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5BDED" w14:textId="77777777" w:rsidR="00B2093B" w:rsidRDefault="00B2093B" w:rsidP="006A575B">
      <w:pPr>
        <w:spacing w:line="240" w:lineRule="auto"/>
        <w:ind w:right="-2"/>
        <w:rPr>
          <w:szCs w:val="24"/>
        </w:rPr>
      </w:pPr>
    </w:p>
    <w:p w14:paraId="4D640A28" w14:textId="7FA15584" w:rsidR="006A575B" w:rsidRPr="00F51DD0" w:rsidRDefault="00985C29" w:rsidP="006A575B">
      <w:pPr>
        <w:spacing w:line="240" w:lineRule="auto"/>
        <w:ind w:right="-2"/>
        <w:rPr>
          <w:color w:val="000000" w:themeColor="text1"/>
        </w:rPr>
      </w:pPr>
      <w:r w:rsidRPr="00F51DD0">
        <w:rPr>
          <w:color w:val="000000" w:themeColor="text1"/>
        </w:rPr>
        <w:t>ŚO-V.7422.</w:t>
      </w:r>
      <w:r w:rsidR="0036404D" w:rsidRPr="00F51DD0">
        <w:rPr>
          <w:color w:val="000000" w:themeColor="text1"/>
        </w:rPr>
        <w:t>1.</w:t>
      </w:r>
      <w:r w:rsidR="00780242" w:rsidRPr="00F51DD0">
        <w:rPr>
          <w:color w:val="000000" w:themeColor="text1"/>
        </w:rPr>
        <w:t>33</w:t>
      </w:r>
      <w:r w:rsidRPr="00F51DD0">
        <w:rPr>
          <w:color w:val="000000" w:themeColor="text1"/>
        </w:rPr>
        <w:t>.202</w:t>
      </w:r>
      <w:r w:rsidR="0036404D" w:rsidRPr="00F51DD0">
        <w:rPr>
          <w:color w:val="000000" w:themeColor="text1"/>
        </w:rPr>
        <w:t>3</w:t>
      </w:r>
      <w:r w:rsidR="007957B3" w:rsidRPr="00F51DD0">
        <w:rPr>
          <w:color w:val="000000" w:themeColor="text1"/>
        </w:rPr>
        <w:t xml:space="preserve">                                               </w:t>
      </w:r>
      <w:r w:rsidR="004E35A4" w:rsidRPr="00F51DD0">
        <w:rPr>
          <w:color w:val="000000" w:themeColor="text1"/>
        </w:rPr>
        <w:t xml:space="preserve">                        </w:t>
      </w:r>
      <w:r w:rsidR="007957B3" w:rsidRPr="00F51DD0">
        <w:rPr>
          <w:color w:val="000000" w:themeColor="text1"/>
        </w:rPr>
        <w:t xml:space="preserve">Kielce, </w:t>
      </w:r>
      <w:r w:rsidR="00025C0D">
        <w:rPr>
          <w:color w:val="000000" w:themeColor="text1"/>
        </w:rPr>
        <w:t>1</w:t>
      </w:r>
      <w:r w:rsidR="002A42D8">
        <w:rPr>
          <w:color w:val="000000" w:themeColor="text1"/>
        </w:rPr>
        <w:t>9</w:t>
      </w:r>
      <w:r w:rsidR="00025C0D">
        <w:rPr>
          <w:color w:val="000000" w:themeColor="text1"/>
        </w:rPr>
        <w:t xml:space="preserve"> października</w:t>
      </w:r>
      <w:r w:rsidR="005455EE" w:rsidRPr="00F51DD0">
        <w:rPr>
          <w:color w:val="000000" w:themeColor="text1"/>
        </w:rPr>
        <w:t xml:space="preserve"> </w:t>
      </w:r>
      <w:r w:rsidR="00533631" w:rsidRPr="00F51DD0">
        <w:rPr>
          <w:color w:val="000000" w:themeColor="text1"/>
        </w:rPr>
        <w:t>202</w:t>
      </w:r>
      <w:r w:rsidR="0036404D" w:rsidRPr="00F51DD0">
        <w:rPr>
          <w:color w:val="000000" w:themeColor="text1"/>
        </w:rPr>
        <w:t>3</w:t>
      </w:r>
    </w:p>
    <w:p w14:paraId="11E6914D" w14:textId="44F19857" w:rsidR="00E85572" w:rsidRPr="00F51DD0" w:rsidRDefault="00E85572" w:rsidP="00B2093B">
      <w:pPr>
        <w:spacing w:line="240" w:lineRule="auto"/>
        <w:ind w:right="-2"/>
        <w:rPr>
          <w:b/>
          <w:sz w:val="28"/>
          <w:szCs w:val="28"/>
        </w:rPr>
      </w:pPr>
      <w:r w:rsidRPr="00F51DD0">
        <w:rPr>
          <w:b/>
          <w:sz w:val="28"/>
          <w:szCs w:val="28"/>
        </w:rPr>
        <w:tab/>
      </w:r>
    </w:p>
    <w:p w14:paraId="042E5703" w14:textId="7DF2D928" w:rsidR="007957B3" w:rsidRPr="00714850" w:rsidRDefault="00E94B7D" w:rsidP="00EB58A4">
      <w:pPr>
        <w:spacing w:line="240" w:lineRule="auto"/>
        <w:ind w:right="-2"/>
        <w:jc w:val="center"/>
        <w:rPr>
          <w:b/>
          <w:sz w:val="28"/>
          <w:szCs w:val="28"/>
        </w:rPr>
      </w:pPr>
      <w:r w:rsidRPr="00714850">
        <w:rPr>
          <w:b/>
          <w:sz w:val="28"/>
          <w:szCs w:val="28"/>
        </w:rPr>
        <w:t>DECYZJA</w:t>
      </w:r>
    </w:p>
    <w:p w14:paraId="00CCB582" w14:textId="77777777" w:rsidR="00C4531B" w:rsidRPr="00780242" w:rsidRDefault="00C4531B" w:rsidP="00825F37">
      <w:pPr>
        <w:spacing w:line="240" w:lineRule="auto"/>
        <w:jc w:val="center"/>
        <w:rPr>
          <w:b/>
          <w:sz w:val="16"/>
          <w:szCs w:val="16"/>
          <w:highlight w:val="yellow"/>
        </w:rPr>
      </w:pPr>
    </w:p>
    <w:p w14:paraId="6B97D519" w14:textId="3A07600A" w:rsidR="00E662E6" w:rsidRPr="00714850" w:rsidRDefault="00E662E6" w:rsidP="0039260F">
      <w:pPr>
        <w:pStyle w:val="Tekstpodstawowywcity"/>
        <w:spacing w:line="240" w:lineRule="auto"/>
        <w:ind w:firstLine="0"/>
        <w:rPr>
          <w:lang w:bidi="en-US"/>
        </w:rPr>
      </w:pPr>
      <w:r w:rsidRPr="00714850">
        <w:rPr>
          <w:lang w:bidi="en-US"/>
        </w:rPr>
        <w:t xml:space="preserve">Na podstawie art. 21 ust. 1 pkt. 2, art. 22 ust. 4, art. 23 ust. 2a pkt 1, art. 30 i art. 32 ust. 1, w związku z art. 34 ust. 1a </w:t>
      </w:r>
      <w:bookmarkStart w:id="0" w:name="_Hlk133411352"/>
      <w:r w:rsidRPr="00714850">
        <w:rPr>
          <w:lang w:bidi="en-US"/>
        </w:rPr>
        <w:t xml:space="preserve">ustawy z dnia 9 czerwca 2011r. – Prawo geologiczne i górnicze </w:t>
      </w:r>
      <w:bookmarkEnd w:id="0"/>
      <w:r w:rsidR="0029295E" w:rsidRPr="00714850">
        <w:rPr>
          <w:lang w:bidi="en-US"/>
        </w:rPr>
        <w:br/>
      </w:r>
      <w:r w:rsidRPr="00714850">
        <w:rPr>
          <w:lang w:bidi="en-US"/>
        </w:rPr>
        <w:t>(Dz. U. z 202</w:t>
      </w:r>
      <w:r w:rsidR="00014155" w:rsidRPr="00714850">
        <w:rPr>
          <w:lang w:bidi="en-US"/>
        </w:rPr>
        <w:t>3</w:t>
      </w:r>
      <w:r w:rsidRPr="00714850">
        <w:rPr>
          <w:lang w:bidi="en-US"/>
        </w:rPr>
        <w:t>r., poz. </w:t>
      </w:r>
      <w:r w:rsidR="00014155" w:rsidRPr="00714850">
        <w:rPr>
          <w:lang w:bidi="en-US"/>
        </w:rPr>
        <w:t>633</w:t>
      </w:r>
      <w:r w:rsidR="0052017D">
        <w:rPr>
          <w:lang w:bidi="en-US"/>
        </w:rPr>
        <w:t xml:space="preserve"> ze zm.</w:t>
      </w:r>
      <w:r w:rsidRPr="00714850">
        <w:rPr>
          <w:lang w:bidi="en-US"/>
        </w:rPr>
        <w:t>) oraz art. 104 ustawy z dnia 14 czerwca 1960 r. – Kodeks postępowania administracyjnego (Dz. U. z 202</w:t>
      </w:r>
      <w:r w:rsidR="00CB07C0" w:rsidRPr="00714850">
        <w:rPr>
          <w:lang w:bidi="en-US"/>
        </w:rPr>
        <w:t>3</w:t>
      </w:r>
      <w:r w:rsidRPr="00714850">
        <w:rPr>
          <w:lang w:bidi="en-US"/>
        </w:rPr>
        <w:t xml:space="preserve">r., poz. </w:t>
      </w:r>
      <w:r w:rsidR="00CB07C0" w:rsidRPr="00714850">
        <w:rPr>
          <w:lang w:bidi="en-US"/>
        </w:rPr>
        <w:t>775</w:t>
      </w:r>
      <w:r w:rsidR="00B856A0" w:rsidRPr="00714850">
        <w:rPr>
          <w:lang w:bidi="en-US"/>
        </w:rPr>
        <w:t xml:space="preserve"> ze zm.</w:t>
      </w:r>
      <w:r w:rsidRPr="00714850">
        <w:rPr>
          <w:lang w:bidi="en-US"/>
        </w:rPr>
        <w:t>)</w:t>
      </w:r>
      <w:r w:rsidR="009828D6">
        <w:rPr>
          <w:lang w:bidi="en-US"/>
        </w:rPr>
        <w:t>,</w:t>
      </w:r>
    </w:p>
    <w:p w14:paraId="0766FC54" w14:textId="01964951" w:rsidR="007957B3" w:rsidRPr="00FC2044" w:rsidRDefault="00050DD2" w:rsidP="00050DD2">
      <w:pPr>
        <w:pStyle w:val="Nagwek"/>
        <w:tabs>
          <w:tab w:val="left" w:pos="0"/>
        </w:tabs>
        <w:spacing w:before="120" w:after="120" w:line="240" w:lineRule="auto"/>
        <w:ind w:right="-2"/>
        <w:jc w:val="center"/>
        <w:rPr>
          <w:b/>
          <w:color w:val="000000" w:themeColor="text1"/>
          <w:szCs w:val="24"/>
        </w:rPr>
      </w:pPr>
      <w:r w:rsidRPr="00FC2044">
        <w:rPr>
          <w:b/>
          <w:color w:val="000000" w:themeColor="text1"/>
          <w:szCs w:val="24"/>
        </w:rPr>
        <w:t>o</w:t>
      </w:r>
      <w:r w:rsidR="00B669AF" w:rsidRPr="00FC2044">
        <w:rPr>
          <w:b/>
          <w:color w:val="000000" w:themeColor="text1"/>
          <w:szCs w:val="24"/>
        </w:rPr>
        <w:t>rzekam</w:t>
      </w:r>
    </w:p>
    <w:p w14:paraId="129006E2" w14:textId="29EBADDB" w:rsidR="007957B3" w:rsidRPr="006F6831" w:rsidRDefault="001840C0" w:rsidP="001840C0">
      <w:pPr>
        <w:pStyle w:val="Tekstpodstawowywcity"/>
        <w:spacing w:line="240" w:lineRule="auto"/>
        <w:ind w:firstLine="0"/>
      </w:pPr>
      <w:r w:rsidRPr="00FC2044">
        <w:rPr>
          <w:b/>
        </w:rPr>
        <w:t>zmieniam koncesję</w:t>
      </w:r>
      <w:r w:rsidRPr="00FC2044">
        <w:t xml:space="preserve"> </w:t>
      </w:r>
      <w:r w:rsidR="00FC2044" w:rsidRPr="00FC2044">
        <w:t>Ministra Ochrony Środowiska, Zasobów Naturalnych i Leśnictwa nr 42/92</w:t>
      </w:r>
      <w:r w:rsidRPr="00FC2044">
        <w:t xml:space="preserve"> z dnia </w:t>
      </w:r>
      <w:r w:rsidR="00FC2044" w:rsidRPr="00FC2044">
        <w:t>27</w:t>
      </w:r>
      <w:r w:rsidR="002A07B9" w:rsidRPr="00FC2044">
        <w:t>.</w:t>
      </w:r>
      <w:r w:rsidR="00FC2044" w:rsidRPr="00FC2044">
        <w:t>10</w:t>
      </w:r>
      <w:r w:rsidR="002A07B9" w:rsidRPr="00FC2044">
        <w:t>.</w:t>
      </w:r>
      <w:r w:rsidR="00FC2044" w:rsidRPr="00FC2044">
        <w:t>1992</w:t>
      </w:r>
      <w:r w:rsidR="002A07B9" w:rsidRPr="00FC2044">
        <w:t xml:space="preserve">r., </w:t>
      </w:r>
      <w:r w:rsidR="00066EA2">
        <w:t>zmienioną decyzją z dnia 26.05.1997r., znak:</w:t>
      </w:r>
      <w:r w:rsidR="002238C5">
        <w:t xml:space="preserve"> </w:t>
      </w:r>
      <w:r w:rsidR="00066EA2">
        <w:t xml:space="preserve">BKk/MZ/767/97 </w:t>
      </w:r>
      <w:r w:rsidR="002238C5">
        <w:br/>
      </w:r>
      <w:r w:rsidR="00066EA2">
        <w:t xml:space="preserve">i </w:t>
      </w:r>
      <w:r w:rsidR="00BA1B4A">
        <w:t xml:space="preserve">z dnia </w:t>
      </w:r>
      <w:r w:rsidR="00066EA2">
        <w:t>11.03.1999r., znak: DG/hg/JW/487-819/</w:t>
      </w:r>
      <w:r w:rsidR="00066EA2" w:rsidRPr="00666161">
        <w:t>99 oraz decyzją Ministra Środowiska z dnia 10.04.2000r., znak: DG/hg/TS/487-2344/2000,</w:t>
      </w:r>
      <w:r w:rsidR="00AE2032" w:rsidRPr="00666161">
        <w:t xml:space="preserve"> </w:t>
      </w:r>
      <w:r w:rsidR="008F70A5" w:rsidRPr="00666161">
        <w:t xml:space="preserve">udzieloną </w:t>
      </w:r>
      <w:r w:rsidR="00066EA2" w:rsidRPr="00666161">
        <w:rPr>
          <w:bCs/>
        </w:rPr>
        <w:t xml:space="preserve">Przedsiębiorstwu Państwowemu </w:t>
      </w:r>
      <w:r w:rsidR="00BA1B4A">
        <w:rPr>
          <w:bCs/>
        </w:rPr>
        <w:t>„</w:t>
      </w:r>
      <w:r w:rsidR="00066EA2" w:rsidRPr="00666161">
        <w:rPr>
          <w:bCs/>
        </w:rPr>
        <w:t>Uzdrowisko Busko-Solec</w:t>
      </w:r>
      <w:r w:rsidR="00BA1B4A">
        <w:rPr>
          <w:bCs/>
        </w:rPr>
        <w:t>”</w:t>
      </w:r>
      <w:r w:rsidR="00AE2032" w:rsidRPr="00666161">
        <w:rPr>
          <w:bCs/>
        </w:rPr>
        <w:t xml:space="preserve"> z</w:t>
      </w:r>
      <w:r w:rsidR="0005372B" w:rsidRPr="00666161">
        <w:rPr>
          <w:bCs/>
        </w:rPr>
        <w:t> </w:t>
      </w:r>
      <w:r w:rsidR="00AE2032" w:rsidRPr="00666161">
        <w:rPr>
          <w:bCs/>
        </w:rPr>
        <w:t xml:space="preserve">siedzibą </w:t>
      </w:r>
      <w:r w:rsidR="00066EA2" w:rsidRPr="00666161">
        <w:rPr>
          <w:bCs/>
        </w:rPr>
        <w:t xml:space="preserve">przy ul. Rzewuskiego 1, 28-100 Busko-Zdrój, </w:t>
      </w:r>
      <w:r w:rsidR="00BA1B4A">
        <w:rPr>
          <w:bCs/>
        </w:rPr>
        <w:br/>
      </w:r>
      <w:r w:rsidR="00066EA2" w:rsidRPr="00666161">
        <w:rPr>
          <w:bCs/>
        </w:rPr>
        <w:t>a następnie przeniesioną decyzją z dnia 05.06.2002r., znak:</w:t>
      </w:r>
      <w:r w:rsidR="00066EA2" w:rsidRPr="00666161">
        <w:t xml:space="preserve"> DG/hg/JC/487-2984/2002 na rzecz Uzdrowiska „Solec-Zdrój” Sp. z o.o. </w:t>
      </w:r>
      <w:r w:rsidR="00666161" w:rsidRPr="00666161">
        <w:t>z siedzibą przy ul. 1-go Maja</w:t>
      </w:r>
      <w:r w:rsidR="002238C5">
        <w:t xml:space="preserve"> 1</w:t>
      </w:r>
      <w:r w:rsidR="00666161" w:rsidRPr="00666161">
        <w:t xml:space="preserve">, 28-131 Solec-Zdrój </w:t>
      </w:r>
      <w:r w:rsidR="00BA1B4A">
        <w:br/>
      </w:r>
      <w:r w:rsidR="00666161" w:rsidRPr="00666161">
        <w:t>i zmienioną decyzją z dnia 28.10.2003r., znak: DG/hg/JC/487-7717/2003</w:t>
      </w:r>
      <w:r w:rsidR="00380FE6" w:rsidRPr="00666161">
        <w:rPr>
          <w:bCs/>
        </w:rPr>
        <w:t>,</w:t>
      </w:r>
      <w:r w:rsidR="007957B3" w:rsidRPr="00666161">
        <w:t xml:space="preserve"> </w:t>
      </w:r>
      <w:r w:rsidR="0005372B" w:rsidRPr="00666161">
        <w:t>na</w:t>
      </w:r>
      <w:r w:rsidR="0005372B" w:rsidRPr="006F6831">
        <w:t xml:space="preserve"> wydobywanie </w:t>
      </w:r>
      <w:r w:rsidR="006F6831" w:rsidRPr="006F6831">
        <w:t>wód leczniczych ze złoża „Solec-Zdrój”</w:t>
      </w:r>
      <w:r w:rsidR="0005372B" w:rsidRPr="006F6831">
        <w:t xml:space="preserve">, położonego na </w:t>
      </w:r>
      <w:r w:rsidR="00666161">
        <w:t>obszarze</w:t>
      </w:r>
      <w:r w:rsidR="0005372B" w:rsidRPr="006F6831">
        <w:t xml:space="preserve"> miejscowości </w:t>
      </w:r>
      <w:r w:rsidR="006F6831" w:rsidRPr="006F6831">
        <w:t>Solec-Zdrój</w:t>
      </w:r>
      <w:r w:rsidR="0005372B" w:rsidRPr="006F6831">
        <w:t>, gmin</w:t>
      </w:r>
      <w:r w:rsidR="00666161">
        <w:t>a</w:t>
      </w:r>
      <w:r w:rsidR="0005372B" w:rsidRPr="006F6831">
        <w:t xml:space="preserve"> </w:t>
      </w:r>
      <w:r w:rsidR="006F6831" w:rsidRPr="006F6831">
        <w:t>Solec-Zdrój</w:t>
      </w:r>
      <w:r w:rsidR="0005372B" w:rsidRPr="006F6831">
        <w:t xml:space="preserve">, </w:t>
      </w:r>
      <w:bookmarkStart w:id="1" w:name="_Hlk147915516"/>
      <w:r w:rsidR="0005372B" w:rsidRPr="006F6831">
        <w:t>powi</w:t>
      </w:r>
      <w:r w:rsidR="00666161">
        <w:t>at</w:t>
      </w:r>
      <w:r w:rsidR="0005372B" w:rsidRPr="006F6831">
        <w:t xml:space="preserve"> </w:t>
      </w:r>
      <w:r w:rsidR="00666161">
        <w:t>Busko-Zdrój</w:t>
      </w:r>
      <w:r w:rsidR="0005372B" w:rsidRPr="006F6831">
        <w:t>, województw</w:t>
      </w:r>
      <w:r w:rsidR="00666161">
        <w:t>o</w:t>
      </w:r>
      <w:r w:rsidR="0005372B" w:rsidRPr="006F6831">
        <w:t xml:space="preserve"> świętokrzyski</w:t>
      </w:r>
      <w:r w:rsidR="00666161">
        <w:t>e</w:t>
      </w:r>
      <w:bookmarkEnd w:id="1"/>
      <w:r w:rsidR="00A471FB" w:rsidRPr="006F6831">
        <w:t xml:space="preserve">, </w:t>
      </w:r>
      <w:r w:rsidR="00A471FB" w:rsidRPr="006F6831">
        <w:rPr>
          <w:b/>
          <w:bCs/>
        </w:rPr>
        <w:t>w</w:t>
      </w:r>
      <w:r w:rsidR="00871B6C" w:rsidRPr="006F6831">
        <w:rPr>
          <w:b/>
          <w:bCs/>
        </w:rPr>
        <w:t> </w:t>
      </w:r>
      <w:r w:rsidR="00A471FB" w:rsidRPr="006F6831">
        <w:rPr>
          <w:b/>
          <w:bCs/>
        </w:rPr>
        <w:t>ten</w:t>
      </w:r>
      <w:r w:rsidR="00871B6C" w:rsidRPr="006F6831">
        <w:rPr>
          <w:b/>
          <w:bCs/>
        </w:rPr>
        <w:t> </w:t>
      </w:r>
      <w:r w:rsidR="00A471FB" w:rsidRPr="006F6831">
        <w:rPr>
          <w:b/>
          <w:bCs/>
        </w:rPr>
        <w:t>sposób, że</w:t>
      </w:r>
      <w:r w:rsidR="00B63A36" w:rsidRPr="006F6831">
        <w:rPr>
          <w:b/>
          <w:bCs/>
        </w:rPr>
        <w:t> </w:t>
      </w:r>
      <w:r w:rsidR="00A471FB" w:rsidRPr="006F6831">
        <w:rPr>
          <w:b/>
          <w:bCs/>
        </w:rPr>
        <w:t>koncesja ta otrzymuje nowe brzmienie:</w:t>
      </w:r>
      <w:r w:rsidR="00A471FB" w:rsidRPr="006F6831">
        <w:t xml:space="preserve"> </w:t>
      </w:r>
      <w:r w:rsidR="007957B3" w:rsidRPr="006F6831">
        <w:t xml:space="preserve">  </w:t>
      </w:r>
    </w:p>
    <w:p w14:paraId="3A64D994" w14:textId="77777777" w:rsidR="007957B3" w:rsidRPr="00780242" w:rsidRDefault="007957B3" w:rsidP="00825F37">
      <w:pPr>
        <w:pStyle w:val="Tekstpodstawowywcity"/>
        <w:spacing w:line="240" w:lineRule="auto"/>
        <w:ind w:firstLine="0"/>
        <w:rPr>
          <w:highlight w:val="yellow"/>
        </w:rPr>
      </w:pPr>
    </w:p>
    <w:p w14:paraId="7D9834F8" w14:textId="74391E51" w:rsidR="005258B2" w:rsidRPr="007E1BF3" w:rsidRDefault="005258B2" w:rsidP="00B63F64">
      <w:pPr>
        <w:pStyle w:val="Tekstpodstawowywcity"/>
        <w:numPr>
          <w:ilvl w:val="0"/>
          <w:numId w:val="2"/>
        </w:numPr>
        <w:spacing w:line="240" w:lineRule="auto"/>
      </w:pPr>
      <w:r w:rsidRPr="007E1BF3">
        <w:t xml:space="preserve">Udzielam </w:t>
      </w:r>
      <w:bookmarkStart w:id="2" w:name="_Hlk139353713"/>
      <w:r w:rsidR="002A2FFC" w:rsidRPr="007E1BF3">
        <w:rPr>
          <w:b/>
        </w:rPr>
        <w:t>Uzdrowisku Solec-Zdrój M.</w:t>
      </w:r>
      <w:r w:rsidR="0012063E">
        <w:rPr>
          <w:b/>
        </w:rPr>
        <w:t xml:space="preserve"> Cz.</w:t>
      </w:r>
      <w:r w:rsidR="002A2FFC" w:rsidRPr="007E1BF3">
        <w:rPr>
          <w:b/>
        </w:rPr>
        <w:t xml:space="preserve"> Sztuk</w:t>
      </w:r>
      <w:r w:rsidR="0012063E">
        <w:rPr>
          <w:b/>
        </w:rPr>
        <w:t xml:space="preserve"> sp. j.</w:t>
      </w:r>
      <w:r w:rsidR="00CD57D9" w:rsidRPr="007E1BF3">
        <w:rPr>
          <w:b/>
        </w:rPr>
        <w:t xml:space="preserve"> z siedzibą </w:t>
      </w:r>
      <w:r w:rsidR="004A0B8D" w:rsidRPr="007E1BF3">
        <w:rPr>
          <w:b/>
        </w:rPr>
        <w:t>prz</w:t>
      </w:r>
      <w:r w:rsidRPr="007E1BF3">
        <w:rPr>
          <w:b/>
        </w:rPr>
        <w:t>y ul.</w:t>
      </w:r>
      <w:r w:rsidR="00CD57D9" w:rsidRPr="007E1BF3">
        <w:rPr>
          <w:b/>
        </w:rPr>
        <w:t xml:space="preserve"> </w:t>
      </w:r>
      <w:r w:rsidR="00A84673" w:rsidRPr="007E1BF3">
        <w:rPr>
          <w:b/>
        </w:rPr>
        <w:t>1 Maja 1</w:t>
      </w:r>
      <w:r w:rsidR="004A0B8D" w:rsidRPr="007E1BF3">
        <w:rPr>
          <w:b/>
        </w:rPr>
        <w:t xml:space="preserve">, </w:t>
      </w:r>
      <w:r w:rsidR="00EA3EBE">
        <w:rPr>
          <w:b/>
        </w:rPr>
        <w:br/>
      </w:r>
      <w:r w:rsidR="004A0B8D" w:rsidRPr="007E1BF3">
        <w:rPr>
          <w:b/>
        </w:rPr>
        <w:t>2</w:t>
      </w:r>
      <w:r w:rsidR="00A84673" w:rsidRPr="007E1BF3">
        <w:rPr>
          <w:b/>
        </w:rPr>
        <w:t>8</w:t>
      </w:r>
      <w:r w:rsidR="004A0B8D" w:rsidRPr="007E1BF3">
        <w:rPr>
          <w:b/>
        </w:rPr>
        <w:t>-</w:t>
      </w:r>
      <w:r w:rsidR="00A84673" w:rsidRPr="007E1BF3">
        <w:rPr>
          <w:b/>
        </w:rPr>
        <w:t>131</w:t>
      </w:r>
      <w:r w:rsidR="005F0C21">
        <w:rPr>
          <w:b/>
        </w:rPr>
        <w:t xml:space="preserve"> </w:t>
      </w:r>
      <w:r w:rsidR="00A84673" w:rsidRPr="007E1BF3">
        <w:rPr>
          <w:b/>
        </w:rPr>
        <w:t>Solec-Zdrój</w:t>
      </w:r>
      <w:r w:rsidR="004A0B8D" w:rsidRPr="007E1BF3">
        <w:rPr>
          <w:b/>
        </w:rPr>
        <w:t xml:space="preserve"> </w:t>
      </w:r>
      <w:bookmarkEnd w:id="2"/>
      <w:r w:rsidR="00CD57D9" w:rsidRPr="00BB6119">
        <w:rPr>
          <w:bCs/>
        </w:rPr>
        <w:t>(KRS: 0000</w:t>
      </w:r>
      <w:r w:rsidR="00A84673" w:rsidRPr="00BB6119">
        <w:rPr>
          <w:bCs/>
        </w:rPr>
        <w:t>537158</w:t>
      </w:r>
      <w:r w:rsidR="00CD57D9" w:rsidRPr="00BB6119">
        <w:rPr>
          <w:bCs/>
        </w:rPr>
        <w:t xml:space="preserve">, NIP: </w:t>
      </w:r>
      <w:r w:rsidR="00A84673" w:rsidRPr="00BB6119">
        <w:rPr>
          <w:bCs/>
        </w:rPr>
        <w:t>655-16-98-979</w:t>
      </w:r>
      <w:r w:rsidR="00CD57D9" w:rsidRPr="00BB6119">
        <w:rPr>
          <w:bCs/>
        </w:rPr>
        <w:t>)</w:t>
      </w:r>
      <w:r w:rsidRPr="00BB6119">
        <w:rPr>
          <w:bCs/>
        </w:rPr>
        <w:t xml:space="preserve">, </w:t>
      </w:r>
      <w:r w:rsidR="005753C5" w:rsidRPr="00BB6119">
        <w:rPr>
          <w:bCs/>
        </w:rPr>
        <w:t xml:space="preserve">koncesji </w:t>
      </w:r>
      <w:bookmarkStart w:id="3" w:name="_Hlk132619408"/>
      <w:r w:rsidR="00B47386" w:rsidRPr="00BB6119">
        <w:rPr>
          <w:bCs/>
        </w:rPr>
        <w:t xml:space="preserve">na wydobywanie </w:t>
      </w:r>
      <w:r w:rsidR="00A84673" w:rsidRPr="00BB6119">
        <w:rPr>
          <w:bCs/>
        </w:rPr>
        <w:t>wód leczniczych ze złoża „Solec-Zdrój”</w:t>
      </w:r>
      <w:r w:rsidR="00B5354A" w:rsidRPr="00BB6119">
        <w:rPr>
          <w:bCs/>
        </w:rPr>
        <w:t xml:space="preserve"> otworami: „Szyb Solecki”</w:t>
      </w:r>
      <w:r w:rsidR="002F300F" w:rsidRPr="00BB6119">
        <w:rPr>
          <w:bCs/>
        </w:rPr>
        <w:t>,</w:t>
      </w:r>
      <w:r w:rsidR="00B5354A" w:rsidRPr="00BB6119">
        <w:rPr>
          <w:bCs/>
        </w:rPr>
        <w:t xml:space="preserve"> zlokalizowanym na działce nr ewid. </w:t>
      </w:r>
      <w:r w:rsidR="007E1BF3" w:rsidRPr="00BB6119">
        <w:rPr>
          <w:bCs/>
        </w:rPr>
        <w:t>676 (obręb 0007) w miejscowości Solec-Zdrój, oraz „Solec 2 (Karol)</w:t>
      </w:r>
      <w:r w:rsidR="00BA1B4A">
        <w:rPr>
          <w:bCs/>
        </w:rPr>
        <w:t>”</w:t>
      </w:r>
      <w:r w:rsidR="007E1BF3" w:rsidRPr="00BB6119">
        <w:rPr>
          <w:bCs/>
        </w:rPr>
        <w:t xml:space="preserve"> </w:t>
      </w:r>
      <w:r w:rsidR="00BB6119">
        <w:rPr>
          <w:bCs/>
        </w:rPr>
        <w:br/>
      </w:r>
      <w:r w:rsidR="007E1BF3" w:rsidRPr="00BB6119">
        <w:rPr>
          <w:bCs/>
        </w:rPr>
        <w:t xml:space="preserve">i </w:t>
      </w:r>
      <w:r w:rsidR="00BA1B4A">
        <w:rPr>
          <w:bCs/>
        </w:rPr>
        <w:t>„</w:t>
      </w:r>
      <w:r w:rsidR="007E1BF3" w:rsidRPr="00BB6119">
        <w:rPr>
          <w:bCs/>
        </w:rPr>
        <w:t>Solec 4</w:t>
      </w:r>
      <w:r w:rsidR="00BA1B4A">
        <w:rPr>
          <w:bCs/>
        </w:rPr>
        <w:t>”</w:t>
      </w:r>
      <w:r w:rsidR="002F300F" w:rsidRPr="00BB6119">
        <w:rPr>
          <w:bCs/>
        </w:rPr>
        <w:t>,</w:t>
      </w:r>
      <w:r w:rsidR="007E1BF3" w:rsidRPr="00BB6119">
        <w:rPr>
          <w:bCs/>
        </w:rPr>
        <w:t xml:space="preserve"> zlokalizowanymi na działce nr ewid. 59 (obręb 0011) w miejscowości Wełnin</w:t>
      </w:r>
      <w:r w:rsidR="00B47386" w:rsidRPr="00BB6119">
        <w:rPr>
          <w:bCs/>
        </w:rPr>
        <w:t>,</w:t>
      </w:r>
      <w:r w:rsidR="00B47386" w:rsidRPr="007E1BF3">
        <w:rPr>
          <w:bCs/>
        </w:rPr>
        <w:t xml:space="preserve"> </w:t>
      </w:r>
      <w:r w:rsidR="00BB6119">
        <w:rPr>
          <w:bCs/>
        </w:rPr>
        <w:br/>
      </w:r>
      <w:r w:rsidR="00B47386" w:rsidRPr="007E1BF3">
        <w:rPr>
          <w:bCs/>
        </w:rPr>
        <w:t xml:space="preserve">w gminie </w:t>
      </w:r>
      <w:r w:rsidR="007E1BF3" w:rsidRPr="007E1BF3">
        <w:rPr>
          <w:bCs/>
        </w:rPr>
        <w:t>Solec-Zdrój</w:t>
      </w:r>
      <w:r w:rsidR="00B47386" w:rsidRPr="007E1BF3">
        <w:rPr>
          <w:bCs/>
        </w:rPr>
        <w:t xml:space="preserve">, powiecie </w:t>
      </w:r>
      <w:r w:rsidR="007E1BF3" w:rsidRPr="007E1BF3">
        <w:rPr>
          <w:bCs/>
        </w:rPr>
        <w:t>buskim</w:t>
      </w:r>
      <w:r w:rsidR="00B47386" w:rsidRPr="007E1BF3">
        <w:rPr>
          <w:bCs/>
        </w:rPr>
        <w:t>, województwie świętokrzyskim.</w:t>
      </w:r>
    </w:p>
    <w:bookmarkEnd w:id="3"/>
    <w:p w14:paraId="22FD58BE" w14:textId="77777777" w:rsidR="005753C5" w:rsidRPr="00780242" w:rsidRDefault="005753C5" w:rsidP="005753C5">
      <w:pPr>
        <w:pStyle w:val="Tekstpodstawowywcity"/>
        <w:spacing w:line="240" w:lineRule="auto"/>
        <w:ind w:left="360" w:firstLine="0"/>
        <w:rPr>
          <w:highlight w:val="yellow"/>
        </w:rPr>
      </w:pPr>
    </w:p>
    <w:p w14:paraId="2C4A1C89" w14:textId="327CBB4D" w:rsidR="00F5464C" w:rsidRPr="00A771DD" w:rsidRDefault="00A362BA" w:rsidP="00B63F64">
      <w:pPr>
        <w:pStyle w:val="Tekstpodstawowywcity"/>
        <w:numPr>
          <w:ilvl w:val="0"/>
          <w:numId w:val="2"/>
        </w:numPr>
        <w:spacing w:line="240" w:lineRule="auto"/>
      </w:pPr>
      <w:r>
        <w:t xml:space="preserve">Koncesji udziela się na okres 50 lat od dnia jej udzielenia, tj. do </w:t>
      </w:r>
      <w:r w:rsidR="00B00162" w:rsidRPr="00A771DD">
        <w:t xml:space="preserve">dnia </w:t>
      </w:r>
      <w:r w:rsidR="00A771DD" w:rsidRPr="00A771DD">
        <w:t>27</w:t>
      </w:r>
      <w:r w:rsidR="00B00162" w:rsidRPr="00A771DD">
        <w:t>.</w:t>
      </w:r>
      <w:r w:rsidR="00A771DD" w:rsidRPr="00A771DD">
        <w:t>10</w:t>
      </w:r>
      <w:r w:rsidR="00B00162" w:rsidRPr="00A771DD">
        <w:t>.20</w:t>
      </w:r>
      <w:r w:rsidR="00FA7DE7" w:rsidRPr="00A771DD">
        <w:t>4</w:t>
      </w:r>
      <w:r w:rsidR="00A771DD" w:rsidRPr="00A771DD">
        <w:t>2</w:t>
      </w:r>
      <w:r w:rsidR="00CD4420" w:rsidRPr="00A771DD">
        <w:t>r.</w:t>
      </w:r>
      <w:r w:rsidR="007957B3" w:rsidRPr="00A771DD">
        <w:t xml:space="preserve"> </w:t>
      </w:r>
      <w:r w:rsidR="0066303C" w:rsidRPr="00A771DD">
        <w:t>Działalność wydobywcza na złożu „</w:t>
      </w:r>
      <w:r w:rsidR="00A771DD" w:rsidRPr="00A771DD">
        <w:t>Solec-Zdrój</w:t>
      </w:r>
      <w:r w:rsidR="0066303C" w:rsidRPr="00A771DD">
        <w:t xml:space="preserve">” jest już prowadzona, a w zakresie dotyczącym </w:t>
      </w:r>
      <w:r w:rsidR="00A771DD" w:rsidRPr="00A771DD">
        <w:t xml:space="preserve">włączenia </w:t>
      </w:r>
      <w:r w:rsidR="001D5469">
        <w:t xml:space="preserve">do eksploatacji </w:t>
      </w:r>
      <w:r w:rsidR="00A771DD" w:rsidRPr="00A771DD">
        <w:t xml:space="preserve">otworu </w:t>
      </w:r>
      <w:r w:rsidR="00BA1B4A">
        <w:t>„</w:t>
      </w:r>
      <w:r w:rsidR="00A771DD" w:rsidRPr="00A771DD">
        <w:t>Solec 4</w:t>
      </w:r>
      <w:r w:rsidR="00BA1B4A">
        <w:t>”</w:t>
      </w:r>
      <w:r w:rsidR="00A771DD" w:rsidRPr="00A771DD">
        <w:t xml:space="preserve"> </w:t>
      </w:r>
      <w:r w:rsidR="009F57F4" w:rsidRPr="00A771DD">
        <w:t>zostanie</w:t>
      </w:r>
      <w:r w:rsidR="0066303C" w:rsidRPr="00A771DD">
        <w:t xml:space="preserve"> rozpoczęta </w:t>
      </w:r>
      <w:r w:rsidR="00F5464C" w:rsidRPr="00A771DD">
        <w:t xml:space="preserve">nie wcześniej niż po </w:t>
      </w:r>
      <w:r w:rsidR="00A771DD" w:rsidRPr="00A771DD">
        <w:t>stwierdzeniu ostateczności decyzji zmieniającej koncesję</w:t>
      </w:r>
      <w:r>
        <w:t xml:space="preserve"> oraz spełnieniu innych warunków wynikających z przepisów prawa.</w:t>
      </w:r>
    </w:p>
    <w:p w14:paraId="32358B23" w14:textId="77777777" w:rsidR="00F5464C" w:rsidRPr="00780242" w:rsidRDefault="00F5464C" w:rsidP="00F5464C">
      <w:pPr>
        <w:pStyle w:val="Akapitzlist"/>
        <w:rPr>
          <w:highlight w:val="yellow"/>
        </w:rPr>
      </w:pPr>
    </w:p>
    <w:p w14:paraId="6E2D2F91" w14:textId="05A94A08" w:rsidR="00CD4420" w:rsidRPr="00E74B96" w:rsidRDefault="00CD4420" w:rsidP="003031E8">
      <w:pPr>
        <w:pStyle w:val="Tekstpodstawowywcity"/>
        <w:numPr>
          <w:ilvl w:val="0"/>
          <w:numId w:val="2"/>
        </w:numPr>
        <w:spacing w:after="240" w:line="240" w:lineRule="auto"/>
        <w:rPr>
          <w:color w:val="000000"/>
        </w:rPr>
      </w:pPr>
      <w:r w:rsidRPr="00E74B96">
        <w:t>Dla</w:t>
      </w:r>
      <w:r w:rsidR="00282AA2" w:rsidRPr="00E74B96">
        <w:t xml:space="preserve"> </w:t>
      </w:r>
      <w:r w:rsidR="00C33493" w:rsidRPr="00E74B96">
        <w:t>złoża „</w:t>
      </w:r>
      <w:r w:rsidR="00BF3E4D" w:rsidRPr="00E74B96">
        <w:t>Solec-Zdrój</w:t>
      </w:r>
      <w:r w:rsidR="00C33493" w:rsidRPr="00E74B96">
        <w:t xml:space="preserve">” </w:t>
      </w:r>
      <w:r w:rsidRPr="00E74B96">
        <w:t>ustanawiam</w:t>
      </w:r>
      <w:r w:rsidR="00652292" w:rsidRPr="00E74B96">
        <w:t xml:space="preserve"> </w:t>
      </w:r>
      <w:r w:rsidRPr="00E74B96">
        <w:rPr>
          <w:color w:val="000000"/>
        </w:rPr>
        <w:t xml:space="preserve">obszar górniczy </w:t>
      </w:r>
      <w:r w:rsidRPr="00E74B96">
        <w:rPr>
          <w:b/>
          <w:color w:val="000000"/>
        </w:rPr>
        <w:t>„</w:t>
      </w:r>
      <w:r w:rsidR="00BF3E4D" w:rsidRPr="00E74B96">
        <w:rPr>
          <w:b/>
          <w:color w:val="000000"/>
        </w:rPr>
        <w:t>Solec-Zdrój</w:t>
      </w:r>
      <w:r w:rsidRPr="00E74B96">
        <w:rPr>
          <w:b/>
          <w:color w:val="000000"/>
        </w:rPr>
        <w:t>”</w:t>
      </w:r>
      <w:r w:rsidRPr="00E74B96">
        <w:rPr>
          <w:color w:val="000000"/>
        </w:rPr>
        <w:t xml:space="preserve"> </w:t>
      </w:r>
      <w:r w:rsidR="00072A1F" w:rsidRPr="00E74B96">
        <w:rPr>
          <w:color w:val="000000"/>
        </w:rPr>
        <w:t xml:space="preserve">i teren górniczy </w:t>
      </w:r>
      <w:r w:rsidR="00072A1F" w:rsidRPr="00E74B96">
        <w:rPr>
          <w:b/>
          <w:color w:val="000000"/>
        </w:rPr>
        <w:t>„Solec-Zdrój”</w:t>
      </w:r>
      <w:r w:rsidR="00072A1F" w:rsidRPr="00E74B96">
        <w:rPr>
          <w:color w:val="000000"/>
        </w:rPr>
        <w:t xml:space="preserve"> </w:t>
      </w:r>
      <w:r w:rsidRPr="00E74B96">
        <w:rPr>
          <w:color w:val="000000"/>
        </w:rPr>
        <w:t>o</w:t>
      </w:r>
      <w:r w:rsidR="00072A1F" w:rsidRPr="00E74B96">
        <w:rPr>
          <w:color w:val="000000"/>
        </w:rPr>
        <w:t xml:space="preserve"> </w:t>
      </w:r>
      <w:r w:rsidR="00072A1F" w:rsidRPr="00E74B96">
        <w:t>równych powierzchniach wynoszących 15 340 062,50 m</w:t>
      </w:r>
      <w:r w:rsidR="00072A1F" w:rsidRPr="00E74B96">
        <w:rPr>
          <w:vertAlign w:val="superscript"/>
        </w:rPr>
        <w:t>2</w:t>
      </w:r>
      <w:r w:rsidRPr="00E74B96">
        <w:rPr>
          <w:color w:val="000000"/>
        </w:rPr>
        <w:t xml:space="preserve"> </w:t>
      </w:r>
      <w:r w:rsidR="00072A1F" w:rsidRPr="00E74B96">
        <w:rPr>
          <w:color w:val="000000"/>
        </w:rPr>
        <w:t>(</w:t>
      </w:r>
      <w:r w:rsidR="00652292" w:rsidRPr="00E74B96">
        <w:rPr>
          <w:color w:val="000000"/>
        </w:rPr>
        <w:t>1534</w:t>
      </w:r>
      <w:r w:rsidR="005B0A46" w:rsidRPr="00E74B96">
        <w:rPr>
          <w:color w:val="000000"/>
        </w:rPr>
        <w:t xml:space="preserve"> ha </w:t>
      </w:r>
      <w:r w:rsidR="00297118">
        <w:rPr>
          <w:color w:val="000000"/>
        </w:rPr>
        <w:br/>
      </w:r>
      <w:r w:rsidR="00652292" w:rsidRPr="00E74B96">
        <w:rPr>
          <w:color w:val="000000"/>
        </w:rPr>
        <w:t>0063</w:t>
      </w:r>
      <w:r w:rsidRPr="00E74B96">
        <w:rPr>
          <w:color w:val="000000"/>
        </w:rPr>
        <w:t xml:space="preserve"> m</w:t>
      </w:r>
      <w:r w:rsidRPr="00E74B96">
        <w:rPr>
          <w:color w:val="000000"/>
          <w:vertAlign w:val="superscript"/>
        </w:rPr>
        <w:t>2</w:t>
      </w:r>
      <w:r w:rsidR="00072A1F" w:rsidRPr="00E74B96">
        <w:rPr>
          <w:color w:val="000000"/>
        </w:rPr>
        <w:t>)</w:t>
      </w:r>
      <w:r w:rsidRPr="00E74B96">
        <w:rPr>
          <w:color w:val="000000"/>
        </w:rPr>
        <w:t>, któr</w:t>
      </w:r>
      <w:r w:rsidR="00072A1F" w:rsidRPr="00E74B96">
        <w:rPr>
          <w:color w:val="000000"/>
        </w:rPr>
        <w:t>ych</w:t>
      </w:r>
      <w:r w:rsidRPr="00E74B96">
        <w:rPr>
          <w:color w:val="000000"/>
        </w:rPr>
        <w:t xml:space="preserve"> granice </w:t>
      </w:r>
      <w:r w:rsidR="00072A1F" w:rsidRPr="00E74B96">
        <w:rPr>
          <w:color w:val="000000"/>
        </w:rPr>
        <w:t xml:space="preserve">pionowe </w:t>
      </w:r>
      <w:r w:rsidRPr="00E74B96">
        <w:rPr>
          <w:color w:val="000000"/>
        </w:rPr>
        <w:t xml:space="preserve">wyznaczają linie łączące punkty </w:t>
      </w:r>
      <w:r w:rsidR="008B67A2">
        <w:rPr>
          <w:color w:val="000000"/>
        </w:rPr>
        <w:t xml:space="preserve">załamania (1-7) </w:t>
      </w:r>
      <w:r w:rsidR="008B67A2">
        <w:rPr>
          <w:color w:val="000000"/>
        </w:rPr>
        <w:br/>
      </w:r>
      <w:r w:rsidRPr="00E74B96">
        <w:rPr>
          <w:color w:val="000000"/>
        </w:rPr>
        <w:t>o</w:t>
      </w:r>
      <w:r w:rsidR="008B67A2">
        <w:rPr>
          <w:color w:val="000000"/>
        </w:rPr>
        <w:t xml:space="preserve">kreślone następującymi </w:t>
      </w:r>
      <w:r w:rsidRPr="00E74B96">
        <w:rPr>
          <w:color w:val="000000"/>
        </w:rPr>
        <w:t>współrzędny</w:t>
      </w:r>
      <w:r w:rsidR="008B67A2">
        <w:rPr>
          <w:color w:val="000000"/>
        </w:rPr>
        <w:t>mi</w:t>
      </w:r>
      <w:r w:rsidRPr="00E74B96">
        <w:rPr>
          <w:color w:val="000000"/>
        </w:rPr>
        <w:t xml:space="preserve"> </w:t>
      </w:r>
      <w:r w:rsidR="00E74B96" w:rsidRPr="00E74B96">
        <w:rPr>
          <w:color w:val="000000"/>
        </w:rPr>
        <w:t>geodezyjny</w:t>
      </w:r>
      <w:r w:rsidR="008B67A2">
        <w:rPr>
          <w:color w:val="000000"/>
        </w:rPr>
        <w:t>mi:</w:t>
      </w:r>
    </w:p>
    <w:tbl>
      <w:tblPr>
        <w:tblW w:w="693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0"/>
        <w:gridCol w:w="2824"/>
        <w:gridCol w:w="2977"/>
      </w:tblGrid>
      <w:tr w:rsidR="0005261F" w:rsidRPr="00780242" w14:paraId="2A4AA6A6" w14:textId="5CC06142" w:rsidTr="00822099">
        <w:trPr>
          <w:jc w:val="center"/>
        </w:trPr>
        <w:tc>
          <w:tcPr>
            <w:tcW w:w="1130" w:type="dxa"/>
            <w:vMerge w:val="restart"/>
            <w:tcBorders>
              <w:top w:val="single" w:sz="12" w:space="0" w:color="auto"/>
            </w:tcBorders>
            <w:shd w:val="clear" w:color="auto" w:fill="auto"/>
            <w:vAlign w:val="center"/>
          </w:tcPr>
          <w:p w14:paraId="5686B1B4" w14:textId="77777777" w:rsidR="0005261F" w:rsidRPr="00822099" w:rsidRDefault="0005261F" w:rsidP="00CD4420">
            <w:pPr>
              <w:pStyle w:val="Nagwek"/>
              <w:spacing w:line="240" w:lineRule="auto"/>
              <w:ind w:right="0"/>
              <w:jc w:val="center"/>
              <w:rPr>
                <w:iCs/>
                <w:color w:val="000000"/>
                <w:szCs w:val="24"/>
              </w:rPr>
            </w:pPr>
            <w:r w:rsidRPr="00822099">
              <w:rPr>
                <w:iCs/>
                <w:color w:val="000000"/>
                <w:szCs w:val="24"/>
              </w:rPr>
              <w:t>Nr punktu</w:t>
            </w:r>
          </w:p>
        </w:tc>
        <w:tc>
          <w:tcPr>
            <w:tcW w:w="5801" w:type="dxa"/>
            <w:gridSpan w:val="2"/>
            <w:tcBorders>
              <w:top w:val="single" w:sz="12" w:space="0" w:color="auto"/>
              <w:bottom w:val="single" w:sz="4" w:space="0" w:color="auto"/>
            </w:tcBorders>
            <w:shd w:val="clear" w:color="auto" w:fill="auto"/>
            <w:vAlign w:val="center"/>
          </w:tcPr>
          <w:p w14:paraId="78777EEF" w14:textId="5E2546D7" w:rsidR="0005261F" w:rsidRPr="00822099" w:rsidRDefault="0005261F" w:rsidP="0005261F">
            <w:pPr>
              <w:pStyle w:val="Nagwek"/>
              <w:spacing w:line="240" w:lineRule="auto"/>
              <w:ind w:right="0"/>
              <w:jc w:val="center"/>
              <w:rPr>
                <w:iCs/>
                <w:color w:val="000000"/>
                <w:szCs w:val="24"/>
              </w:rPr>
            </w:pPr>
            <w:r w:rsidRPr="00822099">
              <w:rPr>
                <w:iCs/>
                <w:color w:val="000000"/>
                <w:szCs w:val="24"/>
              </w:rPr>
              <w:t>Współrzędne punktów załamania granic obszaru górniczego „</w:t>
            </w:r>
            <w:r w:rsidRPr="00822099">
              <w:rPr>
                <w:b/>
                <w:color w:val="000000"/>
                <w:szCs w:val="24"/>
              </w:rPr>
              <w:t>Solec-Zdrój</w:t>
            </w:r>
            <w:r w:rsidRPr="00822099">
              <w:rPr>
                <w:iCs/>
                <w:color w:val="000000"/>
                <w:szCs w:val="24"/>
              </w:rPr>
              <w:t xml:space="preserve">” i terenu górniczego </w:t>
            </w:r>
            <w:r w:rsidR="00822099">
              <w:rPr>
                <w:iCs/>
                <w:color w:val="000000"/>
                <w:szCs w:val="24"/>
              </w:rPr>
              <w:br/>
            </w:r>
            <w:r w:rsidRPr="00822099">
              <w:rPr>
                <w:iCs/>
                <w:color w:val="000000"/>
                <w:szCs w:val="24"/>
              </w:rPr>
              <w:t>„</w:t>
            </w:r>
            <w:r w:rsidRPr="00822099">
              <w:rPr>
                <w:b/>
                <w:color w:val="000000"/>
                <w:szCs w:val="24"/>
              </w:rPr>
              <w:t>Solec-Zdrój”</w:t>
            </w:r>
          </w:p>
        </w:tc>
      </w:tr>
      <w:tr w:rsidR="0005261F" w:rsidRPr="00780242" w14:paraId="16738806" w14:textId="0FA10D83" w:rsidTr="00822099">
        <w:trPr>
          <w:jc w:val="center"/>
        </w:trPr>
        <w:tc>
          <w:tcPr>
            <w:tcW w:w="1130" w:type="dxa"/>
            <w:vMerge/>
            <w:shd w:val="clear" w:color="auto" w:fill="auto"/>
            <w:vAlign w:val="center"/>
          </w:tcPr>
          <w:p w14:paraId="29971912" w14:textId="77777777" w:rsidR="0005261F" w:rsidRPr="00822099" w:rsidRDefault="0005261F" w:rsidP="00CD4420">
            <w:pPr>
              <w:pStyle w:val="Nagwek"/>
              <w:spacing w:line="240" w:lineRule="auto"/>
              <w:ind w:right="0"/>
              <w:jc w:val="center"/>
              <w:rPr>
                <w:iCs/>
                <w:color w:val="000000"/>
                <w:szCs w:val="24"/>
              </w:rPr>
            </w:pPr>
          </w:p>
        </w:tc>
        <w:tc>
          <w:tcPr>
            <w:tcW w:w="5801" w:type="dxa"/>
            <w:gridSpan w:val="2"/>
            <w:tcBorders>
              <w:top w:val="single" w:sz="12" w:space="0" w:color="auto"/>
              <w:bottom w:val="single" w:sz="4" w:space="0" w:color="auto"/>
            </w:tcBorders>
            <w:shd w:val="clear" w:color="auto" w:fill="auto"/>
            <w:vAlign w:val="center"/>
          </w:tcPr>
          <w:p w14:paraId="7E9B6B65" w14:textId="5AEACC2D" w:rsidR="0005261F" w:rsidRPr="00822099" w:rsidRDefault="0005261F" w:rsidP="00CD4420">
            <w:pPr>
              <w:pStyle w:val="Nagwek"/>
              <w:spacing w:line="240" w:lineRule="auto"/>
              <w:ind w:right="0"/>
              <w:jc w:val="center"/>
              <w:rPr>
                <w:iCs/>
                <w:color w:val="000000"/>
                <w:szCs w:val="24"/>
              </w:rPr>
            </w:pPr>
            <w:r w:rsidRPr="00822099">
              <w:rPr>
                <w:iCs/>
                <w:color w:val="000000"/>
                <w:szCs w:val="24"/>
              </w:rPr>
              <w:t>Układ „19</w:t>
            </w:r>
            <w:r w:rsidR="00D724A8">
              <w:rPr>
                <w:iCs/>
                <w:color w:val="000000"/>
                <w:szCs w:val="24"/>
              </w:rPr>
              <w:t>65</w:t>
            </w:r>
            <w:r w:rsidRPr="00822099">
              <w:rPr>
                <w:iCs/>
                <w:color w:val="000000"/>
                <w:szCs w:val="24"/>
              </w:rPr>
              <w:t>”</w:t>
            </w:r>
          </w:p>
        </w:tc>
      </w:tr>
      <w:tr w:rsidR="0005261F" w:rsidRPr="00780242" w14:paraId="421644EE" w14:textId="1FAC888B" w:rsidTr="00822099">
        <w:trPr>
          <w:jc w:val="center"/>
        </w:trPr>
        <w:tc>
          <w:tcPr>
            <w:tcW w:w="1130" w:type="dxa"/>
            <w:vMerge/>
            <w:tcBorders>
              <w:bottom w:val="single" w:sz="12" w:space="0" w:color="auto"/>
            </w:tcBorders>
            <w:shd w:val="clear" w:color="auto" w:fill="auto"/>
            <w:vAlign w:val="center"/>
          </w:tcPr>
          <w:p w14:paraId="0CE7E7DA" w14:textId="77777777" w:rsidR="0005261F" w:rsidRPr="00822099" w:rsidRDefault="0005261F" w:rsidP="0005261F">
            <w:pPr>
              <w:pStyle w:val="Nagwek"/>
              <w:spacing w:line="240" w:lineRule="auto"/>
              <w:ind w:right="0"/>
              <w:jc w:val="center"/>
              <w:rPr>
                <w:iCs/>
                <w:color w:val="000000"/>
                <w:szCs w:val="24"/>
                <w:highlight w:val="yellow"/>
              </w:rPr>
            </w:pPr>
          </w:p>
        </w:tc>
        <w:tc>
          <w:tcPr>
            <w:tcW w:w="2824" w:type="dxa"/>
            <w:tcBorders>
              <w:top w:val="single" w:sz="4" w:space="0" w:color="auto"/>
              <w:bottom w:val="single" w:sz="12" w:space="0" w:color="auto"/>
            </w:tcBorders>
            <w:shd w:val="clear" w:color="auto" w:fill="auto"/>
            <w:vAlign w:val="center"/>
          </w:tcPr>
          <w:p w14:paraId="71B8A40B" w14:textId="728399BF" w:rsidR="0005261F" w:rsidRPr="00822099" w:rsidRDefault="0005261F" w:rsidP="0005261F">
            <w:pPr>
              <w:pStyle w:val="Nagwek"/>
              <w:spacing w:line="240" w:lineRule="auto"/>
              <w:ind w:right="0"/>
              <w:jc w:val="center"/>
              <w:rPr>
                <w:iCs/>
                <w:color w:val="000000"/>
                <w:szCs w:val="24"/>
              </w:rPr>
            </w:pPr>
            <w:r w:rsidRPr="00822099">
              <w:rPr>
                <w:iCs/>
                <w:color w:val="000000"/>
                <w:szCs w:val="24"/>
              </w:rPr>
              <w:t>X [m]</w:t>
            </w:r>
          </w:p>
        </w:tc>
        <w:tc>
          <w:tcPr>
            <w:tcW w:w="2977" w:type="dxa"/>
            <w:tcBorders>
              <w:top w:val="single" w:sz="4" w:space="0" w:color="auto"/>
              <w:bottom w:val="single" w:sz="12" w:space="0" w:color="auto"/>
            </w:tcBorders>
            <w:vAlign w:val="center"/>
          </w:tcPr>
          <w:p w14:paraId="6869A734" w14:textId="2F365709" w:rsidR="0005261F" w:rsidRPr="00822099" w:rsidRDefault="0005261F" w:rsidP="0005261F">
            <w:pPr>
              <w:pStyle w:val="Nagwek"/>
              <w:spacing w:line="240" w:lineRule="auto"/>
              <w:ind w:right="0"/>
              <w:jc w:val="center"/>
              <w:rPr>
                <w:iCs/>
                <w:color w:val="000000"/>
                <w:szCs w:val="24"/>
              </w:rPr>
            </w:pPr>
            <w:r w:rsidRPr="00822099">
              <w:rPr>
                <w:iCs/>
                <w:color w:val="000000"/>
                <w:szCs w:val="24"/>
              </w:rPr>
              <w:t>Y [m]</w:t>
            </w:r>
          </w:p>
        </w:tc>
      </w:tr>
      <w:tr w:rsidR="0005261F" w:rsidRPr="00780242" w14:paraId="239B0175" w14:textId="284BA97E" w:rsidTr="00822099">
        <w:trPr>
          <w:trHeight w:val="227"/>
          <w:jc w:val="center"/>
        </w:trPr>
        <w:tc>
          <w:tcPr>
            <w:tcW w:w="1130" w:type="dxa"/>
            <w:tcBorders>
              <w:top w:val="single" w:sz="12" w:space="0" w:color="auto"/>
              <w:bottom w:val="single" w:sz="4" w:space="0" w:color="auto"/>
            </w:tcBorders>
            <w:vAlign w:val="bottom"/>
          </w:tcPr>
          <w:p w14:paraId="6B5F3FDE" w14:textId="1ABA5479" w:rsidR="0005261F" w:rsidRPr="00822099" w:rsidRDefault="0005261F" w:rsidP="0005261F">
            <w:pPr>
              <w:pStyle w:val="Nagwek"/>
              <w:spacing w:line="240" w:lineRule="auto"/>
              <w:ind w:right="0"/>
              <w:jc w:val="center"/>
              <w:rPr>
                <w:color w:val="000000"/>
                <w:szCs w:val="24"/>
              </w:rPr>
            </w:pPr>
            <w:r w:rsidRPr="00822099">
              <w:rPr>
                <w:color w:val="000000"/>
                <w:szCs w:val="24"/>
              </w:rPr>
              <w:t>1</w:t>
            </w:r>
          </w:p>
        </w:tc>
        <w:tc>
          <w:tcPr>
            <w:tcW w:w="2824" w:type="dxa"/>
            <w:tcBorders>
              <w:top w:val="single" w:sz="12" w:space="0" w:color="auto"/>
              <w:bottom w:val="single" w:sz="4" w:space="0" w:color="auto"/>
            </w:tcBorders>
          </w:tcPr>
          <w:p w14:paraId="0FB64F48" w14:textId="44AD4433" w:rsidR="0005261F" w:rsidRPr="00822099" w:rsidRDefault="00D724A8" w:rsidP="0005261F">
            <w:pPr>
              <w:spacing w:line="240" w:lineRule="auto"/>
              <w:ind w:right="0"/>
              <w:jc w:val="center"/>
              <w:rPr>
                <w:szCs w:val="24"/>
              </w:rPr>
            </w:pPr>
            <w:r>
              <w:rPr>
                <w:szCs w:val="24"/>
              </w:rPr>
              <w:t>5 435 575</w:t>
            </w:r>
          </w:p>
        </w:tc>
        <w:tc>
          <w:tcPr>
            <w:tcW w:w="2977" w:type="dxa"/>
            <w:tcBorders>
              <w:top w:val="single" w:sz="12" w:space="0" w:color="auto"/>
              <w:bottom w:val="single" w:sz="4" w:space="0" w:color="auto"/>
            </w:tcBorders>
          </w:tcPr>
          <w:p w14:paraId="623D32C2" w14:textId="55B8A4E5" w:rsidR="0005261F" w:rsidRPr="00822099" w:rsidRDefault="00D724A8" w:rsidP="0005261F">
            <w:pPr>
              <w:spacing w:line="240" w:lineRule="auto"/>
              <w:ind w:right="0"/>
              <w:jc w:val="center"/>
              <w:rPr>
                <w:szCs w:val="24"/>
              </w:rPr>
            </w:pPr>
            <w:r>
              <w:rPr>
                <w:szCs w:val="24"/>
              </w:rPr>
              <w:t>4 622 980</w:t>
            </w:r>
          </w:p>
        </w:tc>
      </w:tr>
      <w:tr w:rsidR="0005261F" w:rsidRPr="00780242" w14:paraId="72CDAB44" w14:textId="3DB1A5B6" w:rsidTr="00822099">
        <w:trPr>
          <w:trHeight w:val="227"/>
          <w:jc w:val="center"/>
        </w:trPr>
        <w:tc>
          <w:tcPr>
            <w:tcW w:w="1130" w:type="dxa"/>
            <w:tcBorders>
              <w:top w:val="single" w:sz="4" w:space="0" w:color="auto"/>
            </w:tcBorders>
            <w:vAlign w:val="bottom"/>
          </w:tcPr>
          <w:p w14:paraId="0C93A2E0" w14:textId="1A9FB497" w:rsidR="0005261F" w:rsidRPr="00822099" w:rsidRDefault="0005261F" w:rsidP="0005261F">
            <w:pPr>
              <w:pStyle w:val="Nagwek"/>
              <w:spacing w:line="240" w:lineRule="auto"/>
              <w:ind w:right="0"/>
              <w:jc w:val="center"/>
              <w:rPr>
                <w:color w:val="000000"/>
                <w:szCs w:val="24"/>
              </w:rPr>
            </w:pPr>
            <w:r w:rsidRPr="00822099">
              <w:rPr>
                <w:color w:val="000000"/>
                <w:szCs w:val="24"/>
              </w:rPr>
              <w:t>2</w:t>
            </w:r>
          </w:p>
        </w:tc>
        <w:tc>
          <w:tcPr>
            <w:tcW w:w="2824" w:type="dxa"/>
            <w:tcBorders>
              <w:top w:val="single" w:sz="4" w:space="0" w:color="auto"/>
            </w:tcBorders>
          </w:tcPr>
          <w:p w14:paraId="4CE3BD58" w14:textId="5998DF9A" w:rsidR="0005261F" w:rsidRPr="00822099" w:rsidRDefault="00D724A8" w:rsidP="0005261F">
            <w:pPr>
              <w:spacing w:line="240" w:lineRule="auto"/>
              <w:ind w:right="0"/>
              <w:jc w:val="center"/>
              <w:rPr>
                <w:szCs w:val="24"/>
              </w:rPr>
            </w:pPr>
            <w:r>
              <w:rPr>
                <w:szCs w:val="24"/>
              </w:rPr>
              <w:t>5 436 760</w:t>
            </w:r>
          </w:p>
        </w:tc>
        <w:tc>
          <w:tcPr>
            <w:tcW w:w="2977" w:type="dxa"/>
            <w:tcBorders>
              <w:top w:val="single" w:sz="4" w:space="0" w:color="auto"/>
            </w:tcBorders>
          </w:tcPr>
          <w:p w14:paraId="6AE40B0D" w14:textId="7188D0DA" w:rsidR="0005261F" w:rsidRPr="00822099" w:rsidRDefault="00D724A8" w:rsidP="0005261F">
            <w:pPr>
              <w:spacing w:line="240" w:lineRule="auto"/>
              <w:ind w:right="0"/>
              <w:jc w:val="center"/>
              <w:rPr>
                <w:szCs w:val="24"/>
              </w:rPr>
            </w:pPr>
            <w:r>
              <w:rPr>
                <w:szCs w:val="24"/>
              </w:rPr>
              <w:t>4 625 190</w:t>
            </w:r>
          </w:p>
        </w:tc>
      </w:tr>
      <w:tr w:rsidR="0005261F" w:rsidRPr="00780242" w14:paraId="411CC2E3" w14:textId="21D23FD9" w:rsidTr="00822099">
        <w:trPr>
          <w:trHeight w:val="227"/>
          <w:jc w:val="center"/>
        </w:trPr>
        <w:tc>
          <w:tcPr>
            <w:tcW w:w="1130" w:type="dxa"/>
            <w:vAlign w:val="bottom"/>
          </w:tcPr>
          <w:p w14:paraId="57303D52" w14:textId="209651E8" w:rsidR="0005261F" w:rsidRPr="00822099" w:rsidRDefault="0005261F" w:rsidP="0005261F">
            <w:pPr>
              <w:pStyle w:val="Nagwek"/>
              <w:spacing w:line="240" w:lineRule="auto"/>
              <w:ind w:right="0"/>
              <w:jc w:val="center"/>
              <w:rPr>
                <w:color w:val="000000"/>
                <w:szCs w:val="24"/>
              </w:rPr>
            </w:pPr>
            <w:r w:rsidRPr="00822099">
              <w:rPr>
                <w:color w:val="000000"/>
                <w:szCs w:val="24"/>
              </w:rPr>
              <w:t>3</w:t>
            </w:r>
          </w:p>
        </w:tc>
        <w:tc>
          <w:tcPr>
            <w:tcW w:w="2824" w:type="dxa"/>
          </w:tcPr>
          <w:p w14:paraId="56F04E1E" w14:textId="1CB131FA" w:rsidR="0005261F" w:rsidRPr="00822099" w:rsidRDefault="00D724A8" w:rsidP="0005261F">
            <w:pPr>
              <w:spacing w:line="240" w:lineRule="auto"/>
              <w:ind w:right="0"/>
              <w:jc w:val="center"/>
              <w:rPr>
                <w:szCs w:val="24"/>
              </w:rPr>
            </w:pPr>
            <w:r>
              <w:rPr>
                <w:szCs w:val="24"/>
              </w:rPr>
              <w:t>5 437 060</w:t>
            </w:r>
          </w:p>
        </w:tc>
        <w:tc>
          <w:tcPr>
            <w:tcW w:w="2977" w:type="dxa"/>
          </w:tcPr>
          <w:p w14:paraId="558222F0" w14:textId="4EC089DE" w:rsidR="0005261F" w:rsidRPr="00822099" w:rsidRDefault="00D724A8" w:rsidP="0005261F">
            <w:pPr>
              <w:spacing w:line="240" w:lineRule="auto"/>
              <w:ind w:right="0"/>
              <w:jc w:val="center"/>
              <w:rPr>
                <w:szCs w:val="24"/>
              </w:rPr>
            </w:pPr>
            <w:r>
              <w:rPr>
                <w:szCs w:val="24"/>
              </w:rPr>
              <w:t>4 626 420</w:t>
            </w:r>
          </w:p>
        </w:tc>
      </w:tr>
      <w:tr w:rsidR="0005261F" w:rsidRPr="00780242" w14:paraId="56B63D66" w14:textId="7A831F50" w:rsidTr="00822099">
        <w:trPr>
          <w:trHeight w:val="227"/>
          <w:jc w:val="center"/>
        </w:trPr>
        <w:tc>
          <w:tcPr>
            <w:tcW w:w="1130" w:type="dxa"/>
            <w:vAlign w:val="bottom"/>
          </w:tcPr>
          <w:p w14:paraId="076D4F8B" w14:textId="35E9D401" w:rsidR="0005261F" w:rsidRPr="00822099" w:rsidRDefault="0005261F" w:rsidP="0005261F">
            <w:pPr>
              <w:pStyle w:val="Nagwek"/>
              <w:spacing w:line="240" w:lineRule="auto"/>
              <w:ind w:right="0"/>
              <w:jc w:val="center"/>
              <w:rPr>
                <w:color w:val="000000"/>
                <w:szCs w:val="24"/>
              </w:rPr>
            </w:pPr>
            <w:r w:rsidRPr="00822099">
              <w:rPr>
                <w:color w:val="000000"/>
                <w:szCs w:val="24"/>
              </w:rPr>
              <w:t>4</w:t>
            </w:r>
          </w:p>
        </w:tc>
        <w:tc>
          <w:tcPr>
            <w:tcW w:w="2824" w:type="dxa"/>
          </w:tcPr>
          <w:p w14:paraId="6427DF0B" w14:textId="0CE64BD7" w:rsidR="0005261F" w:rsidRPr="00822099" w:rsidRDefault="00D724A8" w:rsidP="0005261F">
            <w:pPr>
              <w:spacing w:line="240" w:lineRule="auto"/>
              <w:ind w:right="0"/>
              <w:jc w:val="center"/>
              <w:rPr>
                <w:szCs w:val="24"/>
              </w:rPr>
            </w:pPr>
            <w:r>
              <w:rPr>
                <w:szCs w:val="24"/>
              </w:rPr>
              <w:t>5 439 430</w:t>
            </w:r>
          </w:p>
        </w:tc>
        <w:tc>
          <w:tcPr>
            <w:tcW w:w="2977" w:type="dxa"/>
          </w:tcPr>
          <w:p w14:paraId="04365411" w14:textId="09CE1E51" w:rsidR="0005261F" w:rsidRPr="00822099" w:rsidRDefault="00D724A8" w:rsidP="0005261F">
            <w:pPr>
              <w:spacing w:line="240" w:lineRule="auto"/>
              <w:ind w:right="0"/>
              <w:jc w:val="center"/>
              <w:rPr>
                <w:szCs w:val="24"/>
              </w:rPr>
            </w:pPr>
            <w:r>
              <w:rPr>
                <w:szCs w:val="24"/>
              </w:rPr>
              <w:t>4 624 845</w:t>
            </w:r>
          </w:p>
        </w:tc>
      </w:tr>
      <w:tr w:rsidR="0005261F" w:rsidRPr="00780242" w14:paraId="0AFE75CE" w14:textId="489AC1EF" w:rsidTr="00822099">
        <w:trPr>
          <w:trHeight w:val="227"/>
          <w:jc w:val="center"/>
        </w:trPr>
        <w:tc>
          <w:tcPr>
            <w:tcW w:w="1130" w:type="dxa"/>
            <w:vAlign w:val="bottom"/>
          </w:tcPr>
          <w:p w14:paraId="285E5A35" w14:textId="7441FC9F" w:rsidR="0005261F" w:rsidRPr="00822099" w:rsidRDefault="0005261F" w:rsidP="0005261F">
            <w:pPr>
              <w:pStyle w:val="Nagwek"/>
              <w:spacing w:line="240" w:lineRule="auto"/>
              <w:ind w:right="0"/>
              <w:jc w:val="center"/>
              <w:rPr>
                <w:color w:val="000000"/>
                <w:szCs w:val="24"/>
              </w:rPr>
            </w:pPr>
            <w:r w:rsidRPr="00822099">
              <w:rPr>
                <w:color w:val="000000"/>
                <w:szCs w:val="24"/>
              </w:rPr>
              <w:lastRenderedPageBreak/>
              <w:t>5</w:t>
            </w:r>
          </w:p>
        </w:tc>
        <w:tc>
          <w:tcPr>
            <w:tcW w:w="2824" w:type="dxa"/>
          </w:tcPr>
          <w:p w14:paraId="0C166814" w14:textId="7FA5B401" w:rsidR="0005261F" w:rsidRPr="00822099" w:rsidRDefault="00D724A8" w:rsidP="0005261F">
            <w:pPr>
              <w:spacing w:line="240" w:lineRule="auto"/>
              <w:ind w:right="0"/>
              <w:jc w:val="center"/>
              <w:rPr>
                <w:szCs w:val="24"/>
              </w:rPr>
            </w:pPr>
            <w:r>
              <w:rPr>
                <w:szCs w:val="24"/>
              </w:rPr>
              <w:t>5 439 940</w:t>
            </w:r>
          </w:p>
        </w:tc>
        <w:tc>
          <w:tcPr>
            <w:tcW w:w="2977" w:type="dxa"/>
          </w:tcPr>
          <w:p w14:paraId="07B53ABB" w14:textId="50067B57" w:rsidR="0005261F" w:rsidRPr="00822099" w:rsidRDefault="00D724A8" w:rsidP="0005261F">
            <w:pPr>
              <w:spacing w:line="240" w:lineRule="auto"/>
              <w:ind w:right="0"/>
              <w:jc w:val="center"/>
              <w:rPr>
                <w:szCs w:val="24"/>
              </w:rPr>
            </w:pPr>
            <w:r>
              <w:rPr>
                <w:szCs w:val="24"/>
              </w:rPr>
              <w:t>4 623 755</w:t>
            </w:r>
          </w:p>
        </w:tc>
      </w:tr>
      <w:tr w:rsidR="0005261F" w:rsidRPr="00780242" w14:paraId="634A1680" w14:textId="749047A1" w:rsidTr="00822099">
        <w:trPr>
          <w:trHeight w:val="227"/>
          <w:jc w:val="center"/>
        </w:trPr>
        <w:tc>
          <w:tcPr>
            <w:tcW w:w="1130" w:type="dxa"/>
            <w:vAlign w:val="bottom"/>
          </w:tcPr>
          <w:p w14:paraId="5EFA1722" w14:textId="700D4836" w:rsidR="0005261F" w:rsidRPr="00822099" w:rsidRDefault="0005261F" w:rsidP="0005261F">
            <w:pPr>
              <w:pStyle w:val="Nagwek"/>
              <w:spacing w:line="240" w:lineRule="auto"/>
              <w:ind w:right="0"/>
              <w:jc w:val="center"/>
              <w:rPr>
                <w:color w:val="000000"/>
                <w:szCs w:val="24"/>
              </w:rPr>
            </w:pPr>
            <w:r w:rsidRPr="00822099">
              <w:rPr>
                <w:color w:val="000000"/>
                <w:szCs w:val="24"/>
              </w:rPr>
              <w:t>6</w:t>
            </w:r>
          </w:p>
        </w:tc>
        <w:tc>
          <w:tcPr>
            <w:tcW w:w="2824" w:type="dxa"/>
          </w:tcPr>
          <w:p w14:paraId="662CAB3C" w14:textId="52CAF756" w:rsidR="0005261F" w:rsidRPr="00822099" w:rsidRDefault="00D724A8" w:rsidP="0005261F">
            <w:pPr>
              <w:spacing w:line="240" w:lineRule="auto"/>
              <w:ind w:right="0"/>
              <w:jc w:val="center"/>
              <w:rPr>
                <w:szCs w:val="24"/>
              </w:rPr>
            </w:pPr>
            <w:r>
              <w:rPr>
                <w:szCs w:val="24"/>
              </w:rPr>
              <w:t>5 439 220</w:t>
            </w:r>
          </w:p>
        </w:tc>
        <w:tc>
          <w:tcPr>
            <w:tcW w:w="2977" w:type="dxa"/>
          </w:tcPr>
          <w:p w14:paraId="519A1587" w14:textId="3D7B67B4" w:rsidR="0005261F" w:rsidRPr="00822099" w:rsidRDefault="00D724A8" w:rsidP="0005261F">
            <w:pPr>
              <w:spacing w:line="240" w:lineRule="auto"/>
              <w:ind w:right="0"/>
              <w:jc w:val="center"/>
              <w:rPr>
                <w:szCs w:val="24"/>
              </w:rPr>
            </w:pPr>
            <w:r>
              <w:rPr>
                <w:szCs w:val="24"/>
              </w:rPr>
              <w:t>4 621 220</w:t>
            </w:r>
          </w:p>
        </w:tc>
      </w:tr>
      <w:tr w:rsidR="0005261F" w:rsidRPr="00780242" w14:paraId="3FD53640" w14:textId="78EF26E5" w:rsidTr="00822099">
        <w:trPr>
          <w:trHeight w:val="227"/>
          <w:jc w:val="center"/>
        </w:trPr>
        <w:tc>
          <w:tcPr>
            <w:tcW w:w="1130" w:type="dxa"/>
            <w:vAlign w:val="bottom"/>
          </w:tcPr>
          <w:p w14:paraId="2C4E2AE8" w14:textId="7A5EB33E" w:rsidR="0005261F" w:rsidRPr="00822099" w:rsidRDefault="0005261F" w:rsidP="0005261F">
            <w:pPr>
              <w:pStyle w:val="Nagwek"/>
              <w:spacing w:line="240" w:lineRule="auto"/>
              <w:ind w:right="0"/>
              <w:jc w:val="center"/>
              <w:rPr>
                <w:color w:val="000000"/>
                <w:szCs w:val="24"/>
              </w:rPr>
            </w:pPr>
            <w:r w:rsidRPr="00822099">
              <w:rPr>
                <w:color w:val="000000"/>
                <w:szCs w:val="24"/>
              </w:rPr>
              <w:t>7</w:t>
            </w:r>
          </w:p>
        </w:tc>
        <w:tc>
          <w:tcPr>
            <w:tcW w:w="2824" w:type="dxa"/>
          </w:tcPr>
          <w:p w14:paraId="7B1B5CAE" w14:textId="436F0069" w:rsidR="0005261F" w:rsidRPr="00822099" w:rsidRDefault="002B4DF7" w:rsidP="0005261F">
            <w:pPr>
              <w:spacing w:line="240" w:lineRule="auto"/>
              <w:ind w:right="0"/>
              <w:jc w:val="center"/>
              <w:rPr>
                <w:szCs w:val="24"/>
              </w:rPr>
            </w:pPr>
            <w:r>
              <w:rPr>
                <w:szCs w:val="24"/>
              </w:rPr>
              <w:t>5 438 360</w:t>
            </w:r>
          </w:p>
        </w:tc>
        <w:tc>
          <w:tcPr>
            <w:tcW w:w="2977" w:type="dxa"/>
          </w:tcPr>
          <w:p w14:paraId="78D2AC3C" w14:textId="146F8E6B" w:rsidR="0005261F" w:rsidRPr="00822099" w:rsidRDefault="002B4DF7" w:rsidP="0005261F">
            <w:pPr>
              <w:spacing w:line="240" w:lineRule="auto"/>
              <w:ind w:right="0"/>
              <w:jc w:val="center"/>
              <w:rPr>
                <w:szCs w:val="24"/>
              </w:rPr>
            </w:pPr>
            <w:r>
              <w:rPr>
                <w:szCs w:val="24"/>
              </w:rPr>
              <w:t>4 620 175</w:t>
            </w:r>
          </w:p>
        </w:tc>
      </w:tr>
    </w:tbl>
    <w:p w14:paraId="2E76DC8F" w14:textId="2860CACC" w:rsidR="00B8538B" w:rsidRPr="00750721" w:rsidRDefault="0089381F" w:rsidP="00A3356D">
      <w:pPr>
        <w:pStyle w:val="Nagwek"/>
        <w:tabs>
          <w:tab w:val="clear" w:pos="4536"/>
          <w:tab w:val="center" w:pos="9072"/>
        </w:tabs>
        <w:spacing w:before="240" w:line="240" w:lineRule="auto"/>
        <w:ind w:left="426" w:right="0"/>
        <w:rPr>
          <w:color w:val="FF0000"/>
          <w:highlight w:val="yellow"/>
        </w:rPr>
      </w:pPr>
      <w:r w:rsidRPr="0089381F">
        <w:rPr>
          <w:color w:val="000000"/>
        </w:rPr>
        <w:t>Górną granicę poziomą obszaru i terenu górniczego wyznacza dolna granica nieruchomości gruntowych</w:t>
      </w:r>
      <w:r w:rsidR="00965794">
        <w:rPr>
          <w:color w:val="000000"/>
        </w:rPr>
        <w:t xml:space="preserve">, a w obrębie działki nr 676 w miejscowości Solec-Zdrój, na której znajduje się otwór </w:t>
      </w:r>
      <w:r w:rsidR="00822099">
        <w:rPr>
          <w:color w:val="000000"/>
        </w:rPr>
        <w:t>„</w:t>
      </w:r>
      <w:r w:rsidR="00965794">
        <w:rPr>
          <w:color w:val="000000"/>
        </w:rPr>
        <w:t>Szyb Solecki</w:t>
      </w:r>
      <w:r w:rsidR="00822099">
        <w:rPr>
          <w:color w:val="000000"/>
        </w:rPr>
        <w:t>”</w:t>
      </w:r>
      <w:r w:rsidR="00965794">
        <w:rPr>
          <w:color w:val="000000"/>
        </w:rPr>
        <w:t>, oraz w obrębie działki nr 59 w miejscowości Wełni</w:t>
      </w:r>
      <w:r w:rsidR="0052017D">
        <w:rPr>
          <w:color w:val="000000"/>
        </w:rPr>
        <w:t>n</w:t>
      </w:r>
      <w:r w:rsidR="00965794" w:rsidRPr="00A71271">
        <w:t xml:space="preserve">, na której znajdują się otwory </w:t>
      </w:r>
      <w:r w:rsidR="00A3356D">
        <w:t>„</w:t>
      </w:r>
      <w:r w:rsidR="00965794" w:rsidRPr="00A71271">
        <w:t>Solec 2 (Karol)</w:t>
      </w:r>
      <w:r w:rsidR="00A3356D">
        <w:t>”</w:t>
      </w:r>
      <w:r w:rsidR="00965794" w:rsidRPr="00A71271">
        <w:t xml:space="preserve"> i </w:t>
      </w:r>
      <w:r w:rsidR="00A3356D">
        <w:t>„</w:t>
      </w:r>
      <w:r w:rsidR="00965794" w:rsidRPr="00A71271">
        <w:t>Solec 4</w:t>
      </w:r>
      <w:r w:rsidR="00A3356D">
        <w:t>”</w:t>
      </w:r>
      <w:r w:rsidR="00965794" w:rsidRPr="00A71271">
        <w:t>, wyznacza powierzchnia terenu</w:t>
      </w:r>
      <w:r w:rsidR="001F41D6" w:rsidRPr="00A71271">
        <w:t xml:space="preserve">. Dolną granicę poziomą obszaru i terenu górniczego wyznacza natomiast rzędna wysokościowa </w:t>
      </w:r>
      <w:r w:rsidR="00750721" w:rsidRPr="00A71271">
        <w:t xml:space="preserve">najgłębszego z ww. otworów, tj. </w:t>
      </w:r>
      <w:r w:rsidR="001F41D6" w:rsidRPr="00A71271">
        <w:t>rzędna dna otworu</w:t>
      </w:r>
      <w:r w:rsidR="005777F6" w:rsidRPr="00A71271">
        <w:t xml:space="preserve"> </w:t>
      </w:r>
      <w:r w:rsidR="00A3356D">
        <w:t>„</w:t>
      </w:r>
      <w:r w:rsidR="005777F6" w:rsidRPr="00A71271">
        <w:t>Szyb Solecki</w:t>
      </w:r>
      <w:r w:rsidR="00A3356D">
        <w:t>”</w:t>
      </w:r>
      <w:r w:rsidR="007D3B6D">
        <w:t xml:space="preserve"> </w:t>
      </w:r>
      <w:r w:rsidR="00B37412" w:rsidRPr="00A71271">
        <w:t>- 8,0 m n.p.m.</w:t>
      </w:r>
      <w:r w:rsidR="001F41D6" w:rsidRPr="00A71271">
        <w:t xml:space="preserve"> </w:t>
      </w:r>
    </w:p>
    <w:p w14:paraId="7962812A" w14:textId="77777777" w:rsidR="00C80A89" w:rsidRDefault="00C80A89" w:rsidP="0070235C">
      <w:pPr>
        <w:pStyle w:val="Nagwek"/>
        <w:tabs>
          <w:tab w:val="left" w:pos="708"/>
        </w:tabs>
        <w:spacing w:line="240" w:lineRule="auto"/>
        <w:ind w:left="426" w:right="-2"/>
        <w:rPr>
          <w:color w:val="000000" w:themeColor="text1"/>
          <w:szCs w:val="24"/>
        </w:rPr>
      </w:pPr>
    </w:p>
    <w:p w14:paraId="145E4E0C" w14:textId="6443AADD" w:rsidR="00C80A89" w:rsidRPr="004B5EB7" w:rsidRDefault="00C80A89" w:rsidP="00B63F64">
      <w:pPr>
        <w:pStyle w:val="Nagwek"/>
        <w:numPr>
          <w:ilvl w:val="0"/>
          <w:numId w:val="2"/>
        </w:numPr>
        <w:tabs>
          <w:tab w:val="left" w:pos="708"/>
        </w:tabs>
        <w:spacing w:line="240" w:lineRule="auto"/>
        <w:ind w:right="-2"/>
        <w:rPr>
          <w:color w:val="000000" w:themeColor="text1"/>
          <w:szCs w:val="24"/>
        </w:rPr>
      </w:pPr>
      <w:r w:rsidRPr="004B5EB7">
        <w:rPr>
          <w:color w:val="000000" w:themeColor="text1"/>
          <w:szCs w:val="24"/>
        </w:rPr>
        <w:t xml:space="preserve">Warunki korzystania przez przedsiębiorcę z przestrzeni w granicach ustanowionego obszaru górniczego „Solec-Zdrój”, w zakresie </w:t>
      </w:r>
      <w:r w:rsidRPr="00321272">
        <w:rPr>
          <w:szCs w:val="24"/>
        </w:rPr>
        <w:t>wydobywania wód leczniczych, określa umowa użytkowania górniczego</w:t>
      </w:r>
      <w:r w:rsidR="00B37412" w:rsidRPr="00321272">
        <w:rPr>
          <w:szCs w:val="24"/>
        </w:rPr>
        <w:t xml:space="preserve"> </w:t>
      </w:r>
      <w:r w:rsidRPr="00321272">
        <w:rPr>
          <w:szCs w:val="24"/>
        </w:rPr>
        <w:t xml:space="preserve">z dnia </w:t>
      </w:r>
      <w:r w:rsidR="00B37412" w:rsidRPr="00321272">
        <w:rPr>
          <w:szCs w:val="24"/>
        </w:rPr>
        <w:t xml:space="preserve">28 października </w:t>
      </w:r>
      <w:r w:rsidRPr="00321272">
        <w:rPr>
          <w:szCs w:val="24"/>
        </w:rPr>
        <w:t>20</w:t>
      </w:r>
      <w:r w:rsidR="00B37412" w:rsidRPr="00321272">
        <w:rPr>
          <w:szCs w:val="24"/>
        </w:rPr>
        <w:t>0</w:t>
      </w:r>
      <w:r w:rsidR="00AD5D64" w:rsidRPr="00321272">
        <w:rPr>
          <w:szCs w:val="24"/>
        </w:rPr>
        <w:t>3</w:t>
      </w:r>
      <w:r w:rsidRPr="00321272">
        <w:rPr>
          <w:szCs w:val="24"/>
        </w:rPr>
        <w:t xml:space="preserve">r., </w:t>
      </w:r>
      <w:r w:rsidR="00B37412" w:rsidRPr="00321272">
        <w:rPr>
          <w:szCs w:val="24"/>
        </w:rPr>
        <w:t xml:space="preserve">wraz z aneksem z dnia </w:t>
      </w:r>
      <w:r w:rsidR="00F72F1B">
        <w:rPr>
          <w:szCs w:val="24"/>
        </w:rPr>
        <w:br/>
      </w:r>
      <w:r w:rsidR="00B37412" w:rsidRPr="00321272">
        <w:rPr>
          <w:szCs w:val="24"/>
        </w:rPr>
        <w:t xml:space="preserve">5 stycznia 2004r. oraz aneksem z dnia </w:t>
      </w:r>
      <w:r w:rsidR="00321272">
        <w:rPr>
          <w:szCs w:val="24"/>
        </w:rPr>
        <w:t>11</w:t>
      </w:r>
      <w:r w:rsidR="00B37412" w:rsidRPr="00321272">
        <w:rPr>
          <w:szCs w:val="24"/>
        </w:rPr>
        <w:t xml:space="preserve"> października 2023r.</w:t>
      </w:r>
      <w:r w:rsidR="004A6D88">
        <w:rPr>
          <w:szCs w:val="24"/>
        </w:rPr>
        <w:t>,</w:t>
      </w:r>
      <w:r w:rsidR="00B37412" w:rsidRPr="00321272">
        <w:rPr>
          <w:szCs w:val="24"/>
        </w:rPr>
        <w:t xml:space="preserve"> </w:t>
      </w:r>
      <w:r w:rsidRPr="004B5EB7">
        <w:rPr>
          <w:color w:val="000000" w:themeColor="text1"/>
          <w:szCs w:val="24"/>
        </w:rPr>
        <w:t xml:space="preserve">zawarta pomiędzy Skarbem Państwa, a </w:t>
      </w:r>
      <w:r w:rsidR="007F412F">
        <w:rPr>
          <w:color w:val="000000" w:themeColor="text1"/>
          <w:szCs w:val="24"/>
        </w:rPr>
        <w:t>P</w:t>
      </w:r>
      <w:r w:rsidRPr="004B5EB7">
        <w:rPr>
          <w:color w:val="000000" w:themeColor="text1"/>
          <w:szCs w:val="24"/>
        </w:rPr>
        <w:t xml:space="preserve">rzedsiębiorcą.   </w:t>
      </w:r>
    </w:p>
    <w:p w14:paraId="5D5F3C7E" w14:textId="5A904982" w:rsidR="005B0701" w:rsidRPr="00593FF2" w:rsidRDefault="00831E02" w:rsidP="00B63F64">
      <w:pPr>
        <w:pStyle w:val="Tekstpodstawowywcity"/>
        <w:numPr>
          <w:ilvl w:val="0"/>
          <w:numId w:val="2"/>
        </w:numPr>
        <w:spacing w:before="240" w:line="240" w:lineRule="auto"/>
      </w:pPr>
      <w:r w:rsidRPr="00593FF2">
        <w:t xml:space="preserve">Zasoby eksploatacyjne wód leczniczych </w:t>
      </w:r>
      <w:r w:rsidR="00434900" w:rsidRPr="00593FF2">
        <w:t xml:space="preserve">o charakterze chlorkowo-sodowym, </w:t>
      </w:r>
      <w:r w:rsidR="003031E8" w:rsidRPr="00593FF2">
        <w:t>chlorkowo-</w:t>
      </w:r>
      <w:r w:rsidR="003031E8" w:rsidRPr="00032190">
        <w:t>s</w:t>
      </w:r>
      <w:r w:rsidR="00593FF2" w:rsidRPr="00032190">
        <w:t>i</w:t>
      </w:r>
      <w:r w:rsidR="003031E8" w:rsidRPr="00032190">
        <w:t xml:space="preserve">arczanowo-sodowym, </w:t>
      </w:r>
      <w:r w:rsidR="00434900" w:rsidRPr="00593FF2">
        <w:t>siarczkowym i jodkowym utworów kredy górnej</w:t>
      </w:r>
      <w:r w:rsidR="00506569" w:rsidRPr="00593FF2">
        <w:t xml:space="preserve"> </w:t>
      </w:r>
      <w:r w:rsidRPr="00593FF2">
        <w:t>złoża „</w:t>
      </w:r>
      <w:r w:rsidR="009A61BD" w:rsidRPr="00593FF2">
        <w:t>Solec-Zdrój</w:t>
      </w:r>
      <w:r w:rsidRPr="00593FF2">
        <w:t>” ustalone zostały w</w:t>
      </w:r>
      <w:r w:rsidR="005B0701" w:rsidRPr="00593FF2">
        <w:t xml:space="preserve">: </w:t>
      </w:r>
    </w:p>
    <w:p w14:paraId="29A549FE" w14:textId="11281B17" w:rsidR="005B0701" w:rsidRDefault="00831E02" w:rsidP="00B63F64">
      <w:pPr>
        <w:pStyle w:val="Tekstpodstawowywcity"/>
        <w:numPr>
          <w:ilvl w:val="0"/>
          <w:numId w:val="7"/>
        </w:numPr>
        <w:spacing w:line="240" w:lineRule="auto"/>
        <w:ind w:left="709" w:hanging="283"/>
      </w:pPr>
      <w:bookmarkStart w:id="4" w:name="_Hlk146284126"/>
      <w:r w:rsidRPr="001641D1">
        <w:t>„</w:t>
      </w:r>
      <w:r w:rsidRPr="001641D1">
        <w:rPr>
          <w:i/>
        </w:rPr>
        <w:t xml:space="preserve">Dokumentacji hydrogeologicznej </w:t>
      </w:r>
      <w:r w:rsidR="00401EA0" w:rsidRPr="001641D1">
        <w:rPr>
          <w:i/>
        </w:rPr>
        <w:t>wód leczniczych Solca-Zdroju</w:t>
      </w:r>
      <w:r w:rsidRPr="001641D1">
        <w:t xml:space="preserve">”, </w:t>
      </w:r>
      <w:bookmarkEnd w:id="4"/>
      <w:r w:rsidRPr="001641D1">
        <w:t xml:space="preserve">zatwierdzonej </w:t>
      </w:r>
      <w:r w:rsidR="00401EA0" w:rsidRPr="001641D1">
        <w:t>przez Prezesa Centralnego Urzędu Geologii aktem z dnia 3 maja 1963r., znak: KDH/1117/B/1519/63</w:t>
      </w:r>
      <w:r w:rsidR="005B0701">
        <w:t>;</w:t>
      </w:r>
    </w:p>
    <w:p w14:paraId="075731E1" w14:textId="141D7F9E" w:rsidR="005B0701" w:rsidRDefault="00401EA0" w:rsidP="00B63F64">
      <w:pPr>
        <w:pStyle w:val="Tekstpodstawowywcity"/>
        <w:numPr>
          <w:ilvl w:val="0"/>
          <w:numId w:val="7"/>
        </w:numPr>
        <w:spacing w:line="240" w:lineRule="auto"/>
        <w:ind w:left="709" w:hanging="283"/>
      </w:pPr>
      <w:r w:rsidRPr="001641D1">
        <w:rPr>
          <w:i/>
          <w:iCs/>
        </w:rPr>
        <w:t>„</w:t>
      </w:r>
      <w:bookmarkStart w:id="5" w:name="_Hlk146284223"/>
      <w:r w:rsidRPr="001641D1">
        <w:rPr>
          <w:i/>
          <w:iCs/>
        </w:rPr>
        <w:t>Dokumentacji hydrogeologicznej ujęcia wód leczniczych (otwór Solec II) w Solcu-Zdroju”</w:t>
      </w:r>
      <w:bookmarkEnd w:id="5"/>
      <w:r w:rsidRPr="001641D1">
        <w:t xml:space="preserve">, zatwierdzonej przez Prezesa Centralnego Urzędu Geologii aktem z dnia </w:t>
      </w:r>
      <w:r w:rsidR="00F72F1B">
        <w:br/>
      </w:r>
      <w:r w:rsidRPr="001641D1">
        <w:t>17 sierpnia 1968r., znak:</w:t>
      </w:r>
      <w:r w:rsidRPr="00401EA0">
        <w:t xml:space="preserve"> KDH/</w:t>
      </w:r>
      <w:r>
        <w:t>013</w:t>
      </w:r>
      <w:r w:rsidRPr="00401EA0">
        <w:t>/</w:t>
      </w:r>
      <w:r>
        <w:t>2637/J/68</w:t>
      </w:r>
      <w:r w:rsidR="005B0701">
        <w:t>;</w:t>
      </w:r>
    </w:p>
    <w:p w14:paraId="4094F8B3" w14:textId="3C5D54BA" w:rsidR="00F679FD" w:rsidRDefault="00F679FD" w:rsidP="00B63F64">
      <w:pPr>
        <w:pStyle w:val="Tekstpodstawowywcity"/>
        <w:numPr>
          <w:ilvl w:val="0"/>
          <w:numId w:val="7"/>
        </w:numPr>
        <w:spacing w:line="240" w:lineRule="auto"/>
        <w:ind w:left="709" w:hanging="283"/>
      </w:pPr>
      <w:r w:rsidRPr="00F42C03">
        <w:rPr>
          <w:i/>
          <w:iCs/>
        </w:rPr>
        <w:t>„Dodatku nr 1 do dokumentacji hydrogeologicznej wód leczniczych Solca-Zdroju – otwór Solec 4, w miejscowości Wełnin, gmina Solec-Zdrój, powiat buski, województwo świętokrzyskie”,</w:t>
      </w:r>
      <w:r>
        <w:t xml:space="preserve"> zatwierdzonym decyzją Marszałka Województwa Świętokrzyskiego </w:t>
      </w:r>
      <w:r w:rsidR="005B0701">
        <w:br/>
      </w:r>
      <w:r>
        <w:t xml:space="preserve">z dnia 22.06.2021r., znak: ŚO-V.7431.9.2021.   </w:t>
      </w:r>
    </w:p>
    <w:p w14:paraId="366B5A0C" w14:textId="2E15BD73" w:rsidR="00831E02" w:rsidRPr="00831E02" w:rsidRDefault="00831E02" w:rsidP="00F679FD">
      <w:pPr>
        <w:pStyle w:val="Tekstpodstawowywcity"/>
        <w:spacing w:line="240" w:lineRule="auto"/>
        <w:ind w:left="360" w:firstLine="0"/>
        <w:rPr>
          <w:highlight w:val="yellow"/>
        </w:rPr>
      </w:pPr>
      <w:r w:rsidRPr="00831E02">
        <w:rPr>
          <w:highlight w:val="yellow"/>
        </w:rPr>
        <w:t xml:space="preserve"> </w:t>
      </w:r>
    </w:p>
    <w:p w14:paraId="40E1AAFA" w14:textId="1A03C3AE" w:rsidR="007D3B6D" w:rsidRPr="00DB2DD5" w:rsidRDefault="007D3B6D" w:rsidP="007D3B6D">
      <w:pPr>
        <w:pStyle w:val="Tekstpodstawowywcity"/>
        <w:numPr>
          <w:ilvl w:val="0"/>
          <w:numId w:val="2"/>
        </w:numPr>
        <w:spacing w:line="240" w:lineRule="auto"/>
      </w:pPr>
      <w:r w:rsidRPr="00DB2DD5">
        <w:t>Zobowiązuje się Przedsiębiorcę do wydobywania kopaliny ze złoża „Solec-Zdrój”:</w:t>
      </w:r>
    </w:p>
    <w:p w14:paraId="7BF06A44" w14:textId="7F94D5FE" w:rsidR="00277FCB" w:rsidRPr="00DB2DD5" w:rsidRDefault="00B66BB1" w:rsidP="006705F7">
      <w:pPr>
        <w:pStyle w:val="Nagwek"/>
        <w:numPr>
          <w:ilvl w:val="0"/>
          <w:numId w:val="1"/>
        </w:numPr>
        <w:spacing w:line="240" w:lineRule="auto"/>
        <w:ind w:right="0"/>
      </w:pPr>
      <w:r w:rsidRPr="00DB2DD5">
        <w:t xml:space="preserve">metodą otworową, za pomocą </w:t>
      </w:r>
      <w:r w:rsidR="00277FCB" w:rsidRPr="00DB2DD5">
        <w:t xml:space="preserve">trzech </w:t>
      </w:r>
      <w:r w:rsidRPr="00DB2DD5">
        <w:t>otwor</w:t>
      </w:r>
      <w:r w:rsidR="00277FCB" w:rsidRPr="00DB2DD5">
        <w:t>ów</w:t>
      </w:r>
      <w:r w:rsidR="00DB2DD5" w:rsidRPr="00DB2DD5">
        <w:t xml:space="preserve"> z wydajnością nieprzekraczającą zasobów eksploatacyjnych ujęcia, które w całości zostały zaliczone do zasobów przemysłowych</w:t>
      </w:r>
      <w:r w:rsidR="00277FCB" w:rsidRPr="00DB2DD5">
        <w:t xml:space="preserve">: </w:t>
      </w:r>
    </w:p>
    <w:p w14:paraId="6656680B" w14:textId="77DBC7C1" w:rsidR="00B66BB1" w:rsidRDefault="00277FCB" w:rsidP="0096402A">
      <w:pPr>
        <w:pStyle w:val="Nagwek"/>
        <w:spacing w:line="240" w:lineRule="auto"/>
        <w:ind w:left="993" w:right="0" w:hanging="199"/>
      </w:pPr>
      <w:r w:rsidRPr="00944785">
        <w:t>-</w:t>
      </w:r>
      <w:r w:rsidR="0096402A">
        <w:tab/>
      </w:r>
      <w:r w:rsidRPr="00944785">
        <w:t xml:space="preserve">„Szyb Solecki” </w:t>
      </w:r>
      <w:r w:rsidR="00B66BB1" w:rsidRPr="00944785">
        <w:t xml:space="preserve">o głębokości </w:t>
      </w:r>
      <w:r w:rsidR="00484C6D" w:rsidRPr="00944785">
        <w:t>170</w:t>
      </w:r>
      <w:r w:rsidR="00840438">
        <w:t>,0</w:t>
      </w:r>
      <w:r w:rsidR="00B66BB1" w:rsidRPr="00944785">
        <w:t xml:space="preserve"> m</w:t>
      </w:r>
      <w:r w:rsidR="00484C6D" w:rsidRPr="00944785">
        <w:t>, wykonan</w:t>
      </w:r>
      <w:r w:rsidR="00E54379">
        <w:t>y</w:t>
      </w:r>
      <w:r w:rsidR="00484C6D" w:rsidRPr="00944785">
        <w:t xml:space="preserve"> </w:t>
      </w:r>
      <w:r w:rsidR="00944785" w:rsidRPr="00944785">
        <w:t>w roku 1826</w:t>
      </w:r>
      <w:r w:rsidR="00BC2634">
        <w:t xml:space="preserve"> i</w:t>
      </w:r>
      <w:r w:rsidR="00944785" w:rsidRPr="00944785">
        <w:t xml:space="preserve"> pogłębiony </w:t>
      </w:r>
      <w:r w:rsidR="00944785">
        <w:br/>
      </w:r>
      <w:r w:rsidR="00944785" w:rsidRPr="00944785">
        <w:t xml:space="preserve">w 1935, </w:t>
      </w:r>
      <w:r w:rsidR="009B1E6F" w:rsidRPr="00944785">
        <w:t>n</w:t>
      </w:r>
      <w:r w:rsidR="00484C6D" w:rsidRPr="00944785">
        <w:t>a nieruchomości nr 676</w:t>
      </w:r>
      <w:r w:rsidR="009B1E6F" w:rsidRPr="00944785">
        <w:t xml:space="preserve"> obrębu 0007 Solec-Zdrój</w:t>
      </w:r>
      <w:r w:rsidR="00E54379">
        <w:t xml:space="preserve">, o zatwierdzonych zasobach eksploatacyjnych Q = 0,456 </w:t>
      </w:r>
      <w:r w:rsidR="00E54379" w:rsidRPr="00E54379">
        <w:t>m</w:t>
      </w:r>
      <w:r w:rsidR="00E54379" w:rsidRPr="00E54379">
        <w:rPr>
          <w:vertAlign w:val="superscript"/>
        </w:rPr>
        <w:t>3</w:t>
      </w:r>
      <w:r w:rsidR="00E54379" w:rsidRPr="00E54379">
        <w:t>/h</w:t>
      </w:r>
      <w:r w:rsidR="009B1E6F" w:rsidRPr="00944785">
        <w:t>;</w:t>
      </w:r>
    </w:p>
    <w:p w14:paraId="0BD8929E" w14:textId="458B2C4D" w:rsidR="00944785" w:rsidRDefault="00944785" w:rsidP="0096402A">
      <w:pPr>
        <w:pStyle w:val="Nagwek"/>
        <w:spacing w:line="240" w:lineRule="auto"/>
        <w:ind w:left="993" w:right="0" w:hanging="199"/>
      </w:pPr>
      <w:r>
        <w:t>- „Solec 2 (Karol)” o głębokości 121,6 m, wykonany w roku 1966, na nieruchomości gruntowej nr 59 obrębu 0011 Wełnin</w:t>
      </w:r>
      <w:r w:rsidR="00E54379">
        <w:t xml:space="preserve">, o zatwierdzonych zasobach eksploatacyjnych Q = 0,5 </w:t>
      </w:r>
      <w:r w:rsidR="00E54379" w:rsidRPr="00E54379">
        <w:t>m</w:t>
      </w:r>
      <w:r w:rsidR="00E54379" w:rsidRPr="00E54379">
        <w:rPr>
          <w:vertAlign w:val="superscript"/>
        </w:rPr>
        <w:t>3</w:t>
      </w:r>
      <w:r w:rsidR="00E54379" w:rsidRPr="00E54379">
        <w:t>/h</w:t>
      </w:r>
      <w:r w:rsidR="003C1E0E">
        <w:t>;</w:t>
      </w:r>
    </w:p>
    <w:p w14:paraId="0FFB3E38" w14:textId="4461E2B6" w:rsidR="00944785" w:rsidRPr="00944785" w:rsidRDefault="00944785" w:rsidP="0096402A">
      <w:pPr>
        <w:pStyle w:val="Nagwek"/>
        <w:spacing w:line="240" w:lineRule="auto"/>
        <w:ind w:left="993" w:right="0" w:hanging="199"/>
      </w:pPr>
      <w:r>
        <w:t xml:space="preserve">- </w:t>
      </w:r>
      <w:r w:rsidR="0096402A">
        <w:t>„</w:t>
      </w:r>
      <w:r>
        <w:t>Solec 4</w:t>
      </w:r>
      <w:r w:rsidR="0096402A">
        <w:t>”</w:t>
      </w:r>
      <w:r>
        <w:t xml:space="preserve"> </w:t>
      </w:r>
      <w:r w:rsidR="003C1E0E">
        <w:t>(otwór zastępczy</w:t>
      </w:r>
      <w:r w:rsidR="000F737C">
        <w:t xml:space="preserve"> za otwór </w:t>
      </w:r>
      <w:r w:rsidR="00F110BE">
        <w:t>„</w:t>
      </w:r>
      <w:r w:rsidR="000F737C">
        <w:t>Solec 2</w:t>
      </w:r>
      <w:r w:rsidR="007F412F">
        <w:t xml:space="preserve"> (Karol)</w:t>
      </w:r>
      <w:r w:rsidR="00F110BE">
        <w:t>”</w:t>
      </w:r>
      <w:r w:rsidR="0025285A">
        <w:t>)</w:t>
      </w:r>
      <w:r w:rsidR="00554452">
        <w:t>,</w:t>
      </w:r>
      <w:r w:rsidR="004754B2">
        <w:t xml:space="preserve"> eksploatowany w ramach </w:t>
      </w:r>
      <w:r w:rsidR="00554452">
        <w:t xml:space="preserve">zatwierdzonych </w:t>
      </w:r>
      <w:r w:rsidR="004754B2">
        <w:t xml:space="preserve">zasobów ujęcia </w:t>
      </w:r>
      <w:r w:rsidR="004F69BF">
        <w:t>„</w:t>
      </w:r>
      <w:r w:rsidR="004754B2">
        <w:t>Solec 2</w:t>
      </w:r>
      <w:r w:rsidR="007F412F">
        <w:t xml:space="preserve"> (Karol)</w:t>
      </w:r>
      <w:r w:rsidR="004F69BF">
        <w:t>”</w:t>
      </w:r>
      <w:r w:rsidR="003C1E0E">
        <w:t xml:space="preserve"> o głębokości 125,0 m, wykonany w roku 2020, </w:t>
      </w:r>
      <w:r w:rsidR="003C1E0E" w:rsidRPr="003C1E0E">
        <w:t>na nieruchomości gruntowej nr 59 obrębu 0011 Wełnin</w:t>
      </w:r>
      <w:r w:rsidR="00E54379">
        <w:t xml:space="preserve">, o wydajności </w:t>
      </w:r>
      <w:r w:rsidR="00580CC1">
        <w:t>eksploatacyjnej</w:t>
      </w:r>
      <w:r w:rsidR="00E54379">
        <w:t xml:space="preserve"> Q = 0,3 </w:t>
      </w:r>
      <w:r w:rsidR="00E54379" w:rsidRPr="00E54379">
        <w:t>m</w:t>
      </w:r>
      <w:r w:rsidR="00E54379" w:rsidRPr="00E54379">
        <w:rPr>
          <w:vertAlign w:val="superscript"/>
        </w:rPr>
        <w:t>3</w:t>
      </w:r>
      <w:r w:rsidR="00E54379" w:rsidRPr="00E54379">
        <w:t>/h</w:t>
      </w:r>
      <w:r w:rsidR="003C1E0E">
        <w:t>;</w:t>
      </w:r>
    </w:p>
    <w:p w14:paraId="1BE266DC" w14:textId="0DE5F7FC" w:rsidR="00B66BB1" w:rsidRPr="009E4545" w:rsidRDefault="00DF0BDC" w:rsidP="00B66BB1">
      <w:pPr>
        <w:pStyle w:val="Nagwek"/>
        <w:numPr>
          <w:ilvl w:val="0"/>
          <w:numId w:val="1"/>
        </w:numPr>
        <w:spacing w:line="240" w:lineRule="auto"/>
        <w:ind w:right="0"/>
      </w:pPr>
      <w:r w:rsidRPr="009E4545">
        <w:rPr>
          <w:szCs w:val="24"/>
        </w:rPr>
        <w:t>z wydajnością nieprzekraczającą ustalonych zasobów przemysłowych, wynoszących łącznie z otworów „</w:t>
      </w:r>
      <w:r w:rsidR="009E4545" w:rsidRPr="009E4545">
        <w:t>Szyb Solecki</w:t>
      </w:r>
      <w:r w:rsidRPr="009E4545">
        <w:rPr>
          <w:szCs w:val="24"/>
        </w:rPr>
        <w:t>” i „</w:t>
      </w:r>
      <w:r w:rsidR="009E4545" w:rsidRPr="009E4545">
        <w:t>Solec 2</w:t>
      </w:r>
      <w:r w:rsidR="00F339EE">
        <w:t xml:space="preserve"> (Karol)</w:t>
      </w:r>
      <w:r w:rsidRPr="009E4545">
        <w:rPr>
          <w:szCs w:val="24"/>
        </w:rPr>
        <w:t>”</w:t>
      </w:r>
      <w:r w:rsidR="000A0D33">
        <w:rPr>
          <w:szCs w:val="24"/>
        </w:rPr>
        <w:t>:</w:t>
      </w:r>
      <w:r w:rsidRPr="009E4545">
        <w:rPr>
          <w:szCs w:val="24"/>
        </w:rPr>
        <w:t xml:space="preserve"> </w:t>
      </w:r>
      <w:r w:rsidR="00F02BA3" w:rsidRPr="00F02BA3">
        <w:rPr>
          <w:szCs w:val="24"/>
        </w:rPr>
        <w:t>Q =</w:t>
      </w:r>
      <w:r w:rsidR="00F02BA3">
        <w:rPr>
          <w:szCs w:val="24"/>
        </w:rPr>
        <w:t xml:space="preserve"> </w:t>
      </w:r>
      <w:r w:rsidR="009E4545" w:rsidRPr="009E4545">
        <w:rPr>
          <w:szCs w:val="24"/>
        </w:rPr>
        <w:t>0,956</w:t>
      </w:r>
      <w:r w:rsidRPr="009E4545">
        <w:rPr>
          <w:szCs w:val="24"/>
        </w:rPr>
        <w:t xml:space="preserve"> m</w:t>
      </w:r>
      <w:r w:rsidRPr="009E4545">
        <w:rPr>
          <w:szCs w:val="24"/>
          <w:vertAlign w:val="superscript"/>
        </w:rPr>
        <w:t>3</w:t>
      </w:r>
      <w:r w:rsidRPr="009E4545">
        <w:rPr>
          <w:szCs w:val="24"/>
        </w:rPr>
        <w:t>/h,</w:t>
      </w:r>
      <w:r w:rsidR="00953778">
        <w:rPr>
          <w:szCs w:val="24"/>
        </w:rPr>
        <w:t xml:space="preserve"> tj.</w:t>
      </w:r>
      <w:r w:rsidRPr="009E4545">
        <w:rPr>
          <w:szCs w:val="24"/>
        </w:rPr>
        <w:t xml:space="preserve"> </w:t>
      </w:r>
      <w:r w:rsidR="009E4545" w:rsidRPr="009E4545">
        <w:rPr>
          <w:szCs w:val="24"/>
        </w:rPr>
        <w:t>22,94</w:t>
      </w:r>
      <w:r w:rsidRPr="009E4545">
        <w:rPr>
          <w:szCs w:val="24"/>
        </w:rPr>
        <w:t xml:space="preserve"> m</w:t>
      </w:r>
      <w:r w:rsidRPr="009E4545">
        <w:rPr>
          <w:szCs w:val="24"/>
          <w:vertAlign w:val="superscript"/>
        </w:rPr>
        <w:t>3</w:t>
      </w:r>
      <w:r w:rsidRPr="009E4545">
        <w:rPr>
          <w:szCs w:val="24"/>
        </w:rPr>
        <w:t xml:space="preserve">/d, </w:t>
      </w:r>
      <w:r w:rsidR="00BC2634">
        <w:rPr>
          <w:szCs w:val="24"/>
        </w:rPr>
        <w:br/>
      </w:r>
      <w:r w:rsidR="004F69BF">
        <w:rPr>
          <w:szCs w:val="24"/>
        </w:rPr>
        <w:t>i</w:t>
      </w:r>
      <w:r w:rsidR="00953778">
        <w:rPr>
          <w:szCs w:val="24"/>
        </w:rPr>
        <w:t xml:space="preserve"> </w:t>
      </w:r>
      <w:r w:rsidR="009E4545" w:rsidRPr="009E4545">
        <w:rPr>
          <w:szCs w:val="24"/>
        </w:rPr>
        <w:t>8373,10</w:t>
      </w:r>
      <w:r w:rsidRPr="009E4545">
        <w:rPr>
          <w:szCs w:val="24"/>
        </w:rPr>
        <w:t xml:space="preserve"> m</w:t>
      </w:r>
      <w:r w:rsidRPr="009E4545">
        <w:rPr>
          <w:szCs w:val="24"/>
          <w:vertAlign w:val="superscript"/>
        </w:rPr>
        <w:t>3</w:t>
      </w:r>
      <w:r w:rsidRPr="009E4545">
        <w:rPr>
          <w:szCs w:val="24"/>
        </w:rPr>
        <w:t>/rok, przy zachowaniu ustalonych depresji eksploatacyjnych dla każdego z otworów;</w:t>
      </w:r>
    </w:p>
    <w:p w14:paraId="236E2769" w14:textId="73BFBB8C" w:rsidR="000E5D02" w:rsidRDefault="00B66BB1" w:rsidP="00B66BB1">
      <w:pPr>
        <w:pStyle w:val="Nagwek"/>
        <w:numPr>
          <w:ilvl w:val="0"/>
          <w:numId w:val="1"/>
        </w:numPr>
        <w:spacing w:line="240" w:lineRule="auto"/>
        <w:ind w:right="0"/>
      </w:pPr>
      <w:r w:rsidRPr="00B66BB1">
        <w:lastRenderedPageBreak/>
        <w:t xml:space="preserve">zgodnie z warunkami określonymi w </w:t>
      </w:r>
      <w:r w:rsidRPr="00B66BB1">
        <w:rPr>
          <w:i/>
        </w:rPr>
        <w:t>projekcie zagospodarowania złoża</w:t>
      </w:r>
      <w:r w:rsidRPr="00B66BB1">
        <w:t xml:space="preserve">, </w:t>
      </w:r>
      <w:r w:rsidR="00F20D6D" w:rsidRPr="00B66BB1">
        <w:t>stanowiący</w:t>
      </w:r>
      <w:r w:rsidRPr="00B66BB1">
        <w:t>m</w:t>
      </w:r>
      <w:r w:rsidR="00F20D6D" w:rsidRPr="00B66BB1">
        <w:t xml:space="preserve"> załącznik do wniosku o zmianę koncesji.</w:t>
      </w:r>
    </w:p>
    <w:p w14:paraId="0F6B2524" w14:textId="77777777" w:rsidR="00995B4A" w:rsidRPr="00B66BB1" w:rsidRDefault="00995B4A" w:rsidP="00995B4A">
      <w:pPr>
        <w:pStyle w:val="Nagwek"/>
        <w:spacing w:line="240" w:lineRule="auto"/>
        <w:ind w:left="794" w:right="0"/>
      </w:pPr>
    </w:p>
    <w:p w14:paraId="7269DBE3" w14:textId="76834DF5" w:rsidR="00B04FF5" w:rsidRPr="004947AC" w:rsidRDefault="00FB426E" w:rsidP="00B63F64">
      <w:pPr>
        <w:pStyle w:val="Nagwek"/>
        <w:numPr>
          <w:ilvl w:val="0"/>
          <w:numId w:val="2"/>
        </w:numPr>
        <w:spacing w:line="240" w:lineRule="auto"/>
        <w:ind w:right="0"/>
        <w:rPr>
          <w:szCs w:val="24"/>
        </w:rPr>
      </w:pPr>
      <w:r w:rsidRPr="004947AC">
        <w:t>P</w:t>
      </w:r>
      <w:r w:rsidR="00E82674" w:rsidRPr="004947AC">
        <w:t>rzedsiębiorca zobowiązany jest do</w:t>
      </w:r>
      <w:r w:rsidR="00B04FF5" w:rsidRPr="004947AC">
        <w:rPr>
          <w:szCs w:val="24"/>
        </w:rPr>
        <w:t xml:space="preserve">: </w:t>
      </w:r>
    </w:p>
    <w:p w14:paraId="45C18079" w14:textId="6B0AD098" w:rsidR="00C30185" w:rsidRPr="00434900" w:rsidRDefault="00C30185" w:rsidP="00C30185">
      <w:pPr>
        <w:pStyle w:val="Akapitzlist"/>
        <w:numPr>
          <w:ilvl w:val="0"/>
          <w:numId w:val="6"/>
        </w:numPr>
        <w:rPr>
          <w:rFonts w:eastAsia="Calibri"/>
          <w:szCs w:val="22"/>
          <w:lang w:eastAsia="en-US"/>
        </w:rPr>
      </w:pPr>
      <w:r w:rsidRPr="00434900">
        <w:rPr>
          <w:rFonts w:eastAsia="Calibri"/>
          <w:szCs w:val="22"/>
          <w:lang w:eastAsia="en-US"/>
        </w:rPr>
        <w:t>zapewnienia odpowiedniego wyposażenia eksploatacyjno-pomiarowego wszystkich otworów ujęcia, umożliwiającego pomiar głębokości zwierciadła wody, wydajności oraz poborów prób wody do badań;</w:t>
      </w:r>
    </w:p>
    <w:p w14:paraId="4D198555" w14:textId="689CD8E1" w:rsidR="00653BC0" w:rsidRPr="00434900" w:rsidRDefault="00653BC0" w:rsidP="00B63F64">
      <w:pPr>
        <w:pStyle w:val="Akapitzlist"/>
        <w:numPr>
          <w:ilvl w:val="0"/>
          <w:numId w:val="6"/>
        </w:numPr>
        <w:rPr>
          <w:rFonts w:eastAsia="Calibri"/>
          <w:szCs w:val="22"/>
          <w:lang w:eastAsia="en-US"/>
        </w:rPr>
      </w:pPr>
      <w:r w:rsidRPr="00434900">
        <w:rPr>
          <w:rFonts w:eastAsia="Calibri"/>
          <w:szCs w:val="22"/>
          <w:lang w:eastAsia="en-US"/>
        </w:rPr>
        <w:t>prowadzenia bieżącej ewidencji wielkości wydobycia kopaliny ze złoża;</w:t>
      </w:r>
    </w:p>
    <w:p w14:paraId="71D70373" w14:textId="410C6F52" w:rsidR="00191457" w:rsidRPr="00434900" w:rsidRDefault="00653BC0" w:rsidP="00B63F64">
      <w:pPr>
        <w:pStyle w:val="Akapitzlist"/>
        <w:numPr>
          <w:ilvl w:val="0"/>
          <w:numId w:val="6"/>
        </w:numPr>
        <w:jc w:val="both"/>
        <w:rPr>
          <w:rFonts w:eastAsia="Calibri"/>
          <w:szCs w:val="24"/>
          <w:lang w:eastAsia="en-US"/>
        </w:rPr>
      </w:pPr>
      <w:r w:rsidRPr="00434900">
        <w:rPr>
          <w:rFonts w:eastAsia="Calibri"/>
          <w:szCs w:val="24"/>
          <w:lang w:eastAsia="en-US"/>
        </w:rPr>
        <w:t xml:space="preserve">systematycznego wykonywania przewidzianych w </w:t>
      </w:r>
      <w:r w:rsidRPr="00434900">
        <w:rPr>
          <w:rFonts w:eastAsia="Calibri"/>
          <w:i/>
          <w:iCs/>
          <w:szCs w:val="24"/>
          <w:lang w:eastAsia="en-US"/>
        </w:rPr>
        <w:t>projekcie zagospodarowania złoża</w:t>
      </w:r>
      <w:r w:rsidRPr="00434900">
        <w:rPr>
          <w:rFonts w:eastAsia="Calibri"/>
          <w:szCs w:val="24"/>
          <w:lang w:eastAsia="en-US"/>
        </w:rPr>
        <w:t xml:space="preserve"> pomiarów, obserwacji i badań hydrogeologicznych</w:t>
      </w:r>
      <w:r w:rsidR="00995B4A" w:rsidRPr="00434900">
        <w:rPr>
          <w:rFonts w:eastAsia="Calibri"/>
          <w:szCs w:val="24"/>
          <w:lang w:eastAsia="en-US"/>
        </w:rPr>
        <w:t xml:space="preserve">, w tym położenia statycznego </w:t>
      </w:r>
      <w:r w:rsidR="00995B4A" w:rsidRPr="00434900">
        <w:rPr>
          <w:rFonts w:eastAsia="Calibri"/>
          <w:szCs w:val="24"/>
          <w:lang w:eastAsia="en-US"/>
        </w:rPr>
        <w:br/>
        <w:t>i dynamicznego zwierciadła wody w każdym otworze;</w:t>
      </w:r>
    </w:p>
    <w:p w14:paraId="405744AF" w14:textId="15A89D06" w:rsidR="00C30185" w:rsidRPr="00434900" w:rsidRDefault="00C30185" w:rsidP="00C30185">
      <w:pPr>
        <w:pStyle w:val="Akapitzlist"/>
        <w:numPr>
          <w:ilvl w:val="0"/>
          <w:numId w:val="6"/>
        </w:numPr>
        <w:jc w:val="both"/>
        <w:rPr>
          <w:rFonts w:eastAsia="Calibri"/>
          <w:szCs w:val="24"/>
          <w:lang w:eastAsia="en-US"/>
        </w:rPr>
      </w:pPr>
      <w:r w:rsidRPr="00434900">
        <w:rPr>
          <w:rFonts w:eastAsia="Calibri"/>
          <w:szCs w:val="24"/>
        </w:rPr>
        <w:t xml:space="preserve">wykonywania badań kontrolnych, zapewniających kontrolę parametrów złożowych, </w:t>
      </w:r>
      <w:r w:rsidRPr="00434900">
        <w:rPr>
          <w:rFonts w:eastAsia="Calibri"/>
          <w:szCs w:val="24"/>
        </w:rPr>
        <w:br/>
        <w:t>w tym uwzględniających analizy mikrobiologiczne, zgodnie z obowiązującymi przepisami i normami w tym zakresie.</w:t>
      </w:r>
    </w:p>
    <w:p w14:paraId="7B798AC7" w14:textId="77777777" w:rsidR="00B04FF5" w:rsidRPr="00780242" w:rsidRDefault="00B04FF5" w:rsidP="003A5C62">
      <w:pPr>
        <w:pStyle w:val="Tekstpodstawowy2"/>
        <w:spacing w:after="0" w:line="240" w:lineRule="auto"/>
        <w:jc w:val="both"/>
        <w:rPr>
          <w:sz w:val="24"/>
          <w:szCs w:val="24"/>
          <w:highlight w:val="yellow"/>
        </w:rPr>
      </w:pPr>
    </w:p>
    <w:p w14:paraId="2846C4D3" w14:textId="58B5832F" w:rsidR="00653BC0" w:rsidRPr="00C71B74" w:rsidRDefault="00653BC0" w:rsidP="00B63F64">
      <w:pPr>
        <w:pStyle w:val="Akapitzlist"/>
        <w:numPr>
          <w:ilvl w:val="0"/>
          <w:numId w:val="2"/>
        </w:numPr>
        <w:jc w:val="both"/>
      </w:pPr>
      <w:r w:rsidRPr="00C71B74">
        <w:t xml:space="preserve">Działalność objęta koncesją prowadzona będzie z uwzględnieniem warunków wynikających z decyzji </w:t>
      </w:r>
      <w:r>
        <w:t>o środowiskowych uwarunkowaniach realizacji przedsięwzięcia</w:t>
      </w:r>
      <w:r w:rsidRPr="00C71B74">
        <w:t xml:space="preserve"> wydanej przez Wójta Gminy Solec – Zdrój z </w:t>
      </w:r>
      <w:r>
        <w:t>dnia 06</w:t>
      </w:r>
      <w:r w:rsidRPr="00C71B74">
        <w:t>.</w:t>
      </w:r>
      <w:r>
        <w:t>06</w:t>
      </w:r>
      <w:r w:rsidRPr="00C71B74">
        <w:t>.20</w:t>
      </w:r>
      <w:r>
        <w:t>23</w:t>
      </w:r>
      <w:r w:rsidRPr="00C71B74">
        <w:t>r.</w:t>
      </w:r>
      <w:r>
        <w:t>,</w:t>
      </w:r>
      <w:r w:rsidRPr="00C71B74">
        <w:t xml:space="preserve"> znak: </w:t>
      </w:r>
      <w:r>
        <w:t>RIG-V.</w:t>
      </w:r>
      <w:r w:rsidRPr="00C71B74">
        <w:t>6220.2.20</w:t>
      </w:r>
      <w:r>
        <w:t>22</w:t>
      </w:r>
      <w:r w:rsidR="00C43449">
        <w:t>.</w:t>
      </w:r>
    </w:p>
    <w:p w14:paraId="72324974" w14:textId="3DF99065" w:rsidR="00660C99" w:rsidRPr="00780242" w:rsidRDefault="00660C99" w:rsidP="00653BC0">
      <w:pPr>
        <w:pStyle w:val="Akapitzlist"/>
        <w:ind w:left="360"/>
        <w:jc w:val="both"/>
        <w:rPr>
          <w:color w:val="000000" w:themeColor="text1"/>
          <w:szCs w:val="24"/>
          <w:highlight w:val="yellow"/>
        </w:rPr>
      </w:pPr>
    </w:p>
    <w:p w14:paraId="5600F924" w14:textId="0CCC4907" w:rsidR="00330CE4" w:rsidRPr="00937BEC" w:rsidRDefault="0043270F" w:rsidP="00B63F64">
      <w:pPr>
        <w:pStyle w:val="Akapitzlist"/>
        <w:numPr>
          <w:ilvl w:val="0"/>
          <w:numId w:val="2"/>
        </w:numPr>
        <w:jc w:val="both"/>
        <w:rPr>
          <w:b/>
          <w:szCs w:val="24"/>
        </w:rPr>
      </w:pPr>
      <w:r w:rsidRPr="00937BEC">
        <w:rPr>
          <w:szCs w:val="24"/>
        </w:rPr>
        <w:t xml:space="preserve">Niniejsza </w:t>
      </w:r>
      <w:r w:rsidR="008965A8" w:rsidRPr="00937BEC">
        <w:rPr>
          <w:szCs w:val="24"/>
        </w:rPr>
        <w:t xml:space="preserve">koncesja </w:t>
      </w:r>
      <w:r w:rsidR="00937BEC" w:rsidRPr="00937BEC">
        <w:rPr>
          <w:szCs w:val="24"/>
        </w:rPr>
        <w:t xml:space="preserve">nie narusza praw właścicieli nieruchomości gruntowych i </w:t>
      </w:r>
      <w:r w:rsidR="008965A8" w:rsidRPr="00937BEC">
        <w:rPr>
          <w:szCs w:val="24"/>
        </w:rPr>
        <w:t xml:space="preserve">nie zwalnia przedsiębiorcy </w:t>
      </w:r>
      <w:r w:rsidR="00937BEC" w:rsidRPr="00937BEC">
        <w:rPr>
          <w:szCs w:val="24"/>
        </w:rPr>
        <w:t xml:space="preserve">od konieczności przestrzegania </w:t>
      </w:r>
      <w:r w:rsidR="008965A8" w:rsidRPr="00937BEC">
        <w:rPr>
          <w:szCs w:val="24"/>
        </w:rPr>
        <w:t>wymagań określonych w przepisach odrębnych, a zwłaszcza w zakresie ochrony środowiska, ochrony gruntów rolnych i leśnych, o zagospodarowaniu przestrzennym oraz o odpadach i</w:t>
      </w:r>
      <w:r w:rsidR="00CF2253" w:rsidRPr="00937BEC">
        <w:rPr>
          <w:szCs w:val="24"/>
        </w:rPr>
        <w:t> </w:t>
      </w:r>
      <w:r w:rsidR="008965A8" w:rsidRPr="00937BEC">
        <w:rPr>
          <w:szCs w:val="24"/>
        </w:rPr>
        <w:t>odpadach wydobywczych.</w:t>
      </w:r>
    </w:p>
    <w:p w14:paraId="7E62B842" w14:textId="77777777" w:rsidR="00CF5399" w:rsidRPr="00780242" w:rsidRDefault="00CF5399" w:rsidP="004B2664">
      <w:pPr>
        <w:spacing w:line="240" w:lineRule="auto"/>
        <w:ind w:right="-2"/>
        <w:jc w:val="center"/>
        <w:rPr>
          <w:b/>
          <w:highlight w:val="yellow"/>
        </w:rPr>
      </w:pPr>
    </w:p>
    <w:p w14:paraId="3F714D0B" w14:textId="494C3D40" w:rsidR="00DB39EE" w:rsidRPr="004C2034" w:rsidRDefault="007957B3" w:rsidP="00E871B1">
      <w:pPr>
        <w:spacing w:after="100" w:afterAutospacing="1" w:line="240" w:lineRule="auto"/>
        <w:ind w:right="-2"/>
        <w:jc w:val="center"/>
        <w:rPr>
          <w:b/>
        </w:rPr>
      </w:pPr>
      <w:r w:rsidRPr="004C2034">
        <w:rPr>
          <w:b/>
        </w:rPr>
        <w:t>Uzasadnienie</w:t>
      </w:r>
      <w:r w:rsidR="00DB39EE" w:rsidRPr="004C2034">
        <w:rPr>
          <w:b/>
        </w:rPr>
        <w:tab/>
      </w:r>
    </w:p>
    <w:p w14:paraId="51344471" w14:textId="2DAA373D" w:rsidR="00116084" w:rsidRPr="00780242" w:rsidRDefault="003A58FB" w:rsidP="0012063E">
      <w:pPr>
        <w:spacing w:line="240" w:lineRule="auto"/>
        <w:ind w:right="-2"/>
        <w:rPr>
          <w:highlight w:val="yellow"/>
        </w:rPr>
      </w:pPr>
      <w:r w:rsidRPr="006705F7">
        <w:rPr>
          <w:szCs w:val="24"/>
        </w:rPr>
        <w:t>Spółka</w:t>
      </w:r>
      <w:r>
        <w:rPr>
          <w:color w:val="FF0000"/>
          <w:szCs w:val="24"/>
        </w:rPr>
        <w:t xml:space="preserve"> </w:t>
      </w:r>
      <w:r w:rsidR="00B337D5" w:rsidRPr="00892BF9">
        <w:rPr>
          <w:color w:val="000000" w:themeColor="text1"/>
          <w:szCs w:val="24"/>
        </w:rPr>
        <w:t xml:space="preserve">Uzdrowisko Solec-Zdrój M. </w:t>
      </w:r>
      <w:r w:rsidR="0012063E">
        <w:rPr>
          <w:color w:val="000000" w:themeColor="text1"/>
          <w:szCs w:val="24"/>
        </w:rPr>
        <w:t xml:space="preserve">Cz. </w:t>
      </w:r>
      <w:r w:rsidR="00B337D5" w:rsidRPr="00892BF9">
        <w:rPr>
          <w:color w:val="000000" w:themeColor="text1"/>
          <w:szCs w:val="24"/>
        </w:rPr>
        <w:t xml:space="preserve">Sztuk </w:t>
      </w:r>
      <w:r w:rsidR="0012063E">
        <w:rPr>
          <w:color w:val="000000" w:themeColor="text1"/>
          <w:szCs w:val="24"/>
        </w:rPr>
        <w:t xml:space="preserve">sp. j. </w:t>
      </w:r>
      <w:r w:rsidR="00B337D5" w:rsidRPr="00892BF9">
        <w:rPr>
          <w:color w:val="000000" w:themeColor="text1"/>
          <w:szCs w:val="24"/>
        </w:rPr>
        <w:t>z siedzibą przy ul. 1 Maja 1, 28-131 Solec-Zdrój</w:t>
      </w:r>
      <w:r w:rsidR="0044495D" w:rsidRPr="00892BF9">
        <w:t xml:space="preserve">, </w:t>
      </w:r>
      <w:r w:rsidR="00A0712E" w:rsidRPr="00892BF9">
        <w:t>wnioskiem z dnia</w:t>
      </w:r>
      <w:r w:rsidR="00705665" w:rsidRPr="00892BF9">
        <w:t xml:space="preserve"> </w:t>
      </w:r>
      <w:r w:rsidR="00892BF9" w:rsidRPr="00892BF9">
        <w:t>12</w:t>
      </w:r>
      <w:r w:rsidR="004F5370" w:rsidRPr="00892BF9">
        <w:t>.</w:t>
      </w:r>
      <w:r w:rsidR="00592F47" w:rsidRPr="00892BF9">
        <w:t>0</w:t>
      </w:r>
      <w:r w:rsidR="00892BF9" w:rsidRPr="00892BF9">
        <w:t>7</w:t>
      </w:r>
      <w:r w:rsidR="004F5370" w:rsidRPr="00892BF9">
        <w:t>.202</w:t>
      </w:r>
      <w:r w:rsidR="00592F47" w:rsidRPr="00892BF9">
        <w:t>3</w:t>
      </w:r>
      <w:r w:rsidR="00A83D7B" w:rsidRPr="00892BF9">
        <w:t>r.</w:t>
      </w:r>
      <w:r w:rsidR="00892BF9" w:rsidRPr="00892BF9">
        <w:t xml:space="preserve"> (data wpływu 18.08.2023r.)</w:t>
      </w:r>
      <w:r w:rsidR="00592F47" w:rsidRPr="00892BF9">
        <w:t xml:space="preserve">, </w:t>
      </w:r>
      <w:r w:rsidR="00592F47" w:rsidRPr="00892BF9">
        <w:rPr>
          <w:color w:val="000000"/>
        </w:rPr>
        <w:t xml:space="preserve">uzupełnionym </w:t>
      </w:r>
      <w:r w:rsidRPr="006705F7">
        <w:t>ostatecznie</w:t>
      </w:r>
      <w:r>
        <w:rPr>
          <w:color w:val="FF0000"/>
        </w:rPr>
        <w:t xml:space="preserve"> </w:t>
      </w:r>
      <w:r w:rsidR="00892BF9" w:rsidRPr="00892BF9">
        <w:rPr>
          <w:color w:val="000000"/>
        </w:rPr>
        <w:t xml:space="preserve">w dniu </w:t>
      </w:r>
      <w:r w:rsidR="00BF6068">
        <w:rPr>
          <w:color w:val="000000"/>
        </w:rPr>
        <w:t xml:space="preserve">15.09.2023r., </w:t>
      </w:r>
      <w:r w:rsidR="00AA37DB" w:rsidRPr="006705F7">
        <w:t>wystąpił</w:t>
      </w:r>
      <w:r w:rsidRPr="006705F7">
        <w:t>a</w:t>
      </w:r>
      <w:r w:rsidR="00904345" w:rsidRPr="00892BF9">
        <w:t xml:space="preserve"> </w:t>
      </w:r>
      <w:r w:rsidR="007957B3" w:rsidRPr="00892BF9">
        <w:t>do Marszał</w:t>
      </w:r>
      <w:r w:rsidR="00AA37DB" w:rsidRPr="00892BF9">
        <w:t xml:space="preserve">ka Województwa Świętokrzyskiego </w:t>
      </w:r>
      <w:r w:rsidR="007957B3" w:rsidRPr="00892BF9">
        <w:t>o </w:t>
      </w:r>
      <w:r w:rsidR="00904345" w:rsidRPr="00892BF9">
        <w:t xml:space="preserve">zmianę koncesji </w:t>
      </w:r>
      <w:r w:rsidR="007D28F5" w:rsidRPr="00FC2044">
        <w:t>Ministra Ochrony Środowiska, Zasobów Naturalnych i Leśnictwa nr 42/92 z dnia 27.10.1992r</w:t>
      </w:r>
      <w:r w:rsidR="005C4C57">
        <w:t>.</w:t>
      </w:r>
      <w:r w:rsidR="007D28F5" w:rsidRPr="00892BF9">
        <w:t xml:space="preserve"> </w:t>
      </w:r>
      <w:r w:rsidR="007D28F5">
        <w:t xml:space="preserve">ze zm., </w:t>
      </w:r>
      <w:r w:rsidR="007957B3" w:rsidRPr="00892BF9">
        <w:t>na </w:t>
      </w:r>
      <w:r w:rsidR="00892BF9" w:rsidRPr="00892BF9">
        <w:t xml:space="preserve">wydobywanie </w:t>
      </w:r>
      <w:bookmarkStart w:id="6" w:name="_Hlk145941243"/>
      <w:r w:rsidR="00892BF9" w:rsidRPr="00892BF9">
        <w:t>wód leczniczych ze złoża „Solec-Zdrój”</w:t>
      </w:r>
      <w:bookmarkEnd w:id="6"/>
      <w:r w:rsidR="00892BF9" w:rsidRPr="00892BF9">
        <w:t xml:space="preserve">, położonego na </w:t>
      </w:r>
      <w:r w:rsidR="00245ADB">
        <w:t>obszarze</w:t>
      </w:r>
      <w:r w:rsidR="00892BF9" w:rsidRPr="00892BF9">
        <w:t xml:space="preserve"> miejscowości Solec-Zdrój, gmin</w:t>
      </w:r>
      <w:r w:rsidR="00245ADB">
        <w:t>a</w:t>
      </w:r>
      <w:r w:rsidR="00892BF9" w:rsidRPr="00892BF9">
        <w:t xml:space="preserve"> Solec-Zdrój, </w:t>
      </w:r>
      <w:r w:rsidR="00245ADB" w:rsidRPr="006F6831">
        <w:t>powi</w:t>
      </w:r>
      <w:r w:rsidR="00245ADB">
        <w:t>at</w:t>
      </w:r>
      <w:r w:rsidR="00245ADB" w:rsidRPr="006F6831">
        <w:t xml:space="preserve"> </w:t>
      </w:r>
      <w:r w:rsidR="00245ADB">
        <w:t>Busko-Zdrój</w:t>
      </w:r>
      <w:r w:rsidR="00245ADB" w:rsidRPr="006F6831">
        <w:t>, województw</w:t>
      </w:r>
      <w:r w:rsidR="00245ADB">
        <w:t>o</w:t>
      </w:r>
      <w:r w:rsidR="00245ADB" w:rsidRPr="006F6831">
        <w:t xml:space="preserve"> świętokrzyski</w:t>
      </w:r>
      <w:r w:rsidR="00245ADB">
        <w:t>e.</w:t>
      </w:r>
      <w:r w:rsidR="00592F47" w:rsidRPr="007A64C8">
        <w:t xml:space="preserve"> </w:t>
      </w:r>
      <w:r w:rsidR="00904345" w:rsidRPr="007A64C8">
        <w:t>Z analizy przedłożonego wniosku wynika, że</w:t>
      </w:r>
      <w:r w:rsidR="006B44CF" w:rsidRPr="007A64C8">
        <w:t> </w:t>
      </w:r>
      <w:r w:rsidR="00904345" w:rsidRPr="007A64C8">
        <w:t xml:space="preserve">dotyczy on </w:t>
      </w:r>
      <w:r w:rsidR="00116084" w:rsidRPr="007A64C8">
        <w:t xml:space="preserve">zmiany w całości </w:t>
      </w:r>
      <w:r w:rsidR="006F046B">
        <w:br/>
      </w:r>
      <w:r w:rsidR="00116084" w:rsidRPr="007A64C8">
        <w:t xml:space="preserve">ww. koncesji, w związku z </w:t>
      </w:r>
      <w:r w:rsidR="007A64C8" w:rsidRPr="007A64C8">
        <w:t xml:space="preserve">wydłużeniem terminu ważności koncesji oraz włączeniem do eksploatacji kolejnego odwiertu – </w:t>
      </w:r>
      <w:r w:rsidR="00414796">
        <w:t>„</w:t>
      </w:r>
      <w:r w:rsidR="007A64C8" w:rsidRPr="007A64C8">
        <w:t>Solec 4</w:t>
      </w:r>
      <w:r w:rsidR="00414796">
        <w:t>”, a przede wszystkim dostosowania jej treści do aktualnego stanu prawnego.</w:t>
      </w:r>
      <w:r w:rsidR="007A64C8" w:rsidRPr="007A64C8">
        <w:t xml:space="preserve"> </w:t>
      </w:r>
    </w:p>
    <w:p w14:paraId="78A582F3" w14:textId="200BAEAD" w:rsidR="004B2664" w:rsidRPr="007A64C8" w:rsidRDefault="004B2664" w:rsidP="00520F4B">
      <w:pPr>
        <w:spacing w:line="240" w:lineRule="auto"/>
        <w:ind w:right="-2" w:firstLine="708"/>
      </w:pPr>
      <w:r w:rsidRPr="007A64C8">
        <w:rPr>
          <w:color w:val="000000"/>
        </w:rPr>
        <w:t>We wniosku o</w:t>
      </w:r>
      <w:r w:rsidR="00D153C2" w:rsidRPr="007A64C8">
        <w:rPr>
          <w:color w:val="000000"/>
        </w:rPr>
        <w:t xml:space="preserve"> </w:t>
      </w:r>
      <w:r w:rsidR="00EF30F4" w:rsidRPr="007A64C8">
        <w:rPr>
          <w:color w:val="000000"/>
        </w:rPr>
        <w:t>zmianę</w:t>
      </w:r>
      <w:r w:rsidR="00D153C2" w:rsidRPr="007A64C8">
        <w:t xml:space="preserve"> koncesji </w:t>
      </w:r>
      <w:r w:rsidR="00B42B9F" w:rsidRPr="007A64C8">
        <w:t xml:space="preserve">na wydobywanie </w:t>
      </w:r>
      <w:r w:rsidR="007A64C8" w:rsidRPr="007A64C8">
        <w:t>wód leczniczych ze złoża „Solec-Zdrój”</w:t>
      </w:r>
      <w:r w:rsidR="00CE7C92" w:rsidRPr="007A64C8">
        <w:t>,</w:t>
      </w:r>
      <w:r w:rsidR="00B42B9F" w:rsidRPr="007A64C8">
        <w:t xml:space="preserve"> </w:t>
      </w:r>
      <w:r w:rsidR="005C4C57">
        <w:t xml:space="preserve">Spółka </w:t>
      </w:r>
      <w:r w:rsidR="007A64C8" w:rsidRPr="007A64C8">
        <w:rPr>
          <w:color w:val="000000" w:themeColor="text1"/>
          <w:szCs w:val="24"/>
        </w:rPr>
        <w:t xml:space="preserve">Uzdrowisko Solec-Zdrój M. </w:t>
      </w:r>
      <w:r w:rsidR="0012063E">
        <w:rPr>
          <w:color w:val="000000" w:themeColor="text1"/>
          <w:szCs w:val="24"/>
        </w:rPr>
        <w:t xml:space="preserve">Cz. </w:t>
      </w:r>
      <w:r w:rsidR="007A64C8" w:rsidRPr="007A64C8">
        <w:rPr>
          <w:color w:val="000000" w:themeColor="text1"/>
          <w:szCs w:val="24"/>
        </w:rPr>
        <w:t>Sztuk</w:t>
      </w:r>
      <w:r w:rsidR="007A64C8" w:rsidRPr="007A64C8">
        <w:t xml:space="preserve"> </w:t>
      </w:r>
      <w:r w:rsidR="0012063E">
        <w:t xml:space="preserve">sp. j. </w:t>
      </w:r>
      <w:r w:rsidR="00AA37DB" w:rsidRPr="005C4C57">
        <w:t>określił</w:t>
      </w:r>
      <w:r w:rsidR="003A58FB" w:rsidRPr="005C4C57">
        <w:t>a</w:t>
      </w:r>
      <w:r w:rsidRPr="003A58FB">
        <w:rPr>
          <w:color w:val="FF0000"/>
        </w:rPr>
        <w:t xml:space="preserve"> </w:t>
      </w:r>
      <w:r w:rsidRPr="007A64C8">
        <w:t xml:space="preserve">niezbędne informacje i dane wymagane </w:t>
      </w:r>
      <w:r w:rsidR="00537ED4" w:rsidRPr="007A64C8">
        <w:t>przepisami Prawa geologicznego i górniczego oraz dotycząc</w:t>
      </w:r>
      <w:r w:rsidR="00773A98">
        <w:t>e</w:t>
      </w:r>
      <w:r w:rsidR="00537ED4" w:rsidRPr="007A64C8">
        <w:t xml:space="preserve"> ochrony środowiska, a także </w:t>
      </w:r>
      <w:r w:rsidR="00537ED4" w:rsidRPr="005C4C57">
        <w:t>dołączył</w:t>
      </w:r>
      <w:r w:rsidR="003A58FB" w:rsidRPr="005C4C57">
        <w:t>a</w:t>
      </w:r>
      <w:r w:rsidR="00537ED4" w:rsidRPr="005C4C57">
        <w:t xml:space="preserve"> </w:t>
      </w:r>
      <w:r w:rsidR="00537ED4" w:rsidRPr="007A64C8">
        <w:t xml:space="preserve">do niego konieczne dokumenty, </w:t>
      </w:r>
      <w:r w:rsidR="00CA18DD" w:rsidRPr="007A64C8">
        <w:t>w</w:t>
      </w:r>
      <w:r w:rsidR="006D1CCD" w:rsidRPr="007A64C8">
        <w:t> </w:t>
      </w:r>
      <w:r w:rsidR="00CA18DD" w:rsidRPr="007A64C8">
        <w:t>tym,</w:t>
      </w:r>
      <w:r w:rsidR="003B4EDD" w:rsidRPr="007A64C8">
        <w:t xml:space="preserve"> </w:t>
      </w:r>
      <w:r w:rsidR="00CA18DD" w:rsidRPr="007A64C8">
        <w:t>m.in.</w:t>
      </w:r>
      <w:r w:rsidRPr="007A64C8">
        <w:t xml:space="preserve">: </w:t>
      </w:r>
    </w:p>
    <w:p w14:paraId="009D89F6" w14:textId="5A47A1F8" w:rsidR="006D1CCD" w:rsidRPr="0012063E" w:rsidRDefault="00CA02EF" w:rsidP="00B63F64">
      <w:pPr>
        <w:numPr>
          <w:ilvl w:val="0"/>
          <w:numId w:val="3"/>
        </w:numPr>
        <w:spacing w:line="240" w:lineRule="auto"/>
        <w:ind w:right="0"/>
      </w:pPr>
      <w:r w:rsidRPr="0012063E">
        <w:t>odpis z rejestru przedsiębiorców</w:t>
      </w:r>
      <w:r w:rsidR="00F76200" w:rsidRPr="0012063E">
        <w:t xml:space="preserve">, z którego wynika, że spółka </w:t>
      </w:r>
      <w:r w:rsidR="0012063E" w:rsidRPr="0012063E">
        <w:rPr>
          <w:color w:val="000000" w:themeColor="text1"/>
          <w:szCs w:val="24"/>
        </w:rPr>
        <w:t xml:space="preserve">Uzdrowisko Solec-Zdrój </w:t>
      </w:r>
      <w:r w:rsidR="00A933C9">
        <w:rPr>
          <w:color w:val="000000" w:themeColor="text1"/>
          <w:szCs w:val="24"/>
        </w:rPr>
        <w:br/>
      </w:r>
      <w:r w:rsidR="0012063E" w:rsidRPr="0012063E">
        <w:rPr>
          <w:color w:val="000000" w:themeColor="text1"/>
          <w:szCs w:val="24"/>
        </w:rPr>
        <w:t>M. Cz. Sztuk</w:t>
      </w:r>
      <w:r w:rsidR="002E23CB">
        <w:rPr>
          <w:color w:val="000000" w:themeColor="text1"/>
          <w:szCs w:val="24"/>
        </w:rPr>
        <w:t xml:space="preserve"> sp.j.</w:t>
      </w:r>
      <w:r w:rsidR="0012063E" w:rsidRPr="0012063E">
        <w:rPr>
          <w:color w:val="000000" w:themeColor="text1"/>
          <w:szCs w:val="24"/>
        </w:rPr>
        <w:t xml:space="preserve"> </w:t>
      </w:r>
      <w:r w:rsidR="00F76200" w:rsidRPr="0012063E">
        <w:t>zarejestrowana jest pod numerem KRS: 0000</w:t>
      </w:r>
      <w:r w:rsidR="0012063E" w:rsidRPr="0012063E">
        <w:t>5</w:t>
      </w:r>
      <w:r w:rsidR="00856013" w:rsidRPr="0012063E">
        <w:t>3</w:t>
      </w:r>
      <w:r w:rsidR="0012063E" w:rsidRPr="0012063E">
        <w:t>7158</w:t>
      </w:r>
      <w:r w:rsidRPr="0012063E">
        <w:t>;</w:t>
      </w:r>
    </w:p>
    <w:p w14:paraId="35A22225" w14:textId="6EC450F6" w:rsidR="00F77249" w:rsidRPr="00F77249" w:rsidRDefault="0060688E" w:rsidP="00B63F64">
      <w:pPr>
        <w:pStyle w:val="Akapitzlist"/>
        <w:numPr>
          <w:ilvl w:val="0"/>
          <w:numId w:val="3"/>
        </w:numPr>
        <w:jc w:val="both"/>
        <w:rPr>
          <w:rFonts w:eastAsia="Calibri"/>
          <w:szCs w:val="22"/>
          <w:lang w:eastAsia="en-US"/>
        </w:rPr>
      </w:pPr>
      <w:r w:rsidRPr="00F77249">
        <w:t xml:space="preserve">dowody </w:t>
      </w:r>
      <w:r w:rsidR="00F77249" w:rsidRPr="00F77249">
        <w:rPr>
          <w:rFonts w:eastAsia="Calibri"/>
          <w:szCs w:val="22"/>
          <w:lang w:eastAsia="en-US"/>
        </w:rPr>
        <w:t xml:space="preserve">istnienia prawa do nieruchomości gruntowej, oznaczonej jako </w:t>
      </w:r>
      <w:r w:rsidR="00F77249">
        <w:rPr>
          <w:rFonts w:eastAsia="Calibri"/>
          <w:szCs w:val="22"/>
          <w:lang w:eastAsia="en-US"/>
        </w:rPr>
        <w:t>nieruchomość</w:t>
      </w:r>
      <w:r w:rsidR="00F77249" w:rsidRPr="00F77249">
        <w:rPr>
          <w:rFonts w:eastAsia="Calibri"/>
          <w:szCs w:val="22"/>
          <w:lang w:eastAsia="en-US"/>
        </w:rPr>
        <w:t xml:space="preserve"> nr </w:t>
      </w:r>
      <w:r w:rsidR="00F77249">
        <w:rPr>
          <w:rFonts w:eastAsia="Calibri"/>
          <w:szCs w:val="22"/>
          <w:lang w:eastAsia="en-US"/>
        </w:rPr>
        <w:t>676 obrębu 0007 Solec-Zdrój</w:t>
      </w:r>
      <w:r w:rsidR="00F77249" w:rsidRPr="00F77249">
        <w:rPr>
          <w:rFonts w:eastAsia="Calibri"/>
          <w:szCs w:val="22"/>
          <w:lang w:eastAsia="en-US"/>
        </w:rPr>
        <w:t>, w granicach której znajduje się otwór „</w:t>
      </w:r>
      <w:r w:rsidR="00F77249">
        <w:rPr>
          <w:rFonts w:eastAsia="Calibri"/>
          <w:szCs w:val="22"/>
          <w:lang w:eastAsia="en-US"/>
        </w:rPr>
        <w:t>Szyb Solecki</w:t>
      </w:r>
      <w:r w:rsidR="00F77249" w:rsidRPr="00F77249">
        <w:rPr>
          <w:rFonts w:eastAsia="Calibri"/>
          <w:szCs w:val="22"/>
          <w:lang w:eastAsia="en-US"/>
        </w:rPr>
        <w:t xml:space="preserve">”, </w:t>
      </w:r>
      <w:r w:rsidR="00F77249">
        <w:rPr>
          <w:rFonts w:eastAsia="Calibri"/>
          <w:szCs w:val="22"/>
          <w:lang w:eastAsia="en-US"/>
        </w:rPr>
        <w:t>oraz nieruchomości nr 59 obrębu 0011 Wełnin, w granicach której znajdują się otwory „Solec 2 (Karol)</w:t>
      </w:r>
      <w:r w:rsidR="008D2EB5">
        <w:rPr>
          <w:rFonts w:eastAsia="Calibri"/>
          <w:szCs w:val="22"/>
          <w:lang w:eastAsia="en-US"/>
        </w:rPr>
        <w:t>”</w:t>
      </w:r>
      <w:r w:rsidR="00F77249">
        <w:rPr>
          <w:rFonts w:eastAsia="Calibri"/>
          <w:szCs w:val="22"/>
          <w:lang w:eastAsia="en-US"/>
        </w:rPr>
        <w:t xml:space="preserve"> i „Solec 4”, </w:t>
      </w:r>
      <w:r w:rsidR="00F77249" w:rsidRPr="00F77249">
        <w:rPr>
          <w:rFonts w:eastAsia="Calibri"/>
          <w:szCs w:val="22"/>
          <w:lang w:eastAsia="en-US"/>
        </w:rPr>
        <w:t>za pomocą któr</w:t>
      </w:r>
      <w:r w:rsidR="00F77249">
        <w:rPr>
          <w:rFonts w:eastAsia="Calibri"/>
          <w:szCs w:val="22"/>
          <w:lang w:eastAsia="en-US"/>
        </w:rPr>
        <w:t>ych</w:t>
      </w:r>
      <w:r w:rsidR="00F77249" w:rsidRPr="00F77249">
        <w:rPr>
          <w:rFonts w:eastAsia="Calibri"/>
          <w:szCs w:val="22"/>
          <w:lang w:eastAsia="en-US"/>
        </w:rPr>
        <w:t xml:space="preserve"> ujmowana będzie woda lecznicza ze złoża „</w:t>
      </w:r>
      <w:r w:rsidR="00F77249">
        <w:rPr>
          <w:rFonts w:eastAsia="Calibri"/>
          <w:szCs w:val="22"/>
          <w:lang w:eastAsia="en-US"/>
        </w:rPr>
        <w:t>Solec-Zdrój</w:t>
      </w:r>
      <w:r w:rsidR="00F77249" w:rsidRPr="00F77249">
        <w:rPr>
          <w:rFonts w:eastAsia="Calibri"/>
          <w:szCs w:val="22"/>
          <w:lang w:eastAsia="en-US"/>
        </w:rPr>
        <w:t>”</w:t>
      </w:r>
      <w:r w:rsidR="00430873">
        <w:rPr>
          <w:rFonts w:eastAsia="Calibri"/>
          <w:szCs w:val="22"/>
          <w:lang w:eastAsia="en-US"/>
        </w:rPr>
        <w:t>;</w:t>
      </w:r>
      <w:r w:rsidR="00F77249" w:rsidRPr="00F77249">
        <w:rPr>
          <w:rFonts w:eastAsia="Calibri"/>
          <w:szCs w:val="22"/>
          <w:lang w:eastAsia="en-US"/>
        </w:rPr>
        <w:t xml:space="preserve"> </w:t>
      </w:r>
    </w:p>
    <w:p w14:paraId="46EA3777" w14:textId="1447688B" w:rsidR="00644CAB" w:rsidRPr="00430873" w:rsidRDefault="00644CAB" w:rsidP="00B63F64">
      <w:pPr>
        <w:numPr>
          <w:ilvl w:val="0"/>
          <w:numId w:val="3"/>
        </w:numPr>
        <w:spacing w:line="240" w:lineRule="auto"/>
        <w:ind w:right="0"/>
        <w:rPr>
          <w:color w:val="000000" w:themeColor="text1"/>
        </w:rPr>
      </w:pPr>
      <w:r w:rsidRPr="00430873">
        <w:rPr>
          <w:color w:val="000000" w:themeColor="text1"/>
        </w:rPr>
        <w:t xml:space="preserve">ostateczną decyzję </w:t>
      </w:r>
      <w:r w:rsidRPr="00430873">
        <w:rPr>
          <w:color w:val="000000" w:themeColor="text1"/>
          <w:szCs w:val="24"/>
        </w:rPr>
        <w:t xml:space="preserve">Wójta Gminy </w:t>
      </w:r>
      <w:r w:rsidR="00430873" w:rsidRPr="00430873">
        <w:rPr>
          <w:color w:val="000000" w:themeColor="text1"/>
          <w:szCs w:val="24"/>
        </w:rPr>
        <w:t>Solec-Zdrój</w:t>
      </w:r>
      <w:r w:rsidRPr="00430873">
        <w:rPr>
          <w:color w:val="000000" w:themeColor="text1"/>
          <w:szCs w:val="24"/>
        </w:rPr>
        <w:t xml:space="preserve"> z dnia </w:t>
      </w:r>
      <w:r w:rsidR="00430873" w:rsidRPr="00430873">
        <w:rPr>
          <w:color w:val="000000" w:themeColor="text1"/>
          <w:szCs w:val="24"/>
        </w:rPr>
        <w:t>06</w:t>
      </w:r>
      <w:r w:rsidRPr="00430873">
        <w:rPr>
          <w:color w:val="000000" w:themeColor="text1"/>
          <w:szCs w:val="24"/>
        </w:rPr>
        <w:t>.0</w:t>
      </w:r>
      <w:r w:rsidR="00430873" w:rsidRPr="00430873">
        <w:rPr>
          <w:color w:val="000000" w:themeColor="text1"/>
          <w:szCs w:val="24"/>
        </w:rPr>
        <w:t>6</w:t>
      </w:r>
      <w:r w:rsidRPr="00430873">
        <w:rPr>
          <w:color w:val="000000" w:themeColor="text1"/>
          <w:szCs w:val="24"/>
        </w:rPr>
        <w:t xml:space="preserve">.2023r., znak: </w:t>
      </w:r>
      <w:r w:rsidR="00430873" w:rsidRPr="00430873">
        <w:rPr>
          <w:color w:val="000000" w:themeColor="text1"/>
          <w:szCs w:val="24"/>
        </w:rPr>
        <w:t>RIG-V.</w:t>
      </w:r>
      <w:r w:rsidRPr="00430873">
        <w:rPr>
          <w:color w:val="000000" w:themeColor="text1"/>
          <w:szCs w:val="24"/>
        </w:rPr>
        <w:t xml:space="preserve">6220.2.2022 </w:t>
      </w:r>
      <w:r w:rsidR="00C26B39">
        <w:rPr>
          <w:szCs w:val="24"/>
        </w:rPr>
        <w:t>o braku potrzeby przeprowadzenia oceny oddziaływania na środowisko planowanego</w:t>
      </w:r>
      <w:r w:rsidR="00C26B39" w:rsidRPr="00430873">
        <w:rPr>
          <w:color w:val="000000" w:themeColor="text1"/>
          <w:szCs w:val="24"/>
        </w:rPr>
        <w:t xml:space="preserve"> </w:t>
      </w:r>
      <w:r w:rsidRPr="00430873">
        <w:rPr>
          <w:color w:val="000000" w:themeColor="text1"/>
          <w:szCs w:val="24"/>
        </w:rPr>
        <w:t xml:space="preserve">przedsięwzięcia </w:t>
      </w:r>
      <w:r w:rsidR="00430873" w:rsidRPr="00430873">
        <w:rPr>
          <w:color w:val="000000" w:themeColor="text1"/>
          <w:szCs w:val="24"/>
        </w:rPr>
        <w:t xml:space="preserve">polegającego na „Eksploatacji wód leczniczych otworami: </w:t>
      </w:r>
      <w:r w:rsidR="00430873" w:rsidRPr="00430873">
        <w:rPr>
          <w:color w:val="000000" w:themeColor="text1"/>
          <w:szCs w:val="24"/>
        </w:rPr>
        <w:lastRenderedPageBreak/>
        <w:t xml:space="preserve">Szyb Solecki, Solec 2 (Karol), Solec 4 na terenie i obszarze górniczym Solec-Zdrój </w:t>
      </w:r>
      <w:r w:rsidR="00C26B39">
        <w:rPr>
          <w:color w:val="000000" w:themeColor="text1"/>
          <w:szCs w:val="24"/>
        </w:rPr>
        <w:br/>
      </w:r>
      <w:r w:rsidR="00430873" w:rsidRPr="00430873">
        <w:rPr>
          <w:color w:val="000000" w:themeColor="text1"/>
          <w:szCs w:val="24"/>
        </w:rPr>
        <w:t>w gminie Solec-Zdrój”;</w:t>
      </w:r>
    </w:p>
    <w:p w14:paraId="5572F306" w14:textId="7A5DD818" w:rsidR="0060688E" w:rsidRPr="007A4B1B" w:rsidRDefault="004A6B6D" w:rsidP="00B63F64">
      <w:pPr>
        <w:numPr>
          <w:ilvl w:val="0"/>
          <w:numId w:val="3"/>
        </w:numPr>
        <w:spacing w:line="240" w:lineRule="auto"/>
        <w:ind w:right="0"/>
      </w:pPr>
      <w:r w:rsidRPr="007A4B1B">
        <w:t xml:space="preserve">zaświadczenie z Urzędu Skarbowego o niezaleganiu w podatkach oraz zaświadczenie </w:t>
      </w:r>
      <w:r w:rsidR="007A4B1B" w:rsidRPr="007A4B1B">
        <w:br/>
      </w:r>
      <w:r w:rsidRPr="007A4B1B">
        <w:t>z ZUS o niezaleganiu w opłacaniu składek</w:t>
      </w:r>
      <w:r w:rsidR="007A4B1B" w:rsidRPr="007A4B1B">
        <w:t xml:space="preserve"> </w:t>
      </w:r>
      <w:r w:rsidRPr="007A4B1B">
        <w:t>oraz oświadczenie przedsiębiorcy o posiadaniu środkó</w:t>
      </w:r>
      <w:r w:rsidR="007A4B1B" w:rsidRPr="007A4B1B">
        <w:t>w</w:t>
      </w:r>
      <w:r w:rsidRPr="007A4B1B">
        <w:t> finansowych do prowadzenia działalności objętej wnioskiem</w:t>
      </w:r>
      <w:r w:rsidR="007A4B1B" w:rsidRPr="007A4B1B">
        <w:t>;</w:t>
      </w:r>
    </w:p>
    <w:p w14:paraId="38AB6BEB" w14:textId="2D0D4AB1" w:rsidR="00484988" w:rsidRDefault="001D4B9B" w:rsidP="00B63F64">
      <w:pPr>
        <w:numPr>
          <w:ilvl w:val="0"/>
          <w:numId w:val="3"/>
        </w:numPr>
        <w:spacing w:line="240" w:lineRule="auto"/>
        <w:ind w:right="0"/>
      </w:pPr>
      <w:r w:rsidRPr="001D4B9B">
        <w:t xml:space="preserve">dowody potwierdzające posiadanie prawa do wykorzystania informacji geologicznej, zawartej w </w:t>
      </w:r>
      <w:r w:rsidR="00484988" w:rsidRPr="00484988">
        <w:rPr>
          <w:i/>
          <w:iCs/>
        </w:rPr>
        <w:t>„Dokumentacji hydrogeologicznej wód leczniczych Solca-Zdroju”</w:t>
      </w:r>
      <w:r w:rsidR="00484988">
        <w:t xml:space="preserve">, zatwierdzonej przez Prezesa Centralnego Urzędu Geologii aktem z dnia 3 maja 1963r., znak: KDH/1117/B/1519/63, </w:t>
      </w:r>
      <w:r w:rsidR="00484988" w:rsidRPr="00484988">
        <w:rPr>
          <w:i/>
          <w:iCs/>
        </w:rPr>
        <w:t>„Dokumentacji hydrogeologicznej ujęcia wód leczniczych (otwór Solec II) w Solcu-Zdroju”</w:t>
      </w:r>
      <w:r w:rsidR="00484988">
        <w:t xml:space="preserve">, zatwierdzonej przez Prezesa Centralnego Urzędu Geologii aktem z dnia 17 sierpnia 1968r., znak: KDH/013/2637/J/68, </w:t>
      </w:r>
      <w:r w:rsidR="0096401F">
        <w:t xml:space="preserve">oraz </w:t>
      </w:r>
      <w:r w:rsidR="00484988" w:rsidRPr="00484988">
        <w:rPr>
          <w:i/>
          <w:iCs/>
        </w:rPr>
        <w:t xml:space="preserve">„Dodatku nr 1 do dokumentacji hydrogeologicznej wód leczniczych Solca-Zdroju – otwór Solec 4, </w:t>
      </w:r>
      <w:r w:rsidR="00484988">
        <w:rPr>
          <w:i/>
          <w:iCs/>
        </w:rPr>
        <w:br/>
      </w:r>
      <w:r w:rsidR="00484988" w:rsidRPr="00484988">
        <w:rPr>
          <w:i/>
          <w:iCs/>
        </w:rPr>
        <w:t>w miejscowości Wełnin, gmina Solec-Zdrój, powiat buski, województwo świętokrzyskie”</w:t>
      </w:r>
      <w:r w:rsidR="00484988">
        <w:t>, zatwierdzonym  decyzją Marszałka Województwa Świętokrzyskiego z dnia 22.06.2021r., znak: ŚO-V.7431.9.2021</w:t>
      </w:r>
      <w:r w:rsidR="0096401F">
        <w:t>;</w:t>
      </w:r>
    </w:p>
    <w:p w14:paraId="0BFF2AA4" w14:textId="177B4116" w:rsidR="004B2664" w:rsidRDefault="00F24641" w:rsidP="00B63F64">
      <w:pPr>
        <w:numPr>
          <w:ilvl w:val="0"/>
          <w:numId w:val="3"/>
        </w:numPr>
        <w:spacing w:line="240" w:lineRule="auto"/>
        <w:ind w:right="0"/>
        <w:rPr>
          <w:color w:val="000000" w:themeColor="text1"/>
        </w:rPr>
      </w:pPr>
      <w:r w:rsidRPr="0096401F">
        <w:rPr>
          <w:color w:val="000000" w:themeColor="text1"/>
        </w:rPr>
        <w:t xml:space="preserve">nowy </w:t>
      </w:r>
      <w:r w:rsidR="004B2664" w:rsidRPr="0096401F">
        <w:rPr>
          <w:color w:val="000000" w:themeColor="text1"/>
        </w:rPr>
        <w:t xml:space="preserve">projekt zagospodarowania </w:t>
      </w:r>
      <w:r w:rsidR="002C6289" w:rsidRPr="0096401F">
        <w:rPr>
          <w:color w:val="000000" w:themeColor="text1"/>
        </w:rPr>
        <w:t xml:space="preserve">złoża </w:t>
      </w:r>
      <w:r w:rsidR="0096401F" w:rsidRPr="0096401F">
        <w:rPr>
          <w:color w:val="000000" w:themeColor="text1"/>
        </w:rPr>
        <w:t>wód leczniczych Solec-Zdrój</w:t>
      </w:r>
      <w:r w:rsidR="00644CAB" w:rsidRPr="0096401F">
        <w:rPr>
          <w:color w:val="000000" w:themeColor="text1"/>
        </w:rPr>
        <w:t>.</w:t>
      </w:r>
    </w:p>
    <w:p w14:paraId="68AA7C44" w14:textId="77777777" w:rsidR="00360D2D" w:rsidRDefault="00360D2D" w:rsidP="008C394C">
      <w:pPr>
        <w:spacing w:line="240" w:lineRule="auto"/>
        <w:ind w:right="0" w:firstLine="708"/>
        <w:rPr>
          <w:color w:val="000000" w:themeColor="text1"/>
        </w:rPr>
      </w:pPr>
    </w:p>
    <w:p w14:paraId="35648D70" w14:textId="77777777" w:rsidR="00360D2D" w:rsidRPr="00DF3D04" w:rsidRDefault="00360D2D" w:rsidP="00360D2D">
      <w:pPr>
        <w:spacing w:line="240" w:lineRule="auto"/>
        <w:ind w:right="0" w:firstLine="708"/>
      </w:pPr>
      <w:r w:rsidRPr="00DF3D04">
        <w:t>Rozpatrując sprawę tut. organ zważył, co następuje.</w:t>
      </w:r>
    </w:p>
    <w:p w14:paraId="774F6E4E" w14:textId="6FA6BB6E" w:rsidR="00B72B65" w:rsidRPr="008D2EB5" w:rsidRDefault="00B72B65" w:rsidP="00806D98">
      <w:pPr>
        <w:spacing w:line="240" w:lineRule="auto"/>
        <w:ind w:right="0" w:firstLine="708"/>
      </w:pPr>
      <w:r w:rsidRPr="008D2EB5">
        <w:t xml:space="preserve">Minister Ochrony Środowiska, Zasobów Naturalnych i Leśnictwa udzielił Przedsiębiorstwu Państwowemu </w:t>
      </w:r>
      <w:r w:rsidR="00DC1FCC" w:rsidRPr="008D2EB5">
        <w:t>„</w:t>
      </w:r>
      <w:r w:rsidRPr="008D2EB5">
        <w:t>Uzdrowisko Busko-Solec</w:t>
      </w:r>
      <w:r w:rsidR="00DC1FCC" w:rsidRPr="008D2EB5">
        <w:t>”</w:t>
      </w:r>
      <w:r w:rsidRPr="008D2EB5">
        <w:t xml:space="preserve"> koncesji nr 42/92 z dnia 27.10.1992r., na wydobywanie wód leczniczych ze złóż w miejscowości Solec-Zdrój</w:t>
      </w:r>
      <w:r w:rsidR="00065BA5" w:rsidRPr="008D2EB5">
        <w:t xml:space="preserve"> na okres 20 lat</w:t>
      </w:r>
      <w:r w:rsidR="00512E8B" w:rsidRPr="008D2EB5">
        <w:t>. Warunki szczegółowe, jakie winny być spełnione przy korzystaniu z koncesji określono w umowie z dnia 05.06.1992r., zawartej pomiędzy</w:t>
      </w:r>
      <w:r w:rsidR="00F938D4" w:rsidRPr="008D2EB5">
        <w:t xml:space="preserve"> Skarbem Państwa, w imieniu którego występował</w:t>
      </w:r>
      <w:r w:rsidR="00512E8B" w:rsidRPr="008D2EB5">
        <w:t xml:space="preserve"> Minis</w:t>
      </w:r>
      <w:r w:rsidR="00F938D4" w:rsidRPr="008D2EB5">
        <w:t>ter</w:t>
      </w:r>
      <w:r w:rsidR="00512E8B" w:rsidRPr="008D2EB5">
        <w:t xml:space="preserve"> Ochrony Środowiska, Zasobów Naturalnych i Leśnictwa, </w:t>
      </w:r>
      <w:r w:rsidR="004430A8" w:rsidRPr="008D2EB5">
        <w:br/>
      </w:r>
      <w:r w:rsidR="00512E8B" w:rsidRPr="008D2EB5">
        <w:t xml:space="preserve">a Przedsiębiorstwem Państwowym </w:t>
      </w:r>
      <w:r w:rsidR="00DC1FCC" w:rsidRPr="008D2EB5">
        <w:t>„</w:t>
      </w:r>
      <w:r w:rsidR="00512E8B" w:rsidRPr="008D2EB5">
        <w:t>Uzdrowisko Busko-Solec</w:t>
      </w:r>
      <w:r w:rsidR="00DC1FCC" w:rsidRPr="008D2EB5">
        <w:t>”</w:t>
      </w:r>
      <w:r w:rsidR="00512E8B" w:rsidRPr="008D2EB5">
        <w:t>.</w:t>
      </w:r>
      <w:r w:rsidRPr="008D2EB5">
        <w:t xml:space="preserve"> </w:t>
      </w:r>
      <w:r w:rsidR="00F938D4" w:rsidRPr="008D2EB5">
        <w:t xml:space="preserve">Na mocy </w:t>
      </w:r>
      <w:r w:rsidR="00F339EE">
        <w:t xml:space="preserve">ówcześnie </w:t>
      </w:r>
      <w:r w:rsidR="00F938D4" w:rsidRPr="008D2EB5">
        <w:t>obowiązujących przepisów, na podstawie których została udzielona ww. koncesja tj. Prawo Górnicze (Dz. U. z 1979r. Nr 4, poz. 12 z późn. zm.)</w:t>
      </w:r>
      <w:r w:rsidR="004430A8" w:rsidRPr="008D2EB5">
        <w:t>, użytkownik górniczy nie wnosił żadnych opłat na rzecz Skarbu Państwa</w:t>
      </w:r>
      <w:r w:rsidR="00806D98">
        <w:t>. P</w:t>
      </w:r>
      <w:r w:rsidR="004430A8" w:rsidRPr="008D2EB5">
        <w:t>rzepisy obowiązującego prawa górniczego</w:t>
      </w:r>
      <w:r w:rsidR="00806D98">
        <w:t>,</w:t>
      </w:r>
      <w:r w:rsidR="004430A8" w:rsidRPr="008D2EB5">
        <w:t xml:space="preserve"> ani koncesja nie precyzowały treści prawa użytkowania górniczego. W związku z powyższym, działając na podstawie nowych przepisów tj. </w:t>
      </w:r>
      <w:r w:rsidR="002E2671">
        <w:t>u</w:t>
      </w:r>
      <w:r w:rsidR="004430A8" w:rsidRPr="008D2EB5">
        <w:t xml:space="preserve">stawy z dnia 4 lutego 1994r. - Prawo geologiczne i górnicze (Dz. U. Nr 27, poz. 96) zawarto </w:t>
      </w:r>
      <w:r w:rsidR="00512E8B" w:rsidRPr="008D2EB5">
        <w:t xml:space="preserve">w dniu </w:t>
      </w:r>
      <w:r w:rsidR="00065BA5" w:rsidRPr="008D2EB5">
        <w:t>19.01.1996r. umow</w:t>
      </w:r>
      <w:r w:rsidR="004430A8" w:rsidRPr="008D2EB5">
        <w:t>ę</w:t>
      </w:r>
      <w:r w:rsidR="00065BA5" w:rsidRPr="008D2EB5">
        <w:t xml:space="preserve"> </w:t>
      </w:r>
      <w:r w:rsidR="00806D98">
        <w:t>znak:</w:t>
      </w:r>
      <w:r w:rsidR="0032030D" w:rsidRPr="008D2EB5">
        <w:t xml:space="preserve"> Bkk-mz-113/96 </w:t>
      </w:r>
      <w:r w:rsidR="00806D98">
        <w:br/>
      </w:r>
      <w:r w:rsidR="00065BA5" w:rsidRPr="008D2EB5">
        <w:t>o ustanowienie użytkowania górniczego</w:t>
      </w:r>
      <w:r w:rsidR="004430A8" w:rsidRPr="008D2EB5">
        <w:t xml:space="preserve"> dla obszaru górniczego „Solec”,</w:t>
      </w:r>
      <w:r w:rsidR="00065BA5" w:rsidRPr="008D2EB5">
        <w:t xml:space="preserve"> </w:t>
      </w:r>
      <w:r w:rsidR="00F938D4" w:rsidRPr="008D2EB5">
        <w:t xml:space="preserve">pomiędzy Skarbem Państwa, a użytkownikiem złoża. </w:t>
      </w:r>
    </w:p>
    <w:p w14:paraId="6056F998" w14:textId="347DB5E4" w:rsidR="00C304CD" w:rsidRPr="008D2EB5" w:rsidRDefault="00C304CD" w:rsidP="00065BA5">
      <w:pPr>
        <w:spacing w:line="240" w:lineRule="auto"/>
        <w:ind w:right="0" w:firstLine="708"/>
      </w:pPr>
      <w:r w:rsidRPr="008D2EB5">
        <w:t xml:space="preserve">Kolejno, Minister Ochrony Środowiska, Zasobów Naturalnych i Leśnictwa decyzją </w:t>
      </w:r>
      <w:r w:rsidRPr="008D2EB5">
        <w:br/>
        <w:t>z dnia 26.05.1997r., znak: BKk/MZ/767/97 zmienił pkt. 1 koncesji nr 42/92 z dnia 27.10.1992r., na wydobywanie wód leczniczych ze złóż w miejscowości Solec-Zdrój, poprzez dodanie współrz</w:t>
      </w:r>
      <w:r w:rsidR="00BD1504">
        <w:t>ę</w:t>
      </w:r>
      <w:r w:rsidRPr="008D2EB5">
        <w:t>dnych punktów załamania granic obszaru i teren</w:t>
      </w:r>
      <w:r w:rsidR="00BD1504">
        <w:t>u</w:t>
      </w:r>
      <w:r w:rsidRPr="008D2EB5">
        <w:t xml:space="preserve"> górniczego „Solec” </w:t>
      </w:r>
      <w:r w:rsidRPr="008D2EB5">
        <w:br/>
        <w:t xml:space="preserve">w </w:t>
      </w:r>
      <w:r w:rsidRPr="00581729">
        <w:t>układzie współrz</w:t>
      </w:r>
      <w:r w:rsidR="00593FF2" w:rsidRPr="00581729">
        <w:t>ę</w:t>
      </w:r>
      <w:r w:rsidRPr="00581729">
        <w:t xml:space="preserve">dnych </w:t>
      </w:r>
      <w:r w:rsidRPr="008D2EB5">
        <w:t>„1965”.</w:t>
      </w:r>
    </w:p>
    <w:p w14:paraId="7C38BA22" w14:textId="4A6C8D95" w:rsidR="00457324" w:rsidRPr="008D2EB5" w:rsidRDefault="00414BE7" w:rsidP="00FB2E2D">
      <w:pPr>
        <w:spacing w:line="240" w:lineRule="auto"/>
        <w:ind w:right="0" w:firstLine="708"/>
      </w:pPr>
      <w:r w:rsidRPr="008D2EB5">
        <w:t>W</w:t>
      </w:r>
      <w:r w:rsidR="00E57052" w:rsidRPr="008D2EB5">
        <w:t xml:space="preserve"> związku z </w:t>
      </w:r>
      <w:r w:rsidR="00FD4F5F" w:rsidRPr="008D2EB5">
        <w:t xml:space="preserve">przekształceniem Przedsiębiorstwa </w:t>
      </w:r>
      <w:r w:rsidR="00593FF2" w:rsidRPr="00581729">
        <w:t>Państwowego</w:t>
      </w:r>
      <w:r w:rsidR="00593FF2">
        <w:t xml:space="preserve"> </w:t>
      </w:r>
      <w:r w:rsidR="00FD4F5F" w:rsidRPr="008D2EB5">
        <w:t xml:space="preserve">„Uzdrowisko Busko-Solec” w Busku-Zdroju w jednoosobową spółkę Skarbu Państwa </w:t>
      </w:r>
      <w:r w:rsidR="00025E9C" w:rsidRPr="008D2EB5">
        <w:t>„Uzdrowisko Busko-Solec” S.A.,</w:t>
      </w:r>
      <w:r w:rsidR="00457324" w:rsidRPr="008D2EB5">
        <w:t xml:space="preserve"> </w:t>
      </w:r>
      <w:r w:rsidR="00DC1FCC" w:rsidRPr="008D2EB5">
        <w:t xml:space="preserve">Minister Ochrony Środowiska, Zasobów Naturalnych i Leśnictwa decyzją </w:t>
      </w:r>
      <w:r w:rsidR="00DC1FCC" w:rsidRPr="008D2EB5">
        <w:br/>
        <w:t>z dnia 11.03.1999r., znak: DG/hg/JW/487-819/99</w:t>
      </w:r>
      <w:r w:rsidR="00F339EE">
        <w:t>,</w:t>
      </w:r>
      <w:r w:rsidR="006D126C" w:rsidRPr="008D2EB5">
        <w:t xml:space="preserve"> </w:t>
      </w:r>
      <w:r w:rsidR="00457324" w:rsidRPr="008D2EB5">
        <w:t xml:space="preserve">zmienił punkt 1 koncesji nr 42/92 z dnia 27.10.1992r., w zakresie zmiany nazwy podmiotu posiadającego koncesję. </w:t>
      </w:r>
    </w:p>
    <w:p w14:paraId="3D8C4A4D" w14:textId="2918DD90" w:rsidR="00E57052" w:rsidRPr="008D2EB5" w:rsidRDefault="00457324" w:rsidP="00FB2E2D">
      <w:pPr>
        <w:spacing w:line="240" w:lineRule="auto"/>
        <w:ind w:right="0" w:firstLine="708"/>
      </w:pPr>
      <w:r w:rsidRPr="008D2EB5">
        <w:t xml:space="preserve">W roku kolejnym, w związku ze zmianą nazwy firmy z „Uzdrowisko Busko-Solec” S.A. na </w:t>
      </w:r>
      <w:r w:rsidR="008D2EB5" w:rsidRPr="008D2EB5">
        <w:t>„</w:t>
      </w:r>
      <w:r w:rsidRPr="008D2EB5">
        <w:t>Uzdrowisko Busko-Zdrój” S.A., Minister Środowiska zmienił pkt. 1 ww. koncesji decyzją</w:t>
      </w:r>
      <w:r w:rsidR="00414BE7" w:rsidRPr="008D2EB5">
        <w:t xml:space="preserve"> z dnia 10.04.2000r., znak: DG/hg/TS/487-2344/2000</w:t>
      </w:r>
      <w:r w:rsidRPr="008D2EB5">
        <w:t>.</w:t>
      </w:r>
    </w:p>
    <w:p w14:paraId="3155952B" w14:textId="4B9645FE" w:rsidR="00457324" w:rsidRPr="008D2EB5" w:rsidRDefault="00457324" w:rsidP="00FB2E2D">
      <w:pPr>
        <w:spacing w:line="240" w:lineRule="auto"/>
        <w:ind w:right="0" w:firstLine="708"/>
      </w:pPr>
      <w:r w:rsidRPr="008D2EB5">
        <w:t>Następnie, decyzją z dnia 05.06.2002r. znak:</w:t>
      </w:r>
      <w:r w:rsidR="00AB7530" w:rsidRPr="008D2EB5">
        <w:t xml:space="preserve"> DG/hg/JC/487-2984/2002, Minister Środowiska przeniósł przedmiotową koncesję na rzecz Uzdrowiska </w:t>
      </w:r>
      <w:r w:rsidR="008D2EB5" w:rsidRPr="008D2EB5">
        <w:t>„</w:t>
      </w:r>
      <w:r w:rsidR="00AB7530" w:rsidRPr="008D2EB5">
        <w:t>Solec-Zdrój</w:t>
      </w:r>
      <w:r w:rsidR="008D2EB5" w:rsidRPr="008D2EB5">
        <w:t>”</w:t>
      </w:r>
      <w:r w:rsidR="00AB7530" w:rsidRPr="008D2EB5">
        <w:t xml:space="preserve"> Sp. z o.o.</w:t>
      </w:r>
    </w:p>
    <w:p w14:paraId="3E7F7174" w14:textId="6652BD55" w:rsidR="00F83C29" w:rsidRPr="00C07CE2" w:rsidRDefault="00F83C29" w:rsidP="00AF0A9E">
      <w:pPr>
        <w:spacing w:line="240" w:lineRule="auto"/>
        <w:ind w:right="0" w:firstLine="708"/>
      </w:pPr>
      <w:r w:rsidRPr="00C07CE2">
        <w:t xml:space="preserve">W dniu 28.10.2003r. zawarta został umowa o ustanowienie użytkowania górniczego pomiędzy Skarbem Państwa, w imieniu którego występował Minister Środowiska, </w:t>
      </w:r>
      <w:r w:rsidRPr="00C07CE2">
        <w:br/>
      </w:r>
      <w:r w:rsidRPr="00C07CE2">
        <w:lastRenderedPageBreak/>
        <w:t xml:space="preserve">a ówczesnym użytkownikiem górniczym – Uzdrowiskiem „Solec-Zdrój” Sp. z o.o. z siedzibą w Solcu-Zdroju, ul. 1-go Maja 1, 28-131 Solec-Zdrój, na okres 31 lat od dnia uzyskania koncesji, nie dłużej jednak niż okres jej obowiązywania. Jednocześnie w tym samym dniu </w:t>
      </w:r>
      <w:r w:rsidR="00C55558">
        <w:br/>
      </w:r>
      <w:r w:rsidRPr="00C07CE2">
        <w:t xml:space="preserve">Minister Środowiska decyzją </w:t>
      </w:r>
      <w:r w:rsidR="00C07CE2" w:rsidRPr="00C07CE2">
        <w:t xml:space="preserve">z dnia 28.10.2003r., </w:t>
      </w:r>
      <w:r w:rsidRPr="00C07CE2">
        <w:t>znak: DG/hg/JC/487-7717/2003, zmienił koncesję nr 42/92 z dnia 27.10.1992r.</w:t>
      </w:r>
      <w:r w:rsidR="004668C4" w:rsidRPr="00C07CE2">
        <w:t>, w zakresie pkt</w:t>
      </w:r>
      <w:r w:rsidR="00D56DD6" w:rsidRPr="00C07CE2">
        <w:t>.</w:t>
      </w:r>
      <w:r w:rsidR="004668C4" w:rsidRPr="00C07CE2">
        <w:t xml:space="preserve"> 1, 4 i 5</w:t>
      </w:r>
      <w:r w:rsidR="007042F5" w:rsidRPr="00C07CE2">
        <w:t>, określając tym samym termin jej obowiązywania do dnia 28.10.2023r.</w:t>
      </w:r>
      <w:r w:rsidR="00D56DD6" w:rsidRPr="00C07CE2">
        <w:t xml:space="preserve"> Następnie aneksem do umowy użytkowania górniczego z dnia 05.01.2004r. </w:t>
      </w:r>
      <w:r w:rsidR="007042F5" w:rsidRPr="00C07CE2">
        <w:t xml:space="preserve">Minister Środowiska </w:t>
      </w:r>
      <w:r w:rsidR="00D56DD6" w:rsidRPr="00C07CE2">
        <w:t>zmienił liczbę kolejnych rat zapłaty wynagrodzenia za ustanowienie użytkowania górniczego.</w:t>
      </w:r>
    </w:p>
    <w:p w14:paraId="40F4AABD" w14:textId="1B080D7E" w:rsidR="00AF0A9E" w:rsidRPr="00C07CE2" w:rsidRDefault="00AF0A9E" w:rsidP="00AF0A9E">
      <w:pPr>
        <w:spacing w:line="240" w:lineRule="auto"/>
        <w:ind w:right="0" w:firstLine="708"/>
      </w:pPr>
      <w:r w:rsidRPr="00C07CE2">
        <w:t xml:space="preserve">Wejście w życie ustawy z dnia 9 czerwca 2011r. – Prawo geologiczne i górnicze </w:t>
      </w:r>
      <w:r w:rsidR="00D960B0">
        <w:br/>
      </w:r>
      <w:r w:rsidRPr="00C07CE2">
        <w:t xml:space="preserve">(Dz. U. Nr 163, poz. 981) spowodowało, że z dniem 1 stycznia 2012r. organem koncesyjnym </w:t>
      </w:r>
      <w:r w:rsidR="002C596D" w:rsidRPr="00C07CE2">
        <w:br/>
      </w:r>
      <w:r w:rsidRPr="00C07CE2">
        <w:t xml:space="preserve">w odniesieniu do złoża wód leczniczych „Solec-Zdrój” stał się Marszałek Województwa Świętokrzyskiego. </w:t>
      </w:r>
    </w:p>
    <w:p w14:paraId="765ABD87" w14:textId="1422EA76" w:rsidR="004B23BB" w:rsidRPr="00C07CE2" w:rsidRDefault="00A54841" w:rsidP="00F339EE">
      <w:pPr>
        <w:spacing w:line="240" w:lineRule="auto"/>
        <w:ind w:right="0" w:firstLine="708"/>
      </w:pPr>
      <w:r w:rsidRPr="00C07CE2">
        <w:t>Przedsiębiorca posiadający koncesję na wydobywanie wód leczniczych ze złoża „Solec</w:t>
      </w:r>
      <w:r w:rsidR="005C3B78">
        <w:t>-Zdrój</w:t>
      </w:r>
      <w:r w:rsidRPr="00C07CE2">
        <w:t xml:space="preserve">” w miejscowości Solec-Zdrój, pismem z dnia 22.02.2015r., poinformował organ koncesyjny tj. Marszałka Województwa Świętokrzyskiego o przekształceniu </w:t>
      </w:r>
      <w:r w:rsidR="00F339EE" w:rsidRPr="00F339EE">
        <w:t xml:space="preserve">na podstawie </w:t>
      </w:r>
      <w:r w:rsidR="008F0421">
        <w:br/>
      </w:r>
      <w:r w:rsidR="00F339EE" w:rsidRPr="00F339EE">
        <w:t>art. 533 Kodeksu spółek handlowych</w:t>
      </w:r>
      <w:r w:rsidR="00F339EE">
        <w:t xml:space="preserve"> </w:t>
      </w:r>
      <w:r w:rsidRPr="00C07CE2">
        <w:t>z dniem 02.01.2015r.</w:t>
      </w:r>
      <w:r w:rsidR="008F0421">
        <w:t>,</w:t>
      </w:r>
      <w:r w:rsidRPr="00C07CE2">
        <w:t xml:space="preserve"> spółki „Uzdrowisko Solec </w:t>
      </w:r>
      <w:r w:rsidR="008F0421">
        <w:br/>
      </w:r>
      <w:r w:rsidRPr="00C07CE2">
        <w:t>Sp. z o.o.” z siedzibą przy ul. 1 Maja 1, 28-131 Solec-Zdrój w spółkę „Uzdrowisko Solec-Zdrój M. Cz. Sztuk, sp.j. z siedzibą przy ul. 1 Maja 1, 28-131 Solec-Zdrój.</w:t>
      </w:r>
    </w:p>
    <w:p w14:paraId="480FDA59" w14:textId="7ACA8EE9" w:rsidR="00AF0A9E" w:rsidRPr="006941B3" w:rsidRDefault="00AF0A9E" w:rsidP="00AF0A9E">
      <w:pPr>
        <w:spacing w:line="240" w:lineRule="auto"/>
        <w:ind w:right="0" w:firstLine="708"/>
        <w:rPr>
          <w:color w:val="000000" w:themeColor="text1"/>
        </w:rPr>
      </w:pPr>
      <w:r w:rsidRPr="00E37677">
        <w:t xml:space="preserve">Aktualnie w trakcie postępowania dot. zmiany </w:t>
      </w:r>
      <w:r w:rsidR="00F7057F" w:rsidRPr="00E37677">
        <w:t xml:space="preserve">ww. </w:t>
      </w:r>
      <w:r w:rsidRPr="00E37677">
        <w:t xml:space="preserve">koncesji wnioskodawca </w:t>
      </w:r>
      <w:r w:rsidR="00BF4E87" w:rsidRPr="00E37677">
        <w:br/>
      </w:r>
      <w:r w:rsidRPr="00C66357">
        <w:rPr>
          <w:color w:val="000000" w:themeColor="text1"/>
        </w:rPr>
        <w:t>nabył prawo użytkowania górniczego przestrzeni objętej obszarem górniczym „</w:t>
      </w:r>
      <w:r>
        <w:rPr>
          <w:color w:val="000000" w:themeColor="text1"/>
        </w:rPr>
        <w:t>Solec-Zdrój</w:t>
      </w:r>
      <w:r w:rsidRPr="00C66357">
        <w:rPr>
          <w:color w:val="000000" w:themeColor="text1"/>
        </w:rPr>
        <w:t>”, w celu wydobywania wód leczniczych ze złoża „</w:t>
      </w:r>
      <w:r>
        <w:rPr>
          <w:color w:val="000000" w:themeColor="text1"/>
        </w:rPr>
        <w:t>Solec-Zdrój</w:t>
      </w:r>
      <w:r w:rsidRPr="00C66357">
        <w:rPr>
          <w:color w:val="000000" w:themeColor="text1"/>
        </w:rPr>
        <w:t xml:space="preserve">”, na podstawie </w:t>
      </w:r>
      <w:r>
        <w:rPr>
          <w:color w:val="000000" w:themeColor="text1"/>
        </w:rPr>
        <w:t xml:space="preserve">aneksu do </w:t>
      </w:r>
      <w:r w:rsidRPr="00C66357">
        <w:rPr>
          <w:color w:val="000000" w:themeColor="text1"/>
        </w:rPr>
        <w:t>umowy</w:t>
      </w:r>
      <w:r>
        <w:rPr>
          <w:color w:val="000000" w:themeColor="text1"/>
        </w:rPr>
        <w:t>,</w:t>
      </w:r>
      <w:r w:rsidRPr="00C66357">
        <w:rPr>
          <w:color w:val="000000" w:themeColor="text1"/>
        </w:rPr>
        <w:t xml:space="preserve"> zawarte</w:t>
      </w:r>
      <w:r>
        <w:rPr>
          <w:color w:val="000000" w:themeColor="text1"/>
        </w:rPr>
        <w:t>go</w:t>
      </w:r>
      <w:r w:rsidRPr="00C66357">
        <w:rPr>
          <w:color w:val="000000" w:themeColor="text1"/>
        </w:rPr>
        <w:t xml:space="preserve"> w dniu </w:t>
      </w:r>
      <w:r w:rsidR="00BF4E87">
        <w:rPr>
          <w:color w:val="000000" w:themeColor="text1"/>
        </w:rPr>
        <w:t xml:space="preserve">11 </w:t>
      </w:r>
      <w:r>
        <w:rPr>
          <w:color w:val="000000" w:themeColor="text1"/>
        </w:rPr>
        <w:t xml:space="preserve">października </w:t>
      </w:r>
      <w:r w:rsidRPr="00C66357">
        <w:rPr>
          <w:color w:val="000000" w:themeColor="text1"/>
        </w:rPr>
        <w:t>202</w:t>
      </w:r>
      <w:r>
        <w:rPr>
          <w:color w:val="000000" w:themeColor="text1"/>
        </w:rPr>
        <w:t>3</w:t>
      </w:r>
      <w:r w:rsidRPr="00C66357">
        <w:rPr>
          <w:color w:val="000000" w:themeColor="text1"/>
        </w:rPr>
        <w:t xml:space="preserve">r. ze Skarbem Państwa – Marszałkiem Województwa </w:t>
      </w:r>
      <w:r w:rsidRPr="006941B3">
        <w:rPr>
          <w:color w:val="000000" w:themeColor="text1"/>
        </w:rPr>
        <w:t>Świętokrzyskiego.</w:t>
      </w:r>
    </w:p>
    <w:p w14:paraId="1B30688F" w14:textId="270320DE" w:rsidR="00593FF2" w:rsidRDefault="0080566B" w:rsidP="0040727F">
      <w:pPr>
        <w:spacing w:line="240" w:lineRule="auto"/>
        <w:ind w:right="0" w:firstLine="708"/>
        <w:rPr>
          <w:color w:val="FF0000"/>
        </w:rPr>
      </w:pPr>
      <w:r w:rsidRPr="006941B3">
        <w:t>Minister Środowiska ostatni</w:t>
      </w:r>
      <w:r w:rsidR="00517431" w:rsidRPr="006941B3">
        <w:t>ą</w:t>
      </w:r>
      <w:r w:rsidRPr="006941B3">
        <w:t xml:space="preserve"> zmianą koncesji nr 42/92 z dnia 27.10.1992r., </w:t>
      </w:r>
      <w:r w:rsidR="002022BA" w:rsidRPr="006941B3">
        <w:br/>
      </w:r>
      <w:r w:rsidR="0040727F" w:rsidRPr="006941B3">
        <w:t xml:space="preserve">tj. </w:t>
      </w:r>
      <w:r w:rsidRPr="006941B3">
        <w:t xml:space="preserve">decyzją z dnia 28.10.2003r. znak: DG/hg/JC/487-7717/2003, m.in. ustanowił </w:t>
      </w:r>
      <w:r w:rsidR="006941B3" w:rsidRPr="006941B3">
        <w:t xml:space="preserve">współrzędne punktów załamania granic </w:t>
      </w:r>
      <w:r w:rsidRPr="006941B3">
        <w:t>obszar</w:t>
      </w:r>
      <w:r w:rsidR="006941B3" w:rsidRPr="006941B3">
        <w:t>u</w:t>
      </w:r>
      <w:r w:rsidRPr="006941B3">
        <w:t xml:space="preserve"> górnicz</w:t>
      </w:r>
      <w:r w:rsidR="006941B3" w:rsidRPr="006941B3">
        <w:t>ego</w:t>
      </w:r>
      <w:r w:rsidRPr="006941B3">
        <w:t xml:space="preserve"> „Solec-Zdrój”</w:t>
      </w:r>
      <w:r w:rsidR="00E37677" w:rsidRPr="006941B3">
        <w:t xml:space="preserve">, </w:t>
      </w:r>
      <w:r w:rsidR="006941B3" w:rsidRPr="006941B3">
        <w:t xml:space="preserve">stanowiące </w:t>
      </w:r>
      <w:r w:rsidR="00517431" w:rsidRPr="006941B3">
        <w:t>jednocześnie współrzędn</w:t>
      </w:r>
      <w:r w:rsidR="006941B3" w:rsidRPr="006941B3">
        <w:t>e</w:t>
      </w:r>
      <w:r w:rsidR="00517431" w:rsidRPr="006941B3">
        <w:t xml:space="preserve"> </w:t>
      </w:r>
      <w:r w:rsidR="0095448C" w:rsidRPr="006941B3">
        <w:t xml:space="preserve">granic </w:t>
      </w:r>
      <w:r w:rsidR="00517431" w:rsidRPr="006941B3">
        <w:t>teren</w:t>
      </w:r>
      <w:r w:rsidR="0095448C" w:rsidRPr="006941B3">
        <w:t>u</w:t>
      </w:r>
      <w:r w:rsidR="00517431" w:rsidRPr="006941B3">
        <w:t xml:space="preserve"> górnicz</w:t>
      </w:r>
      <w:r w:rsidR="0095448C" w:rsidRPr="006941B3">
        <w:t xml:space="preserve">ego </w:t>
      </w:r>
      <w:r w:rsidR="00517431" w:rsidRPr="006941B3">
        <w:t>o tej samej nazwie</w:t>
      </w:r>
      <w:r w:rsidR="006D4195" w:rsidRPr="006941B3">
        <w:t xml:space="preserve">. </w:t>
      </w:r>
      <w:r w:rsidR="00517431" w:rsidRPr="006941B3">
        <w:t xml:space="preserve">W dotychczasowej koncesji określono </w:t>
      </w:r>
      <w:r w:rsidR="0095448C" w:rsidRPr="006941B3">
        <w:t xml:space="preserve">te punkty </w:t>
      </w:r>
      <w:r w:rsidR="00517431" w:rsidRPr="006941B3">
        <w:t>współrzędn</w:t>
      </w:r>
      <w:r w:rsidR="0095448C" w:rsidRPr="006941B3">
        <w:t>ymi g</w:t>
      </w:r>
      <w:r w:rsidR="00517431" w:rsidRPr="006941B3">
        <w:t>eograficzn</w:t>
      </w:r>
      <w:r w:rsidR="0095448C" w:rsidRPr="006941B3">
        <w:t xml:space="preserve">ymi </w:t>
      </w:r>
      <w:r w:rsidR="00517431" w:rsidRPr="006941B3">
        <w:t>oraz współrzędn</w:t>
      </w:r>
      <w:r w:rsidR="0095448C" w:rsidRPr="006941B3">
        <w:t>ymi</w:t>
      </w:r>
      <w:r w:rsidR="0095448C" w:rsidRPr="0087462C">
        <w:t xml:space="preserve"> </w:t>
      </w:r>
      <w:r w:rsidR="00517431" w:rsidRPr="0087462C">
        <w:t xml:space="preserve">w układzie „1965”. </w:t>
      </w:r>
      <w:r w:rsidR="0040727F" w:rsidRPr="0087462C">
        <w:t>Zgodnie z § 4 r</w:t>
      </w:r>
      <w:r w:rsidR="00517431" w:rsidRPr="0087462C">
        <w:t>ozporządzeni</w:t>
      </w:r>
      <w:r w:rsidR="0040727F" w:rsidRPr="0087462C">
        <w:t>a</w:t>
      </w:r>
      <w:r w:rsidR="00517431" w:rsidRPr="0087462C">
        <w:t xml:space="preserve"> Rady Ministrów z dnia 8 sierpnia 2000r. w sprawie państwowego systemu odniesień przestrzennych (Dz. U. Nr 70 poz. 821)</w:t>
      </w:r>
      <w:r w:rsidR="0040727F" w:rsidRPr="0087462C">
        <w:t xml:space="preserve">, układ współrzędnych płaskich prostokątnych, oznaczony symbolem „1965”, oraz lokalne układy współrzędnych, mogły być stosowane tylko do </w:t>
      </w:r>
      <w:r w:rsidR="00CF1134" w:rsidRPr="0087462C">
        <w:t xml:space="preserve">31 grudnia 2009r. </w:t>
      </w:r>
      <w:r w:rsidR="0040727F" w:rsidRPr="0087462C">
        <w:t xml:space="preserve">Rozporządzenie to </w:t>
      </w:r>
      <w:r w:rsidR="008F0421">
        <w:t>zostało</w:t>
      </w:r>
      <w:r w:rsidR="0040727F" w:rsidRPr="0087462C">
        <w:t xml:space="preserve"> uchylone przez obowiązujące rozporządzenia Rady Ministrów z dnia 15 października 2012r. w sprawie państwowego systemu odniesień przestrzennych (Dz. U. z 2012r. poz. 1247)</w:t>
      </w:r>
      <w:r w:rsidR="0095448C" w:rsidRPr="0087462C">
        <w:t>, a zgodnie z jego § 15 dla skali mapy 1: 10 000, można zastosować układ „1992”</w:t>
      </w:r>
      <w:r w:rsidR="00593FF2">
        <w:t xml:space="preserve">. </w:t>
      </w:r>
      <w:r w:rsidR="00593FF2" w:rsidRPr="006E2EF4">
        <w:t xml:space="preserve">Przedsiębiorca nie wnioskował jednak </w:t>
      </w:r>
      <w:r w:rsidR="003D4B5E">
        <w:br/>
      </w:r>
      <w:r w:rsidR="00593FF2" w:rsidRPr="006E2EF4">
        <w:t>o zmianę obszaru i terenu górniczego, co byłoby determinowane przetransformowaniem współrzędnych punk</w:t>
      </w:r>
      <w:r w:rsidR="006E2EF4" w:rsidRPr="006E2EF4">
        <w:t>t</w:t>
      </w:r>
      <w:r w:rsidR="00593FF2" w:rsidRPr="006E2EF4">
        <w:t>ów załamania tych powierzchni do obowiązującego układu „1992”. Skutkować to mogło</w:t>
      </w:r>
      <w:r w:rsidR="006E2EF4" w:rsidRPr="006E2EF4">
        <w:t>by</w:t>
      </w:r>
      <w:r w:rsidR="00593FF2" w:rsidRPr="006E2EF4">
        <w:t xml:space="preserve"> zmianą powierzchni zarówno obszaru, jak i terenu górniczego, a więc należał</w:t>
      </w:r>
      <w:r w:rsidR="006E2EF4" w:rsidRPr="006E2EF4">
        <w:t>oby</w:t>
      </w:r>
      <w:r w:rsidR="00593FF2" w:rsidRPr="006E2EF4">
        <w:t xml:space="preserve"> wykonać mapę </w:t>
      </w:r>
      <w:r w:rsidR="00463647" w:rsidRPr="006E2EF4">
        <w:t>„</w:t>
      </w:r>
      <w:r w:rsidR="00593FF2" w:rsidRPr="006E2EF4">
        <w:t>nowego</w:t>
      </w:r>
      <w:r w:rsidR="00463647" w:rsidRPr="006E2EF4">
        <w:t>”</w:t>
      </w:r>
      <w:r w:rsidR="00593FF2" w:rsidRPr="006E2EF4">
        <w:t xml:space="preserve"> obszaru i terenu górniczego. W związku z </w:t>
      </w:r>
      <w:r w:rsidR="00463647" w:rsidRPr="006E2EF4">
        <w:t xml:space="preserve">tym, że do wniosku nie dołączono takiej mapy, organ koncesyjny nie mógł dostosować do obowiązujących przepisów prawa współrzędnych punków załamania </w:t>
      </w:r>
      <w:r w:rsidR="006E2EF4" w:rsidRPr="006E2EF4">
        <w:t xml:space="preserve">granic </w:t>
      </w:r>
      <w:r w:rsidR="00463647" w:rsidRPr="006E2EF4">
        <w:t xml:space="preserve">obszaru i terenu górniczego. </w:t>
      </w:r>
    </w:p>
    <w:p w14:paraId="0EAF1A1A" w14:textId="1E1F5E26" w:rsidR="003242AA" w:rsidRPr="0087462C" w:rsidRDefault="003242AA" w:rsidP="0040727F">
      <w:pPr>
        <w:spacing w:line="240" w:lineRule="auto"/>
        <w:ind w:right="0" w:firstLine="708"/>
      </w:pPr>
      <w:r>
        <w:t>Z</w:t>
      </w:r>
      <w:r w:rsidRPr="003242AA">
        <w:t xml:space="preserve"> uwagi na fakt, że </w:t>
      </w:r>
      <w:r>
        <w:t xml:space="preserve">dotychczasowa </w:t>
      </w:r>
      <w:r w:rsidRPr="003242AA">
        <w:t xml:space="preserve">koncesja nie zawierała oznaczenia dolnej granicy wyznaczonego obszaru górniczego </w:t>
      </w:r>
      <w:r>
        <w:t>„</w:t>
      </w:r>
      <w:r w:rsidRPr="003242AA">
        <w:t>Solec-Zdrój</w:t>
      </w:r>
      <w:r>
        <w:t>”</w:t>
      </w:r>
      <w:r w:rsidRPr="003242AA">
        <w:t>, w niniejszej decyzji określono również dolną granicę obszaru górniczego na poziomie 8,0 m n.p.m., tj. na poziomie rzędnej dna najgłębszego otworu eksploatacyjnego (</w:t>
      </w:r>
      <w:r>
        <w:t>„</w:t>
      </w:r>
      <w:r w:rsidRPr="003242AA">
        <w:t>Szyb Solecki</w:t>
      </w:r>
      <w:r>
        <w:t>”</w:t>
      </w:r>
      <w:r w:rsidRPr="003242AA">
        <w:t>).</w:t>
      </w:r>
    </w:p>
    <w:p w14:paraId="6BD7E28B" w14:textId="1A0B08AA" w:rsidR="00195005" w:rsidRDefault="0003580A" w:rsidP="006E4488">
      <w:pPr>
        <w:spacing w:line="240" w:lineRule="auto"/>
        <w:ind w:right="-2" w:firstLine="708"/>
      </w:pPr>
      <w:r w:rsidRPr="0003580A">
        <w:t xml:space="preserve">W rozpatrywanej sprawie punktem wyjścia była zgodność projektowanych zamierzeń przedstawionych we wniosku koncesyjnym i projekcie zagospodarowania złoża </w:t>
      </w:r>
      <w:r>
        <w:br/>
      </w:r>
      <w:r w:rsidRPr="0003580A">
        <w:t xml:space="preserve">z charakterystyką przedsięwzięcia wskazaną w decyzji Wójta Gminy </w:t>
      </w:r>
      <w:r w:rsidRPr="00430873">
        <w:rPr>
          <w:color w:val="000000" w:themeColor="text1"/>
          <w:szCs w:val="24"/>
        </w:rPr>
        <w:t>Solec-Zdrój z dnia 06.06.2023r., znak: RIG-V.6220.2.2022</w:t>
      </w:r>
      <w:r w:rsidRPr="0003580A">
        <w:t xml:space="preserve">, o braku potrzeby przeprowadzenia oceny oddziaływania na środowisko planowanego przedsięwzięcia. </w:t>
      </w:r>
      <w:r w:rsidR="00314225">
        <w:t>Analizie podleg</w:t>
      </w:r>
      <w:r w:rsidR="00F2572B">
        <w:t>a</w:t>
      </w:r>
      <w:r w:rsidR="00314225">
        <w:t>ł</w:t>
      </w:r>
      <w:r w:rsidR="005E28B7">
        <w:t>y</w:t>
      </w:r>
      <w:r w:rsidR="00314225">
        <w:t xml:space="preserve"> również</w:t>
      </w:r>
      <w:r w:rsidR="003D5D6B">
        <w:t xml:space="preserve"> </w:t>
      </w:r>
      <w:r w:rsidR="005E28B7">
        <w:lastRenderedPageBreak/>
        <w:t xml:space="preserve">dokumentacje hydrogeologiczne, w tym </w:t>
      </w:r>
      <w:r w:rsidR="00314225">
        <w:t>„</w:t>
      </w:r>
      <w:r w:rsidR="00314225" w:rsidRPr="00314225">
        <w:rPr>
          <w:i/>
          <w:iCs/>
        </w:rPr>
        <w:t>Dodatek nr 1 do dokumentacji hydrogeologicznej wód leczniczych Solca-Zdroju – otwór Solec 4, w miejscowości Wełnin, gmina Solec-Zdrój, powiat buski, województwo świętokrzyskie”</w:t>
      </w:r>
      <w:r w:rsidR="006E4488">
        <w:t xml:space="preserve">. </w:t>
      </w:r>
      <w:r w:rsidR="00F2572B">
        <w:t xml:space="preserve">Dodatek ten określa wydajność </w:t>
      </w:r>
      <w:r w:rsidR="00AF0A9E">
        <w:t>eksploatacyjną</w:t>
      </w:r>
      <w:r w:rsidR="00F2572B">
        <w:t xml:space="preserve"> otworu </w:t>
      </w:r>
      <w:r w:rsidR="007217DA">
        <w:t>„</w:t>
      </w:r>
      <w:r w:rsidR="00F2572B">
        <w:t>Solec 4</w:t>
      </w:r>
      <w:r w:rsidR="007217DA">
        <w:t>”</w:t>
      </w:r>
      <w:r w:rsidR="00F2572B">
        <w:t xml:space="preserve"> i maksymalną wielkość depresji w otworze, w ramach zatwierdzonych zasobów eksploatacyjnych ujęcia wód leczniczych </w:t>
      </w:r>
      <w:r w:rsidR="007217DA">
        <w:t>„</w:t>
      </w:r>
      <w:r w:rsidR="00F2572B">
        <w:t>Solec 2 (Karol)</w:t>
      </w:r>
      <w:r w:rsidR="007217DA">
        <w:t>”</w:t>
      </w:r>
      <w:r w:rsidR="00F2572B">
        <w:t>.</w:t>
      </w:r>
    </w:p>
    <w:p w14:paraId="7C98E7B3" w14:textId="207839A0" w:rsidR="006F0C7B" w:rsidRPr="00F575F3" w:rsidRDefault="005E28B7" w:rsidP="006F0C7B">
      <w:pPr>
        <w:spacing w:line="240" w:lineRule="auto"/>
        <w:ind w:right="0" w:firstLine="708"/>
        <w:rPr>
          <w:szCs w:val="24"/>
        </w:rPr>
      </w:pPr>
      <w:r>
        <w:rPr>
          <w:szCs w:val="24"/>
        </w:rPr>
        <w:t>Przeanalizowano</w:t>
      </w:r>
      <w:r w:rsidR="006F0C7B" w:rsidRPr="00F575F3">
        <w:rPr>
          <w:szCs w:val="24"/>
        </w:rPr>
        <w:t xml:space="preserve"> również </w:t>
      </w:r>
      <w:r>
        <w:rPr>
          <w:szCs w:val="24"/>
        </w:rPr>
        <w:t xml:space="preserve">treść </w:t>
      </w:r>
      <w:r w:rsidR="006F0C7B" w:rsidRPr="00F575F3">
        <w:rPr>
          <w:i/>
          <w:szCs w:val="24"/>
        </w:rPr>
        <w:t>Dokumentacj</w:t>
      </w:r>
      <w:r>
        <w:rPr>
          <w:i/>
          <w:szCs w:val="24"/>
        </w:rPr>
        <w:t>i</w:t>
      </w:r>
      <w:r w:rsidR="006F0C7B" w:rsidRPr="00F575F3">
        <w:rPr>
          <w:i/>
          <w:szCs w:val="24"/>
        </w:rPr>
        <w:t xml:space="preserve"> hydrogeologiczn</w:t>
      </w:r>
      <w:r>
        <w:rPr>
          <w:i/>
          <w:szCs w:val="24"/>
        </w:rPr>
        <w:t>ej</w:t>
      </w:r>
      <w:r w:rsidR="006F0C7B" w:rsidRPr="00F575F3">
        <w:rPr>
          <w:i/>
          <w:szCs w:val="24"/>
        </w:rPr>
        <w:t xml:space="preserve"> ustalając</w:t>
      </w:r>
      <w:r>
        <w:rPr>
          <w:i/>
          <w:szCs w:val="24"/>
        </w:rPr>
        <w:t>ej</w:t>
      </w:r>
      <w:r w:rsidR="006F0C7B" w:rsidRPr="00F575F3">
        <w:rPr>
          <w:i/>
          <w:szCs w:val="24"/>
        </w:rPr>
        <w:t xml:space="preserve"> zasoby dyspozycyjne wód leczniczych, siarczkowych w rejonie Buska-Zdrój i Solca-Zdrój, powiat: buski, pińczowski…</w:t>
      </w:r>
      <w:r w:rsidR="006F0C7B" w:rsidRPr="00F575F3">
        <w:rPr>
          <w:szCs w:val="24"/>
        </w:rPr>
        <w:t>, zatwierdzon</w:t>
      </w:r>
      <w:r>
        <w:rPr>
          <w:szCs w:val="24"/>
        </w:rPr>
        <w:t>ej</w:t>
      </w:r>
      <w:r w:rsidR="006F0C7B" w:rsidRPr="00F575F3">
        <w:rPr>
          <w:szCs w:val="24"/>
        </w:rPr>
        <w:t xml:space="preserve"> decyzją Ministra Środowiska z dnia 03.09.2019r., znak: DGK-II.4731.2.2018.MJe. W</w:t>
      </w:r>
      <w:r w:rsidR="007721C7">
        <w:rPr>
          <w:szCs w:val="24"/>
        </w:rPr>
        <w:t>edług</w:t>
      </w:r>
      <w:r w:rsidR="006F0C7B" w:rsidRPr="00F575F3">
        <w:rPr>
          <w:szCs w:val="24"/>
        </w:rPr>
        <w:t xml:space="preserve"> dokumentacji złoże „Solec-Zdrój” znajduje się w Rejonie Solec-Zdrój (obszarze bilansowym B) o powierzchni 3,3 km</w:t>
      </w:r>
      <w:r w:rsidR="006F0C7B" w:rsidRPr="00F575F3">
        <w:rPr>
          <w:szCs w:val="24"/>
          <w:vertAlign w:val="superscript"/>
        </w:rPr>
        <w:t>2</w:t>
      </w:r>
      <w:r w:rsidR="006F0C7B" w:rsidRPr="00F575F3">
        <w:rPr>
          <w:szCs w:val="24"/>
        </w:rPr>
        <w:t>. Dla tego obszaru oszacowano wielkość zasobów dyspozycyjnych kredowego poziomu wodonośnego na 8 409,6 m</w:t>
      </w:r>
      <w:r w:rsidR="006F0C7B" w:rsidRPr="00F575F3">
        <w:rPr>
          <w:szCs w:val="24"/>
          <w:vertAlign w:val="superscript"/>
        </w:rPr>
        <w:t>3</w:t>
      </w:r>
      <w:r w:rsidR="006F0C7B" w:rsidRPr="00F575F3">
        <w:rPr>
          <w:szCs w:val="24"/>
        </w:rPr>
        <w:t>/rok, tj. 23,04 m</w:t>
      </w:r>
      <w:r w:rsidR="006F0C7B" w:rsidRPr="00F575F3">
        <w:rPr>
          <w:szCs w:val="24"/>
          <w:vertAlign w:val="superscript"/>
        </w:rPr>
        <w:t>3</w:t>
      </w:r>
      <w:r w:rsidR="006F0C7B" w:rsidRPr="00F575F3">
        <w:rPr>
          <w:szCs w:val="24"/>
        </w:rPr>
        <w:t>/d. Wielkość zasobów dyspozycyjnych minimalnie różn</w:t>
      </w:r>
      <w:r>
        <w:rPr>
          <w:szCs w:val="24"/>
        </w:rPr>
        <w:t>i się</w:t>
      </w:r>
      <w:r w:rsidR="006F0C7B" w:rsidRPr="00F575F3">
        <w:rPr>
          <w:szCs w:val="24"/>
        </w:rPr>
        <w:t xml:space="preserve"> od wielkości zasobów eksploatacyjnych</w:t>
      </w:r>
      <w:r w:rsidR="00720F7E">
        <w:rPr>
          <w:szCs w:val="24"/>
        </w:rPr>
        <w:t xml:space="preserve"> (wyrażoną w m</w:t>
      </w:r>
      <w:r w:rsidR="00720F7E">
        <w:rPr>
          <w:szCs w:val="24"/>
          <w:vertAlign w:val="superscript"/>
        </w:rPr>
        <w:t>3</w:t>
      </w:r>
      <w:r w:rsidR="00720F7E">
        <w:rPr>
          <w:szCs w:val="24"/>
        </w:rPr>
        <w:t>/d)</w:t>
      </w:r>
      <w:r w:rsidR="006F0C7B" w:rsidRPr="00F575F3">
        <w:rPr>
          <w:szCs w:val="24"/>
        </w:rPr>
        <w:t xml:space="preserve">, ale wynika to z zaokrąglenia przez autorów dokumentacji wielkości zasobów eksploatacyjnych w obszarze górniczym „Solec-Zdrój” do wielkości </w:t>
      </w:r>
      <w:r w:rsidR="00C74B8E">
        <w:rPr>
          <w:szCs w:val="24"/>
        </w:rPr>
        <w:br/>
      </w:r>
      <w:r w:rsidR="006F0C7B" w:rsidRPr="00F575F3">
        <w:rPr>
          <w:szCs w:val="24"/>
        </w:rPr>
        <w:t>0,96 m</w:t>
      </w:r>
      <w:r w:rsidR="006F0C7B" w:rsidRPr="00F575F3">
        <w:rPr>
          <w:szCs w:val="24"/>
          <w:vertAlign w:val="superscript"/>
        </w:rPr>
        <w:t>3</w:t>
      </w:r>
      <w:r w:rsidR="006F0C7B" w:rsidRPr="00F575F3">
        <w:rPr>
          <w:szCs w:val="24"/>
        </w:rPr>
        <w:t xml:space="preserve">/h. Zasoby dyspozycyjne kredowego poziomu zostały wyszczególnione </w:t>
      </w:r>
      <w:r w:rsidR="00C74B8E">
        <w:rPr>
          <w:szCs w:val="24"/>
        </w:rPr>
        <w:br/>
      </w:r>
      <w:r w:rsidR="006F0C7B" w:rsidRPr="00F575F3">
        <w:rPr>
          <w:szCs w:val="24"/>
        </w:rPr>
        <w:t>w przedmiotowej decyzji Ministra Środowiska z dnia 03.09.2019r., znak: DGK-II.4731.2.2018.MJe.</w:t>
      </w:r>
    </w:p>
    <w:p w14:paraId="10FDCA85" w14:textId="0987B260" w:rsidR="006F0C7B" w:rsidRPr="00F575F3" w:rsidRDefault="006F0C7B" w:rsidP="006F0C7B">
      <w:pPr>
        <w:spacing w:line="240" w:lineRule="auto"/>
        <w:ind w:right="0" w:firstLine="708"/>
        <w:rPr>
          <w:szCs w:val="24"/>
        </w:rPr>
      </w:pPr>
      <w:r w:rsidRPr="00F575F3">
        <w:rPr>
          <w:szCs w:val="24"/>
        </w:rPr>
        <w:t>W związku z powyższym zasoby eksploatacyjne złoża wód leczniczych „Solec-Zdrój”, przy założeniu, że wydajność osiągnięta z utworów kredy górnej z wszystkich otworów wynosi 0,956 m</w:t>
      </w:r>
      <w:r w:rsidRPr="00F575F3">
        <w:rPr>
          <w:szCs w:val="24"/>
          <w:vertAlign w:val="superscript"/>
        </w:rPr>
        <w:t>3</w:t>
      </w:r>
      <w:r w:rsidRPr="00F575F3">
        <w:rPr>
          <w:szCs w:val="24"/>
        </w:rPr>
        <w:t xml:space="preserve">/h, nie przekroczą zatwierdzonych zasobów dyspozycyjnych wód leczniczych </w:t>
      </w:r>
      <w:r w:rsidR="008610D6" w:rsidRPr="00F575F3">
        <w:rPr>
          <w:szCs w:val="24"/>
        </w:rPr>
        <w:br/>
      </w:r>
      <w:r w:rsidRPr="00F575F3">
        <w:rPr>
          <w:szCs w:val="24"/>
        </w:rPr>
        <w:t>z utworów kredy górnej w Rejonie Solec-Zdrój (23,04 m</w:t>
      </w:r>
      <w:r w:rsidRPr="00F575F3">
        <w:rPr>
          <w:szCs w:val="24"/>
          <w:vertAlign w:val="superscript"/>
        </w:rPr>
        <w:t>3</w:t>
      </w:r>
      <w:r w:rsidRPr="00F575F3">
        <w:rPr>
          <w:szCs w:val="24"/>
        </w:rPr>
        <w:t xml:space="preserve">/d). </w:t>
      </w:r>
    </w:p>
    <w:p w14:paraId="077F6581" w14:textId="023EA24C" w:rsidR="008610D6" w:rsidRPr="00F575F3" w:rsidRDefault="008610D6" w:rsidP="008610D6">
      <w:pPr>
        <w:spacing w:line="240" w:lineRule="auto"/>
        <w:ind w:right="-2" w:firstLine="708"/>
        <w:rPr>
          <w:szCs w:val="24"/>
        </w:rPr>
      </w:pPr>
      <w:r w:rsidRPr="00F575F3">
        <w:t xml:space="preserve">Analiza przedłożonych materiałów i dokumentów wykazała, że </w:t>
      </w:r>
      <w:r w:rsidRPr="00F575F3">
        <w:rPr>
          <w:szCs w:val="24"/>
        </w:rPr>
        <w:t xml:space="preserve">zmiana koncesji dotyczy wydłużenia terminu ważności koncesji oraz włączenia do eksploatacji otworu </w:t>
      </w:r>
      <w:r w:rsidRPr="00F575F3">
        <w:rPr>
          <w:szCs w:val="24"/>
        </w:rPr>
        <w:br/>
        <w:t xml:space="preserve">„Solec 4”, który będzie eksploatowany </w:t>
      </w:r>
      <w:r w:rsidR="00E26010">
        <w:rPr>
          <w:szCs w:val="24"/>
        </w:rPr>
        <w:t xml:space="preserve">z wydajnością Q = 0,3 </w:t>
      </w:r>
      <w:r w:rsidR="00E26010" w:rsidRPr="00F575F3">
        <w:rPr>
          <w:szCs w:val="24"/>
        </w:rPr>
        <w:t>m</w:t>
      </w:r>
      <w:r w:rsidR="00E26010" w:rsidRPr="00F575F3">
        <w:rPr>
          <w:szCs w:val="24"/>
          <w:vertAlign w:val="superscript"/>
        </w:rPr>
        <w:t>3</w:t>
      </w:r>
      <w:r w:rsidR="00E26010" w:rsidRPr="00F575F3">
        <w:rPr>
          <w:szCs w:val="24"/>
        </w:rPr>
        <w:t>/</w:t>
      </w:r>
      <w:r w:rsidR="00E26010">
        <w:rPr>
          <w:szCs w:val="24"/>
        </w:rPr>
        <w:t xml:space="preserve">h </w:t>
      </w:r>
      <w:r w:rsidRPr="00F575F3">
        <w:rPr>
          <w:szCs w:val="24"/>
        </w:rPr>
        <w:t>zamiennie z otworem „Solec 2 (Karol)”</w:t>
      </w:r>
      <w:r w:rsidR="005A79DB">
        <w:rPr>
          <w:szCs w:val="24"/>
        </w:rPr>
        <w:t>,</w:t>
      </w:r>
      <w:r w:rsidRPr="00F575F3">
        <w:rPr>
          <w:szCs w:val="24"/>
        </w:rPr>
        <w:t xml:space="preserve"> w ramach jego ustalonych zasobów eksploatacyjnych. </w:t>
      </w:r>
    </w:p>
    <w:p w14:paraId="3D65C6D4" w14:textId="77777777" w:rsidR="008610D6" w:rsidRPr="00F575F3" w:rsidRDefault="008610D6" w:rsidP="008610D6">
      <w:pPr>
        <w:pStyle w:val="Tekstpodstawowy2"/>
        <w:spacing w:after="0" w:line="240" w:lineRule="auto"/>
        <w:ind w:firstLine="708"/>
        <w:jc w:val="both"/>
        <w:rPr>
          <w:sz w:val="24"/>
          <w:szCs w:val="24"/>
        </w:rPr>
      </w:pPr>
      <w:r w:rsidRPr="00F575F3">
        <w:rPr>
          <w:sz w:val="24"/>
          <w:szCs w:val="24"/>
        </w:rPr>
        <w:t xml:space="preserve">Zgodnie z zapisem art. 21 ust. 4 ustawy Prawo geologiczne i górnicze, koncesji udziela się na czas oznaczony, nie krótszy niż 3 lata i nie dłuższy niż 50 lat, chyba że przedsiębiorca złożył wniosek o udzielenie koncesji na czas krótszy. Przedmiotowa zmiana koncesji (udzielonej w 1992r. z późniejszymi zmianami) mieści się w powyższym przedziale czasowym, który wynosi 50 lat. </w:t>
      </w:r>
    </w:p>
    <w:p w14:paraId="66CA1443" w14:textId="019B6568" w:rsidR="008A53D5" w:rsidRDefault="00EF06AB" w:rsidP="00421794">
      <w:pPr>
        <w:spacing w:line="240" w:lineRule="auto"/>
        <w:ind w:right="-2" w:firstLine="708"/>
        <w:rPr>
          <w:highlight w:val="yellow"/>
        </w:rPr>
      </w:pPr>
      <w:r>
        <w:rPr>
          <w:szCs w:val="24"/>
        </w:rPr>
        <w:t xml:space="preserve">Otwór </w:t>
      </w:r>
      <w:r w:rsidR="008232A3">
        <w:rPr>
          <w:szCs w:val="24"/>
        </w:rPr>
        <w:t>„</w:t>
      </w:r>
      <w:r>
        <w:rPr>
          <w:szCs w:val="24"/>
        </w:rPr>
        <w:t>Solec 4</w:t>
      </w:r>
      <w:r w:rsidR="008232A3">
        <w:rPr>
          <w:szCs w:val="24"/>
        </w:rPr>
        <w:t>”</w:t>
      </w:r>
      <w:r>
        <w:rPr>
          <w:szCs w:val="24"/>
        </w:rPr>
        <w:t xml:space="preserve"> zlokalizowany jest w odległości </w:t>
      </w:r>
      <w:r w:rsidR="00812DF5">
        <w:rPr>
          <w:szCs w:val="24"/>
        </w:rPr>
        <w:t xml:space="preserve">ok. 20 m </w:t>
      </w:r>
      <w:r>
        <w:rPr>
          <w:szCs w:val="24"/>
        </w:rPr>
        <w:t xml:space="preserve">od otworu </w:t>
      </w:r>
      <w:r w:rsidR="008232A3">
        <w:rPr>
          <w:szCs w:val="24"/>
        </w:rPr>
        <w:t>„</w:t>
      </w:r>
      <w:r w:rsidR="00C94F74">
        <w:rPr>
          <w:szCs w:val="24"/>
        </w:rPr>
        <w:t>Solec 2 (Karol)</w:t>
      </w:r>
      <w:r w:rsidR="008232A3">
        <w:rPr>
          <w:szCs w:val="24"/>
        </w:rPr>
        <w:t>”</w:t>
      </w:r>
      <w:r w:rsidR="00C94F74">
        <w:rPr>
          <w:szCs w:val="24"/>
        </w:rPr>
        <w:t xml:space="preserve">, </w:t>
      </w:r>
      <w:r w:rsidR="00BB6824">
        <w:rPr>
          <w:szCs w:val="24"/>
        </w:rPr>
        <w:br/>
      </w:r>
      <w:r w:rsidR="00C94F74">
        <w:rPr>
          <w:szCs w:val="24"/>
        </w:rPr>
        <w:t xml:space="preserve">a zasięg ustalonego leja depresji wynoszący 38 m, mieści się w zasięgu leja </w:t>
      </w:r>
      <w:r w:rsidR="00C94F74" w:rsidRPr="00C22319">
        <w:rPr>
          <w:szCs w:val="24"/>
        </w:rPr>
        <w:t xml:space="preserve">depresji dla otworu </w:t>
      </w:r>
      <w:r w:rsidR="008232A3">
        <w:rPr>
          <w:szCs w:val="24"/>
        </w:rPr>
        <w:t>„</w:t>
      </w:r>
      <w:r w:rsidR="00C94F74" w:rsidRPr="00C22319">
        <w:rPr>
          <w:szCs w:val="24"/>
        </w:rPr>
        <w:t>Solec 2 (Karol)</w:t>
      </w:r>
      <w:r w:rsidR="008232A3">
        <w:rPr>
          <w:szCs w:val="24"/>
        </w:rPr>
        <w:t>”</w:t>
      </w:r>
      <w:r w:rsidR="00C94F74" w:rsidRPr="00C22319">
        <w:rPr>
          <w:szCs w:val="24"/>
        </w:rPr>
        <w:t xml:space="preserve">, który wynosi 75 m.  </w:t>
      </w:r>
      <w:r w:rsidR="004D1003">
        <w:rPr>
          <w:szCs w:val="24"/>
        </w:rPr>
        <w:t xml:space="preserve">Włączenie zatem do eksploatacji </w:t>
      </w:r>
      <w:r w:rsidR="00421794">
        <w:rPr>
          <w:szCs w:val="24"/>
        </w:rPr>
        <w:t xml:space="preserve">dodatkowego </w:t>
      </w:r>
      <w:r w:rsidR="004D1003">
        <w:rPr>
          <w:szCs w:val="24"/>
        </w:rPr>
        <w:t xml:space="preserve">odwiertu </w:t>
      </w:r>
      <w:r w:rsidR="008232A3">
        <w:rPr>
          <w:szCs w:val="24"/>
        </w:rPr>
        <w:t>„</w:t>
      </w:r>
      <w:r w:rsidR="004D1003">
        <w:rPr>
          <w:szCs w:val="24"/>
        </w:rPr>
        <w:t>Solec 4</w:t>
      </w:r>
      <w:r w:rsidR="008232A3">
        <w:rPr>
          <w:szCs w:val="24"/>
        </w:rPr>
        <w:t>”</w:t>
      </w:r>
      <w:r w:rsidR="004D1003">
        <w:rPr>
          <w:szCs w:val="24"/>
        </w:rPr>
        <w:t xml:space="preserve"> nie zmieni reżimu hydrogeologicznego i równowagi hydrodynamicznej. </w:t>
      </w:r>
      <w:r w:rsidR="002709DB" w:rsidRPr="00C22319">
        <w:t xml:space="preserve">W związku </w:t>
      </w:r>
      <w:r w:rsidR="00BB6824">
        <w:br/>
      </w:r>
      <w:r w:rsidR="002709DB" w:rsidRPr="00C22319">
        <w:t xml:space="preserve">z </w:t>
      </w:r>
      <w:r w:rsidR="00F6637C" w:rsidRPr="00C22319">
        <w:t>powyższym</w:t>
      </w:r>
      <w:r w:rsidR="002709DB" w:rsidRPr="00C22319">
        <w:t xml:space="preserve">, </w:t>
      </w:r>
      <w:r w:rsidR="00C22319" w:rsidRPr="00C22319">
        <w:t xml:space="preserve">nie </w:t>
      </w:r>
      <w:r w:rsidR="00421794">
        <w:t>wnioskowano o</w:t>
      </w:r>
      <w:r w:rsidR="00C22319" w:rsidRPr="00C22319">
        <w:t xml:space="preserve"> zmian</w:t>
      </w:r>
      <w:r w:rsidR="00421794">
        <w:t>ę</w:t>
      </w:r>
      <w:r w:rsidR="00C22319" w:rsidRPr="00C22319">
        <w:t xml:space="preserve"> </w:t>
      </w:r>
      <w:r w:rsidR="008A53D5" w:rsidRPr="00C22319">
        <w:t>granic obszaru i terenu górniczego „Solec-Zdrój”</w:t>
      </w:r>
      <w:r w:rsidR="00C22319" w:rsidRPr="00C22319">
        <w:t>.</w:t>
      </w:r>
      <w:r w:rsidR="00D1117F">
        <w:t xml:space="preserve"> </w:t>
      </w:r>
    </w:p>
    <w:p w14:paraId="55F53AFA" w14:textId="290A732A" w:rsidR="00195005" w:rsidRPr="00780242" w:rsidRDefault="00195005" w:rsidP="00195005">
      <w:pPr>
        <w:spacing w:line="240" w:lineRule="auto"/>
        <w:ind w:right="-2" w:firstLine="708"/>
        <w:rPr>
          <w:highlight w:val="yellow"/>
        </w:rPr>
      </w:pPr>
      <w:r>
        <w:t>W niniejszej koncesji zobowiązano przedsiębiorcę do wydobywania wód leczniczych zgodnie z założeniami przyjętymi w projekcie zagospodarowania złoża, który m.in. określa warunki eksploatacji złoża i jego ochrony, w tym wykonywanie szeregu pomiarów i badań jakości wydobywanej wody, a także warunki BHP na terenie ujęcia.</w:t>
      </w:r>
    </w:p>
    <w:p w14:paraId="3E45964E" w14:textId="02579A41" w:rsidR="00812DF5" w:rsidRDefault="00B53642" w:rsidP="00937BAF">
      <w:pPr>
        <w:spacing w:line="240" w:lineRule="auto"/>
        <w:ind w:right="-2" w:firstLine="709"/>
        <w:rPr>
          <w:szCs w:val="24"/>
        </w:rPr>
      </w:pPr>
      <w:r w:rsidRPr="00582D1F">
        <w:rPr>
          <w:color w:val="000000"/>
        </w:rPr>
        <w:t xml:space="preserve">Zgodnie z projektem zagospodarowania złoża </w:t>
      </w:r>
      <w:r w:rsidR="00812DF5" w:rsidRPr="00582D1F">
        <w:rPr>
          <w:color w:val="000000"/>
        </w:rPr>
        <w:t xml:space="preserve">wód </w:t>
      </w:r>
      <w:r w:rsidR="00812DF5" w:rsidRPr="00907541">
        <w:rPr>
          <w:color w:val="000000"/>
        </w:rPr>
        <w:t xml:space="preserve">leczniczych „Solec-Zdrój” wydobycie prowadzone </w:t>
      </w:r>
      <w:r w:rsidR="00582D1F" w:rsidRPr="00907541">
        <w:rPr>
          <w:color w:val="000000"/>
        </w:rPr>
        <w:t xml:space="preserve">będzie </w:t>
      </w:r>
      <w:r w:rsidR="00812DF5" w:rsidRPr="00907541">
        <w:rPr>
          <w:color w:val="000000"/>
        </w:rPr>
        <w:t>za pomocą</w:t>
      </w:r>
      <w:r w:rsidR="00582D1F" w:rsidRPr="00907541">
        <w:rPr>
          <w:color w:val="000000"/>
        </w:rPr>
        <w:t xml:space="preserve"> trzech otworów: „Szyb Solecki”, w ilości do </w:t>
      </w:r>
      <w:r w:rsidR="008C394C" w:rsidRPr="00907541">
        <w:rPr>
          <w:color w:val="000000"/>
        </w:rPr>
        <w:br/>
      </w:r>
      <w:r w:rsidR="00582D1F" w:rsidRPr="00907541">
        <w:rPr>
          <w:color w:val="000000"/>
        </w:rPr>
        <w:t>0,456</w:t>
      </w:r>
      <w:r w:rsidR="00582D1F" w:rsidRPr="00907541">
        <w:t xml:space="preserve"> </w:t>
      </w:r>
      <w:r w:rsidR="00582D1F" w:rsidRPr="00907541">
        <w:rPr>
          <w:color w:val="000000"/>
        </w:rPr>
        <w:t>m</w:t>
      </w:r>
      <w:r w:rsidR="00582D1F" w:rsidRPr="00907541">
        <w:rPr>
          <w:color w:val="000000"/>
          <w:vertAlign w:val="superscript"/>
        </w:rPr>
        <w:t>3</w:t>
      </w:r>
      <w:r w:rsidR="00582D1F" w:rsidRPr="00907541">
        <w:rPr>
          <w:color w:val="000000"/>
        </w:rPr>
        <w:t>/h (10,94 m</w:t>
      </w:r>
      <w:r w:rsidR="00582D1F" w:rsidRPr="00907541">
        <w:rPr>
          <w:color w:val="000000"/>
          <w:vertAlign w:val="superscript"/>
        </w:rPr>
        <w:t>3</w:t>
      </w:r>
      <w:r w:rsidR="00582D1F" w:rsidRPr="00907541">
        <w:rPr>
          <w:color w:val="000000"/>
        </w:rPr>
        <w:t xml:space="preserve">/d), </w:t>
      </w:r>
      <w:r w:rsidR="00582D1F" w:rsidRPr="00907541">
        <w:rPr>
          <w:szCs w:val="24"/>
        </w:rPr>
        <w:t>przy dopuszczalnej depresji 30,0 m</w:t>
      </w:r>
      <w:r w:rsidR="003E1A7D">
        <w:rPr>
          <w:szCs w:val="24"/>
        </w:rPr>
        <w:t xml:space="preserve"> (ca 50,0 m p.p.t.)</w:t>
      </w:r>
      <w:r w:rsidR="00DA5F24" w:rsidRPr="00907541">
        <w:rPr>
          <w:szCs w:val="24"/>
        </w:rPr>
        <w:t xml:space="preserve">, odpowiadającej dopuszczalnej </w:t>
      </w:r>
      <w:r w:rsidR="00DA5F24" w:rsidRPr="00B40E73">
        <w:rPr>
          <w:szCs w:val="24"/>
        </w:rPr>
        <w:t xml:space="preserve">rzędnej dynamicznego zwierciadła wody </w:t>
      </w:r>
      <w:r w:rsidR="000A0D33">
        <w:rPr>
          <w:szCs w:val="24"/>
        </w:rPr>
        <w:t xml:space="preserve">ca </w:t>
      </w:r>
      <w:r w:rsidR="00907541" w:rsidRPr="00B40E73">
        <w:rPr>
          <w:szCs w:val="24"/>
        </w:rPr>
        <w:t>128,</w:t>
      </w:r>
      <w:r w:rsidR="00555DEA">
        <w:rPr>
          <w:szCs w:val="24"/>
        </w:rPr>
        <w:t>0</w:t>
      </w:r>
      <w:r w:rsidR="00DA5F24" w:rsidRPr="00B40E73">
        <w:rPr>
          <w:szCs w:val="24"/>
        </w:rPr>
        <w:t xml:space="preserve"> m n.p.m.</w:t>
      </w:r>
      <w:r w:rsidR="00587272" w:rsidRPr="00B40E73">
        <w:rPr>
          <w:szCs w:val="24"/>
        </w:rPr>
        <w:t xml:space="preserve">, </w:t>
      </w:r>
      <w:r w:rsidR="005E1FFA">
        <w:rPr>
          <w:szCs w:val="24"/>
        </w:rPr>
        <w:t>„</w:t>
      </w:r>
      <w:r w:rsidR="00587272" w:rsidRPr="00B40E73">
        <w:rPr>
          <w:szCs w:val="24"/>
        </w:rPr>
        <w:t>Solec</w:t>
      </w:r>
      <w:r w:rsidR="00587272" w:rsidRPr="00587272">
        <w:rPr>
          <w:szCs w:val="24"/>
        </w:rPr>
        <w:t xml:space="preserve"> 2 (Karol)</w:t>
      </w:r>
      <w:r w:rsidR="005E1FFA">
        <w:rPr>
          <w:szCs w:val="24"/>
        </w:rPr>
        <w:t>”</w:t>
      </w:r>
      <w:r w:rsidR="00587272" w:rsidRPr="00587272">
        <w:rPr>
          <w:szCs w:val="24"/>
        </w:rPr>
        <w:t xml:space="preserve"> </w:t>
      </w:r>
      <w:r w:rsidR="000A0D33">
        <w:rPr>
          <w:szCs w:val="24"/>
        </w:rPr>
        <w:br/>
      </w:r>
      <w:r w:rsidR="00587272" w:rsidRPr="00587272">
        <w:rPr>
          <w:szCs w:val="24"/>
        </w:rPr>
        <w:t>w ilości do 0,</w:t>
      </w:r>
      <w:r w:rsidR="00587272">
        <w:rPr>
          <w:szCs w:val="24"/>
        </w:rPr>
        <w:t>5</w:t>
      </w:r>
      <w:r w:rsidR="00587272" w:rsidRPr="00587272">
        <w:rPr>
          <w:szCs w:val="24"/>
        </w:rPr>
        <w:t xml:space="preserve"> m</w:t>
      </w:r>
      <w:r w:rsidR="00587272" w:rsidRPr="00587272">
        <w:rPr>
          <w:szCs w:val="24"/>
          <w:vertAlign w:val="superscript"/>
        </w:rPr>
        <w:t>3</w:t>
      </w:r>
      <w:r w:rsidR="00587272" w:rsidRPr="00587272">
        <w:rPr>
          <w:szCs w:val="24"/>
        </w:rPr>
        <w:t>/h (</w:t>
      </w:r>
      <w:r w:rsidR="00587272">
        <w:rPr>
          <w:szCs w:val="24"/>
        </w:rPr>
        <w:t>12,0</w:t>
      </w:r>
      <w:r w:rsidR="00587272" w:rsidRPr="00587272">
        <w:rPr>
          <w:szCs w:val="24"/>
        </w:rPr>
        <w:t xml:space="preserve"> </w:t>
      </w:r>
      <w:bookmarkStart w:id="7" w:name="_Hlk146020235"/>
      <w:r w:rsidR="00587272" w:rsidRPr="00587272">
        <w:rPr>
          <w:szCs w:val="24"/>
        </w:rPr>
        <w:t>m</w:t>
      </w:r>
      <w:r w:rsidR="00587272" w:rsidRPr="00587272">
        <w:rPr>
          <w:szCs w:val="24"/>
          <w:vertAlign w:val="superscript"/>
        </w:rPr>
        <w:t>3</w:t>
      </w:r>
      <w:r w:rsidR="00587272" w:rsidRPr="00587272">
        <w:rPr>
          <w:szCs w:val="24"/>
        </w:rPr>
        <w:t>/d</w:t>
      </w:r>
      <w:bookmarkEnd w:id="7"/>
      <w:r w:rsidR="00587272" w:rsidRPr="00587272">
        <w:rPr>
          <w:szCs w:val="24"/>
        </w:rPr>
        <w:t xml:space="preserve">), przy dopuszczalnej depresji </w:t>
      </w:r>
      <w:r w:rsidR="00587272">
        <w:rPr>
          <w:szCs w:val="24"/>
        </w:rPr>
        <w:t>75</w:t>
      </w:r>
      <w:r w:rsidR="00587272" w:rsidRPr="00587272">
        <w:rPr>
          <w:szCs w:val="24"/>
        </w:rPr>
        <w:t>,0 m</w:t>
      </w:r>
      <w:r w:rsidR="003E1A7D">
        <w:rPr>
          <w:szCs w:val="24"/>
        </w:rPr>
        <w:t xml:space="preserve"> (ca 97,0 m p.p.t.)</w:t>
      </w:r>
      <w:r w:rsidR="00587272" w:rsidRPr="00587272">
        <w:rPr>
          <w:szCs w:val="24"/>
        </w:rPr>
        <w:t xml:space="preserve">, odpowiadającej dopuszczalnej rzędnej dynamicznego zwierciadła </w:t>
      </w:r>
      <w:r w:rsidR="00587272" w:rsidRPr="008C394C">
        <w:rPr>
          <w:szCs w:val="24"/>
        </w:rPr>
        <w:t xml:space="preserve">wody </w:t>
      </w:r>
      <w:r w:rsidR="000A0D33">
        <w:rPr>
          <w:szCs w:val="24"/>
        </w:rPr>
        <w:t xml:space="preserve">ca </w:t>
      </w:r>
      <w:r w:rsidR="009700D5">
        <w:rPr>
          <w:szCs w:val="24"/>
        </w:rPr>
        <w:t>79,4</w:t>
      </w:r>
      <w:r w:rsidR="00587272" w:rsidRPr="008C394C">
        <w:rPr>
          <w:szCs w:val="24"/>
        </w:rPr>
        <w:t xml:space="preserve"> m n.p.m.</w:t>
      </w:r>
      <w:r w:rsidR="00587272">
        <w:rPr>
          <w:szCs w:val="24"/>
        </w:rPr>
        <w:t xml:space="preserve"> oraz </w:t>
      </w:r>
      <w:r w:rsidR="005E1FFA">
        <w:rPr>
          <w:szCs w:val="24"/>
        </w:rPr>
        <w:t>„</w:t>
      </w:r>
      <w:r w:rsidR="00587272">
        <w:rPr>
          <w:szCs w:val="24"/>
        </w:rPr>
        <w:t>Solec 4</w:t>
      </w:r>
      <w:r w:rsidR="005E1FFA">
        <w:rPr>
          <w:szCs w:val="24"/>
        </w:rPr>
        <w:t>”</w:t>
      </w:r>
      <w:r w:rsidR="0090093B">
        <w:rPr>
          <w:szCs w:val="24"/>
        </w:rPr>
        <w:t>, który eksploatowany będzie</w:t>
      </w:r>
      <w:r w:rsidR="0015467C">
        <w:rPr>
          <w:szCs w:val="24"/>
        </w:rPr>
        <w:t xml:space="preserve"> zamiennie, </w:t>
      </w:r>
      <w:r w:rsidR="0090093B">
        <w:rPr>
          <w:szCs w:val="24"/>
        </w:rPr>
        <w:t xml:space="preserve">w ramach zasobów eksploatacyjnych otworu </w:t>
      </w:r>
      <w:r w:rsidR="005E1FFA">
        <w:rPr>
          <w:szCs w:val="24"/>
        </w:rPr>
        <w:t>„</w:t>
      </w:r>
      <w:r w:rsidR="0090093B">
        <w:rPr>
          <w:szCs w:val="24"/>
        </w:rPr>
        <w:t>Solec 2 (Karol)</w:t>
      </w:r>
      <w:r w:rsidR="005E1FFA">
        <w:rPr>
          <w:szCs w:val="24"/>
        </w:rPr>
        <w:t>”</w:t>
      </w:r>
      <w:r w:rsidR="0090093B">
        <w:rPr>
          <w:szCs w:val="24"/>
        </w:rPr>
        <w:t xml:space="preserve">, a jego wydajność eksploatacyjna wynosi </w:t>
      </w:r>
      <w:r w:rsidR="00421794">
        <w:rPr>
          <w:szCs w:val="24"/>
        </w:rPr>
        <w:t xml:space="preserve">Q = </w:t>
      </w:r>
      <w:r w:rsidR="0090093B">
        <w:rPr>
          <w:szCs w:val="24"/>
        </w:rPr>
        <w:t>0,3</w:t>
      </w:r>
      <w:r w:rsidR="0090093B" w:rsidRPr="0090093B">
        <w:rPr>
          <w:szCs w:val="24"/>
        </w:rPr>
        <w:t xml:space="preserve"> m</w:t>
      </w:r>
      <w:r w:rsidR="0090093B" w:rsidRPr="00EA36FC">
        <w:rPr>
          <w:szCs w:val="24"/>
          <w:vertAlign w:val="superscript"/>
        </w:rPr>
        <w:t>3</w:t>
      </w:r>
      <w:r w:rsidR="0090093B" w:rsidRPr="0090093B">
        <w:rPr>
          <w:szCs w:val="24"/>
        </w:rPr>
        <w:t>/h</w:t>
      </w:r>
      <w:r w:rsidR="00051A60">
        <w:rPr>
          <w:szCs w:val="24"/>
        </w:rPr>
        <w:t xml:space="preserve"> (7,2 </w:t>
      </w:r>
      <w:r w:rsidR="00051A60" w:rsidRPr="00587272">
        <w:rPr>
          <w:szCs w:val="24"/>
        </w:rPr>
        <w:t>m</w:t>
      </w:r>
      <w:r w:rsidR="00051A60" w:rsidRPr="00587272">
        <w:rPr>
          <w:szCs w:val="24"/>
          <w:vertAlign w:val="superscript"/>
        </w:rPr>
        <w:t>3</w:t>
      </w:r>
      <w:r w:rsidR="00051A60" w:rsidRPr="00587272">
        <w:rPr>
          <w:szCs w:val="24"/>
        </w:rPr>
        <w:t>/d</w:t>
      </w:r>
      <w:r w:rsidR="00051A60">
        <w:rPr>
          <w:szCs w:val="24"/>
        </w:rPr>
        <w:t xml:space="preserve">), przy dopuszczalnej </w:t>
      </w:r>
      <w:r w:rsidR="00051A60" w:rsidRPr="00051A60">
        <w:rPr>
          <w:szCs w:val="24"/>
        </w:rPr>
        <w:t xml:space="preserve">depresji </w:t>
      </w:r>
      <w:r w:rsidR="00051A60">
        <w:rPr>
          <w:szCs w:val="24"/>
        </w:rPr>
        <w:t>38</w:t>
      </w:r>
      <w:r w:rsidR="00051A60" w:rsidRPr="00051A60">
        <w:rPr>
          <w:szCs w:val="24"/>
        </w:rPr>
        <w:t>,0 m</w:t>
      </w:r>
      <w:r w:rsidR="003E1A7D">
        <w:rPr>
          <w:szCs w:val="24"/>
        </w:rPr>
        <w:t xml:space="preserve"> (ca 91,</w:t>
      </w:r>
      <w:r w:rsidR="003A7BF4">
        <w:rPr>
          <w:szCs w:val="24"/>
        </w:rPr>
        <w:t>9</w:t>
      </w:r>
      <w:r w:rsidR="003E1A7D">
        <w:rPr>
          <w:szCs w:val="24"/>
        </w:rPr>
        <w:t xml:space="preserve"> m p.p.t.)</w:t>
      </w:r>
      <w:r w:rsidR="00051A60" w:rsidRPr="00051A60">
        <w:rPr>
          <w:szCs w:val="24"/>
        </w:rPr>
        <w:t xml:space="preserve">, odpowiadającej dopuszczalnej rzędnej dynamicznego </w:t>
      </w:r>
      <w:r w:rsidR="00051A60" w:rsidRPr="008C394C">
        <w:rPr>
          <w:szCs w:val="24"/>
        </w:rPr>
        <w:t xml:space="preserve">zwierciadła wody </w:t>
      </w:r>
      <w:r w:rsidR="000A0D33">
        <w:rPr>
          <w:szCs w:val="24"/>
        </w:rPr>
        <w:t xml:space="preserve">ca </w:t>
      </w:r>
      <w:r w:rsidR="00051A60" w:rsidRPr="008C394C">
        <w:rPr>
          <w:szCs w:val="24"/>
        </w:rPr>
        <w:t>84,</w:t>
      </w:r>
      <w:r w:rsidR="00907541">
        <w:rPr>
          <w:szCs w:val="24"/>
        </w:rPr>
        <w:t>5</w:t>
      </w:r>
      <w:r w:rsidR="00051A60" w:rsidRPr="008C394C">
        <w:rPr>
          <w:szCs w:val="24"/>
        </w:rPr>
        <w:t xml:space="preserve"> m n.p.m.</w:t>
      </w:r>
    </w:p>
    <w:p w14:paraId="4A60AAB1" w14:textId="746708CE" w:rsidR="00BC20E8" w:rsidRPr="00BC20E8" w:rsidRDefault="00BC20E8" w:rsidP="00937BAF">
      <w:pPr>
        <w:spacing w:line="240" w:lineRule="auto"/>
        <w:ind w:right="-2" w:firstLine="709"/>
        <w:rPr>
          <w:color w:val="000000"/>
          <w:highlight w:val="yellow"/>
        </w:rPr>
      </w:pPr>
      <w:r w:rsidRPr="00BC20E8">
        <w:rPr>
          <w:color w:val="000000"/>
        </w:rPr>
        <w:lastRenderedPageBreak/>
        <w:t xml:space="preserve">Wydobyta </w:t>
      </w:r>
      <w:r>
        <w:rPr>
          <w:color w:val="000000"/>
        </w:rPr>
        <w:t xml:space="preserve">z poszczególnych otworów </w:t>
      </w:r>
      <w:r w:rsidRPr="00BC20E8">
        <w:rPr>
          <w:color w:val="000000"/>
        </w:rPr>
        <w:t>woda lecznicza</w:t>
      </w:r>
      <w:r>
        <w:rPr>
          <w:color w:val="000000"/>
        </w:rPr>
        <w:t>,</w:t>
      </w:r>
      <w:r w:rsidRPr="00BC20E8">
        <w:rPr>
          <w:color w:val="000000"/>
        </w:rPr>
        <w:t xml:space="preserve"> będzie </w:t>
      </w:r>
      <w:r>
        <w:rPr>
          <w:color w:val="000000"/>
        </w:rPr>
        <w:t xml:space="preserve">tłoczona rurociągami do zbiornika magazynowego umieszczonego w budynku kotłowni znajdującej się na </w:t>
      </w:r>
      <w:r w:rsidR="00AF0A9E">
        <w:rPr>
          <w:color w:val="000000"/>
        </w:rPr>
        <w:t>działce</w:t>
      </w:r>
      <w:r>
        <w:rPr>
          <w:color w:val="000000"/>
        </w:rPr>
        <w:t xml:space="preserve"> </w:t>
      </w:r>
      <w:r w:rsidR="008C394C">
        <w:rPr>
          <w:color w:val="000000"/>
        </w:rPr>
        <w:br/>
      </w:r>
      <w:r>
        <w:rPr>
          <w:color w:val="000000"/>
        </w:rPr>
        <w:t>nr ewid. 676 obrębu Solec-Zdrój. Nast</w:t>
      </w:r>
      <w:r w:rsidR="00AD15D5">
        <w:rPr>
          <w:color w:val="000000"/>
        </w:rPr>
        <w:t>ę</w:t>
      </w:r>
      <w:r>
        <w:rPr>
          <w:color w:val="000000"/>
        </w:rPr>
        <w:t>pnie, ze zbiornika woda odprowadzana będzie rurami do zakładu przyrodoleczniczego</w:t>
      </w:r>
      <w:r w:rsidR="00AF0A9E">
        <w:rPr>
          <w:color w:val="000000"/>
        </w:rPr>
        <w:t>.</w:t>
      </w:r>
      <w:r w:rsidRPr="00BC20E8">
        <w:rPr>
          <w:color w:val="000000"/>
        </w:rPr>
        <w:t xml:space="preserve"> </w:t>
      </w:r>
    </w:p>
    <w:p w14:paraId="036FED57" w14:textId="7B6D4E5C" w:rsidR="00200B05" w:rsidRPr="00AD15D5" w:rsidRDefault="00200B05" w:rsidP="008C394C">
      <w:pPr>
        <w:spacing w:line="240" w:lineRule="auto"/>
        <w:ind w:right="-2" w:firstLine="708"/>
      </w:pPr>
      <w:r w:rsidRPr="00AD15D5">
        <w:t xml:space="preserve">Niniejszą decyzją nadano nowe brzmienie koncesji z uwagi na dostosowanie jej zapisów do obowiązujących przepisów prawa i nowego projektu zagospodarowania złoża </w:t>
      </w:r>
      <w:r w:rsidR="000A0D33">
        <w:br/>
      </w:r>
      <w:r w:rsidRPr="00AD15D5">
        <w:t>„</w:t>
      </w:r>
      <w:r w:rsidR="00AD15D5" w:rsidRPr="00AD15D5">
        <w:t>Solec-Zdrój</w:t>
      </w:r>
      <w:r w:rsidRPr="00AD15D5">
        <w:t>”.</w:t>
      </w:r>
    </w:p>
    <w:p w14:paraId="5F351C7E" w14:textId="473827D3" w:rsidR="00861E37" w:rsidRDefault="00861E37" w:rsidP="00D476D1">
      <w:pPr>
        <w:pStyle w:val="Tekstpodstawowywcity"/>
        <w:spacing w:line="240" w:lineRule="auto"/>
      </w:pPr>
      <w:r w:rsidRPr="00D476D1">
        <w:t>W toku prowadzonego postępowania, stosownie do art. 23 ust. 2a pkt. 1</w:t>
      </w:r>
      <w:r w:rsidR="005D4998" w:rsidRPr="00D476D1">
        <w:t>,</w:t>
      </w:r>
      <w:r w:rsidRPr="00D476D1">
        <w:t xml:space="preserve"> </w:t>
      </w:r>
      <w:r w:rsidR="005D4998" w:rsidRPr="00D476D1">
        <w:br/>
        <w:t xml:space="preserve">w związku z art. 34 ust. 1a </w:t>
      </w:r>
      <w:r w:rsidRPr="00D476D1">
        <w:t xml:space="preserve">ustawy Prawo geologiczne i górnicze, pismem z dnia </w:t>
      </w:r>
      <w:r w:rsidR="00853DBB">
        <w:t>22.09.</w:t>
      </w:r>
      <w:r w:rsidRPr="00D476D1">
        <w:t>2023r., znak: ŚO-V.7422.1.</w:t>
      </w:r>
      <w:r w:rsidR="00D476D1" w:rsidRPr="00D476D1">
        <w:t>33</w:t>
      </w:r>
      <w:r w:rsidRPr="00D476D1">
        <w:t xml:space="preserve">.2023, do którego dołączono projekt rozstrzygnięcia (decyzji), wystąpiono do </w:t>
      </w:r>
      <w:r w:rsidR="005D4998" w:rsidRPr="00D476D1">
        <w:t xml:space="preserve">Wójta Gminy </w:t>
      </w:r>
      <w:r w:rsidR="00D476D1" w:rsidRPr="00D476D1">
        <w:t>Solec-Zdrój</w:t>
      </w:r>
      <w:r w:rsidR="005D4998" w:rsidRPr="00D476D1">
        <w:t xml:space="preserve"> </w:t>
      </w:r>
      <w:r w:rsidRPr="00D476D1">
        <w:t xml:space="preserve">o uzgodnienie stanowiska w sprawie zmiany koncesji </w:t>
      </w:r>
      <w:r w:rsidR="005D4998" w:rsidRPr="00D476D1">
        <w:t xml:space="preserve">na wydobywanie </w:t>
      </w:r>
      <w:r w:rsidR="00D476D1" w:rsidRPr="00D476D1">
        <w:t>wód leczniczych ze złoża „Solec-Zdrój”</w:t>
      </w:r>
      <w:r w:rsidRPr="00D476D1">
        <w:t xml:space="preserve">. W odpowiedzi organ współdziałający w postanowieniu z dnia </w:t>
      </w:r>
      <w:r w:rsidR="00853DBB">
        <w:t>27.09.</w:t>
      </w:r>
      <w:r w:rsidR="008E4E98" w:rsidRPr="00D476D1">
        <w:t>2023r</w:t>
      </w:r>
      <w:r w:rsidRPr="00D476D1">
        <w:t>, znak:</w:t>
      </w:r>
      <w:r w:rsidR="008E4E98" w:rsidRPr="00D476D1">
        <w:t xml:space="preserve"> </w:t>
      </w:r>
      <w:r w:rsidR="00853DBB">
        <w:t>RIG-V.6530.1.2023</w:t>
      </w:r>
      <w:r w:rsidRPr="00D476D1">
        <w:t>, uzgodnił zmianę ww. koncesji</w:t>
      </w:r>
      <w:r w:rsidR="008E4E98" w:rsidRPr="00D476D1">
        <w:t xml:space="preserve">. </w:t>
      </w:r>
      <w:r w:rsidRPr="00D476D1">
        <w:t xml:space="preserve">Z uzasadnienia tego postanowienia wynika, że </w:t>
      </w:r>
      <w:r w:rsidR="002304C2">
        <w:t xml:space="preserve">dla terenu </w:t>
      </w:r>
      <w:r w:rsidR="00CA6A72">
        <w:t>przewidzianego pod eksploatację obowiązują ustalenia:</w:t>
      </w:r>
    </w:p>
    <w:p w14:paraId="0A60E853" w14:textId="629E0F86" w:rsidR="00CA6A72" w:rsidRDefault="00CA6A72" w:rsidP="00AF0A9E">
      <w:pPr>
        <w:pStyle w:val="Tekstpodstawowywcity"/>
        <w:numPr>
          <w:ilvl w:val="0"/>
          <w:numId w:val="8"/>
        </w:numPr>
        <w:spacing w:line="240" w:lineRule="auto"/>
        <w:ind w:left="643"/>
      </w:pPr>
      <w:r>
        <w:t xml:space="preserve">miejscowego planu zagospodarowania przestrzennego sołectwa Solec-Zdrój na terenie gminy Solec-Zdrój, zatwierdzonego Uchwałą Nr XVI/76/08 Rady Gminy Solec-Zdrój </w:t>
      </w:r>
      <w:r w:rsidR="006054FB">
        <w:br/>
      </w:r>
      <w:r>
        <w:t xml:space="preserve">z dnia 27 marca 2008r. (Dz. Urz. Woj. Święt. Nr 109, poz. </w:t>
      </w:r>
      <w:r w:rsidR="006054FB">
        <w:t>1</w:t>
      </w:r>
      <w:r w:rsidR="00D02CCA">
        <w:t>569</w:t>
      </w:r>
      <w:r>
        <w:t xml:space="preserve"> ze zm.);</w:t>
      </w:r>
    </w:p>
    <w:p w14:paraId="01A1C78E" w14:textId="0F365FDE" w:rsidR="00CA6A72" w:rsidRDefault="00CA6A72" w:rsidP="00AF0A9E">
      <w:pPr>
        <w:pStyle w:val="Tekstpodstawowywcity"/>
        <w:numPr>
          <w:ilvl w:val="0"/>
          <w:numId w:val="8"/>
        </w:numPr>
        <w:spacing w:line="240" w:lineRule="auto"/>
        <w:ind w:left="643"/>
      </w:pPr>
      <w:r>
        <w:t xml:space="preserve">miejscowego planu zagospodarowania przestrzennego Gminy Solec-Zdrój </w:t>
      </w:r>
      <w:r>
        <w:br/>
        <w:t xml:space="preserve">z wyłączeniem sołectwa Solec-Zdrój, zatwierdzonego Uchwałą Nr XXI/96/2008 Rady Gminy w Solcu-Zdroju z dnia 29 sierpnia 2008r. (Dz. Urz. Woj. </w:t>
      </w:r>
      <w:r w:rsidR="00AF0A9E">
        <w:t>Ś</w:t>
      </w:r>
      <w:r>
        <w:t>więt. Nr 219, poz. 2925 ze zm.)</w:t>
      </w:r>
      <w:r w:rsidR="00B145E1">
        <w:t>.</w:t>
      </w:r>
    </w:p>
    <w:p w14:paraId="74F380D6" w14:textId="38F5CED9" w:rsidR="000C5218" w:rsidRDefault="00CA6A72" w:rsidP="000C5218">
      <w:pPr>
        <w:pStyle w:val="Tekstpodstawowywcity"/>
        <w:spacing w:line="240" w:lineRule="auto"/>
        <w:ind w:firstLine="709"/>
      </w:pPr>
      <w:r>
        <w:t xml:space="preserve">Otwór eksploatacyjny </w:t>
      </w:r>
      <w:r w:rsidR="006054FB">
        <w:t>„</w:t>
      </w:r>
      <w:r w:rsidR="0037182A">
        <w:t>Szyb Solecki</w:t>
      </w:r>
      <w:r w:rsidR="006054FB">
        <w:t>”</w:t>
      </w:r>
      <w:r w:rsidR="0037182A">
        <w:t xml:space="preserve"> znajduje się na terenie funkcjonalnym oznaczonym w planie symbolem WZ – tereny infrastruktury technicznej – wodociągi (woda lecznicza). </w:t>
      </w:r>
    </w:p>
    <w:p w14:paraId="7C40EBEC" w14:textId="4E8DC59C" w:rsidR="000C5218" w:rsidRDefault="000C5218" w:rsidP="000C5218">
      <w:pPr>
        <w:pStyle w:val="Tekstpodstawowywcity"/>
        <w:spacing w:line="240" w:lineRule="auto"/>
        <w:ind w:firstLine="709"/>
      </w:pPr>
      <w:r>
        <w:t xml:space="preserve">Otwory </w:t>
      </w:r>
      <w:r w:rsidR="006054FB">
        <w:t>„</w:t>
      </w:r>
      <w:r>
        <w:t>Solec 4</w:t>
      </w:r>
      <w:r w:rsidR="006054FB">
        <w:t>”</w:t>
      </w:r>
      <w:r>
        <w:t xml:space="preserve"> i </w:t>
      </w:r>
      <w:r w:rsidR="006054FB">
        <w:t>„</w:t>
      </w:r>
      <w:r>
        <w:t>Solec 2 (Karol)</w:t>
      </w:r>
      <w:r w:rsidR="006054FB">
        <w:t>”</w:t>
      </w:r>
      <w:r>
        <w:t xml:space="preserve"> położone są na terenie oznaczonym symbolem WZm1 – ujęcie wód mineralnych złoże Solec.</w:t>
      </w:r>
    </w:p>
    <w:p w14:paraId="6EF82A1A" w14:textId="441BCAF2" w:rsidR="000C5218" w:rsidRDefault="000C5218" w:rsidP="000C5218">
      <w:pPr>
        <w:pStyle w:val="Tekstpodstawowywcity"/>
        <w:spacing w:line="240" w:lineRule="auto"/>
        <w:ind w:firstLine="709"/>
      </w:pPr>
      <w:r>
        <w:t xml:space="preserve">Wobec powyższego, eksploatacja wód leczniczych ze złoża </w:t>
      </w:r>
      <w:r w:rsidR="006054FB">
        <w:t>„</w:t>
      </w:r>
      <w:r>
        <w:t>Solec-Zdrój</w:t>
      </w:r>
      <w:r w:rsidR="006054FB">
        <w:t>”</w:t>
      </w:r>
      <w:r>
        <w:t xml:space="preserve"> nie narusza ustaleń miejscowego planu zagospodarowania przestrzennego.</w:t>
      </w:r>
    </w:p>
    <w:p w14:paraId="3CCB7B0A" w14:textId="3DDC6436" w:rsidR="00CA6A72" w:rsidRPr="00D476D1" w:rsidRDefault="00CA6A72" w:rsidP="000C5218">
      <w:pPr>
        <w:pStyle w:val="Tekstpodstawowywcity"/>
        <w:spacing w:line="240" w:lineRule="auto"/>
        <w:ind w:firstLine="709"/>
      </w:pPr>
    </w:p>
    <w:p w14:paraId="413A4CB3" w14:textId="547D1FAD" w:rsidR="00D0600C" w:rsidRPr="00D476D1" w:rsidRDefault="001F4D11" w:rsidP="00CB1548">
      <w:pPr>
        <w:pStyle w:val="Tekstpodstawowywcity"/>
        <w:spacing w:line="240" w:lineRule="auto"/>
        <w:rPr>
          <w:color w:val="000000"/>
        </w:rPr>
      </w:pPr>
      <w:r w:rsidRPr="00D476D1">
        <w:rPr>
          <w:color w:val="000000"/>
        </w:rPr>
        <w:t>W związku z powyższymi ustaleniami, orzeczono jak w rozstrzygnięciu niniejszej decyzji.</w:t>
      </w:r>
    </w:p>
    <w:p w14:paraId="0C4AADCA" w14:textId="77777777" w:rsidR="00261F67" w:rsidRPr="00780242" w:rsidRDefault="00261F67" w:rsidP="00EA1933">
      <w:pPr>
        <w:pStyle w:val="Tekstpodstawowy"/>
        <w:spacing w:line="240" w:lineRule="auto"/>
        <w:rPr>
          <w:color w:val="000000"/>
          <w:szCs w:val="24"/>
          <w:highlight w:val="yellow"/>
        </w:rPr>
      </w:pPr>
    </w:p>
    <w:p w14:paraId="743A246C" w14:textId="77777777" w:rsidR="00714256" w:rsidRPr="00780242" w:rsidRDefault="00714256" w:rsidP="00EA1933">
      <w:pPr>
        <w:pStyle w:val="Tekstpodstawowy"/>
        <w:spacing w:line="240" w:lineRule="auto"/>
        <w:rPr>
          <w:color w:val="000000"/>
          <w:szCs w:val="24"/>
          <w:highlight w:val="yellow"/>
        </w:rPr>
      </w:pPr>
    </w:p>
    <w:p w14:paraId="156AF7E2" w14:textId="77777777" w:rsidR="001F4D11" w:rsidRPr="00D476D1" w:rsidRDefault="001F4D11" w:rsidP="001F4D11">
      <w:pPr>
        <w:spacing w:line="276" w:lineRule="auto"/>
        <w:ind w:right="0"/>
        <w:rPr>
          <w:rFonts w:eastAsia="Times New Roman"/>
          <w:bCs/>
          <w:sz w:val="20"/>
          <w:szCs w:val="20"/>
          <w:u w:val="single"/>
          <w:lang w:bidi="en-US"/>
        </w:rPr>
      </w:pPr>
      <w:r w:rsidRPr="00D476D1">
        <w:rPr>
          <w:rFonts w:eastAsia="Times New Roman"/>
          <w:sz w:val="20"/>
          <w:szCs w:val="20"/>
          <w:u w:val="single"/>
          <w:lang w:bidi="en-US"/>
        </w:rPr>
        <w:t>Pouczenie:</w:t>
      </w:r>
    </w:p>
    <w:p w14:paraId="5502B4C7" w14:textId="41754576" w:rsidR="00350419" w:rsidRPr="00D476D1" w:rsidRDefault="00481E0E" w:rsidP="00825F37">
      <w:pPr>
        <w:pStyle w:val="Tekstpodstawowy2"/>
        <w:spacing w:after="0" w:line="240" w:lineRule="auto"/>
        <w:jc w:val="both"/>
        <w:rPr>
          <w:lang w:eastAsia="en-US" w:bidi="en-US"/>
        </w:rPr>
      </w:pPr>
      <w:r w:rsidRPr="00D476D1">
        <w:rPr>
          <w:lang w:eastAsia="en-US" w:bidi="en-US"/>
        </w:rPr>
        <w:t>Od decyzji przysługuje stronom odwołanie. Odwołanie wnosi się do Ministra Klimatu i Środowiska w terminie 14 dni od dnia doręczenia decyzji za pośrednictwem Marszałka Województwa Świętokrzyskiego. Przed upływem terminu do wniesieniu odwołania strona może zrzec się prawa do wniesienia odwołania wobec organu administracji publicznej, który wydał decyzję. Z dniem doręczenia oświadczenia o zrzeczeniu się prawa do odwołania przez ostatnią ze stron postępowania decyzja staje się ostateczna i prawomocna.</w:t>
      </w:r>
    </w:p>
    <w:p w14:paraId="71A01475" w14:textId="77777777" w:rsidR="00481E0E" w:rsidRPr="00780242" w:rsidRDefault="00481E0E" w:rsidP="00825F37">
      <w:pPr>
        <w:pStyle w:val="Tekstpodstawowy2"/>
        <w:spacing w:after="0" w:line="240" w:lineRule="auto"/>
        <w:jc w:val="both"/>
        <w:rPr>
          <w:color w:val="000000"/>
          <w:sz w:val="18"/>
          <w:szCs w:val="18"/>
          <w:highlight w:val="yellow"/>
        </w:rPr>
      </w:pPr>
    </w:p>
    <w:p w14:paraId="63DE1659" w14:textId="69F883D1" w:rsidR="007957B3" w:rsidRPr="004A4317" w:rsidRDefault="00A83BA9" w:rsidP="00825F37">
      <w:pPr>
        <w:pStyle w:val="Tekstpodstawowy2"/>
        <w:spacing w:after="0" w:line="240" w:lineRule="auto"/>
        <w:jc w:val="both"/>
        <w:rPr>
          <w:i/>
          <w:iCs/>
          <w:color w:val="000000" w:themeColor="text1"/>
          <w:w w:val="150"/>
          <w:sz w:val="18"/>
          <w:szCs w:val="18"/>
        </w:rPr>
      </w:pPr>
      <w:r w:rsidRPr="004A4317">
        <w:rPr>
          <w:i/>
          <w:iCs/>
          <w:color w:val="000000" w:themeColor="text1"/>
          <w:sz w:val="18"/>
          <w:szCs w:val="18"/>
        </w:rPr>
        <w:t>W</w:t>
      </w:r>
      <w:r w:rsidR="00754AA7" w:rsidRPr="004A4317">
        <w:rPr>
          <w:i/>
          <w:iCs/>
          <w:color w:val="000000" w:themeColor="text1"/>
          <w:sz w:val="18"/>
          <w:szCs w:val="18"/>
        </w:rPr>
        <w:t xml:space="preserve">nioskodawca </w:t>
      </w:r>
      <w:r w:rsidR="00614843" w:rsidRPr="004A4317">
        <w:rPr>
          <w:i/>
          <w:iCs/>
          <w:color w:val="000000" w:themeColor="text1"/>
          <w:sz w:val="18"/>
          <w:szCs w:val="18"/>
        </w:rPr>
        <w:t xml:space="preserve">w dniu </w:t>
      </w:r>
      <w:r w:rsidR="004A4317" w:rsidRPr="004A4317">
        <w:rPr>
          <w:i/>
          <w:iCs/>
          <w:color w:val="000000" w:themeColor="text1"/>
          <w:sz w:val="18"/>
          <w:szCs w:val="18"/>
        </w:rPr>
        <w:t>16</w:t>
      </w:r>
      <w:r w:rsidR="0073636C" w:rsidRPr="004A4317">
        <w:rPr>
          <w:i/>
          <w:iCs/>
          <w:color w:val="000000" w:themeColor="text1"/>
          <w:sz w:val="18"/>
          <w:szCs w:val="18"/>
        </w:rPr>
        <w:t>.</w:t>
      </w:r>
      <w:r w:rsidR="00A23AEB" w:rsidRPr="004A4317">
        <w:rPr>
          <w:i/>
          <w:iCs/>
          <w:color w:val="000000" w:themeColor="text1"/>
          <w:sz w:val="18"/>
          <w:szCs w:val="18"/>
        </w:rPr>
        <w:t>0</w:t>
      </w:r>
      <w:r w:rsidR="004A4317" w:rsidRPr="004A4317">
        <w:rPr>
          <w:i/>
          <w:iCs/>
          <w:color w:val="000000" w:themeColor="text1"/>
          <w:sz w:val="18"/>
          <w:szCs w:val="18"/>
        </w:rPr>
        <w:t>8</w:t>
      </w:r>
      <w:r w:rsidR="00614843" w:rsidRPr="004A4317">
        <w:rPr>
          <w:i/>
          <w:iCs/>
          <w:color w:val="000000" w:themeColor="text1"/>
          <w:sz w:val="18"/>
          <w:szCs w:val="18"/>
        </w:rPr>
        <w:t>.202</w:t>
      </w:r>
      <w:r w:rsidR="00A23AEB" w:rsidRPr="004A4317">
        <w:rPr>
          <w:i/>
          <w:iCs/>
          <w:color w:val="000000" w:themeColor="text1"/>
          <w:sz w:val="18"/>
          <w:szCs w:val="18"/>
        </w:rPr>
        <w:t>3</w:t>
      </w:r>
      <w:r w:rsidR="00614843" w:rsidRPr="004A4317">
        <w:rPr>
          <w:i/>
          <w:iCs/>
          <w:color w:val="000000" w:themeColor="text1"/>
          <w:sz w:val="18"/>
          <w:szCs w:val="18"/>
        </w:rPr>
        <w:t xml:space="preserve">r. </w:t>
      </w:r>
      <w:r w:rsidR="00253B6D" w:rsidRPr="004A4317">
        <w:rPr>
          <w:i/>
          <w:iCs/>
          <w:color w:val="000000" w:themeColor="text1"/>
          <w:sz w:val="18"/>
          <w:szCs w:val="18"/>
        </w:rPr>
        <w:t xml:space="preserve">dokonał </w:t>
      </w:r>
      <w:r w:rsidR="007957B3" w:rsidRPr="004A4317">
        <w:rPr>
          <w:i/>
          <w:iCs/>
          <w:color w:val="000000" w:themeColor="text1"/>
          <w:sz w:val="18"/>
          <w:szCs w:val="18"/>
        </w:rPr>
        <w:t xml:space="preserve">zapłaty opłaty skarbowej za </w:t>
      </w:r>
      <w:r w:rsidR="001F4D11" w:rsidRPr="004A4317">
        <w:rPr>
          <w:i/>
          <w:iCs/>
          <w:color w:val="000000" w:themeColor="text1"/>
          <w:sz w:val="18"/>
          <w:szCs w:val="18"/>
        </w:rPr>
        <w:t>zmianę</w:t>
      </w:r>
      <w:r w:rsidR="007957B3" w:rsidRPr="004A4317">
        <w:rPr>
          <w:i/>
          <w:iCs/>
          <w:color w:val="000000" w:themeColor="text1"/>
          <w:sz w:val="18"/>
          <w:szCs w:val="18"/>
        </w:rPr>
        <w:t xml:space="preserve"> koncesji</w:t>
      </w:r>
      <w:r w:rsidR="0031558F" w:rsidRPr="004A4317">
        <w:rPr>
          <w:i/>
          <w:iCs/>
          <w:color w:val="000000" w:themeColor="text1"/>
          <w:sz w:val="18"/>
          <w:szCs w:val="18"/>
        </w:rPr>
        <w:t xml:space="preserve"> na wydobywanie </w:t>
      </w:r>
      <w:r w:rsidR="004A4317" w:rsidRPr="004A4317">
        <w:rPr>
          <w:i/>
          <w:iCs/>
          <w:color w:val="000000" w:themeColor="text1"/>
          <w:sz w:val="18"/>
          <w:szCs w:val="18"/>
        </w:rPr>
        <w:t>wód leczniczych ze złoża „Solec-Zdrój”</w:t>
      </w:r>
      <w:r w:rsidR="007957B3" w:rsidRPr="004A4317">
        <w:rPr>
          <w:i/>
          <w:iCs/>
          <w:color w:val="000000" w:themeColor="text1"/>
          <w:sz w:val="18"/>
          <w:szCs w:val="18"/>
        </w:rPr>
        <w:t xml:space="preserve"> </w:t>
      </w:r>
      <w:r w:rsidR="0031558F" w:rsidRPr="004A4317">
        <w:rPr>
          <w:i/>
          <w:iCs/>
          <w:color w:val="000000" w:themeColor="text1"/>
          <w:sz w:val="18"/>
          <w:szCs w:val="18"/>
        </w:rPr>
        <w:t>w</w:t>
      </w:r>
      <w:r w:rsidR="008C3660" w:rsidRPr="004A4317">
        <w:rPr>
          <w:i/>
          <w:iCs/>
          <w:color w:val="000000" w:themeColor="text1"/>
          <w:sz w:val="18"/>
          <w:szCs w:val="18"/>
        </w:rPr>
        <w:t> </w:t>
      </w:r>
      <w:r w:rsidR="007957B3" w:rsidRPr="004A4317">
        <w:rPr>
          <w:i/>
          <w:iCs/>
          <w:color w:val="000000" w:themeColor="text1"/>
          <w:sz w:val="18"/>
          <w:szCs w:val="18"/>
        </w:rPr>
        <w:t xml:space="preserve">wysokości </w:t>
      </w:r>
      <w:r w:rsidR="001F4D11" w:rsidRPr="004A4317">
        <w:rPr>
          <w:i/>
          <w:iCs/>
          <w:color w:val="000000" w:themeColor="text1"/>
          <w:sz w:val="18"/>
          <w:szCs w:val="18"/>
        </w:rPr>
        <w:t>308</w:t>
      </w:r>
      <w:r w:rsidR="007957B3" w:rsidRPr="004A4317">
        <w:rPr>
          <w:i/>
          <w:iCs/>
          <w:color w:val="000000" w:themeColor="text1"/>
          <w:sz w:val="18"/>
          <w:szCs w:val="18"/>
        </w:rPr>
        <w:t>,00 zł. na rachunek Urzędu Miasta Kielce (nr 38 1050 0099 6450 9000 0000 0000).</w:t>
      </w:r>
    </w:p>
    <w:p w14:paraId="5A0C4F4A" w14:textId="77777777" w:rsidR="0065496E" w:rsidRPr="00780242" w:rsidRDefault="0065496E" w:rsidP="00825F37">
      <w:pPr>
        <w:pStyle w:val="Tekstpodstawowy"/>
        <w:spacing w:line="240" w:lineRule="auto"/>
        <w:rPr>
          <w:color w:val="000000" w:themeColor="text1"/>
          <w:sz w:val="18"/>
          <w:szCs w:val="18"/>
          <w:highlight w:val="yellow"/>
          <w:u w:val="single"/>
        </w:rPr>
      </w:pPr>
    </w:p>
    <w:p w14:paraId="361FD4A8" w14:textId="77777777" w:rsidR="00261F67" w:rsidRPr="00780242" w:rsidRDefault="00261F67" w:rsidP="00825F37">
      <w:pPr>
        <w:pStyle w:val="Tekstpodstawowy"/>
        <w:spacing w:line="240" w:lineRule="auto"/>
        <w:rPr>
          <w:sz w:val="18"/>
          <w:szCs w:val="18"/>
          <w:highlight w:val="yellow"/>
          <w:u w:val="single"/>
        </w:rPr>
      </w:pPr>
    </w:p>
    <w:p w14:paraId="2CC5CC31" w14:textId="77777777" w:rsidR="0093476F" w:rsidRPr="00780242" w:rsidRDefault="0093476F" w:rsidP="00825F37">
      <w:pPr>
        <w:pStyle w:val="Tekstpodstawowy"/>
        <w:spacing w:line="240" w:lineRule="auto"/>
        <w:rPr>
          <w:sz w:val="20"/>
          <w:highlight w:val="yellow"/>
          <w:u w:val="single"/>
        </w:rPr>
      </w:pPr>
    </w:p>
    <w:p w14:paraId="508E2213" w14:textId="77777777" w:rsidR="0093476F" w:rsidRDefault="0093476F" w:rsidP="00825F37">
      <w:pPr>
        <w:pStyle w:val="Tekstpodstawowy"/>
        <w:spacing w:line="240" w:lineRule="auto"/>
        <w:rPr>
          <w:sz w:val="20"/>
          <w:highlight w:val="yellow"/>
          <w:u w:val="single"/>
        </w:rPr>
      </w:pPr>
    </w:p>
    <w:p w14:paraId="03C27F30" w14:textId="77777777" w:rsidR="00B005DD" w:rsidRDefault="00B005DD" w:rsidP="00825F37">
      <w:pPr>
        <w:pStyle w:val="Tekstpodstawowy"/>
        <w:spacing w:line="240" w:lineRule="auto"/>
        <w:rPr>
          <w:sz w:val="20"/>
          <w:u w:val="single"/>
        </w:rPr>
      </w:pPr>
    </w:p>
    <w:p w14:paraId="254AA67F" w14:textId="1D91F721" w:rsidR="007957B3" w:rsidRPr="00716F01" w:rsidRDefault="007957B3" w:rsidP="00825F37">
      <w:pPr>
        <w:pStyle w:val="Tekstpodstawowy"/>
        <w:spacing w:line="240" w:lineRule="auto"/>
        <w:rPr>
          <w:sz w:val="20"/>
          <w:u w:val="single"/>
        </w:rPr>
      </w:pPr>
      <w:r w:rsidRPr="00716F01">
        <w:rPr>
          <w:sz w:val="20"/>
          <w:u w:val="single"/>
        </w:rPr>
        <w:t>Otrzymują</w:t>
      </w:r>
      <w:r w:rsidR="008E0016" w:rsidRPr="00716F01">
        <w:rPr>
          <w:sz w:val="20"/>
          <w:u w:val="single"/>
        </w:rPr>
        <w:t xml:space="preserve"> (z.p.o.)</w:t>
      </w:r>
      <w:r w:rsidRPr="00716F01">
        <w:rPr>
          <w:sz w:val="20"/>
          <w:u w:val="single"/>
        </w:rPr>
        <w:t>:</w:t>
      </w:r>
    </w:p>
    <w:p w14:paraId="564BBD2F" w14:textId="77777777" w:rsidR="00EF7D8C" w:rsidRPr="004118F7" w:rsidRDefault="00EF7D8C" w:rsidP="00B63F64">
      <w:pPr>
        <w:pStyle w:val="Akapitzlist"/>
        <w:numPr>
          <w:ilvl w:val="0"/>
          <w:numId w:val="4"/>
        </w:numPr>
        <w:rPr>
          <w:sz w:val="20"/>
        </w:rPr>
      </w:pPr>
      <w:r w:rsidRPr="004118F7">
        <w:rPr>
          <w:sz w:val="20"/>
        </w:rPr>
        <w:t>Uzdrowisko Solec-Zdrój M. Cz. Sztuk sp. j.</w:t>
      </w:r>
    </w:p>
    <w:p w14:paraId="03AFD7AA" w14:textId="2EE2EE65" w:rsidR="00EF7D8C" w:rsidRPr="004118F7" w:rsidRDefault="00EF7D8C" w:rsidP="00EF7D8C">
      <w:pPr>
        <w:pStyle w:val="Akapitzlist"/>
        <w:ind w:left="360"/>
        <w:rPr>
          <w:sz w:val="20"/>
        </w:rPr>
      </w:pPr>
      <w:r w:rsidRPr="004118F7">
        <w:rPr>
          <w:sz w:val="20"/>
        </w:rPr>
        <w:t>ul. 1 Maja 1, 28-131 Solec-Zdrój</w:t>
      </w:r>
      <w:r w:rsidR="00BF18D7">
        <w:rPr>
          <w:sz w:val="20"/>
        </w:rPr>
        <w:t xml:space="preserve">   </w:t>
      </w:r>
      <w:r w:rsidR="00BF18D7" w:rsidRPr="00BF18D7">
        <w:rPr>
          <w:sz w:val="20"/>
        </w:rPr>
        <w:t>/+ 1 egz. PZZ/</w:t>
      </w:r>
    </w:p>
    <w:p w14:paraId="04215042" w14:textId="0CDD83B3" w:rsidR="0093476F" w:rsidRPr="004118F7" w:rsidRDefault="00D71918" w:rsidP="00B63F64">
      <w:pPr>
        <w:pStyle w:val="Akapitzlist"/>
        <w:numPr>
          <w:ilvl w:val="0"/>
          <w:numId w:val="4"/>
        </w:numPr>
        <w:rPr>
          <w:sz w:val="20"/>
        </w:rPr>
      </w:pPr>
      <w:r w:rsidRPr="004118F7">
        <w:rPr>
          <w:sz w:val="20"/>
        </w:rPr>
        <w:t>Pozostałe strony post</w:t>
      </w:r>
      <w:r w:rsidR="00050DD2" w:rsidRPr="004118F7">
        <w:rPr>
          <w:sz w:val="20"/>
        </w:rPr>
        <w:t>ę</w:t>
      </w:r>
      <w:r w:rsidRPr="004118F7">
        <w:rPr>
          <w:sz w:val="20"/>
        </w:rPr>
        <w:t xml:space="preserve">powania </w:t>
      </w:r>
      <w:r w:rsidR="00EF7D8C" w:rsidRPr="004118F7">
        <w:rPr>
          <w:sz w:val="20"/>
        </w:rPr>
        <w:t>według rozdzielnika</w:t>
      </w:r>
      <w:r w:rsidR="0093476F" w:rsidRPr="004118F7">
        <w:rPr>
          <w:sz w:val="20"/>
        </w:rPr>
        <w:t xml:space="preserve"> </w:t>
      </w:r>
    </w:p>
    <w:p w14:paraId="7876F6D8" w14:textId="541082BE" w:rsidR="00EE2B2D" w:rsidRPr="004118F7" w:rsidRDefault="00EE2B2D" w:rsidP="00B63F64">
      <w:pPr>
        <w:pStyle w:val="Akapitzlist"/>
        <w:numPr>
          <w:ilvl w:val="0"/>
          <w:numId w:val="4"/>
        </w:numPr>
        <w:rPr>
          <w:sz w:val="20"/>
        </w:rPr>
      </w:pPr>
      <w:r w:rsidRPr="004118F7">
        <w:rPr>
          <w:sz w:val="20"/>
        </w:rPr>
        <w:t>a/a</w:t>
      </w:r>
    </w:p>
    <w:p w14:paraId="06E8A586" w14:textId="77777777" w:rsidR="00B72497" w:rsidRPr="000420A1" w:rsidRDefault="00B72497" w:rsidP="00B72497">
      <w:pPr>
        <w:spacing w:line="240" w:lineRule="auto"/>
        <w:ind w:right="0"/>
        <w:rPr>
          <w:sz w:val="20"/>
          <w:szCs w:val="20"/>
        </w:rPr>
      </w:pPr>
    </w:p>
    <w:p w14:paraId="2622AC45" w14:textId="77777777" w:rsidR="00B72497" w:rsidRPr="000420A1" w:rsidRDefault="00B72497" w:rsidP="00B72497">
      <w:pPr>
        <w:spacing w:line="240" w:lineRule="auto"/>
        <w:rPr>
          <w:sz w:val="20"/>
          <w:szCs w:val="20"/>
          <w:u w:val="single"/>
        </w:rPr>
      </w:pPr>
      <w:r w:rsidRPr="000420A1">
        <w:rPr>
          <w:sz w:val="20"/>
          <w:szCs w:val="20"/>
          <w:u w:val="single"/>
        </w:rPr>
        <w:lastRenderedPageBreak/>
        <w:t>Do wiadomości (ePUAP):</w:t>
      </w:r>
    </w:p>
    <w:p w14:paraId="0147F989" w14:textId="77777777" w:rsidR="000420A1" w:rsidRPr="000420A1" w:rsidRDefault="000420A1" w:rsidP="00B63F64">
      <w:pPr>
        <w:pStyle w:val="Akapitzlist"/>
        <w:numPr>
          <w:ilvl w:val="0"/>
          <w:numId w:val="5"/>
        </w:numPr>
        <w:rPr>
          <w:sz w:val="20"/>
          <w:lang w:bidi="en-US"/>
        </w:rPr>
      </w:pPr>
      <w:r w:rsidRPr="000420A1">
        <w:rPr>
          <w:sz w:val="20"/>
          <w:lang w:bidi="en-US"/>
        </w:rPr>
        <w:t>Wójt Gminy Solec-Zdrój</w:t>
      </w:r>
    </w:p>
    <w:p w14:paraId="4D933178" w14:textId="1515C337" w:rsidR="000420A1" w:rsidRPr="000420A1" w:rsidRDefault="000420A1" w:rsidP="000420A1">
      <w:pPr>
        <w:pStyle w:val="Akapitzlist"/>
        <w:ind w:left="360"/>
        <w:rPr>
          <w:sz w:val="20"/>
          <w:lang w:bidi="en-US"/>
        </w:rPr>
      </w:pPr>
      <w:r w:rsidRPr="000420A1">
        <w:rPr>
          <w:sz w:val="20"/>
          <w:lang w:bidi="en-US"/>
        </w:rPr>
        <w:t>ul. 1 Maja 10, 28-131 Solec-Zdrój</w:t>
      </w:r>
    </w:p>
    <w:p w14:paraId="55B623D2" w14:textId="77777777" w:rsidR="000420A1" w:rsidRPr="000420A1" w:rsidRDefault="000420A1" w:rsidP="00B63F64">
      <w:pPr>
        <w:pStyle w:val="Akapitzlist"/>
        <w:numPr>
          <w:ilvl w:val="0"/>
          <w:numId w:val="5"/>
        </w:numPr>
        <w:rPr>
          <w:sz w:val="20"/>
        </w:rPr>
      </w:pPr>
      <w:r w:rsidRPr="000420A1">
        <w:rPr>
          <w:sz w:val="20"/>
        </w:rPr>
        <w:t>Starosta Buski</w:t>
      </w:r>
    </w:p>
    <w:p w14:paraId="70217DCB" w14:textId="234A9482" w:rsidR="000420A1" w:rsidRPr="000420A1" w:rsidRDefault="000420A1" w:rsidP="000420A1">
      <w:pPr>
        <w:pStyle w:val="Akapitzlist"/>
        <w:ind w:left="360"/>
        <w:rPr>
          <w:sz w:val="20"/>
        </w:rPr>
      </w:pPr>
      <w:r w:rsidRPr="000420A1">
        <w:rPr>
          <w:sz w:val="20"/>
        </w:rPr>
        <w:t>ul. Mickiewicza 15, 28-100 Busko-Zdrój</w:t>
      </w:r>
    </w:p>
    <w:p w14:paraId="2DAAF0CE" w14:textId="77777777" w:rsidR="00B72497" w:rsidRPr="000420A1" w:rsidRDefault="00B72497" w:rsidP="00B63F64">
      <w:pPr>
        <w:pStyle w:val="Akapitzlist"/>
        <w:numPr>
          <w:ilvl w:val="0"/>
          <w:numId w:val="5"/>
        </w:numPr>
        <w:rPr>
          <w:sz w:val="20"/>
        </w:rPr>
      </w:pPr>
      <w:r w:rsidRPr="000420A1">
        <w:rPr>
          <w:sz w:val="20"/>
        </w:rPr>
        <w:t xml:space="preserve">Dyrektor Okręgowego Urzędu Górniczego </w:t>
      </w:r>
    </w:p>
    <w:p w14:paraId="14B0D2AE" w14:textId="5645366A" w:rsidR="00B72497" w:rsidRPr="000420A1" w:rsidRDefault="00B72497" w:rsidP="00B72497">
      <w:pPr>
        <w:spacing w:line="240" w:lineRule="auto"/>
        <w:ind w:firstLine="360"/>
        <w:rPr>
          <w:sz w:val="20"/>
          <w:szCs w:val="20"/>
        </w:rPr>
      </w:pPr>
      <w:r w:rsidRPr="000420A1">
        <w:rPr>
          <w:sz w:val="20"/>
          <w:szCs w:val="20"/>
        </w:rPr>
        <w:t>ul. Wrzosowa 44</w:t>
      </w:r>
      <w:r w:rsidR="0093476F" w:rsidRPr="000420A1">
        <w:rPr>
          <w:sz w:val="20"/>
          <w:szCs w:val="20"/>
        </w:rPr>
        <w:t xml:space="preserve">, </w:t>
      </w:r>
      <w:r w:rsidRPr="000420A1">
        <w:rPr>
          <w:sz w:val="20"/>
          <w:szCs w:val="20"/>
        </w:rPr>
        <w:t>25-211 Kielce</w:t>
      </w:r>
    </w:p>
    <w:p w14:paraId="5E8F13FB" w14:textId="77777777" w:rsidR="00B72497" w:rsidRPr="000420A1" w:rsidRDefault="00B72497" w:rsidP="00B63F64">
      <w:pPr>
        <w:pStyle w:val="Akapitzlist"/>
        <w:numPr>
          <w:ilvl w:val="0"/>
          <w:numId w:val="5"/>
        </w:numPr>
        <w:rPr>
          <w:sz w:val="20"/>
        </w:rPr>
      </w:pPr>
      <w:r w:rsidRPr="000420A1">
        <w:rPr>
          <w:sz w:val="20"/>
        </w:rPr>
        <w:t>Prezes Wyższego Urzędu Górniczego</w:t>
      </w:r>
    </w:p>
    <w:p w14:paraId="0AE4CA41" w14:textId="04E26051" w:rsidR="00B72497" w:rsidRPr="000420A1" w:rsidRDefault="00B72497" w:rsidP="00B72497">
      <w:pPr>
        <w:spacing w:line="240" w:lineRule="auto"/>
        <w:ind w:left="360"/>
        <w:rPr>
          <w:sz w:val="20"/>
          <w:szCs w:val="20"/>
        </w:rPr>
      </w:pPr>
      <w:r w:rsidRPr="000420A1">
        <w:rPr>
          <w:sz w:val="20"/>
          <w:szCs w:val="20"/>
        </w:rPr>
        <w:t>ul. Poniatowskiego 31</w:t>
      </w:r>
      <w:r w:rsidR="0093476F" w:rsidRPr="000420A1">
        <w:rPr>
          <w:sz w:val="20"/>
          <w:szCs w:val="20"/>
        </w:rPr>
        <w:t xml:space="preserve">, </w:t>
      </w:r>
      <w:r w:rsidRPr="000420A1">
        <w:rPr>
          <w:sz w:val="20"/>
          <w:szCs w:val="20"/>
        </w:rPr>
        <w:t>40-055 Katowice</w:t>
      </w:r>
    </w:p>
    <w:p w14:paraId="062FD7F7" w14:textId="7647A777" w:rsidR="00B72497" w:rsidRPr="000420A1" w:rsidRDefault="00B72497" w:rsidP="00B63F64">
      <w:pPr>
        <w:pStyle w:val="Akapitzlist"/>
        <w:numPr>
          <w:ilvl w:val="0"/>
          <w:numId w:val="5"/>
        </w:numPr>
        <w:rPr>
          <w:sz w:val="20"/>
        </w:rPr>
      </w:pPr>
      <w:r w:rsidRPr="000420A1">
        <w:rPr>
          <w:sz w:val="20"/>
        </w:rPr>
        <w:t xml:space="preserve">Minister </w:t>
      </w:r>
      <w:r w:rsidR="0017735C" w:rsidRPr="000420A1">
        <w:rPr>
          <w:sz w:val="20"/>
        </w:rPr>
        <w:t xml:space="preserve">Klimatu i </w:t>
      </w:r>
      <w:r w:rsidR="00261F67" w:rsidRPr="000420A1">
        <w:rPr>
          <w:sz w:val="20"/>
        </w:rPr>
        <w:t>Środowiska</w:t>
      </w:r>
    </w:p>
    <w:p w14:paraId="747CC29E" w14:textId="77777777" w:rsidR="00B72497" w:rsidRPr="000420A1" w:rsidRDefault="00B72497" w:rsidP="00B72497">
      <w:pPr>
        <w:spacing w:line="240" w:lineRule="auto"/>
        <w:ind w:firstLine="360"/>
        <w:rPr>
          <w:sz w:val="20"/>
          <w:szCs w:val="20"/>
        </w:rPr>
      </w:pPr>
      <w:r w:rsidRPr="000420A1">
        <w:rPr>
          <w:sz w:val="20"/>
          <w:szCs w:val="20"/>
        </w:rPr>
        <w:t>Departament Geologii i Koncesji Geologicznych</w:t>
      </w:r>
    </w:p>
    <w:p w14:paraId="385BB061" w14:textId="6D704716" w:rsidR="00B72497" w:rsidRPr="000420A1" w:rsidRDefault="00B72497" w:rsidP="00B72497">
      <w:pPr>
        <w:spacing w:line="240" w:lineRule="auto"/>
        <w:ind w:firstLine="360"/>
        <w:rPr>
          <w:sz w:val="20"/>
          <w:szCs w:val="20"/>
        </w:rPr>
      </w:pPr>
      <w:r w:rsidRPr="000420A1">
        <w:rPr>
          <w:sz w:val="20"/>
          <w:szCs w:val="20"/>
        </w:rPr>
        <w:t>ul. Wawelska 52/54</w:t>
      </w:r>
      <w:r w:rsidR="0093476F" w:rsidRPr="000420A1">
        <w:rPr>
          <w:sz w:val="20"/>
          <w:szCs w:val="20"/>
        </w:rPr>
        <w:t xml:space="preserve">, </w:t>
      </w:r>
      <w:r w:rsidRPr="000420A1">
        <w:rPr>
          <w:sz w:val="20"/>
          <w:szCs w:val="20"/>
        </w:rPr>
        <w:t>00-922 Warszawa</w:t>
      </w:r>
    </w:p>
    <w:p w14:paraId="308A5447" w14:textId="77777777" w:rsidR="00B72497" w:rsidRDefault="00B72497" w:rsidP="00B63F64">
      <w:pPr>
        <w:pStyle w:val="Akapitzlist"/>
        <w:numPr>
          <w:ilvl w:val="0"/>
          <w:numId w:val="5"/>
        </w:numPr>
        <w:rPr>
          <w:sz w:val="20"/>
        </w:rPr>
      </w:pPr>
      <w:r w:rsidRPr="000420A1">
        <w:rPr>
          <w:sz w:val="20"/>
        </w:rPr>
        <w:t>Państwowy Instytut Geologiczny</w:t>
      </w:r>
    </w:p>
    <w:p w14:paraId="425D4581" w14:textId="6C330D9A" w:rsidR="00917E0F" w:rsidRPr="000420A1" w:rsidRDefault="00917E0F" w:rsidP="00917E0F">
      <w:pPr>
        <w:pStyle w:val="Akapitzlist"/>
        <w:ind w:left="360"/>
        <w:rPr>
          <w:sz w:val="20"/>
        </w:rPr>
      </w:pPr>
      <w:r>
        <w:rPr>
          <w:sz w:val="20"/>
        </w:rPr>
        <w:t>Państwowy Instytut Badawczy</w:t>
      </w:r>
    </w:p>
    <w:p w14:paraId="45CFF5DE" w14:textId="77777777" w:rsidR="00B72497" w:rsidRPr="000420A1" w:rsidRDefault="00B72497" w:rsidP="00B72497">
      <w:pPr>
        <w:spacing w:line="240" w:lineRule="auto"/>
        <w:ind w:left="360"/>
        <w:rPr>
          <w:sz w:val="20"/>
          <w:szCs w:val="20"/>
        </w:rPr>
      </w:pPr>
      <w:r w:rsidRPr="000420A1">
        <w:rPr>
          <w:sz w:val="20"/>
          <w:szCs w:val="20"/>
        </w:rPr>
        <w:t>Rejestr Obszarów Górniczych</w:t>
      </w:r>
    </w:p>
    <w:p w14:paraId="78097E3B" w14:textId="5360E278" w:rsidR="00B72497" w:rsidRPr="000420A1" w:rsidRDefault="00B72497" w:rsidP="00B72497">
      <w:pPr>
        <w:spacing w:line="240" w:lineRule="auto"/>
        <w:ind w:left="360"/>
        <w:rPr>
          <w:sz w:val="20"/>
          <w:szCs w:val="20"/>
        </w:rPr>
      </w:pPr>
      <w:r w:rsidRPr="000420A1">
        <w:rPr>
          <w:sz w:val="20"/>
          <w:szCs w:val="20"/>
        </w:rPr>
        <w:t>ul. Rakowiecka 4</w:t>
      </w:r>
      <w:r w:rsidR="0093476F" w:rsidRPr="000420A1">
        <w:rPr>
          <w:sz w:val="20"/>
          <w:szCs w:val="20"/>
        </w:rPr>
        <w:t xml:space="preserve">, </w:t>
      </w:r>
      <w:r w:rsidRPr="000420A1">
        <w:rPr>
          <w:sz w:val="20"/>
          <w:szCs w:val="20"/>
        </w:rPr>
        <w:t>00-975 Warszawa</w:t>
      </w:r>
    </w:p>
    <w:p w14:paraId="1F3CA3EF" w14:textId="77777777" w:rsidR="00B72497" w:rsidRPr="000420A1" w:rsidRDefault="00B72497" w:rsidP="00B63F64">
      <w:pPr>
        <w:pStyle w:val="Akapitzlist"/>
        <w:numPr>
          <w:ilvl w:val="0"/>
          <w:numId w:val="5"/>
        </w:numPr>
        <w:rPr>
          <w:sz w:val="20"/>
        </w:rPr>
      </w:pPr>
      <w:r w:rsidRPr="000420A1">
        <w:rPr>
          <w:sz w:val="20"/>
        </w:rPr>
        <w:t>NFOŚiGW</w:t>
      </w:r>
    </w:p>
    <w:p w14:paraId="7469BD18" w14:textId="77777777" w:rsidR="00B72497" w:rsidRPr="000420A1" w:rsidRDefault="00B72497" w:rsidP="00B72497">
      <w:pPr>
        <w:spacing w:line="240" w:lineRule="auto"/>
        <w:ind w:firstLine="360"/>
        <w:rPr>
          <w:sz w:val="20"/>
          <w:szCs w:val="20"/>
        </w:rPr>
      </w:pPr>
      <w:r w:rsidRPr="000420A1">
        <w:rPr>
          <w:sz w:val="20"/>
          <w:szCs w:val="20"/>
        </w:rPr>
        <w:t>Wydział Opłat i Pozostałych Przychodów</w:t>
      </w:r>
    </w:p>
    <w:p w14:paraId="622D62DB" w14:textId="7DDA4D11" w:rsidR="007025B2" w:rsidRPr="00261F67" w:rsidRDefault="00B72497" w:rsidP="005460BB">
      <w:pPr>
        <w:spacing w:line="240" w:lineRule="auto"/>
        <w:ind w:firstLine="360"/>
        <w:rPr>
          <w:sz w:val="20"/>
          <w:szCs w:val="20"/>
        </w:rPr>
      </w:pPr>
      <w:r w:rsidRPr="000420A1">
        <w:rPr>
          <w:sz w:val="20"/>
          <w:szCs w:val="20"/>
        </w:rPr>
        <w:t>ul. Konstruktorska 3A</w:t>
      </w:r>
      <w:r w:rsidR="0093476F" w:rsidRPr="000420A1">
        <w:rPr>
          <w:sz w:val="20"/>
          <w:szCs w:val="20"/>
        </w:rPr>
        <w:t xml:space="preserve">, </w:t>
      </w:r>
      <w:r w:rsidRPr="000420A1">
        <w:rPr>
          <w:sz w:val="20"/>
          <w:szCs w:val="20"/>
        </w:rPr>
        <w:t>02-673 Warszawa</w:t>
      </w:r>
    </w:p>
    <w:sectPr w:rsidR="007025B2" w:rsidRPr="00261F67" w:rsidSect="008E48A9">
      <w:headerReference w:type="default" r:id="rId8"/>
      <w:footerReference w:type="even" r:id="rId9"/>
      <w:footerReference w:type="default" r:id="rId10"/>
      <w:headerReference w:type="first" r:id="rId11"/>
      <w:footerReference w:type="first" r:id="rId12"/>
      <w:pgSz w:w="11906" w:h="16838"/>
      <w:pgMar w:top="1418" w:right="1418" w:bottom="1418" w:left="1418" w:header="567"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2530B" w14:textId="77777777" w:rsidR="00826152" w:rsidRDefault="00826152" w:rsidP="0038534B">
      <w:r>
        <w:separator/>
      </w:r>
    </w:p>
  </w:endnote>
  <w:endnote w:type="continuationSeparator" w:id="0">
    <w:p w14:paraId="25333BA6" w14:textId="77777777" w:rsidR="00826152" w:rsidRDefault="00826152" w:rsidP="00385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3EAA8" w14:textId="77777777" w:rsidR="009735D5" w:rsidRDefault="009735D5">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83E8C" w14:textId="77777777" w:rsidR="009735D5" w:rsidRPr="00B74D38" w:rsidRDefault="009735D5" w:rsidP="00424533">
    <w:pPr>
      <w:pStyle w:val="Stopka"/>
      <w:spacing w:before="120"/>
      <w:ind w:right="-2"/>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BAA2B" w14:textId="033DC3BD" w:rsidR="009735D5" w:rsidRDefault="00E94B7D" w:rsidP="00D20445">
    <w:pPr>
      <w:pStyle w:val="Stopka"/>
      <w:ind w:right="-2"/>
      <w:jc w:val="right"/>
    </w:pPr>
    <w:r w:rsidRPr="00324316">
      <w:rPr>
        <w:noProof/>
        <w:lang w:eastAsia="pl-PL"/>
      </w:rPr>
      <w:drawing>
        <wp:inline distT="0" distB="0" distL="0" distR="0" wp14:anchorId="738AE094" wp14:editId="31D69371">
          <wp:extent cx="1184910" cy="445135"/>
          <wp:effectExtent l="0" t="0" r="0" b="0"/>
          <wp:docPr id="1" name="Obraz 3" descr="Marszałek Województwa Świętokrzyskiego&#10;telefon 41 395 15 49&#10;fax 41 344 60 45&#10;kancelaria@sejmik.kielce.pl&#10;aleja IX Wieków Kielc 3, 25-516 Kiel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Marszałek Województwa Świętokrzyskiego&#10;telefon 41 395 15 49&#10;fax 41 344 60 45&#10;kancelaria@sejmik.kielce.pl&#10;aleja IX Wieków Kielc 3, 25-516 Kiel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4910" cy="44513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125FF" w14:textId="77777777" w:rsidR="00826152" w:rsidRDefault="00826152" w:rsidP="0038534B">
      <w:r>
        <w:separator/>
      </w:r>
    </w:p>
  </w:footnote>
  <w:footnote w:type="continuationSeparator" w:id="0">
    <w:p w14:paraId="379C3858" w14:textId="77777777" w:rsidR="00826152" w:rsidRDefault="00826152" w:rsidP="003853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55B9A" w14:textId="77777777" w:rsidR="009735D5" w:rsidRPr="008E48A9" w:rsidRDefault="00C31E29" w:rsidP="008E48A9">
    <w:pPr>
      <w:pStyle w:val="Nagwek"/>
      <w:tabs>
        <w:tab w:val="clear" w:pos="4536"/>
        <w:tab w:val="center" w:pos="0"/>
      </w:tabs>
      <w:ind w:right="-2"/>
      <w:jc w:val="center"/>
      <w:rPr>
        <w:sz w:val="20"/>
        <w:szCs w:val="20"/>
      </w:rPr>
    </w:pPr>
    <w:r w:rsidRPr="008E48A9">
      <w:rPr>
        <w:sz w:val="20"/>
        <w:szCs w:val="20"/>
      </w:rPr>
      <w:fldChar w:fldCharType="begin"/>
    </w:r>
    <w:r w:rsidR="009735D5" w:rsidRPr="008E48A9">
      <w:rPr>
        <w:sz w:val="20"/>
        <w:szCs w:val="20"/>
      </w:rPr>
      <w:instrText xml:space="preserve"> PAGE  \* ArabicDash  \* MERGEFORMAT </w:instrText>
    </w:r>
    <w:r w:rsidRPr="008E48A9">
      <w:rPr>
        <w:sz w:val="20"/>
        <w:szCs w:val="20"/>
      </w:rPr>
      <w:fldChar w:fldCharType="separate"/>
    </w:r>
    <w:r w:rsidR="00E14B14">
      <w:rPr>
        <w:noProof/>
        <w:sz w:val="20"/>
        <w:szCs w:val="20"/>
      </w:rPr>
      <w:t>- 2 -</w:t>
    </w:r>
    <w:r w:rsidRPr="008E48A9">
      <w:rPr>
        <w:sz w:val="20"/>
        <w:szCs w:val="20"/>
      </w:rPr>
      <w:fldChar w:fldCharType="end"/>
    </w:r>
  </w:p>
  <w:p w14:paraId="3DB7D5BF" w14:textId="77777777" w:rsidR="009735D5" w:rsidRDefault="009735D5" w:rsidP="008E48A9">
    <w:pPr>
      <w:pStyle w:val="Nagwek"/>
      <w:ind w:right="226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FF767" w14:textId="77777777" w:rsidR="009735D5" w:rsidRDefault="009735D5">
    <w:pPr>
      <w:pStyle w:val="Nagwek"/>
    </w:pPr>
    <w:r>
      <w:rPr>
        <w:noProof/>
        <w:lang w:eastAsia="pl-PL"/>
      </w:rPr>
      <w:drawing>
        <wp:anchor distT="0" distB="0" distL="114300" distR="114300" simplePos="0" relativeHeight="251657728" behindDoc="0" locked="0" layoutInCell="1" allowOverlap="1" wp14:anchorId="6DDDF91A" wp14:editId="77AA527A">
          <wp:simplePos x="0" y="0"/>
          <wp:positionH relativeFrom="column">
            <wp:posOffset>3882390</wp:posOffset>
          </wp:positionH>
          <wp:positionV relativeFrom="paragraph">
            <wp:posOffset>0</wp:posOffset>
          </wp:positionV>
          <wp:extent cx="1866900" cy="542925"/>
          <wp:effectExtent l="19050" t="0" r="0" b="0"/>
          <wp:wrapSquare wrapText="bothSides"/>
          <wp:docPr id="10" name="Obraz 10" descr="ki_pisma_naglowek_marszalek_kolo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i_pisma_naglowek_marszalek_kolor2"/>
                  <pic:cNvPicPr>
                    <a:picLocks noChangeAspect="1" noChangeArrowheads="1"/>
                  </pic:cNvPicPr>
                </pic:nvPicPr>
                <pic:blipFill>
                  <a:blip r:embed="rId1"/>
                  <a:srcRect/>
                  <a:stretch>
                    <a:fillRect/>
                  </a:stretch>
                </pic:blipFill>
                <pic:spPr bwMode="auto">
                  <a:xfrm>
                    <a:off x="0" y="0"/>
                    <a:ext cx="1866900" cy="5429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D6626"/>
    <w:multiLevelType w:val="hybridMultilevel"/>
    <w:tmpl w:val="78B07562"/>
    <w:lvl w:ilvl="0" w:tplc="04150019">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2D7F2138"/>
    <w:multiLevelType w:val="hybridMultilevel"/>
    <w:tmpl w:val="FA16A11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2DC054AA"/>
    <w:multiLevelType w:val="hybridMultilevel"/>
    <w:tmpl w:val="7A2C54B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3BCD5BBC"/>
    <w:multiLevelType w:val="hybridMultilevel"/>
    <w:tmpl w:val="1A76A620"/>
    <w:lvl w:ilvl="0" w:tplc="23AC062E">
      <w:start w:val="1"/>
      <w:numFmt w:val="lowerLetter"/>
      <w:lvlText w:val="%1)"/>
      <w:lvlJc w:val="left"/>
      <w:pPr>
        <w:tabs>
          <w:tab w:val="num" w:pos="794"/>
        </w:tabs>
        <w:ind w:left="794" w:hanging="397"/>
      </w:pPr>
      <w:rPr>
        <w:rFonts w:ascii="Times New Roman" w:eastAsia="Times New Roman" w:hAnsi="Times New Roman" w:cs="Times New Roman" w:hint="default"/>
      </w:rPr>
    </w:lvl>
    <w:lvl w:ilvl="1" w:tplc="04150019">
      <w:start w:val="5"/>
      <w:numFmt w:val="decimal"/>
      <w:lvlText w:val="%2."/>
      <w:lvlJc w:val="left"/>
      <w:pPr>
        <w:tabs>
          <w:tab w:val="num" w:pos="397"/>
        </w:tabs>
        <w:ind w:left="397" w:hanging="397"/>
      </w:pPr>
      <w:rPr>
        <w:b/>
        <w:i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4B007F82"/>
    <w:multiLevelType w:val="hybridMultilevel"/>
    <w:tmpl w:val="CC36E870"/>
    <w:lvl w:ilvl="0" w:tplc="23AC062E">
      <w:start w:val="1"/>
      <w:numFmt w:val="bullet"/>
      <w:lvlText w:val=""/>
      <w:lvlJc w:val="left"/>
      <w:pPr>
        <w:ind w:left="360" w:hanging="360"/>
      </w:pPr>
      <w:rPr>
        <w:rFonts w:ascii="Symbol" w:hAnsi="Symbol" w:hint="default"/>
      </w:rPr>
    </w:lvl>
    <w:lvl w:ilvl="1" w:tplc="04150019" w:tentative="1">
      <w:start w:val="1"/>
      <w:numFmt w:val="bullet"/>
      <w:lvlText w:val="o"/>
      <w:lvlJc w:val="left"/>
      <w:pPr>
        <w:ind w:left="1080" w:hanging="360"/>
      </w:pPr>
      <w:rPr>
        <w:rFonts w:ascii="Courier New" w:hAnsi="Courier New" w:cs="Courier New" w:hint="default"/>
      </w:rPr>
    </w:lvl>
    <w:lvl w:ilvl="2" w:tplc="0415001B" w:tentative="1">
      <w:start w:val="1"/>
      <w:numFmt w:val="bullet"/>
      <w:lvlText w:val=""/>
      <w:lvlJc w:val="left"/>
      <w:pPr>
        <w:ind w:left="1800" w:hanging="360"/>
      </w:pPr>
      <w:rPr>
        <w:rFonts w:ascii="Wingdings" w:hAnsi="Wingdings" w:hint="default"/>
      </w:rPr>
    </w:lvl>
    <w:lvl w:ilvl="3" w:tplc="0415000F" w:tentative="1">
      <w:start w:val="1"/>
      <w:numFmt w:val="bullet"/>
      <w:lvlText w:val=""/>
      <w:lvlJc w:val="left"/>
      <w:pPr>
        <w:ind w:left="2520" w:hanging="360"/>
      </w:pPr>
      <w:rPr>
        <w:rFonts w:ascii="Symbol" w:hAnsi="Symbol" w:hint="default"/>
      </w:rPr>
    </w:lvl>
    <w:lvl w:ilvl="4" w:tplc="04150019" w:tentative="1">
      <w:start w:val="1"/>
      <w:numFmt w:val="bullet"/>
      <w:lvlText w:val="o"/>
      <w:lvlJc w:val="left"/>
      <w:pPr>
        <w:ind w:left="3240" w:hanging="360"/>
      </w:pPr>
      <w:rPr>
        <w:rFonts w:ascii="Courier New" w:hAnsi="Courier New" w:cs="Courier New" w:hint="default"/>
      </w:rPr>
    </w:lvl>
    <w:lvl w:ilvl="5" w:tplc="0415001B" w:tentative="1">
      <w:start w:val="1"/>
      <w:numFmt w:val="bullet"/>
      <w:lvlText w:val=""/>
      <w:lvlJc w:val="left"/>
      <w:pPr>
        <w:ind w:left="3960" w:hanging="360"/>
      </w:pPr>
      <w:rPr>
        <w:rFonts w:ascii="Wingdings" w:hAnsi="Wingdings" w:hint="default"/>
      </w:rPr>
    </w:lvl>
    <w:lvl w:ilvl="6" w:tplc="0415000F" w:tentative="1">
      <w:start w:val="1"/>
      <w:numFmt w:val="bullet"/>
      <w:lvlText w:val=""/>
      <w:lvlJc w:val="left"/>
      <w:pPr>
        <w:ind w:left="4680" w:hanging="360"/>
      </w:pPr>
      <w:rPr>
        <w:rFonts w:ascii="Symbol" w:hAnsi="Symbol" w:hint="default"/>
      </w:rPr>
    </w:lvl>
    <w:lvl w:ilvl="7" w:tplc="04150019" w:tentative="1">
      <w:start w:val="1"/>
      <w:numFmt w:val="bullet"/>
      <w:lvlText w:val="o"/>
      <w:lvlJc w:val="left"/>
      <w:pPr>
        <w:ind w:left="5400" w:hanging="360"/>
      </w:pPr>
      <w:rPr>
        <w:rFonts w:ascii="Courier New" w:hAnsi="Courier New" w:cs="Courier New" w:hint="default"/>
      </w:rPr>
    </w:lvl>
    <w:lvl w:ilvl="8" w:tplc="0415001B" w:tentative="1">
      <w:start w:val="1"/>
      <w:numFmt w:val="bullet"/>
      <w:lvlText w:val=""/>
      <w:lvlJc w:val="left"/>
      <w:pPr>
        <w:ind w:left="6120" w:hanging="360"/>
      </w:pPr>
      <w:rPr>
        <w:rFonts w:ascii="Wingdings" w:hAnsi="Wingdings" w:hint="default"/>
      </w:rPr>
    </w:lvl>
  </w:abstractNum>
  <w:abstractNum w:abstractNumId="5" w15:restartNumberingAfterBreak="0">
    <w:nsid w:val="633E0E2F"/>
    <w:multiLevelType w:val="hybridMultilevel"/>
    <w:tmpl w:val="C9CACE32"/>
    <w:lvl w:ilvl="0" w:tplc="23AC062E">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6" w15:restartNumberingAfterBreak="0">
    <w:nsid w:val="651B76F0"/>
    <w:multiLevelType w:val="hybridMultilevel"/>
    <w:tmpl w:val="FCDC0F0A"/>
    <w:lvl w:ilvl="0" w:tplc="FFFFFFFF">
      <w:start w:val="1"/>
      <w:numFmt w:val="lowerLetter"/>
      <w:lvlText w:val="%1)"/>
      <w:lvlJc w:val="left"/>
      <w:pPr>
        <w:tabs>
          <w:tab w:val="num" w:pos="794"/>
        </w:tabs>
        <w:ind w:left="794" w:hanging="397"/>
      </w:pPr>
      <w:rPr>
        <w:rFonts w:hint="default"/>
        <w:b w:val="0"/>
      </w:rPr>
    </w:lvl>
    <w:lvl w:ilvl="1" w:tplc="FFFFFFFF">
      <w:start w:val="8"/>
      <w:numFmt w:val="decimal"/>
      <w:lvlText w:val="%2."/>
      <w:lvlJc w:val="left"/>
      <w:pPr>
        <w:tabs>
          <w:tab w:val="num" w:pos="397"/>
        </w:tabs>
        <w:ind w:left="397" w:hanging="397"/>
      </w:pPr>
      <w:rPr>
        <w:rFonts w:hint="default"/>
      </w:r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73123FE2"/>
    <w:multiLevelType w:val="hybridMultilevel"/>
    <w:tmpl w:val="0CD48784"/>
    <w:lvl w:ilvl="0" w:tplc="23AC062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16cid:durableId="472648607">
    <w:abstractNumId w:val="3"/>
  </w:num>
  <w:num w:numId="2" w16cid:durableId="1975525187">
    <w:abstractNumId w:val="0"/>
  </w:num>
  <w:num w:numId="3" w16cid:durableId="867522754">
    <w:abstractNumId w:val="4"/>
  </w:num>
  <w:num w:numId="4" w16cid:durableId="66075753">
    <w:abstractNumId w:val="2"/>
  </w:num>
  <w:num w:numId="5" w16cid:durableId="139419499">
    <w:abstractNumId w:val="1"/>
  </w:num>
  <w:num w:numId="6" w16cid:durableId="869805487">
    <w:abstractNumId w:val="6"/>
  </w:num>
  <w:num w:numId="7" w16cid:durableId="628900097">
    <w:abstractNumId w:val="7"/>
  </w:num>
  <w:num w:numId="8" w16cid:durableId="1804810232">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8B2"/>
    <w:rsid w:val="00000845"/>
    <w:rsid w:val="00002796"/>
    <w:rsid w:val="0000328D"/>
    <w:rsid w:val="000036F7"/>
    <w:rsid w:val="00003A63"/>
    <w:rsid w:val="00007DCA"/>
    <w:rsid w:val="00007E17"/>
    <w:rsid w:val="0001164C"/>
    <w:rsid w:val="00012278"/>
    <w:rsid w:val="000123F9"/>
    <w:rsid w:val="00013133"/>
    <w:rsid w:val="00013668"/>
    <w:rsid w:val="00013D6F"/>
    <w:rsid w:val="00014155"/>
    <w:rsid w:val="000152AD"/>
    <w:rsid w:val="00021C16"/>
    <w:rsid w:val="000220A2"/>
    <w:rsid w:val="000233A0"/>
    <w:rsid w:val="00023E81"/>
    <w:rsid w:val="00023EA3"/>
    <w:rsid w:val="000240EF"/>
    <w:rsid w:val="000241A4"/>
    <w:rsid w:val="00025C0D"/>
    <w:rsid w:val="00025E9C"/>
    <w:rsid w:val="000304F6"/>
    <w:rsid w:val="00032190"/>
    <w:rsid w:val="00034DF8"/>
    <w:rsid w:val="000355DB"/>
    <w:rsid w:val="0003580A"/>
    <w:rsid w:val="000364FD"/>
    <w:rsid w:val="000403DF"/>
    <w:rsid w:val="000409A7"/>
    <w:rsid w:val="000420A1"/>
    <w:rsid w:val="00042AFA"/>
    <w:rsid w:val="00044B02"/>
    <w:rsid w:val="00045087"/>
    <w:rsid w:val="00045F87"/>
    <w:rsid w:val="00050D0B"/>
    <w:rsid w:val="00050DD2"/>
    <w:rsid w:val="00051A60"/>
    <w:rsid w:val="0005261F"/>
    <w:rsid w:val="00052ADE"/>
    <w:rsid w:val="00053641"/>
    <w:rsid w:val="0005365A"/>
    <w:rsid w:val="0005372B"/>
    <w:rsid w:val="00053B11"/>
    <w:rsid w:val="00055187"/>
    <w:rsid w:val="000606D7"/>
    <w:rsid w:val="0006076C"/>
    <w:rsid w:val="00060D77"/>
    <w:rsid w:val="00062808"/>
    <w:rsid w:val="000629F2"/>
    <w:rsid w:val="00065BA5"/>
    <w:rsid w:val="00066695"/>
    <w:rsid w:val="00066A7D"/>
    <w:rsid w:val="00066EA2"/>
    <w:rsid w:val="00067831"/>
    <w:rsid w:val="000725EE"/>
    <w:rsid w:val="0007282A"/>
    <w:rsid w:val="00072A1F"/>
    <w:rsid w:val="000738C2"/>
    <w:rsid w:val="00074327"/>
    <w:rsid w:val="00074507"/>
    <w:rsid w:val="00080744"/>
    <w:rsid w:val="0008207E"/>
    <w:rsid w:val="0008227C"/>
    <w:rsid w:val="000839FC"/>
    <w:rsid w:val="00084D64"/>
    <w:rsid w:val="00085A75"/>
    <w:rsid w:val="0008723E"/>
    <w:rsid w:val="00090DFD"/>
    <w:rsid w:val="00092833"/>
    <w:rsid w:val="000956F8"/>
    <w:rsid w:val="0009582F"/>
    <w:rsid w:val="000960B0"/>
    <w:rsid w:val="000971D3"/>
    <w:rsid w:val="000A04CF"/>
    <w:rsid w:val="000A0D33"/>
    <w:rsid w:val="000A1FFD"/>
    <w:rsid w:val="000A4810"/>
    <w:rsid w:val="000A644D"/>
    <w:rsid w:val="000A6D9E"/>
    <w:rsid w:val="000A73ED"/>
    <w:rsid w:val="000A7537"/>
    <w:rsid w:val="000B047C"/>
    <w:rsid w:val="000B052E"/>
    <w:rsid w:val="000B7BED"/>
    <w:rsid w:val="000C3B83"/>
    <w:rsid w:val="000C4E19"/>
    <w:rsid w:val="000C5218"/>
    <w:rsid w:val="000D1331"/>
    <w:rsid w:val="000D1BEF"/>
    <w:rsid w:val="000D2E1E"/>
    <w:rsid w:val="000D3272"/>
    <w:rsid w:val="000D4091"/>
    <w:rsid w:val="000D52EF"/>
    <w:rsid w:val="000D6467"/>
    <w:rsid w:val="000D647E"/>
    <w:rsid w:val="000E22EE"/>
    <w:rsid w:val="000E4E48"/>
    <w:rsid w:val="000E5842"/>
    <w:rsid w:val="000E5D02"/>
    <w:rsid w:val="000E5D12"/>
    <w:rsid w:val="000F350C"/>
    <w:rsid w:val="000F64F1"/>
    <w:rsid w:val="000F737C"/>
    <w:rsid w:val="000F78D7"/>
    <w:rsid w:val="000F7C4A"/>
    <w:rsid w:val="00100649"/>
    <w:rsid w:val="00100C90"/>
    <w:rsid w:val="00102B74"/>
    <w:rsid w:val="001030BC"/>
    <w:rsid w:val="00106CEF"/>
    <w:rsid w:val="00107976"/>
    <w:rsid w:val="00107CC5"/>
    <w:rsid w:val="00110A45"/>
    <w:rsid w:val="001125DE"/>
    <w:rsid w:val="0011299B"/>
    <w:rsid w:val="00112CB0"/>
    <w:rsid w:val="00114038"/>
    <w:rsid w:val="00115415"/>
    <w:rsid w:val="00116084"/>
    <w:rsid w:val="001168B2"/>
    <w:rsid w:val="0012063E"/>
    <w:rsid w:val="00122146"/>
    <w:rsid w:val="00124A94"/>
    <w:rsid w:val="001255F7"/>
    <w:rsid w:val="00127273"/>
    <w:rsid w:val="00132253"/>
    <w:rsid w:val="00133404"/>
    <w:rsid w:val="00136B7E"/>
    <w:rsid w:val="0013790B"/>
    <w:rsid w:val="00141536"/>
    <w:rsid w:val="00141B3D"/>
    <w:rsid w:val="00142378"/>
    <w:rsid w:val="001448EF"/>
    <w:rsid w:val="00146270"/>
    <w:rsid w:val="0015028F"/>
    <w:rsid w:val="001544F9"/>
    <w:rsid w:val="0015467C"/>
    <w:rsid w:val="00154C7C"/>
    <w:rsid w:val="00154DAE"/>
    <w:rsid w:val="001551E0"/>
    <w:rsid w:val="00156C73"/>
    <w:rsid w:val="001575B1"/>
    <w:rsid w:val="001615B6"/>
    <w:rsid w:val="001639A5"/>
    <w:rsid w:val="001641D1"/>
    <w:rsid w:val="0016456C"/>
    <w:rsid w:val="0016563B"/>
    <w:rsid w:val="00166757"/>
    <w:rsid w:val="00166D89"/>
    <w:rsid w:val="0016760E"/>
    <w:rsid w:val="0017324F"/>
    <w:rsid w:val="00174B5A"/>
    <w:rsid w:val="00175A1A"/>
    <w:rsid w:val="00175DCA"/>
    <w:rsid w:val="00176239"/>
    <w:rsid w:val="00176460"/>
    <w:rsid w:val="00176AC9"/>
    <w:rsid w:val="0017735C"/>
    <w:rsid w:val="00180735"/>
    <w:rsid w:val="00180C9D"/>
    <w:rsid w:val="001814D6"/>
    <w:rsid w:val="00181537"/>
    <w:rsid w:val="00181F53"/>
    <w:rsid w:val="0018248D"/>
    <w:rsid w:val="00182C53"/>
    <w:rsid w:val="00183009"/>
    <w:rsid w:val="001840C0"/>
    <w:rsid w:val="00186EA4"/>
    <w:rsid w:val="001910FA"/>
    <w:rsid w:val="00191457"/>
    <w:rsid w:val="0019374F"/>
    <w:rsid w:val="00195005"/>
    <w:rsid w:val="00195B9B"/>
    <w:rsid w:val="001A09F3"/>
    <w:rsid w:val="001A1F73"/>
    <w:rsid w:val="001A50B9"/>
    <w:rsid w:val="001A5DA6"/>
    <w:rsid w:val="001A7B59"/>
    <w:rsid w:val="001B6815"/>
    <w:rsid w:val="001C2EA5"/>
    <w:rsid w:val="001C557F"/>
    <w:rsid w:val="001C714B"/>
    <w:rsid w:val="001C76CE"/>
    <w:rsid w:val="001C7C50"/>
    <w:rsid w:val="001D069C"/>
    <w:rsid w:val="001D10AE"/>
    <w:rsid w:val="001D24A5"/>
    <w:rsid w:val="001D4B9B"/>
    <w:rsid w:val="001D512E"/>
    <w:rsid w:val="001D5465"/>
    <w:rsid w:val="001D5469"/>
    <w:rsid w:val="001D69CC"/>
    <w:rsid w:val="001D7A0C"/>
    <w:rsid w:val="001D7AC4"/>
    <w:rsid w:val="001E1BBB"/>
    <w:rsid w:val="001E1E16"/>
    <w:rsid w:val="001E1E55"/>
    <w:rsid w:val="001E4161"/>
    <w:rsid w:val="001E791B"/>
    <w:rsid w:val="001F066E"/>
    <w:rsid w:val="001F316D"/>
    <w:rsid w:val="001F3760"/>
    <w:rsid w:val="001F3789"/>
    <w:rsid w:val="001F393E"/>
    <w:rsid w:val="001F41D6"/>
    <w:rsid w:val="001F430C"/>
    <w:rsid w:val="001F4D11"/>
    <w:rsid w:val="001F68CB"/>
    <w:rsid w:val="001F6F41"/>
    <w:rsid w:val="00200B05"/>
    <w:rsid w:val="002022BA"/>
    <w:rsid w:val="0020296D"/>
    <w:rsid w:val="0020442A"/>
    <w:rsid w:val="00206341"/>
    <w:rsid w:val="002064DC"/>
    <w:rsid w:val="00207A36"/>
    <w:rsid w:val="00210EB4"/>
    <w:rsid w:val="00211457"/>
    <w:rsid w:val="002125EA"/>
    <w:rsid w:val="00213AAA"/>
    <w:rsid w:val="002166D7"/>
    <w:rsid w:val="002238C5"/>
    <w:rsid w:val="00225208"/>
    <w:rsid w:val="002269C2"/>
    <w:rsid w:val="002304C2"/>
    <w:rsid w:val="00230636"/>
    <w:rsid w:val="00233BAE"/>
    <w:rsid w:val="002349DB"/>
    <w:rsid w:val="00235CAC"/>
    <w:rsid w:val="00241BDA"/>
    <w:rsid w:val="0024365C"/>
    <w:rsid w:val="00244382"/>
    <w:rsid w:val="00244844"/>
    <w:rsid w:val="00245ADB"/>
    <w:rsid w:val="00251531"/>
    <w:rsid w:val="002518DE"/>
    <w:rsid w:val="0025285A"/>
    <w:rsid w:val="00252EF4"/>
    <w:rsid w:val="00253116"/>
    <w:rsid w:val="00253B6D"/>
    <w:rsid w:val="00254F31"/>
    <w:rsid w:val="00260250"/>
    <w:rsid w:val="002612AB"/>
    <w:rsid w:val="002612C4"/>
    <w:rsid w:val="00261F67"/>
    <w:rsid w:val="00264884"/>
    <w:rsid w:val="00265610"/>
    <w:rsid w:val="002709DB"/>
    <w:rsid w:val="002720CC"/>
    <w:rsid w:val="002726D1"/>
    <w:rsid w:val="002735EE"/>
    <w:rsid w:val="0027551E"/>
    <w:rsid w:val="00277FCB"/>
    <w:rsid w:val="002803BD"/>
    <w:rsid w:val="002812CD"/>
    <w:rsid w:val="00282827"/>
    <w:rsid w:val="00282AA2"/>
    <w:rsid w:val="00284BA4"/>
    <w:rsid w:val="0028580A"/>
    <w:rsid w:val="0029295E"/>
    <w:rsid w:val="00292EF0"/>
    <w:rsid w:val="00294103"/>
    <w:rsid w:val="00297118"/>
    <w:rsid w:val="00297590"/>
    <w:rsid w:val="002A07B9"/>
    <w:rsid w:val="002A2131"/>
    <w:rsid w:val="002A2FFC"/>
    <w:rsid w:val="002A42D8"/>
    <w:rsid w:val="002A4B75"/>
    <w:rsid w:val="002B3E44"/>
    <w:rsid w:val="002B4DF7"/>
    <w:rsid w:val="002C02F8"/>
    <w:rsid w:val="002C1DA0"/>
    <w:rsid w:val="002C1F84"/>
    <w:rsid w:val="002C26B0"/>
    <w:rsid w:val="002C2AC1"/>
    <w:rsid w:val="002C2D5D"/>
    <w:rsid w:val="002C3A72"/>
    <w:rsid w:val="002C428D"/>
    <w:rsid w:val="002C596D"/>
    <w:rsid w:val="002C6030"/>
    <w:rsid w:val="002C6289"/>
    <w:rsid w:val="002C630B"/>
    <w:rsid w:val="002D1CD7"/>
    <w:rsid w:val="002D2DB6"/>
    <w:rsid w:val="002D50A9"/>
    <w:rsid w:val="002E1416"/>
    <w:rsid w:val="002E23CB"/>
    <w:rsid w:val="002E2671"/>
    <w:rsid w:val="002E3508"/>
    <w:rsid w:val="002E4C90"/>
    <w:rsid w:val="002E542E"/>
    <w:rsid w:val="002E7AB7"/>
    <w:rsid w:val="002F2098"/>
    <w:rsid w:val="002F300F"/>
    <w:rsid w:val="002F3630"/>
    <w:rsid w:val="002F44E3"/>
    <w:rsid w:val="002F6903"/>
    <w:rsid w:val="00300571"/>
    <w:rsid w:val="00300620"/>
    <w:rsid w:val="00300C7E"/>
    <w:rsid w:val="00302EBE"/>
    <w:rsid w:val="003031E8"/>
    <w:rsid w:val="00307A80"/>
    <w:rsid w:val="003116F2"/>
    <w:rsid w:val="00314225"/>
    <w:rsid w:val="00314E03"/>
    <w:rsid w:val="0031558F"/>
    <w:rsid w:val="00315B20"/>
    <w:rsid w:val="0032030D"/>
    <w:rsid w:val="00321272"/>
    <w:rsid w:val="003242AA"/>
    <w:rsid w:val="00327A81"/>
    <w:rsid w:val="0033081C"/>
    <w:rsid w:val="00330CE4"/>
    <w:rsid w:val="00330F5D"/>
    <w:rsid w:val="0033251C"/>
    <w:rsid w:val="00332872"/>
    <w:rsid w:val="00336DB5"/>
    <w:rsid w:val="00337983"/>
    <w:rsid w:val="00340A28"/>
    <w:rsid w:val="00340A38"/>
    <w:rsid w:val="003414AB"/>
    <w:rsid w:val="0034189C"/>
    <w:rsid w:val="00347A7D"/>
    <w:rsid w:val="00350419"/>
    <w:rsid w:val="00350681"/>
    <w:rsid w:val="0035259E"/>
    <w:rsid w:val="003541DF"/>
    <w:rsid w:val="00360CD1"/>
    <w:rsid w:val="00360D2D"/>
    <w:rsid w:val="003616AA"/>
    <w:rsid w:val="00362774"/>
    <w:rsid w:val="0036404D"/>
    <w:rsid w:val="0037182A"/>
    <w:rsid w:val="00372387"/>
    <w:rsid w:val="00374AE3"/>
    <w:rsid w:val="00377BE0"/>
    <w:rsid w:val="00380FE6"/>
    <w:rsid w:val="00381DB1"/>
    <w:rsid w:val="0038534B"/>
    <w:rsid w:val="00385EBC"/>
    <w:rsid w:val="0038691C"/>
    <w:rsid w:val="003869A9"/>
    <w:rsid w:val="00387071"/>
    <w:rsid w:val="003872A1"/>
    <w:rsid w:val="00390272"/>
    <w:rsid w:val="003909CE"/>
    <w:rsid w:val="003916FF"/>
    <w:rsid w:val="0039260F"/>
    <w:rsid w:val="00394E24"/>
    <w:rsid w:val="003961C4"/>
    <w:rsid w:val="00397519"/>
    <w:rsid w:val="003A18FC"/>
    <w:rsid w:val="003A58FB"/>
    <w:rsid w:val="003A5C62"/>
    <w:rsid w:val="003A7BF4"/>
    <w:rsid w:val="003A7FB7"/>
    <w:rsid w:val="003B185A"/>
    <w:rsid w:val="003B2449"/>
    <w:rsid w:val="003B2CAE"/>
    <w:rsid w:val="003B2DC3"/>
    <w:rsid w:val="003B38E0"/>
    <w:rsid w:val="003B4EDD"/>
    <w:rsid w:val="003B78F9"/>
    <w:rsid w:val="003C0B45"/>
    <w:rsid w:val="003C1861"/>
    <w:rsid w:val="003C1E0E"/>
    <w:rsid w:val="003C2084"/>
    <w:rsid w:val="003C2E0E"/>
    <w:rsid w:val="003C3301"/>
    <w:rsid w:val="003C646B"/>
    <w:rsid w:val="003C6E60"/>
    <w:rsid w:val="003C7E17"/>
    <w:rsid w:val="003D0924"/>
    <w:rsid w:val="003D16C5"/>
    <w:rsid w:val="003D1B76"/>
    <w:rsid w:val="003D34D3"/>
    <w:rsid w:val="003D4B5E"/>
    <w:rsid w:val="003D5D6B"/>
    <w:rsid w:val="003E07F1"/>
    <w:rsid w:val="003E1A7D"/>
    <w:rsid w:val="003E1AC3"/>
    <w:rsid w:val="003E2142"/>
    <w:rsid w:val="003E2917"/>
    <w:rsid w:val="003E55BB"/>
    <w:rsid w:val="003E5950"/>
    <w:rsid w:val="003F3FF7"/>
    <w:rsid w:val="003F56B5"/>
    <w:rsid w:val="003F785F"/>
    <w:rsid w:val="004009E2"/>
    <w:rsid w:val="00401BA7"/>
    <w:rsid w:val="00401EA0"/>
    <w:rsid w:val="0040255E"/>
    <w:rsid w:val="00402E97"/>
    <w:rsid w:val="00406155"/>
    <w:rsid w:val="0040672E"/>
    <w:rsid w:val="00407276"/>
    <w:rsid w:val="0040727F"/>
    <w:rsid w:val="004118F7"/>
    <w:rsid w:val="004138B2"/>
    <w:rsid w:val="00414796"/>
    <w:rsid w:val="00414BE7"/>
    <w:rsid w:val="00414F4D"/>
    <w:rsid w:val="004157FF"/>
    <w:rsid w:val="00416184"/>
    <w:rsid w:val="00417B6A"/>
    <w:rsid w:val="00421794"/>
    <w:rsid w:val="00423DA0"/>
    <w:rsid w:val="00424533"/>
    <w:rsid w:val="0042509A"/>
    <w:rsid w:val="00426DA0"/>
    <w:rsid w:val="00430873"/>
    <w:rsid w:val="0043270F"/>
    <w:rsid w:val="00432D21"/>
    <w:rsid w:val="00434174"/>
    <w:rsid w:val="004344DF"/>
    <w:rsid w:val="0043451D"/>
    <w:rsid w:val="00434900"/>
    <w:rsid w:val="004407C1"/>
    <w:rsid w:val="00441522"/>
    <w:rsid w:val="00442878"/>
    <w:rsid w:val="004430A8"/>
    <w:rsid w:val="00443E39"/>
    <w:rsid w:val="004443BE"/>
    <w:rsid w:val="0044495D"/>
    <w:rsid w:val="00446199"/>
    <w:rsid w:val="004462FD"/>
    <w:rsid w:val="00446B41"/>
    <w:rsid w:val="00446CD3"/>
    <w:rsid w:val="00447804"/>
    <w:rsid w:val="00447942"/>
    <w:rsid w:val="00455A85"/>
    <w:rsid w:val="00456113"/>
    <w:rsid w:val="00457324"/>
    <w:rsid w:val="00460612"/>
    <w:rsid w:val="004627E6"/>
    <w:rsid w:val="004631B6"/>
    <w:rsid w:val="00463647"/>
    <w:rsid w:val="0046594C"/>
    <w:rsid w:val="004668C4"/>
    <w:rsid w:val="004669EB"/>
    <w:rsid w:val="00467398"/>
    <w:rsid w:val="00470115"/>
    <w:rsid w:val="0047093E"/>
    <w:rsid w:val="004754B2"/>
    <w:rsid w:val="0047642F"/>
    <w:rsid w:val="00476C93"/>
    <w:rsid w:val="00481E0E"/>
    <w:rsid w:val="00482D1F"/>
    <w:rsid w:val="00484988"/>
    <w:rsid w:val="00484A9D"/>
    <w:rsid w:val="00484C6D"/>
    <w:rsid w:val="0048719A"/>
    <w:rsid w:val="0049172A"/>
    <w:rsid w:val="004947AC"/>
    <w:rsid w:val="0049702C"/>
    <w:rsid w:val="004A0B8D"/>
    <w:rsid w:val="004A2911"/>
    <w:rsid w:val="004A377A"/>
    <w:rsid w:val="004A4317"/>
    <w:rsid w:val="004A6B6D"/>
    <w:rsid w:val="004A6D88"/>
    <w:rsid w:val="004A7524"/>
    <w:rsid w:val="004B1395"/>
    <w:rsid w:val="004B23BB"/>
    <w:rsid w:val="004B2664"/>
    <w:rsid w:val="004B2B85"/>
    <w:rsid w:val="004B305C"/>
    <w:rsid w:val="004B5EB7"/>
    <w:rsid w:val="004B7BCD"/>
    <w:rsid w:val="004B7CC6"/>
    <w:rsid w:val="004C1309"/>
    <w:rsid w:val="004C1C10"/>
    <w:rsid w:val="004C2034"/>
    <w:rsid w:val="004C2764"/>
    <w:rsid w:val="004C2FFA"/>
    <w:rsid w:val="004C3831"/>
    <w:rsid w:val="004C419A"/>
    <w:rsid w:val="004C5B4B"/>
    <w:rsid w:val="004D1003"/>
    <w:rsid w:val="004D123D"/>
    <w:rsid w:val="004D1271"/>
    <w:rsid w:val="004D16E9"/>
    <w:rsid w:val="004D3A97"/>
    <w:rsid w:val="004D4080"/>
    <w:rsid w:val="004D5988"/>
    <w:rsid w:val="004D6FF4"/>
    <w:rsid w:val="004E102D"/>
    <w:rsid w:val="004E133C"/>
    <w:rsid w:val="004E1ABE"/>
    <w:rsid w:val="004E300E"/>
    <w:rsid w:val="004E35A4"/>
    <w:rsid w:val="004E5439"/>
    <w:rsid w:val="004E695A"/>
    <w:rsid w:val="004E71CC"/>
    <w:rsid w:val="004F0CE6"/>
    <w:rsid w:val="004F2C9C"/>
    <w:rsid w:val="004F5370"/>
    <w:rsid w:val="004F5EFC"/>
    <w:rsid w:val="004F61B1"/>
    <w:rsid w:val="004F68E6"/>
    <w:rsid w:val="004F69BF"/>
    <w:rsid w:val="00500FA0"/>
    <w:rsid w:val="00502122"/>
    <w:rsid w:val="0050276D"/>
    <w:rsid w:val="00503C5A"/>
    <w:rsid w:val="005056B9"/>
    <w:rsid w:val="00506569"/>
    <w:rsid w:val="005078A2"/>
    <w:rsid w:val="0051271C"/>
    <w:rsid w:val="00512E8B"/>
    <w:rsid w:val="00514369"/>
    <w:rsid w:val="0051446E"/>
    <w:rsid w:val="00517431"/>
    <w:rsid w:val="0052017D"/>
    <w:rsid w:val="00520F4B"/>
    <w:rsid w:val="0052445F"/>
    <w:rsid w:val="00525602"/>
    <w:rsid w:val="005258B2"/>
    <w:rsid w:val="00525F69"/>
    <w:rsid w:val="00526CC3"/>
    <w:rsid w:val="00527777"/>
    <w:rsid w:val="00530002"/>
    <w:rsid w:val="00530484"/>
    <w:rsid w:val="005310C6"/>
    <w:rsid w:val="00532010"/>
    <w:rsid w:val="0053202D"/>
    <w:rsid w:val="00533631"/>
    <w:rsid w:val="00536041"/>
    <w:rsid w:val="00537662"/>
    <w:rsid w:val="00537ED4"/>
    <w:rsid w:val="005418A9"/>
    <w:rsid w:val="00543B6A"/>
    <w:rsid w:val="00543C06"/>
    <w:rsid w:val="005455EE"/>
    <w:rsid w:val="00545E21"/>
    <w:rsid w:val="005460BB"/>
    <w:rsid w:val="005468B0"/>
    <w:rsid w:val="00553AFE"/>
    <w:rsid w:val="00554452"/>
    <w:rsid w:val="005547B8"/>
    <w:rsid w:val="00555DEA"/>
    <w:rsid w:val="0055743E"/>
    <w:rsid w:val="00557D94"/>
    <w:rsid w:val="005600EE"/>
    <w:rsid w:val="00560811"/>
    <w:rsid w:val="00574A6B"/>
    <w:rsid w:val="005753C5"/>
    <w:rsid w:val="00576406"/>
    <w:rsid w:val="005777F6"/>
    <w:rsid w:val="00580CC1"/>
    <w:rsid w:val="00581729"/>
    <w:rsid w:val="00581DE5"/>
    <w:rsid w:val="00582D1F"/>
    <w:rsid w:val="00584044"/>
    <w:rsid w:val="00584569"/>
    <w:rsid w:val="00586307"/>
    <w:rsid w:val="005863D5"/>
    <w:rsid w:val="00587272"/>
    <w:rsid w:val="00591C28"/>
    <w:rsid w:val="00592998"/>
    <w:rsid w:val="00592F47"/>
    <w:rsid w:val="005936B1"/>
    <w:rsid w:val="00593FF2"/>
    <w:rsid w:val="00594536"/>
    <w:rsid w:val="005952A6"/>
    <w:rsid w:val="00596173"/>
    <w:rsid w:val="0059713F"/>
    <w:rsid w:val="005A0419"/>
    <w:rsid w:val="005A50B3"/>
    <w:rsid w:val="005A6B45"/>
    <w:rsid w:val="005A7168"/>
    <w:rsid w:val="005A7273"/>
    <w:rsid w:val="005A79DB"/>
    <w:rsid w:val="005B0701"/>
    <w:rsid w:val="005B0A46"/>
    <w:rsid w:val="005B235E"/>
    <w:rsid w:val="005B42B3"/>
    <w:rsid w:val="005B5B42"/>
    <w:rsid w:val="005B77D1"/>
    <w:rsid w:val="005C0F71"/>
    <w:rsid w:val="005C1873"/>
    <w:rsid w:val="005C1BC3"/>
    <w:rsid w:val="005C3B78"/>
    <w:rsid w:val="005C4C57"/>
    <w:rsid w:val="005C4EF2"/>
    <w:rsid w:val="005C620E"/>
    <w:rsid w:val="005C6710"/>
    <w:rsid w:val="005D0568"/>
    <w:rsid w:val="005D415F"/>
    <w:rsid w:val="005D4998"/>
    <w:rsid w:val="005D4A38"/>
    <w:rsid w:val="005D5AFE"/>
    <w:rsid w:val="005D6D3B"/>
    <w:rsid w:val="005D717B"/>
    <w:rsid w:val="005D7FB9"/>
    <w:rsid w:val="005E090A"/>
    <w:rsid w:val="005E19C9"/>
    <w:rsid w:val="005E1FFA"/>
    <w:rsid w:val="005E28B7"/>
    <w:rsid w:val="005E6BA0"/>
    <w:rsid w:val="005E7EED"/>
    <w:rsid w:val="005F0C21"/>
    <w:rsid w:val="005F16A9"/>
    <w:rsid w:val="005F2F77"/>
    <w:rsid w:val="005F3864"/>
    <w:rsid w:val="005F5880"/>
    <w:rsid w:val="0060187B"/>
    <w:rsid w:val="0060402B"/>
    <w:rsid w:val="00604CAD"/>
    <w:rsid w:val="006054FB"/>
    <w:rsid w:val="00605EB2"/>
    <w:rsid w:val="0060688E"/>
    <w:rsid w:val="00610482"/>
    <w:rsid w:val="006117DE"/>
    <w:rsid w:val="00611D3C"/>
    <w:rsid w:val="00611E9D"/>
    <w:rsid w:val="00613682"/>
    <w:rsid w:val="0061382E"/>
    <w:rsid w:val="00614843"/>
    <w:rsid w:val="006202AE"/>
    <w:rsid w:val="00625499"/>
    <w:rsid w:val="006279CB"/>
    <w:rsid w:val="006301B3"/>
    <w:rsid w:val="00631727"/>
    <w:rsid w:val="006321AA"/>
    <w:rsid w:val="0063419F"/>
    <w:rsid w:val="006352F3"/>
    <w:rsid w:val="00635E28"/>
    <w:rsid w:val="00637489"/>
    <w:rsid w:val="00640528"/>
    <w:rsid w:val="00643484"/>
    <w:rsid w:val="00644CAB"/>
    <w:rsid w:val="00645CF6"/>
    <w:rsid w:val="00646F63"/>
    <w:rsid w:val="00647A33"/>
    <w:rsid w:val="006513CA"/>
    <w:rsid w:val="00652292"/>
    <w:rsid w:val="00653BC0"/>
    <w:rsid w:val="0065496E"/>
    <w:rsid w:val="00656121"/>
    <w:rsid w:val="00656670"/>
    <w:rsid w:val="00660C99"/>
    <w:rsid w:val="00660E65"/>
    <w:rsid w:val="0066303C"/>
    <w:rsid w:val="00666161"/>
    <w:rsid w:val="006679BF"/>
    <w:rsid w:val="006705F7"/>
    <w:rsid w:val="00670E4F"/>
    <w:rsid w:val="00673907"/>
    <w:rsid w:val="006749AC"/>
    <w:rsid w:val="006754FB"/>
    <w:rsid w:val="00683511"/>
    <w:rsid w:val="0068372D"/>
    <w:rsid w:val="00684093"/>
    <w:rsid w:val="0068445D"/>
    <w:rsid w:val="00684B06"/>
    <w:rsid w:val="00690108"/>
    <w:rsid w:val="0069084C"/>
    <w:rsid w:val="00692529"/>
    <w:rsid w:val="00692CCE"/>
    <w:rsid w:val="006941B3"/>
    <w:rsid w:val="006942BF"/>
    <w:rsid w:val="00694A8B"/>
    <w:rsid w:val="00695D26"/>
    <w:rsid w:val="006973B3"/>
    <w:rsid w:val="00697566"/>
    <w:rsid w:val="006A0E27"/>
    <w:rsid w:val="006A12D7"/>
    <w:rsid w:val="006A22D6"/>
    <w:rsid w:val="006A3A49"/>
    <w:rsid w:val="006A575B"/>
    <w:rsid w:val="006A7724"/>
    <w:rsid w:val="006B20D0"/>
    <w:rsid w:val="006B2381"/>
    <w:rsid w:val="006B44CF"/>
    <w:rsid w:val="006B6D67"/>
    <w:rsid w:val="006C03CB"/>
    <w:rsid w:val="006C0DC1"/>
    <w:rsid w:val="006C11AA"/>
    <w:rsid w:val="006C1387"/>
    <w:rsid w:val="006C225E"/>
    <w:rsid w:val="006C600F"/>
    <w:rsid w:val="006C7F27"/>
    <w:rsid w:val="006C7FEE"/>
    <w:rsid w:val="006D095B"/>
    <w:rsid w:val="006D0B97"/>
    <w:rsid w:val="006D0EA1"/>
    <w:rsid w:val="006D126C"/>
    <w:rsid w:val="006D142D"/>
    <w:rsid w:val="006D1CCD"/>
    <w:rsid w:val="006D2BDB"/>
    <w:rsid w:val="006D4195"/>
    <w:rsid w:val="006D445B"/>
    <w:rsid w:val="006D5835"/>
    <w:rsid w:val="006D5FA7"/>
    <w:rsid w:val="006D7F54"/>
    <w:rsid w:val="006E14FD"/>
    <w:rsid w:val="006E1671"/>
    <w:rsid w:val="006E16E8"/>
    <w:rsid w:val="006E2EF4"/>
    <w:rsid w:val="006E3925"/>
    <w:rsid w:val="006E3E75"/>
    <w:rsid w:val="006E4488"/>
    <w:rsid w:val="006E4510"/>
    <w:rsid w:val="006E4722"/>
    <w:rsid w:val="006E511D"/>
    <w:rsid w:val="006E5C94"/>
    <w:rsid w:val="006F046B"/>
    <w:rsid w:val="006F0C7B"/>
    <w:rsid w:val="006F2341"/>
    <w:rsid w:val="006F27B8"/>
    <w:rsid w:val="006F55D1"/>
    <w:rsid w:val="006F574F"/>
    <w:rsid w:val="006F5C08"/>
    <w:rsid w:val="006F6831"/>
    <w:rsid w:val="006F6B06"/>
    <w:rsid w:val="007003AA"/>
    <w:rsid w:val="00700CA2"/>
    <w:rsid w:val="0070119B"/>
    <w:rsid w:val="00701883"/>
    <w:rsid w:val="0070235C"/>
    <w:rsid w:val="007025B2"/>
    <w:rsid w:val="007031E9"/>
    <w:rsid w:val="007042F5"/>
    <w:rsid w:val="00704EB5"/>
    <w:rsid w:val="00705208"/>
    <w:rsid w:val="00705665"/>
    <w:rsid w:val="007077F4"/>
    <w:rsid w:val="00711C37"/>
    <w:rsid w:val="00713067"/>
    <w:rsid w:val="0071398B"/>
    <w:rsid w:val="00714256"/>
    <w:rsid w:val="00714850"/>
    <w:rsid w:val="0071489A"/>
    <w:rsid w:val="00715799"/>
    <w:rsid w:val="00715F15"/>
    <w:rsid w:val="00716756"/>
    <w:rsid w:val="007168FE"/>
    <w:rsid w:val="00716F01"/>
    <w:rsid w:val="00720F7E"/>
    <w:rsid w:val="007217DA"/>
    <w:rsid w:val="007228F8"/>
    <w:rsid w:val="00722D05"/>
    <w:rsid w:val="00724593"/>
    <w:rsid w:val="00724CA2"/>
    <w:rsid w:val="00724F22"/>
    <w:rsid w:val="007263BB"/>
    <w:rsid w:val="00726EA6"/>
    <w:rsid w:val="00732A4F"/>
    <w:rsid w:val="0073444C"/>
    <w:rsid w:val="007361F2"/>
    <w:rsid w:val="0073636C"/>
    <w:rsid w:val="0073658D"/>
    <w:rsid w:val="00741B05"/>
    <w:rsid w:val="00743614"/>
    <w:rsid w:val="00750721"/>
    <w:rsid w:val="007514AF"/>
    <w:rsid w:val="00754AA7"/>
    <w:rsid w:val="00755E26"/>
    <w:rsid w:val="0076013B"/>
    <w:rsid w:val="0076038B"/>
    <w:rsid w:val="00761F92"/>
    <w:rsid w:val="007628C7"/>
    <w:rsid w:val="007637F8"/>
    <w:rsid w:val="00765397"/>
    <w:rsid w:val="00765735"/>
    <w:rsid w:val="00765E0C"/>
    <w:rsid w:val="007666CC"/>
    <w:rsid w:val="00766DAF"/>
    <w:rsid w:val="00770354"/>
    <w:rsid w:val="00770A8F"/>
    <w:rsid w:val="007721C7"/>
    <w:rsid w:val="00773A98"/>
    <w:rsid w:val="00773C6D"/>
    <w:rsid w:val="00773FC5"/>
    <w:rsid w:val="007744E8"/>
    <w:rsid w:val="00774C3A"/>
    <w:rsid w:val="00775F3E"/>
    <w:rsid w:val="00776E7E"/>
    <w:rsid w:val="00776FF7"/>
    <w:rsid w:val="00780242"/>
    <w:rsid w:val="007821B5"/>
    <w:rsid w:val="007824C3"/>
    <w:rsid w:val="0078272B"/>
    <w:rsid w:val="007839E6"/>
    <w:rsid w:val="00784361"/>
    <w:rsid w:val="0078703B"/>
    <w:rsid w:val="007873FC"/>
    <w:rsid w:val="007925CB"/>
    <w:rsid w:val="00793772"/>
    <w:rsid w:val="007957B3"/>
    <w:rsid w:val="00797632"/>
    <w:rsid w:val="00797FCD"/>
    <w:rsid w:val="007A00CA"/>
    <w:rsid w:val="007A19B0"/>
    <w:rsid w:val="007A24EF"/>
    <w:rsid w:val="007A4B1B"/>
    <w:rsid w:val="007A61F8"/>
    <w:rsid w:val="007A64C8"/>
    <w:rsid w:val="007B3ACB"/>
    <w:rsid w:val="007B4931"/>
    <w:rsid w:val="007B5EE2"/>
    <w:rsid w:val="007B62EA"/>
    <w:rsid w:val="007B75A9"/>
    <w:rsid w:val="007C0E72"/>
    <w:rsid w:val="007C17AE"/>
    <w:rsid w:val="007C27AA"/>
    <w:rsid w:val="007C7CC4"/>
    <w:rsid w:val="007C7F32"/>
    <w:rsid w:val="007C7FD1"/>
    <w:rsid w:val="007D07DA"/>
    <w:rsid w:val="007D28F5"/>
    <w:rsid w:val="007D3B6D"/>
    <w:rsid w:val="007D3F9A"/>
    <w:rsid w:val="007D4D39"/>
    <w:rsid w:val="007D58D8"/>
    <w:rsid w:val="007D643D"/>
    <w:rsid w:val="007E15F7"/>
    <w:rsid w:val="007E1BF3"/>
    <w:rsid w:val="007E26B5"/>
    <w:rsid w:val="007E3404"/>
    <w:rsid w:val="007E3CD0"/>
    <w:rsid w:val="007E5882"/>
    <w:rsid w:val="007E7C1E"/>
    <w:rsid w:val="007F26F9"/>
    <w:rsid w:val="007F3BE2"/>
    <w:rsid w:val="007F412F"/>
    <w:rsid w:val="007F42D1"/>
    <w:rsid w:val="007F48B2"/>
    <w:rsid w:val="007F607B"/>
    <w:rsid w:val="0080092A"/>
    <w:rsid w:val="00800C65"/>
    <w:rsid w:val="00800FD4"/>
    <w:rsid w:val="008026A0"/>
    <w:rsid w:val="008030D5"/>
    <w:rsid w:val="00803313"/>
    <w:rsid w:val="0080566B"/>
    <w:rsid w:val="00806AF5"/>
    <w:rsid w:val="00806D98"/>
    <w:rsid w:val="008101F0"/>
    <w:rsid w:val="00810EAC"/>
    <w:rsid w:val="00812DF5"/>
    <w:rsid w:val="00815392"/>
    <w:rsid w:val="00817C8F"/>
    <w:rsid w:val="008218F9"/>
    <w:rsid w:val="00821FA3"/>
    <w:rsid w:val="00822099"/>
    <w:rsid w:val="008220F9"/>
    <w:rsid w:val="00822588"/>
    <w:rsid w:val="0082258E"/>
    <w:rsid w:val="00822A5B"/>
    <w:rsid w:val="008232A3"/>
    <w:rsid w:val="00825F37"/>
    <w:rsid w:val="00826152"/>
    <w:rsid w:val="00826BAE"/>
    <w:rsid w:val="00830277"/>
    <w:rsid w:val="00830C3E"/>
    <w:rsid w:val="00830E72"/>
    <w:rsid w:val="00830F3A"/>
    <w:rsid w:val="00831E02"/>
    <w:rsid w:val="00831F45"/>
    <w:rsid w:val="00835258"/>
    <w:rsid w:val="00835C1F"/>
    <w:rsid w:val="00836469"/>
    <w:rsid w:val="00836F15"/>
    <w:rsid w:val="00837E0C"/>
    <w:rsid w:val="00840438"/>
    <w:rsid w:val="008404EB"/>
    <w:rsid w:val="00840F9F"/>
    <w:rsid w:val="008419DC"/>
    <w:rsid w:val="00842D86"/>
    <w:rsid w:val="00842F02"/>
    <w:rsid w:val="00845164"/>
    <w:rsid w:val="00846D74"/>
    <w:rsid w:val="008471FC"/>
    <w:rsid w:val="00847346"/>
    <w:rsid w:val="008505D9"/>
    <w:rsid w:val="0085153C"/>
    <w:rsid w:val="008516E9"/>
    <w:rsid w:val="00852798"/>
    <w:rsid w:val="00853DBB"/>
    <w:rsid w:val="00856013"/>
    <w:rsid w:val="00856734"/>
    <w:rsid w:val="008607EE"/>
    <w:rsid w:val="008610D6"/>
    <w:rsid w:val="00861E37"/>
    <w:rsid w:val="00862999"/>
    <w:rsid w:val="0086693A"/>
    <w:rsid w:val="00866B87"/>
    <w:rsid w:val="00866C9F"/>
    <w:rsid w:val="00871B6C"/>
    <w:rsid w:val="0087295E"/>
    <w:rsid w:val="008735FB"/>
    <w:rsid w:val="00873773"/>
    <w:rsid w:val="0087462C"/>
    <w:rsid w:val="00874AFE"/>
    <w:rsid w:val="00876F49"/>
    <w:rsid w:val="00881D67"/>
    <w:rsid w:val="00887BFD"/>
    <w:rsid w:val="00891E3A"/>
    <w:rsid w:val="00892BF9"/>
    <w:rsid w:val="0089381F"/>
    <w:rsid w:val="008949E2"/>
    <w:rsid w:val="00894E2F"/>
    <w:rsid w:val="00895746"/>
    <w:rsid w:val="00895B87"/>
    <w:rsid w:val="00896233"/>
    <w:rsid w:val="008965A8"/>
    <w:rsid w:val="00896A97"/>
    <w:rsid w:val="008A019C"/>
    <w:rsid w:val="008A3F7A"/>
    <w:rsid w:val="008A4963"/>
    <w:rsid w:val="008A53D5"/>
    <w:rsid w:val="008A566D"/>
    <w:rsid w:val="008A5C28"/>
    <w:rsid w:val="008B0587"/>
    <w:rsid w:val="008B0E8E"/>
    <w:rsid w:val="008B2119"/>
    <w:rsid w:val="008B36AE"/>
    <w:rsid w:val="008B67A2"/>
    <w:rsid w:val="008C08D3"/>
    <w:rsid w:val="008C1509"/>
    <w:rsid w:val="008C2D53"/>
    <w:rsid w:val="008C3660"/>
    <w:rsid w:val="008C394C"/>
    <w:rsid w:val="008C6EB2"/>
    <w:rsid w:val="008D0430"/>
    <w:rsid w:val="008D05DC"/>
    <w:rsid w:val="008D2EB5"/>
    <w:rsid w:val="008D323C"/>
    <w:rsid w:val="008D3AD2"/>
    <w:rsid w:val="008D5030"/>
    <w:rsid w:val="008D5905"/>
    <w:rsid w:val="008E0016"/>
    <w:rsid w:val="008E39A2"/>
    <w:rsid w:val="008E3AB5"/>
    <w:rsid w:val="008E48A9"/>
    <w:rsid w:val="008E4911"/>
    <w:rsid w:val="008E4E98"/>
    <w:rsid w:val="008E501A"/>
    <w:rsid w:val="008E5B5A"/>
    <w:rsid w:val="008F01A1"/>
    <w:rsid w:val="008F0421"/>
    <w:rsid w:val="008F1018"/>
    <w:rsid w:val="008F1E25"/>
    <w:rsid w:val="008F3CFA"/>
    <w:rsid w:val="008F5494"/>
    <w:rsid w:val="008F70A5"/>
    <w:rsid w:val="0090093B"/>
    <w:rsid w:val="00901305"/>
    <w:rsid w:val="0090341D"/>
    <w:rsid w:val="00904345"/>
    <w:rsid w:val="0090543C"/>
    <w:rsid w:val="00906B08"/>
    <w:rsid w:val="00907541"/>
    <w:rsid w:val="00911D02"/>
    <w:rsid w:val="00912C92"/>
    <w:rsid w:val="00914227"/>
    <w:rsid w:val="00915632"/>
    <w:rsid w:val="00915680"/>
    <w:rsid w:val="00917E0F"/>
    <w:rsid w:val="00921D39"/>
    <w:rsid w:val="00923024"/>
    <w:rsid w:val="00924FE2"/>
    <w:rsid w:val="009254BB"/>
    <w:rsid w:val="009267C2"/>
    <w:rsid w:val="00926933"/>
    <w:rsid w:val="00927CE9"/>
    <w:rsid w:val="009300CC"/>
    <w:rsid w:val="009305E6"/>
    <w:rsid w:val="0093476F"/>
    <w:rsid w:val="009356A3"/>
    <w:rsid w:val="00935E3E"/>
    <w:rsid w:val="009363EA"/>
    <w:rsid w:val="00937BAF"/>
    <w:rsid w:val="00937BEC"/>
    <w:rsid w:val="009416A1"/>
    <w:rsid w:val="00944785"/>
    <w:rsid w:val="00946F13"/>
    <w:rsid w:val="00947EC0"/>
    <w:rsid w:val="009519AD"/>
    <w:rsid w:val="00952C30"/>
    <w:rsid w:val="00953778"/>
    <w:rsid w:val="00953F56"/>
    <w:rsid w:val="0095448C"/>
    <w:rsid w:val="00954989"/>
    <w:rsid w:val="00956519"/>
    <w:rsid w:val="00957320"/>
    <w:rsid w:val="00960598"/>
    <w:rsid w:val="0096233B"/>
    <w:rsid w:val="0096401F"/>
    <w:rsid w:val="0096402A"/>
    <w:rsid w:val="00965794"/>
    <w:rsid w:val="0096656C"/>
    <w:rsid w:val="00966849"/>
    <w:rsid w:val="00967DB4"/>
    <w:rsid w:val="009700D5"/>
    <w:rsid w:val="00970215"/>
    <w:rsid w:val="009726CE"/>
    <w:rsid w:val="009732AC"/>
    <w:rsid w:val="009735D5"/>
    <w:rsid w:val="00974DC3"/>
    <w:rsid w:val="00975ED9"/>
    <w:rsid w:val="0097677E"/>
    <w:rsid w:val="0098127B"/>
    <w:rsid w:val="00981C93"/>
    <w:rsid w:val="009823BD"/>
    <w:rsid w:val="009828D6"/>
    <w:rsid w:val="00982908"/>
    <w:rsid w:val="00983292"/>
    <w:rsid w:val="00985C29"/>
    <w:rsid w:val="00986BC0"/>
    <w:rsid w:val="0099051F"/>
    <w:rsid w:val="00990F7B"/>
    <w:rsid w:val="00991876"/>
    <w:rsid w:val="00995B4A"/>
    <w:rsid w:val="009960FB"/>
    <w:rsid w:val="009A153E"/>
    <w:rsid w:val="009A186F"/>
    <w:rsid w:val="009A293B"/>
    <w:rsid w:val="009A61BD"/>
    <w:rsid w:val="009A6A10"/>
    <w:rsid w:val="009A6FE6"/>
    <w:rsid w:val="009A76BE"/>
    <w:rsid w:val="009A79CC"/>
    <w:rsid w:val="009B09C5"/>
    <w:rsid w:val="009B1E6F"/>
    <w:rsid w:val="009B37DA"/>
    <w:rsid w:val="009B7993"/>
    <w:rsid w:val="009C0109"/>
    <w:rsid w:val="009C162E"/>
    <w:rsid w:val="009C253D"/>
    <w:rsid w:val="009C41CD"/>
    <w:rsid w:val="009C5EBC"/>
    <w:rsid w:val="009D0220"/>
    <w:rsid w:val="009D0360"/>
    <w:rsid w:val="009D175C"/>
    <w:rsid w:val="009D1BB0"/>
    <w:rsid w:val="009D337D"/>
    <w:rsid w:val="009D51B4"/>
    <w:rsid w:val="009D5EDE"/>
    <w:rsid w:val="009D6344"/>
    <w:rsid w:val="009E0E93"/>
    <w:rsid w:val="009E12F6"/>
    <w:rsid w:val="009E4545"/>
    <w:rsid w:val="009E4629"/>
    <w:rsid w:val="009E4FDB"/>
    <w:rsid w:val="009E61CF"/>
    <w:rsid w:val="009E77C0"/>
    <w:rsid w:val="009F09CB"/>
    <w:rsid w:val="009F0F02"/>
    <w:rsid w:val="009F14F0"/>
    <w:rsid w:val="009F1FD6"/>
    <w:rsid w:val="009F57F4"/>
    <w:rsid w:val="00A018EB"/>
    <w:rsid w:val="00A03561"/>
    <w:rsid w:val="00A03C20"/>
    <w:rsid w:val="00A05B6E"/>
    <w:rsid w:val="00A06801"/>
    <w:rsid w:val="00A06B3F"/>
    <w:rsid w:val="00A0712E"/>
    <w:rsid w:val="00A0740D"/>
    <w:rsid w:val="00A07BAF"/>
    <w:rsid w:val="00A1278F"/>
    <w:rsid w:val="00A12974"/>
    <w:rsid w:val="00A13241"/>
    <w:rsid w:val="00A1338A"/>
    <w:rsid w:val="00A14AEE"/>
    <w:rsid w:val="00A15A70"/>
    <w:rsid w:val="00A1766E"/>
    <w:rsid w:val="00A23765"/>
    <w:rsid w:val="00A23AEB"/>
    <w:rsid w:val="00A24659"/>
    <w:rsid w:val="00A26EE3"/>
    <w:rsid w:val="00A2705B"/>
    <w:rsid w:val="00A27A00"/>
    <w:rsid w:val="00A3003C"/>
    <w:rsid w:val="00A3356D"/>
    <w:rsid w:val="00A33980"/>
    <w:rsid w:val="00A3551E"/>
    <w:rsid w:val="00A35B7E"/>
    <w:rsid w:val="00A362BA"/>
    <w:rsid w:val="00A36575"/>
    <w:rsid w:val="00A40CDD"/>
    <w:rsid w:val="00A42648"/>
    <w:rsid w:val="00A432B5"/>
    <w:rsid w:val="00A448BF"/>
    <w:rsid w:val="00A45404"/>
    <w:rsid w:val="00A46C44"/>
    <w:rsid w:val="00A471FB"/>
    <w:rsid w:val="00A473E8"/>
    <w:rsid w:val="00A47773"/>
    <w:rsid w:val="00A47A79"/>
    <w:rsid w:val="00A47B3D"/>
    <w:rsid w:val="00A51848"/>
    <w:rsid w:val="00A520E7"/>
    <w:rsid w:val="00A54841"/>
    <w:rsid w:val="00A570D7"/>
    <w:rsid w:val="00A576C9"/>
    <w:rsid w:val="00A615FD"/>
    <w:rsid w:val="00A618A8"/>
    <w:rsid w:val="00A61C22"/>
    <w:rsid w:val="00A62D83"/>
    <w:rsid w:val="00A6334C"/>
    <w:rsid w:val="00A63FBF"/>
    <w:rsid w:val="00A6460C"/>
    <w:rsid w:val="00A65691"/>
    <w:rsid w:val="00A6575F"/>
    <w:rsid w:val="00A703C4"/>
    <w:rsid w:val="00A704D1"/>
    <w:rsid w:val="00A71271"/>
    <w:rsid w:val="00A7448F"/>
    <w:rsid w:val="00A763EA"/>
    <w:rsid w:val="00A771DD"/>
    <w:rsid w:val="00A804C1"/>
    <w:rsid w:val="00A83BA9"/>
    <w:rsid w:val="00A83D7B"/>
    <w:rsid w:val="00A84673"/>
    <w:rsid w:val="00A933C9"/>
    <w:rsid w:val="00A94AEB"/>
    <w:rsid w:val="00A95170"/>
    <w:rsid w:val="00A95DB2"/>
    <w:rsid w:val="00A95E88"/>
    <w:rsid w:val="00A9699D"/>
    <w:rsid w:val="00AA16B6"/>
    <w:rsid w:val="00AA1DCE"/>
    <w:rsid w:val="00AA37DB"/>
    <w:rsid w:val="00AA5F68"/>
    <w:rsid w:val="00AA6A1F"/>
    <w:rsid w:val="00AA6D9C"/>
    <w:rsid w:val="00AB0115"/>
    <w:rsid w:val="00AB0F72"/>
    <w:rsid w:val="00AB15C9"/>
    <w:rsid w:val="00AB189D"/>
    <w:rsid w:val="00AB2812"/>
    <w:rsid w:val="00AB4711"/>
    <w:rsid w:val="00AB7530"/>
    <w:rsid w:val="00AC5C52"/>
    <w:rsid w:val="00AC7E50"/>
    <w:rsid w:val="00AD15D5"/>
    <w:rsid w:val="00AD1BA6"/>
    <w:rsid w:val="00AD1BE6"/>
    <w:rsid w:val="00AD3B3B"/>
    <w:rsid w:val="00AD3B60"/>
    <w:rsid w:val="00AD5D64"/>
    <w:rsid w:val="00AD7772"/>
    <w:rsid w:val="00AD7D57"/>
    <w:rsid w:val="00AE058B"/>
    <w:rsid w:val="00AE124E"/>
    <w:rsid w:val="00AE17BA"/>
    <w:rsid w:val="00AE2032"/>
    <w:rsid w:val="00AE2D7D"/>
    <w:rsid w:val="00AE3CA4"/>
    <w:rsid w:val="00AE57C7"/>
    <w:rsid w:val="00AE62C3"/>
    <w:rsid w:val="00AE73BF"/>
    <w:rsid w:val="00AF0A9E"/>
    <w:rsid w:val="00AF2A26"/>
    <w:rsid w:val="00AF4172"/>
    <w:rsid w:val="00AF711D"/>
    <w:rsid w:val="00AF7706"/>
    <w:rsid w:val="00B00162"/>
    <w:rsid w:val="00B005DD"/>
    <w:rsid w:val="00B00995"/>
    <w:rsid w:val="00B019F1"/>
    <w:rsid w:val="00B02050"/>
    <w:rsid w:val="00B04FF5"/>
    <w:rsid w:val="00B06BB0"/>
    <w:rsid w:val="00B07121"/>
    <w:rsid w:val="00B071F7"/>
    <w:rsid w:val="00B10903"/>
    <w:rsid w:val="00B12CAF"/>
    <w:rsid w:val="00B1309A"/>
    <w:rsid w:val="00B145E1"/>
    <w:rsid w:val="00B14A2D"/>
    <w:rsid w:val="00B15B96"/>
    <w:rsid w:val="00B15FEE"/>
    <w:rsid w:val="00B1710B"/>
    <w:rsid w:val="00B2093B"/>
    <w:rsid w:val="00B258EA"/>
    <w:rsid w:val="00B30297"/>
    <w:rsid w:val="00B30F6C"/>
    <w:rsid w:val="00B337D5"/>
    <w:rsid w:val="00B33BDA"/>
    <w:rsid w:val="00B34078"/>
    <w:rsid w:val="00B35BFD"/>
    <w:rsid w:val="00B37412"/>
    <w:rsid w:val="00B37687"/>
    <w:rsid w:val="00B37D00"/>
    <w:rsid w:val="00B37E44"/>
    <w:rsid w:val="00B40E73"/>
    <w:rsid w:val="00B41F45"/>
    <w:rsid w:val="00B42B9F"/>
    <w:rsid w:val="00B438CB"/>
    <w:rsid w:val="00B47386"/>
    <w:rsid w:val="00B474D2"/>
    <w:rsid w:val="00B5009A"/>
    <w:rsid w:val="00B50629"/>
    <w:rsid w:val="00B52306"/>
    <w:rsid w:val="00B534CD"/>
    <w:rsid w:val="00B5354A"/>
    <w:rsid w:val="00B53642"/>
    <w:rsid w:val="00B56531"/>
    <w:rsid w:val="00B601C9"/>
    <w:rsid w:val="00B6169A"/>
    <w:rsid w:val="00B62AC7"/>
    <w:rsid w:val="00B63A36"/>
    <w:rsid w:val="00B63F64"/>
    <w:rsid w:val="00B66549"/>
    <w:rsid w:val="00B669AF"/>
    <w:rsid w:val="00B66BB1"/>
    <w:rsid w:val="00B674D2"/>
    <w:rsid w:val="00B700EE"/>
    <w:rsid w:val="00B70DE7"/>
    <w:rsid w:val="00B71C83"/>
    <w:rsid w:val="00B72497"/>
    <w:rsid w:val="00B72B65"/>
    <w:rsid w:val="00B72BC9"/>
    <w:rsid w:val="00B74B4E"/>
    <w:rsid w:val="00B74D38"/>
    <w:rsid w:val="00B753DB"/>
    <w:rsid w:val="00B77AA5"/>
    <w:rsid w:val="00B8184A"/>
    <w:rsid w:val="00B8244E"/>
    <w:rsid w:val="00B82F79"/>
    <w:rsid w:val="00B83E18"/>
    <w:rsid w:val="00B8538B"/>
    <w:rsid w:val="00B856A0"/>
    <w:rsid w:val="00B85A72"/>
    <w:rsid w:val="00B87134"/>
    <w:rsid w:val="00B87BDC"/>
    <w:rsid w:val="00B939EB"/>
    <w:rsid w:val="00B95111"/>
    <w:rsid w:val="00B96EF4"/>
    <w:rsid w:val="00BA1991"/>
    <w:rsid w:val="00BA1B4A"/>
    <w:rsid w:val="00BA4B65"/>
    <w:rsid w:val="00BA7F88"/>
    <w:rsid w:val="00BB1068"/>
    <w:rsid w:val="00BB2FD4"/>
    <w:rsid w:val="00BB5B3C"/>
    <w:rsid w:val="00BB5BDB"/>
    <w:rsid w:val="00BB5D28"/>
    <w:rsid w:val="00BB6119"/>
    <w:rsid w:val="00BB65D1"/>
    <w:rsid w:val="00BB6824"/>
    <w:rsid w:val="00BC0DD6"/>
    <w:rsid w:val="00BC20E8"/>
    <w:rsid w:val="00BC2634"/>
    <w:rsid w:val="00BC3A4D"/>
    <w:rsid w:val="00BC79D2"/>
    <w:rsid w:val="00BD02FD"/>
    <w:rsid w:val="00BD036A"/>
    <w:rsid w:val="00BD0A27"/>
    <w:rsid w:val="00BD0EC2"/>
    <w:rsid w:val="00BD1504"/>
    <w:rsid w:val="00BD6002"/>
    <w:rsid w:val="00BD609D"/>
    <w:rsid w:val="00BD6B67"/>
    <w:rsid w:val="00BE13EE"/>
    <w:rsid w:val="00BE33C7"/>
    <w:rsid w:val="00BE3471"/>
    <w:rsid w:val="00BE3B42"/>
    <w:rsid w:val="00BE3B50"/>
    <w:rsid w:val="00BE5679"/>
    <w:rsid w:val="00BF18D7"/>
    <w:rsid w:val="00BF3E4D"/>
    <w:rsid w:val="00BF4520"/>
    <w:rsid w:val="00BF49C9"/>
    <w:rsid w:val="00BF4E87"/>
    <w:rsid w:val="00BF6068"/>
    <w:rsid w:val="00BF6122"/>
    <w:rsid w:val="00BF7126"/>
    <w:rsid w:val="00BF7FBB"/>
    <w:rsid w:val="00C02891"/>
    <w:rsid w:val="00C04514"/>
    <w:rsid w:val="00C04584"/>
    <w:rsid w:val="00C0468A"/>
    <w:rsid w:val="00C056EB"/>
    <w:rsid w:val="00C06F4E"/>
    <w:rsid w:val="00C07CE2"/>
    <w:rsid w:val="00C10699"/>
    <w:rsid w:val="00C11B2A"/>
    <w:rsid w:val="00C11C11"/>
    <w:rsid w:val="00C16375"/>
    <w:rsid w:val="00C20E08"/>
    <w:rsid w:val="00C217FE"/>
    <w:rsid w:val="00C21FF6"/>
    <w:rsid w:val="00C22021"/>
    <w:rsid w:val="00C22319"/>
    <w:rsid w:val="00C26B39"/>
    <w:rsid w:val="00C30185"/>
    <w:rsid w:val="00C304CD"/>
    <w:rsid w:val="00C31E29"/>
    <w:rsid w:val="00C33493"/>
    <w:rsid w:val="00C33B47"/>
    <w:rsid w:val="00C3538F"/>
    <w:rsid w:val="00C35AE7"/>
    <w:rsid w:val="00C372B1"/>
    <w:rsid w:val="00C42D97"/>
    <w:rsid w:val="00C43449"/>
    <w:rsid w:val="00C4531B"/>
    <w:rsid w:val="00C464BF"/>
    <w:rsid w:val="00C52AF4"/>
    <w:rsid w:val="00C52FBC"/>
    <w:rsid w:val="00C531AB"/>
    <w:rsid w:val="00C55558"/>
    <w:rsid w:val="00C557D7"/>
    <w:rsid w:val="00C56D3F"/>
    <w:rsid w:val="00C57F85"/>
    <w:rsid w:val="00C6417D"/>
    <w:rsid w:val="00C66357"/>
    <w:rsid w:val="00C701CA"/>
    <w:rsid w:val="00C71117"/>
    <w:rsid w:val="00C74B8E"/>
    <w:rsid w:val="00C7702D"/>
    <w:rsid w:val="00C778A9"/>
    <w:rsid w:val="00C806F7"/>
    <w:rsid w:val="00C80A89"/>
    <w:rsid w:val="00C82017"/>
    <w:rsid w:val="00C84AE0"/>
    <w:rsid w:val="00C85129"/>
    <w:rsid w:val="00C85F89"/>
    <w:rsid w:val="00C86E07"/>
    <w:rsid w:val="00C915E2"/>
    <w:rsid w:val="00C92132"/>
    <w:rsid w:val="00C94515"/>
    <w:rsid w:val="00C94F74"/>
    <w:rsid w:val="00C96DA3"/>
    <w:rsid w:val="00CA02EF"/>
    <w:rsid w:val="00CA18DD"/>
    <w:rsid w:val="00CA29B3"/>
    <w:rsid w:val="00CA5895"/>
    <w:rsid w:val="00CA6A72"/>
    <w:rsid w:val="00CA704B"/>
    <w:rsid w:val="00CB028E"/>
    <w:rsid w:val="00CB07C0"/>
    <w:rsid w:val="00CB0AE2"/>
    <w:rsid w:val="00CB1548"/>
    <w:rsid w:val="00CB1DAE"/>
    <w:rsid w:val="00CB2D21"/>
    <w:rsid w:val="00CB2DCA"/>
    <w:rsid w:val="00CB61F1"/>
    <w:rsid w:val="00CB68B9"/>
    <w:rsid w:val="00CB7945"/>
    <w:rsid w:val="00CC27E9"/>
    <w:rsid w:val="00CC570B"/>
    <w:rsid w:val="00CC5B99"/>
    <w:rsid w:val="00CD15B6"/>
    <w:rsid w:val="00CD2302"/>
    <w:rsid w:val="00CD35B3"/>
    <w:rsid w:val="00CD40BC"/>
    <w:rsid w:val="00CD4420"/>
    <w:rsid w:val="00CD57D9"/>
    <w:rsid w:val="00CE4734"/>
    <w:rsid w:val="00CE6C22"/>
    <w:rsid w:val="00CE7C92"/>
    <w:rsid w:val="00CF02F8"/>
    <w:rsid w:val="00CF06A7"/>
    <w:rsid w:val="00CF1134"/>
    <w:rsid w:val="00CF2253"/>
    <w:rsid w:val="00CF31B2"/>
    <w:rsid w:val="00CF5399"/>
    <w:rsid w:val="00CF548C"/>
    <w:rsid w:val="00CF67AE"/>
    <w:rsid w:val="00D0139A"/>
    <w:rsid w:val="00D024FC"/>
    <w:rsid w:val="00D02CCA"/>
    <w:rsid w:val="00D056BC"/>
    <w:rsid w:val="00D0600C"/>
    <w:rsid w:val="00D06E0C"/>
    <w:rsid w:val="00D1117F"/>
    <w:rsid w:val="00D11770"/>
    <w:rsid w:val="00D12F0B"/>
    <w:rsid w:val="00D1484B"/>
    <w:rsid w:val="00D14C17"/>
    <w:rsid w:val="00D15079"/>
    <w:rsid w:val="00D153C2"/>
    <w:rsid w:val="00D20445"/>
    <w:rsid w:val="00D20E52"/>
    <w:rsid w:val="00D228F8"/>
    <w:rsid w:val="00D23BF1"/>
    <w:rsid w:val="00D24EFA"/>
    <w:rsid w:val="00D26499"/>
    <w:rsid w:val="00D31896"/>
    <w:rsid w:val="00D359E9"/>
    <w:rsid w:val="00D35E7E"/>
    <w:rsid w:val="00D42AD1"/>
    <w:rsid w:val="00D45549"/>
    <w:rsid w:val="00D476D1"/>
    <w:rsid w:val="00D51662"/>
    <w:rsid w:val="00D53B14"/>
    <w:rsid w:val="00D56DD6"/>
    <w:rsid w:val="00D61C41"/>
    <w:rsid w:val="00D65969"/>
    <w:rsid w:val="00D67854"/>
    <w:rsid w:val="00D678AC"/>
    <w:rsid w:val="00D67AD4"/>
    <w:rsid w:val="00D71234"/>
    <w:rsid w:val="00D71918"/>
    <w:rsid w:val="00D724A8"/>
    <w:rsid w:val="00D727ED"/>
    <w:rsid w:val="00D7280C"/>
    <w:rsid w:val="00D73748"/>
    <w:rsid w:val="00D753A7"/>
    <w:rsid w:val="00D75417"/>
    <w:rsid w:val="00D754F7"/>
    <w:rsid w:val="00D75FB4"/>
    <w:rsid w:val="00D846C7"/>
    <w:rsid w:val="00D920B8"/>
    <w:rsid w:val="00D94350"/>
    <w:rsid w:val="00D9531C"/>
    <w:rsid w:val="00D960B0"/>
    <w:rsid w:val="00D96368"/>
    <w:rsid w:val="00DA276D"/>
    <w:rsid w:val="00DA36E8"/>
    <w:rsid w:val="00DA5F24"/>
    <w:rsid w:val="00DB176F"/>
    <w:rsid w:val="00DB2865"/>
    <w:rsid w:val="00DB2DD5"/>
    <w:rsid w:val="00DB39EE"/>
    <w:rsid w:val="00DB7862"/>
    <w:rsid w:val="00DB7C1A"/>
    <w:rsid w:val="00DC1C5E"/>
    <w:rsid w:val="00DC1FCC"/>
    <w:rsid w:val="00DC2D90"/>
    <w:rsid w:val="00DC3479"/>
    <w:rsid w:val="00DC461F"/>
    <w:rsid w:val="00DC5836"/>
    <w:rsid w:val="00DC58C0"/>
    <w:rsid w:val="00DC6C73"/>
    <w:rsid w:val="00DD351E"/>
    <w:rsid w:val="00DD477D"/>
    <w:rsid w:val="00DD5055"/>
    <w:rsid w:val="00DD51D4"/>
    <w:rsid w:val="00DD680D"/>
    <w:rsid w:val="00DE1EFF"/>
    <w:rsid w:val="00DE373B"/>
    <w:rsid w:val="00DE5D2F"/>
    <w:rsid w:val="00DE7D28"/>
    <w:rsid w:val="00DF0BDC"/>
    <w:rsid w:val="00DF0BFA"/>
    <w:rsid w:val="00DF24D3"/>
    <w:rsid w:val="00DF3726"/>
    <w:rsid w:val="00DF3D04"/>
    <w:rsid w:val="00DF48A5"/>
    <w:rsid w:val="00DF7712"/>
    <w:rsid w:val="00DF7E5F"/>
    <w:rsid w:val="00E00F60"/>
    <w:rsid w:val="00E02BA2"/>
    <w:rsid w:val="00E049C4"/>
    <w:rsid w:val="00E07698"/>
    <w:rsid w:val="00E10336"/>
    <w:rsid w:val="00E11840"/>
    <w:rsid w:val="00E122E7"/>
    <w:rsid w:val="00E12A66"/>
    <w:rsid w:val="00E12C8A"/>
    <w:rsid w:val="00E13AAA"/>
    <w:rsid w:val="00E14B14"/>
    <w:rsid w:val="00E16591"/>
    <w:rsid w:val="00E165BF"/>
    <w:rsid w:val="00E16815"/>
    <w:rsid w:val="00E1722C"/>
    <w:rsid w:val="00E17CF2"/>
    <w:rsid w:val="00E2252E"/>
    <w:rsid w:val="00E23746"/>
    <w:rsid w:val="00E26010"/>
    <w:rsid w:val="00E268D0"/>
    <w:rsid w:val="00E26925"/>
    <w:rsid w:val="00E27C78"/>
    <w:rsid w:val="00E30D85"/>
    <w:rsid w:val="00E31F5F"/>
    <w:rsid w:val="00E33186"/>
    <w:rsid w:val="00E35C4D"/>
    <w:rsid w:val="00E35CA7"/>
    <w:rsid w:val="00E37212"/>
    <w:rsid w:val="00E37677"/>
    <w:rsid w:val="00E3784F"/>
    <w:rsid w:val="00E40F8F"/>
    <w:rsid w:val="00E41253"/>
    <w:rsid w:val="00E41AD3"/>
    <w:rsid w:val="00E42E61"/>
    <w:rsid w:val="00E438B9"/>
    <w:rsid w:val="00E46DDB"/>
    <w:rsid w:val="00E53F95"/>
    <w:rsid w:val="00E54379"/>
    <w:rsid w:val="00E5535F"/>
    <w:rsid w:val="00E5657F"/>
    <w:rsid w:val="00E56D5B"/>
    <w:rsid w:val="00E57052"/>
    <w:rsid w:val="00E57428"/>
    <w:rsid w:val="00E574FC"/>
    <w:rsid w:val="00E6292F"/>
    <w:rsid w:val="00E64599"/>
    <w:rsid w:val="00E64E1E"/>
    <w:rsid w:val="00E662E6"/>
    <w:rsid w:val="00E712FB"/>
    <w:rsid w:val="00E71F18"/>
    <w:rsid w:val="00E74B96"/>
    <w:rsid w:val="00E75185"/>
    <w:rsid w:val="00E773DE"/>
    <w:rsid w:val="00E8060D"/>
    <w:rsid w:val="00E81A16"/>
    <w:rsid w:val="00E81F7B"/>
    <w:rsid w:val="00E82674"/>
    <w:rsid w:val="00E8290F"/>
    <w:rsid w:val="00E82D72"/>
    <w:rsid w:val="00E83078"/>
    <w:rsid w:val="00E8394B"/>
    <w:rsid w:val="00E84A38"/>
    <w:rsid w:val="00E850F8"/>
    <w:rsid w:val="00E85572"/>
    <w:rsid w:val="00E85D86"/>
    <w:rsid w:val="00E86D16"/>
    <w:rsid w:val="00E871B1"/>
    <w:rsid w:val="00E87889"/>
    <w:rsid w:val="00E90B41"/>
    <w:rsid w:val="00E90F1B"/>
    <w:rsid w:val="00E92904"/>
    <w:rsid w:val="00E93BD6"/>
    <w:rsid w:val="00E94B7D"/>
    <w:rsid w:val="00E962BF"/>
    <w:rsid w:val="00EA0E7B"/>
    <w:rsid w:val="00EA1933"/>
    <w:rsid w:val="00EA2499"/>
    <w:rsid w:val="00EA36FC"/>
    <w:rsid w:val="00EA3EBE"/>
    <w:rsid w:val="00EA4A6B"/>
    <w:rsid w:val="00EA4C67"/>
    <w:rsid w:val="00EB046F"/>
    <w:rsid w:val="00EB1EDC"/>
    <w:rsid w:val="00EB39D5"/>
    <w:rsid w:val="00EB58A4"/>
    <w:rsid w:val="00EB5F76"/>
    <w:rsid w:val="00EB6172"/>
    <w:rsid w:val="00EB76BB"/>
    <w:rsid w:val="00EC164C"/>
    <w:rsid w:val="00EC1941"/>
    <w:rsid w:val="00EC202E"/>
    <w:rsid w:val="00EC29C3"/>
    <w:rsid w:val="00EC29EE"/>
    <w:rsid w:val="00EC686D"/>
    <w:rsid w:val="00EC7701"/>
    <w:rsid w:val="00ED1094"/>
    <w:rsid w:val="00ED2778"/>
    <w:rsid w:val="00ED66E3"/>
    <w:rsid w:val="00ED69B7"/>
    <w:rsid w:val="00ED794E"/>
    <w:rsid w:val="00EE2B2D"/>
    <w:rsid w:val="00EE493A"/>
    <w:rsid w:val="00EF06AB"/>
    <w:rsid w:val="00EF06F6"/>
    <w:rsid w:val="00EF07B9"/>
    <w:rsid w:val="00EF1D76"/>
    <w:rsid w:val="00EF211A"/>
    <w:rsid w:val="00EF30F4"/>
    <w:rsid w:val="00EF5D28"/>
    <w:rsid w:val="00EF7D8C"/>
    <w:rsid w:val="00F02BA3"/>
    <w:rsid w:val="00F05359"/>
    <w:rsid w:val="00F05EF5"/>
    <w:rsid w:val="00F06381"/>
    <w:rsid w:val="00F0644E"/>
    <w:rsid w:val="00F067A9"/>
    <w:rsid w:val="00F06B60"/>
    <w:rsid w:val="00F07760"/>
    <w:rsid w:val="00F07A5C"/>
    <w:rsid w:val="00F110BE"/>
    <w:rsid w:val="00F129B9"/>
    <w:rsid w:val="00F14D75"/>
    <w:rsid w:val="00F1680E"/>
    <w:rsid w:val="00F169ED"/>
    <w:rsid w:val="00F16E01"/>
    <w:rsid w:val="00F17066"/>
    <w:rsid w:val="00F17642"/>
    <w:rsid w:val="00F17F6D"/>
    <w:rsid w:val="00F204BF"/>
    <w:rsid w:val="00F20D6D"/>
    <w:rsid w:val="00F22274"/>
    <w:rsid w:val="00F225DC"/>
    <w:rsid w:val="00F22B7D"/>
    <w:rsid w:val="00F24641"/>
    <w:rsid w:val="00F2572B"/>
    <w:rsid w:val="00F25963"/>
    <w:rsid w:val="00F27C4F"/>
    <w:rsid w:val="00F3061B"/>
    <w:rsid w:val="00F316F5"/>
    <w:rsid w:val="00F32B48"/>
    <w:rsid w:val="00F339EE"/>
    <w:rsid w:val="00F347F4"/>
    <w:rsid w:val="00F3526D"/>
    <w:rsid w:val="00F354A3"/>
    <w:rsid w:val="00F36809"/>
    <w:rsid w:val="00F370E7"/>
    <w:rsid w:val="00F37B75"/>
    <w:rsid w:val="00F40080"/>
    <w:rsid w:val="00F40562"/>
    <w:rsid w:val="00F410DA"/>
    <w:rsid w:val="00F42C03"/>
    <w:rsid w:val="00F44BE5"/>
    <w:rsid w:val="00F452FA"/>
    <w:rsid w:val="00F46BDF"/>
    <w:rsid w:val="00F501D6"/>
    <w:rsid w:val="00F51DD0"/>
    <w:rsid w:val="00F52803"/>
    <w:rsid w:val="00F52A62"/>
    <w:rsid w:val="00F5464C"/>
    <w:rsid w:val="00F54AE9"/>
    <w:rsid w:val="00F575F3"/>
    <w:rsid w:val="00F60BA3"/>
    <w:rsid w:val="00F62231"/>
    <w:rsid w:val="00F6637C"/>
    <w:rsid w:val="00F675C6"/>
    <w:rsid w:val="00F679FD"/>
    <w:rsid w:val="00F7041B"/>
    <w:rsid w:val="00F7057F"/>
    <w:rsid w:val="00F719A4"/>
    <w:rsid w:val="00F72E0E"/>
    <w:rsid w:val="00F72F1B"/>
    <w:rsid w:val="00F753FC"/>
    <w:rsid w:val="00F75F08"/>
    <w:rsid w:val="00F76200"/>
    <w:rsid w:val="00F77249"/>
    <w:rsid w:val="00F77976"/>
    <w:rsid w:val="00F825CA"/>
    <w:rsid w:val="00F82637"/>
    <w:rsid w:val="00F838C5"/>
    <w:rsid w:val="00F83A3A"/>
    <w:rsid w:val="00F83C29"/>
    <w:rsid w:val="00F8734B"/>
    <w:rsid w:val="00F873BF"/>
    <w:rsid w:val="00F879C1"/>
    <w:rsid w:val="00F87EB0"/>
    <w:rsid w:val="00F938D4"/>
    <w:rsid w:val="00F959AF"/>
    <w:rsid w:val="00F97444"/>
    <w:rsid w:val="00FA1277"/>
    <w:rsid w:val="00FA23F9"/>
    <w:rsid w:val="00FA39E2"/>
    <w:rsid w:val="00FA57DD"/>
    <w:rsid w:val="00FA6F48"/>
    <w:rsid w:val="00FA6FDD"/>
    <w:rsid w:val="00FA7377"/>
    <w:rsid w:val="00FA7943"/>
    <w:rsid w:val="00FA7DE7"/>
    <w:rsid w:val="00FB00DB"/>
    <w:rsid w:val="00FB0E17"/>
    <w:rsid w:val="00FB2E2D"/>
    <w:rsid w:val="00FB426E"/>
    <w:rsid w:val="00FB5FA4"/>
    <w:rsid w:val="00FC2044"/>
    <w:rsid w:val="00FC2C06"/>
    <w:rsid w:val="00FC2CEF"/>
    <w:rsid w:val="00FC3E85"/>
    <w:rsid w:val="00FC5954"/>
    <w:rsid w:val="00FD0117"/>
    <w:rsid w:val="00FD01FB"/>
    <w:rsid w:val="00FD0E27"/>
    <w:rsid w:val="00FD107F"/>
    <w:rsid w:val="00FD4F5F"/>
    <w:rsid w:val="00FD5EDE"/>
    <w:rsid w:val="00FD7B23"/>
    <w:rsid w:val="00FD7CAE"/>
    <w:rsid w:val="00FE1327"/>
    <w:rsid w:val="00FE2FEB"/>
    <w:rsid w:val="00FE3F3F"/>
    <w:rsid w:val="00FE4BC0"/>
    <w:rsid w:val="00FE5269"/>
    <w:rsid w:val="00FE77E7"/>
    <w:rsid w:val="00FF1509"/>
    <w:rsid w:val="00FF3542"/>
    <w:rsid w:val="00FF44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047173"/>
  <w15:docId w15:val="{1B875C0D-56CA-4DEF-BB18-AC36E3833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8127B"/>
    <w:pPr>
      <w:spacing w:line="360" w:lineRule="auto"/>
      <w:ind w:right="2347"/>
      <w:jc w:val="both"/>
    </w:pPr>
    <w:rPr>
      <w:rFonts w:ascii="Times New Roman" w:hAnsi="Times New Roman"/>
      <w:sz w:val="24"/>
      <w:szCs w:val="22"/>
      <w:lang w:eastAsia="en-US"/>
    </w:rPr>
  </w:style>
  <w:style w:type="paragraph" w:styleId="Nagwek2">
    <w:name w:val="heading 2"/>
    <w:basedOn w:val="Normalny"/>
    <w:link w:val="Nagwek2Znak"/>
    <w:uiPriority w:val="9"/>
    <w:qFormat/>
    <w:rsid w:val="0040727F"/>
    <w:pPr>
      <w:spacing w:before="100" w:beforeAutospacing="1" w:after="100" w:afterAutospacing="1" w:line="240" w:lineRule="auto"/>
      <w:ind w:right="0"/>
      <w:jc w:val="left"/>
      <w:outlineLvl w:val="1"/>
    </w:pPr>
    <w:rPr>
      <w:rFonts w:eastAsia="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8534B"/>
    <w:pPr>
      <w:tabs>
        <w:tab w:val="center" w:pos="4536"/>
        <w:tab w:val="right" w:pos="9072"/>
      </w:tabs>
    </w:pPr>
  </w:style>
  <w:style w:type="character" w:customStyle="1" w:styleId="NagwekZnak">
    <w:name w:val="Nagłówek Znak"/>
    <w:basedOn w:val="Domylnaczcionkaakapitu"/>
    <w:link w:val="Nagwek"/>
    <w:uiPriority w:val="99"/>
    <w:rsid w:val="0038534B"/>
    <w:rPr>
      <w:sz w:val="22"/>
      <w:szCs w:val="22"/>
      <w:lang w:eastAsia="en-US"/>
    </w:rPr>
  </w:style>
  <w:style w:type="paragraph" w:styleId="Stopka">
    <w:name w:val="footer"/>
    <w:basedOn w:val="Normalny"/>
    <w:link w:val="StopkaZnak"/>
    <w:uiPriority w:val="99"/>
    <w:semiHidden/>
    <w:unhideWhenUsed/>
    <w:rsid w:val="0038534B"/>
    <w:pPr>
      <w:tabs>
        <w:tab w:val="center" w:pos="4536"/>
        <w:tab w:val="right" w:pos="9072"/>
      </w:tabs>
    </w:pPr>
  </w:style>
  <w:style w:type="character" w:customStyle="1" w:styleId="StopkaZnak">
    <w:name w:val="Stopka Znak"/>
    <w:basedOn w:val="Domylnaczcionkaakapitu"/>
    <w:link w:val="Stopka"/>
    <w:uiPriority w:val="99"/>
    <w:semiHidden/>
    <w:rsid w:val="0038534B"/>
    <w:rPr>
      <w:sz w:val="22"/>
      <w:szCs w:val="22"/>
      <w:lang w:eastAsia="en-US"/>
    </w:rPr>
  </w:style>
  <w:style w:type="paragraph" w:styleId="Tekstdymka">
    <w:name w:val="Balloon Text"/>
    <w:basedOn w:val="Normalny"/>
    <w:link w:val="TekstdymkaZnak"/>
    <w:uiPriority w:val="99"/>
    <w:semiHidden/>
    <w:unhideWhenUsed/>
    <w:rsid w:val="0038534B"/>
    <w:rPr>
      <w:rFonts w:ascii="Tahoma" w:hAnsi="Tahoma" w:cs="Tahoma"/>
      <w:sz w:val="16"/>
      <w:szCs w:val="16"/>
    </w:rPr>
  </w:style>
  <w:style w:type="character" w:customStyle="1" w:styleId="TekstdymkaZnak">
    <w:name w:val="Tekst dymka Znak"/>
    <w:basedOn w:val="Domylnaczcionkaakapitu"/>
    <w:link w:val="Tekstdymka"/>
    <w:uiPriority w:val="99"/>
    <w:semiHidden/>
    <w:rsid w:val="0038534B"/>
    <w:rPr>
      <w:rFonts w:ascii="Tahoma" w:hAnsi="Tahoma" w:cs="Tahoma"/>
      <w:sz w:val="16"/>
      <w:szCs w:val="16"/>
      <w:lang w:eastAsia="en-US"/>
    </w:rPr>
  </w:style>
  <w:style w:type="table" w:styleId="Tabela-Siatka">
    <w:name w:val="Table Grid"/>
    <w:basedOn w:val="Standardowy"/>
    <w:uiPriority w:val="59"/>
    <w:rsid w:val="00E225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rsid w:val="007957B3"/>
    <w:pPr>
      <w:ind w:right="0" w:firstLine="708"/>
    </w:pPr>
    <w:rPr>
      <w:rFonts w:eastAsia="Times New Roman"/>
      <w:szCs w:val="24"/>
      <w:lang w:eastAsia="pl-PL"/>
    </w:rPr>
  </w:style>
  <w:style w:type="character" w:customStyle="1" w:styleId="TekstpodstawowywcityZnak">
    <w:name w:val="Tekst podstawowy wcięty Znak"/>
    <w:basedOn w:val="Domylnaczcionkaakapitu"/>
    <w:link w:val="Tekstpodstawowywcity"/>
    <w:rsid w:val="007957B3"/>
    <w:rPr>
      <w:rFonts w:ascii="Times New Roman" w:eastAsia="Times New Roman" w:hAnsi="Times New Roman"/>
      <w:sz w:val="24"/>
      <w:szCs w:val="24"/>
    </w:rPr>
  </w:style>
  <w:style w:type="paragraph" w:styleId="Tekstpodstawowy2">
    <w:name w:val="Body Text 2"/>
    <w:basedOn w:val="Normalny"/>
    <w:link w:val="Tekstpodstawowy2Znak"/>
    <w:rsid w:val="007957B3"/>
    <w:pPr>
      <w:spacing w:after="120" w:line="480" w:lineRule="auto"/>
      <w:ind w:right="0"/>
      <w:jc w:val="left"/>
    </w:pPr>
    <w:rPr>
      <w:rFonts w:eastAsia="Times New Roman"/>
      <w:sz w:val="20"/>
      <w:szCs w:val="20"/>
      <w:lang w:eastAsia="pl-PL"/>
    </w:rPr>
  </w:style>
  <w:style w:type="character" w:customStyle="1" w:styleId="Tekstpodstawowy2Znak">
    <w:name w:val="Tekst podstawowy 2 Znak"/>
    <w:basedOn w:val="Domylnaczcionkaakapitu"/>
    <w:link w:val="Tekstpodstawowy2"/>
    <w:rsid w:val="007957B3"/>
    <w:rPr>
      <w:rFonts w:ascii="Times New Roman" w:eastAsia="Times New Roman" w:hAnsi="Times New Roman"/>
    </w:rPr>
  </w:style>
  <w:style w:type="paragraph" w:styleId="Tekstpodstawowy">
    <w:name w:val="Body Text"/>
    <w:basedOn w:val="Normalny"/>
    <w:link w:val="TekstpodstawowyZnak"/>
    <w:rsid w:val="007957B3"/>
    <w:pPr>
      <w:ind w:right="0"/>
    </w:pPr>
    <w:rPr>
      <w:rFonts w:eastAsia="Times New Roman"/>
      <w:szCs w:val="20"/>
      <w:lang w:eastAsia="pl-PL"/>
    </w:rPr>
  </w:style>
  <w:style w:type="character" w:customStyle="1" w:styleId="TekstpodstawowyZnak">
    <w:name w:val="Tekst podstawowy Znak"/>
    <w:basedOn w:val="Domylnaczcionkaakapitu"/>
    <w:link w:val="Tekstpodstawowy"/>
    <w:rsid w:val="007957B3"/>
    <w:rPr>
      <w:rFonts w:ascii="Times New Roman" w:eastAsia="Times New Roman" w:hAnsi="Times New Roman"/>
      <w:sz w:val="24"/>
    </w:rPr>
  </w:style>
  <w:style w:type="paragraph" w:styleId="Akapitzlist">
    <w:name w:val="List Paragraph"/>
    <w:basedOn w:val="Normalny"/>
    <w:uiPriority w:val="34"/>
    <w:qFormat/>
    <w:rsid w:val="007957B3"/>
    <w:pPr>
      <w:spacing w:line="240" w:lineRule="auto"/>
      <w:ind w:left="720" w:right="0"/>
      <w:contextualSpacing/>
      <w:jc w:val="left"/>
    </w:pPr>
    <w:rPr>
      <w:rFonts w:eastAsia="Times New Roman"/>
      <w:szCs w:val="20"/>
      <w:lang w:eastAsia="pl-PL"/>
    </w:rPr>
  </w:style>
  <w:style w:type="paragraph" w:styleId="Tekstprzypisukocowego">
    <w:name w:val="endnote text"/>
    <w:basedOn w:val="Normalny"/>
    <w:link w:val="TekstprzypisukocowegoZnak"/>
    <w:uiPriority w:val="99"/>
    <w:semiHidden/>
    <w:unhideWhenUsed/>
    <w:rsid w:val="00592998"/>
    <w:rPr>
      <w:sz w:val="20"/>
      <w:szCs w:val="20"/>
    </w:rPr>
  </w:style>
  <w:style w:type="character" w:customStyle="1" w:styleId="TekstprzypisukocowegoZnak">
    <w:name w:val="Tekst przypisu końcowego Znak"/>
    <w:basedOn w:val="Domylnaczcionkaakapitu"/>
    <w:link w:val="Tekstprzypisukocowego"/>
    <w:uiPriority w:val="99"/>
    <w:semiHidden/>
    <w:rsid w:val="00592998"/>
    <w:rPr>
      <w:rFonts w:ascii="Times New Roman" w:hAnsi="Times New Roman"/>
      <w:lang w:eastAsia="en-US"/>
    </w:rPr>
  </w:style>
  <w:style w:type="character" w:styleId="Odwoanieprzypisukocowego">
    <w:name w:val="endnote reference"/>
    <w:basedOn w:val="Domylnaczcionkaakapitu"/>
    <w:uiPriority w:val="99"/>
    <w:semiHidden/>
    <w:unhideWhenUsed/>
    <w:rsid w:val="00592998"/>
    <w:rPr>
      <w:vertAlign w:val="superscript"/>
    </w:rPr>
  </w:style>
  <w:style w:type="paragraph" w:styleId="Legenda">
    <w:name w:val="caption"/>
    <w:basedOn w:val="Normalny"/>
    <w:next w:val="Normalny"/>
    <w:uiPriority w:val="35"/>
    <w:semiHidden/>
    <w:unhideWhenUsed/>
    <w:qFormat/>
    <w:rsid w:val="00BE3B42"/>
    <w:rPr>
      <w:b/>
      <w:bCs/>
      <w:sz w:val="20"/>
      <w:szCs w:val="20"/>
    </w:rPr>
  </w:style>
  <w:style w:type="paragraph" w:styleId="Tekstprzypisudolnego">
    <w:name w:val="footnote text"/>
    <w:basedOn w:val="Normalny"/>
    <w:link w:val="TekstprzypisudolnegoZnak"/>
    <w:uiPriority w:val="99"/>
    <w:semiHidden/>
    <w:unhideWhenUsed/>
    <w:rsid w:val="00BE3B42"/>
    <w:rPr>
      <w:sz w:val="20"/>
      <w:szCs w:val="20"/>
    </w:rPr>
  </w:style>
  <w:style w:type="character" w:customStyle="1" w:styleId="TekstprzypisudolnegoZnak">
    <w:name w:val="Tekst przypisu dolnego Znak"/>
    <w:basedOn w:val="Domylnaczcionkaakapitu"/>
    <w:link w:val="Tekstprzypisudolnego"/>
    <w:uiPriority w:val="99"/>
    <w:semiHidden/>
    <w:rsid w:val="00BE3B42"/>
    <w:rPr>
      <w:rFonts w:ascii="Times New Roman" w:hAnsi="Times New Roman"/>
      <w:lang w:eastAsia="en-US"/>
    </w:rPr>
  </w:style>
  <w:style w:type="character" w:styleId="Odwoanieprzypisudolnego">
    <w:name w:val="footnote reference"/>
    <w:basedOn w:val="Domylnaczcionkaakapitu"/>
    <w:uiPriority w:val="99"/>
    <w:semiHidden/>
    <w:unhideWhenUsed/>
    <w:rsid w:val="00BE3B42"/>
    <w:rPr>
      <w:vertAlign w:val="superscript"/>
    </w:rPr>
  </w:style>
  <w:style w:type="character" w:styleId="Odwoaniedokomentarza">
    <w:name w:val="annotation reference"/>
    <w:basedOn w:val="Domylnaczcionkaakapitu"/>
    <w:uiPriority w:val="99"/>
    <w:semiHidden/>
    <w:unhideWhenUsed/>
    <w:rsid w:val="00643484"/>
    <w:rPr>
      <w:sz w:val="16"/>
      <w:szCs w:val="16"/>
    </w:rPr>
  </w:style>
  <w:style w:type="paragraph" w:styleId="Tekstkomentarza">
    <w:name w:val="annotation text"/>
    <w:basedOn w:val="Normalny"/>
    <w:link w:val="TekstkomentarzaZnak"/>
    <w:uiPriority w:val="99"/>
    <w:semiHidden/>
    <w:unhideWhenUsed/>
    <w:rsid w:val="00643484"/>
    <w:rPr>
      <w:sz w:val="20"/>
      <w:szCs w:val="20"/>
    </w:rPr>
  </w:style>
  <w:style w:type="character" w:customStyle="1" w:styleId="TekstkomentarzaZnak">
    <w:name w:val="Tekst komentarza Znak"/>
    <w:basedOn w:val="Domylnaczcionkaakapitu"/>
    <w:link w:val="Tekstkomentarza"/>
    <w:uiPriority w:val="99"/>
    <w:semiHidden/>
    <w:rsid w:val="00643484"/>
    <w:rPr>
      <w:rFonts w:ascii="Times New Roman" w:hAnsi="Times New Roman"/>
      <w:lang w:eastAsia="en-US"/>
    </w:rPr>
  </w:style>
  <w:style w:type="paragraph" w:styleId="Tematkomentarza">
    <w:name w:val="annotation subject"/>
    <w:basedOn w:val="Tekstkomentarza"/>
    <w:next w:val="Tekstkomentarza"/>
    <w:link w:val="TematkomentarzaZnak"/>
    <w:uiPriority w:val="99"/>
    <w:semiHidden/>
    <w:unhideWhenUsed/>
    <w:rsid w:val="00643484"/>
    <w:rPr>
      <w:b/>
      <w:bCs/>
    </w:rPr>
  </w:style>
  <w:style w:type="character" w:customStyle="1" w:styleId="TematkomentarzaZnak">
    <w:name w:val="Temat komentarza Znak"/>
    <w:basedOn w:val="TekstkomentarzaZnak"/>
    <w:link w:val="Tematkomentarza"/>
    <w:uiPriority w:val="99"/>
    <w:semiHidden/>
    <w:rsid w:val="00643484"/>
    <w:rPr>
      <w:rFonts w:ascii="Times New Roman" w:hAnsi="Times New Roman"/>
      <w:b/>
      <w:bCs/>
      <w:lang w:eastAsia="en-US"/>
    </w:rPr>
  </w:style>
  <w:style w:type="paragraph" w:styleId="Zwykytekst">
    <w:name w:val="Plain Text"/>
    <w:basedOn w:val="Normalny"/>
    <w:link w:val="ZwykytekstZnak"/>
    <w:rsid w:val="00B72497"/>
    <w:pPr>
      <w:spacing w:line="240" w:lineRule="auto"/>
      <w:ind w:right="0"/>
      <w:jc w:val="left"/>
    </w:pPr>
    <w:rPr>
      <w:rFonts w:ascii="Courier New" w:eastAsia="Times New Roman" w:hAnsi="Courier New" w:cs="Courier New"/>
      <w:sz w:val="20"/>
      <w:szCs w:val="20"/>
      <w:lang w:val="en-US" w:eastAsia="pl-PL" w:bidi="en-US"/>
    </w:rPr>
  </w:style>
  <w:style w:type="character" w:customStyle="1" w:styleId="ZwykytekstZnak">
    <w:name w:val="Zwykły tekst Znak"/>
    <w:basedOn w:val="Domylnaczcionkaakapitu"/>
    <w:link w:val="Zwykytekst"/>
    <w:rsid w:val="00B72497"/>
    <w:rPr>
      <w:rFonts w:ascii="Courier New" w:eastAsia="Times New Roman" w:hAnsi="Courier New" w:cs="Courier New"/>
      <w:lang w:val="en-US" w:bidi="en-US"/>
    </w:rPr>
  </w:style>
  <w:style w:type="character" w:customStyle="1" w:styleId="Nagwek2Znak">
    <w:name w:val="Nagłówek 2 Znak"/>
    <w:basedOn w:val="Domylnaczcionkaakapitu"/>
    <w:link w:val="Nagwek2"/>
    <w:uiPriority w:val="9"/>
    <w:rsid w:val="0040727F"/>
    <w:rPr>
      <w:rFonts w:ascii="Times New Roman" w:eastAsia="Times New Roman" w:hAnsi="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25510">
      <w:bodyDiv w:val="1"/>
      <w:marLeft w:val="0"/>
      <w:marRight w:val="0"/>
      <w:marTop w:val="0"/>
      <w:marBottom w:val="0"/>
      <w:divBdr>
        <w:top w:val="none" w:sz="0" w:space="0" w:color="auto"/>
        <w:left w:val="none" w:sz="0" w:space="0" w:color="auto"/>
        <w:bottom w:val="none" w:sz="0" w:space="0" w:color="auto"/>
        <w:right w:val="none" w:sz="0" w:space="0" w:color="auto"/>
      </w:divBdr>
    </w:div>
    <w:div w:id="362167669">
      <w:bodyDiv w:val="1"/>
      <w:marLeft w:val="0"/>
      <w:marRight w:val="0"/>
      <w:marTop w:val="0"/>
      <w:marBottom w:val="0"/>
      <w:divBdr>
        <w:top w:val="none" w:sz="0" w:space="0" w:color="auto"/>
        <w:left w:val="none" w:sz="0" w:space="0" w:color="auto"/>
        <w:bottom w:val="none" w:sz="0" w:space="0" w:color="auto"/>
        <w:right w:val="none" w:sz="0" w:space="0" w:color="auto"/>
      </w:divBdr>
    </w:div>
    <w:div w:id="452137373">
      <w:bodyDiv w:val="1"/>
      <w:marLeft w:val="0"/>
      <w:marRight w:val="0"/>
      <w:marTop w:val="0"/>
      <w:marBottom w:val="0"/>
      <w:divBdr>
        <w:top w:val="none" w:sz="0" w:space="0" w:color="auto"/>
        <w:left w:val="none" w:sz="0" w:space="0" w:color="auto"/>
        <w:bottom w:val="none" w:sz="0" w:space="0" w:color="auto"/>
        <w:right w:val="none" w:sz="0" w:space="0" w:color="auto"/>
      </w:divBdr>
    </w:div>
    <w:div w:id="1154565753">
      <w:bodyDiv w:val="1"/>
      <w:marLeft w:val="0"/>
      <w:marRight w:val="0"/>
      <w:marTop w:val="0"/>
      <w:marBottom w:val="0"/>
      <w:divBdr>
        <w:top w:val="none" w:sz="0" w:space="0" w:color="auto"/>
        <w:left w:val="none" w:sz="0" w:space="0" w:color="auto"/>
        <w:bottom w:val="none" w:sz="0" w:space="0" w:color="auto"/>
        <w:right w:val="none" w:sz="0" w:space="0" w:color="auto"/>
      </w:divBdr>
    </w:div>
    <w:div w:id="1191801480">
      <w:bodyDiv w:val="1"/>
      <w:marLeft w:val="0"/>
      <w:marRight w:val="0"/>
      <w:marTop w:val="0"/>
      <w:marBottom w:val="0"/>
      <w:divBdr>
        <w:top w:val="none" w:sz="0" w:space="0" w:color="auto"/>
        <w:left w:val="none" w:sz="0" w:space="0" w:color="auto"/>
        <w:bottom w:val="none" w:sz="0" w:space="0" w:color="auto"/>
        <w:right w:val="none" w:sz="0" w:space="0" w:color="auto"/>
      </w:divBdr>
    </w:div>
    <w:div w:id="1275358187">
      <w:bodyDiv w:val="1"/>
      <w:marLeft w:val="0"/>
      <w:marRight w:val="0"/>
      <w:marTop w:val="0"/>
      <w:marBottom w:val="0"/>
      <w:divBdr>
        <w:top w:val="none" w:sz="0" w:space="0" w:color="auto"/>
        <w:left w:val="none" w:sz="0" w:space="0" w:color="auto"/>
        <w:bottom w:val="none" w:sz="0" w:space="0" w:color="auto"/>
        <w:right w:val="none" w:sz="0" w:space="0" w:color="auto"/>
      </w:divBdr>
    </w:div>
    <w:div w:id="13827095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9D4B5D-794E-4541-94EB-0122EBB74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8</Pages>
  <Words>3484</Words>
  <Characters>20905</Characters>
  <Application>Microsoft Office Word</Application>
  <DocSecurity>0</DocSecurity>
  <Lines>174</Lines>
  <Paragraphs>48</Paragraphs>
  <ScaleCrop>false</ScaleCrop>
  <HeadingPairs>
    <vt:vector size="2" baseType="variant">
      <vt:variant>
        <vt:lpstr>Tytuł</vt:lpstr>
      </vt:variant>
      <vt:variant>
        <vt:i4>1</vt:i4>
      </vt:variant>
    </vt:vector>
  </HeadingPairs>
  <TitlesOfParts>
    <vt:vector size="1" baseType="lpstr">
      <vt:lpstr/>
    </vt:vector>
  </TitlesOfParts>
  <Company>Województwa Świętokrzyskiego</Company>
  <LinksUpToDate>false</LinksUpToDate>
  <CharactersWithSpaces>24341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pioada</dc:creator>
  <cp:keywords/>
  <dc:description/>
  <cp:lastModifiedBy>Stan, Beata</cp:lastModifiedBy>
  <cp:revision>30</cp:revision>
  <cp:lastPrinted>2023-10-12T07:43:00Z</cp:lastPrinted>
  <dcterms:created xsi:type="dcterms:W3CDTF">2023-10-13T10:23:00Z</dcterms:created>
  <dcterms:modified xsi:type="dcterms:W3CDTF">2023-10-19T07:20:00Z</dcterms:modified>
</cp:coreProperties>
</file>