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6"/>
      </w:tblGrid>
      <w:tr w:rsidR="00BC59BA" w:rsidRPr="006C3380" w14:paraId="4E15C0B8" w14:textId="77777777" w:rsidTr="00BC47C3">
        <w:trPr>
          <w:trHeight w:val="13970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8999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51"/>
              <w:gridCol w:w="920"/>
              <w:gridCol w:w="6328"/>
            </w:tblGrid>
            <w:tr w:rsidR="00B445F9" w:rsidRPr="006C3380" w14:paraId="16BF05B5" w14:textId="77777777" w:rsidTr="001705FF">
              <w:trPr>
                <w:trHeight w:val="612"/>
                <w:jc w:val="center"/>
              </w:trPr>
              <w:tc>
                <w:tcPr>
                  <w:tcW w:w="1751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6B852E" w14:textId="77777777" w:rsidR="00BC59BA" w:rsidRPr="006C3380" w:rsidRDefault="00BC59BA" w:rsidP="006C3380">
                  <w:pPr>
                    <w:spacing w:after="200" w:line="276" w:lineRule="auto"/>
                    <w:ind w:left="-351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2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E1170B" w14:textId="77777777" w:rsidR="00BC59BA" w:rsidRPr="006C3380" w:rsidRDefault="00BC59BA" w:rsidP="006C3380">
                  <w:pPr>
                    <w:spacing w:after="200" w:line="276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328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9CEF029" w14:textId="5C126211" w:rsidR="00661C8D" w:rsidRPr="006C3380" w:rsidRDefault="006C3380" w:rsidP="006C3380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before="120" w:after="120" w:line="276" w:lineRule="auto"/>
                    <w:jc w:val="both"/>
                    <w:outlineLvl w:val="1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                          </w:t>
                  </w:r>
                  <w:r w:rsidR="00661C8D" w:rsidRPr="006C3380">
                    <w:rPr>
                      <w:rFonts w:ascii="Arial" w:hAnsi="Arial" w:cs="Arial"/>
                      <w:b/>
                    </w:rPr>
                    <w:t>Załącznik nr EFS.III.A do IW IZ FEŚ</w:t>
                  </w:r>
                </w:p>
                <w:p w14:paraId="02B938A7" w14:textId="29098A0F" w:rsidR="00BC59BA" w:rsidRPr="006C3380" w:rsidRDefault="00BC59BA" w:rsidP="006C3380">
                  <w:pPr>
                    <w:spacing w:after="200" w:line="276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03318A15" w14:textId="6E4DBE82" w:rsidR="004B6A70" w:rsidRPr="006C3380" w:rsidRDefault="004B5A70" w:rsidP="006C3380">
            <w:pPr>
              <w:tabs>
                <w:tab w:val="left" w:pos="2156"/>
              </w:tabs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C3380">
              <w:rPr>
                <w:rFonts w:ascii="Arial" w:hAnsi="Arial" w:cs="Arial"/>
                <w:b/>
                <w:bCs/>
                <w:sz w:val="28"/>
                <w:szCs w:val="28"/>
              </w:rPr>
              <w:t>Deklaracja</w:t>
            </w:r>
            <w:r w:rsidR="004B6A70" w:rsidRPr="006C338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564230" w:rsidRPr="006C3380">
              <w:rPr>
                <w:rFonts w:ascii="Arial" w:hAnsi="Arial" w:cs="Arial"/>
                <w:b/>
                <w:bCs/>
                <w:sz w:val="28"/>
                <w:szCs w:val="28"/>
              </w:rPr>
              <w:t>bezstronności</w:t>
            </w:r>
          </w:p>
          <w:p w14:paraId="1E8AF4F7" w14:textId="77777777" w:rsidR="00E46169" w:rsidRPr="006C3380" w:rsidRDefault="004B6A70" w:rsidP="006C3380">
            <w:pPr>
              <w:tabs>
                <w:tab w:val="left" w:pos="2156"/>
              </w:tabs>
              <w:spacing w:line="276" w:lineRule="auto"/>
              <w:rPr>
                <w:rFonts w:ascii="Arial" w:hAnsi="Arial" w:cs="Arial"/>
              </w:rPr>
            </w:pPr>
            <w:r w:rsidRPr="006C3380">
              <w:rPr>
                <w:rFonts w:ascii="Arial" w:hAnsi="Arial" w:cs="Arial"/>
              </w:rPr>
              <w:t xml:space="preserve">pracownika Departamentu Wdrażania Europejskiego Funduszu Społecznego  </w:t>
            </w:r>
          </w:p>
          <w:p w14:paraId="53E45716" w14:textId="6F7D08B1" w:rsidR="00E46169" w:rsidRPr="006C3380" w:rsidRDefault="00522045" w:rsidP="006C3380">
            <w:pPr>
              <w:tabs>
                <w:tab w:val="left" w:pos="2156"/>
                <w:tab w:val="center" w:pos="4695"/>
                <w:tab w:val="left" w:pos="8350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 w:rsidRPr="006C3380">
              <w:rPr>
                <w:rFonts w:ascii="Arial" w:hAnsi="Arial" w:cs="Arial"/>
              </w:rPr>
              <w:tab/>
            </w:r>
            <w:r w:rsidRPr="006C3380">
              <w:rPr>
                <w:rFonts w:ascii="Arial" w:hAnsi="Arial" w:cs="Arial"/>
              </w:rPr>
              <w:tab/>
            </w:r>
            <w:r w:rsidR="00862BAC" w:rsidRPr="006C3380">
              <w:rPr>
                <w:rFonts w:ascii="Arial" w:hAnsi="Arial" w:cs="Arial"/>
                <w:b/>
                <w:bCs/>
              </w:rPr>
              <w:t xml:space="preserve">biorącego udział w </w:t>
            </w:r>
            <w:r w:rsidR="006C7306" w:rsidRPr="006C3380">
              <w:rPr>
                <w:rFonts w:ascii="Arial" w:hAnsi="Arial" w:cs="Arial"/>
                <w:b/>
                <w:bCs/>
              </w:rPr>
              <w:t>postępowani</w:t>
            </w:r>
            <w:r w:rsidR="00862BAC" w:rsidRPr="006C3380">
              <w:rPr>
                <w:rFonts w:ascii="Arial" w:hAnsi="Arial" w:cs="Arial"/>
                <w:b/>
                <w:bCs/>
              </w:rPr>
              <w:t>u</w:t>
            </w:r>
            <w:r w:rsidR="006C7306" w:rsidRPr="006C3380">
              <w:rPr>
                <w:rFonts w:ascii="Arial" w:hAnsi="Arial" w:cs="Arial"/>
                <w:b/>
                <w:bCs/>
              </w:rPr>
              <w:t xml:space="preserve"> administracyjn</w:t>
            </w:r>
            <w:r w:rsidR="00862BAC" w:rsidRPr="006C3380">
              <w:rPr>
                <w:rFonts w:ascii="Arial" w:hAnsi="Arial" w:cs="Arial"/>
                <w:b/>
                <w:bCs/>
              </w:rPr>
              <w:t>ym</w:t>
            </w:r>
            <w:r w:rsidRPr="006C3380">
              <w:rPr>
                <w:rFonts w:ascii="Arial" w:hAnsi="Arial" w:cs="Arial"/>
                <w:b/>
                <w:bCs/>
              </w:rPr>
              <w:tab/>
            </w:r>
          </w:p>
          <w:p w14:paraId="79EDD00A" w14:textId="688BB09E" w:rsidR="00BC59BA" w:rsidRPr="006C3380" w:rsidRDefault="004B6A70" w:rsidP="006C3380">
            <w:pPr>
              <w:tabs>
                <w:tab w:val="left" w:pos="2156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6C3380">
              <w:rPr>
                <w:rFonts w:ascii="Arial" w:hAnsi="Arial" w:cs="Arial"/>
                <w:bCs/>
              </w:rPr>
              <w:t xml:space="preserve">w ramach </w:t>
            </w:r>
            <w:r w:rsidR="00BB6EF1" w:rsidRPr="006C3380">
              <w:rPr>
                <w:rFonts w:ascii="Arial" w:hAnsi="Arial" w:cs="Arial"/>
                <w:bCs/>
              </w:rPr>
              <w:t xml:space="preserve">programu regionalnego </w:t>
            </w:r>
            <w:r w:rsidR="002909CE" w:rsidRPr="006C3380">
              <w:rPr>
                <w:rFonts w:ascii="Arial" w:hAnsi="Arial" w:cs="Arial"/>
                <w:bCs/>
              </w:rPr>
              <w:t>FE</w:t>
            </w:r>
            <w:r w:rsidRPr="006C3380">
              <w:rPr>
                <w:rFonts w:ascii="Arial" w:hAnsi="Arial" w:cs="Arial"/>
                <w:bCs/>
              </w:rPr>
              <w:t>Ś 20</w:t>
            </w:r>
            <w:r w:rsidR="002909CE" w:rsidRPr="006C3380">
              <w:rPr>
                <w:rFonts w:ascii="Arial" w:hAnsi="Arial" w:cs="Arial"/>
                <w:bCs/>
              </w:rPr>
              <w:t>2</w:t>
            </w:r>
            <w:r w:rsidRPr="006C3380">
              <w:rPr>
                <w:rFonts w:ascii="Arial" w:hAnsi="Arial" w:cs="Arial"/>
                <w:bCs/>
              </w:rPr>
              <w:t>1-202</w:t>
            </w:r>
            <w:r w:rsidR="002909CE" w:rsidRPr="006C3380">
              <w:rPr>
                <w:rFonts w:ascii="Arial" w:hAnsi="Arial" w:cs="Arial"/>
                <w:bCs/>
              </w:rPr>
              <w:t>7</w:t>
            </w:r>
          </w:p>
          <w:p w14:paraId="335302CC" w14:textId="77777777" w:rsidR="00BC59BA" w:rsidRPr="006C3380" w:rsidRDefault="00BC59BA" w:rsidP="006C3380">
            <w:pPr>
              <w:tabs>
                <w:tab w:val="left" w:pos="2156"/>
              </w:tabs>
              <w:spacing w:line="276" w:lineRule="auto"/>
              <w:rPr>
                <w:rFonts w:ascii="Arial" w:hAnsi="Arial" w:cs="Arial"/>
              </w:rPr>
            </w:pPr>
          </w:p>
          <w:tbl>
            <w:tblPr>
              <w:tblW w:w="939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94"/>
              <w:gridCol w:w="5696"/>
            </w:tblGrid>
            <w:tr w:rsidR="00B445F9" w:rsidRPr="006C3380" w14:paraId="4B7903A4" w14:textId="77777777" w:rsidTr="00E4735F">
              <w:trPr>
                <w:trHeight w:val="268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29F2CFF" w14:textId="77777777" w:rsidR="00E46169" w:rsidRPr="006C3380" w:rsidRDefault="00E46169" w:rsidP="006C3380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</w:p>
                <w:p w14:paraId="7F8DE0CA" w14:textId="77777777" w:rsidR="00BC59BA" w:rsidRPr="006C3380" w:rsidRDefault="00BC59BA" w:rsidP="006C3380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  <w:r w:rsidRPr="006C3380">
                    <w:rPr>
                      <w:rFonts w:ascii="Arial" w:hAnsi="Arial" w:cs="Arial"/>
                    </w:rPr>
                    <w:t xml:space="preserve">Imię i nazwisko </w:t>
                  </w:r>
                  <w:r w:rsidR="00300244" w:rsidRPr="006C3380">
                    <w:rPr>
                      <w:rFonts w:ascii="Arial" w:hAnsi="Arial" w:cs="Arial"/>
                    </w:rPr>
                    <w:t>pracownika</w:t>
                  </w:r>
                  <w:r w:rsidR="00A074FD" w:rsidRPr="006C3380"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0F5A165" w14:textId="77777777" w:rsidR="004B6A70" w:rsidRPr="006C3380" w:rsidRDefault="004B6A70" w:rsidP="006C3380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</w:p>
                <w:p w14:paraId="6A3D447B" w14:textId="77777777" w:rsidR="00BC59BA" w:rsidRPr="006C3380" w:rsidRDefault="00E46169" w:rsidP="006C3380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  <w:r w:rsidRPr="006C3380">
                    <w:rPr>
                      <w:rFonts w:ascii="Arial" w:hAnsi="Arial" w:cs="Arial"/>
                    </w:rPr>
                    <w:t>…………………………………………………</w:t>
                  </w:r>
                </w:p>
              </w:tc>
            </w:tr>
            <w:tr w:rsidR="00B445F9" w:rsidRPr="006C3380" w14:paraId="3DC31D0C" w14:textId="77777777" w:rsidTr="00C1786F">
              <w:trPr>
                <w:trHeight w:val="720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E14D7E9" w14:textId="23933DB8" w:rsidR="00BC59BA" w:rsidRPr="006C3380" w:rsidRDefault="00E81522" w:rsidP="006C3380">
                  <w:pPr>
                    <w:tabs>
                      <w:tab w:val="left" w:pos="2156"/>
                    </w:tabs>
                    <w:spacing w:after="120" w:line="276" w:lineRule="auto"/>
                    <w:ind w:left="708"/>
                    <w:rPr>
                      <w:rFonts w:ascii="Arial" w:hAnsi="Arial" w:cs="Arial"/>
                    </w:rPr>
                  </w:pPr>
                  <w:r w:rsidRPr="006C3380">
                    <w:rPr>
                      <w:rFonts w:ascii="Arial" w:hAnsi="Arial" w:cs="Arial"/>
                    </w:rPr>
                    <w:t>Strona</w:t>
                  </w:r>
                  <w:r w:rsidR="00BC59BA" w:rsidRPr="006C3380">
                    <w:rPr>
                      <w:rFonts w:ascii="Arial" w:hAnsi="Arial" w:cs="Arial"/>
                    </w:rPr>
                    <w:t>:</w:t>
                  </w:r>
                  <w:r w:rsidR="002909CE" w:rsidRPr="006C3380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0ABE6D3" w14:textId="0EC4A9B5" w:rsidR="00E759F3" w:rsidRPr="006C3380" w:rsidRDefault="002909CE" w:rsidP="006C3380">
                  <w:pPr>
                    <w:widowControl w:val="0"/>
                    <w:spacing w:line="276" w:lineRule="auto"/>
                    <w:rPr>
                      <w:rFonts w:ascii="Arial" w:hAnsi="Arial" w:cs="Arial"/>
                    </w:rPr>
                  </w:pPr>
                  <w:r w:rsidRPr="006C3380">
                    <w:rPr>
                      <w:rFonts w:ascii="Arial" w:hAnsi="Arial" w:cs="Arial"/>
                    </w:rPr>
                    <w:t>…………………………………</w:t>
                  </w:r>
                  <w:r w:rsidR="00C1786F" w:rsidRPr="006C3380">
                    <w:rPr>
                      <w:rFonts w:ascii="Arial" w:hAnsi="Arial" w:cs="Arial"/>
                    </w:rPr>
                    <w:t>………</w:t>
                  </w:r>
                  <w:r w:rsidRPr="006C3380">
                    <w:rPr>
                      <w:rFonts w:ascii="Arial" w:hAnsi="Arial" w:cs="Arial"/>
                    </w:rPr>
                    <w:t>………</w:t>
                  </w:r>
                </w:p>
              </w:tc>
            </w:tr>
            <w:tr w:rsidR="00B445F9" w:rsidRPr="006C3380" w14:paraId="4D45F6B4" w14:textId="77777777" w:rsidTr="00E4735F">
              <w:trPr>
                <w:trHeight w:val="367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68C2CE5" w14:textId="62B38905" w:rsidR="00BC59BA" w:rsidRPr="006C3380" w:rsidRDefault="00E46169" w:rsidP="006C3380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  <w:r w:rsidRPr="006C3380">
                    <w:rPr>
                      <w:rFonts w:ascii="Arial" w:hAnsi="Arial" w:cs="Arial"/>
                    </w:rPr>
                    <w:t xml:space="preserve">Nr </w:t>
                  </w:r>
                  <w:r w:rsidR="00300244" w:rsidRPr="006C3380">
                    <w:rPr>
                      <w:rFonts w:ascii="Arial" w:hAnsi="Arial" w:cs="Arial"/>
                    </w:rPr>
                    <w:t>projektu</w:t>
                  </w:r>
                  <w:r w:rsidRPr="006C3380">
                    <w:rPr>
                      <w:rFonts w:ascii="Arial" w:hAnsi="Arial" w:cs="Arial"/>
                    </w:rPr>
                    <w:t>:</w:t>
                  </w:r>
                  <w:r w:rsidR="00BC59BA" w:rsidRPr="006C3380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2E069319" w14:textId="6B586B7D" w:rsidR="00BC59BA" w:rsidRPr="006C3380" w:rsidRDefault="002909CE" w:rsidP="006C3380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  <w:r w:rsidRPr="006C3380">
                    <w:rPr>
                      <w:rFonts w:ascii="Arial" w:hAnsi="Arial" w:cs="Arial"/>
                    </w:rPr>
                    <w:t>…………………………………………………</w:t>
                  </w:r>
                </w:p>
              </w:tc>
            </w:tr>
            <w:tr w:rsidR="00B445F9" w:rsidRPr="006C3380" w14:paraId="7A3C734A" w14:textId="77777777" w:rsidTr="00E4735F">
              <w:trPr>
                <w:trHeight w:val="377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4AAB7FC" w14:textId="77777777" w:rsidR="00BC59BA" w:rsidRPr="006C3380" w:rsidRDefault="00BC59BA" w:rsidP="006C3380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4610CFF" w14:textId="77777777" w:rsidR="00BC59BA" w:rsidRPr="006C3380" w:rsidRDefault="00BC59BA" w:rsidP="006C3380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135C3D1B" w14:textId="07C1D93E" w:rsidR="00F5720D" w:rsidRPr="006C3380" w:rsidRDefault="00F5720D" w:rsidP="006C3380">
            <w:pPr>
              <w:tabs>
                <w:tab w:val="left" w:pos="0"/>
              </w:tabs>
              <w:autoSpaceDE w:val="0"/>
              <w:spacing w:before="120" w:after="120" w:line="276" w:lineRule="auto"/>
              <w:rPr>
                <w:rFonts w:ascii="Arial" w:hAnsi="Arial" w:cs="Arial"/>
              </w:rPr>
            </w:pPr>
            <w:r w:rsidRPr="006C3380">
              <w:rPr>
                <w:rFonts w:ascii="Arial" w:hAnsi="Arial" w:cs="Arial"/>
              </w:rPr>
              <w:t>Oświadczam, że</w:t>
            </w:r>
            <w:r w:rsidR="00C74923" w:rsidRPr="006C3380">
              <w:rPr>
                <w:rFonts w:ascii="Arial" w:hAnsi="Arial" w:cs="Arial"/>
              </w:rPr>
              <w:t>:</w:t>
            </w:r>
          </w:p>
          <w:p w14:paraId="32E53D13" w14:textId="03039CC1" w:rsidR="00845A82" w:rsidRPr="006C3380" w:rsidRDefault="00B20473" w:rsidP="006C3380">
            <w:pPr>
              <w:pStyle w:val="Default"/>
              <w:numPr>
                <w:ilvl w:val="0"/>
                <w:numId w:val="11"/>
              </w:numPr>
              <w:tabs>
                <w:tab w:val="left" w:pos="0"/>
              </w:tabs>
              <w:spacing w:before="120" w:after="120" w:line="276" w:lineRule="auto"/>
              <w:rPr>
                <w:rFonts w:ascii="Arial" w:hAnsi="Arial" w:cs="Arial"/>
                <w:color w:val="auto"/>
              </w:rPr>
            </w:pPr>
            <w:r w:rsidRPr="006C3380">
              <w:rPr>
                <w:rFonts w:ascii="Arial" w:hAnsi="Arial" w:cs="Arial"/>
                <w:color w:val="auto"/>
              </w:rPr>
              <w:t>w</w:t>
            </w:r>
            <w:r w:rsidR="00F5720D" w:rsidRPr="006C3380">
              <w:rPr>
                <w:rFonts w:ascii="Arial" w:hAnsi="Arial" w:cs="Arial"/>
                <w:color w:val="auto"/>
              </w:rPr>
              <w:t xml:space="preserve">edług mojej wiedzy w stosunku do </w:t>
            </w:r>
            <w:r w:rsidR="002917E8" w:rsidRPr="006C3380">
              <w:rPr>
                <w:rFonts w:ascii="Arial" w:hAnsi="Arial" w:cs="Arial"/>
                <w:color w:val="auto"/>
              </w:rPr>
              <w:t xml:space="preserve">żadnej ze </w:t>
            </w:r>
            <w:r w:rsidR="00E81522" w:rsidRPr="006C3380">
              <w:rPr>
                <w:rFonts w:ascii="Arial" w:hAnsi="Arial" w:cs="Arial"/>
                <w:color w:val="auto"/>
              </w:rPr>
              <w:t>stron postępowania</w:t>
            </w:r>
            <w:r w:rsidR="00262CD5" w:rsidRPr="006C3380">
              <w:rPr>
                <w:rFonts w:ascii="Arial" w:hAnsi="Arial" w:cs="Arial"/>
                <w:color w:val="auto"/>
              </w:rPr>
              <w:t xml:space="preserve"> </w:t>
            </w:r>
            <w:r w:rsidR="00F5720D" w:rsidRPr="006C3380">
              <w:rPr>
                <w:rFonts w:ascii="Arial" w:hAnsi="Arial" w:cs="Arial"/>
                <w:color w:val="auto"/>
              </w:rPr>
              <w:t>nie zachodził</w:t>
            </w:r>
            <w:r w:rsidR="001705FF" w:rsidRPr="006C3380">
              <w:rPr>
                <w:rFonts w:ascii="Arial" w:hAnsi="Arial" w:cs="Arial"/>
                <w:color w:val="auto"/>
              </w:rPr>
              <w:br/>
            </w:r>
            <w:r w:rsidR="00F5720D" w:rsidRPr="006C3380">
              <w:rPr>
                <w:rFonts w:ascii="Arial" w:hAnsi="Arial" w:cs="Arial"/>
                <w:color w:val="auto"/>
              </w:rPr>
              <w:t>i nie zachodzi konflikt interes</w:t>
            </w:r>
            <w:r w:rsidR="00BB6EF1" w:rsidRPr="006C3380">
              <w:rPr>
                <w:rFonts w:ascii="Arial" w:hAnsi="Arial" w:cs="Arial"/>
                <w:color w:val="auto"/>
              </w:rPr>
              <w:t>ów</w:t>
            </w:r>
            <w:r w:rsidR="00F5720D" w:rsidRPr="006C3380">
              <w:rPr>
                <w:rFonts w:ascii="Arial" w:hAnsi="Arial" w:cs="Arial"/>
                <w:color w:val="auto"/>
              </w:rPr>
              <w:t>, o którym mowa w art. 61</w:t>
            </w:r>
            <w:r w:rsidR="00E81522" w:rsidRPr="006C3380">
              <w:rPr>
                <w:rFonts w:ascii="Arial" w:hAnsi="Arial" w:cs="Arial"/>
                <w:color w:val="auto"/>
              </w:rPr>
              <w:t xml:space="preserve"> ust. 3 rozporządzenia Parlamentu Europejskiego i Rady</w:t>
            </w:r>
            <w:r w:rsidR="00F5720D" w:rsidRPr="006C3380">
              <w:rPr>
                <w:rFonts w:ascii="Arial" w:hAnsi="Arial" w:cs="Arial"/>
                <w:color w:val="auto"/>
              </w:rPr>
              <w:t xml:space="preserve"> (UE, </w:t>
            </w:r>
            <w:proofErr w:type="spellStart"/>
            <w:r w:rsidR="00F5720D" w:rsidRPr="006C3380">
              <w:rPr>
                <w:rFonts w:ascii="Arial" w:hAnsi="Arial" w:cs="Arial"/>
                <w:color w:val="auto"/>
              </w:rPr>
              <w:t>Euratom</w:t>
            </w:r>
            <w:proofErr w:type="spellEnd"/>
            <w:r w:rsidR="00F5720D" w:rsidRPr="006C3380">
              <w:rPr>
                <w:rFonts w:ascii="Arial" w:hAnsi="Arial" w:cs="Arial"/>
                <w:color w:val="auto"/>
              </w:rPr>
              <w:t xml:space="preserve">) 2018/1046 z dnia 18 lipca 2018 r. </w:t>
            </w:r>
            <w:r w:rsidR="001705FF" w:rsidRPr="006C3380">
              <w:rPr>
                <w:rFonts w:ascii="Arial" w:hAnsi="Arial" w:cs="Arial"/>
                <w:color w:val="auto"/>
              </w:rPr>
              <w:br/>
            </w:r>
            <w:r w:rsidR="00F5720D" w:rsidRPr="006C3380">
              <w:rPr>
                <w:rFonts w:ascii="Arial" w:hAnsi="Arial" w:cs="Arial"/>
                <w:color w:val="auto"/>
              </w:rPr>
              <w:t xml:space="preserve">w sprawie zasad finansowych mających zastosowanie do budżetu ogólnego Unii, zmieniającego rozporządzenia (UE) nr 1296/2013, (UE) nr 1301/2013, (UE) </w:t>
            </w:r>
            <w:r w:rsidR="001705FF" w:rsidRPr="006C3380">
              <w:rPr>
                <w:rFonts w:ascii="Arial" w:hAnsi="Arial" w:cs="Arial"/>
                <w:color w:val="auto"/>
              </w:rPr>
              <w:br/>
            </w:r>
            <w:r w:rsidR="00F5720D" w:rsidRPr="006C3380">
              <w:rPr>
                <w:rFonts w:ascii="Arial" w:hAnsi="Arial" w:cs="Arial"/>
                <w:color w:val="auto"/>
              </w:rPr>
              <w:t xml:space="preserve">nr 1303/2013, (UE) nr 1304/2013, (UE) nr 1309/2013, (UE) nr 1316/2013, (UE) </w:t>
            </w:r>
            <w:r w:rsidR="001705FF" w:rsidRPr="006C3380">
              <w:rPr>
                <w:rFonts w:ascii="Arial" w:hAnsi="Arial" w:cs="Arial"/>
                <w:color w:val="auto"/>
              </w:rPr>
              <w:br/>
            </w:r>
            <w:r w:rsidR="00F5720D" w:rsidRPr="006C3380">
              <w:rPr>
                <w:rFonts w:ascii="Arial" w:hAnsi="Arial" w:cs="Arial"/>
                <w:color w:val="auto"/>
              </w:rPr>
              <w:t xml:space="preserve">nr 223/2014 i (UE) nr 283/2014 oraz decyzję nr 541/2014/UE, a także uchylającego rozporządzenie (UE, </w:t>
            </w:r>
            <w:proofErr w:type="spellStart"/>
            <w:r w:rsidR="00F5720D" w:rsidRPr="006C3380">
              <w:rPr>
                <w:rFonts w:ascii="Arial" w:hAnsi="Arial" w:cs="Arial"/>
                <w:color w:val="auto"/>
              </w:rPr>
              <w:t>Euratom</w:t>
            </w:r>
            <w:proofErr w:type="spellEnd"/>
            <w:r w:rsidR="00F5720D" w:rsidRPr="006C3380">
              <w:rPr>
                <w:rFonts w:ascii="Arial" w:hAnsi="Arial" w:cs="Arial"/>
                <w:color w:val="auto"/>
              </w:rPr>
              <w:t>) nr 966/2012</w:t>
            </w:r>
            <w:r w:rsidR="005B2776" w:rsidRPr="006C3380">
              <w:rPr>
                <w:rFonts w:ascii="Arial" w:hAnsi="Arial" w:cs="Arial"/>
                <w:color w:val="auto"/>
              </w:rPr>
              <w:t xml:space="preserve"> (</w:t>
            </w:r>
            <w:r w:rsidR="00BB6EF1" w:rsidRPr="006C3380">
              <w:rPr>
                <w:rFonts w:ascii="Arial" w:hAnsi="Arial" w:cs="Arial"/>
                <w:color w:val="auto"/>
              </w:rPr>
              <w:t>Dz. Urz. UE L 193 z 30.7.2018 s. 1</w:t>
            </w:r>
            <w:r w:rsidR="005B2776" w:rsidRPr="006C3380">
              <w:rPr>
                <w:rStyle w:val="ng-binding"/>
                <w:rFonts w:ascii="Arial" w:hAnsi="Arial" w:cs="Arial"/>
                <w:color w:val="auto"/>
              </w:rPr>
              <w:t>)</w:t>
            </w:r>
            <w:r w:rsidR="00BB6EF1" w:rsidRPr="006C3380">
              <w:rPr>
                <w:rStyle w:val="ng-binding"/>
                <w:rFonts w:ascii="Arial" w:hAnsi="Arial" w:cs="Arial"/>
                <w:color w:val="auto"/>
              </w:rPr>
              <w:t>;</w:t>
            </w:r>
          </w:p>
          <w:p w14:paraId="5DEE07DF" w14:textId="77777777" w:rsidR="00E81522" w:rsidRPr="006C3380" w:rsidRDefault="00F5720D" w:rsidP="006C3380">
            <w:pPr>
              <w:pStyle w:val="Default"/>
              <w:numPr>
                <w:ilvl w:val="0"/>
                <w:numId w:val="11"/>
              </w:numPr>
              <w:tabs>
                <w:tab w:val="left" w:pos="0"/>
              </w:tabs>
              <w:spacing w:before="120" w:after="120" w:line="276" w:lineRule="auto"/>
              <w:rPr>
                <w:rFonts w:ascii="Arial" w:hAnsi="Arial" w:cs="Arial"/>
                <w:color w:val="auto"/>
              </w:rPr>
            </w:pPr>
            <w:r w:rsidRPr="006C3380">
              <w:rPr>
                <w:rFonts w:ascii="Arial" w:hAnsi="Arial" w:cs="Arial"/>
                <w:color w:val="auto"/>
              </w:rPr>
              <w:t xml:space="preserve">nie </w:t>
            </w:r>
            <w:r w:rsidR="00E81522" w:rsidRPr="006C3380">
              <w:rPr>
                <w:rFonts w:ascii="Arial" w:hAnsi="Arial" w:cs="Arial"/>
                <w:color w:val="auto"/>
              </w:rPr>
              <w:t>podlegam wyłączeniu od udziału w postępowaniu w sprawie:</w:t>
            </w:r>
          </w:p>
          <w:p w14:paraId="27D71839" w14:textId="01C8FB0F" w:rsidR="00E81522" w:rsidRPr="006C3380" w:rsidRDefault="00E81522" w:rsidP="006C3380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</w:rPr>
            </w:pPr>
            <w:r w:rsidRPr="006C3380">
              <w:rPr>
                <w:rFonts w:ascii="Arial" w:hAnsi="Arial" w:cs="Arial"/>
              </w:rPr>
              <w:t>w której jestem stroną albo pozostaję z jedną ze stron w takim stosunku prawnym, że wynik sprawy może mieć wpływ na moje prawa lub obowiązki,</w:t>
            </w:r>
          </w:p>
          <w:p w14:paraId="69F38634" w14:textId="774A7625" w:rsidR="00E81522" w:rsidRPr="006C3380" w:rsidRDefault="00E81522" w:rsidP="006C3380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</w:rPr>
            </w:pPr>
            <w:r w:rsidRPr="006C3380">
              <w:rPr>
                <w:rFonts w:ascii="Arial" w:hAnsi="Arial" w:cs="Arial"/>
              </w:rPr>
              <w:t>swego małżonka oraz krewnych i powinowatych do drugiego stopnia</w:t>
            </w:r>
            <w:r w:rsidR="002917E8" w:rsidRPr="006C3380">
              <w:rPr>
                <w:rFonts w:ascii="Arial" w:hAnsi="Arial" w:cs="Arial"/>
              </w:rPr>
              <w:t>,</w:t>
            </w:r>
          </w:p>
          <w:p w14:paraId="500373AF" w14:textId="3236D513" w:rsidR="00E81522" w:rsidRPr="006C3380" w:rsidRDefault="00E81522" w:rsidP="006C3380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</w:rPr>
            </w:pPr>
            <w:r w:rsidRPr="006C3380">
              <w:rPr>
                <w:rFonts w:ascii="Arial" w:hAnsi="Arial" w:cs="Arial"/>
              </w:rPr>
              <w:t>osoby związanej ze mną z tytułu przysposobienia, opieki lub kurateli</w:t>
            </w:r>
            <w:r w:rsidR="002917E8" w:rsidRPr="006C3380">
              <w:rPr>
                <w:rFonts w:ascii="Arial" w:hAnsi="Arial" w:cs="Arial"/>
              </w:rPr>
              <w:t>,</w:t>
            </w:r>
          </w:p>
          <w:p w14:paraId="68B1BBB1" w14:textId="3A6DE572" w:rsidR="00E81522" w:rsidRPr="006C3380" w:rsidRDefault="00E81522" w:rsidP="006C3380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</w:rPr>
            </w:pPr>
            <w:r w:rsidRPr="006C3380">
              <w:rPr>
                <w:rFonts w:ascii="Arial" w:hAnsi="Arial" w:cs="Arial"/>
              </w:rPr>
              <w:t>w której byłem</w:t>
            </w:r>
            <w:r w:rsidR="008059DF" w:rsidRPr="006C3380">
              <w:rPr>
                <w:rFonts w:ascii="Arial" w:hAnsi="Arial" w:cs="Arial"/>
              </w:rPr>
              <w:t>/łam</w:t>
            </w:r>
            <w:r w:rsidRPr="006C3380">
              <w:rPr>
                <w:rFonts w:ascii="Arial" w:hAnsi="Arial" w:cs="Arial"/>
              </w:rPr>
              <w:t xml:space="preserve"> świadkiem lub biegłym albo byłem</w:t>
            </w:r>
            <w:r w:rsidR="008059DF" w:rsidRPr="006C3380">
              <w:rPr>
                <w:rFonts w:ascii="Arial" w:hAnsi="Arial" w:cs="Arial"/>
              </w:rPr>
              <w:t>/łam</w:t>
            </w:r>
            <w:r w:rsidRPr="006C3380">
              <w:rPr>
                <w:rFonts w:ascii="Arial" w:hAnsi="Arial" w:cs="Arial"/>
              </w:rPr>
              <w:t xml:space="preserve"> lub jestem przedstawicielem jednej ze stron, albo w której przedstawicielem strony jest jedna </w:t>
            </w:r>
            <w:r w:rsidR="00D477FA" w:rsidRPr="006C3380">
              <w:rPr>
                <w:rFonts w:ascii="Arial" w:hAnsi="Arial" w:cs="Arial"/>
              </w:rPr>
              <w:br/>
            </w:r>
            <w:r w:rsidRPr="006C3380">
              <w:rPr>
                <w:rFonts w:ascii="Arial" w:hAnsi="Arial" w:cs="Arial"/>
              </w:rPr>
              <w:t>z osób wymienionych w pkt 2 lit. b i c,</w:t>
            </w:r>
          </w:p>
          <w:p w14:paraId="1CBA1240" w14:textId="6FD856C4" w:rsidR="00E81522" w:rsidRPr="006C3380" w:rsidRDefault="00E81522" w:rsidP="006C3380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</w:rPr>
            </w:pPr>
            <w:r w:rsidRPr="006C3380">
              <w:rPr>
                <w:rFonts w:ascii="Arial" w:hAnsi="Arial" w:cs="Arial"/>
              </w:rPr>
              <w:t>w której brałem</w:t>
            </w:r>
            <w:r w:rsidR="00961043" w:rsidRPr="006C3380">
              <w:rPr>
                <w:rFonts w:ascii="Arial" w:hAnsi="Arial" w:cs="Arial"/>
              </w:rPr>
              <w:t>/łam</w:t>
            </w:r>
            <w:r w:rsidRPr="006C3380">
              <w:rPr>
                <w:rFonts w:ascii="Arial" w:hAnsi="Arial" w:cs="Arial"/>
              </w:rPr>
              <w:t xml:space="preserve"> udział w wydaniu zaskarżonej decyzji,</w:t>
            </w:r>
          </w:p>
          <w:p w14:paraId="4A3DC6EA" w14:textId="77777777" w:rsidR="00E81522" w:rsidRPr="006C3380" w:rsidRDefault="00E81522" w:rsidP="006C3380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</w:rPr>
            </w:pPr>
            <w:r w:rsidRPr="006C3380">
              <w:rPr>
                <w:rFonts w:ascii="Arial" w:hAnsi="Arial" w:cs="Arial"/>
              </w:rPr>
              <w:t>z powodu której wszczęto przeciw mnie dochodzenie służbowe, postępowanie dyscyplinarne lub karne,</w:t>
            </w:r>
          </w:p>
          <w:p w14:paraId="70845E67" w14:textId="55A50E1A" w:rsidR="00E81522" w:rsidRPr="006C3380" w:rsidRDefault="00E81522" w:rsidP="006C3380">
            <w:pPr>
              <w:pStyle w:val="Akapitzlist"/>
              <w:numPr>
                <w:ilvl w:val="0"/>
                <w:numId w:val="17"/>
              </w:numPr>
              <w:spacing w:after="240" w:line="276" w:lineRule="auto"/>
              <w:rPr>
                <w:rFonts w:ascii="Arial" w:hAnsi="Arial" w:cs="Arial"/>
              </w:rPr>
            </w:pPr>
            <w:r w:rsidRPr="006C3380">
              <w:rPr>
                <w:rFonts w:ascii="Arial" w:hAnsi="Arial" w:cs="Arial"/>
              </w:rPr>
              <w:t>w której jedną ze stron jest osoba pozostająca wobec mnie w stosunku nadrzędności służbowej.</w:t>
            </w:r>
          </w:p>
          <w:p w14:paraId="2B2ABFB4" w14:textId="0E730C97" w:rsidR="00E81522" w:rsidRPr="006C3380" w:rsidRDefault="00262CD5" w:rsidP="006C3380">
            <w:pPr>
              <w:pStyle w:val="Default"/>
              <w:spacing w:line="276" w:lineRule="auto"/>
              <w:rPr>
                <w:rFonts w:ascii="Arial" w:hAnsi="Arial" w:cs="Arial"/>
                <w:color w:val="auto"/>
              </w:rPr>
            </w:pPr>
            <w:r w:rsidRPr="006C3380">
              <w:rPr>
                <w:rFonts w:ascii="Arial" w:hAnsi="Arial" w:cs="Arial"/>
                <w:color w:val="auto"/>
              </w:rPr>
              <w:t>Jestem świadomy</w:t>
            </w:r>
            <w:r w:rsidR="00961043" w:rsidRPr="006C3380">
              <w:rPr>
                <w:rFonts w:ascii="Arial" w:hAnsi="Arial" w:cs="Arial"/>
                <w:color w:val="auto"/>
              </w:rPr>
              <w:t>/ma</w:t>
            </w:r>
            <w:r w:rsidRPr="006C3380">
              <w:rPr>
                <w:rFonts w:ascii="Arial" w:hAnsi="Arial" w:cs="Arial"/>
                <w:color w:val="auto"/>
              </w:rPr>
              <w:t xml:space="preserve">, że </w:t>
            </w:r>
            <w:r w:rsidR="00E81522" w:rsidRPr="006C3380">
              <w:rPr>
                <w:rFonts w:ascii="Arial" w:hAnsi="Arial" w:cs="Arial"/>
                <w:color w:val="auto"/>
              </w:rPr>
              <w:t xml:space="preserve">powody wyłączenia mnie od udziału w postępowaniu trwają także </w:t>
            </w:r>
            <w:r w:rsidR="00530851" w:rsidRPr="006C3380">
              <w:rPr>
                <w:rFonts w:ascii="Arial" w:hAnsi="Arial" w:cs="Arial"/>
                <w:color w:val="auto"/>
              </w:rPr>
              <w:t xml:space="preserve">po ustaniu </w:t>
            </w:r>
            <w:r w:rsidRPr="006C3380">
              <w:rPr>
                <w:rFonts w:ascii="Arial" w:hAnsi="Arial" w:cs="Arial"/>
                <w:color w:val="auto"/>
              </w:rPr>
              <w:t>małżeństw</w:t>
            </w:r>
            <w:r w:rsidR="00530851" w:rsidRPr="006C3380">
              <w:rPr>
                <w:rFonts w:ascii="Arial" w:hAnsi="Arial" w:cs="Arial"/>
                <w:color w:val="auto"/>
              </w:rPr>
              <w:t>a</w:t>
            </w:r>
            <w:r w:rsidR="00E81522" w:rsidRPr="006C3380">
              <w:rPr>
                <w:rFonts w:ascii="Arial" w:hAnsi="Arial" w:cs="Arial"/>
                <w:color w:val="auto"/>
              </w:rPr>
              <w:t xml:space="preserve"> (pkt 2 lit. b)</w:t>
            </w:r>
            <w:r w:rsidRPr="006C3380">
              <w:rPr>
                <w:rFonts w:ascii="Arial" w:hAnsi="Arial" w:cs="Arial"/>
                <w:color w:val="auto"/>
              </w:rPr>
              <w:t xml:space="preserve">, </w:t>
            </w:r>
            <w:r w:rsidR="00530851" w:rsidRPr="006C3380">
              <w:rPr>
                <w:rFonts w:ascii="Arial" w:hAnsi="Arial" w:cs="Arial"/>
                <w:color w:val="auto"/>
              </w:rPr>
              <w:t xml:space="preserve">przysposobienia, opieki lub </w:t>
            </w:r>
            <w:r w:rsidRPr="006C3380">
              <w:rPr>
                <w:rFonts w:ascii="Arial" w:hAnsi="Arial" w:cs="Arial"/>
                <w:color w:val="auto"/>
              </w:rPr>
              <w:t>kuratel</w:t>
            </w:r>
            <w:r w:rsidR="00530851" w:rsidRPr="006C3380">
              <w:rPr>
                <w:rFonts w:ascii="Arial" w:hAnsi="Arial" w:cs="Arial"/>
                <w:color w:val="auto"/>
              </w:rPr>
              <w:t>i</w:t>
            </w:r>
            <w:r w:rsidR="00E81522" w:rsidRPr="006C3380">
              <w:rPr>
                <w:rFonts w:ascii="Arial" w:hAnsi="Arial" w:cs="Arial"/>
                <w:color w:val="auto"/>
              </w:rPr>
              <w:t xml:space="preserve"> (pkt 2 lit. c)</w:t>
            </w:r>
            <w:r w:rsidR="00530851" w:rsidRPr="006C3380">
              <w:rPr>
                <w:rFonts w:ascii="Arial" w:hAnsi="Arial" w:cs="Arial"/>
                <w:color w:val="auto"/>
              </w:rPr>
              <w:t>.</w:t>
            </w:r>
          </w:p>
          <w:p w14:paraId="02823AF1" w14:textId="1A396374" w:rsidR="00C74923" w:rsidRPr="006C3380" w:rsidRDefault="00F5720D" w:rsidP="006C3380">
            <w:pPr>
              <w:tabs>
                <w:tab w:val="left" w:pos="0"/>
              </w:tabs>
              <w:autoSpaceDE w:val="0"/>
              <w:spacing w:before="120" w:after="120" w:line="276" w:lineRule="auto"/>
              <w:rPr>
                <w:rFonts w:ascii="Arial" w:hAnsi="Arial" w:cs="Arial"/>
              </w:rPr>
            </w:pPr>
            <w:r w:rsidRPr="006C3380">
              <w:rPr>
                <w:rFonts w:ascii="Arial" w:hAnsi="Arial" w:cs="Arial"/>
              </w:rPr>
              <w:t xml:space="preserve">W przypadku powzięcia informacji o </w:t>
            </w:r>
            <w:r w:rsidR="002917E8" w:rsidRPr="006C3380">
              <w:rPr>
                <w:rFonts w:ascii="Arial" w:hAnsi="Arial" w:cs="Arial"/>
              </w:rPr>
              <w:t>za</w:t>
            </w:r>
            <w:r w:rsidRPr="006C3380">
              <w:rPr>
                <w:rFonts w:ascii="Arial" w:hAnsi="Arial" w:cs="Arial"/>
              </w:rPr>
              <w:t xml:space="preserve">istnieniu jakiejkolwiek okoliczności mogącej budzić uzasadnione wątpliwości w zakresie wystąpienia konfliktu interesów lub mojej </w:t>
            </w:r>
            <w:r w:rsidRPr="006C3380">
              <w:rPr>
                <w:rFonts w:ascii="Arial" w:hAnsi="Arial" w:cs="Arial"/>
              </w:rPr>
              <w:lastRenderedPageBreak/>
              <w:t xml:space="preserve">bezstronności w odniesieniu do </w:t>
            </w:r>
            <w:r w:rsidR="002917E8" w:rsidRPr="006C3380">
              <w:rPr>
                <w:rFonts w:ascii="Arial" w:hAnsi="Arial" w:cs="Arial"/>
              </w:rPr>
              <w:t xml:space="preserve">udziału w </w:t>
            </w:r>
            <w:r w:rsidR="006C7306" w:rsidRPr="006C3380">
              <w:rPr>
                <w:rFonts w:ascii="Arial" w:hAnsi="Arial" w:cs="Arial"/>
              </w:rPr>
              <w:t>postępowani</w:t>
            </w:r>
            <w:r w:rsidR="002917E8" w:rsidRPr="006C3380">
              <w:rPr>
                <w:rFonts w:ascii="Arial" w:hAnsi="Arial" w:cs="Arial"/>
              </w:rPr>
              <w:t>u</w:t>
            </w:r>
            <w:r w:rsidRPr="006C3380">
              <w:rPr>
                <w:rFonts w:ascii="Arial" w:hAnsi="Arial" w:cs="Arial"/>
              </w:rPr>
              <w:t>, zobowiązuję się</w:t>
            </w:r>
            <w:r w:rsidR="006C7306" w:rsidRPr="006C3380">
              <w:rPr>
                <w:rFonts w:ascii="Arial" w:hAnsi="Arial" w:cs="Arial"/>
              </w:rPr>
              <w:t xml:space="preserve"> </w:t>
            </w:r>
            <w:r w:rsidR="001705FF" w:rsidRPr="006C3380">
              <w:rPr>
                <w:rFonts w:ascii="Arial" w:hAnsi="Arial" w:cs="Arial"/>
              </w:rPr>
              <w:br/>
            </w:r>
            <w:r w:rsidR="006C7306" w:rsidRPr="006C3380">
              <w:rPr>
                <w:rFonts w:ascii="Arial" w:hAnsi="Arial" w:cs="Arial"/>
              </w:rPr>
              <w:t>d</w:t>
            </w:r>
            <w:r w:rsidRPr="006C3380">
              <w:rPr>
                <w:rFonts w:ascii="Arial" w:hAnsi="Arial" w:cs="Arial"/>
              </w:rPr>
              <w:t>o niezwłocznego jej zgłoszenia</w:t>
            </w:r>
            <w:r w:rsidR="00530851" w:rsidRPr="006C3380">
              <w:rPr>
                <w:rFonts w:ascii="Arial" w:hAnsi="Arial" w:cs="Arial"/>
              </w:rPr>
              <w:t xml:space="preserve"> w formie pisemnej</w:t>
            </w:r>
            <w:r w:rsidRPr="006C3380">
              <w:rPr>
                <w:rFonts w:ascii="Arial" w:hAnsi="Arial" w:cs="Arial"/>
              </w:rPr>
              <w:t xml:space="preserve"> </w:t>
            </w:r>
            <w:r w:rsidR="00530851" w:rsidRPr="006C3380">
              <w:rPr>
                <w:rFonts w:ascii="Arial" w:hAnsi="Arial" w:cs="Arial"/>
              </w:rPr>
              <w:t xml:space="preserve">do bezpośredniego przełożonego </w:t>
            </w:r>
            <w:r w:rsidR="00870022" w:rsidRPr="006C3380">
              <w:rPr>
                <w:rFonts w:ascii="Arial" w:hAnsi="Arial" w:cs="Arial"/>
              </w:rPr>
              <w:t>o</w:t>
            </w:r>
            <w:r w:rsidRPr="006C3380">
              <w:rPr>
                <w:rFonts w:ascii="Arial" w:hAnsi="Arial" w:cs="Arial"/>
              </w:rPr>
              <w:t xml:space="preserve">raz wyłączenia się z dalszego </w:t>
            </w:r>
            <w:r w:rsidR="002917E8" w:rsidRPr="006C3380">
              <w:rPr>
                <w:rFonts w:ascii="Arial" w:hAnsi="Arial" w:cs="Arial"/>
              </w:rPr>
              <w:t xml:space="preserve">udziału </w:t>
            </w:r>
            <w:r w:rsidRPr="006C3380">
              <w:rPr>
                <w:rFonts w:ascii="Arial" w:hAnsi="Arial" w:cs="Arial"/>
              </w:rPr>
              <w:t xml:space="preserve">w </w:t>
            </w:r>
            <w:r w:rsidR="00870022" w:rsidRPr="006C3380">
              <w:rPr>
                <w:rFonts w:ascii="Arial" w:hAnsi="Arial" w:cs="Arial"/>
              </w:rPr>
              <w:t>postępowaniu.</w:t>
            </w:r>
            <w:r w:rsidR="00C74923" w:rsidRPr="006C3380">
              <w:rPr>
                <w:rFonts w:ascii="Arial" w:hAnsi="Arial" w:cs="Arial"/>
              </w:rPr>
              <w:t xml:space="preserve"> Jestem świadomy</w:t>
            </w:r>
            <w:r w:rsidR="00961043" w:rsidRPr="006C3380">
              <w:rPr>
                <w:rFonts w:ascii="Arial" w:hAnsi="Arial" w:cs="Arial"/>
              </w:rPr>
              <w:t>/ma</w:t>
            </w:r>
            <w:r w:rsidR="00C74923" w:rsidRPr="006C3380">
              <w:rPr>
                <w:rFonts w:ascii="Arial" w:hAnsi="Arial" w:cs="Arial"/>
              </w:rPr>
              <w:t>, że wyłączony pracownik powinien podejmować tylko czynności niecierpiące zwłoki</w:t>
            </w:r>
            <w:r w:rsidR="001705FF" w:rsidRPr="006C3380">
              <w:rPr>
                <w:rFonts w:ascii="Arial" w:hAnsi="Arial" w:cs="Arial"/>
              </w:rPr>
              <w:br/>
            </w:r>
            <w:r w:rsidR="00C74923" w:rsidRPr="006C3380">
              <w:rPr>
                <w:rFonts w:ascii="Arial" w:hAnsi="Arial" w:cs="Arial"/>
              </w:rPr>
              <w:t>ze względu na interes społeczny lub ważny interes stron.</w:t>
            </w:r>
          </w:p>
          <w:p w14:paraId="4BF561D2" w14:textId="77777777" w:rsidR="002917E8" w:rsidRPr="006C3380" w:rsidRDefault="002917E8" w:rsidP="006C3380">
            <w:pPr>
              <w:tabs>
                <w:tab w:val="left" w:pos="0"/>
              </w:tabs>
              <w:autoSpaceDE w:val="0"/>
              <w:spacing w:before="120" w:after="120" w:line="276" w:lineRule="auto"/>
              <w:rPr>
                <w:rFonts w:ascii="Arial" w:hAnsi="Arial" w:cs="Arial"/>
              </w:rPr>
            </w:pPr>
          </w:p>
          <w:p w14:paraId="13416C10" w14:textId="4CD8850B" w:rsidR="00E81522" w:rsidRPr="006C3380" w:rsidRDefault="00E81522" w:rsidP="006C3380">
            <w:pPr>
              <w:tabs>
                <w:tab w:val="left" w:pos="0"/>
              </w:tabs>
              <w:autoSpaceDE w:val="0"/>
              <w:spacing w:before="120" w:after="120" w:line="276" w:lineRule="auto"/>
              <w:rPr>
                <w:rFonts w:ascii="Arial" w:hAnsi="Arial" w:cs="Arial"/>
              </w:rPr>
            </w:pPr>
            <w:r w:rsidRPr="006C3380">
              <w:rPr>
                <w:rFonts w:ascii="Arial" w:hAnsi="Arial" w:cs="Arial"/>
              </w:rPr>
              <w:t xml:space="preserve">Ponadto zobowiązuję się do wypełniania moich obowiązków w sposób uczciwy </w:t>
            </w:r>
            <w:r w:rsidR="001705FF" w:rsidRPr="006C3380">
              <w:rPr>
                <w:rFonts w:ascii="Arial" w:hAnsi="Arial" w:cs="Arial"/>
              </w:rPr>
              <w:br/>
            </w:r>
            <w:r w:rsidRPr="006C3380">
              <w:rPr>
                <w:rFonts w:ascii="Arial" w:hAnsi="Arial" w:cs="Arial"/>
              </w:rPr>
              <w:t>i sprawiedliwy, zgodnie z posiadaną wiedzą.</w:t>
            </w:r>
          </w:p>
          <w:p w14:paraId="4FDB66BF" w14:textId="77777777" w:rsidR="00E81522" w:rsidRPr="006C3380" w:rsidRDefault="00E81522" w:rsidP="006C3380">
            <w:pPr>
              <w:tabs>
                <w:tab w:val="left" w:pos="0"/>
              </w:tabs>
              <w:autoSpaceDE w:val="0"/>
              <w:spacing w:before="120" w:after="120" w:line="276" w:lineRule="auto"/>
              <w:rPr>
                <w:rFonts w:ascii="Arial" w:hAnsi="Arial" w:cs="Arial"/>
              </w:rPr>
            </w:pPr>
          </w:p>
          <w:p w14:paraId="1ED70592" w14:textId="77777777" w:rsidR="00C1786F" w:rsidRPr="006C3380" w:rsidRDefault="00E2269C" w:rsidP="006C3380">
            <w:pPr>
              <w:tabs>
                <w:tab w:val="left" w:pos="0"/>
              </w:tabs>
              <w:autoSpaceDE w:val="0"/>
              <w:spacing w:before="120" w:after="120" w:line="276" w:lineRule="auto"/>
              <w:rPr>
                <w:rFonts w:ascii="Arial" w:hAnsi="Arial" w:cs="Arial"/>
              </w:rPr>
            </w:pPr>
            <w:r w:rsidRPr="006C3380">
              <w:rPr>
                <w:rFonts w:ascii="Arial" w:hAnsi="Arial" w:cs="Arial"/>
              </w:rPr>
              <w:t xml:space="preserve">POUCZENIE: </w:t>
            </w:r>
          </w:p>
          <w:p w14:paraId="069C2E53" w14:textId="22C353AD" w:rsidR="00E2269C" w:rsidRPr="006C3380" w:rsidRDefault="00E2269C" w:rsidP="006C3380">
            <w:pPr>
              <w:tabs>
                <w:tab w:val="left" w:pos="0"/>
              </w:tabs>
              <w:autoSpaceDE w:val="0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6C3380">
              <w:rPr>
                <w:rFonts w:ascii="Arial" w:hAnsi="Arial" w:cs="Arial"/>
              </w:rPr>
              <w:t>Jestem świadomy</w:t>
            </w:r>
            <w:r w:rsidR="00961043" w:rsidRPr="006C3380">
              <w:rPr>
                <w:rFonts w:ascii="Arial" w:hAnsi="Arial" w:cs="Arial"/>
              </w:rPr>
              <w:t>/ma</w:t>
            </w:r>
            <w:r w:rsidRPr="006C3380">
              <w:rPr>
                <w:rFonts w:ascii="Arial" w:hAnsi="Arial" w:cs="Arial"/>
              </w:rPr>
              <w:t xml:space="preserve">, że złożenie nieprawdziwego oświadczenia lub nieujawnienie konfliktu interesów może stanowić naruszenie podstawowych obowiązków pracownika samorządowego, o których mowa w art. 24 ust. 1 ustawy </w:t>
            </w:r>
            <w:r w:rsidR="00845A82" w:rsidRPr="006C3380">
              <w:rPr>
                <w:rFonts w:ascii="Arial" w:hAnsi="Arial" w:cs="Arial"/>
              </w:rPr>
              <w:t xml:space="preserve">z dnia 21 listopada 2008 r. </w:t>
            </w:r>
            <w:r w:rsidR="00D477FA" w:rsidRPr="006C3380">
              <w:rPr>
                <w:rFonts w:ascii="Arial" w:hAnsi="Arial" w:cs="Arial"/>
              </w:rPr>
              <w:br/>
            </w:r>
            <w:r w:rsidRPr="006C3380">
              <w:rPr>
                <w:rFonts w:ascii="Arial" w:hAnsi="Arial" w:cs="Arial"/>
              </w:rPr>
              <w:t>o pracownikach samorządowych</w:t>
            </w:r>
            <w:r w:rsidR="005B2776" w:rsidRPr="006C3380">
              <w:rPr>
                <w:rFonts w:ascii="Arial" w:hAnsi="Arial" w:cs="Arial"/>
              </w:rPr>
              <w:t xml:space="preserve"> (Dz.U.</w:t>
            </w:r>
            <w:r w:rsidR="00000E10" w:rsidRPr="006C3380">
              <w:rPr>
                <w:rFonts w:ascii="Arial" w:hAnsi="Arial" w:cs="Arial"/>
              </w:rPr>
              <w:t xml:space="preserve"> z </w:t>
            </w:r>
            <w:r w:rsidR="005B2776" w:rsidRPr="006C3380">
              <w:rPr>
                <w:rFonts w:ascii="Arial" w:hAnsi="Arial" w:cs="Arial"/>
              </w:rPr>
              <w:t xml:space="preserve">2022 </w:t>
            </w:r>
            <w:r w:rsidR="00000E10" w:rsidRPr="006C3380">
              <w:rPr>
                <w:rFonts w:ascii="Arial" w:hAnsi="Arial" w:cs="Arial"/>
              </w:rPr>
              <w:t xml:space="preserve">r. </w:t>
            </w:r>
            <w:r w:rsidR="005B2776" w:rsidRPr="006C3380">
              <w:rPr>
                <w:rFonts w:ascii="Arial" w:hAnsi="Arial" w:cs="Arial"/>
              </w:rPr>
              <w:t>poz. 530).</w:t>
            </w:r>
          </w:p>
          <w:p w14:paraId="02439B4F" w14:textId="77777777" w:rsidR="001705FF" w:rsidRPr="006C3380" w:rsidRDefault="001705FF" w:rsidP="006C3380">
            <w:pPr>
              <w:tabs>
                <w:tab w:val="left" w:pos="0"/>
              </w:tabs>
              <w:autoSpaceDE w:val="0"/>
              <w:spacing w:before="120" w:after="120" w:line="276" w:lineRule="auto"/>
              <w:rPr>
                <w:rFonts w:ascii="Arial" w:hAnsi="Arial" w:cs="Arial"/>
              </w:rPr>
            </w:pPr>
          </w:p>
          <w:p w14:paraId="7C1CEEDC" w14:textId="1BDE1019" w:rsidR="00F5720D" w:rsidRPr="006C3380" w:rsidRDefault="00F5720D" w:rsidP="006C3380">
            <w:pPr>
              <w:tabs>
                <w:tab w:val="left" w:pos="4418"/>
              </w:tabs>
              <w:autoSpaceDE w:val="0"/>
              <w:spacing w:before="120" w:after="120" w:line="276" w:lineRule="auto"/>
              <w:ind w:left="4277" w:hanging="567"/>
              <w:rPr>
                <w:rFonts w:ascii="Arial" w:hAnsi="Arial" w:cs="Arial"/>
                <w:sz w:val="22"/>
                <w:szCs w:val="22"/>
              </w:rPr>
            </w:pPr>
            <w:r w:rsidRPr="006C3380">
              <w:rPr>
                <w:rFonts w:ascii="Arial" w:hAnsi="Arial" w:cs="Arial"/>
              </w:rPr>
              <w:t>......................................., dnia .............................. r.</w:t>
            </w:r>
            <w:r w:rsidR="001705FF" w:rsidRPr="006C3380">
              <w:rPr>
                <w:rFonts w:ascii="Arial" w:hAnsi="Arial" w:cs="Arial"/>
              </w:rPr>
              <w:t xml:space="preserve"> </w:t>
            </w:r>
            <w:r w:rsidRPr="006C3380">
              <w:rPr>
                <w:rFonts w:ascii="Arial" w:hAnsi="Arial" w:cs="Arial"/>
                <w:i/>
                <w:sz w:val="22"/>
                <w:szCs w:val="22"/>
              </w:rPr>
              <w:t>(miejscowość)</w:t>
            </w:r>
          </w:p>
          <w:p w14:paraId="56C4D035" w14:textId="77777777" w:rsidR="00C1786F" w:rsidRPr="006C3380" w:rsidRDefault="00C1786F" w:rsidP="006C3380">
            <w:pPr>
              <w:tabs>
                <w:tab w:val="left" w:pos="0"/>
              </w:tabs>
              <w:autoSpaceDE w:val="0"/>
              <w:spacing w:before="120" w:after="120" w:line="276" w:lineRule="auto"/>
              <w:ind w:firstLine="5552"/>
              <w:rPr>
                <w:rFonts w:ascii="Arial" w:hAnsi="Arial" w:cs="Arial"/>
                <w:i/>
              </w:rPr>
            </w:pPr>
            <w:r w:rsidRPr="006C3380">
              <w:rPr>
                <w:rFonts w:ascii="Arial" w:hAnsi="Arial" w:cs="Arial"/>
                <w:i/>
              </w:rPr>
              <w:t>………………………………</w:t>
            </w:r>
          </w:p>
          <w:p w14:paraId="2FD8FE2A" w14:textId="1C1117A5" w:rsidR="00F5720D" w:rsidRPr="006C3380" w:rsidRDefault="00F5720D" w:rsidP="006C3380">
            <w:pPr>
              <w:autoSpaceDE w:val="0"/>
              <w:spacing w:before="120" w:after="120" w:line="276" w:lineRule="auto"/>
              <w:ind w:left="5978" w:firstLine="425"/>
              <w:rPr>
                <w:rFonts w:ascii="Arial" w:hAnsi="Arial" w:cs="Arial"/>
                <w:i/>
                <w:sz w:val="22"/>
                <w:szCs w:val="22"/>
              </w:rPr>
            </w:pPr>
            <w:r w:rsidRPr="006C3380">
              <w:rPr>
                <w:rFonts w:ascii="Arial" w:hAnsi="Arial" w:cs="Arial"/>
                <w:i/>
                <w:sz w:val="22"/>
                <w:szCs w:val="22"/>
              </w:rPr>
              <w:t>(podpis)</w:t>
            </w:r>
          </w:p>
          <w:p w14:paraId="30A27990" w14:textId="77777777" w:rsidR="00F5720D" w:rsidRPr="006C3380" w:rsidRDefault="00F5720D" w:rsidP="006C3380">
            <w:pPr>
              <w:tabs>
                <w:tab w:val="left" w:pos="0"/>
              </w:tabs>
              <w:autoSpaceDE w:val="0"/>
              <w:spacing w:before="120" w:after="120" w:line="276" w:lineRule="auto"/>
              <w:rPr>
                <w:rFonts w:ascii="Arial" w:hAnsi="Arial" w:cs="Arial"/>
              </w:rPr>
            </w:pPr>
          </w:p>
          <w:p w14:paraId="2293774F" w14:textId="1AD6BC8B" w:rsidR="00B445F9" w:rsidRPr="006C3380" w:rsidRDefault="002917E8" w:rsidP="006C3380">
            <w:pPr>
              <w:tabs>
                <w:tab w:val="left" w:pos="0"/>
                <w:tab w:val="left" w:pos="5820"/>
              </w:tabs>
              <w:autoSpaceDE w:val="0"/>
              <w:spacing w:before="120" w:after="120" w:line="264" w:lineRule="auto"/>
              <w:rPr>
                <w:rFonts w:ascii="Arial" w:hAnsi="Arial" w:cs="Arial"/>
                <w:sz w:val="21"/>
                <w:szCs w:val="21"/>
              </w:rPr>
            </w:pPr>
            <w:r w:rsidRPr="006C3380">
              <w:rPr>
                <w:rFonts w:ascii="Arial" w:hAnsi="Arial" w:cs="Arial"/>
                <w:sz w:val="21"/>
                <w:szCs w:val="21"/>
              </w:rPr>
              <w:t>a</w:t>
            </w:r>
            <w:r w:rsidR="00F5720D" w:rsidRPr="006C3380">
              <w:rPr>
                <w:rFonts w:ascii="Arial" w:hAnsi="Arial" w:cs="Arial"/>
                <w:sz w:val="21"/>
                <w:szCs w:val="21"/>
              </w:rPr>
              <w:t xml:space="preserve">rt. 61 rozporządzenia Parlamentu Europejskiego i Rady (UE, </w:t>
            </w:r>
            <w:proofErr w:type="spellStart"/>
            <w:r w:rsidR="00E81522" w:rsidRPr="006C3380">
              <w:rPr>
                <w:rFonts w:ascii="Arial" w:hAnsi="Arial" w:cs="Arial"/>
                <w:sz w:val="21"/>
                <w:szCs w:val="21"/>
              </w:rPr>
              <w:t>Euratom</w:t>
            </w:r>
            <w:proofErr w:type="spellEnd"/>
            <w:r w:rsidR="00F5720D" w:rsidRPr="006C3380">
              <w:rPr>
                <w:rFonts w:ascii="Arial" w:hAnsi="Arial" w:cs="Arial"/>
                <w:sz w:val="21"/>
                <w:szCs w:val="21"/>
              </w:rPr>
              <w:t xml:space="preserve">) nr 2018/1046 z dnia 18 lipca 2018 r. </w:t>
            </w:r>
          </w:p>
          <w:p w14:paraId="21C53E8D" w14:textId="3CBC66DF" w:rsidR="002917E8" w:rsidRPr="006C3380" w:rsidRDefault="00F5720D" w:rsidP="006C3380">
            <w:pPr>
              <w:pStyle w:val="Akapitzlist"/>
              <w:numPr>
                <w:ilvl w:val="0"/>
                <w:numId w:val="18"/>
              </w:numPr>
              <w:spacing w:line="264" w:lineRule="auto"/>
              <w:rPr>
                <w:rFonts w:ascii="Arial" w:hAnsi="Arial" w:cs="Arial"/>
                <w:sz w:val="21"/>
                <w:szCs w:val="21"/>
              </w:rPr>
            </w:pPr>
            <w:r w:rsidRPr="006C3380">
              <w:rPr>
                <w:rFonts w:ascii="Arial" w:hAnsi="Arial" w:cs="Arial"/>
                <w:sz w:val="21"/>
                <w:szCs w:val="21"/>
              </w:rPr>
              <w:t xml:space="preserve">Podmiotom upoważnionym do działań finansowych w rozumieniu rozdziału 4 niniejszego tytułu oraz innym osobom, w tym również organom krajowym na dowolnym szczeblu, uczestniczącym </w:t>
            </w:r>
            <w:r w:rsidR="00D477FA" w:rsidRPr="006C3380">
              <w:rPr>
                <w:rFonts w:ascii="Arial" w:hAnsi="Arial" w:cs="Arial"/>
                <w:sz w:val="21"/>
                <w:szCs w:val="21"/>
              </w:rPr>
              <w:br/>
            </w:r>
            <w:r w:rsidRPr="006C3380">
              <w:rPr>
                <w:rFonts w:ascii="Arial" w:hAnsi="Arial" w:cs="Arial"/>
                <w:sz w:val="21"/>
                <w:szCs w:val="21"/>
              </w:rPr>
              <w:t xml:space="preserve">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</w:t>
            </w:r>
            <w:r w:rsidR="00D477FA" w:rsidRPr="006C3380">
              <w:rPr>
                <w:rFonts w:ascii="Arial" w:hAnsi="Arial" w:cs="Arial"/>
                <w:sz w:val="21"/>
                <w:szCs w:val="21"/>
              </w:rPr>
              <w:br/>
            </w:r>
            <w:r w:rsidRPr="006C3380">
              <w:rPr>
                <w:rFonts w:ascii="Arial" w:hAnsi="Arial" w:cs="Arial"/>
                <w:sz w:val="21"/>
                <w:szCs w:val="21"/>
              </w:rPr>
              <w:t xml:space="preserve">z 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 </w:t>
            </w:r>
          </w:p>
          <w:p w14:paraId="597D686F" w14:textId="52037CC8" w:rsidR="002917E8" w:rsidRPr="006C3380" w:rsidRDefault="00F5720D" w:rsidP="006C3380">
            <w:pPr>
              <w:pStyle w:val="Akapitzlist"/>
              <w:numPr>
                <w:ilvl w:val="0"/>
                <w:numId w:val="18"/>
              </w:numPr>
              <w:spacing w:line="264" w:lineRule="auto"/>
              <w:ind w:left="402" w:hanging="357"/>
              <w:rPr>
                <w:rFonts w:ascii="Arial" w:hAnsi="Arial" w:cs="Arial"/>
                <w:sz w:val="21"/>
                <w:szCs w:val="21"/>
              </w:rPr>
            </w:pPr>
            <w:r w:rsidRPr="006C3380">
              <w:rPr>
                <w:rFonts w:ascii="Arial" w:hAnsi="Arial" w:cs="Arial"/>
                <w:sz w:val="21"/>
                <w:szCs w:val="21"/>
              </w:rPr>
              <w:t xml:space="preserve">W przypadku,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</w:t>
            </w:r>
            <w:r w:rsidR="00D477FA" w:rsidRPr="006C3380">
              <w:rPr>
                <w:rFonts w:ascii="Arial" w:hAnsi="Arial" w:cs="Arial"/>
                <w:sz w:val="21"/>
                <w:szCs w:val="21"/>
              </w:rPr>
              <w:br/>
            </w:r>
            <w:r w:rsidRPr="006C3380">
              <w:rPr>
                <w:rFonts w:ascii="Arial" w:hAnsi="Arial" w:cs="Arial"/>
                <w:sz w:val="21"/>
                <w:szCs w:val="21"/>
              </w:rPr>
              <w:t xml:space="preserve">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 </w:t>
            </w:r>
          </w:p>
          <w:p w14:paraId="2A1A4D57" w14:textId="6AD6E742" w:rsidR="00764188" w:rsidRPr="006C3380" w:rsidRDefault="00F5720D" w:rsidP="006C3380">
            <w:pPr>
              <w:pStyle w:val="Akapitzlist"/>
              <w:numPr>
                <w:ilvl w:val="0"/>
                <w:numId w:val="18"/>
              </w:numPr>
              <w:spacing w:line="264" w:lineRule="auto"/>
              <w:ind w:left="402" w:hanging="357"/>
              <w:rPr>
                <w:rFonts w:ascii="Arial" w:hAnsi="Arial" w:cs="Arial"/>
                <w:sz w:val="21"/>
                <w:szCs w:val="21"/>
              </w:rPr>
            </w:pPr>
            <w:r w:rsidRPr="006C3380">
              <w:rPr>
                <w:rFonts w:ascii="Arial" w:hAnsi="Arial" w:cs="Arial"/>
                <w:sz w:val="21"/>
                <w:szCs w:val="21"/>
              </w:rPr>
              <w:t>Do celów ust. 1 konflikt interesów istnieje wówczas, gdy bezstronne i obiektywne pełnienie funkcji podmiotu upoważnionego do działań finansowych lub innej osoby, o których mowa w</w:t>
            </w:r>
            <w:r w:rsidRPr="006C3380">
              <w:rPr>
                <w:rFonts w:ascii="Arial" w:hAnsi="Arial" w:cs="Arial"/>
                <w:sz w:val="22"/>
                <w:szCs w:val="22"/>
              </w:rPr>
              <w:t xml:space="preserve"> ust. 1, </w:t>
            </w:r>
            <w:r w:rsidRPr="006C3380">
              <w:rPr>
                <w:rFonts w:ascii="Arial" w:hAnsi="Arial" w:cs="Arial"/>
                <w:sz w:val="21"/>
                <w:szCs w:val="21"/>
              </w:rPr>
              <w:t xml:space="preserve">jest zagrożone z uwagi na względy rodzinne, emocjonalne, sympatie polityczne lub związki </w:t>
            </w:r>
            <w:r w:rsidR="00D477FA" w:rsidRPr="006C3380">
              <w:rPr>
                <w:rFonts w:ascii="Arial" w:hAnsi="Arial" w:cs="Arial"/>
                <w:sz w:val="21"/>
                <w:szCs w:val="21"/>
              </w:rPr>
              <w:br/>
            </w:r>
            <w:r w:rsidRPr="006C3380">
              <w:rPr>
                <w:rFonts w:ascii="Arial" w:hAnsi="Arial" w:cs="Arial"/>
                <w:sz w:val="21"/>
                <w:szCs w:val="21"/>
              </w:rPr>
              <w:t xml:space="preserve">z jakimkolwiek krajem, interes gospodarczy lub jakiekolwiek inne bezpośrednie lub pośrednie interesy osobiste. </w:t>
            </w:r>
          </w:p>
        </w:tc>
      </w:tr>
    </w:tbl>
    <w:p w14:paraId="302139D0" w14:textId="77777777" w:rsidR="008E749A" w:rsidRPr="006C3380" w:rsidRDefault="008E749A" w:rsidP="006C3380">
      <w:pPr>
        <w:widowControl w:val="0"/>
        <w:spacing w:line="276" w:lineRule="auto"/>
        <w:rPr>
          <w:rFonts w:ascii="Arial" w:hAnsi="Arial" w:cs="Arial"/>
        </w:rPr>
      </w:pPr>
    </w:p>
    <w:sectPr w:rsidR="008E749A" w:rsidRPr="006C3380" w:rsidSect="00F36C20">
      <w:footerReference w:type="default" r:id="rId8"/>
      <w:headerReference w:type="first" r:id="rId9"/>
      <w:pgSz w:w="11906" w:h="16838"/>
      <w:pgMar w:top="1134" w:right="1134" w:bottom="1134" w:left="1134" w:header="284" w:footer="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9A73B" w14:textId="77777777" w:rsidR="00532924" w:rsidRDefault="00532924">
      <w:r>
        <w:separator/>
      </w:r>
    </w:p>
  </w:endnote>
  <w:endnote w:type="continuationSeparator" w:id="0">
    <w:p w14:paraId="45B205B5" w14:textId="77777777" w:rsidR="00532924" w:rsidRDefault="0053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72731" w14:textId="1D581B21" w:rsidR="001A1DEA" w:rsidRPr="00BC47C3" w:rsidRDefault="00BC47C3" w:rsidP="00BC47C3">
    <w:pPr>
      <w:jc w:val="right"/>
      <w:rPr>
        <w:rFonts w:ascii="Arial" w:hAnsi="Arial" w:cs="Arial"/>
        <w:spacing w:val="22"/>
        <w:sz w:val="22"/>
        <w:szCs w:val="22"/>
      </w:rPr>
    </w:pPr>
    <w:r w:rsidRPr="00BC47C3">
      <w:rPr>
        <w:rFonts w:ascii="Arial" w:hAnsi="Arial" w:cs="Arial"/>
        <w:spacing w:val="22"/>
        <w:sz w:val="22"/>
        <w:szCs w:val="22"/>
      </w:rPr>
      <w:t>IW-1</w:t>
    </w:r>
  </w:p>
  <w:p w14:paraId="73876853" w14:textId="77777777" w:rsidR="001A1DEA" w:rsidRDefault="001A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524DE" w14:textId="77777777" w:rsidR="00532924" w:rsidRDefault="00532924">
      <w:r>
        <w:separator/>
      </w:r>
    </w:p>
  </w:footnote>
  <w:footnote w:type="continuationSeparator" w:id="0">
    <w:p w14:paraId="4986AFBA" w14:textId="77777777" w:rsidR="00532924" w:rsidRDefault="00532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E4BB" w14:textId="61DADCAC" w:rsidR="008053D4" w:rsidRPr="00C500A5" w:rsidRDefault="008053D4" w:rsidP="004C1AC8">
    <w:pPr>
      <w:pStyle w:val="Nagwek"/>
      <w:ind w:left="-284"/>
      <w:jc w:val="center"/>
      <w:rPr>
        <w:sz w:val="22"/>
        <w:szCs w:val="22"/>
      </w:rPr>
    </w:pPr>
  </w:p>
  <w:p w14:paraId="65E4CA2D" w14:textId="440F33C3" w:rsidR="00C500A5" w:rsidRDefault="00661C8D" w:rsidP="00661C8D">
    <w:pPr>
      <w:pStyle w:val="Nagwek"/>
      <w:tabs>
        <w:tab w:val="left" w:pos="3420"/>
      </w:tabs>
      <w:ind w:left="-284"/>
      <w:jc w:val="center"/>
    </w:pPr>
    <w:r>
      <w:rPr>
        <w:rFonts w:ascii="Calibri" w:hAnsi="Calibri"/>
        <w:noProof/>
      </w:rPr>
      <w:drawing>
        <wp:inline distT="0" distB="0" distL="0" distR="0" wp14:anchorId="16419423" wp14:editId="1AFB2946">
          <wp:extent cx="5761355" cy="445135"/>
          <wp:effectExtent l="0" t="0" r="0" b="0"/>
          <wp:doc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1B25"/>
    <w:multiLevelType w:val="hybridMultilevel"/>
    <w:tmpl w:val="1BA4C148"/>
    <w:lvl w:ilvl="0" w:tplc="04150011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" w15:restartNumberingAfterBreak="0">
    <w:nsid w:val="22DD3E01"/>
    <w:multiLevelType w:val="hybridMultilevel"/>
    <w:tmpl w:val="B89CEB8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A21DB8"/>
    <w:multiLevelType w:val="hybridMultilevel"/>
    <w:tmpl w:val="3EB4101C"/>
    <w:lvl w:ilvl="0" w:tplc="2BCCBA6C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8" w:hanging="360"/>
      </w:pPr>
    </w:lvl>
    <w:lvl w:ilvl="2" w:tplc="0415001B" w:tentative="1">
      <w:start w:val="1"/>
      <w:numFmt w:val="lowerRoman"/>
      <w:lvlText w:val="%3."/>
      <w:lvlJc w:val="right"/>
      <w:pPr>
        <w:ind w:left="3008" w:hanging="180"/>
      </w:pPr>
    </w:lvl>
    <w:lvl w:ilvl="3" w:tplc="0415000F" w:tentative="1">
      <w:start w:val="1"/>
      <w:numFmt w:val="decimal"/>
      <w:lvlText w:val="%4."/>
      <w:lvlJc w:val="left"/>
      <w:pPr>
        <w:ind w:left="3728" w:hanging="360"/>
      </w:pPr>
    </w:lvl>
    <w:lvl w:ilvl="4" w:tplc="04150019" w:tentative="1">
      <w:start w:val="1"/>
      <w:numFmt w:val="lowerLetter"/>
      <w:lvlText w:val="%5."/>
      <w:lvlJc w:val="left"/>
      <w:pPr>
        <w:ind w:left="4448" w:hanging="360"/>
      </w:pPr>
    </w:lvl>
    <w:lvl w:ilvl="5" w:tplc="0415001B" w:tentative="1">
      <w:start w:val="1"/>
      <w:numFmt w:val="lowerRoman"/>
      <w:lvlText w:val="%6."/>
      <w:lvlJc w:val="right"/>
      <w:pPr>
        <w:ind w:left="5168" w:hanging="180"/>
      </w:pPr>
    </w:lvl>
    <w:lvl w:ilvl="6" w:tplc="0415000F" w:tentative="1">
      <w:start w:val="1"/>
      <w:numFmt w:val="decimal"/>
      <w:lvlText w:val="%7."/>
      <w:lvlJc w:val="left"/>
      <w:pPr>
        <w:ind w:left="5888" w:hanging="360"/>
      </w:pPr>
    </w:lvl>
    <w:lvl w:ilvl="7" w:tplc="04150019" w:tentative="1">
      <w:start w:val="1"/>
      <w:numFmt w:val="lowerLetter"/>
      <w:lvlText w:val="%8."/>
      <w:lvlJc w:val="left"/>
      <w:pPr>
        <w:ind w:left="6608" w:hanging="360"/>
      </w:pPr>
    </w:lvl>
    <w:lvl w:ilvl="8" w:tplc="041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3" w15:restartNumberingAfterBreak="0">
    <w:nsid w:val="43490048"/>
    <w:multiLevelType w:val="hybridMultilevel"/>
    <w:tmpl w:val="248E9D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A2CC4"/>
    <w:multiLevelType w:val="hybridMultilevel"/>
    <w:tmpl w:val="07B86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3441B"/>
    <w:multiLevelType w:val="singleLevel"/>
    <w:tmpl w:val="12AEE778"/>
    <w:lvl w:ilvl="0">
      <w:numFmt w:val="bullet"/>
      <w:pStyle w:val="Enorm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9FD4450"/>
    <w:multiLevelType w:val="hybridMultilevel"/>
    <w:tmpl w:val="BC8848A8"/>
    <w:lvl w:ilvl="0" w:tplc="A86E0FC8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3BF09CC"/>
    <w:multiLevelType w:val="hybridMultilevel"/>
    <w:tmpl w:val="2490094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63F6A18"/>
    <w:multiLevelType w:val="hybridMultilevel"/>
    <w:tmpl w:val="5B565A5C"/>
    <w:lvl w:ilvl="0" w:tplc="8F7034A4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FF1F9C"/>
    <w:multiLevelType w:val="hybridMultilevel"/>
    <w:tmpl w:val="A8F8D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4F4F65"/>
    <w:multiLevelType w:val="hybridMultilevel"/>
    <w:tmpl w:val="D4429BA2"/>
    <w:lvl w:ilvl="0" w:tplc="04150017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092CA5"/>
    <w:multiLevelType w:val="hybridMultilevel"/>
    <w:tmpl w:val="BFC2060C"/>
    <w:lvl w:ilvl="0" w:tplc="5A606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BC41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77A82D7D"/>
    <w:multiLevelType w:val="multilevel"/>
    <w:tmpl w:val="B9C6767C"/>
    <w:lvl w:ilvl="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BF25DD"/>
    <w:multiLevelType w:val="hybridMultilevel"/>
    <w:tmpl w:val="8FAAD65A"/>
    <w:lvl w:ilvl="0" w:tplc="AA88C3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8C573B6"/>
    <w:multiLevelType w:val="multilevel"/>
    <w:tmpl w:val="B9C6767C"/>
    <w:lvl w:ilvl="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F554F"/>
    <w:multiLevelType w:val="hybridMultilevel"/>
    <w:tmpl w:val="3AB0D7DA"/>
    <w:lvl w:ilvl="0" w:tplc="9F12E9B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7D0A4BF7"/>
    <w:multiLevelType w:val="hybridMultilevel"/>
    <w:tmpl w:val="7E2CC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5337050">
    <w:abstractNumId w:val="17"/>
  </w:num>
  <w:num w:numId="2" w16cid:durableId="1788313112">
    <w:abstractNumId w:val="6"/>
  </w:num>
  <w:num w:numId="3" w16cid:durableId="264969565">
    <w:abstractNumId w:val="5"/>
  </w:num>
  <w:num w:numId="4" w16cid:durableId="1056078557">
    <w:abstractNumId w:val="4"/>
  </w:num>
  <w:num w:numId="5" w16cid:durableId="594485292">
    <w:abstractNumId w:val="14"/>
  </w:num>
  <w:num w:numId="6" w16cid:durableId="1573852546">
    <w:abstractNumId w:val="7"/>
  </w:num>
  <w:num w:numId="7" w16cid:durableId="48042962">
    <w:abstractNumId w:val="1"/>
  </w:num>
  <w:num w:numId="8" w16cid:durableId="422191908">
    <w:abstractNumId w:val="11"/>
  </w:num>
  <w:num w:numId="9" w16cid:durableId="1778136717">
    <w:abstractNumId w:val="13"/>
  </w:num>
  <w:num w:numId="10" w16cid:durableId="85076618">
    <w:abstractNumId w:val="15"/>
  </w:num>
  <w:num w:numId="11" w16cid:durableId="75791068">
    <w:abstractNumId w:val="0"/>
  </w:num>
  <w:num w:numId="12" w16cid:durableId="430778257">
    <w:abstractNumId w:val="2"/>
  </w:num>
  <w:num w:numId="13" w16cid:durableId="1309163743">
    <w:abstractNumId w:val="12"/>
  </w:num>
  <w:num w:numId="14" w16cid:durableId="589969241">
    <w:abstractNumId w:val="10"/>
  </w:num>
  <w:num w:numId="15" w16cid:durableId="2057466659">
    <w:abstractNumId w:val="9"/>
  </w:num>
  <w:num w:numId="16" w16cid:durableId="1610892504">
    <w:abstractNumId w:val="8"/>
  </w:num>
  <w:num w:numId="17" w16cid:durableId="1619411125">
    <w:abstractNumId w:val="3"/>
  </w:num>
  <w:num w:numId="18" w16cid:durableId="10274835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DDD"/>
    <w:rsid w:val="00000E10"/>
    <w:rsid w:val="0000772D"/>
    <w:rsid w:val="00012471"/>
    <w:rsid w:val="00022786"/>
    <w:rsid w:val="000256CA"/>
    <w:rsid w:val="00027238"/>
    <w:rsid w:val="00030CC8"/>
    <w:rsid w:val="00032042"/>
    <w:rsid w:val="00046948"/>
    <w:rsid w:val="00061054"/>
    <w:rsid w:val="000678B6"/>
    <w:rsid w:val="00072CA2"/>
    <w:rsid w:val="00083808"/>
    <w:rsid w:val="00091ACF"/>
    <w:rsid w:val="000951F8"/>
    <w:rsid w:val="000D4903"/>
    <w:rsid w:val="000E1B88"/>
    <w:rsid w:val="000E21E4"/>
    <w:rsid w:val="000E7832"/>
    <w:rsid w:val="000F2214"/>
    <w:rsid w:val="001050EB"/>
    <w:rsid w:val="00112690"/>
    <w:rsid w:val="00133F9A"/>
    <w:rsid w:val="0014103A"/>
    <w:rsid w:val="00151848"/>
    <w:rsid w:val="00167951"/>
    <w:rsid w:val="001705FF"/>
    <w:rsid w:val="001718CC"/>
    <w:rsid w:val="00187426"/>
    <w:rsid w:val="00192139"/>
    <w:rsid w:val="001A1DEA"/>
    <w:rsid w:val="001A2844"/>
    <w:rsid w:val="001B22DE"/>
    <w:rsid w:val="001D3171"/>
    <w:rsid w:val="001D43BC"/>
    <w:rsid w:val="001D4B29"/>
    <w:rsid w:val="001E136A"/>
    <w:rsid w:val="001E3C90"/>
    <w:rsid w:val="001F0A83"/>
    <w:rsid w:val="001F42B7"/>
    <w:rsid w:val="00213502"/>
    <w:rsid w:val="0021738B"/>
    <w:rsid w:val="00223589"/>
    <w:rsid w:val="0022750C"/>
    <w:rsid w:val="00245AA5"/>
    <w:rsid w:val="00257D8D"/>
    <w:rsid w:val="00262CD5"/>
    <w:rsid w:val="00267D36"/>
    <w:rsid w:val="0027123D"/>
    <w:rsid w:val="00275F79"/>
    <w:rsid w:val="00281648"/>
    <w:rsid w:val="002909CE"/>
    <w:rsid w:val="002917E8"/>
    <w:rsid w:val="00291E80"/>
    <w:rsid w:val="002A1107"/>
    <w:rsid w:val="002B5432"/>
    <w:rsid w:val="002B79BE"/>
    <w:rsid w:val="002C618A"/>
    <w:rsid w:val="002D4191"/>
    <w:rsid w:val="002E5B36"/>
    <w:rsid w:val="002F5B5E"/>
    <w:rsid w:val="00300244"/>
    <w:rsid w:val="00301981"/>
    <w:rsid w:val="00320B45"/>
    <w:rsid w:val="00320BE5"/>
    <w:rsid w:val="00320DAA"/>
    <w:rsid w:val="00322BDA"/>
    <w:rsid w:val="00334662"/>
    <w:rsid w:val="00337F2D"/>
    <w:rsid w:val="00365944"/>
    <w:rsid w:val="00370B81"/>
    <w:rsid w:val="00372F94"/>
    <w:rsid w:val="00377CC7"/>
    <w:rsid w:val="003A20AE"/>
    <w:rsid w:val="003A3B7A"/>
    <w:rsid w:val="003D0BA0"/>
    <w:rsid w:val="003D4594"/>
    <w:rsid w:val="003E10D5"/>
    <w:rsid w:val="003E2B3C"/>
    <w:rsid w:val="003F1306"/>
    <w:rsid w:val="003F49AC"/>
    <w:rsid w:val="003F5EB7"/>
    <w:rsid w:val="004162BF"/>
    <w:rsid w:val="0042031A"/>
    <w:rsid w:val="004331FC"/>
    <w:rsid w:val="0046085F"/>
    <w:rsid w:val="004858DE"/>
    <w:rsid w:val="004A6294"/>
    <w:rsid w:val="004B5A70"/>
    <w:rsid w:val="004B6A70"/>
    <w:rsid w:val="004C067D"/>
    <w:rsid w:val="004C1AC8"/>
    <w:rsid w:val="004C2CF0"/>
    <w:rsid w:val="004C6F37"/>
    <w:rsid w:val="004E2D26"/>
    <w:rsid w:val="004E7F3E"/>
    <w:rsid w:val="004F4378"/>
    <w:rsid w:val="00500986"/>
    <w:rsid w:val="00500C17"/>
    <w:rsid w:val="00501903"/>
    <w:rsid w:val="00503C42"/>
    <w:rsid w:val="005070FF"/>
    <w:rsid w:val="00507C5A"/>
    <w:rsid w:val="00522045"/>
    <w:rsid w:val="00530851"/>
    <w:rsid w:val="00532924"/>
    <w:rsid w:val="00564230"/>
    <w:rsid w:val="00564270"/>
    <w:rsid w:val="00571176"/>
    <w:rsid w:val="00576DE5"/>
    <w:rsid w:val="00577707"/>
    <w:rsid w:val="0059412D"/>
    <w:rsid w:val="005B2776"/>
    <w:rsid w:val="005B2BCF"/>
    <w:rsid w:val="005C4F8A"/>
    <w:rsid w:val="005D1745"/>
    <w:rsid w:val="005F23C0"/>
    <w:rsid w:val="005F3FC8"/>
    <w:rsid w:val="005F441F"/>
    <w:rsid w:val="00626CAE"/>
    <w:rsid w:val="00630EA7"/>
    <w:rsid w:val="00631240"/>
    <w:rsid w:val="00633491"/>
    <w:rsid w:val="0065225D"/>
    <w:rsid w:val="00661C8D"/>
    <w:rsid w:val="00674A78"/>
    <w:rsid w:val="006771FD"/>
    <w:rsid w:val="00687BF1"/>
    <w:rsid w:val="00690C9B"/>
    <w:rsid w:val="00694AD3"/>
    <w:rsid w:val="006A5C25"/>
    <w:rsid w:val="006A7285"/>
    <w:rsid w:val="006B124E"/>
    <w:rsid w:val="006B7D20"/>
    <w:rsid w:val="006C3380"/>
    <w:rsid w:val="006C7306"/>
    <w:rsid w:val="006C78A2"/>
    <w:rsid w:val="006D05A5"/>
    <w:rsid w:val="006D7038"/>
    <w:rsid w:val="006E29C7"/>
    <w:rsid w:val="006E5653"/>
    <w:rsid w:val="00703A33"/>
    <w:rsid w:val="007078E1"/>
    <w:rsid w:val="007164A8"/>
    <w:rsid w:val="00720DDD"/>
    <w:rsid w:val="00731FD3"/>
    <w:rsid w:val="00736099"/>
    <w:rsid w:val="00740A43"/>
    <w:rsid w:val="00744F01"/>
    <w:rsid w:val="0075269D"/>
    <w:rsid w:val="00764188"/>
    <w:rsid w:val="00772295"/>
    <w:rsid w:val="00781484"/>
    <w:rsid w:val="00785665"/>
    <w:rsid w:val="00785D12"/>
    <w:rsid w:val="00791E23"/>
    <w:rsid w:val="007A3E71"/>
    <w:rsid w:val="007A5C13"/>
    <w:rsid w:val="007C606B"/>
    <w:rsid w:val="007C69BF"/>
    <w:rsid w:val="007D1D42"/>
    <w:rsid w:val="007D2F1E"/>
    <w:rsid w:val="007D7284"/>
    <w:rsid w:val="00801DE7"/>
    <w:rsid w:val="008053D4"/>
    <w:rsid w:val="008059DF"/>
    <w:rsid w:val="00806014"/>
    <w:rsid w:val="008138F1"/>
    <w:rsid w:val="00823B3E"/>
    <w:rsid w:val="00830392"/>
    <w:rsid w:val="008310FC"/>
    <w:rsid w:val="00832850"/>
    <w:rsid w:val="00834105"/>
    <w:rsid w:val="00834201"/>
    <w:rsid w:val="00834555"/>
    <w:rsid w:val="00845A82"/>
    <w:rsid w:val="00846647"/>
    <w:rsid w:val="00862BAC"/>
    <w:rsid w:val="00864D07"/>
    <w:rsid w:val="0086610F"/>
    <w:rsid w:val="008666C9"/>
    <w:rsid w:val="00870022"/>
    <w:rsid w:val="00880C30"/>
    <w:rsid w:val="008E5141"/>
    <w:rsid w:val="008E749A"/>
    <w:rsid w:val="008F72AD"/>
    <w:rsid w:val="009018A2"/>
    <w:rsid w:val="00913F67"/>
    <w:rsid w:val="00921A5A"/>
    <w:rsid w:val="00936BF2"/>
    <w:rsid w:val="009402AA"/>
    <w:rsid w:val="00941C17"/>
    <w:rsid w:val="00961043"/>
    <w:rsid w:val="009714E9"/>
    <w:rsid w:val="00973D3E"/>
    <w:rsid w:val="00973DA9"/>
    <w:rsid w:val="00982579"/>
    <w:rsid w:val="00992861"/>
    <w:rsid w:val="009A05F6"/>
    <w:rsid w:val="009A1EA6"/>
    <w:rsid w:val="009B5FA4"/>
    <w:rsid w:val="009C374E"/>
    <w:rsid w:val="009C473A"/>
    <w:rsid w:val="009D6A9F"/>
    <w:rsid w:val="009F095E"/>
    <w:rsid w:val="00A010EA"/>
    <w:rsid w:val="00A06CAC"/>
    <w:rsid w:val="00A074FD"/>
    <w:rsid w:val="00A152A0"/>
    <w:rsid w:val="00A222BE"/>
    <w:rsid w:val="00A24CE3"/>
    <w:rsid w:val="00A418D5"/>
    <w:rsid w:val="00A43ABC"/>
    <w:rsid w:val="00A70E7F"/>
    <w:rsid w:val="00A72AE9"/>
    <w:rsid w:val="00A863FD"/>
    <w:rsid w:val="00A91134"/>
    <w:rsid w:val="00AA15FF"/>
    <w:rsid w:val="00AB4559"/>
    <w:rsid w:val="00AB6D7D"/>
    <w:rsid w:val="00AC090D"/>
    <w:rsid w:val="00AC3CEB"/>
    <w:rsid w:val="00AD788A"/>
    <w:rsid w:val="00B13B93"/>
    <w:rsid w:val="00B13BAA"/>
    <w:rsid w:val="00B16CBF"/>
    <w:rsid w:val="00B20473"/>
    <w:rsid w:val="00B23282"/>
    <w:rsid w:val="00B3731B"/>
    <w:rsid w:val="00B445F9"/>
    <w:rsid w:val="00B44C52"/>
    <w:rsid w:val="00B9195A"/>
    <w:rsid w:val="00B96B66"/>
    <w:rsid w:val="00BA160A"/>
    <w:rsid w:val="00BA1B00"/>
    <w:rsid w:val="00BA4020"/>
    <w:rsid w:val="00BB6EF1"/>
    <w:rsid w:val="00BC47C3"/>
    <w:rsid w:val="00BC59BA"/>
    <w:rsid w:val="00BD7E51"/>
    <w:rsid w:val="00BE05B8"/>
    <w:rsid w:val="00BE31A0"/>
    <w:rsid w:val="00BE784C"/>
    <w:rsid w:val="00C007C9"/>
    <w:rsid w:val="00C14781"/>
    <w:rsid w:val="00C169FB"/>
    <w:rsid w:val="00C1786F"/>
    <w:rsid w:val="00C247C0"/>
    <w:rsid w:val="00C3436C"/>
    <w:rsid w:val="00C500A5"/>
    <w:rsid w:val="00C55741"/>
    <w:rsid w:val="00C74923"/>
    <w:rsid w:val="00C869C6"/>
    <w:rsid w:val="00CB229F"/>
    <w:rsid w:val="00CC5913"/>
    <w:rsid w:val="00CD121E"/>
    <w:rsid w:val="00D22191"/>
    <w:rsid w:val="00D25DCC"/>
    <w:rsid w:val="00D419C8"/>
    <w:rsid w:val="00D443DF"/>
    <w:rsid w:val="00D477FA"/>
    <w:rsid w:val="00D55D6F"/>
    <w:rsid w:val="00D623CC"/>
    <w:rsid w:val="00D72CE1"/>
    <w:rsid w:val="00D819EE"/>
    <w:rsid w:val="00D863EA"/>
    <w:rsid w:val="00D92E6C"/>
    <w:rsid w:val="00D93720"/>
    <w:rsid w:val="00DA4E44"/>
    <w:rsid w:val="00DB62C1"/>
    <w:rsid w:val="00DC08EB"/>
    <w:rsid w:val="00DC618B"/>
    <w:rsid w:val="00DD2037"/>
    <w:rsid w:val="00E117FD"/>
    <w:rsid w:val="00E165CD"/>
    <w:rsid w:val="00E2269C"/>
    <w:rsid w:val="00E31DBA"/>
    <w:rsid w:val="00E35E52"/>
    <w:rsid w:val="00E37286"/>
    <w:rsid w:val="00E46169"/>
    <w:rsid w:val="00E46BAD"/>
    <w:rsid w:val="00E4735F"/>
    <w:rsid w:val="00E52AB4"/>
    <w:rsid w:val="00E62CB3"/>
    <w:rsid w:val="00E72BFD"/>
    <w:rsid w:val="00E74469"/>
    <w:rsid w:val="00E74A74"/>
    <w:rsid w:val="00E759F3"/>
    <w:rsid w:val="00E761A8"/>
    <w:rsid w:val="00E81522"/>
    <w:rsid w:val="00E83F50"/>
    <w:rsid w:val="00E96188"/>
    <w:rsid w:val="00EB53B5"/>
    <w:rsid w:val="00EB7456"/>
    <w:rsid w:val="00EC46B8"/>
    <w:rsid w:val="00ED3C5A"/>
    <w:rsid w:val="00EE34BC"/>
    <w:rsid w:val="00EF5714"/>
    <w:rsid w:val="00EF61EE"/>
    <w:rsid w:val="00F21829"/>
    <w:rsid w:val="00F23729"/>
    <w:rsid w:val="00F36C20"/>
    <w:rsid w:val="00F5720D"/>
    <w:rsid w:val="00F63284"/>
    <w:rsid w:val="00F7015A"/>
    <w:rsid w:val="00F839F0"/>
    <w:rsid w:val="00F83A39"/>
    <w:rsid w:val="00F90A83"/>
    <w:rsid w:val="00F927B3"/>
    <w:rsid w:val="00FB61C8"/>
    <w:rsid w:val="00FD25A1"/>
    <w:rsid w:val="00FD48FD"/>
    <w:rsid w:val="00FD57CC"/>
    <w:rsid w:val="00FD7462"/>
    <w:rsid w:val="00FF021D"/>
    <w:rsid w:val="00FF07DC"/>
    <w:rsid w:val="00FF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A7F696"/>
  <w15:docId w15:val="{50EE5855-ECB8-4BDC-B613-5ADD9F451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5D12"/>
    <w:rPr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5B277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85D12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99"/>
    <w:qFormat/>
    <w:rsid w:val="00213502"/>
    <w:rPr>
      <w:b/>
      <w:bCs/>
    </w:rPr>
  </w:style>
  <w:style w:type="paragraph" w:styleId="Tekstblokowy">
    <w:name w:val="Block Text"/>
    <w:basedOn w:val="Normalny"/>
    <w:rsid w:val="00213502"/>
    <w:pPr>
      <w:spacing w:line="288" w:lineRule="auto"/>
      <w:ind w:left="3969" w:right="-2"/>
    </w:pPr>
    <w:rPr>
      <w:b/>
      <w:smallCaps/>
      <w:szCs w:val="20"/>
    </w:rPr>
  </w:style>
  <w:style w:type="paragraph" w:styleId="Tekstpodstawowy">
    <w:name w:val="Body Text"/>
    <w:basedOn w:val="Normalny"/>
    <w:link w:val="TekstpodstawowyZnak"/>
    <w:rsid w:val="0004694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46948"/>
    <w:rPr>
      <w:sz w:val="24"/>
    </w:rPr>
  </w:style>
  <w:style w:type="paragraph" w:customStyle="1" w:styleId="Enormal">
    <w:name w:val="E normal"/>
    <w:basedOn w:val="Normalny"/>
    <w:rsid w:val="003F49AC"/>
    <w:pPr>
      <w:numPr>
        <w:numId w:val="3"/>
      </w:numPr>
      <w:tabs>
        <w:tab w:val="clear" w:pos="360"/>
      </w:tabs>
      <w:ind w:left="0" w:firstLine="0"/>
      <w:jc w:val="both"/>
    </w:pPr>
    <w:rPr>
      <w:szCs w:val="20"/>
      <w:lang w:val="de-DE" w:eastAsia="en-US"/>
    </w:rPr>
  </w:style>
  <w:style w:type="paragraph" w:styleId="Spistreci1">
    <w:name w:val="toc 1"/>
    <w:basedOn w:val="Normalny"/>
    <w:next w:val="Normalny"/>
    <w:autoRedefine/>
    <w:rsid w:val="003F49AC"/>
    <w:rPr>
      <w:lang w:eastAsia="en-US"/>
    </w:rPr>
  </w:style>
  <w:style w:type="paragraph" w:styleId="Nagwek">
    <w:name w:val="header"/>
    <w:basedOn w:val="Normalny"/>
    <w:link w:val="NagwekZnak"/>
    <w:rsid w:val="00187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7426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A91134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basedOn w:val="Domylnaczcionkaakapitu"/>
    <w:link w:val="Tytu"/>
    <w:uiPriority w:val="99"/>
    <w:rsid w:val="00A91134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dymka">
    <w:name w:val="Balloon Text"/>
    <w:basedOn w:val="Normalny"/>
    <w:link w:val="TekstdymkaZnak"/>
    <w:rsid w:val="004C6F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C6F3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22B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BE31A0"/>
    <w:pPr>
      <w:ind w:left="720"/>
      <w:contextualSpacing/>
    </w:pPr>
  </w:style>
  <w:style w:type="paragraph" w:customStyle="1" w:styleId="Default">
    <w:name w:val="Default"/>
    <w:rsid w:val="00262CD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g-binding">
    <w:name w:val="ng-binding"/>
    <w:basedOn w:val="Domylnaczcionkaakapitu"/>
    <w:rsid w:val="005B2776"/>
  </w:style>
  <w:style w:type="character" w:customStyle="1" w:styleId="ng-scope">
    <w:name w:val="ng-scope"/>
    <w:basedOn w:val="Domylnaczcionkaakapitu"/>
    <w:rsid w:val="005B2776"/>
  </w:style>
  <w:style w:type="character" w:customStyle="1" w:styleId="Nagwek3Znak">
    <w:name w:val="Nagłówek 3 Znak"/>
    <w:basedOn w:val="Domylnaczcionkaakapitu"/>
    <w:link w:val="Nagwek3"/>
    <w:uiPriority w:val="9"/>
    <w:rsid w:val="005B2776"/>
    <w:rPr>
      <w:b/>
      <w:bCs/>
      <w:sz w:val="27"/>
      <w:szCs w:val="27"/>
    </w:rPr>
  </w:style>
  <w:style w:type="character" w:styleId="Odwoaniedokomentarza">
    <w:name w:val="annotation reference"/>
    <w:basedOn w:val="Domylnaczcionkaakapitu"/>
    <w:semiHidden/>
    <w:unhideWhenUsed/>
    <w:rsid w:val="00BB6EF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B6E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6EF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B6E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B6EF1"/>
    <w:rPr>
      <w:b/>
      <w:bCs/>
    </w:rPr>
  </w:style>
  <w:style w:type="paragraph" w:styleId="Poprawka">
    <w:name w:val="Revision"/>
    <w:hidden/>
    <w:uiPriority w:val="99"/>
    <w:semiHidden/>
    <w:rsid w:val="00BB6EF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1E13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136A"/>
  </w:style>
  <w:style w:type="character" w:styleId="Odwoanieprzypisudolnego">
    <w:name w:val="footnote reference"/>
    <w:basedOn w:val="Domylnaczcionkaakapitu"/>
    <w:semiHidden/>
    <w:unhideWhenUsed/>
    <w:rsid w:val="001E13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35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6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0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9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5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9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6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1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7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59EF3-9DB0-4A8C-B48E-E6FDA77FE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685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bezstronności</dc:title>
  <dc:creator>Anna Krasowska</dc:creator>
  <cp:lastModifiedBy>Mazur, Beata</cp:lastModifiedBy>
  <cp:revision>9</cp:revision>
  <cp:lastPrinted>2019-09-11T09:12:00Z</cp:lastPrinted>
  <dcterms:created xsi:type="dcterms:W3CDTF">2023-04-06T08:12:00Z</dcterms:created>
  <dcterms:modified xsi:type="dcterms:W3CDTF">2023-04-17T07:16:00Z</dcterms:modified>
</cp:coreProperties>
</file>