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A9" w:rsidRDefault="00B32056" w:rsidP="009050AB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F66">
        <w:rPr>
          <w:szCs w:val="20"/>
          <w:lang w:eastAsia="pl-PL"/>
        </w:rPr>
        <w:tab/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</w:rPr>
      </w:pPr>
      <w:r w:rsidRPr="009050AB">
        <w:rPr>
          <w:b/>
        </w:rPr>
        <w:t>Stowarzyszenie Sport CK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</w:rPr>
      </w:pPr>
      <w:r w:rsidRPr="009050AB">
        <w:rPr>
          <w:b/>
        </w:rPr>
        <w:t xml:space="preserve">ul. </w:t>
      </w:r>
      <w:proofErr w:type="spellStart"/>
      <w:r w:rsidRPr="009050AB">
        <w:rPr>
          <w:b/>
        </w:rPr>
        <w:t>Jeleniowska</w:t>
      </w:r>
      <w:proofErr w:type="spellEnd"/>
      <w:r w:rsidRPr="009050AB">
        <w:rPr>
          <w:b/>
        </w:rPr>
        <w:t xml:space="preserve"> 106 A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rPr>
          <w:b/>
        </w:rPr>
        <w:t>25-564 Kielce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Pr="009050AB">
        <w:rPr>
          <w:rFonts w:eastAsia="Calibri"/>
          <w:i/>
        </w:rPr>
        <w:t>Sprawy znak: OZ-I.616.3.2023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2"/>
        </w:rPr>
      </w:pP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Działając na podstawie </w:t>
      </w:r>
      <w:r w:rsidR="0095570E">
        <w:t>art. 17 ustawy z dnia 23.04.</w:t>
      </w:r>
      <w:r w:rsidRPr="009050AB">
        <w:t>2003 r. o działalności pożytku publicznego i wolontariacie</w:t>
      </w:r>
      <w:r w:rsidRPr="009050AB">
        <w:rPr>
          <w:i/>
        </w:rPr>
        <w:t xml:space="preserve"> </w:t>
      </w:r>
      <w:r w:rsidRPr="009050AB">
        <w:t>(</w:t>
      </w:r>
      <w:proofErr w:type="spellStart"/>
      <w:r w:rsidRPr="009050AB">
        <w:t>t.j</w:t>
      </w:r>
      <w:proofErr w:type="spellEnd"/>
      <w:r w:rsidRPr="009050AB">
        <w:t xml:space="preserve"> Dz.U. 2023 poz. 571), § 16 ust.1 pkt 10 i § 48 pkt 17 Regulaminu Organizacyjnego Urzędu Marszałkowskiego Województwa Świętokrzyskiego</w:t>
      </w:r>
      <w:r w:rsidR="0095570E">
        <w:t xml:space="preserve"> </w:t>
      </w:r>
      <w:r w:rsidRPr="009050AB">
        <w:t xml:space="preserve">w Kielcach stanowiącego załącznik do uchwały Nr 6525/2023 Zarządu Województwa Świętokrzyskiego </w:t>
      </w:r>
      <w:r w:rsidR="0095570E">
        <w:br/>
      </w:r>
      <w:r w:rsidRPr="009050AB">
        <w:t>z dnia 25</w:t>
      </w:r>
      <w:r w:rsidR="0095570E">
        <w:t>.01.</w:t>
      </w:r>
      <w:r w:rsidRPr="009050AB">
        <w:t xml:space="preserve">2023 r. w sprawie przyjęcia tekstu jednolitego Regulaminu Organizacyjnego Urzędu Marszałkowskiego Województwa Świętokrzyskiego w Kielcach z późn. zm. </w:t>
      </w:r>
      <w:r w:rsidR="0095570E">
        <w:br/>
      </w:r>
      <w:r w:rsidRPr="009050AB">
        <w:t xml:space="preserve">oraz § 8 umowy nr 1/PZ/2022 zawartej </w:t>
      </w:r>
      <w:r w:rsidR="0095570E">
        <w:t>w dniu 11.04.</w:t>
      </w:r>
      <w:r w:rsidRPr="009050AB">
        <w:t xml:space="preserve">2022 r. pomiędzy Województwem Świętokrzyskim a Stowarzyszeniem Sport CK, z siedzibą w Kielcach, </w:t>
      </w:r>
      <w:r w:rsidR="0095570E">
        <w:t>w dniu 22.02.</w:t>
      </w:r>
      <w:r w:rsidRPr="009050AB">
        <w:t xml:space="preserve">2023 r. została przeprowadzona </w:t>
      </w:r>
      <w:r w:rsidRPr="009050AB">
        <w:rPr>
          <w:color w:val="000000" w:themeColor="text1"/>
        </w:rPr>
        <w:t>kontrola problemowa w zakresie: oceny prawidłowości wykonania zadania publicznego pn. „</w:t>
      </w:r>
      <w:r w:rsidRPr="009050AB">
        <w:rPr>
          <w:i/>
          <w:color w:val="000000" w:themeColor="text1"/>
        </w:rPr>
        <w:t>Piątek - na zdrowie</w:t>
      </w:r>
      <w:r w:rsidRPr="009050AB">
        <w:rPr>
          <w:color w:val="000000" w:themeColor="text1"/>
        </w:rPr>
        <w:t>”.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6"/>
        </w:rPr>
      </w:pPr>
    </w:p>
    <w:p w:rsidR="009050AB" w:rsidRDefault="009050AB" w:rsidP="009050AB">
      <w:pPr>
        <w:jc w:val="both"/>
        <w:rPr>
          <w:color w:val="000000" w:themeColor="text1"/>
        </w:rPr>
      </w:pP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15.02.2023 r.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>przez Marszałka Województwa Świętokrzyskiego nr 6/23 i nr 5/23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50AB" w:rsidRPr="009050AB" w:rsidRDefault="009050AB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Patrycja </w:t>
      </w:r>
      <w:proofErr w:type="spellStart"/>
      <w:r w:rsidRPr="009050AB">
        <w:rPr>
          <w:color w:val="000000" w:themeColor="text1"/>
        </w:rPr>
        <w:t>Chaba</w:t>
      </w:r>
      <w:proofErr w:type="spellEnd"/>
      <w:r w:rsidRPr="009050AB">
        <w:rPr>
          <w:color w:val="000000" w:themeColor="text1"/>
        </w:rPr>
        <w:t xml:space="preserve"> –  inspektor w Departamencie Ochrony Zdrowia, </w:t>
      </w:r>
    </w:p>
    <w:p w:rsidR="009050AB" w:rsidRPr="009050AB" w:rsidRDefault="009050AB" w:rsidP="009050AB">
      <w:pPr>
        <w:numPr>
          <w:ilvl w:val="0"/>
          <w:numId w:val="1"/>
        </w:numPr>
        <w:spacing w:after="160"/>
        <w:contextualSpacing/>
        <w:jc w:val="both"/>
        <w:rPr>
          <w:color w:val="000000" w:themeColor="text1"/>
        </w:rPr>
      </w:pPr>
      <w:r w:rsidRPr="009050AB">
        <w:rPr>
          <w:rFonts w:eastAsia="Times New Roman"/>
          <w:lang w:eastAsia="pl-PL"/>
        </w:rPr>
        <w:t>Karol Giemza – inspektor w Departamencie Ochrony Zdrowia.</w:t>
      </w:r>
    </w:p>
    <w:p w:rsidR="009050AB" w:rsidRPr="009050AB" w:rsidRDefault="009050AB" w:rsidP="009050AB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zadania, w szczególności: a) efektywności, rzetelności</w:t>
      </w:r>
      <w:r w:rsidRPr="009050AB">
        <w:rPr>
          <w:color w:val="000000" w:themeColor="text1"/>
        </w:rPr>
        <w:br/>
        <w:t>i jakości zadania, b) prawidłowości wykorzystania środków publicznych otrzymanych</w:t>
      </w:r>
      <w:r w:rsidRPr="009050AB">
        <w:rPr>
          <w:color w:val="000000" w:themeColor="text1"/>
        </w:rPr>
        <w:br/>
      </w:r>
      <w:r w:rsidRPr="009050AB">
        <w:rPr>
          <w:color w:val="000000" w:themeColor="text1"/>
        </w:rPr>
        <w:lastRenderedPageBreak/>
        <w:t>na realizację zadania, c) prowadzenia dokumentacji związanej z realizowanym zadaniem.</w:t>
      </w:r>
      <w:r w:rsidRPr="009050AB">
        <w:rPr>
          <w:color w:val="000000" w:themeColor="text1"/>
        </w:rPr>
        <w:br/>
      </w:r>
    </w:p>
    <w:p w:rsidR="009050AB" w:rsidRPr="009050AB" w:rsidRDefault="009050AB" w:rsidP="009050AB">
      <w:pPr>
        <w:tabs>
          <w:tab w:val="left" w:pos="7020"/>
        </w:tabs>
        <w:spacing w:after="160"/>
        <w:jc w:val="both"/>
        <w:rPr>
          <w:sz w:val="14"/>
        </w:rPr>
      </w:pPr>
      <w:r w:rsidRPr="009050AB">
        <w:rPr>
          <w:color w:val="000000" w:themeColor="text1"/>
        </w:rPr>
        <w:t xml:space="preserve">W związku z dokonanymi ustaleniami kontroli, które szczegółowo zostały opisane w protokole kontroli doręczonym Panu Marcinowi </w:t>
      </w:r>
      <w:proofErr w:type="spellStart"/>
      <w:r w:rsidRPr="009050AB">
        <w:rPr>
          <w:color w:val="000000" w:themeColor="text1"/>
        </w:rPr>
        <w:t>Zychalskiemu</w:t>
      </w:r>
      <w:proofErr w:type="spellEnd"/>
      <w:r w:rsidRPr="009050AB">
        <w:rPr>
          <w:color w:val="000000" w:themeColor="text1"/>
        </w:rPr>
        <w:t xml:space="preserve"> - Prezesowi Stowarzyszenia </w:t>
      </w:r>
      <w:r w:rsidRPr="009050AB">
        <w:rPr>
          <w:color w:val="000000" w:themeColor="text1"/>
        </w:rPr>
        <w:br/>
        <w:t>w dniu 28.03.2023 r., zespół kontrolny wskazuje na:</w:t>
      </w:r>
    </w:p>
    <w:p w:rsidR="009050AB" w:rsidRDefault="009050AB" w:rsidP="009050AB">
      <w:pPr>
        <w:spacing w:after="160"/>
        <w:jc w:val="both"/>
        <w:outlineLvl w:val="0"/>
        <w:rPr>
          <w:sz w:val="16"/>
          <w:szCs w:val="22"/>
        </w:rPr>
      </w:pPr>
    </w:p>
    <w:p w:rsidR="009050AB" w:rsidRPr="004C5B57" w:rsidRDefault="009050AB" w:rsidP="009050AB">
      <w:pPr>
        <w:spacing w:after="160"/>
        <w:jc w:val="both"/>
        <w:outlineLvl w:val="0"/>
        <w:rPr>
          <w:rStyle w:val="Pogrubienie"/>
        </w:rPr>
      </w:pPr>
      <w:r w:rsidRPr="004C5B57">
        <w:rPr>
          <w:rStyle w:val="Pogrubienie"/>
        </w:rPr>
        <w:t>I. Wnioski z kontroli wraz z uzasadnieniem: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rFonts w:cstheme="minorBidi"/>
          <w:i/>
          <w:iCs/>
          <w:szCs w:val="22"/>
        </w:rPr>
        <w:t>Sprawozdanie z wykonania zadania publicznego (…)</w:t>
      </w:r>
      <w:r w:rsidRPr="009050AB">
        <w:rPr>
          <w:bCs/>
        </w:rPr>
        <w:t xml:space="preserve"> zostało złożone w wyznaczonym umową terminie i według wzoru określonego przepisami prawa.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Opisy dowodów księgowych prowadzono czytelnie, ze wskazaniem: numeru umowy</w:t>
      </w:r>
      <w:r w:rsidRPr="009050AB">
        <w:rPr>
          <w:bCs/>
        </w:rPr>
        <w:br/>
        <w:t xml:space="preserve">w ramach, której realizowano zadanie, </w:t>
      </w:r>
      <w:r w:rsidRPr="009050AB">
        <w:t>rodzaju kosztu w kosztorysie zadania</w:t>
      </w:r>
      <w:r w:rsidRPr="009050AB">
        <w:rPr>
          <w:bCs/>
        </w:rPr>
        <w:t>, sposobu finansowania danego kosztu z oznaczeniem kwoty wydatkowanej z dotacji i ze środków własnych.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Środki z dotacji wydatkowano zgodnie z przeznaczeniem oraz w terminie określonym</w:t>
      </w:r>
      <w:r w:rsidRPr="009050AB">
        <w:rPr>
          <w:bCs/>
        </w:rPr>
        <w:br/>
        <w:t xml:space="preserve">w umowie </w:t>
      </w:r>
      <w:r w:rsidRPr="009050AB">
        <w:t>nr 1/PZ/2022 z dnia 11.04.2022 r.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Prowadzono wyodrębnioną dokumentację finansowo - księgową zgodnie z § 6 umowy.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Zakres rzeczowy zadania udokumentowano w sposób umożliwiający pozytywną ocenę przeprowadzonych działań i osiągniętych rezultatów.</w:t>
      </w:r>
    </w:p>
    <w:p w:rsidR="009050AB" w:rsidRPr="009050AB" w:rsidRDefault="009050AB" w:rsidP="009050AB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Stowarzyszenie wywiązało się z obowiązku wynikającego z § 7 ust. 1 i 2 umowy</w:t>
      </w:r>
      <w:r w:rsidRPr="009050AB">
        <w:rPr>
          <w:bCs/>
        </w:rPr>
        <w:br/>
        <w:t>nr 1/PZ/2022 w zakresie umieszczenia logo Zleceniodawcy i informacji o dofinansowaniu projektu ze środków własnych budżetu Województwa Świętokrzyskiego oraz z obowiązku nałożonego § 14 ust. 1 umowy, tj. posiadało na stanie zakupiony ze środków dotacji laptop oraz sprzęt medyczny.</w:t>
      </w:r>
    </w:p>
    <w:p w:rsidR="009050AB" w:rsidRPr="0082298B" w:rsidRDefault="009050AB" w:rsidP="009050AB">
      <w:pPr>
        <w:ind w:left="-142"/>
        <w:jc w:val="both"/>
        <w:rPr>
          <w:rStyle w:val="Pogrubienie"/>
        </w:rPr>
      </w:pPr>
    </w:p>
    <w:p w:rsidR="009050AB" w:rsidRPr="0082298B" w:rsidRDefault="009050AB" w:rsidP="009050AB">
      <w:pPr>
        <w:ind w:left="-142"/>
        <w:jc w:val="both"/>
        <w:rPr>
          <w:rStyle w:val="Pogrubienie"/>
        </w:rPr>
      </w:pPr>
      <w:r w:rsidRPr="0082298B">
        <w:rPr>
          <w:rStyle w:val="Pogrubienie"/>
        </w:rPr>
        <w:t>II. Wykaz stwierdzonych uchybień i nieprawidłowości ze wskazaniem naruszonych przepisów:</w:t>
      </w:r>
    </w:p>
    <w:p w:rsidR="009050AB" w:rsidRPr="009050AB" w:rsidRDefault="009050AB" w:rsidP="009050AB">
      <w:pPr>
        <w:numPr>
          <w:ilvl w:val="0"/>
          <w:numId w:val="3"/>
        </w:numPr>
        <w:spacing w:after="160"/>
        <w:jc w:val="both"/>
        <w:rPr>
          <w:i/>
        </w:rPr>
      </w:pPr>
      <w:r w:rsidRPr="009050AB">
        <w:t>Pobranie 41,22 zł dotacji w nadmiernej wysokości, w wyniku nieprawidłowo dokonanych przesunięć między pozycjami kosztów określonymi w kalkulacji kosztów, stanowi naruszenie § 5 ust. 1 umowy Nr 1/PZ/2022 oraz art. 9 ust. 3</w:t>
      </w:r>
      <w:r>
        <w:t xml:space="preserve"> ustawy z dnia 17.12.2004 r.</w:t>
      </w:r>
      <w:r>
        <w:br/>
      </w:r>
      <w:r w:rsidRPr="009050AB">
        <w:lastRenderedPageBreak/>
        <w:t>o odpowiedzialności za naruszenie dyscypliny finansów publicznych</w:t>
      </w:r>
      <w:r w:rsidRPr="009050AB">
        <w:rPr>
          <w:vertAlign w:val="superscript"/>
        </w:rPr>
        <w:footnoteReference w:id="1"/>
      </w:r>
      <w:r w:rsidRPr="009050AB">
        <w:t xml:space="preserve"> i art. 16 ust. 1 ustawy z dnia 24.04</w:t>
      </w:r>
      <w:r w:rsidR="00944E44">
        <w:t>.200</w:t>
      </w:r>
      <w:r w:rsidRPr="009050AB">
        <w:t>3 r. o działalności pożytku i wolontariacie</w:t>
      </w:r>
      <w:r w:rsidRPr="009050AB">
        <w:rPr>
          <w:vertAlign w:val="superscript"/>
        </w:rPr>
        <w:footnoteReference w:id="2"/>
      </w:r>
      <w:r w:rsidRPr="009050AB">
        <w:t>.</w:t>
      </w:r>
    </w:p>
    <w:p w:rsidR="009050AB" w:rsidRDefault="009050AB" w:rsidP="009050AB">
      <w:pPr>
        <w:jc w:val="both"/>
      </w:pPr>
    </w:p>
    <w:p w:rsidR="009050AB" w:rsidRPr="009050AB" w:rsidRDefault="009050AB" w:rsidP="009050AB">
      <w:pPr>
        <w:jc w:val="both"/>
      </w:pPr>
      <w:r w:rsidRPr="009050AB">
        <w:t xml:space="preserve">Mając na uwadze fakt, iż wyżej wskazane środki nie przekroczyły kwot określonych </w:t>
      </w:r>
      <w:r w:rsidRPr="009050AB">
        <w:br/>
        <w:t xml:space="preserve">w Obwieszczeniu Prezesa Głównego Urzędu Statystycznego z dnia 18.02.2022 r. </w:t>
      </w:r>
      <w:r w:rsidRPr="009050AB">
        <w:rPr>
          <w:iCs/>
          <w:color w:val="000000" w:themeColor="text1"/>
        </w:rPr>
        <w:t>w sprawie przeciętego wynagrodzenia miesięcznego w gospodarce narodowej w 2021 r. i w drugim półroczu 2021 r.</w:t>
      </w:r>
      <w:r w:rsidRPr="009050AB">
        <w:rPr>
          <w:rFonts w:asciiTheme="minorHAnsi" w:hAnsiTheme="minorHAnsi" w:cstheme="minorBidi"/>
          <w:sz w:val="22"/>
          <w:szCs w:val="22"/>
          <w:vertAlign w:val="superscript"/>
        </w:rPr>
        <w:footnoteReference w:id="3"/>
      </w:r>
      <w:r w:rsidRPr="009050AB">
        <w:rPr>
          <w:i/>
          <w:iCs/>
          <w:color w:val="000000" w:themeColor="text1"/>
        </w:rPr>
        <w:t xml:space="preserve">,  </w:t>
      </w:r>
      <w:r w:rsidRPr="009050AB">
        <w:t xml:space="preserve">zgodnie z art. 26 ust. 1 ustawy  </w:t>
      </w:r>
      <w:r w:rsidRPr="009050AB">
        <w:rPr>
          <w:i/>
        </w:rPr>
        <w:t>o odpowiedzialności za naruszenie dyscypliny (…)</w:t>
      </w:r>
      <w:r w:rsidRPr="009050AB">
        <w:t xml:space="preserve"> odstępuje się od zawiadomienia właściwego rzecznika dyscypliny.</w:t>
      </w:r>
    </w:p>
    <w:p w:rsidR="009050AB" w:rsidRPr="009050AB" w:rsidRDefault="009050AB" w:rsidP="009050AB">
      <w:pPr>
        <w:numPr>
          <w:ilvl w:val="0"/>
          <w:numId w:val="3"/>
        </w:numPr>
        <w:jc w:val="both"/>
        <w:rPr>
          <w:i/>
        </w:rPr>
      </w:pPr>
      <w:r w:rsidRPr="009050AB">
        <w:t>Niepowiadomienie Zleceniodawcy o wprowadzonych zmianach terminów zawarcia umów cywilnoprawnych oraz dokonania zakupów materiałów promocyjnych, stanowi naruszenie § 15 ww. umowy.</w:t>
      </w:r>
    </w:p>
    <w:p w:rsidR="009050AB" w:rsidRPr="009050AB" w:rsidRDefault="009050AB" w:rsidP="009050AB">
      <w:pPr>
        <w:numPr>
          <w:ilvl w:val="0"/>
          <w:numId w:val="3"/>
        </w:numPr>
        <w:jc w:val="both"/>
        <w:rPr>
          <w:i/>
        </w:rPr>
      </w:pPr>
      <w:r w:rsidRPr="009050AB">
        <w:t xml:space="preserve">Błędne wykazanie w części II </w:t>
      </w:r>
      <w:r w:rsidRPr="009050AB">
        <w:rPr>
          <w:i/>
        </w:rPr>
        <w:t>Sprawozdania z wykonania wydatków</w:t>
      </w:r>
      <w:r w:rsidRPr="009050AB">
        <w:t xml:space="preserve">, pkt 2 </w:t>
      </w:r>
      <w:r w:rsidRPr="009050AB">
        <w:rPr>
          <w:i/>
        </w:rPr>
        <w:t xml:space="preserve">Rozliczenie </w:t>
      </w:r>
      <w:r w:rsidRPr="009050AB">
        <w:rPr>
          <w:i/>
        </w:rPr>
        <w:br/>
        <w:t>ze względu na źródło finansowania zadania publicznego</w:t>
      </w:r>
      <w:r w:rsidRPr="009050AB">
        <w:t xml:space="preserve">: </w:t>
      </w:r>
    </w:p>
    <w:p w:rsidR="009050AB" w:rsidRPr="009050AB" w:rsidRDefault="009050AB" w:rsidP="009050AB">
      <w:pPr>
        <w:ind w:left="360"/>
        <w:jc w:val="both"/>
        <w:rPr>
          <w:i/>
        </w:rPr>
      </w:pPr>
      <w:r w:rsidRPr="009050AB">
        <w:t xml:space="preserve">a) w </w:t>
      </w:r>
      <w:proofErr w:type="spellStart"/>
      <w:r w:rsidRPr="009050AB">
        <w:t>ppkt</w:t>
      </w:r>
      <w:proofErr w:type="spellEnd"/>
      <w:r w:rsidRPr="009050AB">
        <w:t xml:space="preserve">. 2.1. </w:t>
      </w:r>
      <w:r w:rsidRPr="009050AB">
        <w:rPr>
          <w:i/>
        </w:rPr>
        <w:t>Środki Finansowe własne</w:t>
      </w:r>
      <w:r w:rsidRPr="009050AB">
        <w:t xml:space="preserve"> – środków finansowych własnych, po stronie kosztów zgodnych z umową, jest 1 503,05 zł, winno być 1 500,00 zł, stanowi naruszenie </w:t>
      </w:r>
      <w:r w:rsidRPr="009050AB">
        <w:br/>
        <w:t>§ 3 ust. 4 umowy nr 1/PZ/2022 z dnia 11.04.2022 r.</w:t>
      </w:r>
    </w:p>
    <w:p w:rsidR="009050AB" w:rsidRPr="009050AB" w:rsidRDefault="009050AB" w:rsidP="009050AB">
      <w:pPr>
        <w:ind w:left="360"/>
        <w:jc w:val="both"/>
        <w:rPr>
          <w:i/>
        </w:rPr>
      </w:pPr>
      <w:r w:rsidRPr="009050AB">
        <w:t xml:space="preserve">b) w pkt 5 – procentowego udziału środków finansowych w stosunku do otrzymanej kwoty dotacji w kolumnach: </w:t>
      </w:r>
      <w:r w:rsidRPr="009050AB">
        <w:rPr>
          <w:i/>
        </w:rPr>
        <w:t xml:space="preserve">Koszty zgodnie z umową </w:t>
      </w:r>
      <w:r w:rsidRPr="009050AB">
        <w:t xml:space="preserve">i </w:t>
      </w:r>
      <w:r w:rsidRPr="009050AB">
        <w:rPr>
          <w:i/>
        </w:rPr>
        <w:t>Faktycznie poniesione wydatki</w:t>
      </w:r>
      <w:r w:rsidRPr="009050AB">
        <w:t xml:space="preserve"> (odpowiednio jest: 13 % i 13,07 %, winno być15 % i 15,03 %,).</w:t>
      </w:r>
    </w:p>
    <w:p w:rsidR="009050AB" w:rsidRPr="009050AB" w:rsidRDefault="009050AB" w:rsidP="009050AB">
      <w:pPr>
        <w:numPr>
          <w:ilvl w:val="0"/>
          <w:numId w:val="3"/>
        </w:numPr>
        <w:jc w:val="both"/>
        <w:rPr>
          <w:i/>
        </w:rPr>
      </w:pPr>
      <w:r w:rsidRPr="009050AB">
        <w:t>Dokonywanie czynności polegających na sprawdzeniu dokumentów księgowych pod względem merytorycznym, formalnym i rachunkowym dopiero po wprowadzeniu ich</w:t>
      </w:r>
      <w:r w:rsidRPr="009050AB">
        <w:br/>
        <w:t>do ksiąg rachunkowych, co stoi w sprzeczności z art. 2</w:t>
      </w:r>
      <w:r w:rsidR="0095570E">
        <w:t>2 ust. 1 ustawy z dnia 2</w:t>
      </w:r>
      <w:r w:rsidRPr="009050AB">
        <w:t>9.09.1994 r. o rachunkowości</w:t>
      </w:r>
      <w:r w:rsidRPr="009050AB">
        <w:rPr>
          <w:vertAlign w:val="superscript"/>
        </w:rPr>
        <w:footnoteReference w:id="4"/>
      </w:r>
      <w:r w:rsidRPr="009050AB">
        <w:t>.</w:t>
      </w:r>
    </w:p>
    <w:p w:rsidR="009050AB" w:rsidRPr="009050AB" w:rsidRDefault="009050AB" w:rsidP="009050AB">
      <w:pPr>
        <w:numPr>
          <w:ilvl w:val="0"/>
          <w:numId w:val="3"/>
        </w:numPr>
        <w:jc w:val="both"/>
      </w:pPr>
      <w:r w:rsidRPr="009050AB">
        <w:t>Nieterminowe regulowanie zobowiązań wynikających z tytułu wystawienia 3 faktur,</w:t>
      </w:r>
      <w:r w:rsidRPr="009050AB">
        <w:br/>
        <w:t>stanowi naruszenie art. 44 ust. 3 pkt 3 ustawy z dnia 27.08.2009 r. o finansach publicznych</w:t>
      </w:r>
      <w:r w:rsidRPr="009050AB">
        <w:rPr>
          <w:vertAlign w:val="superscript"/>
        </w:rPr>
        <w:footnoteReference w:id="5"/>
      </w:r>
      <w:r w:rsidRPr="009050AB">
        <w:t>.</w:t>
      </w:r>
    </w:p>
    <w:p w:rsidR="009050AB" w:rsidRPr="009050AB" w:rsidRDefault="009050AB" w:rsidP="009050AB">
      <w:pPr>
        <w:numPr>
          <w:ilvl w:val="0"/>
          <w:numId w:val="3"/>
        </w:numPr>
        <w:tabs>
          <w:tab w:val="left" w:pos="426"/>
        </w:tabs>
        <w:spacing w:after="160"/>
        <w:contextualSpacing/>
        <w:jc w:val="both"/>
        <w:rPr>
          <w:u w:val="single"/>
        </w:rPr>
      </w:pPr>
      <w:r w:rsidRPr="009050AB">
        <w:t>Wskazanie w ofercie ogólnego potencjału osobowego, a nie realizatorów bezpośrednio zaangażowanych w wykonanie zadania.</w:t>
      </w:r>
    </w:p>
    <w:p w:rsidR="009050AB" w:rsidRPr="0082298B" w:rsidRDefault="009050AB" w:rsidP="009050AB">
      <w:pPr>
        <w:jc w:val="both"/>
        <w:rPr>
          <w:rStyle w:val="Pogrubienie"/>
        </w:rPr>
      </w:pPr>
      <w:r w:rsidRPr="0082298B">
        <w:rPr>
          <w:rStyle w:val="Pogrubienie"/>
        </w:rPr>
        <w:lastRenderedPageBreak/>
        <w:t xml:space="preserve">III. Zalecenia i wnioski: </w:t>
      </w:r>
    </w:p>
    <w:p w:rsidR="009050AB" w:rsidRPr="009050AB" w:rsidRDefault="009050AB" w:rsidP="009050AB">
      <w:pPr>
        <w:jc w:val="both"/>
      </w:pPr>
      <w:r w:rsidRPr="009050AB">
        <w:t>Przedstawiając stwierdzone uchybienia i nieprawidłowości wynikające z ustaleń kontroli, stosownie do § 8 ust. 5 umowy nr 1/PZ/2022 z dnia 11.04.2022 r., wnosi się o:</w:t>
      </w:r>
    </w:p>
    <w:p w:rsidR="009050AB" w:rsidRPr="009050AB" w:rsidRDefault="009050AB" w:rsidP="009050AB">
      <w:pPr>
        <w:numPr>
          <w:ilvl w:val="0"/>
          <w:numId w:val="4"/>
        </w:numPr>
        <w:spacing w:after="160"/>
        <w:contextualSpacing/>
        <w:jc w:val="both"/>
      </w:pPr>
      <w:r w:rsidRPr="009050AB">
        <w:t>Dokonanie zwrotu części dotacji pobranej w nadmiernej wysokości w kwocie 41,22 zł (słownie: czterdzieści jeden zł 22/100) w ciągu 15 dni od daty otrzymania powyższych zaleceń pokontrolnych na rachunek bankowy Województwa Świętokrzyskiego</w:t>
      </w:r>
      <w:r w:rsidRPr="009050AB">
        <w:rPr>
          <w:i/>
        </w:rPr>
        <w:t xml:space="preserve"> </w:t>
      </w:r>
      <w:r w:rsidRPr="009050AB">
        <w:t xml:space="preserve">nr konta: </w:t>
      </w:r>
      <w:r w:rsidRPr="009050AB">
        <w:br/>
        <w:t>03 1020 2629 0000 9502 0342 6962, tytułem zwrotu: „Dotacja pobrana w nadmiernej wysokości – 41,22 zł (dot. umowy nr 1/PZ/2022 z dnia 11.04.2022 r.)”.</w:t>
      </w:r>
      <w:r w:rsidRPr="009050AB">
        <w:rPr>
          <w:vertAlign w:val="superscript"/>
        </w:rPr>
        <w:footnoteReference w:id="6"/>
      </w:r>
    </w:p>
    <w:p w:rsidR="009050AB" w:rsidRPr="009050AB" w:rsidRDefault="009050AB" w:rsidP="009050AB">
      <w:pPr>
        <w:ind w:left="284"/>
        <w:contextualSpacing/>
        <w:jc w:val="both"/>
      </w:pPr>
      <w:r w:rsidRPr="009050AB">
        <w:t xml:space="preserve">Po upływie wyżej wskazanego terminu, zgodnie z art. 252 ust. 6 pkt 2 ustawy </w:t>
      </w:r>
      <w:r w:rsidRPr="009050AB">
        <w:br/>
        <w:t>o finansach publicznych, dokonując zwrotu  części dotacji pobranej w nadmiernej wysokości należy doliczyć odsetki w wysokości określonej jak dla zaległości podatkowych (co należy uwzględnić w tytule przelewu podając osobno kwotę podstawowego zwrotu oraz kwotę naliczonych odsetek).</w:t>
      </w:r>
    </w:p>
    <w:p w:rsidR="009050AB" w:rsidRPr="009050AB" w:rsidRDefault="009050AB" w:rsidP="009050AB">
      <w:pPr>
        <w:numPr>
          <w:ilvl w:val="0"/>
          <w:numId w:val="4"/>
        </w:numPr>
        <w:spacing w:after="160"/>
        <w:contextualSpacing/>
        <w:jc w:val="both"/>
      </w:pPr>
      <w:r w:rsidRPr="009050AB">
        <w:t>Przestrzeganie umownych zobowiązań w zakresie informowania Zleceniodawcy</w:t>
      </w:r>
      <w:r w:rsidRPr="009050AB">
        <w:br/>
        <w:t>o zaistniałych zmianach w zakresie realizowanego zadania publicznego.</w:t>
      </w:r>
    </w:p>
    <w:p w:rsidR="009050AB" w:rsidRPr="009050AB" w:rsidRDefault="009050AB" w:rsidP="009050AB">
      <w:pPr>
        <w:numPr>
          <w:ilvl w:val="0"/>
          <w:numId w:val="4"/>
        </w:numPr>
        <w:tabs>
          <w:tab w:val="left" w:pos="426"/>
        </w:tabs>
        <w:jc w:val="both"/>
        <w:rPr>
          <w:i/>
        </w:rPr>
      </w:pPr>
      <w:r w:rsidRPr="009050AB">
        <w:t>Dochowanie szczególnej staranności w trakcie sporządzania Sprawozdania końcowego</w:t>
      </w:r>
      <w:r w:rsidRPr="009050AB">
        <w:br/>
        <w:t>z realizacji zadania publicznego (…), poprzez wykazywanie treści zgodnych ze stanem faktycznym oraz pozbawionych błędów rachunkowych (m.in. wyliczenia procentowe udziału innych środków finansowych w stosunku do otrzymanej kwoty dotacji).</w:t>
      </w:r>
    </w:p>
    <w:p w:rsidR="009050AB" w:rsidRPr="009050AB" w:rsidRDefault="009050AB" w:rsidP="009050AB">
      <w:pPr>
        <w:numPr>
          <w:ilvl w:val="0"/>
          <w:numId w:val="4"/>
        </w:numPr>
        <w:jc w:val="both"/>
      </w:pPr>
      <w:r w:rsidRPr="009050AB">
        <w:t xml:space="preserve">Przestrzeganie umownych zobowiązań w zakresie stosowania w dokumentacji finansowo </w:t>
      </w:r>
      <w:r w:rsidRPr="009050AB">
        <w:br/>
        <w:t xml:space="preserve">- księgowej zasad wynikających z ustawy o rachunkowości w zakresie sprawdzania </w:t>
      </w:r>
      <w:r w:rsidRPr="009050AB">
        <w:br/>
        <w:t>na bieżąco dowodów księgowych przed wprowadzeniem do ksiąg rachunkowych pod względem merytorycznym, formalnoprawnym i rachunkowym.</w:t>
      </w:r>
    </w:p>
    <w:p w:rsidR="009050AB" w:rsidRPr="009050AB" w:rsidRDefault="009050AB" w:rsidP="009050AB">
      <w:pPr>
        <w:numPr>
          <w:ilvl w:val="0"/>
          <w:numId w:val="4"/>
        </w:numPr>
        <w:jc w:val="both"/>
      </w:pPr>
      <w:r w:rsidRPr="009050AB">
        <w:t>Dokonywanie wydatków ze środków publicznych w terminach wynikających z wcześniej  zaciągniętych zobowiązań.</w:t>
      </w:r>
    </w:p>
    <w:p w:rsidR="009050AB" w:rsidRDefault="009050AB" w:rsidP="009050AB">
      <w:pPr>
        <w:numPr>
          <w:ilvl w:val="0"/>
          <w:numId w:val="4"/>
        </w:numPr>
        <w:jc w:val="both"/>
      </w:pPr>
      <w:r w:rsidRPr="009050AB">
        <w:t xml:space="preserve">Uwidacznianie w ofercie zasobów kadrowych, które będą bezpośrednio zaangażowane </w:t>
      </w:r>
      <w:r w:rsidRPr="009050AB">
        <w:br/>
        <w:t>w realizację zadania.</w:t>
      </w:r>
    </w:p>
    <w:p w:rsidR="004C5B57" w:rsidRPr="004C5B57" w:rsidRDefault="004C5B57" w:rsidP="004C5B57">
      <w:pPr>
        <w:jc w:val="both"/>
        <w:rPr>
          <w:sz w:val="48"/>
          <w:szCs w:val="48"/>
        </w:rPr>
      </w:pPr>
    </w:p>
    <w:p w:rsidR="009050AB" w:rsidRPr="004C5B57" w:rsidRDefault="009050AB" w:rsidP="009050AB">
      <w:pPr>
        <w:jc w:val="both"/>
        <w:rPr>
          <w:rStyle w:val="Pogrubienie"/>
        </w:rPr>
      </w:pPr>
      <w:r w:rsidRPr="004C5B57">
        <w:rPr>
          <w:rStyle w:val="Pogrubienie"/>
        </w:rPr>
        <w:lastRenderedPageBreak/>
        <w:t xml:space="preserve">Pozostałe informacje: </w:t>
      </w:r>
    </w:p>
    <w:p w:rsidR="0095570E" w:rsidRDefault="009050AB" w:rsidP="009050AB">
      <w:pPr>
        <w:jc w:val="both"/>
      </w:pPr>
      <w:r w:rsidRPr="009050AB">
        <w:t xml:space="preserve">Zgodnie z zapisami umowy o realizację zadania publicznego, w terminie nie dłuższym niż </w:t>
      </w:r>
      <w:r w:rsidRPr="009050AB">
        <w:br/>
        <w:t>14 dni od daty otrzymania niniejszego wystąpienia pokontrolnego, oczekuję pisemnej informacji o sposobie w</w:t>
      </w:r>
      <w:r w:rsidR="004C5B57">
        <w:t>ykonania zaleceń pokontrolnych.</w:t>
      </w:r>
    </w:p>
    <w:p w:rsidR="004C5B57" w:rsidRPr="004C5B57" w:rsidRDefault="004C5B57" w:rsidP="009050AB">
      <w:pPr>
        <w:jc w:val="both"/>
        <w:rPr>
          <w:sz w:val="56"/>
          <w:szCs w:val="56"/>
        </w:rPr>
      </w:pPr>
    </w:p>
    <w:p w:rsidR="009050AB" w:rsidRPr="009050AB" w:rsidRDefault="009050AB" w:rsidP="009050AB">
      <w:pPr>
        <w:jc w:val="both"/>
        <w:rPr>
          <w:sz w:val="2"/>
          <w:szCs w:val="5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050AB" w:rsidRPr="009050AB" w:rsidRDefault="009050AB" w:rsidP="009050AB">
      <w:pPr>
        <w:ind w:left="3540" w:firstLine="996"/>
        <w:jc w:val="both"/>
      </w:pPr>
      <w:r w:rsidRPr="009050AB">
        <w:t>Marszałek Województwa Świętokrzyskiego</w:t>
      </w: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Default="00055491" w:rsidP="00055491">
      <w:pPr>
        <w:ind w:firstLine="4820"/>
        <w:jc w:val="both"/>
      </w:pPr>
      <w:r>
        <w:t>………………………………………..</w:t>
      </w:r>
    </w:p>
    <w:p w:rsidR="0095570E" w:rsidRDefault="0095570E" w:rsidP="009050AB">
      <w:pPr>
        <w:jc w:val="both"/>
      </w:pPr>
    </w:p>
    <w:p w:rsidR="00055491" w:rsidRDefault="00055491" w:rsidP="009050AB">
      <w:pPr>
        <w:jc w:val="both"/>
      </w:pPr>
    </w:p>
    <w:p w:rsidR="009050AB" w:rsidRPr="009050AB" w:rsidRDefault="009050AB" w:rsidP="009050AB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p w:rsidR="009D4DBD" w:rsidRDefault="009D4DBD" w:rsidP="009050AB">
      <w:bookmarkStart w:id="0" w:name="_GoBack"/>
      <w:bookmarkEnd w:id="0"/>
    </w:p>
    <w:sectPr w:rsidR="009D4DBD" w:rsidSect="0040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D1" w:rsidRDefault="00C537D1" w:rsidP="001D0CA1">
      <w:pPr>
        <w:spacing w:line="240" w:lineRule="auto"/>
      </w:pPr>
      <w:r>
        <w:separator/>
      </w:r>
    </w:p>
  </w:endnote>
  <w:endnote w:type="continuationSeparator" w:id="0">
    <w:p w:rsidR="00C537D1" w:rsidRDefault="00C537D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8B" w:rsidRDefault="008229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57">
          <w:rPr>
            <w:noProof/>
          </w:rPr>
          <w:t>4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D1" w:rsidRDefault="00C537D1" w:rsidP="001D0CA1">
      <w:pPr>
        <w:spacing w:line="240" w:lineRule="auto"/>
      </w:pPr>
      <w:r>
        <w:separator/>
      </w:r>
    </w:p>
  </w:footnote>
  <w:footnote w:type="continuationSeparator" w:id="0">
    <w:p w:rsidR="00C537D1" w:rsidRDefault="00C537D1" w:rsidP="001D0CA1">
      <w:pPr>
        <w:spacing w:line="240" w:lineRule="auto"/>
      </w:pPr>
      <w:r>
        <w:continuationSeparator/>
      </w:r>
    </w:p>
  </w:footnote>
  <w:footnote w:id="1">
    <w:p w:rsidR="009050AB" w:rsidRPr="00BD456A" w:rsidRDefault="009050AB" w:rsidP="009050AB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r w:rsidRPr="00BD456A">
        <w:rPr>
          <w:rFonts w:ascii="Times New Roman" w:hAnsi="Times New Roman" w:cs="Times New Roman"/>
        </w:rPr>
        <w:t xml:space="preserve"> </w:t>
      </w:r>
      <w:proofErr w:type="spellStart"/>
      <w:r w:rsidRPr="00BD456A">
        <w:rPr>
          <w:rFonts w:ascii="Times New Roman" w:hAnsi="Times New Roman" w:cs="Times New Roman"/>
        </w:rPr>
        <w:t>T.j</w:t>
      </w:r>
      <w:proofErr w:type="spellEnd"/>
      <w:r w:rsidRPr="00BD456A">
        <w:rPr>
          <w:rFonts w:ascii="Times New Roman" w:hAnsi="Times New Roman" w:cs="Times New Roman"/>
        </w:rPr>
        <w:t>. DZ.U. 2021, poz. 289 z późn. zm.</w:t>
      </w:r>
    </w:p>
  </w:footnote>
  <w:footnote w:id="2">
    <w:p w:rsidR="009050AB" w:rsidRPr="00BD456A" w:rsidRDefault="009050AB" w:rsidP="009050AB">
      <w:pPr>
        <w:pStyle w:val="Tekstprzypisudolnego"/>
        <w:jc w:val="both"/>
        <w:rPr>
          <w:rFonts w:ascii="Times New Roman" w:hAnsi="Times New Roman" w:cs="Times New Roman"/>
        </w:rPr>
      </w:pPr>
      <w:r w:rsidRPr="00BD456A">
        <w:rPr>
          <w:rStyle w:val="Odwoanieprzypisudolnego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T.,j</w:t>
      </w:r>
      <w:proofErr w:type="spellEnd"/>
      <w:r>
        <w:rPr>
          <w:rFonts w:ascii="Times New Roman" w:hAnsi="Times New Roman" w:cs="Times New Roman"/>
        </w:rPr>
        <w:t xml:space="preserve">. Dz.U. 2023, poz. 571. </w:t>
      </w:r>
    </w:p>
  </w:footnote>
  <w:footnote w:id="3">
    <w:p w:rsidR="009050AB" w:rsidRPr="005A7818" w:rsidRDefault="009050AB" w:rsidP="009050AB">
      <w:pPr>
        <w:pStyle w:val="Tekstprzypisudolnego"/>
        <w:jc w:val="both"/>
        <w:rPr>
          <w:rFonts w:ascii="Times New Roman" w:hAnsi="Times New Roman" w:cs="Times New Roman"/>
        </w:rPr>
      </w:pPr>
      <w:r w:rsidRPr="005A7818">
        <w:rPr>
          <w:rStyle w:val="Odwoanieprzypisudolnego"/>
          <w:rFonts w:ascii="Times New Roman" w:hAnsi="Times New Roman" w:cs="Times New Roman"/>
        </w:rPr>
        <w:footnoteRef/>
      </w:r>
      <w:r w:rsidRPr="005A7818">
        <w:rPr>
          <w:rFonts w:ascii="Times New Roman" w:hAnsi="Times New Roman" w:cs="Times New Roman"/>
        </w:rPr>
        <w:t xml:space="preserve"> M.P. 2022 poz.266.</w:t>
      </w:r>
    </w:p>
  </w:footnote>
  <w:footnote w:id="4">
    <w:p w:rsidR="009050AB" w:rsidRPr="00613F7A" w:rsidRDefault="009050AB" w:rsidP="009050AB">
      <w:pPr>
        <w:pStyle w:val="Tekstprzypisudolnego"/>
        <w:jc w:val="both"/>
        <w:rPr>
          <w:rFonts w:ascii="Times New Roman" w:hAnsi="Times New Roman" w:cs="Times New Roman"/>
        </w:rPr>
      </w:pPr>
      <w:r w:rsidRPr="00613F7A">
        <w:rPr>
          <w:rStyle w:val="Odwoanieprzypisudolnego"/>
          <w:rFonts w:ascii="Times New Roman" w:hAnsi="Times New Roman" w:cs="Times New Roman"/>
        </w:rPr>
        <w:footnoteRef/>
      </w:r>
      <w:r w:rsidRPr="00613F7A">
        <w:rPr>
          <w:rFonts w:ascii="Times New Roman" w:hAnsi="Times New Roman" w:cs="Times New Roman"/>
        </w:rPr>
        <w:t xml:space="preserve"> </w:t>
      </w:r>
      <w:proofErr w:type="spellStart"/>
      <w:r w:rsidRPr="00613F7A">
        <w:rPr>
          <w:rFonts w:ascii="Times New Roman" w:hAnsi="Times New Roman" w:cs="Times New Roman"/>
        </w:rPr>
        <w:t>T.j</w:t>
      </w:r>
      <w:proofErr w:type="spellEnd"/>
      <w:r w:rsidRPr="00613F7A">
        <w:rPr>
          <w:rFonts w:ascii="Times New Roman" w:hAnsi="Times New Roman" w:cs="Times New Roman"/>
        </w:rPr>
        <w:t>. Dz.U. 2023, poz. 120 z póź</w:t>
      </w:r>
      <w:r>
        <w:rPr>
          <w:rFonts w:ascii="Times New Roman" w:hAnsi="Times New Roman" w:cs="Times New Roman"/>
        </w:rPr>
        <w:t>n. zm.</w:t>
      </w:r>
    </w:p>
  </w:footnote>
  <w:footnote w:id="5">
    <w:p w:rsidR="009050AB" w:rsidRPr="00613F7A" w:rsidRDefault="009050AB" w:rsidP="009050AB">
      <w:pPr>
        <w:pStyle w:val="Tekstprzypisudolnego"/>
        <w:jc w:val="both"/>
        <w:rPr>
          <w:rFonts w:ascii="Times New Roman" w:hAnsi="Times New Roman" w:cs="Times New Roman"/>
        </w:rPr>
      </w:pPr>
      <w:r w:rsidRPr="00613F7A">
        <w:rPr>
          <w:rStyle w:val="Odwoanieprzypisudolnego"/>
          <w:rFonts w:ascii="Times New Roman" w:hAnsi="Times New Roman" w:cs="Times New Roman"/>
        </w:rPr>
        <w:footnoteRef/>
      </w:r>
      <w:r w:rsidRPr="00613F7A">
        <w:rPr>
          <w:rFonts w:ascii="Times New Roman" w:hAnsi="Times New Roman" w:cs="Times New Roman"/>
        </w:rPr>
        <w:t xml:space="preserve"> </w:t>
      </w:r>
      <w:proofErr w:type="spellStart"/>
      <w:r w:rsidRPr="00613F7A">
        <w:rPr>
          <w:rFonts w:ascii="Times New Roman" w:hAnsi="Times New Roman" w:cs="Times New Roman"/>
        </w:rPr>
        <w:t>T.j</w:t>
      </w:r>
      <w:proofErr w:type="spellEnd"/>
      <w:r w:rsidRPr="00613F7A">
        <w:rPr>
          <w:rFonts w:ascii="Times New Roman" w:hAnsi="Times New Roman" w:cs="Times New Roman"/>
        </w:rPr>
        <w:t>. Dz.U. 2022, poz. 1634 z póź</w:t>
      </w:r>
      <w:r>
        <w:rPr>
          <w:rFonts w:ascii="Times New Roman" w:hAnsi="Times New Roman" w:cs="Times New Roman"/>
        </w:rPr>
        <w:t>n. zm.</w:t>
      </w:r>
    </w:p>
  </w:footnote>
  <w:footnote w:id="6">
    <w:p w:rsidR="009050AB" w:rsidRPr="004522F3" w:rsidRDefault="009050AB" w:rsidP="009050AB">
      <w:pPr>
        <w:pStyle w:val="Tekstprzypisudolnego"/>
        <w:rPr>
          <w:rFonts w:ascii="Times New Roman" w:hAnsi="Times New Roman" w:cs="Times New Roman"/>
        </w:rPr>
      </w:pPr>
      <w:r w:rsidRPr="004522F3">
        <w:rPr>
          <w:rStyle w:val="Odwoanieprzypisudolnego"/>
          <w:rFonts w:ascii="Times New Roman" w:hAnsi="Times New Roman" w:cs="Times New Roman"/>
        </w:rPr>
        <w:footnoteRef/>
      </w:r>
      <w:r w:rsidRPr="004522F3">
        <w:rPr>
          <w:rFonts w:ascii="Times New Roman" w:hAnsi="Times New Roman" w:cs="Times New Roman"/>
        </w:rPr>
        <w:t xml:space="preserve"> Do odpowiedzi na wystąpienie pokontrolne dołączyć potwierdzenie dokonania zwrotu środków</w:t>
      </w:r>
      <w:r>
        <w:rPr>
          <w:rFonts w:ascii="Times New Roman" w:hAnsi="Times New Roman" w:cs="Times New Roman"/>
        </w:rPr>
        <w:t xml:space="preserve"> –</w:t>
      </w:r>
      <w:r w:rsidRPr="004522F3">
        <w:rPr>
          <w:rFonts w:ascii="Times New Roman" w:hAnsi="Times New Roman" w:cs="Times New Roman"/>
        </w:rPr>
        <w:t xml:space="preserve"> przelew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8B" w:rsidRDefault="008229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8B" w:rsidRDefault="008229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55491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3067D3"/>
    <w:rsid w:val="00311398"/>
    <w:rsid w:val="003340FE"/>
    <w:rsid w:val="00350808"/>
    <w:rsid w:val="0036181F"/>
    <w:rsid w:val="00375179"/>
    <w:rsid w:val="00385633"/>
    <w:rsid w:val="003B32BA"/>
    <w:rsid w:val="003E1BB7"/>
    <w:rsid w:val="0040136B"/>
    <w:rsid w:val="004732C3"/>
    <w:rsid w:val="004C5B57"/>
    <w:rsid w:val="00504944"/>
    <w:rsid w:val="00506507"/>
    <w:rsid w:val="005475A0"/>
    <w:rsid w:val="00557CC4"/>
    <w:rsid w:val="005D6690"/>
    <w:rsid w:val="00625E9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298B"/>
    <w:rsid w:val="008238D5"/>
    <w:rsid w:val="0083668B"/>
    <w:rsid w:val="008712E5"/>
    <w:rsid w:val="008A75FE"/>
    <w:rsid w:val="008C7561"/>
    <w:rsid w:val="008E35BD"/>
    <w:rsid w:val="008F4617"/>
    <w:rsid w:val="009050AB"/>
    <w:rsid w:val="009429B6"/>
    <w:rsid w:val="00944E44"/>
    <w:rsid w:val="009474AD"/>
    <w:rsid w:val="0095570E"/>
    <w:rsid w:val="009606F5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A7B55"/>
    <w:rsid w:val="00BC093F"/>
    <w:rsid w:val="00BE3B5B"/>
    <w:rsid w:val="00BF433D"/>
    <w:rsid w:val="00C06EEC"/>
    <w:rsid w:val="00C46D30"/>
    <w:rsid w:val="00C537D1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58FB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22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F30F-E008-44A3-8E83-69C2EA3A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Chaba, Patrycja</cp:lastModifiedBy>
  <cp:revision>5</cp:revision>
  <cp:lastPrinted>2023-04-06T11:28:00Z</cp:lastPrinted>
  <dcterms:created xsi:type="dcterms:W3CDTF">2023-04-06T11:29:00Z</dcterms:created>
  <dcterms:modified xsi:type="dcterms:W3CDTF">2023-04-26T07:01:00Z</dcterms:modified>
</cp:coreProperties>
</file>