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DB" w:rsidRPr="003522DB" w:rsidRDefault="003522DB" w:rsidP="003522DB">
      <w:pPr>
        <w:spacing w:after="0" w:line="240" w:lineRule="auto"/>
        <w:ind w:right="-2"/>
        <w:jc w:val="center"/>
        <w:rPr>
          <w:rFonts w:eastAsia="Calibri"/>
          <w:b/>
          <w:w w:val="150"/>
        </w:rPr>
      </w:pPr>
      <w:bookmarkStart w:id="0" w:name="_GoBack"/>
      <w:bookmarkEnd w:id="0"/>
      <w:r w:rsidRPr="003522DB">
        <w:rPr>
          <w:rFonts w:eastAsia="Calibri"/>
          <w:b/>
          <w:w w:val="150"/>
        </w:rPr>
        <w:t>Zarząd Województwa Świętokrzyskiego</w:t>
      </w:r>
    </w:p>
    <w:p w:rsidR="003522DB" w:rsidRPr="003522DB" w:rsidRDefault="003522DB" w:rsidP="003522DB">
      <w:pPr>
        <w:spacing w:after="0" w:line="240" w:lineRule="auto"/>
        <w:ind w:right="-2"/>
        <w:jc w:val="both"/>
        <w:rPr>
          <w:rFonts w:eastAsia="Calibri"/>
        </w:rPr>
      </w:pPr>
    </w:p>
    <w:p w:rsidR="00F34189" w:rsidRDefault="00F34189" w:rsidP="00F34189">
      <w:pPr>
        <w:spacing w:after="0" w:line="240" w:lineRule="auto"/>
        <w:ind w:right="-2"/>
        <w:jc w:val="both"/>
        <w:rPr>
          <w:rFonts w:eastAsia="Calibri"/>
        </w:rPr>
      </w:pPr>
      <w:r>
        <w:rPr>
          <w:rFonts w:eastAsia="Calibri"/>
        </w:rPr>
        <w:t>Działając stosownie do art. 91 ust. 9e w nawiązaniu do art. 91 ust. 9 ustawy z dnia 27 kwietnia 2001 r. Prawo ochrony środowiska (Dz.U. 2022 poz. 2556) oraz art. 39 ust. 1, art. 40 i 41 ustawy z dnia 3 października 2008 r. o udostępnianiu informacji o środowisku i jego ochronie, udziale społeczeństwa w ochronie środowiska oraz o ocenach oddziaływania na środowisko (Dz.U. 2022 poz. 1029 ze zm.)</w:t>
      </w:r>
    </w:p>
    <w:p w:rsidR="00F34189" w:rsidRDefault="00F34189" w:rsidP="00F34189">
      <w:pPr>
        <w:spacing w:after="0" w:line="240" w:lineRule="auto"/>
        <w:ind w:right="-2"/>
        <w:jc w:val="center"/>
        <w:rPr>
          <w:rFonts w:eastAsia="Calibri"/>
          <w:b/>
          <w:w w:val="150"/>
        </w:rPr>
      </w:pPr>
      <w:r>
        <w:rPr>
          <w:rFonts w:eastAsia="Calibri"/>
          <w:b/>
          <w:w w:val="150"/>
        </w:rPr>
        <w:t>informuje</w:t>
      </w:r>
    </w:p>
    <w:p w:rsidR="00F34189" w:rsidRDefault="00F34189" w:rsidP="00F3418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/>
        </w:rPr>
      </w:pPr>
      <w:r>
        <w:rPr>
          <w:rFonts w:eastAsia="Calibri"/>
        </w:rPr>
        <w:t>o przystąpieniu do opracowywania projektu aktualizacji „</w:t>
      </w:r>
      <w:r>
        <w:rPr>
          <w:rFonts w:eastAsia="Calibri"/>
          <w:bCs/>
        </w:rPr>
        <w:t>Programu ochrony powietrza dla województwa świętokrzyskiego wraz z planem działań krótkoterminowych”, w zakresie określenia działań ochronnych dla grup ludności wrażliwych na przekroczenie zanieczyszczeń powietrza, obejmujących w szczególności osoby starsze i dzieci,</w:t>
      </w:r>
    </w:p>
    <w:p w:rsidR="00F34189" w:rsidRDefault="00F34189" w:rsidP="00F3418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/>
        </w:rPr>
      </w:pPr>
      <w:r>
        <w:rPr>
          <w:rFonts w:eastAsia="Calibri"/>
        </w:rPr>
        <w:t>o możliwości zapoznania się z założeniami do projektu aktualizacji „</w:t>
      </w:r>
      <w:r>
        <w:rPr>
          <w:rFonts w:eastAsia="Calibri"/>
          <w:bCs/>
        </w:rPr>
        <w:t>Programu ochrony powietrza dla województwa świętokrzyskiego wraz z planem działań krótkoterminowych”</w:t>
      </w:r>
      <w:r>
        <w:rPr>
          <w:rFonts w:eastAsia="Calibri"/>
        </w:rPr>
        <w:t>, w Departamencie Przyrody i Klimatu Urzędu Marszałkowskiego Województwa Świętokrzyskiego w Kielcach (al. IX Wieków Kielc 3, bud. C2, pokój 408), w godzinach pracy Urzędu (7</w:t>
      </w:r>
      <w:r>
        <w:rPr>
          <w:rFonts w:eastAsia="Calibri"/>
          <w:vertAlign w:val="superscript"/>
        </w:rPr>
        <w:t>30</w:t>
      </w:r>
      <w:r>
        <w:rPr>
          <w:rFonts w:eastAsia="Calibri"/>
        </w:rPr>
        <w:t>-15</w:t>
      </w:r>
      <w:r>
        <w:rPr>
          <w:rFonts w:eastAsia="Calibri"/>
          <w:vertAlign w:val="superscript"/>
        </w:rPr>
        <w:t>30</w:t>
      </w:r>
      <w:r>
        <w:rPr>
          <w:rFonts w:eastAsia="Calibri"/>
        </w:rPr>
        <w:t>).</w:t>
      </w:r>
    </w:p>
    <w:p w:rsidR="00F34189" w:rsidRDefault="00F34189" w:rsidP="00F34189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Uwagi i wnioski można składać w terminie 21 dni od dnia ukazania się obwieszczenia: osobiście w Departamencie Przyrody i Klimatu Urzędu Marszałkowskiego Województwa Świętokrzyskiego w Kielcach (al. IX Wieków Kielc 3, bud. C2, pokój nr 408), listownie, w Kancelarii Urzędu Marszałkowskiego Województwa Świętokrzyskiego w Kielcach, w godzinach pracy Urzędu (7</w:t>
      </w:r>
      <w:r>
        <w:rPr>
          <w:rFonts w:eastAsia="Calibri"/>
          <w:vertAlign w:val="superscript"/>
        </w:rPr>
        <w:t>30</w:t>
      </w:r>
      <w:r>
        <w:rPr>
          <w:rFonts w:eastAsia="Calibri"/>
        </w:rPr>
        <w:t>-15</w:t>
      </w:r>
      <w:r>
        <w:rPr>
          <w:rFonts w:eastAsia="Calibri"/>
          <w:vertAlign w:val="superscript"/>
        </w:rPr>
        <w:t>30</w:t>
      </w:r>
      <w:r>
        <w:rPr>
          <w:rFonts w:eastAsia="Calibri"/>
        </w:rPr>
        <w:t xml:space="preserve">) oraz w formie elektronicznej na adres e-mail: </w:t>
      </w:r>
      <w:hyperlink r:id="rId7" w:history="1">
        <w:r>
          <w:rPr>
            <w:rStyle w:val="Hipercze"/>
            <w:rFonts w:eastAsia="Calibri"/>
          </w:rPr>
          <w:t>magdalena.pokora@sejmik.kielce.pl</w:t>
        </w:r>
      </w:hyperlink>
      <w:r>
        <w:rPr>
          <w:rFonts w:eastAsia="Calibri"/>
        </w:rPr>
        <w:t>. Organem właściwym do rozpatrzenia uwag i wniosków jest Zarząd Województwa Świętokrzyskiego.</w:t>
      </w:r>
    </w:p>
    <w:p w:rsidR="003522DB" w:rsidRPr="003522DB" w:rsidRDefault="003522DB" w:rsidP="003522DB">
      <w:pPr>
        <w:spacing w:after="0" w:line="240" w:lineRule="auto"/>
        <w:jc w:val="both"/>
        <w:rPr>
          <w:rFonts w:eastAsia="Times New Roman"/>
          <w:lang w:eastAsia="pl-PL"/>
        </w:rPr>
      </w:pPr>
    </w:p>
    <w:p w:rsidR="003522DB" w:rsidRPr="003522DB" w:rsidRDefault="003522DB" w:rsidP="003522DB">
      <w:pPr>
        <w:spacing w:after="0" w:line="240" w:lineRule="auto"/>
        <w:jc w:val="both"/>
        <w:rPr>
          <w:rFonts w:eastAsia="Times New Roman"/>
          <w:lang w:eastAsia="pl-PL"/>
        </w:rPr>
      </w:pPr>
    </w:p>
    <w:p w:rsidR="003522DB" w:rsidRPr="003522DB" w:rsidRDefault="003522DB" w:rsidP="003522DB">
      <w:pPr>
        <w:spacing w:after="0" w:line="240" w:lineRule="auto"/>
        <w:jc w:val="both"/>
        <w:rPr>
          <w:rFonts w:eastAsia="Times New Roman"/>
          <w:lang w:eastAsia="pl-PL"/>
        </w:rPr>
        <w:sectPr w:rsidR="003522DB" w:rsidRPr="003522DB" w:rsidSect="003522DB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985" w:right="1418" w:bottom="1985" w:left="1418" w:header="709" w:footer="709" w:gutter="0"/>
          <w:cols w:space="708"/>
          <w:titlePg/>
          <w:docGrid w:linePitch="360"/>
        </w:sectPr>
      </w:pPr>
    </w:p>
    <w:p w:rsidR="003522DB" w:rsidRPr="003522DB" w:rsidRDefault="003522DB" w:rsidP="003522DB">
      <w:pPr>
        <w:spacing w:before="120" w:after="0" w:line="240" w:lineRule="auto"/>
        <w:ind w:left="3686" w:firstLine="850"/>
        <w:rPr>
          <w:rFonts w:eastAsia="Calibri"/>
          <w:lang w:eastAsia="pl-PL"/>
        </w:rPr>
      </w:pPr>
      <w:r w:rsidRPr="003522DB">
        <w:rPr>
          <w:rFonts w:eastAsia="Calibri"/>
          <w:lang w:eastAsia="pl-PL"/>
        </w:rPr>
        <w:t>Marszałek Województwa Świętokrzyskiego</w:t>
      </w:r>
    </w:p>
    <w:p w:rsidR="003522DB" w:rsidRPr="003522DB" w:rsidRDefault="003522DB" w:rsidP="003522DB">
      <w:pPr>
        <w:spacing w:before="120" w:after="0" w:line="240" w:lineRule="auto"/>
        <w:ind w:left="5103" w:firstLine="708"/>
        <w:rPr>
          <w:rFonts w:eastAsia="Calibri"/>
          <w:lang w:eastAsia="pl-PL"/>
        </w:rPr>
      </w:pPr>
      <w:r w:rsidRPr="003522DB">
        <w:rPr>
          <w:rFonts w:eastAsia="Calibri"/>
          <w:lang w:eastAsia="pl-PL"/>
        </w:rPr>
        <w:t>Andrzej Bętkowski</w:t>
      </w:r>
    </w:p>
    <w:p w:rsidR="003522DB" w:rsidRPr="003522DB" w:rsidRDefault="003522DB" w:rsidP="003522DB">
      <w:pPr>
        <w:spacing w:after="0" w:line="240" w:lineRule="auto"/>
        <w:rPr>
          <w:rFonts w:eastAsia="Calibri"/>
        </w:rPr>
      </w:pPr>
    </w:p>
    <w:p w:rsidR="00901F46" w:rsidRDefault="00901F46"/>
    <w:sectPr w:rsidR="00901F46" w:rsidSect="00E352C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E1" w:rsidRDefault="005C29E1">
      <w:pPr>
        <w:spacing w:after="0" w:line="240" w:lineRule="auto"/>
      </w:pPr>
      <w:r>
        <w:separator/>
      </w:r>
    </w:p>
  </w:endnote>
  <w:endnote w:type="continuationSeparator" w:id="0">
    <w:p w:rsidR="005C29E1" w:rsidRDefault="005C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DFA" w:rsidRDefault="005C29E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0B" w:rsidRPr="00B74D38" w:rsidRDefault="005C29E1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445" w:rsidRDefault="005C29E1" w:rsidP="00D20445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E1" w:rsidRDefault="005C29E1">
      <w:pPr>
        <w:spacing w:after="0" w:line="240" w:lineRule="auto"/>
      </w:pPr>
      <w:r>
        <w:separator/>
      </w:r>
    </w:p>
  </w:footnote>
  <w:footnote w:type="continuationSeparator" w:id="0">
    <w:p w:rsidR="005C29E1" w:rsidRDefault="005C2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4B" w:rsidRDefault="005C29E1" w:rsidP="00424533">
    <w:pPr>
      <w:pStyle w:val="Nagwek"/>
      <w:ind w:left="4111" w:right="226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61246"/>
    <w:multiLevelType w:val="hybridMultilevel"/>
    <w:tmpl w:val="3D92974A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238471B"/>
    <w:multiLevelType w:val="hybridMultilevel"/>
    <w:tmpl w:val="3D929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DB"/>
    <w:rsid w:val="002B3B24"/>
    <w:rsid w:val="00315DD7"/>
    <w:rsid w:val="003522DB"/>
    <w:rsid w:val="003802C6"/>
    <w:rsid w:val="005C29E1"/>
    <w:rsid w:val="00612991"/>
    <w:rsid w:val="007B17E7"/>
    <w:rsid w:val="00901F46"/>
    <w:rsid w:val="009D6F11"/>
    <w:rsid w:val="00C41D29"/>
    <w:rsid w:val="00F3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EA7AB-4022-49CE-A037-75A41536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2DB"/>
  </w:style>
  <w:style w:type="paragraph" w:styleId="Stopka">
    <w:name w:val="footer"/>
    <w:basedOn w:val="Normalny"/>
    <w:link w:val="StopkaZnak"/>
    <w:uiPriority w:val="99"/>
    <w:semiHidden/>
    <w:unhideWhenUsed/>
    <w:rsid w:val="0035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2DB"/>
  </w:style>
  <w:style w:type="character" w:styleId="Hipercze">
    <w:name w:val="Hyperlink"/>
    <w:basedOn w:val="Domylnaczcionkaakapitu"/>
    <w:uiPriority w:val="99"/>
    <w:semiHidden/>
    <w:unhideWhenUsed/>
    <w:rsid w:val="00F34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gdalena.pokora@sejmik.kiel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Hynek, Anna</dc:creator>
  <cp:keywords/>
  <dc:description/>
  <cp:lastModifiedBy>Woźniak, Wiktoria</cp:lastModifiedBy>
  <cp:revision>2</cp:revision>
  <cp:lastPrinted>2022-12-09T07:29:00Z</cp:lastPrinted>
  <dcterms:created xsi:type="dcterms:W3CDTF">2022-12-14T10:38:00Z</dcterms:created>
  <dcterms:modified xsi:type="dcterms:W3CDTF">2022-12-14T10:38:00Z</dcterms:modified>
</cp:coreProperties>
</file>