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F3C" w:rsidRPr="0028231C" w:rsidRDefault="00254F74" w:rsidP="009C4950">
      <w:pPr>
        <w:tabs>
          <w:tab w:val="right" w:pos="9070"/>
        </w:tabs>
        <w:spacing w:line="720" w:lineRule="auto"/>
        <w:ind w:left="4172"/>
        <w:rPr>
          <w:rFonts w:asciiTheme="minorHAnsi" w:hAnsiTheme="minorHAnsi" w:cstheme="minorHAnsi"/>
          <w:lang w:eastAsia="pl-PL"/>
        </w:rPr>
      </w:pPr>
      <w:r>
        <w:rPr>
          <w:noProof/>
          <w:lang w:eastAsia="pl-PL"/>
        </w:rPr>
        <w:drawing>
          <wp:inline distT="0" distB="0" distL="0" distR="0" wp14:anchorId="3BABFAB2" wp14:editId="2AB1C44D">
            <wp:extent cx="2703195" cy="539115"/>
            <wp:effectExtent l="0" t="0" r="1905" b="0"/>
            <wp:docPr id="7" name="Obraz 7" descr="Urząd Marszałkowski Województwa Świętokrzyskiego&#10;Departamentu Przyrody i Klimatu&#10;aleja IX Wieków Kielc 3, 25-516 Kielce&#10;telefon 41 342 13 01&#10;fax 41 344 36 10&#10;e-mail sekretariat.PK@sejmik.kielce.p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Urząd Marszałkowski Województwa Świętokrzyskiego&#10;Departamentu Przyrody i Klimatu&#10;aleja IX Wieków Kielc 3, 25-516 Kielce&#10;telefon 41 342 13 01&#10;fax 41 344 36 10&#10;e-mail sekretariat.PK@sejmik.kielce.pl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3195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231C" w:rsidRPr="0028231C" w:rsidRDefault="00254F74" w:rsidP="0028231C">
      <w:pPr>
        <w:tabs>
          <w:tab w:val="right" w:pos="9072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PK-I</w:t>
      </w:r>
      <w:r w:rsidR="0028231C" w:rsidRPr="0028231C">
        <w:rPr>
          <w:rFonts w:asciiTheme="minorHAnsi" w:hAnsiTheme="minorHAnsi" w:cstheme="minorHAnsi"/>
        </w:rPr>
        <w:t>.272.1.202</w:t>
      </w:r>
      <w:r w:rsidR="001339F6">
        <w:rPr>
          <w:rFonts w:asciiTheme="minorHAnsi" w:hAnsiTheme="minorHAnsi" w:cstheme="minorHAnsi"/>
        </w:rPr>
        <w:t>2</w:t>
      </w:r>
      <w:r w:rsidR="0028231C" w:rsidRPr="0028231C">
        <w:rPr>
          <w:rFonts w:asciiTheme="minorHAnsi" w:hAnsiTheme="minorHAnsi" w:cstheme="minorHAnsi"/>
        </w:rPr>
        <w:tab/>
        <w:t xml:space="preserve">Kielce, </w:t>
      </w:r>
      <w:r w:rsidR="003E0A4E">
        <w:rPr>
          <w:rFonts w:asciiTheme="minorHAnsi" w:hAnsiTheme="minorHAnsi" w:cstheme="minorHAnsi"/>
        </w:rPr>
        <w:t>8 listopada</w:t>
      </w:r>
      <w:r w:rsidR="0028231C" w:rsidRPr="0028231C">
        <w:rPr>
          <w:rFonts w:asciiTheme="minorHAnsi" w:hAnsiTheme="minorHAnsi" w:cstheme="minorHAnsi"/>
        </w:rPr>
        <w:t xml:space="preserve"> 202</w:t>
      </w:r>
      <w:r w:rsidR="001339F6">
        <w:rPr>
          <w:rFonts w:asciiTheme="minorHAnsi" w:hAnsiTheme="minorHAnsi" w:cstheme="minorHAnsi"/>
        </w:rPr>
        <w:t>2</w:t>
      </w:r>
    </w:p>
    <w:p w:rsidR="0028231C" w:rsidRPr="0028231C" w:rsidRDefault="0028231C" w:rsidP="0028231C">
      <w:pPr>
        <w:spacing w:before="240" w:after="480" w:line="240" w:lineRule="auto"/>
        <w:jc w:val="center"/>
        <w:rPr>
          <w:rFonts w:asciiTheme="minorHAnsi" w:hAnsiTheme="minorHAnsi" w:cstheme="minorHAnsi"/>
        </w:rPr>
      </w:pPr>
      <w:r w:rsidRPr="0028231C">
        <w:rPr>
          <w:rFonts w:asciiTheme="minorHAnsi" w:hAnsiTheme="minorHAnsi" w:cstheme="minorHAnsi"/>
          <w:b/>
        </w:rPr>
        <w:t xml:space="preserve">Zaproszenie do składania ofert </w:t>
      </w:r>
      <w:r w:rsidRPr="0028231C">
        <w:rPr>
          <w:rFonts w:asciiTheme="minorHAnsi" w:hAnsiTheme="minorHAnsi" w:cstheme="minorHAnsi"/>
          <w:b/>
        </w:rPr>
        <w:br/>
        <w:t>na</w:t>
      </w:r>
      <w:r w:rsidRPr="0028231C">
        <w:rPr>
          <w:rFonts w:asciiTheme="minorHAnsi" w:hAnsiTheme="minorHAnsi" w:cstheme="minorHAnsi"/>
        </w:rPr>
        <w:t xml:space="preserve"> </w:t>
      </w:r>
      <w:r w:rsidRPr="0028231C">
        <w:rPr>
          <w:rFonts w:asciiTheme="minorHAnsi" w:eastAsia="Times New Roman" w:hAnsiTheme="minorHAnsi" w:cstheme="minorHAnsi"/>
          <w:b/>
          <w:lang w:eastAsia="pl-PL"/>
        </w:rPr>
        <w:t xml:space="preserve">wykonanie i montaż oznakowania granic </w:t>
      </w:r>
      <w:r w:rsidRPr="0028231C">
        <w:rPr>
          <w:rFonts w:asciiTheme="minorHAnsi" w:eastAsia="Times New Roman" w:hAnsiTheme="minorHAnsi" w:cstheme="minorHAnsi"/>
          <w:b/>
          <w:lang w:eastAsia="pl-PL"/>
        </w:rPr>
        <w:br/>
      </w:r>
      <w:r w:rsidR="001339F6">
        <w:rPr>
          <w:rFonts w:asciiTheme="minorHAnsi" w:eastAsia="Times New Roman" w:hAnsiTheme="minorHAnsi" w:cstheme="minorHAnsi"/>
          <w:b/>
          <w:lang w:eastAsia="pl-PL"/>
        </w:rPr>
        <w:t>Chmielnicko-Szydłowskiego</w:t>
      </w:r>
      <w:r w:rsidRPr="0028231C">
        <w:rPr>
          <w:rFonts w:asciiTheme="minorHAnsi" w:eastAsia="Times New Roman" w:hAnsiTheme="minorHAnsi" w:cstheme="minorHAnsi"/>
          <w:b/>
          <w:lang w:eastAsia="pl-PL"/>
        </w:rPr>
        <w:t xml:space="preserve"> Obszaru Chronionego Krajobrazu</w:t>
      </w:r>
    </w:p>
    <w:p w:rsidR="0028231C" w:rsidRPr="0028231C" w:rsidRDefault="0028231C" w:rsidP="0028231C">
      <w:pPr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1077"/>
        <w:jc w:val="both"/>
        <w:rPr>
          <w:rFonts w:asciiTheme="minorHAnsi" w:hAnsiTheme="minorHAnsi" w:cstheme="minorHAnsi"/>
          <w:b/>
        </w:rPr>
      </w:pPr>
      <w:r w:rsidRPr="0028231C">
        <w:rPr>
          <w:rFonts w:asciiTheme="minorHAnsi" w:eastAsia="Times New Roman" w:hAnsiTheme="minorHAnsi" w:cstheme="minorHAnsi"/>
          <w:b/>
          <w:lang w:eastAsia="pl-PL"/>
        </w:rPr>
        <w:t>Zamawiający</w:t>
      </w:r>
    </w:p>
    <w:p w:rsidR="0028231C" w:rsidRPr="0028231C" w:rsidRDefault="0028231C" w:rsidP="0028231C">
      <w:pPr>
        <w:pStyle w:val="Tekstpodstawowywcity"/>
        <w:spacing w:before="120"/>
        <w:ind w:left="0"/>
        <w:rPr>
          <w:rFonts w:asciiTheme="minorHAnsi" w:hAnsiTheme="minorHAnsi" w:cstheme="minorHAnsi"/>
          <w:b/>
          <w:bCs/>
        </w:rPr>
      </w:pPr>
      <w:r w:rsidRPr="0028231C">
        <w:rPr>
          <w:rFonts w:asciiTheme="minorHAnsi" w:hAnsiTheme="minorHAnsi" w:cstheme="minorHAnsi"/>
        </w:rPr>
        <w:t xml:space="preserve">Województwo Świętokrzyskie – Urząd Marszałkowski Województwa Świętokrzyskiego </w:t>
      </w:r>
      <w:r w:rsidRPr="0028231C">
        <w:rPr>
          <w:rFonts w:asciiTheme="minorHAnsi" w:hAnsiTheme="minorHAnsi" w:cstheme="minorHAnsi"/>
        </w:rPr>
        <w:br/>
        <w:t xml:space="preserve">w Kielcach, </w:t>
      </w:r>
      <w:r w:rsidRPr="0028231C">
        <w:rPr>
          <w:rFonts w:asciiTheme="minorHAnsi" w:hAnsiTheme="minorHAnsi" w:cstheme="minorHAnsi"/>
          <w:bCs/>
        </w:rPr>
        <w:t>al. IX Wieków Kielc 3, 25-516 Kielce</w:t>
      </w:r>
      <w:r w:rsidRPr="0028231C">
        <w:rPr>
          <w:rFonts w:asciiTheme="minorHAnsi" w:hAnsiTheme="minorHAnsi" w:cstheme="minorHAnsi"/>
          <w:b/>
          <w:bCs/>
        </w:rPr>
        <w:t>.</w:t>
      </w:r>
    </w:p>
    <w:p w:rsidR="0028231C" w:rsidRPr="0028231C" w:rsidRDefault="0028231C" w:rsidP="0028231C">
      <w:pPr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uto"/>
        <w:ind w:left="1077"/>
        <w:jc w:val="both"/>
        <w:rPr>
          <w:rFonts w:asciiTheme="minorHAnsi" w:hAnsiTheme="minorHAnsi" w:cstheme="minorHAnsi"/>
          <w:b/>
        </w:rPr>
      </w:pPr>
      <w:r w:rsidRPr="0028231C">
        <w:rPr>
          <w:rFonts w:asciiTheme="minorHAnsi" w:eastAsia="Times New Roman" w:hAnsiTheme="minorHAnsi" w:cstheme="minorHAnsi"/>
          <w:b/>
          <w:lang w:eastAsia="pl-PL"/>
        </w:rPr>
        <w:t>Tryb udzielenia zamówienia</w:t>
      </w:r>
    </w:p>
    <w:p w:rsidR="0028231C" w:rsidRPr="0028231C" w:rsidRDefault="0028231C" w:rsidP="0028231C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</w:rPr>
      </w:pPr>
      <w:r w:rsidRPr="0028231C">
        <w:rPr>
          <w:rFonts w:asciiTheme="minorHAnsi" w:hAnsiTheme="minorHAnsi" w:cstheme="minorHAnsi"/>
        </w:rPr>
        <w:t xml:space="preserve">Z uwagi na fakt, iż szacunkowa wartość zamówienia </w:t>
      </w:r>
      <w:r w:rsidR="003416C6">
        <w:rPr>
          <w:rFonts w:asciiTheme="minorHAnsi" w:hAnsiTheme="minorHAnsi" w:cstheme="minorHAnsi"/>
        </w:rPr>
        <w:t>jest mniejsza od</w:t>
      </w:r>
      <w:r w:rsidRPr="0028231C">
        <w:rPr>
          <w:rFonts w:asciiTheme="minorHAnsi" w:hAnsiTheme="minorHAnsi" w:cstheme="minorHAnsi"/>
        </w:rPr>
        <w:t xml:space="preserve"> wartości </w:t>
      </w:r>
      <w:r w:rsidR="003416C6">
        <w:rPr>
          <w:rFonts w:asciiTheme="minorHAnsi" w:hAnsiTheme="minorHAnsi" w:cstheme="minorHAnsi"/>
        </w:rPr>
        <w:t>1</w:t>
      </w:r>
      <w:r w:rsidRPr="0028231C">
        <w:rPr>
          <w:rFonts w:asciiTheme="minorHAnsi" w:hAnsiTheme="minorHAnsi" w:cstheme="minorHAnsi"/>
        </w:rPr>
        <w:t xml:space="preserve">30 000 </w:t>
      </w:r>
      <w:r w:rsidR="003416C6">
        <w:rPr>
          <w:rFonts w:asciiTheme="minorHAnsi" w:hAnsiTheme="minorHAnsi" w:cstheme="minorHAnsi"/>
        </w:rPr>
        <w:t>złotych</w:t>
      </w:r>
      <w:r w:rsidRPr="0028231C">
        <w:rPr>
          <w:rFonts w:asciiTheme="minorHAnsi" w:hAnsiTheme="minorHAnsi" w:cstheme="minorHAnsi"/>
        </w:rPr>
        <w:t xml:space="preserve">, postępowanie prowadzone jest bez stosowania trybu przewidzianego przepisami ustawy z dnia </w:t>
      </w:r>
      <w:r w:rsidR="003416C6">
        <w:rPr>
          <w:rFonts w:asciiTheme="minorHAnsi" w:hAnsiTheme="minorHAnsi" w:cstheme="minorHAnsi"/>
        </w:rPr>
        <w:t>11 września 2019</w:t>
      </w:r>
      <w:r w:rsidRPr="0028231C">
        <w:rPr>
          <w:rFonts w:asciiTheme="minorHAnsi" w:hAnsiTheme="minorHAnsi" w:cstheme="minorHAnsi"/>
        </w:rPr>
        <w:t xml:space="preserve"> roku – Prawo zamówień publicznych (Dz. U. z 20</w:t>
      </w:r>
      <w:r w:rsidR="000425F4">
        <w:rPr>
          <w:rFonts w:asciiTheme="minorHAnsi" w:hAnsiTheme="minorHAnsi" w:cstheme="minorHAnsi"/>
        </w:rPr>
        <w:t>21</w:t>
      </w:r>
      <w:r w:rsidRPr="0028231C">
        <w:rPr>
          <w:rFonts w:asciiTheme="minorHAnsi" w:hAnsiTheme="minorHAnsi" w:cstheme="minorHAnsi"/>
        </w:rPr>
        <w:t xml:space="preserve"> r., poz. </w:t>
      </w:r>
      <w:r w:rsidR="000425F4">
        <w:rPr>
          <w:rFonts w:asciiTheme="minorHAnsi" w:hAnsiTheme="minorHAnsi" w:cstheme="minorHAnsi"/>
        </w:rPr>
        <w:t>1129</w:t>
      </w:r>
      <w:r w:rsidRPr="0028231C">
        <w:rPr>
          <w:rFonts w:asciiTheme="minorHAnsi" w:hAnsiTheme="minorHAnsi" w:cstheme="minorHAnsi"/>
        </w:rPr>
        <w:t xml:space="preserve"> z </w:t>
      </w:r>
      <w:proofErr w:type="spellStart"/>
      <w:r w:rsidRPr="0028231C">
        <w:rPr>
          <w:rFonts w:asciiTheme="minorHAnsi" w:hAnsiTheme="minorHAnsi" w:cstheme="minorHAnsi"/>
        </w:rPr>
        <w:t>późn</w:t>
      </w:r>
      <w:proofErr w:type="spellEnd"/>
      <w:r w:rsidRPr="0028231C">
        <w:rPr>
          <w:rFonts w:asciiTheme="minorHAnsi" w:hAnsiTheme="minorHAnsi" w:cstheme="minorHAnsi"/>
        </w:rPr>
        <w:t>. zm.). Zamówienie udzielane jest na zasadach określonych przez Zamawiającego zgodnie z rozdziałem IV Instrukcji „Zasady udzielania zamówień publicznych w Urzędzie Marszałkowskim Województwa Świętokrzyskiego w Kielcach i regulamin pracy komisji przetargowej”, stanowiącej załącznik nr 1 do Uchwały nr 3346/21 Zarządu Województwa Świętokrzyskiego z dnia 3 lutego 2021 roku.</w:t>
      </w:r>
    </w:p>
    <w:p w:rsidR="0028231C" w:rsidRPr="0028231C" w:rsidRDefault="0028231C" w:rsidP="0028231C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</w:rPr>
      </w:pPr>
      <w:r w:rsidRPr="0028231C">
        <w:rPr>
          <w:rFonts w:asciiTheme="minorHAnsi" w:hAnsiTheme="minorHAnsi" w:cstheme="minorHAnsi"/>
        </w:rPr>
        <w:t>Integralną część zaprosz</w:t>
      </w:r>
      <w:r w:rsidR="00382BC7">
        <w:rPr>
          <w:rFonts w:asciiTheme="minorHAnsi" w:hAnsiTheme="minorHAnsi" w:cstheme="minorHAnsi"/>
        </w:rPr>
        <w:t>enia stanowią: załączniki Nr 1-6</w:t>
      </w:r>
      <w:r w:rsidRPr="0028231C">
        <w:rPr>
          <w:rFonts w:asciiTheme="minorHAnsi" w:hAnsiTheme="minorHAnsi" w:cstheme="minorHAnsi"/>
        </w:rPr>
        <w:t>.</w:t>
      </w:r>
    </w:p>
    <w:p w:rsidR="0028231C" w:rsidRPr="0028231C" w:rsidRDefault="0028231C" w:rsidP="0028231C">
      <w:pPr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uto"/>
        <w:ind w:left="1077"/>
        <w:jc w:val="both"/>
        <w:rPr>
          <w:rFonts w:asciiTheme="minorHAnsi" w:hAnsiTheme="minorHAnsi" w:cstheme="minorHAnsi"/>
          <w:b/>
        </w:rPr>
      </w:pPr>
      <w:r w:rsidRPr="0028231C">
        <w:rPr>
          <w:rFonts w:asciiTheme="minorHAnsi" w:eastAsia="Times New Roman" w:hAnsiTheme="minorHAnsi" w:cstheme="minorHAnsi"/>
          <w:b/>
          <w:lang w:eastAsia="pl-PL"/>
        </w:rPr>
        <w:t>Opis przedmiotu zamówienia</w:t>
      </w:r>
    </w:p>
    <w:p w:rsidR="0028231C" w:rsidRPr="0028231C" w:rsidRDefault="0028231C" w:rsidP="0028231C">
      <w:pPr>
        <w:numPr>
          <w:ilvl w:val="0"/>
          <w:numId w:val="1"/>
        </w:numPr>
        <w:spacing w:line="240" w:lineRule="auto"/>
        <w:jc w:val="both"/>
        <w:rPr>
          <w:rFonts w:asciiTheme="minorHAnsi" w:hAnsiTheme="minorHAnsi" w:cstheme="minorHAnsi"/>
          <w:bCs/>
          <w:color w:val="000000"/>
        </w:rPr>
      </w:pPr>
      <w:r w:rsidRPr="0028231C">
        <w:rPr>
          <w:rFonts w:asciiTheme="minorHAnsi" w:hAnsiTheme="minorHAnsi" w:cstheme="minorHAnsi"/>
          <w:bCs/>
          <w:color w:val="000000"/>
        </w:rPr>
        <w:t>Nazwa i kod Wspólnego Słownika Zamówień (CPV): Tablice: 30195000-2; Usługi instalowania: 51000000-9.</w:t>
      </w:r>
    </w:p>
    <w:p w:rsidR="0028231C" w:rsidRPr="0028231C" w:rsidRDefault="0028231C" w:rsidP="0028231C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Cs/>
          <w:color w:val="000000"/>
        </w:rPr>
      </w:pPr>
      <w:r w:rsidRPr="0028231C">
        <w:rPr>
          <w:rFonts w:asciiTheme="minorHAnsi" w:hAnsiTheme="minorHAnsi" w:cstheme="minorHAnsi"/>
          <w:bCs/>
          <w:color w:val="000000"/>
        </w:rPr>
        <w:t xml:space="preserve">Przedmiotem zamówienia jest wykonanie </w:t>
      </w:r>
      <w:r w:rsidRPr="0028231C">
        <w:rPr>
          <w:rFonts w:asciiTheme="minorHAnsi" w:hAnsiTheme="minorHAnsi" w:cstheme="minorHAnsi"/>
          <w:bCs/>
        </w:rPr>
        <w:t xml:space="preserve">i montaż oznakowania granic </w:t>
      </w:r>
      <w:r w:rsidR="001339F6">
        <w:rPr>
          <w:rFonts w:asciiTheme="minorHAnsi" w:hAnsiTheme="minorHAnsi" w:cstheme="minorHAnsi"/>
          <w:bCs/>
        </w:rPr>
        <w:t>Chmielnicko-Szydłowskiego</w:t>
      </w:r>
      <w:r w:rsidRPr="0028231C">
        <w:rPr>
          <w:rFonts w:asciiTheme="minorHAnsi" w:hAnsiTheme="minorHAnsi" w:cstheme="minorHAnsi"/>
          <w:bCs/>
        </w:rPr>
        <w:t xml:space="preserve"> Obszaru Chronionego Krajobrazu w formie 8 tablic informacyjnych o treści „</w:t>
      </w:r>
      <w:r w:rsidR="001339F6">
        <w:rPr>
          <w:rFonts w:asciiTheme="minorHAnsi" w:hAnsiTheme="minorHAnsi" w:cstheme="minorHAnsi"/>
          <w:bCs/>
        </w:rPr>
        <w:t>CHMIELNICKO-SZYDŁOWSKI</w:t>
      </w:r>
      <w:r w:rsidRPr="0028231C">
        <w:rPr>
          <w:rFonts w:asciiTheme="minorHAnsi" w:hAnsiTheme="minorHAnsi" w:cstheme="minorHAnsi"/>
          <w:bCs/>
        </w:rPr>
        <w:t xml:space="preserve"> OBSZAR CHRONIONEGO KRAJOBRAZU”</w:t>
      </w:r>
      <w:r w:rsidRPr="0028231C">
        <w:rPr>
          <w:rFonts w:asciiTheme="minorHAnsi" w:hAnsiTheme="minorHAnsi" w:cstheme="minorHAnsi"/>
        </w:rPr>
        <w:t>.</w:t>
      </w:r>
    </w:p>
    <w:p w:rsidR="0028231C" w:rsidRPr="0028231C" w:rsidRDefault="0028231C" w:rsidP="0028231C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Cs/>
          <w:color w:val="000000"/>
        </w:rPr>
      </w:pPr>
      <w:r w:rsidRPr="0028231C">
        <w:rPr>
          <w:rFonts w:asciiTheme="minorHAnsi" w:hAnsiTheme="minorHAnsi" w:cstheme="minorHAnsi"/>
        </w:rPr>
        <w:t xml:space="preserve">Tablice powinny być wykonane zgodnie z załącznikiem nr 1 do </w:t>
      </w:r>
      <w:r w:rsidR="004C46B5">
        <w:rPr>
          <w:rFonts w:asciiTheme="minorHAnsi" w:hAnsiTheme="minorHAnsi" w:cstheme="minorHAnsi"/>
        </w:rPr>
        <w:t>r</w:t>
      </w:r>
      <w:r w:rsidRPr="0028231C">
        <w:rPr>
          <w:rFonts w:asciiTheme="minorHAnsi" w:hAnsiTheme="minorHAnsi" w:cstheme="minorHAnsi"/>
        </w:rPr>
        <w:t>ozporządzenia Ministra Środowiska z dnia 10 grudnia 2004 r. w sprawie wzorów tablic (Dz.U. z 2004 r. Nr 268, poz. 2665).</w:t>
      </w:r>
    </w:p>
    <w:p w:rsidR="0028231C" w:rsidRPr="0028231C" w:rsidRDefault="0028231C" w:rsidP="001339F6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Cs/>
          <w:color w:val="000000"/>
        </w:rPr>
      </w:pPr>
      <w:r w:rsidRPr="0028231C">
        <w:rPr>
          <w:rFonts w:asciiTheme="minorHAnsi" w:hAnsiTheme="minorHAnsi" w:cstheme="minorHAnsi"/>
        </w:rPr>
        <w:t>Każda tablica powinna zawierać wizerunek orła w koronie oraz napis wykonany wielkimi literami „</w:t>
      </w:r>
      <w:r w:rsidR="001339F6" w:rsidRPr="001339F6">
        <w:rPr>
          <w:rFonts w:asciiTheme="minorHAnsi" w:hAnsiTheme="minorHAnsi" w:cstheme="minorHAnsi"/>
          <w:bCs/>
        </w:rPr>
        <w:t xml:space="preserve">CHMIELNICKO-SZYDŁOWSKI </w:t>
      </w:r>
      <w:r w:rsidRPr="0028231C">
        <w:rPr>
          <w:rFonts w:asciiTheme="minorHAnsi" w:hAnsiTheme="minorHAnsi" w:cstheme="minorHAnsi"/>
          <w:bCs/>
        </w:rPr>
        <w:t>OBSZAR CHRONIONEGO KRAJOBRAZU</w:t>
      </w:r>
      <w:r w:rsidRPr="0028231C">
        <w:rPr>
          <w:rFonts w:asciiTheme="minorHAnsi" w:hAnsiTheme="minorHAnsi" w:cstheme="minorHAnsi"/>
        </w:rPr>
        <w:t xml:space="preserve">”. </w:t>
      </w:r>
    </w:p>
    <w:p w:rsidR="0028231C" w:rsidRPr="0028231C" w:rsidRDefault="0028231C" w:rsidP="0028231C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Cs/>
          <w:color w:val="000000"/>
        </w:rPr>
      </w:pPr>
      <w:r w:rsidRPr="0028231C">
        <w:rPr>
          <w:rFonts w:asciiTheme="minorHAnsi" w:hAnsiTheme="minorHAnsi" w:cstheme="minorHAnsi"/>
        </w:rPr>
        <w:t xml:space="preserve">Tablice powinny być wykonane z blachy stalowej ocynkowanej i posiadać kształt prostokąta o wymiarach zależnych od długości napisów przy stosunku szerokości </w:t>
      </w:r>
      <w:r w:rsidRPr="0028231C">
        <w:rPr>
          <w:rFonts w:asciiTheme="minorHAnsi" w:hAnsiTheme="minorHAnsi" w:cstheme="minorHAnsi"/>
        </w:rPr>
        <w:br/>
        <w:t>do jej wysokości 3:1.</w:t>
      </w:r>
    </w:p>
    <w:p w:rsidR="0028231C" w:rsidRPr="0028231C" w:rsidRDefault="0028231C" w:rsidP="001339F6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Cs/>
          <w:color w:val="000000"/>
        </w:rPr>
      </w:pPr>
      <w:r w:rsidRPr="0028231C">
        <w:rPr>
          <w:rFonts w:asciiTheme="minorHAnsi" w:hAnsiTheme="minorHAnsi" w:cstheme="minorHAnsi"/>
          <w:bCs/>
          <w:color w:val="000000"/>
        </w:rPr>
        <w:t xml:space="preserve">Tło tablic powinno być czerwone (CMYK: 0, 100, 100, 0), natomiast orzeł w koronie </w:t>
      </w:r>
      <w:r w:rsidRPr="0028231C">
        <w:rPr>
          <w:rFonts w:asciiTheme="minorHAnsi" w:hAnsiTheme="minorHAnsi" w:cstheme="minorHAnsi"/>
          <w:bCs/>
          <w:color w:val="000000"/>
        </w:rPr>
        <w:br/>
        <w:t xml:space="preserve">oraz napis </w:t>
      </w:r>
      <w:r w:rsidRPr="0028231C">
        <w:rPr>
          <w:rFonts w:asciiTheme="minorHAnsi" w:hAnsiTheme="minorHAnsi" w:cstheme="minorHAnsi"/>
        </w:rPr>
        <w:t>„</w:t>
      </w:r>
      <w:r w:rsidR="001339F6" w:rsidRPr="001339F6">
        <w:rPr>
          <w:rFonts w:asciiTheme="minorHAnsi" w:hAnsiTheme="minorHAnsi" w:cstheme="minorHAnsi"/>
          <w:bCs/>
        </w:rPr>
        <w:t xml:space="preserve">CHMIELNICKO-SZYDŁOWSKI </w:t>
      </w:r>
      <w:r w:rsidRPr="0028231C">
        <w:rPr>
          <w:rFonts w:asciiTheme="minorHAnsi" w:hAnsiTheme="minorHAnsi" w:cstheme="minorHAnsi"/>
          <w:bCs/>
        </w:rPr>
        <w:t>OBSZAR CHRONIONEGO KRAJOBRAZU</w:t>
      </w:r>
      <w:r w:rsidRPr="0028231C">
        <w:rPr>
          <w:rFonts w:asciiTheme="minorHAnsi" w:hAnsiTheme="minorHAnsi" w:cstheme="minorHAnsi"/>
        </w:rPr>
        <w:t>” winien być w kolorze białym.</w:t>
      </w:r>
    </w:p>
    <w:p w:rsidR="0028231C" w:rsidRPr="0028231C" w:rsidRDefault="0028231C" w:rsidP="001339F6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Cs/>
          <w:color w:val="000000"/>
        </w:rPr>
      </w:pPr>
      <w:r w:rsidRPr="0028231C">
        <w:rPr>
          <w:rFonts w:asciiTheme="minorHAnsi" w:hAnsiTheme="minorHAnsi" w:cstheme="minorHAnsi"/>
        </w:rPr>
        <w:t>Wizerunek orła w koronie, o wysokości i szerokości 8 cm, powinien zostać umieszczony symetrycznie w górnej części każdej tablicy; 8 cm poniżej wizerunku orła w koronie należy umieścić symetrycznie napis „</w:t>
      </w:r>
      <w:r w:rsidR="001339F6" w:rsidRPr="001339F6">
        <w:rPr>
          <w:rFonts w:asciiTheme="minorHAnsi" w:hAnsiTheme="minorHAnsi" w:cstheme="minorHAnsi"/>
          <w:bCs/>
        </w:rPr>
        <w:t xml:space="preserve">CHMIELNICKO-SZYDŁOWSKI </w:t>
      </w:r>
      <w:r w:rsidRPr="0028231C">
        <w:rPr>
          <w:rFonts w:asciiTheme="minorHAnsi" w:hAnsiTheme="minorHAnsi" w:cstheme="minorHAnsi"/>
          <w:bCs/>
        </w:rPr>
        <w:t>OBSZAR CHRONIONEGO KRAJOBRAZU</w:t>
      </w:r>
      <w:r w:rsidRPr="0028231C">
        <w:rPr>
          <w:rFonts w:asciiTheme="minorHAnsi" w:hAnsiTheme="minorHAnsi" w:cstheme="minorHAnsi"/>
        </w:rPr>
        <w:t>”, o wysokości liter 8 cm.</w:t>
      </w:r>
    </w:p>
    <w:p w:rsidR="0028231C" w:rsidRPr="0028231C" w:rsidRDefault="0028231C" w:rsidP="0028231C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Cs/>
          <w:color w:val="000000"/>
        </w:rPr>
      </w:pPr>
      <w:r w:rsidRPr="0028231C">
        <w:rPr>
          <w:rFonts w:asciiTheme="minorHAnsi" w:hAnsiTheme="minorHAnsi" w:cstheme="minorHAnsi"/>
          <w:bCs/>
          <w:color w:val="000000"/>
        </w:rPr>
        <w:t xml:space="preserve">Odstępy pomiędzy wizerunkiem orła w koronie, a górną krawędzią każdej tablicy </w:t>
      </w:r>
      <w:r w:rsidRPr="0028231C">
        <w:rPr>
          <w:rFonts w:asciiTheme="minorHAnsi" w:hAnsiTheme="minorHAnsi" w:cstheme="minorHAnsi"/>
          <w:bCs/>
          <w:color w:val="000000"/>
        </w:rPr>
        <w:br/>
        <w:t>i odległością napisów od krawędzi dolnej powinny być takie same.</w:t>
      </w:r>
    </w:p>
    <w:p w:rsidR="0028231C" w:rsidRPr="0028231C" w:rsidRDefault="0028231C" w:rsidP="0028231C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Cs/>
          <w:color w:val="000000"/>
        </w:rPr>
      </w:pPr>
      <w:r w:rsidRPr="0028231C">
        <w:rPr>
          <w:rFonts w:asciiTheme="minorHAnsi" w:hAnsiTheme="minorHAnsi" w:cstheme="minorHAnsi"/>
          <w:bCs/>
          <w:color w:val="000000"/>
        </w:rPr>
        <w:lastRenderedPageBreak/>
        <w:t xml:space="preserve">Każda tablica powinna zostać zabezpieczona przed wpływem </w:t>
      </w:r>
      <w:r w:rsidRPr="0028231C">
        <w:rPr>
          <w:rFonts w:asciiTheme="minorHAnsi" w:hAnsiTheme="minorHAnsi" w:cstheme="minorHAnsi"/>
        </w:rPr>
        <w:t>warunków atmosferycznych.</w:t>
      </w:r>
    </w:p>
    <w:p w:rsidR="0028231C" w:rsidRPr="0028231C" w:rsidRDefault="0028231C" w:rsidP="0028231C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Cs/>
          <w:color w:val="000000"/>
        </w:rPr>
      </w:pPr>
      <w:r w:rsidRPr="0028231C">
        <w:rPr>
          <w:rFonts w:asciiTheme="minorHAnsi" w:hAnsiTheme="minorHAnsi" w:cstheme="minorHAnsi"/>
        </w:rPr>
        <w:t xml:space="preserve">Tablice należy zamontować na konstrukcji nośnej. Nie dopuszcza się klejenia tablic </w:t>
      </w:r>
      <w:r w:rsidRPr="0028231C">
        <w:rPr>
          <w:rFonts w:asciiTheme="minorHAnsi" w:hAnsiTheme="minorHAnsi" w:cstheme="minorHAnsi"/>
        </w:rPr>
        <w:br/>
        <w:t>do konstrukcji nośnej.</w:t>
      </w:r>
    </w:p>
    <w:p w:rsidR="0028231C" w:rsidRPr="0028231C" w:rsidRDefault="0028231C" w:rsidP="0028231C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Cs/>
          <w:color w:val="000000"/>
        </w:rPr>
      </w:pPr>
      <w:r w:rsidRPr="0028231C">
        <w:rPr>
          <w:rFonts w:asciiTheme="minorHAnsi" w:hAnsiTheme="minorHAnsi" w:cstheme="minorHAnsi"/>
        </w:rPr>
        <w:t>Front tablicy powinien być gładki. Nie dopuszcza się tablic z wystającymi elementami montażowymi śrub, nitów itp.</w:t>
      </w:r>
    </w:p>
    <w:p w:rsidR="0028231C" w:rsidRPr="0028231C" w:rsidRDefault="0028231C" w:rsidP="0028231C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Cs/>
          <w:color w:val="000000"/>
        </w:rPr>
      </w:pPr>
      <w:r w:rsidRPr="0028231C">
        <w:rPr>
          <w:rFonts w:asciiTheme="minorHAnsi" w:hAnsiTheme="minorHAnsi" w:cstheme="minorHAnsi"/>
          <w:bCs/>
          <w:color w:val="000000"/>
        </w:rPr>
        <w:t>Konstrukcję nośną każdej tablicy powinny stanowić dwa słupki stalowe zapewniające odpowiednią stabilność.</w:t>
      </w:r>
    </w:p>
    <w:p w:rsidR="0028231C" w:rsidRPr="0028231C" w:rsidRDefault="0028231C" w:rsidP="0028231C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</w:rPr>
      </w:pPr>
      <w:r w:rsidRPr="0028231C">
        <w:rPr>
          <w:rFonts w:asciiTheme="minorHAnsi" w:hAnsiTheme="minorHAnsi" w:cstheme="minorHAnsi"/>
        </w:rPr>
        <w:t xml:space="preserve">Konstrukcja nośna każdej tablicy powinna zostać wykonana ze stali ocynkowanej </w:t>
      </w:r>
      <w:r w:rsidRPr="0028231C">
        <w:rPr>
          <w:rFonts w:asciiTheme="minorHAnsi" w:hAnsiTheme="minorHAnsi" w:cstheme="minorHAnsi"/>
        </w:rPr>
        <w:br/>
        <w:t>i przygotowana do zakotwienia w gruncie.</w:t>
      </w:r>
    </w:p>
    <w:p w:rsidR="0028231C" w:rsidRPr="0028231C" w:rsidRDefault="0028231C" w:rsidP="0028231C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Cs/>
          <w:color w:val="000000"/>
        </w:rPr>
      </w:pPr>
      <w:r w:rsidRPr="0028231C">
        <w:rPr>
          <w:rFonts w:asciiTheme="minorHAnsi" w:hAnsiTheme="minorHAnsi" w:cstheme="minorHAnsi"/>
        </w:rPr>
        <w:t xml:space="preserve">Przedmiot zamówienia zostanie objęty gwarancją – minimalny okres gwarancji 2 lata, </w:t>
      </w:r>
      <w:r w:rsidRPr="0028231C">
        <w:rPr>
          <w:rFonts w:asciiTheme="minorHAnsi" w:hAnsiTheme="minorHAnsi" w:cstheme="minorHAnsi"/>
        </w:rPr>
        <w:br/>
        <w:t>a maksymalny 5 lat od daty końcowego odbioru przedmiotu zamówienia.</w:t>
      </w:r>
    </w:p>
    <w:p w:rsidR="0028231C" w:rsidRPr="0028231C" w:rsidRDefault="0028231C" w:rsidP="0028231C">
      <w:p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/>
          <w:bCs/>
          <w:color w:val="000000"/>
        </w:rPr>
      </w:pPr>
      <w:r w:rsidRPr="0028231C">
        <w:rPr>
          <w:rFonts w:asciiTheme="minorHAnsi" w:hAnsiTheme="minorHAnsi" w:cstheme="minorHAnsi"/>
          <w:b/>
        </w:rPr>
        <w:t>Wymagania odnośnie zamontowania tablic w terenie:</w:t>
      </w:r>
    </w:p>
    <w:p w:rsidR="0028231C" w:rsidRPr="0028231C" w:rsidRDefault="0028231C" w:rsidP="0028231C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</w:rPr>
      </w:pPr>
      <w:r w:rsidRPr="0028231C">
        <w:rPr>
          <w:rFonts w:asciiTheme="minorHAnsi" w:hAnsiTheme="minorHAnsi" w:cstheme="minorHAnsi"/>
        </w:rPr>
        <w:t>Tablice zamontowane na konstrukcji nośnej należy zabetonować w gruncie.</w:t>
      </w:r>
    </w:p>
    <w:p w:rsidR="0028231C" w:rsidRPr="0028231C" w:rsidRDefault="0028231C" w:rsidP="0028231C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</w:rPr>
      </w:pPr>
      <w:r w:rsidRPr="0028231C">
        <w:rPr>
          <w:rFonts w:asciiTheme="minorHAnsi" w:hAnsiTheme="minorHAnsi" w:cstheme="minorHAnsi"/>
        </w:rPr>
        <w:t>Tablice powinny zostać zamontowane w terenie przez Wykonawcę, w miejscach wskazanych przez Zamawiającego.</w:t>
      </w:r>
    </w:p>
    <w:p w:rsidR="0028231C" w:rsidRPr="0028231C" w:rsidRDefault="0028231C" w:rsidP="0028231C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</w:rPr>
      </w:pPr>
      <w:r w:rsidRPr="0028231C">
        <w:rPr>
          <w:rFonts w:asciiTheme="minorHAnsi" w:hAnsiTheme="minorHAnsi" w:cstheme="minorHAnsi"/>
        </w:rPr>
        <w:t xml:space="preserve">Zamawiający dostarczy Wykonawcy szczegółową mapę z lokalizacją tablic </w:t>
      </w:r>
      <w:r w:rsidRPr="0028231C">
        <w:rPr>
          <w:rFonts w:asciiTheme="minorHAnsi" w:hAnsiTheme="minorHAnsi" w:cstheme="minorHAnsi"/>
        </w:rPr>
        <w:br/>
        <w:t>wraz z podkładem mapy topograficznej.</w:t>
      </w:r>
    </w:p>
    <w:p w:rsidR="0028231C" w:rsidRPr="0028231C" w:rsidRDefault="0028231C" w:rsidP="0028231C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</w:rPr>
      </w:pPr>
      <w:r w:rsidRPr="0028231C">
        <w:rPr>
          <w:rFonts w:asciiTheme="minorHAnsi" w:hAnsiTheme="minorHAnsi" w:cstheme="minorHAnsi"/>
        </w:rPr>
        <w:t>Transport tablic na miejsca montażu i ich montaż na gruncie zapewnia Wykonawca.</w:t>
      </w:r>
    </w:p>
    <w:p w:rsidR="00382BC7" w:rsidRDefault="0028231C" w:rsidP="00382BC7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</w:rPr>
      </w:pPr>
      <w:r w:rsidRPr="0028231C">
        <w:rPr>
          <w:rFonts w:asciiTheme="minorHAnsi" w:hAnsiTheme="minorHAnsi" w:cstheme="minorHAnsi"/>
        </w:rPr>
        <w:t xml:space="preserve">Ustawienie tablic w pasach drogowych winno nastąpić zgodnie z </w:t>
      </w:r>
      <w:r w:rsidR="004C46B5">
        <w:rPr>
          <w:rFonts w:asciiTheme="minorHAnsi" w:hAnsiTheme="minorHAnsi" w:cstheme="minorHAnsi"/>
        </w:rPr>
        <w:t>r</w:t>
      </w:r>
      <w:r w:rsidRPr="0028231C">
        <w:rPr>
          <w:rFonts w:asciiTheme="minorHAnsi" w:hAnsiTheme="minorHAnsi" w:cstheme="minorHAnsi"/>
        </w:rPr>
        <w:t xml:space="preserve">ozporządzeniem Ministra Infrastruktury z dnia 23 września 2003 r. w sprawie szczegółowych warunków zarządzania ruchem na drogach oraz wykonywania nadzoru nad tym zarządzeniem </w:t>
      </w:r>
      <w:r w:rsidRPr="0028231C">
        <w:rPr>
          <w:rFonts w:asciiTheme="minorHAnsi" w:hAnsiTheme="minorHAnsi" w:cstheme="minorHAnsi"/>
        </w:rPr>
        <w:br/>
        <w:t xml:space="preserve">(Dz. U. z 2017 r. poz. 784) oraz zgodnie z </w:t>
      </w:r>
      <w:r w:rsidR="004C46B5">
        <w:rPr>
          <w:rFonts w:asciiTheme="minorHAnsi" w:hAnsiTheme="minorHAnsi" w:cstheme="minorHAnsi"/>
        </w:rPr>
        <w:t>r</w:t>
      </w:r>
      <w:r w:rsidRPr="0028231C">
        <w:rPr>
          <w:rFonts w:asciiTheme="minorHAnsi" w:hAnsiTheme="minorHAnsi" w:cstheme="minorHAnsi"/>
        </w:rPr>
        <w:t xml:space="preserve">ozporządzeniem Ministra Infrastruktury </w:t>
      </w:r>
      <w:r w:rsidRPr="0028231C">
        <w:rPr>
          <w:rFonts w:asciiTheme="minorHAnsi" w:hAnsiTheme="minorHAnsi" w:cstheme="minorHAnsi"/>
        </w:rPr>
        <w:br/>
        <w:t xml:space="preserve">z dnia 3 lipca 2003 r. w sprawie szczegółowych warunków technicznych dla znaków </w:t>
      </w:r>
      <w:r w:rsidRPr="0028231C">
        <w:rPr>
          <w:rFonts w:asciiTheme="minorHAnsi" w:hAnsiTheme="minorHAnsi" w:cstheme="minorHAnsi"/>
        </w:rPr>
        <w:br/>
        <w:t xml:space="preserve">i sygnałów drogowych oraz urządzeń bezpieczeństwa ruchu drogowego i warunków </w:t>
      </w:r>
      <w:r w:rsidRPr="0028231C">
        <w:rPr>
          <w:rFonts w:asciiTheme="minorHAnsi" w:hAnsiTheme="minorHAnsi" w:cstheme="minorHAnsi"/>
        </w:rPr>
        <w:br/>
        <w:t xml:space="preserve">ich umieszczania na drogach (Dz. U. z 2019 r. poz. 2311 z </w:t>
      </w:r>
      <w:proofErr w:type="spellStart"/>
      <w:r w:rsidRPr="0028231C">
        <w:rPr>
          <w:rFonts w:asciiTheme="minorHAnsi" w:hAnsiTheme="minorHAnsi" w:cstheme="minorHAnsi"/>
        </w:rPr>
        <w:t>późn</w:t>
      </w:r>
      <w:proofErr w:type="spellEnd"/>
      <w:r w:rsidRPr="0028231C">
        <w:rPr>
          <w:rFonts w:asciiTheme="minorHAnsi" w:hAnsiTheme="minorHAnsi" w:cstheme="minorHAnsi"/>
        </w:rPr>
        <w:t>. zm.).</w:t>
      </w:r>
    </w:p>
    <w:p w:rsidR="00382BC7" w:rsidRDefault="0028231C" w:rsidP="00382BC7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</w:rPr>
      </w:pPr>
      <w:r w:rsidRPr="00382BC7">
        <w:rPr>
          <w:rFonts w:asciiTheme="minorHAnsi" w:hAnsiTheme="minorHAnsi" w:cstheme="minorHAnsi"/>
        </w:rPr>
        <w:t xml:space="preserve">Wykonawca zobowiązany jest także, do ustalenia dokładnej lokalizacji tablic </w:t>
      </w:r>
      <w:r w:rsidRPr="00382BC7">
        <w:rPr>
          <w:rFonts w:asciiTheme="minorHAnsi" w:hAnsiTheme="minorHAnsi" w:cstheme="minorHAnsi"/>
        </w:rPr>
        <w:br/>
        <w:t>na miejscach montażu z kierownikami odpowiednich obwodów drogowych.</w:t>
      </w:r>
    </w:p>
    <w:p w:rsidR="0028231C" w:rsidRPr="00382BC7" w:rsidRDefault="00254F74" w:rsidP="00382BC7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</w:rPr>
      </w:pPr>
      <w:r w:rsidRPr="00382BC7">
        <w:rPr>
          <w:rFonts w:asciiTheme="minorHAnsi" w:hAnsiTheme="minorHAnsi" w:cstheme="minorHAnsi"/>
        </w:rPr>
        <w:t>Lokalizacja tablic na drogach wojewódzkich wskazana jest w wytycznych stanowiących załącznik 6.</w:t>
      </w:r>
    </w:p>
    <w:p w:rsidR="0028231C" w:rsidRPr="0028231C" w:rsidRDefault="0028231C" w:rsidP="0028231C">
      <w:pPr>
        <w:tabs>
          <w:tab w:val="left" w:pos="284"/>
        </w:tabs>
        <w:autoSpaceDE w:val="0"/>
        <w:autoSpaceDN w:val="0"/>
        <w:adjustRightInd w:val="0"/>
        <w:spacing w:line="240" w:lineRule="auto"/>
        <w:ind w:firstLine="284"/>
        <w:jc w:val="both"/>
        <w:rPr>
          <w:rFonts w:asciiTheme="minorHAnsi" w:hAnsiTheme="minorHAnsi" w:cstheme="minorHAnsi"/>
        </w:rPr>
      </w:pPr>
      <w:r w:rsidRPr="0028231C">
        <w:rPr>
          <w:rFonts w:asciiTheme="minorHAnsi" w:hAnsiTheme="minorHAnsi" w:cstheme="minorHAnsi"/>
        </w:rPr>
        <w:t>Przedstawienie projektu tablicy odbędzie się w siedzibie Zamawiającego.</w:t>
      </w:r>
    </w:p>
    <w:p w:rsidR="0028231C" w:rsidRPr="0028231C" w:rsidRDefault="0028231C" w:rsidP="0028231C">
      <w:pPr>
        <w:tabs>
          <w:tab w:val="left" w:pos="284"/>
        </w:tabs>
        <w:autoSpaceDE w:val="0"/>
        <w:autoSpaceDN w:val="0"/>
        <w:adjustRightInd w:val="0"/>
        <w:spacing w:line="240" w:lineRule="auto"/>
        <w:ind w:firstLine="284"/>
        <w:jc w:val="both"/>
        <w:rPr>
          <w:rFonts w:asciiTheme="minorHAnsi" w:hAnsiTheme="minorHAnsi" w:cstheme="minorHAnsi"/>
        </w:rPr>
      </w:pPr>
      <w:r w:rsidRPr="0028231C">
        <w:rPr>
          <w:rFonts w:asciiTheme="minorHAnsi" w:hAnsiTheme="minorHAnsi" w:cstheme="minorHAnsi"/>
        </w:rPr>
        <w:t xml:space="preserve">W cenie usługi należy uwzględnić: koszty wykonania tablic, transportu, montażu, </w:t>
      </w:r>
      <w:r w:rsidRPr="0028231C">
        <w:rPr>
          <w:rFonts w:asciiTheme="minorHAnsi" w:hAnsiTheme="minorHAnsi" w:cstheme="minorHAnsi"/>
        </w:rPr>
        <w:br/>
        <w:t>a także wyjazdów z przedstawicielem Zamawiającego związanych z ustaleniem lokalizacji oraz wyjazdów na miejsce montażu w celu odbioru usługi.</w:t>
      </w:r>
    </w:p>
    <w:p w:rsidR="0028231C" w:rsidRDefault="0028231C" w:rsidP="0028231C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before="120" w:line="240" w:lineRule="auto"/>
        <w:ind w:left="1077"/>
        <w:jc w:val="both"/>
        <w:rPr>
          <w:rFonts w:asciiTheme="minorHAnsi" w:hAnsiTheme="minorHAnsi" w:cstheme="minorHAnsi"/>
          <w:b/>
        </w:rPr>
      </w:pPr>
      <w:r w:rsidRPr="0028231C">
        <w:rPr>
          <w:rFonts w:asciiTheme="minorHAnsi" w:hAnsiTheme="minorHAnsi" w:cstheme="minorHAnsi"/>
          <w:b/>
        </w:rPr>
        <w:t>Termin wykonania zamówienia</w:t>
      </w:r>
    </w:p>
    <w:p w:rsidR="0028231C" w:rsidRPr="0028231C" w:rsidRDefault="0028231C" w:rsidP="0028231C">
      <w:pPr>
        <w:tabs>
          <w:tab w:val="left" w:pos="284"/>
        </w:tabs>
        <w:autoSpaceDE w:val="0"/>
        <w:autoSpaceDN w:val="0"/>
        <w:adjustRightInd w:val="0"/>
        <w:spacing w:before="120" w:line="240" w:lineRule="auto"/>
        <w:ind w:firstLine="284"/>
        <w:jc w:val="both"/>
        <w:rPr>
          <w:rFonts w:asciiTheme="minorHAnsi" w:hAnsiTheme="minorHAnsi" w:cstheme="minorHAnsi"/>
          <w:b/>
        </w:rPr>
      </w:pPr>
      <w:r w:rsidRPr="0028231C">
        <w:rPr>
          <w:rFonts w:asciiTheme="minorHAnsi" w:hAnsiTheme="minorHAnsi" w:cstheme="minorHAnsi"/>
        </w:rPr>
        <w:t>Wykonawca zrealizuje przedmiot zamówienia wg poniższego harmonogramu.</w:t>
      </w:r>
    </w:p>
    <w:tbl>
      <w:tblPr>
        <w:tblpPr w:leftFromText="141" w:rightFromText="141" w:vertAnchor="text" w:horzAnchor="margin" w:tblpY="139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812"/>
        <w:gridCol w:w="2835"/>
      </w:tblGrid>
      <w:tr w:rsidR="0028231C" w:rsidRPr="0028231C" w:rsidTr="0028231C">
        <w:tc>
          <w:tcPr>
            <w:tcW w:w="817" w:type="dxa"/>
            <w:shd w:val="clear" w:color="auto" w:fill="auto"/>
          </w:tcPr>
          <w:p w:rsidR="0028231C" w:rsidRPr="0028231C" w:rsidRDefault="0028231C" w:rsidP="002823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28231C">
              <w:rPr>
                <w:rFonts w:asciiTheme="minorHAnsi" w:hAnsiTheme="minorHAnsi" w:cstheme="minorHAnsi"/>
                <w:b/>
              </w:rPr>
              <w:t>Etapy</w:t>
            </w:r>
          </w:p>
        </w:tc>
        <w:tc>
          <w:tcPr>
            <w:tcW w:w="5812" w:type="dxa"/>
            <w:shd w:val="clear" w:color="auto" w:fill="auto"/>
          </w:tcPr>
          <w:p w:rsidR="0028231C" w:rsidRPr="0028231C" w:rsidRDefault="0028231C" w:rsidP="002823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28231C">
              <w:rPr>
                <w:rFonts w:asciiTheme="minorHAnsi" w:hAnsiTheme="minorHAnsi" w:cstheme="minorHAnsi"/>
                <w:b/>
              </w:rPr>
              <w:t>Wyszczególnienie</w:t>
            </w:r>
          </w:p>
        </w:tc>
        <w:tc>
          <w:tcPr>
            <w:tcW w:w="2835" w:type="dxa"/>
            <w:shd w:val="clear" w:color="auto" w:fill="auto"/>
          </w:tcPr>
          <w:p w:rsidR="0028231C" w:rsidRPr="0028231C" w:rsidRDefault="0028231C" w:rsidP="0028231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28231C">
              <w:rPr>
                <w:rFonts w:asciiTheme="minorHAnsi" w:hAnsiTheme="minorHAnsi" w:cstheme="minorHAnsi"/>
                <w:b/>
              </w:rPr>
              <w:t>Data zakończenia etapu</w:t>
            </w:r>
          </w:p>
        </w:tc>
      </w:tr>
      <w:tr w:rsidR="0028231C" w:rsidRPr="0028231C" w:rsidTr="0028231C">
        <w:trPr>
          <w:trHeight w:val="960"/>
        </w:trPr>
        <w:tc>
          <w:tcPr>
            <w:tcW w:w="817" w:type="dxa"/>
            <w:shd w:val="clear" w:color="auto" w:fill="auto"/>
          </w:tcPr>
          <w:p w:rsidR="0028231C" w:rsidRPr="0028231C" w:rsidRDefault="0028231C" w:rsidP="0028231C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28231C">
              <w:rPr>
                <w:rFonts w:asciiTheme="minorHAnsi" w:hAnsiTheme="minorHAnsi" w:cstheme="minorHAnsi"/>
              </w:rPr>
              <w:t>I</w:t>
            </w:r>
          </w:p>
        </w:tc>
        <w:tc>
          <w:tcPr>
            <w:tcW w:w="5812" w:type="dxa"/>
            <w:shd w:val="clear" w:color="auto" w:fill="auto"/>
          </w:tcPr>
          <w:p w:rsidR="0028231C" w:rsidRPr="0028231C" w:rsidRDefault="0028231C" w:rsidP="0028231C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28231C">
              <w:rPr>
                <w:rFonts w:asciiTheme="minorHAnsi" w:hAnsiTheme="minorHAnsi" w:cstheme="minorHAnsi"/>
              </w:rPr>
              <w:t>Wykonanie i przedstawienie Zamawiającemu projektu jednej tablicy informacyjnej o treści „</w:t>
            </w:r>
            <w:r w:rsidR="001339F6" w:rsidRPr="001339F6">
              <w:rPr>
                <w:rFonts w:asciiTheme="minorHAnsi" w:hAnsiTheme="minorHAnsi" w:cstheme="minorHAnsi"/>
                <w:bCs/>
              </w:rPr>
              <w:t xml:space="preserve">CHMIELNICKO-SZYDŁOWSKI </w:t>
            </w:r>
            <w:r w:rsidRPr="0028231C">
              <w:rPr>
                <w:rFonts w:asciiTheme="minorHAnsi" w:hAnsiTheme="minorHAnsi" w:cstheme="minorHAnsi"/>
                <w:bCs/>
              </w:rPr>
              <w:t xml:space="preserve"> OBSZAR CHRONIONEGO KRAJOBRAZU</w:t>
            </w:r>
            <w:r w:rsidRPr="0028231C">
              <w:rPr>
                <w:rFonts w:asciiTheme="minorHAnsi" w:hAnsiTheme="minorHAnsi" w:cstheme="minorHAnsi"/>
              </w:rPr>
              <w:t>”</w:t>
            </w:r>
          </w:p>
        </w:tc>
        <w:tc>
          <w:tcPr>
            <w:tcW w:w="2835" w:type="dxa"/>
            <w:shd w:val="clear" w:color="auto" w:fill="auto"/>
          </w:tcPr>
          <w:p w:rsidR="0028231C" w:rsidRPr="0028231C" w:rsidRDefault="003E0A4E" w:rsidP="00254F74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28231C" w:rsidRPr="0028231C">
              <w:rPr>
                <w:rFonts w:asciiTheme="minorHAnsi" w:hAnsiTheme="minorHAnsi" w:cstheme="minorHAnsi"/>
              </w:rPr>
              <w:t xml:space="preserve"> dni od zawarcia umowy</w:t>
            </w:r>
          </w:p>
        </w:tc>
      </w:tr>
      <w:tr w:rsidR="0028231C" w:rsidRPr="0028231C" w:rsidTr="0028231C">
        <w:tc>
          <w:tcPr>
            <w:tcW w:w="817" w:type="dxa"/>
            <w:shd w:val="clear" w:color="auto" w:fill="auto"/>
          </w:tcPr>
          <w:p w:rsidR="0028231C" w:rsidRPr="0028231C" w:rsidRDefault="0028231C" w:rsidP="0028231C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28231C">
              <w:rPr>
                <w:rFonts w:asciiTheme="minorHAnsi" w:hAnsiTheme="minorHAnsi" w:cstheme="minorHAnsi"/>
              </w:rPr>
              <w:t>II</w:t>
            </w:r>
          </w:p>
        </w:tc>
        <w:tc>
          <w:tcPr>
            <w:tcW w:w="5812" w:type="dxa"/>
            <w:shd w:val="clear" w:color="auto" w:fill="auto"/>
          </w:tcPr>
          <w:p w:rsidR="0028231C" w:rsidRPr="0028231C" w:rsidRDefault="0028231C" w:rsidP="001339F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28231C">
              <w:rPr>
                <w:rFonts w:asciiTheme="minorHAnsi" w:hAnsiTheme="minorHAnsi" w:cstheme="minorHAnsi"/>
              </w:rPr>
              <w:t xml:space="preserve">Wykonanie i montaż w terenie 8 tablic informacyjnych </w:t>
            </w:r>
            <w:r w:rsidRPr="0028231C">
              <w:rPr>
                <w:rFonts w:asciiTheme="minorHAnsi" w:hAnsiTheme="minorHAnsi" w:cstheme="minorHAnsi"/>
              </w:rPr>
              <w:br/>
              <w:t>o treści „</w:t>
            </w:r>
            <w:r w:rsidR="001339F6" w:rsidRPr="001339F6">
              <w:rPr>
                <w:rFonts w:asciiTheme="minorHAnsi" w:hAnsiTheme="minorHAnsi" w:cstheme="minorHAnsi"/>
                <w:bCs/>
              </w:rPr>
              <w:t xml:space="preserve">CHMIELNICKO-SZYDŁOWSKI </w:t>
            </w:r>
            <w:r w:rsidRPr="0028231C">
              <w:rPr>
                <w:rFonts w:asciiTheme="minorHAnsi" w:hAnsiTheme="minorHAnsi" w:cstheme="minorHAnsi"/>
                <w:bCs/>
              </w:rPr>
              <w:t>OBSZAR CHRONIONEGO KRAJOBRAZU</w:t>
            </w:r>
            <w:r w:rsidRPr="0028231C">
              <w:rPr>
                <w:rFonts w:asciiTheme="minorHAnsi" w:hAnsiTheme="minorHAnsi" w:cstheme="minorHAnsi"/>
              </w:rPr>
              <w:t>”</w:t>
            </w:r>
          </w:p>
        </w:tc>
        <w:tc>
          <w:tcPr>
            <w:tcW w:w="2835" w:type="dxa"/>
            <w:shd w:val="clear" w:color="auto" w:fill="auto"/>
          </w:tcPr>
          <w:p w:rsidR="0028231C" w:rsidRPr="0028231C" w:rsidRDefault="0028231C" w:rsidP="00254F74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28231C">
              <w:rPr>
                <w:rFonts w:asciiTheme="minorHAnsi" w:hAnsiTheme="minorHAnsi" w:cstheme="minorHAnsi"/>
              </w:rPr>
              <w:t xml:space="preserve">30 </w:t>
            </w:r>
            <w:r w:rsidR="00254F74">
              <w:rPr>
                <w:rFonts w:asciiTheme="minorHAnsi" w:hAnsiTheme="minorHAnsi" w:cstheme="minorHAnsi"/>
              </w:rPr>
              <w:t>listopada 2022 r.</w:t>
            </w:r>
          </w:p>
        </w:tc>
      </w:tr>
    </w:tbl>
    <w:p w:rsidR="0028231C" w:rsidRPr="0028231C" w:rsidRDefault="0028231C" w:rsidP="0028231C">
      <w:pPr>
        <w:numPr>
          <w:ilvl w:val="0"/>
          <w:numId w:val="9"/>
        </w:numPr>
        <w:spacing w:before="480" w:after="120" w:line="240" w:lineRule="auto"/>
        <w:ind w:left="1077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28231C">
        <w:rPr>
          <w:rFonts w:asciiTheme="minorHAnsi" w:eastAsia="Times New Roman" w:hAnsiTheme="minorHAnsi" w:cstheme="minorHAnsi"/>
          <w:b/>
          <w:lang w:eastAsia="pl-PL"/>
        </w:rPr>
        <w:lastRenderedPageBreak/>
        <w:t>Gwarancja</w:t>
      </w:r>
    </w:p>
    <w:p w:rsidR="0028231C" w:rsidRPr="0028231C" w:rsidRDefault="0028231C" w:rsidP="0028231C">
      <w:pPr>
        <w:spacing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28231C">
        <w:rPr>
          <w:rFonts w:asciiTheme="minorHAnsi" w:eastAsia="Times New Roman" w:hAnsiTheme="minorHAnsi" w:cstheme="minorHAnsi"/>
          <w:lang w:eastAsia="pl-PL"/>
        </w:rPr>
        <w:t>Wykonawca jest zobowiązany udzielić gwarancji jakości na przedmiot zamówienia. Wykonawca w ofercie wskazuje okres gwarancji w pełnych miesiącach, przy czym okres ten nie może być krótszy niż 24 miesiące licząc od dnia sporządzenia protokołu końcowego.</w:t>
      </w:r>
    </w:p>
    <w:p w:rsidR="0028231C" w:rsidRPr="0028231C" w:rsidRDefault="0028231C" w:rsidP="0028231C">
      <w:pPr>
        <w:numPr>
          <w:ilvl w:val="0"/>
          <w:numId w:val="9"/>
        </w:numPr>
        <w:spacing w:before="120" w:after="120" w:line="240" w:lineRule="auto"/>
        <w:ind w:left="1077"/>
        <w:jc w:val="both"/>
        <w:rPr>
          <w:rFonts w:asciiTheme="minorHAnsi" w:eastAsia="Times New Roman" w:hAnsiTheme="minorHAnsi" w:cstheme="minorHAnsi"/>
          <w:lang w:eastAsia="pl-PL"/>
        </w:rPr>
      </w:pPr>
      <w:r w:rsidRPr="0028231C">
        <w:rPr>
          <w:rFonts w:asciiTheme="minorHAnsi" w:eastAsia="Times New Roman" w:hAnsiTheme="minorHAnsi" w:cstheme="minorHAnsi"/>
          <w:b/>
          <w:lang w:eastAsia="pl-PL"/>
        </w:rPr>
        <w:t>Ocena ofert dokonana będzie na podstawie następujących kryteriów</w:t>
      </w:r>
      <w:r w:rsidRPr="0028231C">
        <w:rPr>
          <w:rFonts w:asciiTheme="minorHAnsi" w:eastAsia="Times New Roman" w:hAnsiTheme="minorHAnsi" w:cstheme="minorHAnsi"/>
          <w:lang w:eastAsia="pl-PL"/>
        </w:rPr>
        <w:t>:</w:t>
      </w:r>
    </w:p>
    <w:p w:rsidR="0028231C" w:rsidRPr="0028231C" w:rsidRDefault="0028231C" w:rsidP="0028231C">
      <w:pPr>
        <w:numPr>
          <w:ilvl w:val="0"/>
          <w:numId w:val="4"/>
        </w:numPr>
        <w:spacing w:line="240" w:lineRule="auto"/>
        <w:jc w:val="both"/>
        <w:rPr>
          <w:rFonts w:asciiTheme="minorHAnsi" w:hAnsiTheme="minorHAnsi" w:cstheme="minorHAnsi"/>
        </w:rPr>
      </w:pPr>
      <w:r w:rsidRPr="0028231C">
        <w:rPr>
          <w:rFonts w:asciiTheme="minorHAnsi" w:eastAsia="Times New Roman" w:hAnsiTheme="minorHAnsi" w:cstheme="minorHAnsi"/>
          <w:lang w:eastAsia="pl-PL"/>
        </w:rPr>
        <w:t>Kryteriami oceny, którymi Zamawiający będzie się kierował przy wyborze oferty, są:</w:t>
      </w:r>
    </w:p>
    <w:p w:rsidR="0028231C" w:rsidRPr="0028231C" w:rsidRDefault="0028231C" w:rsidP="0028231C">
      <w:pPr>
        <w:numPr>
          <w:ilvl w:val="0"/>
          <w:numId w:val="5"/>
        </w:numPr>
        <w:spacing w:line="240" w:lineRule="auto"/>
        <w:jc w:val="both"/>
        <w:rPr>
          <w:rFonts w:asciiTheme="minorHAnsi" w:hAnsiTheme="minorHAnsi" w:cstheme="minorHAnsi"/>
        </w:rPr>
      </w:pPr>
      <w:r w:rsidRPr="0028231C">
        <w:rPr>
          <w:rFonts w:asciiTheme="minorHAnsi" w:eastAsia="Times New Roman" w:hAnsiTheme="minorHAnsi" w:cstheme="minorHAnsi"/>
          <w:lang w:eastAsia="pl-PL"/>
        </w:rPr>
        <w:t>„cena” – waga kryterium max 70 pkt,</w:t>
      </w:r>
    </w:p>
    <w:p w:rsidR="0028231C" w:rsidRPr="0028231C" w:rsidRDefault="0028231C" w:rsidP="0028231C">
      <w:pPr>
        <w:numPr>
          <w:ilvl w:val="0"/>
          <w:numId w:val="5"/>
        </w:numPr>
        <w:spacing w:line="240" w:lineRule="auto"/>
        <w:jc w:val="both"/>
        <w:rPr>
          <w:rFonts w:asciiTheme="minorHAnsi" w:hAnsiTheme="minorHAnsi" w:cstheme="minorHAnsi"/>
        </w:rPr>
      </w:pPr>
      <w:r w:rsidRPr="0028231C">
        <w:rPr>
          <w:rFonts w:asciiTheme="minorHAnsi" w:eastAsia="Times New Roman" w:hAnsiTheme="minorHAnsi" w:cstheme="minorHAnsi"/>
          <w:lang w:eastAsia="pl-PL"/>
        </w:rPr>
        <w:t xml:space="preserve"> „gwarancja” – waga kryterium max 30 pkt,</w:t>
      </w:r>
    </w:p>
    <w:p w:rsidR="0028231C" w:rsidRPr="0028231C" w:rsidRDefault="0028231C" w:rsidP="0028231C">
      <w:pPr>
        <w:spacing w:line="240" w:lineRule="auto"/>
        <w:ind w:firstLine="708"/>
        <w:jc w:val="both"/>
        <w:rPr>
          <w:rFonts w:asciiTheme="minorHAnsi" w:eastAsia="Times New Roman" w:hAnsiTheme="minorHAnsi" w:cstheme="minorHAnsi"/>
          <w:lang w:eastAsia="pl-PL"/>
        </w:rPr>
      </w:pPr>
    </w:p>
    <w:p w:rsidR="0028231C" w:rsidRPr="0028231C" w:rsidRDefault="0028231C" w:rsidP="0028231C">
      <w:pPr>
        <w:numPr>
          <w:ilvl w:val="0"/>
          <w:numId w:val="4"/>
        </w:numPr>
        <w:spacing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28231C">
        <w:rPr>
          <w:rFonts w:asciiTheme="minorHAnsi" w:eastAsia="Times New Roman" w:hAnsiTheme="minorHAnsi" w:cstheme="minorHAnsi"/>
          <w:lang w:eastAsia="pl-PL"/>
        </w:rPr>
        <w:t xml:space="preserve">Przy zastosowaniu kryterium „cena”, maksymalną liczbę punktów otrzyma oferta </w:t>
      </w:r>
      <w:r w:rsidRPr="0028231C">
        <w:rPr>
          <w:rFonts w:asciiTheme="minorHAnsi" w:eastAsia="Times New Roman" w:hAnsiTheme="minorHAnsi" w:cstheme="minorHAnsi"/>
          <w:lang w:eastAsia="pl-PL"/>
        </w:rPr>
        <w:br/>
        <w:t xml:space="preserve">z najniższą ceną. Ilość punktów dla każdej ocenianej oferty zostanie wyliczona </w:t>
      </w:r>
      <w:r w:rsidRPr="0028231C">
        <w:rPr>
          <w:rFonts w:asciiTheme="minorHAnsi" w:eastAsia="Times New Roman" w:hAnsiTheme="minorHAnsi" w:cstheme="minorHAnsi"/>
          <w:lang w:eastAsia="pl-PL"/>
        </w:rPr>
        <w:br/>
        <w:t>wg poniższego wzoru, gdzie zaokrąglenia dokonane zostaną z dokładnością dwóch miejsc po przecinku:</w:t>
      </w:r>
    </w:p>
    <w:p w:rsidR="0028231C" w:rsidRPr="0028231C" w:rsidRDefault="0028231C" w:rsidP="0028231C">
      <w:pPr>
        <w:spacing w:line="240" w:lineRule="auto"/>
        <w:jc w:val="both"/>
        <w:rPr>
          <w:rFonts w:asciiTheme="minorHAnsi" w:hAnsiTheme="minorHAnsi" w:cstheme="minorHAnsi"/>
        </w:rPr>
      </w:pPr>
      <w:r w:rsidRPr="0028231C">
        <w:rPr>
          <w:rFonts w:asciiTheme="minorHAnsi" w:hAnsiTheme="minorHAnsi" w:cstheme="minorHAnsi"/>
          <w:noProof/>
          <w:lang w:eastAsia="pl-PL"/>
        </w:rPr>
        <w:drawing>
          <wp:inline distT="0" distB="0" distL="0" distR="0" wp14:anchorId="084B7459" wp14:editId="51BB2771">
            <wp:extent cx="2038350" cy="774056"/>
            <wp:effectExtent l="0" t="0" r="0" b="7620"/>
            <wp:docPr id="4" name="Obraz 4" title="Wzór oblicze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42164" t="38095" r="44773" b="53968"/>
                    <a:stretch/>
                  </pic:blipFill>
                  <pic:spPr bwMode="auto">
                    <a:xfrm>
                      <a:off x="0" y="0"/>
                      <a:ext cx="2043493" cy="7760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8231C" w:rsidRPr="0028231C" w:rsidRDefault="0028231C" w:rsidP="0028231C">
      <w:pPr>
        <w:spacing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28231C">
        <w:rPr>
          <w:rFonts w:asciiTheme="minorHAnsi" w:eastAsia="Times New Roman" w:hAnsiTheme="minorHAnsi" w:cstheme="minorHAnsi"/>
          <w:lang w:eastAsia="pl-PL"/>
        </w:rPr>
        <w:t>gdzie:</w:t>
      </w:r>
    </w:p>
    <w:p w:rsidR="0028231C" w:rsidRPr="0028231C" w:rsidRDefault="0028231C" w:rsidP="0028231C">
      <w:pPr>
        <w:spacing w:line="240" w:lineRule="auto"/>
        <w:ind w:left="709"/>
        <w:jc w:val="both"/>
        <w:rPr>
          <w:rFonts w:asciiTheme="minorHAnsi" w:eastAsia="Times New Roman" w:hAnsiTheme="minorHAnsi" w:cstheme="minorHAnsi"/>
          <w:lang w:eastAsia="pl-PL"/>
        </w:rPr>
      </w:pPr>
      <w:r w:rsidRPr="0028231C">
        <w:rPr>
          <w:rFonts w:asciiTheme="minorHAnsi" w:eastAsia="Times New Roman" w:hAnsiTheme="minorHAnsi" w:cstheme="minorHAnsi"/>
          <w:lang w:eastAsia="pl-PL"/>
        </w:rPr>
        <w:t>C  – ilość punktów badanej oferty w kryterium „cena”,</w:t>
      </w:r>
    </w:p>
    <w:p w:rsidR="0028231C" w:rsidRPr="0028231C" w:rsidRDefault="0028231C" w:rsidP="0028231C">
      <w:pPr>
        <w:spacing w:line="240" w:lineRule="auto"/>
        <w:ind w:left="709"/>
        <w:jc w:val="both"/>
        <w:rPr>
          <w:rFonts w:asciiTheme="minorHAnsi" w:eastAsia="Times New Roman" w:hAnsiTheme="minorHAnsi" w:cstheme="minorHAnsi"/>
          <w:lang w:eastAsia="pl-PL"/>
        </w:rPr>
      </w:pPr>
      <w:r w:rsidRPr="0028231C">
        <w:rPr>
          <w:rFonts w:asciiTheme="minorHAnsi" w:eastAsia="Times New Roman" w:hAnsiTheme="minorHAnsi" w:cstheme="minorHAnsi"/>
          <w:lang w:eastAsia="pl-PL"/>
        </w:rPr>
        <w:t>C min – cena oferty (brutto) najniższa spośród wszystkich ofert,</w:t>
      </w:r>
    </w:p>
    <w:p w:rsidR="0028231C" w:rsidRPr="0028231C" w:rsidRDefault="0028231C" w:rsidP="0028231C">
      <w:pPr>
        <w:spacing w:line="240" w:lineRule="auto"/>
        <w:ind w:left="709"/>
        <w:jc w:val="both"/>
        <w:rPr>
          <w:rFonts w:asciiTheme="minorHAnsi" w:eastAsia="Times New Roman" w:hAnsiTheme="minorHAnsi" w:cstheme="minorHAnsi"/>
          <w:lang w:eastAsia="pl-PL"/>
        </w:rPr>
      </w:pPr>
      <w:r w:rsidRPr="0028231C">
        <w:rPr>
          <w:rFonts w:asciiTheme="minorHAnsi" w:eastAsia="Times New Roman" w:hAnsiTheme="minorHAnsi" w:cstheme="minorHAnsi"/>
          <w:lang w:eastAsia="pl-PL"/>
        </w:rPr>
        <w:t xml:space="preserve">C </w:t>
      </w:r>
      <w:proofErr w:type="spellStart"/>
      <w:r w:rsidRPr="0028231C">
        <w:rPr>
          <w:rFonts w:asciiTheme="minorHAnsi" w:eastAsia="Times New Roman" w:hAnsiTheme="minorHAnsi" w:cstheme="minorHAnsi"/>
          <w:lang w:eastAsia="pl-PL"/>
        </w:rPr>
        <w:t>bad</w:t>
      </w:r>
      <w:proofErr w:type="spellEnd"/>
      <w:r w:rsidRPr="0028231C">
        <w:rPr>
          <w:rFonts w:asciiTheme="minorHAnsi" w:eastAsia="Times New Roman" w:hAnsiTheme="minorHAnsi" w:cstheme="minorHAnsi"/>
          <w:lang w:eastAsia="pl-PL"/>
        </w:rPr>
        <w:t xml:space="preserve"> – cena oferty (brutto) badanej oferty.</w:t>
      </w:r>
    </w:p>
    <w:p w:rsidR="0028231C" w:rsidRPr="0028231C" w:rsidRDefault="0028231C" w:rsidP="0028231C">
      <w:pPr>
        <w:spacing w:line="240" w:lineRule="auto"/>
        <w:ind w:firstLine="708"/>
        <w:jc w:val="both"/>
        <w:rPr>
          <w:rFonts w:asciiTheme="minorHAnsi" w:eastAsia="Times New Roman" w:hAnsiTheme="minorHAnsi" w:cstheme="minorHAnsi"/>
          <w:lang w:eastAsia="pl-PL"/>
        </w:rPr>
      </w:pPr>
    </w:p>
    <w:p w:rsidR="0028231C" w:rsidRPr="0028231C" w:rsidRDefault="0028231C" w:rsidP="0028231C">
      <w:pPr>
        <w:numPr>
          <w:ilvl w:val="0"/>
          <w:numId w:val="4"/>
        </w:numPr>
        <w:spacing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28231C">
        <w:rPr>
          <w:rFonts w:asciiTheme="minorHAnsi" w:eastAsia="Times New Roman" w:hAnsiTheme="minorHAnsi" w:cstheme="minorHAnsi"/>
          <w:lang w:eastAsia="pl-PL"/>
        </w:rPr>
        <w:t>Przy zastosowaniu kryterium „gwarancja”, maksymalną liczbę punktów otrzyma oferta z najdłuższym terminem gwarancji.</w:t>
      </w:r>
    </w:p>
    <w:p w:rsidR="0028231C" w:rsidRPr="0028231C" w:rsidRDefault="0028231C" w:rsidP="0028231C">
      <w:pPr>
        <w:spacing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28231C">
        <w:rPr>
          <w:rFonts w:asciiTheme="minorHAnsi" w:hAnsiTheme="minorHAnsi" w:cstheme="minorHAnsi"/>
          <w:noProof/>
          <w:lang w:eastAsia="pl-PL"/>
        </w:rPr>
        <w:drawing>
          <wp:inline distT="0" distB="0" distL="0" distR="0" wp14:anchorId="13E4F1DC" wp14:editId="511F4AFB">
            <wp:extent cx="1968501" cy="676275"/>
            <wp:effectExtent l="0" t="0" r="0" b="0"/>
            <wp:docPr id="5" name="Obraz 5" descr="Wzór obliczeń" title="Wzór oblicze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42247" t="58035" r="44938" b="34921"/>
                    <a:stretch/>
                  </pic:blipFill>
                  <pic:spPr bwMode="auto">
                    <a:xfrm>
                      <a:off x="0" y="0"/>
                      <a:ext cx="1968150" cy="6761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8231C" w:rsidRPr="0028231C" w:rsidRDefault="0028231C" w:rsidP="0028231C">
      <w:pPr>
        <w:spacing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28231C">
        <w:rPr>
          <w:rFonts w:asciiTheme="minorHAnsi" w:eastAsia="Times New Roman" w:hAnsiTheme="minorHAnsi" w:cstheme="minorHAnsi"/>
          <w:lang w:eastAsia="pl-PL"/>
        </w:rPr>
        <w:t>gdzie:</w:t>
      </w:r>
    </w:p>
    <w:p w:rsidR="0028231C" w:rsidRPr="0028231C" w:rsidRDefault="0028231C" w:rsidP="0028231C">
      <w:pPr>
        <w:spacing w:line="240" w:lineRule="auto"/>
        <w:ind w:left="709"/>
        <w:jc w:val="both"/>
        <w:rPr>
          <w:rFonts w:asciiTheme="minorHAnsi" w:eastAsia="Times New Roman" w:hAnsiTheme="minorHAnsi" w:cstheme="minorHAnsi"/>
          <w:lang w:eastAsia="pl-PL"/>
        </w:rPr>
      </w:pPr>
      <w:r w:rsidRPr="0028231C">
        <w:rPr>
          <w:rFonts w:asciiTheme="minorHAnsi" w:eastAsia="Times New Roman" w:hAnsiTheme="minorHAnsi" w:cstheme="minorHAnsi"/>
          <w:lang w:eastAsia="pl-PL"/>
        </w:rPr>
        <w:t>G – ilość punktów badanej oferty w kryterium „gwarancja”,</w:t>
      </w:r>
    </w:p>
    <w:p w:rsidR="0028231C" w:rsidRPr="0028231C" w:rsidRDefault="0028231C" w:rsidP="0028231C">
      <w:pPr>
        <w:spacing w:line="240" w:lineRule="auto"/>
        <w:ind w:left="709"/>
        <w:jc w:val="both"/>
        <w:rPr>
          <w:rFonts w:asciiTheme="minorHAnsi" w:eastAsia="Times New Roman" w:hAnsiTheme="minorHAnsi" w:cstheme="minorHAnsi"/>
          <w:lang w:eastAsia="pl-PL"/>
        </w:rPr>
      </w:pPr>
      <w:r w:rsidRPr="0028231C">
        <w:rPr>
          <w:rFonts w:asciiTheme="minorHAnsi" w:eastAsia="Times New Roman" w:hAnsiTheme="minorHAnsi" w:cstheme="minorHAnsi"/>
          <w:lang w:eastAsia="pl-PL"/>
        </w:rPr>
        <w:t>G max – najdłuższy termin gwarancji spośród wszystkich ofert,</w:t>
      </w:r>
    </w:p>
    <w:p w:rsidR="0028231C" w:rsidRPr="0028231C" w:rsidRDefault="0028231C" w:rsidP="0028231C">
      <w:pPr>
        <w:spacing w:line="240" w:lineRule="auto"/>
        <w:ind w:left="709"/>
        <w:jc w:val="both"/>
        <w:rPr>
          <w:rFonts w:asciiTheme="minorHAnsi" w:eastAsia="Times New Roman" w:hAnsiTheme="minorHAnsi" w:cstheme="minorHAnsi"/>
          <w:lang w:eastAsia="pl-PL"/>
        </w:rPr>
      </w:pPr>
      <w:r w:rsidRPr="0028231C">
        <w:rPr>
          <w:rFonts w:asciiTheme="minorHAnsi" w:eastAsia="Times New Roman" w:hAnsiTheme="minorHAnsi" w:cstheme="minorHAnsi"/>
          <w:lang w:eastAsia="pl-PL"/>
        </w:rPr>
        <w:t xml:space="preserve">G </w:t>
      </w:r>
      <w:proofErr w:type="spellStart"/>
      <w:r w:rsidRPr="0028231C">
        <w:rPr>
          <w:rFonts w:asciiTheme="minorHAnsi" w:eastAsia="Times New Roman" w:hAnsiTheme="minorHAnsi" w:cstheme="minorHAnsi"/>
          <w:lang w:eastAsia="pl-PL"/>
        </w:rPr>
        <w:t>bad</w:t>
      </w:r>
      <w:proofErr w:type="spellEnd"/>
      <w:r w:rsidRPr="0028231C">
        <w:rPr>
          <w:rFonts w:asciiTheme="minorHAnsi" w:eastAsia="Times New Roman" w:hAnsiTheme="minorHAnsi" w:cstheme="minorHAnsi"/>
          <w:lang w:eastAsia="pl-PL"/>
        </w:rPr>
        <w:t xml:space="preserve"> – gwarancja badanej oferty.</w:t>
      </w:r>
    </w:p>
    <w:p w:rsidR="0028231C" w:rsidRPr="0028231C" w:rsidRDefault="0028231C" w:rsidP="0028231C">
      <w:pPr>
        <w:spacing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:rsidR="0028231C" w:rsidRPr="0028231C" w:rsidRDefault="0028231C" w:rsidP="0028231C">
      <w:pPr>
        <w:numPr>
          <w:ilvl w:val="0"/>
          <w:numId w:val="4"/>
        </w:numPr>
        <w:spacing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28231C">
        <w:rPr>
          <w:rFonts w:asciiTheme="minorHAnsi" w:eastAsia="Times New Roman" w:hAnsiTheme="minorHAnsi" w:cstheme="minorHAnsi"/>
          <w:lang w:eastAsia="pl-PL"/>
        </w:rPr>
        <w:t>Wynik punktowy</w:t>
      </w:r>
      <w:r w:rsidRPr="0028231C">
        <w:rPr>
          <w:rFonts w:asciiTheme="minorHAnsi" w:eastAsia="Times New Roman" w:hAnsiTheme="minorHAnsi" w:cstheme="minorHAnsi"/>
          <w:lang w:eastAsia="pl-PL"/>
        </w:rPr>
        <w:tab/>
        <w:t>W = C + G</w:t>
      </w:r>
    </w:p>
    <w:p w:rsidR="0028231C" w:rsidRPr="0028231C" w:rsidRDefault="0028231C" w:rsidP="0028231C">
      <w:pPr>
        <w:spacing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28231C">
        <w:rPr>
          <w:rFonts w:asciiTheme="minorHAnsi" w:eastAsia="Times New Roman" w:hAnsiTheme="minorHAnsi" w:cstheme="minorHAnsi"/>
          <w:lang w:eastAsia="pl-PL"/>
        </w:rPr>
        <w:t>gdzie:</w:t>
      </w:r>
    </w:p>
    <w:p w:rsidR="0028231C" w:rsidRPr="0028231C" w:rsidRDefault="0028231C" w:rsidP="0028231C">
      <w:pPr>
        <w:spacing w:line="240" w:lineRule="auto"/>
        <w:ind w:firstLine="708"/>
        <w:jc w:val="both"/>
        <w:rPr>
          <w:rFonts w:asciiTheme="minorHAnsi" w:eastAsia="Times New Roman" w:hAnsiTheme="minorHAnsi" w:cstheme="minorHAnsi"/>
          <w:lang w:eastAsia="pl-PL"/>
        </w:rPr>
      </w:pPr>
      <w:r w:rsidRPr="0028231C">
        <w:rPr>
          <w:rFonts w:asciiTheme="minorHAnsi" w:eastAsia="Times New Roman" w:hAnsiTheme="minorHAnsi" w:cstheme="minorHAnsi"/>
          <w:lang w:eastAsia="pl-PL"/>
        </w:rPr>
        <w:t>W – wynik punktowy</w:t>
      </w:r>
    </w:p>
    <w:p w:rsidR="0028231C" w:rsidRPr="0028231C" w:rsidRDefault="0028231C" w:rsidP="0028231C">
      <w:pPr>
        <w:spacing w:line="240" w:lineRule="auto"/>
        <w:ind w:firstLine="708"/>
        <w:jc w:val="both"/>
        <w:rPr>
          <w:rFonts w:asciiTheme="minorHAnsi" w:eastAsia="Times New Roman" w:hAnsiTheme="minorHAnsi" w:cstheme="minorHAnsi"/>
          <w:lang w:eastAsia="pl-PL"/>
        </w:rPr>
      </w:pPr>
      <w:r w:rsidRPr="0028231C">
        <w:rPr>
          <w:rFonts w:asciiTheme="minorHAnsi" w:eastAsia="Times New Roman" w:hAnsiTheme="minorHAnsi" w:cstheme="minorHAnsi"/>
          <w:lang w:eastAsia="pl-PL"/>
        </w:rPr>
        <w:t>C – liczba punktów w kryterium „cena”,</w:t>
      </w:r>
    </w:p>
    <w:p w:rsidR="0028231C" w:rsidRPr="0028231C" w:rsidRDefault="0028231C" w:rsidP="0028231C">
      <w:pPr>
        <w:spacing w:line="240" w:lineRule="auto"/>
        <w:ind w:firstLine="708"/>
        <w:jc w:val="both"/>
        <w:rPr>
          <w:rFonts w:asciiTheme="minorHAnsi" w:eastAsia="Times New Roman" w:hAnsiTheme="minorHAnsi" w:cstheme="minorHAnsi"/>
          <w:lang w:eastAsia="pl-PL"/>
        </w:rPr>
      </w:pPr>
      <w:r w:rsidRPr="0028231C">
        <w:rPr>
          <w:rFonts w:asciiTheme="minorHAnsi" w:eastAsia="Times New Roman" w:hAnsiTheme="minorHAnsi" w:cstheme="minorHAnsi"/>
          <w:lang w:eastAsia="pl-PL"/>
        </w:rPr>
        <w:t>G – liczba punktów w kryterium „gwarancja”.</w:t>
      </w:r>
    </w:p>
    <w:p w:rsidR="0028231C" w:rsidRPr="0028231C" w:rsidRDefault="0028231C" w:rsidP="0028231C">
      <w:pPr>
        <w:spacing w:before="24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28231C">
        <w:rPr>
          <w:rFonts w:asciiTheme="minorHAnsi" w:eastAsia="Times New Roman" w:hAnsiTheme="minorHAnsi" w:cstheme="minorHAnsi"/>
          <w:lang w:eastAsia="pl-PL"/>
        </w:rPr>
        <w:t>Maksymalna liczba punktów za ww. kryteria wynosi 100 punktów.</w:t>
      </w:r>
    </w:p>
    <w:p w:rsidR="0028231C" w:rsidRPr="0028231C" w:rsidRDefault="0028231C" w:rsidP="0028231C">
      <w:pPr>
        <w:numPr>
          <w:ilvl w:val="0"/>
          <w:numId w:val="9"/>
        </w:numPr>
        <w:spacing w:before="120"/>
        <w:ind w:left="1077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28231C">
        <w:rPr>
          <w:rFonts w:asciiTheme="minorHAnsi" w:eastAsia="Times New Roman" w:hAnsiTheme="minorHAnsi" w:cstheme="minorHAnsi"/>
          <w:b/>
          <w:lang w:eastAsia="pl-PL"/>
        </w:rPr>
        <w:t xml:space="preserve"> </w:t>
      </w:r>
      <w:r w:rsidRPr="0028231C">
        <w:rPr>
          <w:rFonts w:asciiTheme="minorHAnsi" w:eastAsia="Times New Roman" w:hAnsiTheme="minorHAnsi" w:cstheme="minorHAnsi"/>
          <w:b/>
          <w:lang w:eastAsia="pl-PL"/>
        </w:rPr>
        <w:tab/>
        <w:t>Wykaz dokumentów, jakie mają dostarczyć wykonawcy</w:t>
      </w:r>
    </w:p>
    <w:p w:rsidR="0028231C" w:rsidRPr="0028231C" w:rsidRDefault="0028231C" w:rsidP="0028231C">
      <w:pPr>
        <w:spacing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28231C">
        <w:rPr>
          <w:rFonts w:asciiTheme="minorHAnsi" w:eastAsia="Times New Roman" w:hAnsiTheme="minorHAnsi" w:cstheme="minorHAnsi"/>
          <w:lang w:eastAsia="pl-PL"/>
        </w:rPr>
        <w:t>Formularz oferty wg wzoru znajdującego się w załączniku nr 5.</w:t>
      </w:r>
    </w:p>
    <w:p w:rsidR="0028231C" w:rsidRPr="0028231C" w:rsidRDefault="0028231C" w:rsidP="0028231C">
      <w:pPr>
        <w:numPr>
          <w:ilvl w:val="0"/>
          <w:numId w:val="9"/>
        </w:numPr>
        <w:spacing w:before="600"/>
        <w:ind w:left="1077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28231C">
        <w:rPr>
          <w:rFonts w:asciiTheme="minorHAnsi" w:eastAsia="Times New Roman" w:hAnsiTheme="minorHAnsi" w:cstheme="minorHAnsi"/>
          <w:b/>
          <w:lang w:eastAsia="pl-PL"/>
        </w:rPr>
        <w:lastRenderedPageBreak/>
        <w:t xml:space="preserve"> Opis sposobu przygotowania ofert</w:t>
      </w:r>
    </w:p>
    <w:p w:rsidR="0028231C" w:rsidRPr="0028231C" w:rsidRDefault="0028231C" w:rsidP="0028231C">
      <w:pPr>
        <w:numPr>
          <w:ilvl w:val="0"/>
          <w:numId w:val="6"/>
        </w:numPr>
        <w:spacing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28231C">
        <w:rPr>
          <w:rFonts w:asciiTheme="minorHAnsi" w:eastAsia="Times New Roman" w:hAnsiTheme="minorHAnsi" w:cstheme="minorHAnsi"/>
          <w:lang w:eastAsia="pl-PL"/>
        </w:rPr>
        <w:t>Wymagania formalne:</w:t>
      </w:r>
    </w:p>
    <w:p w:rsidR="0028231C" w:rsidRPr="0028231C" w:rsidRDefault="0028231C" w:rsidP="0028231C">
      <w:pPr>
        <w:numPr>
          <w:ilvl w:val="0"/>
          <w:numId w:val="7"/>
        </w:numPr>
        <w:spacing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28231C">
        <w:rPr>
          <w:rFonts w:asciiTheme="minorHAnsi" w:eastAsia="Times New Roman" w:hAnsiTheme="minorHAnsi" w:cstheme="minorHAnsi"/>
          <w:lang w:eastAsia="pl-PL"/>
        </w:rPr>
        <w:t>Oferta musi obejmować całość przedmiotu zamówienia. Treść oferty musi odpowiadać treści zaproszenia.</w:t>
      </w:r>
    </w:p>
    <w:p w:rsidR="0028231C" w:rsidRPr="0028231C" w:rsidRDefault="0028231C" w:rsidP="0028231C">
      <w:pPr>
        <w:numPr>
          <w:ilvl w:val="0"/>
          <w:numId w:val="7"/>
        </w:numPr>
        <w:spacing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28231C">
        <w:rPr>
          <w:rFonts w:asciiTheme="minorHAnsi" w:eastAsia="Times New Roman" w:hAnsiTheme="minorHAnsi" w:cstheme="minorHAnsi"/>
          <w:lang w:eastAsia="pl-PL"/>
        </w:rPr>
        <w:t>Wykonawca może złożyć tylko jedną ofertę, w której musi być zaproponowana tylko jedna cena i nie może jej zmienić.</w:t>
      </w:r>
    </w:p>
    <w:p w:rsidR="0028231C" w:rsidRPr="0028231C" w:rsidRDefault="0028231C" w:rsidP="0028231C">
      <w:pPr>
        <w:numPr>
          <w:ilvl w:val="0"/>
          <w:numId w:val="7"/>
        </w:numPr>
        <w:spacing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28231C">
        <w:rPr>
          <w:rFonts w:asciiTheme="minorHAnsi" w:eastAsia="Times New Roman" w:hAnsiTheme="minorHAnsi" w:cstheme="minorHAnsi"/>
          <w:lang w:eastAsia="pl-PL"/>
        </w:rPr>
        <w:t>Oferta musi spełniać następujące wymogi:</w:t>
      </w:r>
    </w:p>
    <w:p w:rsidR="0028231C" w:rsidRPr="0028231C" w:rsidRDefault="0028231C" w:rsidP="0028231C">
      <w:pPr>
        <w:spacing w:line="240" w:lineRule="auto"/>
        <w:ind w:left="720"/>
        <w:jc w:val="both"/>
        <w:rPr>
          <w:rFonts w:asciiTheme="minorHAnsi" w:eastAsia="Times New Roman" w:hAnsiTheme="minorHAnsi" w:cstheme="minorHAnsi"/>
          <w:lang w:eastAsia="pl-PL"/>
        </w:rPr>
      </w:pPr>
      <w:r w:rsidRPr="0028231C">
        <w:rPr>
          <w:rFonts w:asciiTheme="minorHAnsi" w:eastAsia="Times New Roman" w:hAnsiTheme="minorHAnsi" w:cstheme="minorHAnsi"/>
          <w:lang w:eastAsia="pl-PL"/>
        </w:rPr>
        <w:t>- musi być sporządzona w języku polskim, z zachowaniem formy pisemnej;</w:t>
      </w:r>
    </w:p>
    <w:p w:rsidR="0028231C" w:rsidRPr="0028231C" w:rsidRDefault="0028231C" w:rsidP="0028231C">
      <w:pPr>
        <w:spacing w:line="240" w:lineRule="auto"/>
        <w:ind w:left="720"/>
        <w:jc w:val="both"/>
        <w:rPr>
          <w:rFonts w:asciiTheme="minorHAnsi" w:eastAsia="Times New Roman" w:hAnsiTheme="minorHAnsi" w:cstheme="minorHAnsi"/>
          <w:lang w:eastAsia="pl-PL"/>
        </w:rPr>
      </w:pPr>
      <w:r w:rsidRPr="0028231C">
        <w:rPr>
          <w:rFonts w:asciiTheme="minorHAnsi" w:eastAsia="Times New Roman" w:hAnsiTheme="minorHAnsi" w:cstheme="minorHAnsi"/>
          <w:lang w:eastAsia="pl-PL"/>
        </w:rPr>
        <w:t xml:space="preserve">- wszystkie miejsca, w których Wykonawca naniósł poprawki, muszą być podpisane (parafowane) przez Wykonawcę, poprawki muszą być wykonane poprzez skreślenie </w:t>
      </w:r>
      <w:r w:rsidRPr="0028231C">
        <w:rPr>
          <w:rFonts w:asciiTheme="minorHAnsi" w:eastAsia="Times New Roman" w:hAnsiTheme="minorHAnsi" w:cstheme="minorHAnsi"/>
          <w:lang w:eastAsia="pl-PL"/>
        </w:rPr>
        <w:br/>
        <w:t xml:space="preserve">i nadpisanie prawidłowych danych – nie dopuszcza się dokonywania poprawek </w:t>
      </w:r>
      <w:r w:rsidRPr="0028231C">
        <w:rPr>
          <w:rFonts w:asciiTheme="minorHAnsi" w:eastAsia="Times New Roman" w:hAnsiTheme="minorHAnsi" w:cstheme="minorHAnsi"/>
          <w:lang w:eastAsia="pl-PL"/>
        </w:rPr>
        <w:br/>
        <w:t>przy użyciu korektora.</w:t>
      </w:r>
    </w:p>
    <w:p w:rsidR="0028231C" w:rsidRPr="0028231C" w:rsidRDefault="0028231C" w:rsidP="0028231C">
      <w:pPr>
        <w:numPr>
          <w:ilvl w:val="0"/>
          <w:numId w:val="7"/>
        </w:numPr>
        <w:spacing w:after="240" w:line="240" w:lineRule="auto"/>
        <w:ind w:left="714" w:hanging="357"/>
        <w:jc w:val="both"/>
        <w:rPr>
          <w:rFonts w:asciiTheme="minorHAnsi" w:eastAsia="Times New Roman" w:hAnsiTheme="minorHAnsi" w:cstheme="minorHAnsi"/>
          <w:lang w:eastAsia="pl-PL"/>
        </w:rPr>
      </w:pPr>
      <w:r w:rsidRPr="0028231C">
        <w:rPr>
          <w:rFonts w:asciiTheme="minorHAnsi" w:eastAsia="Times New Roman" w:hAnsiTheme="minorHAnsi" w:cstheme="minorHAnsi"/>
          <w:lang w:eastAsia="pl-PL"/>
        </w:rPr>
        <w:t xml:space="preserve">Wszystkie strony oferty powinny być kolejno ponumerowane i parafowane </w:t>
      </w:r>
      <w:r w:rsidRPr="0028231C">
        <w:rPr>
          <w:rFonts w:asciiTheme="minorHAnsi" w:eastAsia="Times New Roman" w:hAnsiTheme="minorHAnsi" w:cstheme="minorHAnsi"/>
          <w:lang w:eastAsia="pl-PL"/>
        </w:rPr>
        <w:br/>
        <w:t xml:space="preserve">przez Wykonawcę. Oferta wraz z załącznikami powinna być trwale zespolona </w:t>
      </w:r>
      <w:r w:rsidRPr="0028231C">
        <w:rPr>
          <w:rFonts w:asciiTheme="minorHAnsi" w:eastAsia="Times New Roman" w:hAnsiTheme="minorHAnsi" w:cstheme="minorHAnsi"/>
          <w:lang w:eastAsia="pl-PL"/>
        </w:rPr>
        <w:br/>
        <w:t>w sposób uniemożliwiający jej zdekompletowanie.</w:t>
      </w:r>
    </w:p>
    <w:p w:rsidR="0028231C" w:rsidRPr="0028231C" w:rsidRDefault="0028231C" w:rsidP="0028231C">
      <w:pPr>
        <w:numPr>
          <w:ilvl w:val="0"/>
          <w:numId w:val="6"/>
        </w:numPr>
        <w:spacing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28231C">
        <w:rPr>
          <w:rFonts w:asciiTheme="minorHAnsi" w:eastAsia="Times New Roman" w:hAnsiTheme="minorHAnsi" w:cstheme="minorHAnsi"/>
          <w:lang w:eastAsia="pl-PL"/>
        </w:rPr>
        <w:t>Opakowanie oferty:</w:t>
      </w:r>
    </w:p>
    <w:p w:rsidR="0028231C" w:rsidRPr="0028231C" w:rsidRDefault="0028231C" w:rsidP="0028231C">
      <w:pPr>
        <w:numPr>
          <w:ilvl w:val="0"/>
          <w:numId w:val="8"/>
        </w:numPr>
        <w:spacing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28231C">
        <w:rPr>
          <w:rFonts w:asciiTheme="minorHAnsi" w:eastAsia="Times New Roman" w:hAnsiTheme="minorHAnsi" w:cstheme="minorHAnsi"/>
          <w:lang w:eastAsia="pl-PL"/>
        </w:rPr>
        <w:t>Ofertę należy złożyć w trwale zamkniętym opakowaniu (kopercie),</w:t>
      </w:r>
    </w:p>
    <w:p w:rsidR="0028231C" w:rsidRPr="0028231C" w:rsidRDefault="004C46B5" w:rsidP="0028231C">
      <w:pPr>
        <w:numPr>
          <w:ilvl w:val="0"/>
          <w:numId w:val="8"/>
        </w:numPr>
        <w:spacing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O</w:t>
      </w:r>
      <w:r w:rsidR="0028231C" w:rsidRPr="0028231C">
        <w:rPr>
          <w:rFonts w:asciiTheme="minorHAnsi" w:eastAsia="Times New Roman" w:hAnsiTheme="minorHAnsi" w:cstheme="minorHAnsi"/>
          <w:lang w:eastAsia="pl-PL"/>
        </w:rPr>
        <w:t xml:space="preserve">pakowanie (koperta) powinno być oznaczone nazwą Wykonawcy lub jego imieniem </w:t>
      </w:r>
      <w:r w:rsidR="0028231C" w:rsidRPr="0028231C">
        <w:rPr>
          <w:rFonts w:asciiTheme="minorHAnsi" w:eastAsia="Times New Roman" w:hAnsiTheme="minorHAnsi" w:cstheme="minorHAnsi"/>
          <w:lang w:eastAsia="pl-PL"/>
        </w:rPr>
        <w:br/>
        <w:t>i nazwiskiem oraz dokładnym jego adresem (dopuszcza się odcisk pieczęci) i opisane w następujący sposób:</w:t>
      </w:r>
    </w:p>
    <w:p w:rsidR="0028231C" w:rsidRPr="0028231C" w:rsidRDefault="0028231C" w:rsidP="0028231C">
      <w:pPr>
        <w:spacing w:before="2160" w:line="240" w:lineRule="auto"/>
        <w:ind w:left="720"/>
        <w:jc w:val="both"/>
        <w:rPr>
          <w:rFonts w:asciiTheme="minorHAnsi" w:eastAsia="Times New Roman" w:hAnsiTheme="minorHAnsi" w:cstheme="minorHAnsi"/>
          <w:lang w:eastAsia="pl-PL"/>
        </w:rPr>
      </w:pPr>
      <w:r w:rsidRPr="0028231C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8C52A8" wp14:editId="7A4BB7D7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293235" cy="1221105"/>
                <wp:effectExtent l="5080" t="9525" r="6985" b="7620"/>
                <wp:wrapNone/>
                <wp:docPr id="3" name="Pole tekstowe 2" descr="Urząd Marszałkowski Województwa Świętokrzyskiego&#10;al. IX Wieków Kielc 3, 25-516 Kielce&#10;&#10;OFERTA NA WYKONANIE I MONTAŻ OZNAKOWANIA GRANIC CHMIELNICKO-SZYDŁOWSKIEGO OBSZARU CHRONIONEGO KRAJOBRAZU&#10;" title="Tabel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3235" cy="1221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231C" w:rsidRPr="0028231C" w:rsidRDefault="0028231C" w:rsidP="0028231C">
                            <w:pPr>
                              <w:pStyle w:val="Nagwek7"/>
                              <w:spacing w:before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i w:val="0"/>
                                <w:color w:val="auto"/>
                              </w:rPr>
                            </w:pPr>
                            <w:r w:rsidRPr="0028231C">
                              <w:rPr>
                                <w:rFonts w:asciiTheme="minorHAnsi" w:hAnsiTheme="minorHAnsi" w:cstheme="minorHAnsi"/>
                                <w:b/>
                                <w:i w:val="0"/>
                                <w:color w:val="auto"/>
                              </w:rPr>
                              <w:t>Urząd Marszałkowski Województwa Świętokrzyskiego</w:t>
                            </w:r>
                          </w:p>
                          <w:p w:rsidR="0028231C" w:rsidRPr="0028231C" w:rsidRDefault="0028231C" w:rsidP="0028231C">
                            <w:pPr>
                              <w:spacing w:line="240" w:lineRule="auto"/>
                              <w:ind w:left="1321" w:hanging="1247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</w:rPr>
                            </w:pPr>
                            <w:r w:rsidRPr="0028231C"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</w:rPr>
                              <w:t>al. IX Wieków Kielc 3, 25-516 Kielce</w:t>
                            </w:r>
                          </w:p>
                          <w:p w:rsidR="0028231C" w:rsidRPr="0028231C" w:rsidRDefault="0028231C" w:rsidP="0028231C">
                            <w:pPr>
                              <w:spacing w:line="240" w:lineRule="auto"/>
                              <w:ind w:left="1321" w:hanging="1247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</w:rPr>
                            </w:pPr>
                          </w:p>
                          <w:p w:rsidR="0028231C" w:rsidRPr="0028231C" w:rsidRDefault="0028231C" w:rsidP="0028231C">
                            <w:pPr>
                              <w:pStyle w:val="Podtytu"/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24"/>
                                <w:szCs w:val="24"/>
                                <w:lang w:eastAsia="pl-PL"/>
                              </w:rPr>
                            </w:pPr>
                            <w:r w:rsidRPr="0028231C"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24"/>
                                <w:szCs w:val="24"/>
                                <w:lang w:eastAsia="pl-PL"/>
                              </w:rPr>
                              <w:t xml:space="preserve">OFERTA NA WYKONANIE I MONTAŻ OZNAKOWANIA GRANIC </w:t>
                            </w:r>
                            <w:r w:rsidR="001339F6" w:rsidRPr="001339F6"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24"/>
                                <w:szCs w:val="24"/>
                                <w:lang w:eastAsia="pl-PL"/>
                              </w:rPr>
                              <w:t>CHMIELNICKO-SZYDŁOWSKI</w:t>
                            </w:r>
                            <w:r w:rsidR="001339F6"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24"/>
                                <w:szCs w:val="24"/>
                                <w:lang w:eastAsia="pl-PL"/>
                              </w:rPr>
                              <w:t>EGO</w:t>
                            </w:r>
                            <w:r w:rsidR="001339F6" w:rsidRPr="001339F6"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24"/>
                                <w:szCs w:val="24"/>
                                <w:lang w:eastAsia="pl-PL"/>
                              </w:rPr>
                              <w:t xml:space="preserve"> </w:t>
                            </w:r>
                            <w:r w:rsidRPr="0028231C"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24"/>
                                <w:szCs w:val="24"/>
                                <w:lang w:eastAsia="pl-PL"/>
                              </w:rPr>
                              <w:t>OBSZARU CHRONIONEGO KRAJOBRAZU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alt="Tytuł: Tabela — opis: Urząd Marszałkowski Województwa Świętokrzyskiego&#10;al. IX Wieków Kielc 3, 25-516 Kielce&#10;&#10;OFERTA NA WYKONANIE I MONTAŻ OZNAKOWANIA GRANIC CHMIELNICKO-SZYDŁOWSKIEGO OBSZARU CHRONIONEGO KRAJOBRAZU&#10;" style="position:absolute;left:0;text-align:left;margin-left:0;margin-top:0;width:338.05pt;height:96.1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">
                <v:textbox>
                  <w:txbxContent>
                    <w:p w:rsidR="0028231C" w:rsidRPr="0028231C" w:rsidRDefault="0028231C" w:rsidP="0028231C">
                      <w:pPr>
                        <w:pStyle w:val="Nagwek7"/>
                        <w:spacing w:before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i w:val="0"/>
                          <w:color w:val="auto"/>
                        </w:rPr>
                      </w:pPr>
                      <w:r w:rsidRPr="0028231C">
                        <w:rPr>
                          <w:rFonts w:asciiTheme="minorHAnsi" w:hAnsiTheme="minorHAnsi" w:cstheme="minorHAnsi"/>
                          <w:b/>
                          <w:i w:val="0"/>
                          <w:color w:val="auto"/>
                        </w:rPr>
                        <w:t>Urząd Marszałkowski Województwa Świętokrzyskiego</w:t>
                      </w:r>
                    </w:p>
                    <w:p w:rsidR="0028231C" w:rsidRPr="0028231C" w:rsidRDefault="0028231C" w:rsidP="0028231C">
                      <w:pPr>
                        <w:spacing w:line="240" w:lineRule="auto"/>
                        <w:ind w:left="1321" w:hanging="1247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iCs/>
                        </w:rPr>
                      </w:pPr>
                      <w:r w:rsidRPr="0028231C">
                        <w:rPr>
                          <w:rFonts w:asciiTheme="minorHAnsi" w:hAnsiTheme="minorHAnsi" w:cstheme="minorHAnsi"/>
                          <w:b/>
                          <w:bCs/>
                          <w:iCs/>
                        </w:rPr>
                        <w:t>al. IX Wieków Kielc 3, 25-516 Kielce</w:t>
                      </w:r>
                    </w:p>
                    <w:p w:rsidR="0028231C" w:rsidRPr="0028231C" w:rsidRDefault="0028231C" w:rsidP="0028231C">
                      <w:pPr>
                        <w:spacing w:line="240" w:lineRule="auto"/>
                        <w:ind w:left="1321" w:hanging="1247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iCs/>
                        </w:rPr>
                      </w:pPr>
                    </w:p>
                    <w:p w:rsidR="0028231C" w:rsidRPr="0028231C" w:rsidRDefault="0028231C" w:rsidP="0028231C">
                      <w:pPr>
                        <w:pStyle w:val="Podtytu"/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color w:val="auto"/>
                          <w:sz w:val="24"/>
                          <w:szCs w:val="24"/>
                          <w:lang w:eastAsia="pl-PL"/>
                        </w:rPr>
                      </w:pPr>
                      <w:r w:rsidRPr="0028231C">
                        <w:rPr>
                          <w:rFonts w:asciiTheme="minorHAnsi" w:hAnsiTheme="minorHAnsi" w:cstheme="minorHAnsi"/>
                          <w:b/>
                          <w:color w:val="auto"/>
                          <w:sz w:val="24"/>
                          <w:szCs w:val="24"/>
                          <w:lang w:eastAsia="pl-PL"/>
                        </w:rPr>
                        <w:t xml:space="preserve">OFERTA NA WYKONANIE I MONTAŻ OZNAKOWANIA GRANIC </w:t>
                      </w:r>
                      <w:r w:rsidR="001339F6" w:rsidRPr="001339F6">
                        <w:rPr>
                          <w:rFonts w:asciiTheme="minorHAnsi" w:hAnsiTheme="minorHAnsi" w:cstheme="minorHAnsi"/>
                          <w:b/>
                          <w:color w:val="auto"/>
                          <w:sz w:val="24"/>
                          <w:szCs w:val="24"/>
                          <w:lang w:eastAsia="pl-PL"/>
                        </w:rPr>
                        <w:t>CHMIELNICKO-SZYDŁOWSKI</w:t>
                      </w:r>
                      <w:r w:rsidR="001339F6">
                        <w:rPr>
                          <w:rFonts w:asciiTheme="minorHAnsi" w:hAnsiTheme="minorHAnsi" w:cstheme="minorHAnsi"/>
                          <w:b/>
                          <w:color w:val="auto"/>
                          <w:sz w:val="24"/>
                          <w:szCs w:val="24"/>
                          <w:lang w:eastAsia="pl-PL"/>
                        </w:rPr>
                        <w:t>EGO</w:t>
                      </w:r>
                      <w:r w:rsidR="001339F6" w:rsidRPr="001339F6">
                        <w:rPr>
                          <w:rFonts w:asciiTheme="minorHAnsi" w:hAnsiTheme="minorHAnsi" w:cstheme="minorHAnsi"/>
                          <w:b/>
                          <w:color w:val="auto"/>
                          <w:sz w:val="24"/>
                          <w:szCs w:val="24"/>
                          <w:lang w:eastAsia="pl-PL"/>
                        </w:rPr>
                        <w:t xml:space="preserve"> </w:t>
                      </w:r>
                      <w:r w:rsidRPr="0028231C">
                        <w:rPr>
                          <w:rFonts w:asciiTheme="minorHAnsi" w:hAnsiTheme="minorHAnsi" w:cstheme="minorHAnsi"/>
                          <w:b/>
                          <w:color w:val="auto"/>
                          <w:sz w:val="24"/>
                          <w:szCs w:val="24"/>
                          <w:lang w:eastAsia="pl-PL"/>
                        </w:rPr>
                        <w:t>OBSZARU CHRONIONEGO KRAJOBRAZU</w:t>
                      </w:r>
                    </w:p>
                  </w:txbxContent>
                </v:textbox>
              </v:shape>
            </w:pict>
          </mc:Fallback>
        </mc:AlternateContent>
      </w:r>
      <w:r w:rsidRPr="0028231C">
        <w:rPr>
          <w:rFonts w:asciiTheme="minorHAnsi" w:eastAsia="Times New Roman" w:hAnsiTheme="minorHAnsi" w:cstheme="minorHAnsi"/>
          <w:lang w:eastAsia="pl-PL"/>
        </w:rPr>
        <w:t>Wykonawca ponosi wszelkie koszty związane z przygotowaniem i złożeniem oferty.</w:t>
      </w:r>
    </w:p>
    <w:p w:rsidR="0028231C" w:rsidRPr="0028231C" w:rsidRDefault="0028231C" w:rsidP="0028231C">
      <w:pPr>
        <w:numPr>
          <w:ilvl w:val="0"/>
          <w:numId w:val="9"/>
        </w:numPr>
        <w:spacing w:before="120"/>
        <w:ind w:left="1077"/>
        <w:rPr>
          <w:rFonts w:asciiTheme="minorHAnsi" w:eastAsia="Times New Roman" w:hAnsiTheme="minorHAnsi" w:cstheme="minorHAnsi"/>
          <w:b/>
          <w:lang w:eastAsia="pl-PL"/>
        </w:rPr>
      </w:pPr>
      <w:r w:rsidRPr="0028231C">
        <w:rPr>
          <w:rFonts w:asciiTheme="minorHAnsi" w:eastAsia="Times New Roman" w:hAnsiTheme="minorHAnsi" w:cstheme="minorHAnsi"/>
          <w:b/>
          <w:lang w:eastAsia="pl-PL"/>
        </w:rPr>
        <w:t>Miejsce oraz termin składania ofert</w:t>
      </w:r>
    </w:p>
    <w:p w:rsidR="0028231C" w:rsidRPr="0028231C" w:rsidRDefault="0028231C" w:rsidP="0028231C">
      <w:pPr>
        <w:spacing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28231C">
        <w:rPr>
          <w:rFonts w:asciiTheme="minorHAnsi" w:eastAsia="Times New Roman" w:hAnsiTheme="minorHAnsi" w:cstheme="minorHAnsi"/>
          <w:b/>
          <w:lang w:eastAsia="pl-PL"/>
        </w:rPr>
        <w:t>Urząd Marszałkowski Województwa Świętokrzyskiego w Kielcach</w:t>
      </w:r>
    </w:p>
    <w:p w:rsidR="0028231C" w:rsidRPr="0028231C" w:rsidRDefault="0028231C" w:rsidP="0028231C">
      <w:pPr>
        <w:spacing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28231C">
        <w:rPr>
          <w:rFonts w:asciiTheme="minorHAnsi" w:eastAsia="Times New Roman" w:hAnsiTheme="minorHAnsi" w:cstheme="minorHAnsi"/>
          <w:b/>
          <w:lang w:eastAsia="pl-PL"/>
        </w:rPr>
        <w:t xml:space="preserve">Departament </w:t>
      </w:r>
      <w:r w:rsidR="007925F5">
        <w:rPr>
          <w:rFonts w:asciiTheme="minorHAnsi" w:eastAsia="Times New Roman" w:hAnsiTheme="minorHAnsi" w:cstheme="minorHAnsi"/>
          <w:b/>
          <w:lang w:eastAsia="pl-PL"/>
        </w:rPr>
        <w:t>Przyrody i K</w:t>
      </w:r>
      <w:r w:rsidR="00382BC7">
        <w:rPr>
          <w:rFonts w:asciiTheme="minorHAnsi" w:eastAsia="Times New Roman" w:hAnsiTheme="minorHAnsi" w:cstheme="minorHAnsi"/>
          <w:b/>
          <w:lang w:eastAsia="pl-PL"/>
        </w:rPr>
        <w:t>limatu</w:t>
      </w:r>
    </w:p>
    <w:p w:rsidR="0028231C" w:rsidRPr="0028231C" w:rsidRDefault="00382BC7" w:rsidP="0028231C">
      <w:pPr>
        <w:spacing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>
        <w:rPr>
          <w:rFonts w:asciiTheme="minorHAnsi" w:eastAsia="Times New Roman" w:hAnsiTheme="minorHAnsi" w:cstheme="minorHAnsi"/>
          <w:b/>
          <w:lang w:eastAsia="pl-PL"/>
        </w:rPr>
        <w:t xml:space="preserve">Bud. C2, </w:t>
      </w:r>
      <w:r w:rsidR="0028231C" w:rsidRPr="0028231C">
        <w:rPr>
          <w:rFonts w:asciiTheme="minorHAnsi" w:eastAsia="Times New Roman" w:hAnsiTheme="minorHAnsi" w:cstheme="minorHAnsi"/>
          <w:b/>
          <w:lang w:eastAsia="pl-PL"/>
        </w:rPr>
        <w:t xml:space="preserve">V piętro, pok. </w:t>
      </w:r>
      <w:r>
        <w:rPr>
          <w:rFonts w:asciiTheme="minorHAnsi" w:eastAsia="Times New Roman" w:hAnsiTheme="minorHAnsi" w:cstheme="minorHAnsi"/>
          <w:b/>
          <w:lang w:eastAsia="pl-PL"/>
        </w:rPr>
        <w:t>504</w:t>
      </w:r>
    </w:p>
    <w:p w:rsidR="0028231C" w:rsidRPr="0028231C" w:rsidRDefault="0028231C" w:rsidP="0028231C">
      <w:pPr>
        <w:spacing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28231C">
        <w:rPr>
          <w:rFonts w:asciiTheme="minorHAnsi" w:eastAsia="Times New Roman" w:hAnsiTheme="minorHAnsi" w:cstheme="minorHAnsi"/>
          <w:b/>
          <w:lang w:eastAsia="pl-PL"/>
        </w:rPr>
        <w:t>al. IX Wieków Kielc 3</w:t>
      </w:r>
    </w:p>
    <w:p w:rsidR="0028231C" w:rsidRPr="0028231C" w:rsidRDefault="0028231C" w:rsidP="0028231C">
      <w:pPr>
        <w:spacing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28231C">
        <w:rPr>
          <w:rFonts w:asciiTheme="minorHAnsi" w:eastAsia="Times New Roman" w:hAnsiTheme="minorHAnsi" w:cstheme="minorHAnsi"/>
          <w:b/>
          <w:lang w:eastAsia="pl-PL"/>
        </w:rPr>
        <w:t>25-516 Kielce</w:t>
      </w:r>
    </w:p>
    <w:p w:rsidR="0028231C" w:rsidRPr="0028231C" w:rsidRDefault="0028231C" w:rsidP="0028231C">
      <w:pPr>
        <w:spacing w:line="240" w:lineRule="auto"/>
        <w:jc w:val="both"/>
        <w:rPr>
          <w:rFonts w:asciiTheme="minorHAnsi" w:hAnsiTheme="minorHAnsi" w:cstheme="minorHAnsi"/>
          <w:u w:val="single"/>
        </w:rPr>
      </w:pPr>
      <w:r w:rsidRPr="0028231C">
        <w:rPr>
          <w:rFonts w:asciiTheme="minorHAnsi" w:hAnsiTheme="minorHAnsi" w:cstheme="minorHAnsi"/>
        </w:rPr>
        <w:t xml:space="preserve">Termin składania ofert upływa w dniu </w:t>
      </w:r>
      <w:r w:rsidR="003E0A4E">
        <w:rPr>
          <w:rFonts w:asciiTheme="minorHAnsi" w:hAnsiTheme="minorHAnsi" w:cstheme="minorHAnsi"/>
          <w:b/>
        </w:rPr>
        <w:t>10 listopada</w:t>
      </w:r>
      <w:r w:rsidRPr="0028231C">
        <w:rPr>
          <w:rFonts w:asciiTheme="minorHAnsi" w:hAnsiTheme="minorHAnsi" w:cstheme="minorHAnsi"/>
          <w:b/>
        </w:rPr>
        <w:t xml:space="preserve"> 202</w:t>
      </w:r>
      <w:r w:rsidR="001339F6">
        <w:rPr>
          <w:rFonts w:asciiTheme="minorHAnsi" w:hAnsiTheme="minorHAnsi" w:cstheme="minorHAnsi"/>
          <w:b/>
        </w:rPr>
        <w:t>2</w:t>
      </w:r>
      <w:r w:rsidRPr="0028231C">
        <w:rPr>
          <w:rFonts w:asciiTheme="minorHAnsi" w:hAnsiTheme="minorHAnsi" w:cstheme="minorHAnsi"/>
          <w:b/>
        </w:rPr>
        <w:t xml:space="preserve"> r., godz. 15:30</w:t>
      </w:r>
      <w:r w:rsidRPr="0028231C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28231C">
        <w:rPr>
          <w:rFonts w:asciiTheme="minorHAnsi" w:hAnsiTheme="minorHAnsi" w:cstheme="minorHAnsi"/>
        </w:rPr>
        <w:t>(decyduje data wpływu oferty do Urzędu Marszałkowskiego Województwa Świętokrzyskiego w Kielcach, potwierdzona pieczęcią</w:t>
      </w:r>
      <w:r w:rsidR="007858D0">
        <w:rPr>
          <w:rFonts w:asciiTheme="minorHAnsi" w:hAnsiTheme="minorHAnsi" w:cstheme="minorHAnsi"/>
        </w:rPr>
        <w:t xml:space="preserve"> wpływu, a nie datą</w:t>
      </w:r>
      <w:r w:rsidRPr="0028231C">
        <w:rPr>
          <w:rFonts w:asciiTheme="minorHAnsi" w:hAnsiTheme="minorHAnsi" w:cstheme="minorHAnsi"/>
        </w:rPr>
        <w:t xml:space="preserve"> stempla pocztowego).</w:t>
      </w:r>
    </w:p>
    <w:p w:rsidR="00254F74" w:rsidRDefault="0028231C" w:rsidP="0028231C">
      <w:pPr>
        <w:spacing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28231C">
        <w:rPr>
          <w:rFonts w:asciiTheme="minorHAnsi" w:eastAsia="Times New Roman" w:hAnsiTheme="minorHAnsi" w:cstheme="minorHAnsi"/>
          <w:lang w:eastAsia="pl-PL"/>
        </w:rPr>
        <w:t>Dodatkowych informacji udziela się pod nr tel. 41 342 15 19.</w:t>
      </w:r>
    </w:p>
    <w:p w:rsidR="00254F74" w:rsidRDefault="00254F74">
      <w:pPr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br w:type="page"/>
      </w:r>
    </w:p>
    <w:p w:rsidR="0028231C" w:rsidRPr="0028231C" w:rsidRDefault="0028231C" w:rsidP="00254F74">
      <w:pPr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before="960"/>
        <w:ind w:left="1077"/>
        <w:rPr>
          <w:rFonts w:asciiTheme="minorHAnsi" w:hAnsiTheme="minorHAnsi" w:cstheme="minorHAnsi"/>
          <w:b/>
        </w:rPr>
      </w:pPr>
      <w:r w:rsidRPr="0028231C">
        <w:rPr>
          <w:rFonts w:asciiTheme="minorHAnsi" w:hAnsiTheme="minorHAnsi" w:cstheme="minorHAnsi"/>
          <w:b/>
        </w:rPr>
        <w:lastRenderedPageBreak/>
        <w:t>Miejsce i termin podpisania umowy</w:t>
      </w:r>
    </w:p>
    <w:p w:rsidR="0028231C" w:rsidRPr="0028231C" w:rsidRDefault="0028231C" w:rsidP="0028231C">
      <w:p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28231C">
        <w:rPr>
          <w:rFonts w:asciiTheme="minorHAnsi" w:hAnsiTheme="minorHAnsi" w:cstheme="minorHAnsi"/>
        </w:rPr>
        <w:t xml:space="preserve">Umowa zostanie podpisana w terminie </w:t>
      </w:r>
      <w:r w:rsidR="0056447B">
        <w:rPr>
          <w:rFonts w:asciiTheme="minorHAnsi" w:hAnsiTheme="minorHAnsi" w:cstheme="minorHAnsi"/>
        </w:rPr>
        <w:t>2</w:t>
      </w:r>
      <w:bookmarkStart w:id="0" w:name="_GoBack"/>
      <w:bookmarkEnd w:id="0"/>
      <w:r w:rsidRPr="0028231C">
        <w:rPr>
          <w:rFonts w:asciiTheme="minorHAnsi" w:hAnsiTheme="minorHAnsi" w:cstheme="minorHAnsi"/>
        </w:rPr>
        <w:t xml:space="preserve"> dni od dnia ogłoszenia wyników, </w:t>
      </w:r>
      <w:r w:rsidRPr="0028231C">
        <w:rPr>
          <w:rFonts w:asciiTheme="minorHAnsi" w:hAnsiTheme="minorHAnsi" w:cstheme="minorHAnsi"/>
        </w:rPr>
        <w:br/>
        <w:t xml:space="preserve">w siedzibie Zamawiającego: </w:t>
      </w:r>
      <w:r w:rsidRPr="0028231C">
        <w:rPr>
          <w:rFonts w:asciiTheme="minorHAnsi" w:eastAsia="Times New Roman" w:hAnsiTheme="minorHAnsi" w:cstheme="minorHAnsi"/>
          <w:lang w:eastAsia="pl-PL"/>
        </w:rPr>
        <w:t xml:space="preserve">Urząd Marszałkowski Województwa Świętokrzyskiego </w:t>
      </w:r>
      <w:r w:rsidRPr="0028231C">
        <w:rPr>
          <w:rFonts w:asciiTheme="minorHAnsi" w:eastAsia="Times New Roman" w:hAnsiTheme="minorHAnsi" w:cstheme="minorHAnsi"/>
          <w:lang w:eastAsia="pl-PL"/>
        </w:rPr>
        <w:br/>
        <w:t>w Kielcach, al. IX Wieków Kielc 3, 25-516 Kielce.</w:t>
      </w:r>
    </w:p>
    <w:p w:rsidR="0028231C" w:rsidRPr="0028231C" w:rsidRDefault="0028231C" w:rsidP="0028231C">
      <w:pPr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before="120"/>
        <w:ind w:left="1077"/>
        <w:rPr>
          <w:rFonts w:asciiTheme="minorHAnsi" w:hAnsiTheme="minorHAnsi" w:cstheme="minorHAnsi"/>
          <w:b/>
        </w:rPr>
      </w:pPr>
      <w:r w:rsidRPr="0028231C">
        <w:rPr>
          <w:rFonts w:asciiTheme="minorHAnsi" w:hAnsiTheme="minorHAnsi" w:cstheme="minorHAnsi"/>
          <w:b/>
        </w:rPr>
        <w:t>Wykaz załączników do zaproszenia</w:t>
      </w:r>
    </w:p>
    <w:p w:rsidR="0028231C" w:rsidRPr="0028231C" w:rsidRDefault="0028231C" w:rsidP="0028231C">
      <w:pPr>
        <w:numPr>
          <w:ilvl w:val="0"/>
          <w:numId w:val="3"/>
        </w:numPr>
        <w:spacing w:line="240" w:lineRule="auto"/>
        <w:ind w:left="426" w:hanging="426"/>
        <w:jc w:val="both"/>
        <w:rPr>
          <w:rFonts w:asciiTheme="minorHAnsi" w:hAnsiTheme="minorHAnsi" w:cstheme="minorHAnsi"/>
        </w:rPr>
      </w:pPr>
      <w:r w:rsidRPr="0028231C">
        <w:rPr>
          <w:rFonts w:asciiTheme="minorHAnsi" w:hAnsiTheme="minorHAnsi" w:cstheme="minorHAnsi"/>
        </w:rPr>
        <w:t>Mapa lokalizacji tablic informacyjnych (załącznik nr 1).</w:t>
      </w:r>
    </w:p>
    <w:p w:rsidR="0028231C" w:rsidRPr="0028231C" w:rsidRDefault="0028231C" w:rsidP="0028231C">
      <w:pPr>
        <w:numPr>
          <w:ilvl w:val="0"/>
          <w:numId w:val="3"/>
        </w:numPr>
        <w:spacing w:line="240" w:lineRule="auto"/>
        <w:ind w:left="426" w:hanging="426"/>
        <w:jc w:val="both"/>
        <w:rPr>
          <w:rFonts w:asciiTheme="minorHAnsi" w:hAnsiTheme="minorHAnsi" w:cstheme="minorHAnsi"/>
        </w:rPr>
      </w:pPr>
      <w:r w:rsidRPr="0028231C">
        <w:rPr>
          <w:rFonts w:asciiTheme="minorHAnsi" w:hAnsiTheme="minorHAnsi" w:cstheme="minorHAnsi"/>
        </w:rPr>
        <w:t>Przykładowy wzór tablicy (załącznik nr 2).</w:t>
      </w:r>
    </w:p>
    <w:p w:rsidR="0028231C" w:rsidRPr="0028231C" w:rsidRDefault="0028231C" w:rsidP="0028231C">
      <w:pPr>
        <w:numPr>
          <w:ilvl w:val="0"/>
          <w:numId w:val="3"/>
        </w:numPr>
        <w:spacing w:line="240" w:lineRule="auto"/>
        <w:ind w:left="426" w:hanging="426"/>
        <w:jc w:val="both"/>
        <w:rPr>
          <w:rFonts w:asciiTheme="minorHAnsi" w:hAnsiTheme="minorHAnsi" w:cstheme="minorHAnsi"/>
        </w:rPr>
      </w:pPr>
      <w:r w:rsidRPr="0028231C">
        <w:rPr>
          <w:rFonts w:asciiTheme="minorHAnsi" w:hAnsiTheme="minorHAnsi" w:cstheme="minorHAnsi"/>
        </w:rPr>
        <w:t>Rozporządzenie Ministra Środowiska z dnia 10 grudnia 2004 r. (Dz. U. Nr 268, poz.</w:t>
      </w:r>
      <w:r w:rsidR="004C46B5">
        <w:rPr>
          <w:rFonts w:asciiTheme="minorHAnsi" w:hAnsiTheme="minorHAnsi" w:cstheme="minorHAnsi"/>
        </w:rPr>
        <w:t xml:space="preserve"> </w:t>
      </w:r>
      <w:r w:rsidRPr="0028231C">
        <w:rPr>
          <w:rFonts w:asciiTheme="minorHAnsi" w:hAnsiTheme="minorHAnsi" w:cstheme="minorHAnsi"/>
        </w:rPr>
        <w:t>2665) (załącznik nr 3).</w:t>
      </w:r>
    </w:p>
    <w:p w:rsidR="0028231C" w:rsidRPr="0028231C" w:rsidRDefault="0028231C" w:rsidP="0028231C">
      <w:pPr>
        <w:numPr>
          <w:ilvl w:val="0"/>
          <w:numId w:val="3"/>
        </w:numPr>
        <w:spacing w:line="240" w:lineRule="auto"/>
        <w:ind w:left="426" w:hanging="426"/>
        <w:jc w:val="both"/>
        <w:rPr>
          <w:rFonts w:asciiTheme="minorHAnsi" w:hAnsiTheme="minorHAnsi" w:cstheme="minorHAnsi"/>
        </w:rPr>
      </w:pPr>
      <w:r w:rsidRPr="0028231C">
        <w:rPr>
          <w:rFonts w:asciiTheme="minorHAnsi" w:hAnsiTheme="minorHAnsi" w:cstheme="minorHAnsi"/>
        </w:rPr>
        <w:t>Wzór umowy (załącznik nr 4).</w:t>
      </w:r>
    </w:p>
    <w:p w:rsidR="0028231C" w:rsidRDefault="0028231C" w:rsidP="00254F74">
      <w:pPr>
        <w:numPr>
          <w:ilvl w:val="0"/>
          <w:numId w:val="3"/>
        </w:numPr>
        <w:spacing w:line="240" w:lineRule="auto"/>
        <w:ind w:left="425" w:hanging="425"/>
        <w:jc w:val="both"/>
        <w:rPr>
          <w:rFonts w:asciiTheme="minorHAnsi" w:hAnsiTheme="minorHAnsi" w:cstheme="minorHAnsi"/>
        </w:rPr>
      </w:pPr>
      <w:r w:rsidRPr="0028231C">
        <w:rPr>
          <w:rFonts w:asciiTheme="minorHAnsi" w:hAnsiTheme="minorHAnsi" w:cstheme="minorHAnsi"/>
        </w:rPr>
        <w:t>Formularz oferty (załącznik nr 5).</w:t>
      </w:r>
    </w:p>
    <w:p w:rsidR="00254F74" w:rsidRPr="0028231C" w:rsidRDefault="00254F74" w:rsidP="00254F74">
      <w:pPr>
        <w:numPr>
          <w:ilvl w:val="0"/>
          <w:numId w:val="3"/>
        </w:numPr>
        <w:spacing w:after="480" w:line="240" w:lineRule="auto"/>
        <w:ind w:left="425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Wytyczne do oznakowania (załącznik nr 6)</w:t>
      </w:r>
    </w:p>
    <w:p w:rsidR="0028231C" w:rsidRPr="004C46B5" w:rsidRDefault="0028231C" w:rsidP="0028231C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4C46B5">
        <w:rPr>
          <w:rFonts w:asciiTheme="minorHAnsi" w:hAnsiTheme="minorHAnsi" w:cstheme="minorHAnsi"/>
          <w:b/>
        </w:rPr>
        <w:t>OCHRONA DANYCH OSOBOWYCH „RODO”</w:t>
      </w:r>
    </w:p>
    <w:p w:rsidR="00D2157E" w:rsidRPr="00D2157E" w:rsidRDefault="00D2157E" w:rsidP="00D2157E">
      <w:pPr>
        <w:spacing w:line="276" w:lineRule="auto"/>
        <w:ind w:left="3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2157E">
        <w:rPr>
          <w:rFonts w:asciiTheme="minorHAnsi" w:hAnsiTheme="minorHAnsi" w:cstheme="minorHAnsi"/>
          <w:sz w:val="22"/>
          <w:szCs w:val="22"/>
        </w:rPr>
        <w:t>Zgodnie z art. 13 ogólnego rozporządzenia o ochronie danych osobowych z dnia 27 kwietnia 2016 r. (Dz. Urz. UE L 119 z 04.05.2016, zwane dalej RODO), informuję, iż:</w:t>
      </w:r>
    </w:p>
    <w:p w:rsidR="00D2157E" w:rsidRPr="00D2157E" w:rsidRDefault="00D2157E" w:rsidP="00D2157E">
      <w:pPr>
        <w:numPr>
          <w:ilvl w:val="0"/>
          <w:numId w:val="16"/>
        </w:numPr>
        <w:spacing w:line="276" w:lineRule="auto"/>
        <w:ind w:left="425" w:hanging="357"/>
        <w:contextualSpacing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D2157E">
        <w:rPr>
          <w:rFonts w:asciiTheme="minorHAnsi" w:eastAsia="Times New Roman" w:hAnsiTheme="minorHAnsi" w:cstheme="minorHAnsi"/>
          <w:sz w:val="22"/>
          <w:szCs w:val="22"/>
        </w:rPr>
        <w:t xml:space="preserve">Administratorem Pani/Pana danych osobowych jest Marszałek Województwa Świętokrzyskiego </w:t>
      </w:r>
      <w:r>
        <w:rPr>
          <w:rFonts w:asciiTheme="minorHAnsi" w:eastAsia="Times New Roman" w:hAnsiTheme="minorHAnsi" w:cstheme="minorHAnsi"/>
          <w:sz w:val="22"/>
          <w:szCs w:val="22"/>
        </w:rPr>
        <w:br/>
      </w:r>
      <w:r w:rsidRPr="00D2157E">
        <w:rPr>
          <w:rFonts w:asciiTheme="minorHAnsi" w:eastAsia="Times New Roman" w:hAnsiTheme="minorHAnsi" w:cstheme="minorHAnsi"/>
          <w:sz w:val="22"/>
          <w:szCs w:val="22"/>
        </w:rPr>
        <w:t xml:space="preserve">z siedzibą w Kielcach , al. IX Wieków Kielc 3, 25-516, Kielce. </w:t>
      </w:r>
      <w:proofErr w:type="spellStart"/>
      <w:r w:rsidRPr="00D2157E">
        <w:rPr>
          <w:rFonts w:asciiTheme="minorHAnsi" w:eastAsia="Times New Roman" w:hAnsiTheme="minorHAnsi" w:cstheme="minorHAnsi"/>
          <w:sz w:val="22"/>
          <w:szCs w:val="22"/>
        </w:rPr>
        <w:t>tel</w:t>
      </w:r>
      <w:proofErr w:type="spellEnd"/>
      <w:r w:rsidRPr="00D2157E">
        <w:rPr>
          <w:rFonts w:asciiTheme="minorHAnsi" w:eastAsia="Times New Roman" w:hAnsiTheme="minorHAnsi" w:cstheme="minorHAnsi"/>
          <w:sz w:val="22"/>
          <w:szCs w:val="22"/>
        </w:rPr>
        <w:t>: 41/342-15-30</w:t>
      </w:r>
      <w:r>
        <w:rPr>
          <w:rFonts w:asciiTheme="minorHAnsi" w:eastAsia="Times New Roman" w:hAnsiTheme="minorHAnsi" w:cstheme="minorHAnsi"/>
          <w:sz w:val="22"/>
          <w:szCs w:val="22"/>
        </w:rPr>
        <w:t>,</w:t>
      </w:r>
      <w:r w:rsidRPr="00D2157E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>
        <w:rPr>
          <w:rFonts w:asciiTheme="minorHAnsi" w:eastAsia="Times New Roman" w:hAnsiTheme="minorHAnsi" w:cstheme="minorHAnsi"/>
          <w:sz w:val="22"/>
          <w:szCs w:val="22"/>
        </w:rPr>
        <w:br/>
      </w:r>
      <w:r w:rsidRPr="00D2157E">
        <w:rPr>
          <w:rFonts w:asciiTheme="minorHAnsi" w:eastAsia="Times New Roman" w:hAnsiTheme="minorHAnsi" w:cstheme="minorHAnsi"/>
          <w:sz w:val="22"/>
          <w:szCs w:val="22"/>
        </w:rPr>
        <w:t xml:space="preserve">fax: 41/344-52-65. e-mail: </w:t>
      </w:r>
      <w:hyperlink r:id="rId11" w:history="1">
        <w:r w:rsidRPr="00D2157E">
          <w:rPr>
            <w:rStyle w:val="Hipercze"/>
            <w:rFonts w:asciiTheme="minorHAnsi" w:eastAsia="Times New Roman" w:hAnsiTheme="minorHAnsi" w:cstheme="minorHAnsi"/>
            <w:sz w:val="22"/>
            <w:szCs w:val="22"/>
          </w:rPr>
          <w:t>urzad.marszalkowski@sejmik.kielce.pl</w:t>
        </w:r>
      </w:hyperlink>
      <w:r w:rsidRPr="00D2157E">
        <w:rPr>
          <w:rFonts w:asciiTheme="minorHAnsi" w:eastAsia="Times New Roman" w:hAnsiTheme="minorHAnsi" w:cstheme="minorHAnsi"/>
          <w:sz w:val="22"/>
          <w:szCs w:val="22"/>
        </w:rPr>
        <w:t>,</w:t>
      </w:r>
    </w:p>
    <w:p w:rsidR="00D2157E" w:rsidRPr="00D2157E" w:rsidRDefault="00D2157E" w:rsidP="00D2157E">
      <w:pPr>
        <w:numPr>
          <w:ilvl w:val="0"/>
          <w:numId w:val="16"/>
        </w:numPr>
        <w:spacing w:line="276" w:lineRule="auto"/>
        <w:ind w:left="425" w:hanging="357"/>
        <w:contextualSpacing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D2157E">
        <w:rPr>
          <w:rFonts w:asciiTheme="minorHAnsi" w:eastAsia="Times New Roman" w:hAnsiTheme="minorHAnsi" w:cstheme="minorHAnsi"/>
          <w:sz w:val="22"/>
          <w:szCs w:val="22"/>
        </w:rPr>
        <w:t xml:space="preserve">Kontakt z Inspektorem Ochrony Danych -  al. IX Wieków Kielc 3, 25-516, Kielce, </w:t>
      </w:r>
      <w:r>
        <w:rPr>
          <w:rFonts w:asciiTheme="minorHAnsi" w:eastAsia="Times New Roman" w:hAnsiTheme="minorHAnsi" w:cstheme="minorHAnsi"/>
          <w:sz w:val="22"/>
          <w:szCs w:val="22"/>
        </w:rPr>
        <w:br/>
      </w:r>
      <w:proofErr w:type="spellStart"/>
      <w:r w:rsidRPr="00D2157E">
        <w:rPr>
          <w:rFonts w:asciiTheme="minorHAnsi" w:eastAsia="Times New Roman" w:hAnsiTheme="minorHAnsi" w:cstheme="minorHAnsi"/>
          <w:sz w:val="22"/>
          <w:szCs w:val="22"/>
        </w:rPr>
        <w:t>tel</w:t>
      </w:r>
      <w:proofErr w:type="spellEnd"/>
      <w:r w:rsidRPr="00D2157E">
        <w:rPr>
          <w:rFonts w:asciiTheme="minorHAnsi" w:eastAsia="Times New Roman" w:hAnsiTheme="minorHAnsi" w:cstheme="minorHAnsi"/>
          <w:sz w:val="22"/>
          <w:szCs w:val="22"/>
        </w:rPr>
        <w:t xml:space="preserve">: 41/342-15-18,  e-mail: </w:t>
      </w:r>
      <w:hyperlink r:id="rId12" w:history="1">
        <w:r w:rsidRPr="00D2157E">
          <w:rPr>
            <w:rStyle w:val="Hipercze"/>
            <w:rFonts w:asciiTheme="minorHAnsi" w:eastAsia="Times New Roman" w:hAnsiTheme="minorHAnsi" w:cstheme="minorHAnsi"/>
            <w:sz w:val="22"/>
            <w:szCs w:val="22"/>
          </w:rPr>
          <w:t>iod@sejmik.kielce.pl</w:t>
        </w:r>
      </w:hyperlink>
      <w:r w:rsidRPr="00D2157E">
        <w:rPr>
          <w:rFonts w:asciiTheme="minorHAnsi" w:eastAsia="Times New Roman" w:hAnsiTheme="minorHAnsi" w:cstheme="minorHAnsi"/>
          <w:sz w:val="22"/>
          <w:szCs w:val="22"/>
        </w:rPr>
        <w:t>,</w:t>
      </w:r>
    </w:p>
    <w:p w:rsidR="00D2157E" w:rsidRPr="00D2157E" w:rsidRDefault="00D2157E" w:rsidP="00D2157E">
      <w:pPr>
        <w:numPr>
          <w:ilvl w:val="0"/>
          <w:numId w:val="16"/>
        </w:numPr>
        <w:spacing w:line="276" w:lineRule="auto"/>
        <w:ind w:left="425" w:hanging="357"/>
        <w:contextualSpacing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D2157E">
        <w:rPr>
          <w:rFonts w:asciiTheme="minorHAnsi" w:eastAsia="Times New Roman" w:hAnsiTheme="minorHAnsi" w:cstheme="minorHAnsi"/>
          <w:sz w:val="22"/>
          <w:szCs w:val="22"/>
        </w:rPr>
        <w:t>Dane osobowe przetwarzane są w celu przeprowadzanie postępowania w trybie zapytania ofertowego na wykonanie i montaż oznakowania granic Chmielnicko-Szydłowskiego Obszaru Chronionego Krajobrazu.</w:t>
      </w:r>
    </w:p>
    <w:p w:rsidR="00D2157E" w:rsidRPr="00D2157E" w:rsidRDefault="00D2157E" w:rsidP="00D2157E">
      <w:pPr>
        <w:numPr>
          <w:ilvl w:val="0"/>
          <w:numId w:val="16"/>
        </w:numPr>
        <w:spacing w:line="276" w:lineRule="auto"/>
        <w:ind w:left="425" w:hanging="357"/>
        <w:contextualSpacing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D2157E">
        <w:rPr>
          <w:rFonts w:asciiTheme="minorHAnsi" w:eastAsia="Times New Roman" w:hAnsiTheme="minorHAnsi" w:cstheme="minorHAnsi"/>
          <w:sz w:val="22"/>
          <w:szCs w:val="22"/>
        </w:rPr>
        <w:t>Dane osobowe reprezentantów Stron umowy i osób wyznaczonych do kontaktów roboczych oraz odpowiedzialnych za koordynację i realizację umowy przetwarzane są w ramach prawnie uzasadnionych interesów (art. 6 ust. 1 lit. f RODO) - związanych z zawarciem (prawidłowym oznaczeniem stron umowy), realizacją umowy (zapewnieniem bieżącego kontaktu pomiędzy przedstawicielami Stron), a także w celu ustalenia, dochodzenia lub obrony przed ewentualnymi roszczeniami z tytułu realizacji umowy.</w:t>
      </w:r>
    </w:p>
    <w:p w:rsidR="00D2157E" w:rsidRPr="00D2157E" w:rsidRDefault="00D2157E" w:rsidP="00D2157E">
      <w:pPr>
        <w:pStyle w:val="Akapitzlist"/>
        <w:numPr>
          <w:ilvl w:val="0"/>
          <w:numId w:val="16"/>
        </w:numPr>
        <w:spacing w:line="276" w:lineRule="auto"/>
        <w:ind w:left="425" w:hanging="357"/>
        <w:jc w:val="both"/>
        <w:rPr>
          <w:rFonts w:asciiTheme="minorHAnsi" w:hAnsiTheme="minorHAnsi" w:cstheme="minorHAnsi"/>
          <w:sz w:val="22"/>
          <w:szCs w:val="22"/>
        </w:rPr>
      </w:pPr>
      <w:r w:rsidRPr="00D2157E">
        <w:rPr>
          <w:rFonts w:asciiTheme="minorHAnsi" w:hAnsiTheme="minorHAnsi" w:cstheme="minorHAnsi"/>
          <w:sz w:val="22"/>
          <w:szCs w:val="22"/>
        </w:rPr>
        <w:t>Dane osobowe przetwarzane będą również w celach związanych z wykonywaniem obowiązków prawnych przez Strony związanych z realizacją umowy (art. 6 ust. 1 lit. c RODO), są to obowiązki wynikające z przepisów rachunkowo-podatkowych oraz w celu archiwizacji dokumentacji zgodnie z przepisami prawa. Nie wyklucza się istnienia dalszych obowiązków prawnych stron.</w:t>
      </w:r>
    </w:p>
    <w:p w:rsidR="00D2157E" w:rsidRPr="00D2157E" w:rsidRDefault="00D2157E" w:rsidP="00D2157E">
      <w:pPr>
        <w:numPr>
          <w:ilvl w:val="0"/>
          <w:numId w:val="16"/>
        </w:numPr>
        <w:spacing w:line="276" w:lineRule="auto"/>
        <w:ind w:left="425" w:hanging="357"/>
        <w:contextualSpacing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D2157E">
        <w:rPr>
          <w:rFonts w:asciiTheme="minorHAnsi" w:eastAsia="Times New Roman" w:hAnsiTheme="minorHAnsi" w:cstheme="minorHAnsi"/>
          <w:sz w:val="22"/>
          <w:szCs w:val="22"/>
        </w:rPr>
        <w:t>Źródłem pochodzenia danych osobowych są, wzajemnie wobec siebie, Strony umowy. Kategorie odnośnych danych osobowych zostały określone w umowie, obejmują dane umożliwiające oznaczenie Stron umowy, dane kontaktowe takie jak: imię i nazwisko, stanowisko służbowe, adres email, numer telefonu, a także mogą obejmować inne dane niezbędne do jej realizacji ujawnione w toku jej realizacji.</w:t>
      </w:r>
    </w:p>
    <w:p w:rsidR="00D2157E" w:rsidRPr="00D2157E" w:rsidRDefault="00D2157E" w:rsidP="00D2157E">
      <w:pPr>
        <w:numPr>
          <w:ilvl w:val="0"/>
          <w:numId w:val="16"/>
        </w:numPr>
        <w:spacing w:line="276" w:lineRule="auto"/>
        <w:ind w:left="425" w:hanging="357"/>
        <w:contextualSpacing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D2157E">
        <w:rPr>
          <w:rFonts w:asciiTheme="minorHAnsi" w:eastAsia="Times New Roman" w:hAnsiTheme="minorHAnsi" w:cstheme="minorHAnsi"/>
          <w:sz w:val="22"/>
          <w:szCs w:val="22"/>
        </w:rPr>
        <w:t>Odbiorcami danych osobowych będą wyłącznie podmioty uprawnione do uzyskania danych osobowyc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h na podstawie przepisów prawa. </w:t>
      </w:r>
      <w:r w:rsidRPr="00D2157E">
        <w:rPr>
          <w:rFonts w:asciiTheme="minorHAnsi" w:eastAsia="Times New Roman" w:hAnsiTheme="minorHAnsi" w:cstheme="minorHAnsi"/>
          <w:sz w:val="22"/>
          <w:szCs w:val="22"/>
        </w:rPr>
        <w:t>Ponadto w zakresie stanowiącym informację publiczną dane będą ujawniane każdemu zainteresowanemu taką informacją.</w:t>
      </w:r>
    </w:p>
    <w:p w:rsidR="00D2157E" w:rsidRPr="00D2157E" w:rsidRDefault="00D2157E" w:rsidP="00D2157E">
      <w:pPr>
        <w:numPr>
          <w:ilvl w:val="0"/>
          <w:numId w:val="16"/>
        </w:numPr>
        <w:spacing w:line="276" w:lineRule="auto"/>
        <w:ind w:left="425" w:hanging="357"/>
        <w:contextualSpacing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D2157E">
        <w:rPr>
          <w:rFonts w:asciiTheme="minorHAnsi" w:eastAsia="Times New Roman" w:hAnsiTheme="minorHAnsi" w:cstheme="minorHAnsi"/>
          <w:sz w:val="22"/>
          <w:szCs w:val="22"/>
        </w:rPr>
        <w:lastRenderedPageBreak/>
        <w:t xml:space="preserve">Dane osobowe będą przetwarzane przez okres realizacji umowy, a po jej rozwiązaniu </w:t>
      </w:r>
      <w:r>
        <w:rPr>
          <w:rFonts w:asciiTheme="minorHAnsi" w:eastAsia="Times New Roman" w:hAnsiTheme="minorHAnsi" w:cstheme="minorHAnsi"/>
          <w:sz w:val="22"/>
          <w:szCs w:val="22"/>
        </w:rPr>
        <w:br/>
      </w:r>
      <w:r w:rsidRPr="00D2157E">
        <w:rPr>
          <w:rFonts w:asciiTheme="minorHAnsi" w:eastAsia="Times New Roman" w:hAnsiTheme="minorHAnsi" w:cstheme="minorHAnsi"/>
          <w:sz w:val="22"/>
          <w:szCs w:val="22"/>
        </w:rPr>
        <w:t xml:space="preserve">lub wygaśnięciu przez okres wynikający z przepisów rachunkowo-podatkowych lub archiwalnych w interesie publicznym. </w:t>
      </w:r>
    </w:p>
    <w:p w:rsidR="00D2157E" w:rsidRPr="00D2157E" w:rsidRDefault="00D2157E" w:rsidP="00D2157E">
      <w:pPr>
        <w:pStyle w:val="Akapitzlist"/>
        <w:numPr>
          <w:ilvl w:val="0"/>
          <w:numId w:val="16"/>
        </w:numPr>
        <w:spacing w:line="276" w:lineRule="auto"/>
        <w:ind w:left="425" w:hanging="357"/>
        <w:jc w:val="both"/>
        <w:rPr>
          <w:rFonts w:asciiTheme="minorHAnsi" w:hAnsiTheme="minorHAnsi" w:cstheme="minorHAnsi"/>
          <w:sz w:val="22"/>
          <w:szCs w:val="22"/>
        </w:rPr>
      </w:pPr>
      <w:r w:rsidRPr="00D2157E">
        <w:rPr>
          <w:rFonts w:asciiTheme="minorHAnsi" w:hAnsiTheme="minorHAnsi" w:cstheme="minorHAnsi"/>
          <w:sz w:val="22"/>
          <w:szCs w:val="22"/>
        </w:rPr>
        <w:t xml:space="preserve">Dane osobowe będą przechowywane przez okres co najmniej 5 lat od momentu zakończenia sprawy. Okresy te mogą zostać przedłużone w przypadku potrzeby ustalenia, dochodzenia </w:t>
      </w:r>
      <w:r>
        <w:rPr>
          <w:rFonts w:asciiTheme="minorHAnsi" w:hAnsiTheme="minorHAnsi" w:cstheme="minorHAnsi"/>
          <w:sz w:val="22"/>
          <w:szCs w:val="22"/>
        </w:rPr>
        <w:br/>
      </w:r>
      <w:r w:rsidRPr="00D2157E">
        <w:rPr>
          <w:rFonts w:asciiTheme="minorHAnsi" w:hAnsiTheme="minorHAnsi" w:cstheme="minorHAnsi"/>
          <w:sz w:val="22"/>
          <w:szCs w:val="22"/>
        </w:rPr>
        <w:t>lub obrony przed roszczeniami z tytułu realizacji umowy.</w:t>
      </w:r>
    </w:p>
    <w:p w:rsidR="00D2157E" w:rsidRPr="00D2157E" w:rsidRDefault="00D2157E" w:rsidP="00D2157E">
      <w:pPr>
        <w:numPr>
          <w:ilvl w:val="0"/>
          <w:numId w:val="16"/>
        </w:numPr>
        <w:spacing w:line="276" w:lineRule="auto"/>
        <w:ind w:left="425" w:hanging="357"/>
        <w:contextualSpacing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D2157E">
        <w:rPr>
          <w:rFonts w:asciiTheme="minorHAnsi" w:eastAsia="Times New Roman" w:hAnsiTheme="minorHAnsi" w:cstheme="minorHAnsi"/>
          <w:sz w:val="22"/>
          <w:szCs w:val="22"/>
        </w:rPr>
        <w:t xml:space="preserve">Osobom wymienionym w pkt. 4 przysługuje prawo do żądania od administratora dostępu </w:t>
      </w:r>
      <w:r>
        <w:rPr>
          <w:rFonts w:asciiTheme="minorHAnsi" w:eastAsia="Times New Roman" w:hAnsiTheme="minorHAnsi" w:cstheme="minorHAnsi"/>
          <w:sz w:val="22"/>
          <w:szCs w:val="22"/>
        </w:rPr>
        <w:br/>
      </w:r>
      <w:r w:rsidRPr="00D2157E">
        <w:rPr>
          <w:rFonts w:asciiTheme="minorHAnsi" w:eastAsia="Times New Roman" w:hAnsiTheme="minorHAnsi" w:cstheme="minorHAnsi"/>
          <w:sz w:val="22"/>
          <w:szCs w:val="22"/>
        </w:rPr>
        <w:t>do danych osobowych, ich sprostowania, usunięcia lub ograniczenia przetwarzania.</w:t>
      </w:r>
    </w:p>
    <w:p w:rsidR="00D2157E" w:rsidRPr="00D2157E" w:rsidRDefault="00D2157E" w:rsidP="00D2157E">
      <w:pPr>
        <w:numPr>
          <w:ilvl w:val="0"/>
          <w:numId w:val="16"/>
        </w:numPr>
        <w:spacing w:line="276" w:lineRule="auto"/>
        <w:ind w:left="425" w:hanging="357"/>
        <w:contextualSpacing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D2157E">
        <w:rPr>
          <w:rFonts w:asciiTheme="minorHAnsi" w:eastAsia="Times New Roman" w:hAnsiTheme="minorHAnsi" w:cstheme="minorHAnsi"/>
          <w:sz w:val="22"/>
          <w:szCs w:val="22"/>
        </w:rPr>
        <w:t>Osobom wymienionym w pkt. 4 przysługuje prawo wniesienia skargi do organu nadzorczego: Prezesa Urzędu Ochrony Danych Osobowych, ul. Stawki 2, 00-193 Warszawa.</w:t>
      </w:r>
    </w:p>
    <w:p w:rsidR="00D2157E" w:rsidRPr="00D2157E" w:rsidRDefault="00D2157E" w:rsidP="00D2157E">
      <w:pPr>
        <w:numPr>
          <w:ilvl w:val="0"/>
          <w:numId w:val="16"/>
        </w:numPr>
        <w:spacing w:line="276" w:lineRule="auto"/>
        <w:ind w:left="425" w:hanging="357"/>
        <w:contextualSpacing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D2157E">
        <w:rPr>
          <w:rFonts w:asciiTheme="minorHAnsi" w:eastAsia="Times New Roman" w:hAnsiTheme="minorHAnsi" w:cstheme="minorHAnsi"/>
          <w:sz w:val="22"/>
          <w:szCs w:val="22"/>
        </w:rPr>
        <w:t xml:space="preserve">Podanie danych osobowych jest warunkiem zawarcia i realizacji umowy, ich niepodanie może uniemożliwić jej zawarcie lub realizację </w:t>
      </w:r>
    </w:p>
    <w:p w:rsidR="00D2157E" w:rsidRPr="00D2157E" w:rsidRDefault="00D2157E" w:rsidP="00D2157E">
      <w:pPr>
        <w:numPr>
          <w:ilvl w:val="0"/>
          <w:numId w:val="16"/>
        </w:numPr>
        <w:spacing w:line="276" w:lineRule="auto"/>
        <w:ind w:left="425" w:hanging="357"/>
        <w:contextualSpacing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D2157E">
        <w:rPr>
          <w:rFonts w:asciiTheme="minorHAnsi" w:eastAsia="Times New Roman" w:hAnsiTheme="minorHAnsi" w:cstheme="minorHAnsi"/>
          <w:sz w:val="22"/>
          <w:szCs w:val="22"/>
        </w:rPr>
        <w:t xml:space="preserve">Dane osobowe nie będą wykorzystywane do zautomatyzowanego podejmowania decyzji </w:t>
      </w:r>
      <w:r>
        <w:rPr>
          <w:rFonts w:asciiTheme="minorHAnsi" w:eastAsia="Times New Roman" w:hAnsiTheme="minorHAnsi" w:cstheme="minorHAnsi"/>
          <w:sz w:val="22"/>
          <w:szCs w:val="22"/>
        </w:rPr>
        <w:br/>
      </w:r>
      <w:r w:rsidRPr="00D2157E">
        <w:rPr>
          <w:rFonts w:asciiTheme="minorHAnsi" w:eastAsia="Times New Roman" w:hAnsiTheme="minorHAnsi" w:cstheme="minorHAnsi"/>
          <w:sz w:val="22"/>
          <w:szCs w:val="22"/>
        </w:rPr>
        <w:t>ani profilowania, o którym mowa w art. 22 rozporządzenia.</w:t>
      </w:r>
    </w:p>
    <w:p w:rsidR="009D4DBD" w:rsidRPr="004C46B5" w:rsidRDefault="009D4DBD" w:rsidP="0028231C">
      <w:pPr>
        <w:rPr>
          <w:rFonts w:asciiTheme="minorHAnsi" w:hAnsiTheme="minorHAnsi" w:cstheme="minorHAnsi"/>
        </w:rPr>
      </w:pPr>
    </w:p>
    <w:sectPr w:rsidR="009D4DBD" w:rsidRPr="004C46B5" w:rsidSect="00254F74">
      <w:headerReference w:type="default" r:id="rId13"/>
      <w:footerReference w:type="first" r:id="rId14"/>
      <w:pgSz w:w="11906" w:h="16838"/>
      <w:pgMar w:top="567" w:right="1418" w:bottom="1276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390" w:rsidRDefault="00CA4390" w:rsidP="001D0CA1">
      <w:pPr>
        <w:spacing w:line="240" w:lineRule="auto"/>
      </w:pPr>
      <w:r>
        <w:separator/>
      </w:r>
    </w:p>
  </w:endnote>
  <w:endnote w:type="continuationSeparator" w:id="0">
    <w:p w:rsidR="00CA4390" w:rsidRDefault="00CA4390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36B" w:rsidRDefault="003B3D07" w:rsidP="0040136B">
    <w:pPr>
      <w:pStyle w:val="Stopka"/>
      <w:ind w:left="5026"/>
    </w:pPr>
    <w:r>
      <w:rPr>
        <w:noProof/>
        <w:lang w:eastAsia="pl-PL"/>
      </w:rPr>
      <w:drawing>
        <wp:inline distT="0" distB="0" distL="0" distR="0" wp14:anchorId="2010DE29" wp14:editId="42279A18">
          <wp:extent cx="1171607" cy="448057"/>
          <wp:effectExtent l="0" t="0" r="0" b="9525"/>
          <wp:docPr id="2" name="Obraz 2" descr="Urząd Marszałkowski Województwa Świętokrzyskiego&#10;Departamentu Przyrody i Klimatu&#10;aleja IX Wieków Kielc 3, 25-516 Kielce&#10;telefon 41 342 13 01&#10;fax 41 344 36 10&#10;e-mail sekretariat.PK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mws_so_stopka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607" cy="448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390" w:rsidRDefault="00CA4390" w:rsidP="001D0CA1">
      <w:pPr>
        <w:spacing w:line="240" w:lineRule="auto"/>
      </w:pPr>
      <w:r>
        <w:separator/>
      </w:r>
    </w:p>
  </w:footnote>
  <w:footnote w:type="continuationSeparator" w:id="0">
    <w:p w:rsidR="00CA4390" w:rsidRDefault="00CA4390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0228D"/>
    <w:multiLevelType w:val="hybridMultilevel"/>
    <w:tmpl w:val="5A5A8B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63790A"/>
    <w:multiLevelType w:val="hybridMultilevel"/>
    <w:tmpl w:val="98CC381A"/>
    <w:lvl w:ilvl="0" w:tplc="975AE6EC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9D13A6"/>
    <w:multiLevelType w:val="hybridMultilevel"/>
    <w:tmpl w:val="8F1C9A0C"/>
    <w:lvl w:ilvl="0" w:tplc="F4D070AA">
      <w:start w:val="1"/>
      <w:numFmt w:val="lowerLetter"/>
      <w:lvlText w:val="%1)"/>
      <w:lvlJc w:val="left"/>
      <w:pPr>
        <w:ind w:left="810" w:hanging="45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E72E86"/>
    <w:multiLevelType w:val="hybridMultilevel"/>
    <w:tmpl w:val="04D6D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763F89"/>
    <w:multiLevelType w:val="hybridMultilevel"/>
    <w:tmpl w:val="A7002CCC"/>
    <w:lvl w:ilvl="0" w:tplc="E47E49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9F4954"/>
    <w:multiLevelType w:val="hybridMultilevel"/>
    <w:tmpl w:val="C9F660A0"/>
    <w:lvl w:ilvl="0" w:tplc="460EEEF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3E0E5C68"/>
    <w:multiLevelType w:val="hybridMultilevel"/>
    <w:tmpl w:val="87D80E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65A2332"/>
    <w:multiLevelType w:val="hybridMultilevel"/>
    <w:tmpl w:val="D4DA2A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5BB22AF"/>
    <w:multiLevelType w:val="hybridMultilevel"/>
    <w:tmpl w:val="A75ABEC4"/>
    <w:lvl w:ilvl="0" w:tplc="460EE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0D2326"/>
    <w:multiLevelType w:val="hybridMultilevel"/>
    <w:tmpl w:val="38D241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FB6D4A"/>
    <w:multiLevelType w:val="hybridMultilevel"/>
    <w:tmpl w:val="4D760BA8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BA7FD2"/>
    <w:multiLevelType w:val="hybridMultilevel"/>
    <w:tmpl w:val="34DA08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E60C44"/>
    <w:multiLevelType w:val="hybridMultilevel"/>
    <w:tmpl w:val="5238830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69E25B46"/>
    <w:multiLevelType w:val="hybridMultilevel"/>
    <w:tmpl w:val="CEB217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E92678"/>
    <w:multiLevelType w:val="hybridMultilevel"/>
    <w:tmpl w:val="1CF0834A"/>
    <w:lvl w:ilvl="0" w:tplc="460EE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EA44CD"/>
    <w:multiLevelType w:val="hybridMultilevel"/>
    <w:tmpl w:val="D4A68616"/>
    <w:lvl w:ilvl="0" w:tplc="99388B8A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7"/>
  </w:num>
  <w:num w:numId="3">
    <w:abstractNumId w:val="13"/>
  </w:num>
  <w:num w:numId="4">
    <w:abstractNumId w:val="10"/>
  </w:num>
  <w:num w:numId="5">
    <w:abstractNumId w:val="15"/>
  </w:num>
  <w:num w:numId="6">
    <w:abstractNumId w:val="3"/>
  </w:num>
  <w:num w:numId="7">
    <w:abstractNumId w:val="11"/>
  </w:num>
  <w:num w:numId="8">
    <w:abstractNumId w:val="9"/>
  </w:num>
  <w:num w:numId="9">
    <w:abstractNumId w:val="1"/>
  </w:num>
  <w:num w:numId="10">
    <w:abstractNumId w:val="4"/>
  </w:num>
  <w:num w:numId="11">
    <w:abstractNumId w:val="2"/>
  </w:num>
  <w:num w:numId="12">
    <w:abstractNumId w:val="12"/>
  </w:num>
  <w:num w:numId="13">
    <w:abstractNumId w:val="5"/>
  </w:num>
  <w:num w:numId="14">
    <w:abstractNumId w:val="8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66"/>
    <w:rsid w:val="000076C9"/>
    <w:rsid w:val="0002336C"/>
    <w:rsid w:val="000425F4"/>
    <w:rsid w:val="00086B46"/>
    <w:rsid w:val="000A0F03"/>
    <w:rsid w:val="000C6F51"/>
    <w:rsid w:val="000D7CA7"/>
    <w:rsid w:val="000E1F36"/>
    <w:rsid w:val="000F4A5C"/>
    <w:rsid w:val="00121649"/>
    <w:rsid w:val="001339F6"/>
    <w:rsid w:val="0017650D"/>
    <w:rsid w:val="001B258F"/>
    <w:rsid w:val="001B3E1A"/>
    <w:rsid w:val="001C6D9D"/>
    <w:rsid w:val="001D0CA1"/>
    <w:rsid w:val="001E2B43"/>
    <w:rsid w:val="001E5DA4"/>
    <w:rsid w:val="001F760A"/>
    <w:rsid w:val="002200B3"/>
    <w:rsid w:val="00221062"/>
    <w:rsid w:val="002518DD"/>
    <w:rsid w:val="00254F74"/>
    <w:rsid w:val="0028231C"/>
    <w:rsid w:val="00285B8C"/>
    <w:rsid w:val="002A1B27"/>
    <w:rsid w:val="002B4426"/>
    <w:rsid w:val="00311398"/>
    <w:rsid w:val="003416C6"/>
    <w:rsid w:val="00350808"/>
    <w:rsid w:val="0036181F"/>
    <w:rsid w:val="00375179"/>
    <w:rsid w:val="00382BC7"/>
    <w:rsid w:val="00386A94"/>
    <w:rsid w:val="003B32BA"/>
    <w:rsid w:val="003B3D07"/>
    <w:rsid w:val="003C591E"/>
    <w:rsid w:val="003D5824"/>
    <w:rsid w:val="003E0A4E"/>
    <w:rsid w:val="003E1BB7"/>
    <w:rsid w:val="0040136B"/>
    <w:rsid w:val="00465427"/>
    <w:rsid w:val="004732C3"/>
    <w:rsid w:val="004A54F9"/>
    <w:rsid w:val="004C46B5"/>
    <w:rsid w:val="004C6866"/>
    <w:rsid w:val="004F74C8"/>
    <w:rsid w:val="00504944"/>
    <w:rsid w:val="00506507"/>
    <w:rsid w:val="005602AA"/>
    <w:rsid w:val="0056447B"/>
    <w:rsid w:val="005A5849"/>
    <w:rsid w:val="00625E9E"/>
    <w:rsid w:val="006646C6"/>
    <w:rsid w:val="006A19E1"/>
    <w:rsid w:val="006A3157"/>
    <w:rsid w:val="006A73C8"/>
    <w:rsid w:val="006C75FC"/>
    <w:rsid w:val="006F1F68"/>
    <w:rsid w:val="00731F66"/>
    <w:rsid w:val="007858D0"/>
    <w:rsid w:val="007925F5"/>
    <w:rsid w:val="007A0E58"/>
    <w:rsid w:val="007A40A3"/>
    <w:rsid w:val="007A6F45"/>
    <w:rsid w:val="007B5969"/>
    <w:rsid w:val="007C34AE"/>
    <w:rsid w:val="007D1CF7"/>
    <w:rsid w:val="007E62A9"/>
    <w:rsid w:val="008030EE"/>
    <w:rsid w:val="008238D5"/>
    <w:rsid w:val="0083668B"/>
    <w:rsid w:val="008712E5"/>
    <w:rsid w:val="008B257E"/>
    <w:rsid w:val="008D2FE1"/>
    <w:rsid w:val="009429B6"/>
    <w:rsid w:val="009606F5"/>
    <w:rsid w:val="009C4950"/>
    <w:rsid w:val="009D4DBD"/>
    <w:rsid w:val="00A045F0"/>
    <w:rsid w:val="00A213D4"/>
    <w:rsid w:val="00A33CE7"/>
    <w:rsid w:val="00A37D23"/>
    <w:rsid w:val="00A466E8"/>
    <w:rsid w:val="00A72C78"/>
    <w:rsid w:val="00A95134"/>
    <w:rsid w:val="00AA4E40"/>
    <w:rsid w:val="00AB2759"/>
    <w:rsid w:val="00AC0E09"/>
    <w:rsid w:val="00AC7A3A"/>
    <w:rsid w:val="00AD3554"/>
    <w:rsid w:val="00AF68B0"/>
    <w:rsid w:val="00B435C1"/>
    <w:rsid w:val="00B44079"/>
    <w:rsid w:val="00B47CFF"/>
    <w:rsid w:val="00B74111"/>
    <w:rsid w:val="00B75853"/>
    <w:rsid w:val="00B812F7"/>
    <w:rsid w:val="00B82F2E"/>
    <w:rsid w:val="00BC093F"/>
    <w:rsid w:val="00BE3B5B"/>
    <w:rsid w:val="00C06EEC"/>
    <w:rsid w:val="00C161AD"/>
    <w:rsid w:val="00C46D30"/>
    <w:rsid w:val="00C56BFF"/>
    <w:rsid w:val="00C638B2"/>
    <w:rsid w:val="00C63BF0"/>
    <w:rsid w:val="00C738BB"/>
    <w:rsid w:val="00CA4390"/>
    <w:rsid w:val="00CC226C"/>
    <w:rsid w:val="00CD4E7A"/>
    <w:rsid w:val="00CE12C1"/>
    <w:rsid w:val="00CE1907"/>
    <w:rsid w:val="00CE1FF6"/>
    <w:rsid w:val="00CE4E5E"/>
    <w:rsid w:val="00CF50E3"/>
    <w:rsid w:val="00CF52FE"/>
    <w:rsid w:val="00CF6F39"/>
    <w:rsid w:val="00D00C39"/>
    <w:rsid w:val="00D14ABC"/>
    <w:rsid w:val="00D20E6E"/>
    <w:rsid w:val="00D2157E"/>
    <w:rsid w:val="00D22128"/>
    <w:rsid w:val="00D41F90"/>
    <w:rsid w:val="00D444F9"/>
    <w:rsid w:val="00D73BF3"/>
    <w:rsid w:val="00D96C4C"/>
    <w:rsid w:val="00DB62DE"/>
    <w:rsid w:val="00DC1E5E"/>
    <w:rsid w:val="00DE6B3A"/>
    <w:rsid w:val="00E21532"/>
    <w:rsid w:val="00E61334"/>
    <w:rsid w:val="00E94511"/>
    <w:rsid w:val="00F216C2"/>
    <w:rsid w:val="00F628EC"/>
    <w:rsid w:val="00F73274"/>
    <w:rsid w:val="00F77F3C"/>
    <w:rsid w:val="00F8113E"/>
    <w:rsid w:val="00F93A3B"/>
    <w:rsid w:val="00FC062C"/>
    <w:rsid w:val="00FD01D0"/>
    <w:rsid w:val="00FF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Date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38B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38B2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C638B2"/>
    <w:pPr>
      <w:spacing w:line="240" w:lineRule="auto"/>
      <w:ind w:left="360"/>
      <w:jc w:val="both"/>
    </w:pPr>
    <w:rPr>
      <w:rFonts w:eastAsia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638B2"/>
    <w:rPr>
      <w:rFonts w:eastAsia="Times New Roman"/>
    </w:rPr>
  </w:style>
  <w:style w:type="character" w:styleId="Hipercze">
    <w:name w:val="Hyperlink"/>
    <w:basedOn w:val="Domylnaczcionkaakapitu"/>
    <w:uiPriority w:val="99"/>
    <w:semiHidden/>
    <w:unhideWhenUsed/>
    <w:rsid w:val="00D2157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215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Date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38B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38B2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C638B2"/>
    <w:pPr>
      <w:spacing w:line="240" w:lineRule="auto"/>
      <w:ind w:left="360"/>
      <w:jc w:val="both"/>
    </w:pPr>
    <w:rPr>
      <w:rFonts w:eastAsia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638B2"/>
    <w:rPr>
      <w:rFonts w:eastAsia="Times New Roman"/>
    </w:rPr>
  </w:style>
  <w:style w:type="character" w:styleId="Hipercze">
    <w:name w:val="Hyperlink"/>
    <w:basedOn w:val="Domylnaczcionkaakapitu"/>
    <w:uiPriority w:val="99"/>
    <w:semiHidden/>
    <w:unhideWhenUsed/>
    <w:rsid w:val="00D2157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21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3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od@sejmik.kielce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urzad.marszalkowski@sejmik.kielce.p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B5D79-1895-4866-A6B9-BF625322C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6</Pages>
  <Words>1749</Words>
  <Characters>10494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12219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Adamiec, Piotr</dc:creator>
  <cp:lastModifiedBy>Wróblewski, Hubert</cp:lastModifiedBy>
  <cp:revision>17</cp:revision>
  <cp:lastPrinted>2022-10-17T09:37:00Z</cp:lastPrinted>
  <dcterms:created xsi:type="dcterms:W3CDTF">2021-08-26T09:53:00Z</dcterms:created>
  <dcterms:modified xsi:type="dcterms:W3CDTF">2022-11-07T14:22:00Z</dcterms:modified>
</cp:coreProperties>
</file>