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28231C" w:rsidRDefault="00254F74" w:rsidP="009C4950">
      <w:pPr>
        <w:tabs>
          <w:tab w:val="right" w:pos="9070"/>
        </w:tabs>
        <w:spacing w:line="720" w:lineRule="auto"/>
        <w:ind w:left="4172"/>
        <w:rPr>
          <w:rFonts w:asciiTheme="minorHAnsi" w:hAnsiTheme="minorHAnsi" w:cstheme="minorHAnsi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BABFAB2" wp14:editId="2AB1C44D">
            <wp:extent cx="2703195" cy="539115"/>
            <wp:effectExtent l="0" t="0" r="1905" b="0"/>
            <wp:docPr id="7" name="Obraz 7" descr="Urząd Marszałkowski Województwa Świętokrzyskiego&#10;Departamentu Przyrody i Klimatu&#10;aleja IX Wieków Kielc 3, 25-516 Kielce&#10;telefon 41 342 13 01&#10;fax 41 344 36 10&#10;e-mail sekretariat.PK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u Przyrody i Klimatu&#10;aleja IX Wieków Kielc 3, 25-516 Kielce&#10;telefon 41 342 13 01&#10;fax 41 344 36 10&#10;e-mail sekretariat.PK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31C" w:rsidRPr="0028231C" w:rsidRDefault="00254F74" w:rsidP="0028231C">
      <w:pPr>
        <w:tabs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PK-I</w:t>
      </w:r>
      <w:r w:rsidR="0028231C" w:rsidRPr="0028231C">
        <w:rPr>
          <w:rFonts w:asciiTheme="minorHAnsi" w:hAnsiTheme="minorHAnsi" w:cstheme="minorHAnsi"/>
        </w:rPr>
        <w:t>.272.1.202</w:t>
      </w:r>
      <w:r w:rsidR="001339F6">
        <w:rPr>
          <w:rFonts w:asciiTheme="minorHAnsi" w:hAnsiTheme="minorHAnsi" w:cstheme="minorHAnsi"/>
        </w:rPr>
        <w:t>2</w:t>
      </w:r>
      <w:r w:rsidR="0028231C" w:rsidRPr="0028231C">
        <w:rPr>
          <w:rFonts w:asciiTheme="minorHAnsi" w:hAnsiTheme="minorHAnsi" w:cstheme="minorHAnsi"/>
        </w:rPr>
        <w:tab/>
        <w:t xml:space="preserve">Kielce, </w:t>
      </w:r>
      <w:r>
        <w:rPr>
          <w:rFonts w:asciiTheme="minorHAnsi" w:hAnsiTheme="minorHAnsi" w:cstheme="minorHAnsi"/>
        </w:rPr>
        <w:t>17 października</w:t>
      </w:r>
      <w:r w:rsidR="0028231C" w:rsidRPr="0028231C">
        <w:rPr>
          <w:rFonts w:asciiTheme="minorHAnsi" w:hAnsiTheme="minorHAnsi" w:cstheme="minorHAnsi"/>
        </w:rPr>
        <w:t xml:space="preserve"> 202</w:t>
      </w:r>
      <w:r w:rsidR="001339F6">
        <w:rPr>
          <w:rFonts w:asciiTheme="minorHAnsi" w:hAnsiTheme="minorHAnsi" w:cstheme="minorHAnsi"/>
        </w:rPr>
        <w:t>2</w:t>
      </w:r>
    </w:p>
    <w:p w:rsidR="0028231C" w:rsidRPr="0028231C" w:rsidRDefault="0028231C" w:rsidP="0028231C">
      <w:pPr>
        <w:spacing w:before="240" w:after="480" w:line="240" w:lineRule="auto"/>
        <w:jc w:val="center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  <w:b/>
        </w:rPr>
        <w:t xml:space="preserve">Zaproszenie do składania ofert </w:t>
      </w:r>
      <w:r w:rsidRPr="0028231C">
        <w:rPr>
          <w:rFonts w:asciiTheme="minorHAnsi" w:hAnsiTheme="minorHAnsi" w:cstheme="minorHAnsi"/>
          <w:b/>
        </w:rPr>
        <w:br/>
        <w:t>na</w:t>
      </w:r>
      <w:r w:rsidRPr="0028231C">
        <w:rPr>
          <w:rFonts w:asciiTheme="minorHAnsi" w:hAnsiTheme="minorHAnsi" w:cstheme="minorHAnsi"/>
        </w:rPr>
        <w:t xml:space="preserve">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wykonanie i montaż oznakowania granic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br/>
      </w:r>
      <w:r w:rsidR="001339F6">
        <w:rPr>
          <w:rFonts w:asciiTheme="minorHAnsi" w:eastAsia="Times New Roman" w:hAnsiTheme="minorHAnsi" w:cstheme="minorHAnsi"/>
          <w:b/>
          <w:lang w:eastAsia="pl-PL"/>
        </w:rPr>
        <w:t>Chmielnicko-Szydłowskiego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 Obszaru Chronionego Krajobrazu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Zamawiający</w:t>
      </w:r>
    </w:p>
    <w:p w:rsidR="0028231C" w:rsidRPr="0028231C" w:rsidRDefault="0028231C" w:rsidP="0028231C">
      <w:pPr>
        <w:pStyle w:val="Tekstpodstawowywcity"/>
        <w:spacing w:before="120"/>
        <w:ind w:left="0"/>
        <w:rPr>
          <w:rFonts w:asciiTheme="minorHAnsi" w:hAnsiTheme="minorHAnsi" w:cstheme="minorHAnsi"/>
          <w:b/>
          <w:bCs/>
        </w:rPr>
      </w:pPr>
      <w:r w:rsidRPr="0028231C">
        <w:rPr>
          <w:rFonts w:asciiTheme="minorHAnsi" w:hAnsiTheme="minorHAnsi" w:cstheme="minorHAnsi"/>
        </w:rPr>
        <w:t xml:space="preserve">Województwo Świętokrzyskie – Urząd Marszałkowski Województwa Świętokrzyskiego </w:t>
      </w:r>
      <w:r w:rsidRPr="0028231C">
        <w:rPr>
          <w:rFonts w:asciiTheme="minorHAnsi" w:hAnsiTheme="minorHAnsi" w:cstheme="minorHAnsi"/>
        </w:rPr>
        <w:br/>
        <w:t xml:space="preserve">w Kielcach, </w:t>
      </w:r>
      <w:r w:rsidRPr="0028231C">
        <w:rPr>
          <w:rFonts w:asciiTheme="minorHAnsi" w:hAnsiTheme="minorHAnsi" w:cstheme="minorHAnsi"/>
          <w:bCs/>
        </w:rPr>
        <w:t>al. IX Wieków Kielc 3, 25-516 Kielce</w:t>
      </w:r>
      <w:r w:rsidRPr="0028231C">
        <w:rPr>
          <w:rFonts w:asciiTheme="minorHAnsi" w:hAnsiTheme="minorHAnsi" w:cstheme="minorHAnsi"/>
          <w:b/>
          <w:bCs/>
        </w:rPr>
        <w:t>.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Tryb udzielenia zamówienia</w:t>
      </w:r>
    </w:p>
    <w:p w:rsidR="0028231C" w:rsidRPr="0028231C" w:rsidRDefault="0028231C" w:rsidP="0028231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Z uwagi na fakt, iż szacunkowa wartość zamówienia </w:t>
      </w:r>
      <w:r w:rsidR="003416C6">
        <w:rPr>
          <w:rFonts w:asciiTheme="minorHAnsi" w:hAnsiTheme="minorHAnsi" w:cstheme="minorHAnsi"/>
        </w:rPr>
        <w:t>jest mniejsza od</w:t>
      </w:r>
      <w:r w:rsidRPr="0028231C">
        <w:rPr>
          <w:rFonts w:asciiTheme="minorHAnsi" w:hAnsiTheme="minorHAnsi" w:cstheme="minorHAnsi"/>
        </w:rPr>
        <w:t xml:space="preserve"> wartości </w:t>
      </w:r>
      <w:r w:rsidR="003416C6">
        <w:rPr>
          <w:rFonts w:asciiTheme="minorHAnsi" w:hAnsiTheme="minorHAnsi" w:cstheme="minorHAnsi"/>
        </w:rPr>
        <w:t>1</w:t>
      </w:r>
      <w:r w:rsidRPr="0028231C">
        <w:rPr>
          <w:rFonts w:asciiTheme="minorHAnsi" w:hAnsiTheme="minorHAnsi" w:cstheme="minorHAnsi"/>
        </w:rPr>
        <w:t xml:space="preserve">30 000 </w:t>
      </w:r>
      <w:r w:rsidR="003416C6">
        <w:rPr>
          <w:rFonts w:asciiTheme="minorHAnsi" w:hAnsiTheme="minorHAnsi" w:cstheme="minorHAnsi"/>
        </w:rPr>
        <w:t>złotych</w:t>
      </w:r>
      <w:r w:rsidRPr="0028231C">
        <w:rPr>
          <w:rFonts w:asciiTheme="minorHAnsi" w:hAnsiTheme="minorHAnsi" w:cstheme="minorHAnsi"/>
        </w:rPr>
        <w:t xml:space="preserve">, postępowanie prowadzone jest bez stosowania trybu przewidzianego przepisami ustawy z dnia </w:t>
      </w:r>
      <w:r w:rsidR="003416C6">
        <w:rPr>
          <w:rFonts w:asciiTheme="minorHAnsi" w:hAnsiTheme="minorHAnsi" w:cstheme="minorHAnsi"/>
        </w:rPr>
        <w:t>11 września 2019</w:t>
      </w:r>
      <w:r w:rsidRPr="0028231C">
        <w:rPr>
          <w:rFonts w:asciiTheme="minorHAnsi" w:hAnsiTheme="minorHAnsi" w:cstheme="minorHAnsi"/>
        </w:rPr>
        <w:t xml:space="preserve"> roku – Prawo zamówień publicznych (Dz. U. z 20</w:t>
      </w:r>
      <w:r w:rsidR="000425F4">
        <w:rPr>
          <w:rFonts w:asciiTheme="minorHAnsi" w:hAnsiTheme="minorHAnsi" w:cstheme="minorHAnsi"/>
        </w:rPr>
        <w:t>21</w:t>
      </w:r>
      <w:r w:rsidRPr="0028231C">
        <w:rPr>
          <w:rFonts w:asciiTheme="minorHAnsi" w:hAnsiTheme="minorHAnsi" w:cstheme="minorHAnsi"/>
        </w:rPr>
        <w:t xml:space="preserve"> r., poz. </w:t>
      </w:r>
      <w:r w:rsidR="000425F4">
        <w:rPr>
          <w:rFonts w:asciiTheme="minorHAnsi" w:hAnsiTheme="minorHAnsi" w:cstheme="minorHAnsi"/>
        </w:rPr>
        <w:t>1129</w:t>
      </w:r>
      <w:r w:rsidRPr="0028231C">
        <w:rPr>
          <w:rFonts w:asciiTheme="minorHAnsi" w:hAnsiTheme="minorHAnsi" w:cstheme="minorHAnsi"/>
        </w:rPr>
        <w:t xml:space="preserve"> z </w:t>
      </w:r>
      <w:proofErr w:type="spellStart"/>
      <w:r w:rsidRPr="0028231C">
        <w:rPr>
          <w:rFonts w:asciiTheme="minorHAnsi" w:hAnsiTheme="minorHAnsi" w:cstheme="minorHAnsi"/>
        </w:rPr>
        <w:t>późn</w:t>
      </w:r>
      <w:proofErr w:type="spellEnd"/>
      <w:r w:rsidRPr="0028231C">
        <w:rPr>
          <w:rFonts w:asciiTheme="minorHAnsi" w:hAnsiTheme="minorHAnsi" w:cstheme="minorHAnsi"/>
        </w:rPr>
        <w:t>. zm.). Zamówienie udzielane jest na zasadach określonych przez Zamawiającego zgodnie z rozdziałem IV Instrukcji „Zasady udzielania zamówień publicznych w Urzędzie Marszałkowskim Województwa Świętokrzyskiego w Kielcach i regulamin pracy komisji przetargowej”, stanowiącej załącznik nr 1 do Uchwały nr 3346/21 Zarządu Województwa Świętokrzyskiego z dnia 3 lutego 2021 roku.</w:t>
      </w:r>
    </w:p>
    <w:p w:rsidR="0028231C" w:rsidRPr="0028231C" w:rsidRDefault="0028231C" w:rsidP="0028231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Integralną część zaprosz</w:t>
      </w:r>
      <w:r w:rsidR="00382BC7">
        <w:rPr>
          <w:rFonts w:asciiTheme="minorHAnsi" w:hAnsiTheme="minorHAnsi" w:cstheme="minorHAnsi"/>
        </w:rPr>
        <w:t>enia stanowią: załączniki Nr 1-6</w:t>
      </w:r>
      <w:r w:rsidRPr="0028231C">
        <w:rPr>
          <w:rFonts w:asciiTheme="minorHAnsi" w:hAnsiTheme="minorHAnsi" w:cstheme="minorHAnsi"/>
        </w:rPr>
        <w:t>.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Opis przedmiotu zamówienia</w:t>
      </w:r>
    </w:p>
    <w:p w:rsidR="0028231C" w:rsidRPr="0028231C" w:rsidRDefault="0028231C" w:rsidP="0028231C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>Nazwa i kod Wspólnego Słownika Zamówień (CPV): Tablice: 30195000-2; Usługi instalowania: 51000000-9.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Przedmiotem zamówienia jest wykonanie </w:t>
      </w:r>
      <w:r w:rsidRPr="0028231C">
        <w:rPr>
          <w:rFonts w:asciiTheme="minorHAnsi" w:hAnsiTheme="minorHAnsi" w:cstheme="minorHAnsi"/>
          <w:bCs/>
        </w:rPr>
        <w:t xml:space="preserve">i montaż oznakowania granic </w:t>
      </w:r>
      <w:r w:rsidR="001339F6">
        <w:rPr>
          <w:rFonts w:asciiTheme="minorHAnsi" w:hAnsiTheme="minorHAnsi" w:cstheme="minorHAnsi"/>
          <w:bCs/>
        </w:rPr>
        <w:t>Chmielnicko-Szydłowskiego</w:t>
      </w:r>
      <w:r w:rsidRPr="0028231C">
        <w:rPr>
          <w:rFonts w:asciiTheme="minorHAnsi" w:hAnsiTheme="minorHAnsi" w:cstheme="minorHAnsi"/>
          <w:bCs/>
        </w:rPr>
        <w:t xml:space="preserve"> Obszaru Chronionego Krajobrazu w formie 8 tablic informacyjnych o treści „</w:t>
      </w:r>
      <w:r w:rsidR="001339F6">
        <w:rPr>
          <w:rFonts w:asciiTheme="minorHAnsi" w:hAnsiTheme="minorHAnsi" w:cstheme="minorHAnsi"/>
          <w:bCs/>
        </w:rPr>
        <w:t>CHMIELNICKO-SZYDŁOWSKI</w:t>
      </w:r>
      <w:r w:rsidRPr="0028231C">
        <w:rPr>
          <w:rFonts w:asciiTheme="minorHAnsi" w:hAnsiTheme="minorHAnsi" w:cstheme="minorHAnsi"/>
          <w:bCs/>
        </w:rPr>
        <w:t xml:space="preserve"> OBSZAR CHRONIONEGO KRAJOBRAZU”</w:t>
      </w:r>
      <w:r w:rsidRPr="0028231C">
        <w:rPr>
          <w:rFonts w:asciiTheme="minorHAnsi" w:hAnsiTheme="minorHAnsi" w:cstheme="minorHAnsi"/>
        </w:rPr>
        <w:t>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powinny być wykonane zgodnie z załącznikiem nr 1 do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>ozporządzenia Ministra Środowiska z dnia 10 grudnia 2004 r. w sprawie wzorów tablic (Dz.U. z 2004 r. Nr 268, poz. 2665).</w:t>
      </w:r>
    </w:p>
    <w:p w:rsidR="0028231C" w:rsidRPr="0028231C" w:rsidRDefault="0028231C" w:rsidP="001339F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Każda tablica powinna zawierać wizerunek orła w koronie oraz napis wykonany wielkimi literami „</w:t>
      </w:r>
      <w:r w:rsidR="001339F6" w:rsidRPr="001339F6">
        <w:rPr>
          <w:rFonts w:asciiTheme="minorHAnsi" w:hAnsiTheme="minorHAnsi" w:cstheme="minorHAnsi"/>
          <w:bCs/>
        </w:rPr>
        <w:t xml:space="preserve">CHMIELNICKO-SZYDŁOWSKI </w:t>
      </w:r>
      <w:r w:rsidRPr="0028231C">
        <w:rPr>
          <w:rFonts w:asciiTheme="minorHAnsi" w:hAnsiTheme="minorHAnsi" w:cstheme="minorHAnsi"/>
          <w:bCs/>
        </w:rPr>
        <w:t>OBSZAR CHRONIONEGO KRAJOBRAZU</w:t>
      </w:r>
      <w:r w:rsidRPr="0028231C">
        <w:rPr>
          <w:rFonts w:asciiTheme="minorHAnsi" w:hAnsiTheme="minorHAnsi" w:cstheme="minorHAnsi"/>
        </w:rPr>
        <w:t xml:space="preserve">”. 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powinny być wykonane z blachy stalowej ocynkowanej i posiadać kształt prostokąta o wymiarach zależnych od długości napisów przy stosunku szerokości </w:t>
      </w:r>
      <w:r w:rsidRPr="0028231C">
        <w:rPr>
          <w:rFonts w:asciiTheme="minorHAnsi" w:hAnsiTheme="minorHAnsi" w:cstheme="minorHAnsi"/>
        </w:rPr>
        <w:br/>
        <w:t>do jej wysokości 3:1.</w:t>
      </w:r>
    </w:p>
    <w:p w:rsidR="0028231C" w:rsidRPr="0028231C" w:rsidRDefault="0028231C" w:rsidP="001339F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Tło tablic powinno być czerwone (CMYK: 0, 100, 100, 0), natomiast orzeł w koronie </w:t>
      </w:r>
      <w:r w:rsidRPr="0028231C">
        <w:rPr>
          <w:rFonts w:asciiTheme="minorHAnsi" w:hAnsiTheme="minorHAnsi" w:cstheme="minorHAnsi"/>
          <w:bCs/>
          <w:color w:val="000000"/>
        </w:rPr>
        <w:br/>
        <w:t xml:space="preserve">oraz napis </w:t>
      </w:r>
      <w:r w:rsidRPr="0028231C">
        <w:rPr>
          <w:rFonts w:asciiTheme="minorHAnsi" w:hAnsiTheme="minorHAnsi" w:cstheme="minorHAnsi"/>
        </w:rPr>
        <w:t>„</w:t>
      </w:r>
      <w:r w:rsidR="001339F6" w:rsidRPr="001339F6">
        <w:rPr>
          <w:rFonts w:asciiTheme="minorHAnsi" w:hAnsiTheme="minorHAnsi" w:cstheme="minorHAnsi"/>
          <w:bCs/>
        </w:rPr>
        <w:t xml:space="preserve">CHMIELNICKO-SZYDŁOWSKI </w:t>
      </w:r>
      <w:r w:rsidRPr="0028231C">
        <w:rPr>
          <w:rFonts w:asciiTheme="minorHAnsi" w:hAnsiTheme="minorHAnsi" w:cstheme="minorHAnsi"/>
          <w:bCs/>
        </w:rPr>
        <w:t>OBSZAR CHRONIONEGO KRAJOBRAZU</w:t>
      </w:r>
      <w:r w:rsidRPr="0028231C">
        <w:rPr>
          <w:rFonts w:asciiTheme="minorHAnsi" w:hAnsiTheme="minorHAnsi" w:cstheme="minorHAnsi"/>
        </w:rPr>
        <w:t>” winien być w kolorze białym.</w:t>
      </w:r>
    </w:p>
    <w:p w:rsidR="0028231C" w:rsidRPr="0028231C" w:rsidRDefault="0028231C" w:rsidP="001339F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Wizerunek orła w koronie, o wysokości i szerokości 8 cm, powinien zostać umieszczony symetrycznie w górnej części każdej tablicy; 8 cm poniżej wizerunku orła w koronie należy umieścić symetrycznie napis „</w:t>
      </w:r>
      <w:r w:rsidR="001339F6" w:rsidRPr="001339F6">
        <w:rPr>
          <w:rFonts w:asciiTheme="minorHAnsi" w:hAnsiTheme="minorHAnsi" w:cstheme="minorHAnsi"/>
          <w:bCs/>
        </w:rPr>
        <w:t xml:space="preserve">CHMIELNICKO-SZYDŁOWSKI </w:t>
      </w:r>
      <w:r w:rsidRPr="0028231C">
        <w:rPr>
          <w:rFonts w:asciiTheme="minorHAnsi" w:hAnsiTheme="minorHAnsi" w:cstheme="minorHAnsi"/>
          <w:bCs/>
        </w:rPr>
        <w:t>OBSZAR CHRONIONEGO KRAJOBRAZU</w:t>
      </w:r>
      <w:r w:rsidRPr="0028231C">
        <w:rPr>
          <w:rFonts w:asciiTheme="minorHAnsi" w:hAnsiTheme="minorHAnsi" w:cstheme="minorHAnsi"/>
        </w:rPr>
        <w:t>”, o wysokości liter 8 cm.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Odstępy pomiędzy wizerunkiem orła w koronie, a górną krawędzią każdej tablicy </w:t>
      </w:r>
      <w:r w:rsidRPr="0028231C">
        <w:rPr>
          <w:rFonts w:asciiTheme="minorHAnsi" w:hAnsiTheme="minorHAnsi" w:cstheme="minorHAnsi"/>
          <w:bCs/>
          <w:color w:val="000000"/>
        </w:rPr>
        <w:br/>
        <w:t>i odległością napisów od krawędzi dolnej powinny być takie same.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lastRenderedPageBreak/>
        <w:t xml:space="preserve">Każda tablica powinna zostać zabezpieczona przed wpływem </w:t>
      </w:r>
      <w:r w:rsidRPr="0028231C">
        <w:rPr>
          <w:rFonts w:asciiTheme="minorHAnsi" w:hAnsiTheme="minorHAnsi" w:cstheme="minorHAnsi"/>
        </w:rPr>
        <w:t>warunków atmosferycznych.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należy zamontować na konstrukcji nośnej. Nie dopuszcza się klejenia tablic </w:t>
      </w:r>
      <w:r w:rsidRPr="0028231C">
        <w:rPr>
          <w:rFonts w:asciiTheme="minorHAnsi" w:hAnsiTheme="minorHAnsi" w:cstheme="minorHAnsi"/>
        </w:rPr>
        <w:br/>
        <w:t>do konstrukcji nośnej.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Front tablicy powinien być gładki. Nie dopuszcza się tablic z wystającymi elementami montażowymi śrub, nitów itp.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>Konstrukcję nośną każdej tablicy powinny stanowić dwa słupki stalowe zapewniające odpowiednią stabilność.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Konstrukcja nośna każdej tablicy powinna zostać wykonana ze stali ocynkowanej </w:t>
      </w:r>
      <w:r w:rsidRPr="0028231C">
        <w:rPr>
          <w:rFonts w:asciiTheme="minorHAnsi" w:hAnsiTheme="minorHAnsi" w:cstheme="minorHAnsi"/>
        </w:rPr>
        <w:br/>
        <w:t>i przygotowana do zakotwienia w gruncie.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Przedmiot zamówienia zostanie objęty gwarancją – minimalny okres gwarancji 2 lata, </w:t>
      </w:r>
      <w:r w:rsidRPr="0028231C">
        <w:rPr>
          <w:rFonts w:asciiTheme="minorHAnsi" w:hAnsiTheme="minorHAnsi" w:cstheme="minorHAnsi"/>
        </w:rPr>
        <w:br/>
        <w:t>a maksymalny 5 lat od daty końcowego odbioru przedmiotu zamówienia.</w:t>
      </w:r>
    </w:p>
    <w:p w:rsidR="0028231C" w:rsidRPr="0028231C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28231C">
        <w:rPr>
          <w:rFonts w:asciiTheme="minorHAnsi" w:hAnsiTheme="minorHAnsi" w:cstheme="minorHAnsi"/>
          <w:b/>
        </w:rPr>
        <w:t>Wymagania odnośnie zamontowania tablic w terenie: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Tablice zamontowane na konstrukcji nośnej należy zabetonować w gruncie.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Tablice powinny zostać zamontowane w terenie przez Wykonawcę, w miejscach wskazanych przez Zamawiającego.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Zamawiający dostarczy Wykonawcy szczegółową mapę z lokalizacją tablic </w:t>
      </w:r>
      <w:r w:rsidRPr="0028231C">
        <w:rPr>
          <w:rFonts w:asciiTheme="minorHAnsi" w:hAnsiTheme="minorHAnsi" w:cstheme="minorHAnsi"/>
        </w:rPr>
        <w:br/>
        <w:t>wraz z podkładem mapy topograficznej.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Transport tablic na miejsca montażu i ich montaż na gruncie zapewnia Wykonawca.</w:t>
      </w:r>
    </w:p>
    <w:p w:rsidR="00382BC7" w:rsidRDefault="0028231C" w:rsidP="00382BC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Ustawienie tablic w pasach drogowych winno nastąpić zgodnie z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 xml:space="preserve">ozporządzeniem Ministra Infrastruktury z dnia 23 września 2003 r. w sprawie szczegółowych warunków zarządzania ruchem na drogach oraz wykonywania nadzoru nad tym zarządzeniem </w:t>
      </w:r>
      <w:r w:rsidRPr="0028231C">
        <w:rPr>
          <w:rFonts w:asciiTheme="minorHAnsi" w:hAnsiTheme="minorHAnsi" w:cstheme="minorHAnsi"/>
        </w:rPr>
        <w:br/>
        <w:t xml:space="preserve">(Dz. U. z 2017 r. poz. 784) oraz zgodnie z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 xml:space="preserve">ozporządzeniem Ministra Infrastruktury </w:t>
      </w:r>
      <w:r w:rsidRPr="0028231C">
        <w:rPr>
          <w:rFonts w:asciiTheme="minorHAnsi" w:hAnsiTheme="minorHAnsi" w:cstheme="minorHAnsi"/>
        </w:rPr>
        <w:br/>
        <w:t xml:space="preserve">z dnia 3 lipca 2003 r. w sprawie szczegółowych warunków technicznych dla znaków </w:t>
      </w:r>
      <w:r w:rsidRPr="0028231C">
        <w:rPr>
          <w:rFonts w:asciiTheme="minorHAnsi" w:hAnsiTheme="minorHAnsi" w:cstheme="minorHAnsi"/>
        </w:rPr>
        <w:br/>
        <w:t xml:space="preserve">i sygnałów drogowych oraz urządzeń bezpieczeństwa ruchu drogowego i warunków </w:t>
      </w:r>
      <w:r w:rsidRPr="0028231C">
        <w:rPr>
          <w:rFonts w:asciiTheme="minorHAnsi" w:hAnsiTheme="minorHAnsi" w:cstheme="minorHAnsi"/>
        </w:rPr>
        <w:br/>
        <w:t xml:space="preserve">ich umieszczania na drogach (Dz. U. z 2019 r. poz. 2311 z </w:t>
      </w:r>
      <w:proofErr w:type="spellStart"/>
      <w:r w:rsidRPr="0028231C">
        <w:rPr>
          <w:rFonts w:asciiTheme="minorHAnsi" w:hAnsiTheme="minorHAnsi" w:cstheme="minorHAnsi"/>
        </w:rPr>
        <w:t>późn</w:t>
      </w:r>
      <w:proofErr w:type="spellEnd"/>
      <w:r w:rsidRPr="0028231C">
        <w:rPr>
          <w:rFonts w:asciiTheme="minorHAnsi" w:hAnsiTheme="minorHAnsi" w:cstheme="minorHAnsi"/>
        </w:rPr>
        <w:t>. zm.).</w:t>
      </w:r>
    </w:p>
    <w:p w:rsidR="00382BC7" w:rsidRDefault="0028231C" w:rsidP="00382BC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82BC7">
        <w:rPr>
          <w:rFonts w:asciiTheme="minorHAnsi" w:hAnsiTheme="minorHAnsi" w:cstheme="minorHAnsi"/>
        </w:rPr>
        <w:t xml:space="preserve">Wykonawca zobowiązany jest także, do ustalenia dokładnej lokalizacji tablic </w:t>
      </w:r>
      <w:r w:rsidRPr="00382BC7">
        <w:rPr>
          <w:rFonts w:asciiTheme="minorHAnsi" w:hAnsiTheme="minorHAnsi" w:cstheme="minorHAnsi"/>
        </w:rPr>
        <w:br/>
        <w:t>na miejscach montażu z kierownikami odpowiednich obwodów drogowych.</w:t>
      </w:r>
    </w:p>
    <w:p w:rsidR="0028231C" w:rsidRPr="00382BC7" w:rsidRDefault="00254F74" w:rsidP="00382BC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82BC7">
        <w:rPr>
          <w:rFonts w:asciiTheme="minorHAnsi" w:hAnsiTheme="minorHAnsi" w:cstheme="minorHAnsi"/>
        </w:rPr>
        <w:t>Lokalizacja tablic na drogach wojewódzkich wskazana jest w wytycznych stanowiących załącznik 6.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Przedstawienie projektu tablicy odbędzie się w siedzibie Zamawiającego.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W cenie usługi należy uwzględnić: koszty wykonania tablic, transportu, montażu, </w:t>
      </w:r>
      <w:r w:rsidRPr="0028231C">
        <w:rPr>
          <w:rFonts w:asciiTheme="minorHAnsi" w:hAnsiTheme="minorHAnsi" w:cstheme="minorHAnsi"/>
        </w:rPr>
        <w:br/>
        <w:t>a także wyjazdów z przedstawicielem Zamawiającego związanych z ustaleniem lokalizacji oraz wyjazdów na miejsce montażu w celu odbioru usługi.</w:t>
      </w:r>
    </w:p>
    <w:p w:rsidR="0028231C" w:rsidRDefault="0028231C" w:rsidP="0028231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t>Termin wykonania zamówienia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ind w:firstLine="284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</w:rPr>
        <w:t>Wykonawca zrealizuje przedmiot zamówienia wg poniższego harmonogramu.</w:t>
      </w:r>
    </w:p>
    <w:tbl>
      <w:tblPr>
        <w:tblpPr w:leftFromText="141" w:rightFromText="141" w:vertAnchor="text" w:horzAnchor="margin" w:tblpY="1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835"/>
      </w:tblGrid>
      <w:tr w:rsidR="0028231C" w:rsidRPr="0028231C" w:rsidTr="0028231C"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Etapy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Data zakończenia etapu</w:t>
            </w:r>
          </w:p>
        </w:tc>
      </w:tr>
      <w:tr w:rsidR="0028231C" w:rsidRPr="0028231C" w:rsidTr="0028231C">
        <w:trPr>
          <w:trHeight w:val="960"/>
        </w:trPr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Wykonanie i przedstawienie Zamawiającemu projektu jednej tablicy informacyjnej o treści „</w:t>
            </w:r>
            <w:r w:rsidR="001339F6" w:rsidRPr="001339F6">
              <w:rPr>
                <w:rFonts w:asciiTheme="minorHAnsi" w:hAnsiTheme="minorHAnsi" w:cstheme="minorHAnsi"/>
                <w:bCs/>
              </w:rPr>
              <w:t xml:space="preserve">CHMIELNICKO-SZYDŁOWSKI </w:t>
            </w:r>
            <w:r w:rsidRPr="0028231C">
              <w:rPr>
                <w:rFonts w:asciiTheme="minorHAnsi" w:hAnsiTheme="minorHAnsi" w:cstheme="minorHAnsi"/>
                <w:bCs/>
              </w:rPr>
              <w:t xml:space="preserve"> OBSZAR CHRONIONEGO KRAJOBRAZU</w:t>
            </w:r>
            <w:r w:rsidRPr="0028231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54F74" w:rsidP="00254F74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28231C" w:rsidRPr="0028231C">
              <w:rPr>
                <w:rFonts w:asciiTheme="minorHAnsi" w:hAnsiTheme="minorHAnsi" w:cstheme="minorHAnsi"/>
              </w:rPr>
              <w:t xml:space="preserve"> dni od zawarcia umowy</w:t>
            </w:r>
          </w:p>
        </w:tc>
      </w:tr>
      <w:tr w:rsidR="0028231C" w:rsidRPr="0028231C" w:rsidTr="0028231C"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1339F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 xml:space="preserve">Wykonanie i montaż w terenie 8 tablic informacyjnych </w:t>
            </w:r>
            <w:r w:rsidRPr="0028231C">
              <w:rPr>
                <w:rFonts w:asciiTheme="minorHAnsi" w:hAnsiTheme="minorHAnsi" w:cstheme="minorHAnsi"/>
              </w:rPr>
              <w:br/>
              <w:t>o treści „</w:t>
            </w:r>
            <w:r w:rsidR="001339F6" w:rsidRPr="001339F6">
              <w:rPr>
                <w:rFonts w:asciiTheme="minorHAnsi" w:hAnsiTheme="minorHAnsi" w:cstheme="minorHAnsi"/>
                <w:bCs/>
              </w:rPr>
              <w:t xml:space="preserve">CHMIELNICKO-SZYDŁOWSKI </w:t>
            </w:r>
            <w:r w:rsidRPr="0028231C">
              <w:rPr>
                <w:rFonts w:asciiTheme="minorHAnsi" w:hAnsiTheme="minorHAnsi" w:cstheme="minorHAnsi"/>
                <w:bCs/>
              </w:rPr>
              <w:t>OBSZAR CHRONIONEGO KRAJOBRAZU</w:t>
            </w:r>
            <w:r w:rsidRPr="0028231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8231C" w:rsidP="00254F74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 xml:space="preserve">30 </w:t>
            </w:r>
            <w:r w:rsidR="00254F74">
              <w:rPr>
                <w:rFonts w:asciiTheme="minorHAnsi" w:hAnsiTheme="minorHAnsi" w:cstheme="minorHAnsi"/>
              </w:rPr>
              <w:t>listopada 2022 r.</w:t>
            </w:r>
          </w:p>
        </w:tc>
      </w:tr>
    </w:tbl>
    <w:p w:rsidR="0028231C" w:rsidRPr="0028231C" w:rsidRDefault="0028231C" w:rsidP="0028231C">
      <w:pPr>
        <w:numPr>
          <w:ilvl w:val="0"/>
          <w:numId w:val="9"/>
        </w:numPr>
        <w:spacing w:before="480" w:after="120" w:line="240" w:lineRule="auto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lastRenderedPageBreak/>
        <w:t>Gwarancja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Wykonawca jest zobowiązany udzielić gwarancji jakości na przedmiot zamówienia. Wykonawca w ofercie wskazuje okres gwarancji w pełnych miesiącach, przy czym okres ten nie może być krótszy niż 24 miesiące licząc od dnia sporządzenia protokołu końcowego.</w:t>
      </w:r>
    </w:p>
    <w:p w:rsidR="0028231C" w:rsidRPr="0028231C" w:rsidRDefault="0028231C" w:rsidP="0028231C">
      <w:pPr>
        <w:numPr>
          <w:ilvl w:val="0"/>
          <w:numId w:val="9"/>
        </w:numPr>
        <w:spacing w:before="120" w:after="120" w:line="240" w:lineRule="auto"/>
        <w:ind w:left="1077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Ocena ofert dokonana będzie na podstawie następujących kryteriów</w:t>
      </w:r>
      <w:r w:rsidRPr="0028231C">
        <w:rPr>
          <w:rFonts w:asciiTheme="minorHAnsi" w:eastAsia="Times New Roman" w:hAnsiTheme="minorHAnsi" w:cstheme="minorHAnsi"/>
          <w:lang w:eastAsia="pl-PL"/>
        </w:rPr>
        <w:t>:</w:t>
      </w: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Kryteriami oceny, którymi Zamawiający będzie się kierował przy wyborze oferty, są:</w:t>
      </w:r>
    </w:p>
    <w:p w:rsidR="0028231C" w:rsidRPr="0028231C" w:rsidRDefault="0028231C" w:rsidP="0028231C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„cena” – waga kryterium max 70 pkt,</w:t>
      </w:r>
    </w:p>
    <w:p w:rsidR="0028231C" w:rsidRPr="0028231C" w:rsidRDefault="0028231C" w:rsidP="0028231C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 „gwarancja” – waga kryterium max 30 pkt,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Przy zastosowaniu kryterium „cena”, maksymalną liczbę punktów otrzyma oferta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z najniższą ceną. Ilość punktów dla każdej ocenianej oferty zostanie wyliczona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wg poniższego wzoru, gdzie zaokrąglenia dokonane zostaną z dokładnością dwóch miejsc po przecinku: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84B7459" wp14:editId="51BB2771">
            <wp:extent cx="2038350" cy="774056"/>
            <wp:effectExtent l="0" t="0" r="0" b="7620"/>
            <wp:docPr id="4" name="Obraz 4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164" t="38095" r="44773" b="53968"/>
                    <a:stretch/>
                  </pic:blipFill>
                  <pic:spPr bwMode="auto">
                    <a:xfrm>
                      <a:off x="0" y="0"/>
                      <a:ext cx="2043493" cy="776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 – ilość punktów badanej oferty w kryterium „cena”,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min – cena oferty (brutto) najniższa spośród wszystkich ofert,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C </w:t>
      </w:r>
      <w:proofErr w:type="spellStart"/>
      <w:r w:rsidRPr="0028231C">
        <w:rPr>
          <w:rFonts w:asciiTheme="minorHAnsi" w:eastAsia="Times New Roman" w:hAnsiTheme="minorHAnsi" w:cstheme="minorHAnsi"/>
          <w:lang w:eastAsia="pl-PL"/>
        </w:rPr>
        <w:t>bad</w:t>
      </w:r>
      <w:proofErr w:type="spellEnd"/>
      <w:r w:rsidRPr="0028231C">
        <w:rPr>
          <w:rFonts w:asciiTheme="minorHAnsi" w:eastAsia="Times New Roman" w:hAnsiTheme="minorHAnsi" w:cstheme="minorHAnsi"/>
          <w:lang w:eastAsia="pl-PL"/>
        </w:rPr>
        <w:t xml:space="preserve"> – cena oferty (brutto) badanej oferty.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Przy zastosowaniu kryterium „gwarancja”, maksymalną liczbę punktów otrzyma oferta z najdłuższym terminem gwarancji.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3E4F1DC" wp14:editId="511F4AFB">
            <wp:extent cx="1968501" cy="676275"/>
            <wp:effectExtent l="0" t="0" r="0" b="0"/>
            <wp:docPr id="5" name="Obraz 5" descr="Wzór obliczeń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247" t="58035" r="44938" b="34921"/>
                    <a:stretch/>
                  </pic:blipFill>
                  <pic:spPr bwMode="auto">
                    <a:xfrm>
                      <a:off x="0" y="0"/>
                      <a:ext cx="1968150" cy="67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– ilość punktów badanej oferty w kryterium „gwarancja”,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max – najdłuższy termin gwarancji spośród wszystkich ofert,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G </w:t>
      </w:r>
      <w:proofErr w:type="spellStart"/>
      <w:r w:rsidRPr="0028231C">
        <w:rPr>
          <w:rFonts w:asciiTheme="minorHAnsi" w:eastAsia="Times New Roman" w:hAnsiTheme="minorHAnsi" w:cstheme="minorHAnsi"/>
          <w:lang w:eastAsia="pl-PL"/>
        </w:rPr>
        <w:t>bad</w:t>
      </w:r>
      <w:proofErr w:type="spellEnd"/>
      <w:r w:rsidRPr="0028231C">
        <w:rPr>
          <w:rFonts w:asciiTheme="minorHAnsi" w:eastAsia="Times New Roman" w:hAnsiTheme="minorHAnsi" w:cstheme="minorHAnsi"/>
          <w:lang w:eastAsia="pl-PL"/>
        </w:rPr>
        <w:t xml:space="preserve"> – gwarancja badanej oferty.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Wynik punktowy</w:t>
      </w:r>
      <w:r w:rsidRPr="0028231C">
        <w:rPr>
          <w:rFonts w:asciiTheme="minorHAnsi" w:eastAsia="Times New Roman" w:hAnsiTheme="minorHAnsi" w:cstheme="minorHAnsi"/>
          <w:lang w:eastAsia="pl-PL"/>
        </w:rPr>
        <w:tab/>
        <w:t>W = C + G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 – wynik punktowy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– liczba punktów w kryterium „cena”,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– liczba punktów w kryterium „gwarancja”.</w:t>
      </w:r>
    </w:p>
    <w:p w:rsidR="0028231C" w:rsidRPr="0028231C" w:rsidRDefault="0028231C" w:rsidP="0028231C">
      <w:pPr>
        <w:spacing w:before="24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Maksymalna liczba punktów za ww. kryteria wynosi 100 punktów.</w:t>
      </w:r>
    </w:p>
    <w:p w:rsidR="0028231C" w:rsidRPr="0028231C" w:rsidRDefault="0028231C" w:rsidP="0028231C">
      <w:pPr>
        <w:numPr>
          <w:ilvl w:val="0"/>
          <w:numId w:val="9"/>
        </w:numPr>
        <w:spacing w:before="120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ab/>
        <w:t>Wykaz dokumentów, jakie mają dostarczyć wykonawcy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Formularz oferty wg wzoru znajdującego się w załączniku nr 5.</w:t>
      </w:r>
    </w:p>
    <w:p w:rsidR="0028231C" w:rsidRPr="0028231C" w:rsidRDefault="0028231C" w:rsidP="0028231C">
      <w:pPr>
        <w:numPr>
          <w:ilvl w:val="0"/>
          <w:numId w:val="9"/>
        </w:numPr>
        <w:spacing w:before="600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 Opis sposobu przygotowania ofert</w:t>
      </w:r>
    </w:p>
    <w:p w:rsidR="0028231C" w:rsidRPr="0028231C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Wymagania formalne: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Oferta musi obejmować całość przedmiotu zamówienia. Treść oferty musi odpowiadać treści zaproszenia.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Wykonawca może złożyć tylko jedną ofertę, w której musi być zaproponowana tylko jedna cena i nie może jej zmienić.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Oferta musi spełniać następujące wymogi:</w:t>
      </w:r>
    </w:p>
    <w:p w:rsidR="0028231C" w:rsidRPr="0028231C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- musi być sporządzona w języku polskim, z zachowaniem formy pisemnej;</w:t>
      </w:r>
    </w:p>
    <w:p w:rsidR="0028231C" w:rsidRPr="0028231C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- wszystkie miejsca, w których Wykonawca naniósł poprawki, muszą być podpisane (parafowane) przez Wykonawcę, poprawki muszą być wykonane poprzez skreślenie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i nadpisanie prawidłowych danych – nie dopuszcza się dokonywania poprawek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przy użyciu korektora.</w:t>
      </w:r>
    </w:p>
    <w:p w:rsidR="0028231C" w:rsidRPr="0028231C" w:rsidRDefault="0028231C" w:rsidP="0028231C">
      <w:pPr>
        <w:numPr>
          <w:ilvl w:val="0"/>
          <w:numId w:val="7"/>
        </w:numPr>
        <w:spacing w:after="24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Wszystkie strony oferty powinny być kolejno ponumerowane i parafowane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przez Wykonawcę. Oferta wraz z załącznikami powinna być trwale zespolona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 sposób uniemożliwiający jej zdekompletowanie.</w:t>
      </w:r>
    </w:p>
    <w:p w:rsidR="0028231C" w:rsidRPr="0028231C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Opakowanie oferty:</w:t>
      </w:r>
    </w:p>
    <w:p w:rsidR="0028231C" w:rsidRPr="0028231C" w:rsidRDefault="0028231C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Ofertę należy złożyć w trwale zamkniętym opakowaniu (kopercie),</w:t>
      </w:r>
    </w:p>
    <w:p w:rsidR="0028231C" w:rsidRPr="0028231C" w:rsidRDefault="004C46B5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</w:t>
      </w:r>
      <w:r w:rsidR="0028231C" w:rsidRPr="0028231C">
        <w:rPr>
          <w:rFonts w:asciiTheme="minorHAnsi" w:eastAsia="Times New Roman" w:hAnsiTheme="minorHAnsi" w:cstheme="minorHAnsi"/>
          <w:lang w:eastAsia="pl-PL"/>
        </w:rPr>
        <w:t xml:space="preserve">pakowanie (koperta) powinno być oznaczone nazwą Wykonawcy lub jego imieniem </w:t>
      </w:r>
      <w:r w:rsidR="0028231C" w:rsidRPr="0028231C">
        <w:rPr>
          <w:rFonts w:asciiTheme="minorHAnsi" w:eastAsia="Times New Roman" w:hAnsiTheme="minorHAnsi" w:cstheme="minorHAnsi"/>
          <w:lang w:eastAsia="pl-PL"/>
        </w:rPr>
        <w:br/>
        <w:t>i nazwiskiem oraz dokładnym jego adresem (dopuszcza się odcisk pieczęci) i opisane w następujący sposób:</w:t>
      </w:r>
    </w:p>
    <w:p w:rsidR="0028231C" w:rsidRPr="0028231C" w:rsidRDefault="0028231C" w:rsidP="0028231C">
      <w:pPr>
        <w:spacing w:before="2160"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52A8" wp14:editId="7A4BB7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93235" cy="1221105"/>
                <wp:effectExtent l="5080" t="9525" r="6985" b="7620"/>
                <wp:wrapNone/>
                <wp:docPr id="3" name="Pole tekstowe 2" descr="Urząd Marszałkowski Województwa Świętokrzyskiego&#10;al. IX Wieków Kielc 3, 25-516 Kielce&#10;&#10;OFERTA NA WYKONANIE I MONTAŻ OZNAKOWANIA GRANIC CHMIELNICKO-SZYDŁOWSKIEGO OBSZARU CHRONIONEGO KRAJOBRAZU&#10;" title="Tabel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1C" w:rsidRPr="0028231C" w:rsidRDefault="0028231C" w:rsidP="0028231C">
                            <w:pPr>
                              <w:pStyle w:val="Nagwek7"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  <w:t>Urząd Marszałkowski Województwa Świętokrzyskiego</w:t>
                            </w:r>
                          </w:p>
                          <w:p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  <w:t>al. IX Wieków Kielc 3, 25-516 Kielce</w:t>
                            </w:r>
                          </w:p>
                          <w:p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</w:p>
                          <w:p w:rsidR="0028231C" w:rsidRPr="0028231C" w:rsidRDefault="0028231C" w:rsidP="0028231C">
                            <w:pPr>
                              <w:pStyle w:val="Podtytu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OFERTA NA WYKONANIE I MONTAŻ OZNAKOWANIA GRANIC </w:t>
                            </w:r>
                            <w:r w:rsidR="001339F6" w:rsidRPr="001339F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CHMIELNICKO-SZYDŁOWSKI</w:t>
                            </w:r>
                            <w:r w:rsidR="001339F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EGO</w:t>
                            </w:r>
                            <w:r w:rsidR="001339F6" w:rsidRPr="001339F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OBSZARU CHRONIONEGO KRAJOBRAZU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Tabela — opis: Urząd Marszałkowski Województwa Świętokrzyskiego&#10;al. IX Wieków Kielc 3, 25-516 Kielce&#10;&#10;OFERTA NA WYKONANIE I MONTAŻ OZNAKOWANIA GRANIC CHMIELNICKO-SZYDŁOWSKIEGO OBSZARU CHRONIONEGO KRAJOBRAZU&#10;" style="position:absolute;left:0;text-align:left;margin-left:0;margin-top:0;width:338.05pt;height:96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">
                <v:textbox>
                  <w:txbxContent>
                    <w:p w:rsidR="0028231C" w:rsidRPr="0028231C" w:rsidRDefault="0028231C" w:rsidP="0028231C">
                      <w:pPr>
                        <w:pStyle w:val="Nagwek7"/>
                        <w:spacing w:before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  <w:t>Urząd Marszałkowski Województwa Świętokrzyskiego</w:t>
                      </w:r>
                    </w:p>
                    <w:p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al. IX Wieków Kielc 3, 25-516 Kielce</w:t>
                      </w:r>
                    </w:p>
                    <w:p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</w:p>
                    <w:p w:rsidR="0028231C" w:rsidRPr="0028231C" w:rsidRDefault="0028231C" w:rsidP="0028231C">
                      <w:pPr>
                        <w:pStyle w:val="Podtytu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OFERTA NA WYKONANIE I MONTAŻ OZNAKOWANIA GRANIC </w:t>
                      </w:r>
                      <w:r w:rsidR="001339F6" w:rsidRPr="001339F6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CHMIELNICKO-SZYDŁOWSKI</w:t>
                      </w:r>
                      <w:r w:rsidR="001339F6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EGO</w:t>
                      </w:r>
                      <w:r w:rsidR="001339F6" w:rsidRPr="001339F6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28231C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OBSZARU CHRONIONEGO KRAJOBRAZU</w:t>
                      </w:r>
                    </w:p>
                  </w:txbxContent>
                </v:textbox>
              </v:shape>
            </w:pict>
          </mc:Fallback>
        </mc:AlternateContent>
      </w:r>
      <w:r w:rsidRPr="0028231C">
        <w:rPr>
          <w:rFonts w:asciiTheme="minorHAnsi" w:eastAsia="Times New Roman" w:hAnsiTheme="minorHAnsi" w:cstheme="minorHAnsi"/>
          <w:lang w:eastAsia="pl-PL"/>
        </w:rPr>
        <w:t>Wykonawca ponosi wszelkie koszty związane z przygotowaniem i złożeniem oferty.</w:t>
      </w:r>
    </w:p>
    <w:p w:rsidR="0028231C" w:rsidRPr="0028231C" w:rsidRDefault="0028231C" w:rsidP="0028231C">
      <w:pPr>
        <w:numPr>
          <w:ilvl w:val="0"/>
          <w:numId w:val="9"/>
        </w:numPr>
        <w:spacing w:before="120"/>
        <w:ind w:left="1077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Miejsce oraz termin składania ofert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Urząd Marszałkowski Województwa Świętokrzyskiego w Kielcach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Departament </w:t>
      </w:r>
      <w:r w:rsidR="007925F5">
        <w:rPr>
          <w:rFonts w:asciiTheme="minorHAnsi" w:eastAsia="Times New Roman" w:hAnsiTheme="minorHAnsi" w:cstheme="minorHAnsi"/>
          <w:b/>
          <w:lang w:eastAsia="pl-PL"/>
        </w:rPr>
        <w:t>Przyrody i K</w:t>
      </w:r>
      <w:r w:rsidR="00382BC7">
        <w:rPr>
          <w:rFonts w:asciiTheme="minorHAnsi" w:eastAsia="Times New Roman" w:hAnsiTheme="minorHAnsi" w:cstheme="minorHAnsi"/>
          <w:b/>
          <w:lang w:eastAsia="pl-PL"/>
        </w:rPr>
        <w:t>limatu</w:t>
      </w:r>
    </w:p>
    <w:p w:rsidR="0028231C" w:rsidRPr="0028231C" w:rsidRDefault="00382BC7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Bud. C2, </w:t>
      </w:r>
      <w:r w:rsidR="0028231C" w:rsidRPr="0028231C">
        <w:rPr>
          <w:rFonts w:asciiTheme="minorHAnsi" w:eastAsia="Times New Roman" w:hAnsiTheme="minorHAnsi" w:cstheme="minorHAnsi"/>
          <w:b/>
          <w:lang w:eastAsia="pl-PL"/>
        </w:rPr>
        <w:t xml:space="preserve">V piętro, pok. </w:t>
      </w:r>
      <w:r>
        <w:rPr>
          <w:rFonts w:asciiTheme="minorHAnsi" w:eastAsia="Times New Roman" w:hAnsiTheme="minorHAnsi" w:cstheme="minorHAnsi"/>
          <w:b/>
          <w:lang w:eastAsia="pl-PL"/>
        </w:rPr>
        <w:t>504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al. IX Wieków Kielc 3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25-516 Kielce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hAnsiTheme="minorHAnsi" w:cstheme="minorHAnsi"/>
          <w:u w:val="single"/>
        </w:rPr>
      </w:pPr>
      <w:r w:rsidRPr="0028231C">
        <w:rPr>
          <w:rFonts w:asciiTheme="minorHAnsi" w:hAnsiTheme="minorHAnsi" w:cstheme="minorHAnsi"/>
        </w:rPr>
        <w:t xml:space="preserve">Termin składania ofert upływa w dniu </w:t>
      </w:r>
      <w:r w:rsidR="00254F74">
        <w:rPr>
          <w:rFonts w:asciiTheme="minorHAnsi" w:hAnsiTheme="minorHAnsi" w:cstheme="minorHAnsi"/>
          <w:b/>
        </w:rPr>
        <w:t>24 października</w:t>
      </w:r>
      <w:r w:rsidRPr="0028231C">
        <w:rPr>
          <w:rFonts w:asciiTheme="minorHAnsi" w:hAnsiTheme="minorHAnsi" w:cstheme="minorHAnsi"/>
          <w:b/>
        </w:rPr>
        <w:t xml:space="preserve"> 202</w:t>
      </w:r>
      <w:r w:rsidR="001339F6">
        <w:rPr>
          <w:rFonts w:asciiTheme="minorHAnsi" w:hAnsiTheme="minorHAnsi" w:cstheme="minorHAnsi"/>
          <w:b/>
        </w:rPr>
        <w:t>2</w:t>
      </w:r>
      <w:r w:rsidRPr="0028231C">
        <w:rPr>
          <w:rFonts w:asciiTheme="minorHAnsi" w:hAnsiTheme="minorHAnsi" w:cstheme="minorHAnsi"/>
          <w:b/>
        </w:rPr>
        <w:t xml:space="preserve"> r., godz. 15:30</w:t>
      </w:r>
      <w:r w:rsidRPr="0028231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8231C">
        <w:rPr>
          <w:rFonts w:asciiTheme="minorHAnsi" w:hAnsiTheme="minorHAnsi" w:cstheme="minorHAnsi"/>
        </w:rPr>
        <w:t>(decyduje data wpływu oferty do Urzędu Marszałkowskiego Województwa Świętokrzyskiego w Kielcach, potwierdzona pieczęcią</w:t>
      </w:r>
      <w:r w:rsidR="007858D0">
        <w:rPr>
          <w:rFonts w:asciiTheme="minorHAnsi" w:hAnsiTheme="minorHAnsi" w:cstheme="minorHAnsi"/>
        </w:rPr>
        <w:t xml:space="preserve"> wpływu, a nie datą</w:t>
      </w:r>
      <w:r w:rsidRPr="0028231C">
        <w:rPr>
          <w:rFonts w:asciiTheme="minorHAnsi" w:hAnsiTheme="minorHAnsi" w:cstheme="minorHAnsi"/>
        </w:rPr>
        <w:t xml:space="preserve"> stempla pocztowego).</w:t>
      </w:r>
    </w:p>
    <w:p w:rsidR="00254F74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Dodatkowych informacji udziela się pod nr tel. 41 342 15 19.</w:t>
      </w:r>
    </w:p>
    <w:p w:rsidR="00254F74" w:rsidRDefault="00254F74">
      <w:pPr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:rsidR="0028231C" w:rsidRPr="0028231C" w:rsidRDefault="0028231C" w:rsidP="00254F74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960"/>
        <w:ind w:left="1077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lastRenderedPageBreak/>
        <w:t>Miejsce i termin podpisania umowy</w:t>
      </w:r>
    </w:p>
    <w:p w:rsidR="0028231C" w:rsidRPr="0028231C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</w:rPr>
        <w:t xml:space="preserve">Umowa zostanie podpisana w terminie 7 dni od dnia ogłoszenia wyników, </w:t>
      </w:r>
      <w:r w:rsidRPr="0028231C">
        <w:rPr>
          <w:rFonts w:asciiTheme="minorHAnsi" w:hAnsiTheme="minorHAnsi" w:cstheme="minorHAnsi"/>
        </w:rPr>
        <w:br/>
        <w:t xml:space="preserve">w siedzibie Zamawiającego: </w:t>
      </w:r>
      <w:r w:rsidRPr="0028231C">
        <w:rPr>
          <w:rFonts w:asciiTheme="minorHAnsi" w:eastAsia="Times New Roman" w:hAnsiTheme="minorHAnsi" w:cstheme="minorHAnsi"/>
          <w:lang w:eastAsia="pl-PL"/>
        </w:rPr>
        <w:t xml:space="preserve">Urząd Marszałkowski Województwa Świętokrzyskiego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 Kielcach, al. IX Wieków Kielc 3, 25-516 Kielce.</w:t>
      </w:r>
    </w:p>
    <w:p w:rsidR="0028231C" w:rsidRPr="0028231C" w:rsidRDefault="0028231C" w:rsidP="0028231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120"/>
        <w:ind w:left="1077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t>Wykaz załączników do zaproszenia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Mapa lokalizacji tablic informacyjnych (załącznik nr 1).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Przykładowy wzór tablicy (załącznik nr 2).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Rozporządzenie Ministra Środowiska z dnia 10 grudnia 2004 r. (Dz. U. Nr 268, poz.</w:t>
      </w:r>
      <w:r w:rsidR="004C46B5">
        <w:rPr>
          <w:rFonts w:asciiTheme="minorHAnsi" w:hAnsiTheme="minorHAnsi" w:cstheme="minorHAnsi"/>
        </w:rPr>
        <w:t xml:space="preserve"> </w:t>
      </w:r>
      <w:r w:rsidRPr="0028231C">
        <w:rPr>
          <w:rFonts w:asciiTheme="minorHAnsi" w:hAnsiTheme="minorHAnsi" w:cstheme="minorHAnsi"/>
        </w:rPr>
        <w:t>2665) (załącznik nr 3).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Wzór umowy (załącznik nr 4).</w:t>
      </w:r>
    </w:p>
    <w:p w:rsidR="0028231C" w:rsidRDefault="0028231C" w:rsidP="00254F74">
      <w:pPr>
        <w:numPr>
          <w:ilvl w:val="0"/>
          <w:numId w:val="3"/>
        </w:numPr>
        <w:spacing w:line="240" w:lineRule="auto"/>
        <w:ind w:left="425" w:hanging="425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Formularz oferty (załącznik nr 5).</w:t>
      </w:r>
    </w:p>
    <w:p w:rsidR="00254F74" w:rsidRPr="0028231C" w:rsidRDefault="00254F74" w:rsidP="00254F74">
      <w:pPr>
        <w:numPr>
          <w:ilvl w:val="0"/>
          <w:numId w:val="3"/>
        </w:numPr>
        <w:spacing w:after="48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Wytyczne do oznakowania (załącznik nr 6)</w:t>
      </w:r>
    </w:p>
    <w:p w:rsidR="0028231C" w:rsidRPr="004C46B5" w:rsidRDefault="0028231C" w:rsidP="0028231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C46B5">
        <w:rPr>
          <w:rFonts w:asciiTheme="minorHAnsi" w:hAnsiTheme="minorHAnsi" w:cstheme="minorHAnsi"/>
          <w:b/>
        </w:rPr>
        <w:t>OCHRONA DANYCH OSOBOWYCH „RODO”</w:t>
      </w:r>
    </w:p>
    <w:p w:rsidR="00D2157E" w:rsidRPr="00D2157E" w:rsidRDefault="00D2157E" w:rsidP="00D2157E">
      <w:pPr>
        <w:spacing w:line="276" w:lineRule="auto"/>
        <w:ind w:left="3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2157E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04.05.2016, zwane dalej RODO), informuję, iż: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Administratorem Pani/Pana danych osobowych jest Marszałek Województwa Świętokrzyskiego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z siedzibą w Kielcach , al. IX Wieków Kielc 3, 25-516, Kielce. </w:t>
      </w:r>
      <w:proofErr w:type="spellStart"/>
      <w:r w:rsidRPr="00D2157E">
        <w:rPr>
          <w:rFonts w:asciiTheme="minorHAnsi" w:eastAsia="Times New Roman" w:hAnsiTheme="minorHAnsi" w:cstheme="minorHAnsi"/>
          <w:sz w:val="22"/>
          <w:szCs w:val="22"/>
        </w:rPr>
        <w:t>tel</w:t>
      </w:r>
      <w:proofErr w:type="spellEnd"/>
      <w:r w:rsidRPr="00D2157E">
        <w:rPr>
          <w:rFonts w:asciiTheme="minorHAnsi" w:eastAsia="Times New Roman" w:hAnsiTheme="minorHAnsi" w:cstheme="minorHAnsi"/>
          <w:sz w:val="22"/>
          <w:szCs w:val="22"/>
        </w:rPr>
        <w:t>: 41/342-15-30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fax: 41/344-52-65. e-mail: </w:t>
      </w:r>
      <w:hyperlink r:id="rId11" w:history="1">
        <w:r w:rsidRPr="00D2157E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urzad.marszalkowski@sejmik.kielce.pl</w:t>
        </w:r>
      </w:hyperlink>
      <w:r w:rsidRPr="00D2157E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Kontakt z Inspektorem Ochrony Danych -  al. IX Wieków Kielc 3, 25-516, Kielce,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proofErr w:type="spellStart"/>
      <w:r w:rsidRPr="00D2157E">
        <w:rPr>
          <w:rFonts w:asciiTheme="minorHAnsi" w:eastAsia="Times New Roman" w:hAnsiTheme="minorHAnsi" w:cstheme="minorHAnsi"/>
          <w:sz w:val="22"/>
          <w:szCs w:val="22"/>
        </w:rPr>
        <w:t>tel</w:t>
      </w:r>
      <w:proofErr w:type="spellEnd"/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: 41/342-15-18,  e-mail: </w:t>
      </w:r>
      <w:hyperlink r:id="rId12" w:history="1">
        <w:r w:rsidRPr="00D2157E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iod@sejmik.kielce.pl</w:t>
        </w:r>
      </w:hyperlink>
      <w:r w:rsidRPr="00D2157E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Dane osobowe przetwarzane są w celu przeprowadzanie postępowania w trybie zapytania ofertowego na wykonanie i montaż oznakowania granic Chmielnicko-Szydłowskiego Obszaru Chronionego Krajobrazu.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Dane osobowe reprezentantów Stron umowy i osób wyznaczonych do kontaktów roboczych oraz odpowiedzialnych za koordynację i realizację umowy przetwarzane są w ramach prawnie uzasadnionych interesów (art. 6 ust. 1 lit. f RODO) - związanych z zawarciem (prawidłowym oznaczeniem stron umowy), realizacją umowy (zapewnieniem bieżącego kontaktu pomiędzy przedstawicielami Stron), a także w celu ustalenia, dochodzenia lub obrony przed ewentualnymi roszczeniami z tytułu realizacji umowy.</w:t>
      </w:r>
    </w:p>
    <w:p w:rsidR="00D2157E" w:rsidRPr="00D2157E" w:rsidRDefault="00D2157E" w:rsidP="00D2157E">
      <w:pPr>
        <w:pStyle w:val="Akapitzlist"/>
        <w:numPr>
          <w:ilvl w:val="0"/>
          <w:numId w:val="16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E">
        <w:rPr>
          <w:rFonts w:asciiTheme="minorHAnsi" w:hAnsiTheme="minorHAnsi" w:cstheme="minorHAnsi"/>
          <w:sz w:val="22"/>
          <w:szCs w:val="22"/>
        </w:rPr>
        <w:t>Dane osobowe przetwarzane będą również w celach związanych z wykonywaniem obowiązków prawnych przez Strony związanych z realizacją umowy (art. 6 ust. 1 lit. c RODO), są to obowiązki wynikające z przepisów rachunkowo-podatkowych oraz w celu archiwizacji dokumentacji zgodnie z przepisami prawa. Nie wyklucza się istnienia dalszych obowiązków prawnych stron.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Źródłem pochodzenia danych osobowych są, wzajemnie wobec siebie, Strony umowy. Kategorie odnośnych danych osobowych zostały określone w umowie, obejmują dane umożliwiające oznaczenie Stron umowy, dane kontaktowe takie jak: imię i nazwisko, stanowisko służbowe, adres email, numer telefonu, a także mogą obejmować inne dane niezbędne do jej realizacji ujawnione w toku jej realizacji.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Odbiorcami danych osobowych będą wyłącznie podmioty uprawnione do uzyskania danych osobowyc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h na podstawie przepisów prawa. </w:t>
      </w:r>
      <w:r w:rsidRPr="00D2157E">
        <w:rPr>
          <w:rFonts w:asciiTheme="minorHAnsi" w:eastAsia="Times New Roman" w:hAnsiTheme="minorHAnsi" w:cstheme="minorHAnsi"/>
          <w:sz w:val="22"/>
          <w:szCs w:val="22"/>
        </w:rPr>
        <w:t>Ponadto w zakresie stanowiącym informację publiczną dane będą ujawniane każdemu zainteresowanemu taką informacją.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Dane osobowe będą przetwarzane przez okres realizacji umowy, a po jej rozwiązaniu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lub wygaśnięciu przez okres wynikający z przepisów rachunkowo-podatkowych lub archiwalnych w interesie publicznym. </w:t>
      </w:r>
    </w:p>
    <w:p w:rsidR="00D2157E" w:rsidRPr="00D2157E" w:rsidRDefault="00D2157E" w:rsidP="00D2157E">
      <w:pPr>
        <w:pStyle w:val="Akapitzlist"/>
        <w:numPr>
          <w:ilvl w:val="0"/>
          <w:numId w:val="16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E">
        <w:rPr>
          <w:rFonts w:asciiTheme="minorHAnsi" w:hAnsiTheme="minorHAnsi" w:cstheme="minorHAnsi"/>
          <w:sz w:val="22"/>
          <w:szCs w:val="22"/>
        </w:rPr>
        <w:t xml:space="preserve">Dane osobowe będą przechowywane przez okres co najmniej 5 lat od momentu zakończenia sprawy. Okresy te mogą zostać przedłużone w przypadku potrzeby ustalenia, dochodzenia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D2157E">
        <w:rPr>
          <w:rFonts w:asciiTheme="minorHAnsi" w:hAnsiTheme="minorHAnsi" w:cstheme="minorHAnsi"/>
          <w:sz w:val="22"/>
          <w:szCs w:val="22"/>
        </w:rPr>
        <w:t>lub obrony przed roszczeniami z tytułu realizacji umowy.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Osobom wymienionym w pkt. 4 przysługuje prawo do żądania od administratora dostępu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>do danych osobowych, ich sprostowania, usunięcia lub ograniczenia przetwarzania.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Osobom wymienionym w pkt. 4 przysługuje prawo wniesienia skargi do organu nadzorczego: Prezesa Urzędu Ochrony Danych Osobowych, ul. Stawki 2, 00-193 Warszawa.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Podanie danych osobowych jest warunkiem zawarcia i realizacji umowy, ich niepodanie może uniemożliwić jej zawarcie lub realizację 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Dane osobowe nie będą wykorzystywane do zautomatyzowanego podejmowania decyzji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>ani profilowania, o którym mowa w art. 22 rozporządzenia.</w:t>
      </w:r>
    </w:p>
    <w:p w:rsidR="009D4DBD" w:rsidRPr="004C46B5" w:rsidRDefault="009D4DBD" w:rsidP="0028231C">
      <w:pPr>
        <w:rPr>
          <w:rFonts w:asciiTheme="minorHAnsi" w:hAnsiTheme="minorHAnsi" w:cstheme="minorHAnsi"/>
        </w:rPr>
      </w:pPr>
    </w:p>
    <w:sectPr w:rsidR="009D4DBD" w:rsidRPr="004C46B5" w:rsidSect="00254F74">
      <w:headerReference w:type="default" r:id="rId13"/>
      <w:footerReference w:type="first" r:id="rId14"/>
      <w:pgSz w:w="11906" w:h="16838"/>
      <w:pgMar w:top="567" w:right="1418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C8" w:rsidRDefault="004F74C8" w:rsidP="001D0CA1">
      <w:pPr>
        <w:spacing w:line="240" w:lineRule="auto"/>
      </w:pPr>
      <w:r>
        <w:separator/>
      </w:r>
    </w:p>
  </w:endnote>
  <w:endnote w:type="continuationSeparator" w:id="0">
    <w:p w:rsidR="004F74C8" w:rsidRDefault="004F74C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3B3D07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010DE29" wp14:editId="42279A18">
          <wp:extent cx="1171607" cy="448057"/>
          <wp:effectExtent l="0" t="0" r="0" b="9525"/>
          <wp:docPr id="2" name="Obraz 2" descr="Urząd Marszałkowski Województwa Świętokrzyskiego&#10;Departamentu Przyrody i Klimatu&#10;aleja IX Wieków Kielc 3, 25-516 Kielce&#10;telefon 41 342 13 01&#10;fax 41 344 36 10&#10;e-mail sekretariat.P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07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C8" w:rsidRDefault="004F74C8" w:rsidP="001D0CA1">
      <w:pPr>
        <w:spacing w:line="240" w:lineRule="auto"/>
      </w:pPr>
      <w:r>
        <w:separator/>
      </w:r>
    </w:p>
  </w:footnote>
  <w:footnote w:type="continuationSeparator" w:id="0">
    <w:p w:rsidR="004F74C8" w:rsidRDefault="004F74C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790A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3A6"/>
    <w:multiLevelType w:val="hybridMultilevel"/>
    <w:tmpl w:val="8F1C9A0C"/>
    <w:lvl w:ilvl="0" w:tplc="F4D070AA">
      <w:start w:val="1"/>
      <w:numFmt w:val="lowerLetter"/>
      <w:lvlText w:val="%1)"/>
      <w:lvlJc w:val="left"/>
      <w:pPr>
        <w:ind w:left="810" w:hanging="45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3F89"/>
    <w:multiLevelType w:val="hybridMultilevel"/>
    <w:tmpl w:val="A7002CCC"/>
    <w:lvl w:ilvl="0" w:tplc="E47E4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92678"/>
    <w:multiLevelType w:val="hybridMultilevel"/>
    <w:tmpl w:val="1CF0834A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76C9"/>
    <w:rsid w:val="0002336C"/>
    <w:rsid w:val="000425F4"/>
    <w:rsid w:val="00086B46"/>
    <w:rsid w:val="000A0F03"/>
    <w:rsid w:val="000C6F51"/>
    <w:rsid w:val="000D7CA7"/>
    <w:rsid w:val="000E1F36"/>
    <w:rsid w:val="000F4A5C"/>
    <w:rsid w:val="00121649"/>
    <w:rsid w:val="001339F6"/>
    <w:rsid w:val="0017650D"/>
    <w:rsid w:val="001B258F"/>
    <w:rsid w:val="001B3E1A"/>
    <w:rsid w:val="001C6D9D"/>
    <w:rsid w:val="001D0CA1"/>
    <w:rsid w:val="001E2B43"/>
    <w:rsid w:val="001E5DA4"/>
    <w:rsid w:val="001F760A"/>
    <w:rsid w:val="002200B3"/>
    <w:rsid w:val="00221062"/>
    <w:rsid w:val="002518DD"/>
    <w:rsid w:val="00254F74"/>
    <w:rsid w:val="0028231C"/>
    <w:rsid w:val="00285B8C"/>
    <w:rsid w:val="002A1B27"/>
    <w:rsid w:val="002B4426"/>
    <w:rsid w:val="00311398"/>
    <w:rsid w:val="003416C6"/>
    <w:rsid w:val="00350808"/>
    <w:rsid w:val="0036181F"/>
    <w:rsid w:val="00375179"/>
    <w:rsid w:val="00382BC7"/>
    <w:rsid w:val="00386A94"/>
    <w:rsid w:val="003B32BA"/>
    <w:rsid w:val="003B3D07"/>
    <w:rsid w:val="003C591E"/>
    <w:rsid w:val="003D5824"/>
    <w:rsid w:val="003E1BB7"/>
    <w:rsid w:val="0040136B"/>
    <w:rsid w:val="00465427"/>
    <w:rsid w:val="004732C3"/>
    <w:rsid w:val="004A54F9"/>
    <w:rsid w:val="004C46B5"/>
    <w:rsid w:val="004C6866"/>
    <w:rsid w:val="004F74C8"/>
    <w:rsid w:val="00504944"/>
    <w:rsid w:val="00506507"/>
    <w:rsid w:val="005602AA"/>
    <w:rsid w:val="005A5849"/>
    <w:rsid w:val="00625E9E"/>
    <w:rsid w:val="006646C6"/>
    <w:rsid w:val="006A19E1"/>
    <w:rsid w:val="006A3157"/>
    <w:rsid w:val="006A73C8"/>
    <w:rsid w:val="006C75FC"/>
    <w:rsid w:val="006F1F68"/>
    <w:rsid w:val="00731F66"/>
    <w:rsid w:val="007858D0"/>
    <w:rsid w:val="007925F5"/>
    <w:rsid w:val="007A0E58"/>
    <w:rsid w:val="007A40A3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B257E"/>
    <w:rsid w:val="008D2FE1"/>
    <w:rsid w:val="009429B6"/>
    <w:rsid w:val="009606F5"/>
    <w:rsid w:val="009C4950"/>
    <w:rsid w:val="009D4DBD"/>
    <w:rsid w:val="00A045F0"/>
    <w:rsid w:val="00A213D4"/>
    <w:rsid w:val="00A33CE7"/>
    <w:rsid w:val="00A37D23"/>
    <w:rsid w:val="00A466E8"/>
    <w:rsid w:val="00A72C78"/>
    <w:rsid w:val="00A95134"/>
    <w:rsid w:val="00AA4E40"/>
    <w:rsid w:val="00AB2759"/>
    <w:rsid w:val="00AC0E09"/>
    <w:rsid w:val="00AC7A3A"/>
    <w:rsid w:val="00AD3554"/>
    <w:rsid w:val="00AF68B0"/>
    <w:rsid w:val="00B435C1"/>
    <w:rsid w:val="00B44079"/>
    <w:rsid w:val="00B47CFF"/>
    <w:rsid w:val="00B74111"/>
    <w:rsid w:val="00B75853"/>
    <w:rsid w:val="00B812F7"/>
    <w:rsid w:val="00B82F2E"/>
    <w:rsid w:val="00BC093F"/>
    <w:rsid w:val="00BE3B5B"/>
    <w:rsid w:val="00C06EEC"/>
    <w:rsid w:val="00C161AD"/>
    <w:rsid w:val="00C46D30"/>
    <w:rsid w:val="00C56BFF"/>
    <w:rsid w:val="00C638B2"/>
    <w:rsid w:val="00C63BF0"/>
    <w:rsid w:val="00C738BB"/>
    <w:rsid w:val="00CC226C"/>
    <w:rsid w:val="00CD4E7A"/>
    <w:rsid w:val="00CE12C1"/>
    <w:rsid w:val="00CE1907"/>
    <w:rsid w:val="00CE1FF6"/>
    <w:rsid w:val="00CE4E5E"/>
    <w:rsid w:val="00CF50E3"/>
    <w:rsid w:val="00CF52FE"/>
    <w:rsid w:val="00CF6F39"/>
    <w:rsid w:val="00D00C39"/>
    <w:rsid w:val="00D14ABC"/>
    <w:rsid w:val="00D20E6E"/>
    <w:rsid w:val="00D2157E"/>
    <w:rsid w:val="00D22128"/>
    <w:rsid w:val="00D41F90"/>
    <w:rsid w:val="00D73BF3"/>
    <w:rsid w:val="00D96C4C"/>
    <w:rsid w:val="00DB62DE"/>
    <w:rsid w:val="00DC1E5E"/>
    <w:rsid w:val="00DE6B3A"/>
    <w:rsid w:val="00E21532"/>
    <w:rsid w:val="00E61334"/>
    <w:rsid w:val="00E94511"/>
    <w:rsid w:val="00F216C2"/>
    <w:rsid w:val="00F628EC"/>
    <w:rsid w:val="00F73274"/>
    <w:rsid w:val="00F77F3C"/>
    <w:rsid w:val="00F8113E"/>
    <w:rsid w:val="00F93A3B"/>
    <w:rsid w:val="00FC062C"/>
    <w:rsid w:val="00FD01D0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  <w:style w:type="character" w:styleId="Hipercze">
    <w:name w:val="Hyperlink"/>
    <w:basedOn w:val="Domylnaczcionkaakapitu"/>
    <w:uiPriority w:val="99"/>
    <w:semiHidden/>
    <w:unhideWhenUsed/>
    <w:rsid w:val="00D215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1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  <w:style w:type="character" w:styleId="Hipercze">
    <w:name w:val="Hyperlink"/>
    <w:basedOn w:val="Domylnaczcionkaakapitu"/>
    <w:uiPriority w:val="99"/>
    <w:semiHidden/>
    <w:unhideWhenUsed/>
    <w:rsid w:val="00D215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ejmik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.marszalkowski@sejmik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7C03-5479-4592-825F-CECD1CF0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Wróblewski, Hubert</cp:lastModifiedBy>
  <cp:revision>15</cp:revision>
  <cp:lastPrinted>2022-10-17T09:37:00Z</cp:lastPrinted>
  <dcterms:created xsi:type="dcterms:W3CDTF">2021-08-26T09:53:00Z</dcterms:created>
  <dcterms:modified xsi:type="dcterms:W3CDTF">2022-10-17T09:57:00Z</dcterms:modified>
</cp:coreProperties>
</file>