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7C" w:rsidRDefault="00443D7C" w:rsidP="00443D7C">
      <w:pPr>
        <w:shd w:val="clear" w:color="auto" w:fill="FFFFFF"/>
        <w:spacing w:after="300"/>
        <w:jc w:val="right"/>
      </w:pPr>
      <w:r>
        <w:t>Załącznik Nr 2</w:t>
      </w:r>
    </w:p>
    <w:p w:rsidR="00443D7C" w:rsidRPr="00443D7C" w:rsidRDefault="00443D7C" w:rsidP="00443D7C">
      <w:pPr>
        <w:shd w:val="clear" w:color="auto" w:fill="FFFFFF"/>
        <w:spacing w:after="300"/>
        <w:jc w:val="center"/>
        <w:rPr>
          <w:b/>
          <w:sz w:val="24"/>
          <w:szCs w:val="24"/>
          <w:u w:val="single"/>
        </w:rPr>
      </w:pPr>
      <w:r w:rsidRPr="00443D7C">
        <w:rPr>
          <w:b/>
          <w:sz w:val="24"/>
          <w:szCs w:val="24"/>
          <w:u w:val="single"/>
        </w:rPr>
        <w:t>Wykaz pomocy dydaktycznych na kierunek opiekun medyczny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b/>
        </w:rPr>
      </w:pPr>
      <w:r w:rsidRPr="00443D7C">
        <w:rPr>
          <w:b/>
        </w:rPr>
        <w:t xml:space="preserve"> </w:t>
      </w:r>
      <w:r w:rsidRPr="00443D7C">
        <w:rPr>
          <w:b/>
        </w:rPr>
        <w:t>Wózek do rozwożenia i rozkładania leków-</w:t>
      </w:r>
      <w:r w:rsidRPr="00443D7C">
        <w:rPr>
          <w:b/>
        </w:rPr>
        <w:t xml:space="preserve"> 1 szt </w:t>
      </w:r>
    </w:p>
    <w:p w:rsidR="00443D7C" w:rsidRPr="00443D7C" w:rsidRDefault="00443D7C" w:rsidP="00443D7C">
      <w:pPr>
        <w:pStyle w:val="NormalnyWeb"/>
        <w:shd w:val="clear" w:color="auto" w:fill="FFFFFF"/>
        <w:spacing w:before="0" w:after="300"/>
      </w:pPr>
      <w:r w:rsidRPr="00443D7C">
        <w:rPr>
          <w:color w:val="444444"/>
          <w:sz w:val="22"/>
          <w:szCs w:val="22"/>
        </w:rPr>
        <w:t>Wózek z 4 kółkami jezdnymi (2 z blokadą) przeznaczony do transportowania leków. Na metalowym stelażu pokrywanym proszkowo znajdują się cztery tace przenośne (stal nierdze</w:t>
      </w:r>
      <w:r w:rsidR="008117F8">
        <w:rPr>
          <w:color w:val="444444"/>
          <w:sz w:val="22"/>
          <w:szCs w:val="22"/>
        </w:rPr>
        <w:t xml:space="preserve">wna) i przegródki na 120 leków, wraz z miską uchylną </w:t>
      </w:r>
      <w:bookmarkStart w:id="0" w:name="_GoBack"/>
      <w:bookmarkEnd w:id="0"/>
      <w:r w:rsidRPr="00443D7C">
        <w:rPr>
          <w:color w:val="444444"/>
          <w:sz w:val="22"/>
          <w:szCs w:val="22"/>
        </w:rPr>
        <w:t>miska uchylna z tworzywa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rFonts w:ascii="Arial" w:hAnsi="Arial" w:cs="Arial"/>
          <w:b/>
          <w:color w:val="444444"/>
          <w:sz w:val="20"/>
          <w:szCs w:val="20"/>
        </w:rPr>
      </w:pPr>
      <w:r w:rsidRPr="00443D7C">
        <w:rPr>
          <w:b/>
        </w:rPr>
        <w:t>Stanowisko do pobierania krwi ( fotel)</w:t>
      </w:r>
      <w:r>
        <w:rPr>
          <w:b/>
        </w:rPr>
        <w:t xml:space="preserve"> – 1 szt </w:t>
      </w:r>
    </w:p>
    <w:p w:rsidR="00443D7C" w:rsidRPr="00443D7C" w:rsidRDefault="00443D7C" w:rsidP="00443D7C">
      <w:pPr>
        <w:pStyle w:val="NormalnyWeb"/>
        <w:shd w:val="clear" w:color="auto" w:fill="FFFFFF"/>
        <w:spacing w:before="0" w:after="300"/>
      </w:pPr>
      <w:r>
        <w:rPr>
          <w:bCs/>
          <w:color w:val="01223C"/>
          <w:sz w:val="22"/>
          <w:szCs w:val="22"/>
        </w:rPr>
        <w:t>S</w:t>
      </w:r>
      <w:r w:rsidRPr="00443D7C">
        <w:rPr>
          <w:bCs/>
          <w:color w:val="01223C"/>
          <w:sz w:val="22"/>
          <w:szCs w:val="22"/>
        </w:rPr>
        <w:t>tanowisko do pobierania krwi oraz iniekcji z 2 podłokietnikami do zabiegów na prawym i lewym przedramieniu pacjenta.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rFonts w:ascii="Arial" w:hAnsi="Arial" w:cs="Arial"/>
          <w:b/>
          <w:bCs/>
          <w:color w:val="01223C"/>
          <w:sz w:val="22"/>
          <w:szCs w:val="22"/>
        </w:rPr>
      </w:pPr>
      <w:r w:rsidRPr="00443D7C">
        <w:rPr>
          <w:b/>
        </w:rPr>
        <w:t>Stolik zabiegowy metalowy , z dwiema półkami ze stali nierdzewnej</w:t>
      </w:r>
      <w:r>
        <w:rPr>
          <w:b/>
        </w:rPr>
        <w:t xml:space="preserve"> – 3 szt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Wysokość: 800 mm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Długość: 600 mm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Szerokość: 400 mm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2 półki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4 kołka jezdne</w:t>
      </w:r>
    </w:p>
    <w:p w:rsidR="00443D7C" w:rsidRDefault="00443D7C" w:rsidP="00443D7C">
      <w:pPr>
        <w:numPr>
          <w:ilvl w:val="0"/>
          <w:numId w:val="2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color w:val="555555"/>
          <w:lang w:eastAsia="pl-PL"/>
        </w:rPr>
      </w:pPr>
      <w:r>
        <w:rPr>
          <w:rFonts w:ascii="Arial" w:eastAsia="Times New Roman" w:hAnsi="Arial" w:cs="Arial"/>
          <w:color w:val="555555"/>
          <w:lang w:eastAsia="pl-PL"/>
        </w:rPr>
        <w:t>Uchylne miski z tworzywa</w:t>
      </w:r>
    </w:p>
    <w:p w:rsidR="00443D7C" w:rsidRPr="00443D7C" w:rsidRDefault="00443D7C" w:rsidP="00443D7C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b/>
          <w:color w:val="555555"/>
          <w:lang w:eastAsia="pl-PL"/>
        </w:rPr>
      </w:pPr>
      <w:r w:rsidRPr="00443D7C">
        <w:rPr>
          <w:rFonts w:ascii="Times New Roman" w:hAnsi="Times New Roman"/>
          <w:b/>
          <w:sz w:val="24"/>
          <w:szCs w:val="24"/>
        </w:rPr>
        <w:t>Sprzęt do podawania leków drogą układu oddech</w:t>
      </w:r>
      <w:r>
        <w:rPr>
          <w:rFonts w:ascii="Times New Roman" w:hAnsi="Times New Roman"/>
          <w:b/>
          <w:sz w:val="24"/>
          <w:szCs w:val="24"/>
        </w:rPr>
        <w:t>owego:</w:t>
      </w:r>
      <w:r w:rsidRPr="00443D7C">
        <w:rPr>
          <w:rFonts w:ascii="Times New Roman" w:hAnsi="Times New Roman"/>
          <w:b/>
          <w:sz w:val="24"/>
          <w:szCs w:val="24"/>
        </w:rPr>
        <w:t xml:space="preserve"> inhalator</w:t>
      </w:r>
      <w:r>
        <w:rPr>
          <w:rFonts w:ascii="Times New Roman" w:hAnsi="Times New Roman"/>
          <w:b/>
          <w:sz w:val="24"/>
          <w:szCs w:val="24"/>
        </w:rPr>
        <w:t xml:space="preserve"> – 1 szt nebulizator – 1 szt </w:t>
      </w:r>
      <w:r w:rsidRPr="00443D7C">
        <w:rPr>
          <w:rFonts w:ascii="Arial" w:eastAsia="Times New Roman" w:hAnsi="Arial" w:cs="Arial"/>
          <w:b/>
          <w:color w:val="555555"/>
          <w:lang w:eastAsia="pl-PL"/>
        </w:rPr>
        <w:t xml:space="preserve"> </w:t>
      </w:r>
    </w:p>
    <w:p w:rsidR="00443D7C" w:rsidRPr="00443D7C" w:rsidRDefault="00443D7C" w:rsidP="00443D7C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443D7C">
        <w:rPr>
          <w:rFonts w:ascii="Times New Roman" w:hAnsi="Times New Roman"/>
          <w:b/>
          <w:sz w:val="24"/>
          <w:szCs w:val="24"/>
        </w:rPr>
        <w:t xml:space="preserve">Model ramienia osoby dorosłej – 3 szt </w:t>
      </w:r>
    </w:p>
    <w:p w:rsidR="00443D7C" w:rsidRPr="00443D7C" w:rsidRDefault="00443D7C" w:rsidP="00443D7C">
      <w:pPr>
        <w:shd w:val="clear" w:color="auto" w:fill="FFFFFF"/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</w:rPr>
      </w:pPr>
      <w:r w:rsidRPr="00443D7C">
        <w:rPr>
          <w:rFonts w:ascii="Times New Roman" w:hAnsi="Times New Roman"/>
          <w:color w:val="1C1C1C"/>
          <w:shd w:val="clear" w:color="auto" w:fill="FFFFFF"/>
        </w:rPr>
        <w:t xml:space="preserve">do ćwiczenia i opanowania niezbędnego doświadczenia w pracy terapeutycznej, w tym technik pobierania krwi, doskonałej technologii infuzji dożylnej i procedur nakłucia żyły, taki aby, </w:t>
      </w:r>
      <w:r w:rsidRPr="00443D7C">
        <w:rPr>
          <w:rFonts w:ascii="Times New Roman" w:eastAsia="Times New Roman" w:hAnsi="Times New Roman"/>
          <w:color w:val="1C1C1C"/>
          <w:lang w:eastAsia="pl-PL"/>
        </w:rPr>
        <w:t xml:space="preserve"> dożylna skóra ramienia automatycznie zamykała się po każdym wkłuciu igły oraz aby to samo miejsce nakłucia skóry mogło  wytrzymać setki powtarzających się nakłuć bez przeciekania i mogło być używane wielokrotnie. Ramię powinno mieć żyły i skórę takie aby można łatwo, wygodnie, ekonomicznie i praktycznie je  wymienić. Osiem głównych żylnych układów naczyniowych rozmieszczonych na ramieniu </w:t>
      </w:r>
    </w:p>
    <w:p w:rsidR="00443D7C" w:rsidRDefault="00443D7C" w:rsidP="00443D7C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Arial" w:eastAsia="Times New Roman" w:hAnsi="Arial" w:cs="Arial"/>
          <w:b/>
          <w:color w:val="1C1C1C"/>
          <w:lang w:eastAsia="pl-PL"/>
        </w:rPr>
      </w:pPr>
      <w:r>
        <w:rPr>
          <w:rFonts w:ascii="Arial" w:eastAsia="Times New Roman" w:hAnsi="Arial" w:cs="Arial"/>
          <w:b/>
          <w:color w:val="1C1C1C"/>
          <w:lang w:eastAsia="pl-PL"/>
        </w:rPr>
        <w:t>Zestaw do próżniowego pobierania krwi</w:t>
      </w:r>
    </w:p>
    <w:p w:rsidR="00443D7C" w:rsidRDefault="00443D7C" w:rsidP="00443D7C">
      <w:pPr>
        <w:shd w:val="clear" w:color="auto" w:fill="FFFFFF"/>
        <w:suppressAutoHyphens w:val="0"/>
        <w:spacing w:before="100" w:after="100" w:line="240" w:lineRule="auto"/>
        <w:textAlignment w:val="auto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Igła motylkowa z zabezpieczeniem igły po pobraniu oraz holderem, pakowane indywidualnie, sterylna,. Igła do pobierania krwi w systemie próżniowym.</w:t>
      </w:r>
    </w:p>
    <w:p w:rsidR="00443D7C" w:rsidRDefault="00443D7C" w:rsidP="00443D7C">
      <w:pPr>
        <w:pStyle w:val="Nagwek1"/>
        <w:shd w:val="clear" w:color="auto" w:fill="FFFFFF"/>
        <w:spacing w:before="0" w:after="135"/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>Bezpieczna Igła motylkowa GBO z holderem Vacuette (Grainer), 21G (0,8x19mm) z wężykiem 7,5” (19cm)- ,30 szt.</w:t>
      </w:r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 xml:space="preserve"> wraz z probówkami </w:t>
      </w:r>
      <w:r>
        <w:rPr>
          <w:rFonts w:ascii="Arial" w:hAnsi="Arial" w:cs="Arial"/>
          <w:b w:val="0"/>
          <w:bCs w:val="0"/>
          <w:color w:val="auto"/>
          <w:kern w:val="3"/>
          <w:sz w:val="22"/>
          <w:szCs w:val="22"/>
          <w:lang w:eastAsia="pl-PL"/>
        </w:rPr>
        <w:t xml:space="preserve"> 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b/>
        </w:rPr>
      </w:pPr>
      <w:r w:rsidRPr="00443D7C">
        <w:rPr>
          <w:b/>
        </w:rPr>
        <w:t>Venflony – 30 szt.</w:t>
      </w:r>
    </w:p>
    <w:p w:rsidR="00443D7C" w:rsidRPr="00443D7C" w:rsidRDefault="00443D7C" w:rsidP="00443D7C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before="100" w:after="100" w:line="240" w:lineRule="auto"/>
        <w:textAlignment w:val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43D7C">
        <w:rPr>
          <w:rFonts w:ascii="Times New Roman" w:hAnsi="Times New Roman"/>
          <w:b/>
          <w:sz w:val="24"/>
          <w:szCs w:val="24"/>
        </w:rPr>
        <w:t xml:space="preserve">Okleina do venflonu 30 szt. </w:t>
      </w:r>
    </w:p>
    <w:p w:rsidR="00443D7C" w:rsidRPr="00443D7C" w:rsidRDefault="00443D7C" w:rsidP="00443D7C">
      <w:pPr>
        <w:pStyle w:val="NormalnyWeb"/>
        <w:numPr>
          <w:ilvl w:val="0"/>
          <w:numId w:val="3"/>
        </w:numPr>
        <w:shd w:val="clear" w:color="auto" w:fill="FFFFFF"/>
        <w:spacing w:before="0" w:after="300"/>
        <w:rPr>
          <w:b/>
        </w:rPr>
      </w:pPr>
      <w:r w:rsidRPr="00443D7C">
        <w:rPr>
          <w:b/>
        </w:rPr>
        <w:t xml:space="preserve">Igły 0,5 – 50 sztuk </w:t>
      </w:r>
    </w:p>
    <w:p w:rsidR="00945B73" w:rsidRDefault="00945B73"/>
    <w:sectPr w:rsidR="00945B7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2C1"/>
    <w:multiLevelType w:val="multilevel"/>
    <w:tmpl w:val="6398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2476A62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56127"/>
    <w:multiLevelType w:val="multilevel"/>
    <w:tmpl w:val="CF06AF28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3" w15:restartNumberingAfterBreak="0">
    <w:nsid w:val="5F7F64DE"/>
    <w:multiLevelType w:val="hybridMultilevel"/>
    <w:tmpl w:val="BC9C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D198C"/>
    <w:multiLevelType w:val="multilevel"/>
    <w:tmpl w:val="8E166C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7C"/>
    <w:rsid w:val="00443D7C"/>
    <w:rsid w:val="008117F8"/>
    <w:rsid w:val="0094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F3A26-6F49-4696-A20F-E6FAEC43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3D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443D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D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rsid w:val="00443D7C"/>
    <w:pPr>
      <w:ind w:left="720"/>
    </w:pPr>
  </w:style>
  <w:style w:type="paragraph" w:styleId="NormalnyWeb">
    <w:name w:val="Normal (Web)"/>
    <w:basedOn w:val="Normalny"/>
    <w:rsid w:val="00443D7C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D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cp:lastPrinted>2022-10-15T08:52:00Z</cp:lastPrinted>
  <dcterms:created xsi:type="dcterms:W3CDTF">2022-10-15T08:41:00Z</dcterms:created>
  <dcterms:modified xsi:type="dcterms:W3CDTF">2022-10-15T09:01:00Z</dcterms:modified>
</cp:coreProperties>
</file>