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8ED4" w14:textId="4B6A1F5A" w:rsidR="004E7F21" w:rsidRDefault="004E7F21" w:rsidP="004E7F21">
      <w:pPr>
        <w:jc w:val="right"/>
      </w:pPr>
      <w:r w:rsidRPr="00DE6BDE">
        <w:rPr>
          <w:noProof/>
        </w:rPr>
        <w:drawing>
          <wp:inline distT="0" distB="0" distL="0" distR="0" wp14:anchorId="41418C59" wp14:editId="0AB20535">
            <wp:extent cx="2103120" cy="5486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548640"/>
                    </a:xfrm>
                    <a:prstGeom prst="rect">
                      <a:avLst/>
                    </a:prstGeom>
                    <a:noFill/>
                    <a:ln>
                      <a:noFill/>
                    </a:ln>
                  </pic:spPr>
                </pic:pic>
              </a:graphicData>
            </a:graphic>
          </wp:inline>
        </w:drawing>
      </w:r>
    </w:p>
    <w:tbl>
      <w:tblPr>
        <w:tblW w:w="0" w:type="auto"/>
        <w:tblLook w:val="04A0" w:firstRow="1" w:lastRow="0" w:firstColumn="1" w:lastColumn="0" w:noHBand="0" w:noVBand="1"/>
      </w:tblPr>
      <w:tblGrid>
        <w:gridCol w:w="4882"/>
        <w:gridCol w:w="4870"/>
      </w:tblGrid>
      <w:tr w:rsidR="002B0B0F" w:rsidRPr="0025282C" w14:paraId="651255D0" w14:textId="77777777" w:rsidTr="00D71660">
        <w:tc>
          <w:tcPr>
            <w:tcW w:w="4946" w:type="dxa"/>
            <w:shd w:val="clear" w:color="auto" w:fill="auto"/>
          </w:tcPr>
          <w:p w14:paraId="2624EF9D" w14:textId="24490759" w:rsidR="00207D5F" w:rsidRPr="0025282C" w:rsidRDefault="00207D5F" w:rsidP="00907BED">
            <w:pPr>
              <w:rPr>
                <w:lang w:val="en-US"/>
              </w:rPr>
            </w:pPr>
            <w:r w:rsidRPr="0025282C">
              <w:rPr>
                <w:lang w:val="en-US"/>
              </w:rPr>
              <w:t>KC-I.432.</w:t>
            </w:r>
            <w:r w:rsidR="0025282C" w:rsidRPr="0025282C">
              <w:rPr>
                <w:lang w:val="en-US"/>
              </w:rPr>
              <w:t>4</w:t>
            </w:r>
            <w:r w:rsidR="00D71E13">
              <w:rPr>
                <w:lang w:val="en-US"/>
              </w:rPr>
              <w:t>02</w:t>
            </w:r>
            <w:r w:rsidRPr="0025282C">
              <w:rPr>
                <w:lang w:val="en-US"/>
              </w:rPr>
              <w:t>.</w:t>
            </w:r>
            <w:r w:rsidR="00DE4BDA">
              <w:rPr>
                <w:lang w:val="en-US"/>
              </w:rPr>
              <w:t>2</w:t>
            </w:r>
            <w:r w:rsidR="00B16B62" w:rsidRPr="0025282C">
              <w:rPr>
                <w:lang w:val="en-US"/>
              </w:rPr>
              <w:t>.20</w:t>
            </w:r>
            <w:r w:rsidR="000B079B" w:rsidRPr="0025282C">
              <w:rPr>
                <w:lang w:val="en-US"/>
              </w:rPr>
              <w:t>2</w:t>
            </w:r>
            <w:r w:rsidR="00D71E13">
              <w:rPr>
                <w:lang w:val="en-US"/>
              </w:rPr>
              <w:t>2</w:t>
            </w:r>
          </w:p>
        </w:tc>
        <w:tc>
          <w:tcPr>
            <w:tcW w:w="4946" w:type="dxa"/>
            <w:shd w:val="clear" w:color="auto" w:fill="auto"/>
          </w:tcPr>
          <w:p w14:paraId="72092D0E" w14:textId="17311075" w:rsidR="00207D5F" w:rsidRPr="0025282C" w:rsidRDefault="00B362BC" w:rsidP="004E7F21">
            <w:pPr>
              <w:jc w:val="right"/>
              <w:rPr>
                <w:lang w:val="en-US"/>
              </w:rPr>
            </w:pPr>
            <w:r w:rsidRPr="0025282C">
              <w:rPr>
                <w:lang w:val="en-US"/>
              </w:rPr>
              <w:t>Kielce, dn</w:t>
            </w:r>
            <w:r w:rsidRPr="008A5828">
              <w:rPr>
                <w:lang w:val="en-US"/>
              </w:rPr>
              <w:t xml:space="preserve">. </w:t>
            </w:r>
            <w:r w:rsidR="00727912" w:rsidRPr="008A5828">
              <w:rPr>
                <w:lang w:val="en-US"/>
              </w:rPr>
              <w:t>22</w:t>
            </w:r>
            <w:r w:rsidR="00207D5F" w:rsidRPr="008A5828">
              <w:rPr>
                <w:lang w:val="en-US"/>
              </w:rPr>
              <w:t>.</w:t>
            </w:r>
            <w:r w:rsidR="00B16B62" w:rsidRPr="0025282C">
              <w:rPr>
                <w:lang w:val="en-US"/>
              </w:rPr>
              <w:t>0</w:t>
            </w:r>
            <w:r w:rsidR="00DE4BDA">
              <w:rPr>
                <w:lang w:val="en-US"/>
              </w:rPr>
              <w:t>9</w:t>
            </w:r>
            <w:r w:rsidR="00207D5F" w:rsidRPr="0025282C">
              <w:rPr>
                <w:lang w:val="en-US"/>
              </w:rPr>
              <w:t>.20</w:t>
            </w:r>
            <w:r w:rsidR="00B16B62" w:rsidRPr="0025282C">
              <w:rPr>
                <w:lang w:val="en-US"/>
              </w:rPr>
              <w:t>2</w:t>
            </w:r>
            <w:r w:rsidR="00F46F57">
              <w:rPr>
                <w:lang w:val="en-US"/>
              </w:rPr>
              <w:t>2</w:t>
            </w:r>
            <w:r w:rsidR="00207D5F" w:rsidRPr="0025282C">
              <w:rPr>
                <w:lang w:val="en-US"/>
              </w:rPr>
              <w:t xml:space="preserve"> r.</w:t>
            </w:r>
          </w:p>
        </w:tc>
      </w:tr>
      <w:tr w:rsidR="000B079B" w:rsidRPr="0025282C" w14:paraId="6CD0A3E2" w14:textId="77777777" w:rsidTr="00D71660">
        <w:tc>
          <w:tcPr>
            <w:tcW w:w="4946" w:type="dxa"/>
            <w:shd w:val="clear" w:color="auto" w:fill="auto"/>
          </w:tcPr>
          <w:p w14:paraId="0B7303C7" w14:textId="77777777" w:rsidR="00207D5F" w:rsidRPr="0025282C" w:rsidRDefault="00207D5F" w:rsidP="00D71660">
            <w:pPr>
              <w:rPr>
                <w:lang w:val="en-US"/>
              </w:rPr>
            </w:pPr>
          </w:p>
        </w:tc>
        <w:tc>
          <w:tcPr>
            <w:tcW w:w="4946" w:type="dxa"/>
            <w:shd w:val="clear" w:color="auto" w:fill="auto"/>
          </w:tcPr>
          <w:p w14:paraId="56649C65" w14:textId="77777777" w:rsidR="00207D5F" w:rsidRPr="0025282C" w:rsidRDefault="00207D5F" w:rsidP="00D71660">
            <w:pPr>
              <w:jc w:val="right"/>
              <w:rPr>
                <w:lang w:val="en-US"/>
              </w:rPr>
            </w:pPr>
          </w:p>
        </w:tc>
      </w:tr>
    </w:tbl>
    <w:p w14:paraId="40EAD651" w14:textId="4049786E" w:rsidR="004878C5" w:rsidRDefault="004878C5" w:rsidP="00716E4F">
      <w:pPr>
        <w:rPr>
          <w:b/>
        </w:rPr>
      </w:pPr>
    </w:p>
    <w:p w14:paraId="5D9DFA63" w14:textId="77777777" w:rsidR="009C31C2" w:rsidRPr="00975DD9" w:rsidRDefault="009C31C2" w:rsidP="00716E4F">
      <w:pPr>
        <w:rPr>
          <w:b/>
        </w:rPr>
      </w:pPr>
    </w:p>
    <w:p w14:paraId="47EE7A28" w14:textId="0864E35C" w:rsidR="00996858" w:rsidRPr="00975DD9" w:rsidRDefault="000B079B" w:rsidP="00963DDE">
      <w:pPr>
        <w:rPr>
          <w:b/>
        </w:rPr>
      </w:pPr>
      <w:r w:rsidRPr="00975DD9">
        <w:rPr>
          <w:b/>
        </w:rPr>
        <w:t xml:space="preserve">Gmina </w:t>
      </w:r>
      <w:r w:rsidR="002751DA" w:rsidRPr="00975DD9">
        <w:rPr>
          <w:b/>
        </w:rPr>
        <w:t>Brody</w:t>
      </w:r>
    </w:p>
    <w:p w14:paraId="32948657" w14:textId="7B2E50B5" w:rsidR="005D0DDA" w:rsidRPr="00975DD9" w:rsidRDefault="002751DA" w:rsidP="00716E4F">
      <w:pPr>
        <w:rPr>
          <w:b/>
        </w:rPr>
      </w:pPr>
      <w:r w:rsidRPr="00975DD9">
        <w:rPr>
          <w:b/>
        </w:rPr>
        <w:t>ul. Stanisława Staszica 3</w:t>
      </w:r>
    </w:p>
    <w:p w14:paraId="7835EC3F" w14:textId="61DE1AE7" w:rsidR="00AE511F" w:rsidRPr="00975DD9" w:rsidRDefault="004878C5" w:rsidP="00716E4F">
      <w:pPr>
        <w:rPr>
          <w:b/>
        </w:rPr>
      </w:pPr>
      <w:r w:rsidRPr="00975DD9">
        <w:rPr>
          <w:b/>
        </w:rPr>
        <w:t>2</w:t>
      </w:r>
      <w:r w:rsidR="002751DA" w:rsidRPr="00975DD9">
        <w:rPr>
          <w:b/>
        </w:rPr>
        <w:t>7</w:t>
      </w:r>
      <w:r w:rsidRPr="00975DD9">
        <w:rPr>
          <w:b/>
        </w:rPr>
        <w:t> -</w:t>
      </w:r>
      <w:r w:rsidR="002751DA" w:rsidRPr="00975DD9">
        <w:rPr>
          <w:b/>
        </w:rPr>
        <w:t>230</w:t>
      </w:r>
      <w:r w:rsidRPr="00975DD9">
        <w:rPr>
          <w:b/>
        </w:rPr>
        <w:t xml:space="preserve"> </w:t>
      </w:r>
      <w:r w:rsidR="002751DA" w:rsidRPr="00975DD9">
        <w:rPr>
          <w:b/>
        </w:rPr>
        <w:t>Brody</w:t>
      </w:r>
    </w:p>
    <w:p w14:paraId="3174B3C5" w14:textId="77777777" w:rsidR="005D0DDA" w:rsidRPr="00975DD9" w:rsidRDefault="005D0DDA" w:rsidP="00716E4F">
      <w:pPr>
        <w:rPr>
          <w:i/>
          <w:highlight w:val="yellow"/>
        </w:rPr>
      </w:pPr>
    </w:p>
    <w:p w14:paraId="58B5F8D8" w14:textId="77777777" w:rsidR="00DF5099" w:rsidRPr="00975DD9" w:rsidRDefault="00DF5099" w:rsidP="00716E4F">
      <w:pPr>
        <w:rPr>
          <w:i/>
          <w:highlight w:val="yellow"/>
        </w:rPr>
      </w:pPr>
    </w:p>
    <w:p w14:paraId="08C408D1" w14:textId="09A80CAA" w:rsidR="002C73DC" w:rsidRPr="00975DD9" w:rsidRDefault="002F3D59" w:rsidP="002F3D59">
      <w:pPr>
        <w:jc w:val="center"/>
        <w:rPr>
          <w:b/>
        </w:rPr>
      </w:pPr>
      <w:r w:rsidRPr="00975DD9">
        <w:rPr>
          <w:b/>
        </w:rPr>
        <w:t xml:space="preserve">INFORMACJA POKONTROLNA NR </w:t>
      </w:r>
      <w:r w:rsidR="00207D5F" w:rsidRPr="00975DD9">
        <w:rPr>
          <w:b/>
        </w:rPr>
        <w:t>KC</w:t>
      </w:r>
      <w:r w:rsidR="00C910F4" w:rsidRPr="00975DD9">
        <w:rPr>
          <w:b/>
        </w:rPr>
        <w:t>-I.432.</w:t>
      </w:r>
      <w:r w:rsidR="0025282C" w:rsidRPr="00975DD9">
        <w:rPr>
          <w:b/>
        </w:rPr>
        <w:t>4</w:t>
      </w:r>
      <w:r w:rsidR="00D71E13" w:rsidRPr="00975DD9">
        <w:rPr>
          <w:b/>
        </w:rPr>
        <w:t>02</w:t>
      </w:r>
      <w:r w:rsidR="0025282C" w:rsidRPr="00975DD9">
        <w:rPr>
          <w:b/>
        </w:rPr>
        <w:t>.</w:t>
      </w:r>
      <w:r w:rsidR="00DE4BDA" w:rsidRPr="00975DD9">
        <w:rPr>
          <w:b/>
        </w:rPr>
        <w:t>2</w:t>
      </w:r>
      <w:r w:rsidR="0025282C" w:rsidRPr="00975DD9">
        <w:rPr>
          <w:b/>
        </w:rPr>
        <w:t>.</w:t>
      </w:r>
      <w:r w:rsidR="008000F6" w:rsidRPr="00975DD9">
        <w:rPr>
          <w:b/>
        </w:rPr>
        <w:t>20</w:t>
      </w:r>
      <w:r w:rsidR="000B079B" w:rsidRPr="00975DD9">
        <w:rPr>
          <w:b/>
        </w:rPr>
        <w:t>2</w:t>
      </w:r>
      <w:r w:rsidR="00D71E13" w:rsidRPr="00975DD9">
        <w:rPr>
          <w:b/>
        </w:rPr>
        <w:t>2</w:t>
      </w:r>
      <w:r w:rsidR="00423D7B" w:rsidRPr="00975DD9">
        <w:rPr>
          <w:b/>
        </w:rPr>
        <w:t>/</w:t>
      </w:r>
      <w:r w:rsidR="00DE4BDA" w:rsidRPr="00975DD9">
        <w:rPr>
          <w:b/>
        </w:rPr>
        <w:t>IP</w:t>
      </w:r>
      <w:r w:rsidR="0025282C" w:rsidRPr="00975DD9">
        <w:rPr>
          <w:b/>
        </w:rPr>
        <w:t>-</w:t>
      </w:r>
      <w:r w:rsidR="00DE4BDA" w:rsidRPr="00975DD9">
        <w:rPr>
          <w:b/>
        </w:rPr>
        <w:t>9</w:t>
      </w:r>
    </w:p>
    <w:p w14:paraId="23BCD676" w14:textId="77777777" w:rsidR="004878C5" w:rsidRPr="00975DD9" w:rsidRDefault="004878C5" w:rsidP="008000F6">
      <w:pPr>
        <w:rPr>
          <w:b/>
        </w:rPr>
      </w:pPr>
    </w:p>
    <w:p w14:paraId="3222696A" w14:textId="0FC84660" w:rsidR="004878C5" w:rsidRPr="00975DD9" w:rsidRDefault="002F3D59" w:rsidP="004E7F21">
      <w:pPr>
        <w:spacing w:line="360" w:lineRule="auto"/>
        <w:jc w:val="both"/>
      </w:pPr>
      <w:r w:rsidRPr="00975DD9">
        <w:t xml:space="preserve">z kontroli realizacji projektu nr </w:t>
      </w:r>
      <w:r w:rsidR="003B71E8" w:rsidRPr="00975DD9">
        <w:t>RPSW.07.02.00-26-0030/16</w:t>
      </w:r>
      <w:r w:rsidR="00E01E99" w:rsidRPr="00975DD9">
        <w:t xml:space="preserve"> </w:t>
      </w:r>
      <w:bookmarkStart w:id="0" w:name="_Hlk113871306"/>
      <w:r w:rsidRPr="00975DD9">
        <w:t xml:space="preserve">pn. </w:t>
      </w:r>
      <w:r w:rsidR="004E7F21" w:rsidRPr="00975DD9">
        <w:rPr>
          <w:i/>
          <w:iCs/>
        </w:rPr>
        <w:t>„</w:t>
      </w:r>
      <w:r w:rsidR="003B71E8" w:rsidRPr="00975DD9">
        <w:rPr>
          <w:i/>
          <w:iCs/>
        </w:rPr>
        <w:t>Rozwój potencjału endogenicznego poprzez wykorzystanie walorów turystycznych Zalewu Brodzkiego usytuowanego w Dolinie Kamiennej</w:t>
      </w:r>
      <w:r w:rsidR="004E7F21" w:rsidRPr="00975DD9">
        <w:rPr>
          <w:i/>
          <w:iCs/>
        </w:rPr>
        <w:t>”</w:t>
      </w:r>
      <w:bookmarkEnd w:id="0"/>
      <w:r w:rsidR="00B50904" w:rsidRPr="00975DD9">
        <w:t>,</w:t>
      </w:r>
      <w:r w:rsidR="00B50904" w:rsidRPr="00975DD9">
        <w:rPr>
          <w:i/>
          <w:iCs/>
        </w:rPr>
        <w:t xml:space="preserve"> </w:t>
      </w:r>
      <w:r w:rsidR="00E204C4" w:rsidRPr="00975DD9">
        <w:t xml:space="preserve">realizowanego </w:t>
      </w:r>
      <w:r w:rsidR="004878C5" w:rsidRPr="00975DD9">
        <w:t>w ramach Działania</w:t>
      </w:r>
      <w:r w:rsidR="005D0DDA" w:rsidRPr="00975DD9">
        <w:t xml:space="preserve"> </w:t>
      </w:r>
      <w:r w:rsidR="003B71E8" w:rsidRPr="00975DD9">
        <w:t>7</w:t>
      </w:r>
      <w:r w:rsidRPr="00975DD9">
        <w:t>.</w:t>
      </w:r>
      <w:r w:rsidR="003B71E8" w:rsidRPr="00975DD9">
        <w:t>2</w:t>
      </w:r>
      <w:r w:rsidR="00C910F4" w:rsidRPr="00975DD9">
        <w:t xml:space="preserve"> </w:t>
      </w:r>
      <w:r w:rsidR="004E7F21" w:rsidRPr="00975DD9">
        <w:t>„</w:t>
      </w:r>
      <w:r w:rsidR="003B71E8" w:rsidRPr="00975DD9">
        <w:t>Rozwój potencjału endogenicznego jako element strategii terytorialnej dla określonych obszarów</w:t>
      </w:r>
      <w:r w:rsidR="004E7F21" w:rsidRPr="00975DD9">
        <w:t>”</w:t>
      </w:r>
      <w:r w:rsidRPr="00975DD9">
        <w:t>,</w:t>
      </w:r>
      <w:r w:rsidR="00423D7B" w:rsidRPr="00975DD9">
        <w:t xml:space="preserve"> </w:t>
      </w:r>
      <w:r w:rsidR="003B71E8" w:rsidRPr="00975DD9">
        <w:t>7</w:t>
      </w:r>
      <w:r w:rsidRPr="00975DD9">
        <w:t xml:space="preserve"> Osi priorytetowej Regionalnego Programu Operacyjnego Województw</w:t>
      </w:r>
      <w:r w:rsidR="004878C5" w:rsidRPr="00975DD9">
        <w:t>a Świętokrzyskiego na lata 2014 - </w:t>
      </w:r>
      <w:r w:rsidRPr="00975DD9">
        <w:t>2020, polega</w:t>
      </w:r>
      <w:r w:rsidR="00423D7B" w:rsidRPr="00975DD9">
        <w:t>jącej</w:t>
      </w:r>
      <w:r w:rsidR="00D71E13" w:rsidRPr="00975DD9">
        <w:t xml:space="preserve"> </w:t>
      </w:r>
      <w:r w:rsidR="00423D7B" w:rsidRPr="00975DD9">
        <w:t>na weryfikacji dokumentów</w:t>
      </w:r>
      <w:r w:rsidR="005D0DDA" w:rsidRPr="00975DD9">
        <w:t xml:space="preserve"> </w:t>
      </w:r>
      <w:r w:rsidRPr="00975DD9">
        <w:t>w zakresie prawidłowości przeprowadzenia właściwych procedur dotyczących udzielania zamówień publicznych, przeprow</w:t>
      </w:r>
      <w:r w:rsidR="00796B63" w:rsidRPr="00975DD9">
        <w:t xml:space="preserve">adzonej </w:t>
      </w:r>
      <w:r w:rsidR="004878C5" w:rsidRPr="00975DD9">
        <w:t>na dokumentach</w:t>
      </w:r>
      <w:r w:rsidR="00BF1344" w:rsidRPr="00975DD9">
        <w:t xml:space="preserve"> </w:t>
      </w:r>
      <w:r w:rsidRPr="00975DD9">
        <w:t>w siedzibie Instytucji Zarządzającej Regionalnym Programem Operacyjnym Województwa Świętokrzyskiego</w:t>
      </w:r>
      <w:r w:rsidR="003B71E8" w:rsidRPr="00975DD9">
        <w:br/>
      </w:r>
      <w:r w:rsidR="004878C5" w:rsidRPr="00975DD9">
        <w:t xml:space="preserve">na lata </w:t>
      </w:r>
      <w:r w:rsidR="00423D7B" w:rsidRPr="00975DD9">
        <w:t xml:space="preserve">2014 – 2020 </w:t>
      </w:r>
      <w:bookmarkStart w:id="1" w:name="_Hlk113365843"/>
      <w:r w:rsidR="00423D7B" w:rsidRPr="00975DD9">
        <w:t xml:space="preserve">w </w:t>
      </w:r>
      <w:r w:rsidR="00FA5DEC" w:rsidRPr="00975DD9">
        <w:t>dni</w:t>
      </w:r>
      <w:r w:rsidR="00BB4163" w:rsidRPr="00975DD9">
        <w:t xml:space="preserve">ach od 22.08.2022 r. do 26.08.2022 r. oraz na dodatkowo przekazanej dokumentacji w Centralnym systemie teleinformatycznym SL2014 do dnia </w:t>
      </w:r>
      <w:r w:rsidR="000A6FCC" w:rsidRPr="00975DD9">
        <w:t>0</w:t>
      </w:r>
      <w:r w:rsidR="00BB4163" w:rsidRPr="00975DD9">
        <w:t>2.0</w:t>
      </w:r>
      <w:r w:rsidR="000A6FCC" w:rsidRPr="00975DD9">
        <w:t>9</w:t>
      </w:r>
      <w:r w:rsidR="00BB4163" w:rsidRPr="00975DD9">
        <w:t>.2022 r.</w:t>
      </w:r>
      <w:bookmarkEnd w:id="1"/>
    </w:p>
    <w:p w14:paraId="4A78F9B1" w14:textId="77777777" w:rsidR="004E7F21" w:rsidRPr="00975DD9" w:rsidRDefault="004E7F21" w:rsidP="004E7F21">
      <w:pPr>
        <w:spacing w:line="360" w:lineRule="auto"/>
        <w:jc w:val="both"/>
      </w:pPr>
    </w:p>
    <w:p w14:paraId="7B6ECD25" w14:textId="2FAD9B0F" w:rsidR="003405AF" w:rsidRPr="00975DD9" w:rsidRDefault="003405AF" w:rsidP="004E7F21">
      <w:pPr>
        <w:spacing w:line="360" w:lineRule="auto"/>
        <w:jc w:val="both"/>
        <w:rPr>
          <w:b/>
        </w:rPr>
      </w:pPr>
      <w:r w:rsidRPr="00975DD9">
        <w:rPr>
          <w:b/>
        </w:rPr>
        <w:t>I. INFORMACJE OGÓLNE:</w:t>
      </w:r>
    </w:p>
    <w:p w14:paraId="64C0EE03" w14:textId="77777777" w:rsidR="00C76FBA" w:rsidRPr="00975DD9" w:rsidRDefault="00C76FBA" w:rsidP="004E7F21">
      <w:pPr>
        <w:numPr>
          <w:ilvl w:val="0"/>
          <w:numId w:val="14"/>
        </w:numPr>
        <w:spacing w:line="360" w:lineRule="auto"/>
        <w:ind w:left="357" w:hanging="357"/>
        <w:jc w:val="both"/>
        <w:rPr>
          <w:u w:val="single"/>
        </w:rPr>
      </w:pPr>
      <w:r w:rsidRPr="00975DD9">
        <w:rPr>
          <w:u w:val="single"/>
        </w:rPr>
        <w:t>Nazwa i adres badanego Beneficjenta:</w:t>
      </w:r>
    </w:p>
    <w:p w14:paraId="32076E7B" w14:textId="52D50292" w:rsidR="005D0DDA" w:rsidRPr="00975DD9" w:rsidRDefault="005D0DDA" w:rsidP="004E7F21">
      <w:pPr>
        <w:spacing w:line="360" w:lineRule="auto"/>
        <w:ind w:firstLine="357"/>
        <w:jc w:val="both"/>
      </w:pPr>
      <w:r w:rsidRPr="00975DD9">
        <w:t xml:space="preserve">Gmina </w:t>
      </w:r>
      <w:r w:rsidR="003B71E8" w:rsidRPr="00975DD9">
        <w:t>Brody</w:t>
      </w:r>
    </w:p>
    <w:p w14:paraId="0614980D" w14:textId="77777777" w:rsidR="003B71E8" w:rsidRPr="00975DD9" w:rsidRDefault="003B71E8" w:rsidP="004E7F21">
      <w:pPr>
        <w:spacing w:line="360" w:lineRule="auto"/>
        <w:ind w:firstLine="357"/>
        <w:jc w:val="both"/>
      </w:pPr>
      <w:r w:rsidRPr="00975DD9">
        <w:t>ul. Stanisława Staszica 3</w:t>
      </w:r>
    </w:p>
    <w:p w14:paraId="33D2077B" w14:textId="74CDCC9E" w:rsidR="008000F6" w:rsidRPr="00975DD9" w:rsidRDefault="004878C5" w:rsidP="004E7F21">
      <w:pPr>
        <w:spacing w:line="360" w:lineRule="auto"/>
        <w:ind w:firstLine="357"/>
        <w:jc w:val="both"/>
      </w:pPr>
      <w:r w:rsidRPr="00975DD9">
        <w:t>2</w:t>
      </w:r>
      <w:r w:rsidR="003B71E8" w:rsidRPr="00975DD9">
        <w:t>7</w:t>
      </w:r>
      <w:r w:rsidR="00C76FBA" w:rsidRPr="00975DD9">
        <w:t> – </w:t>
      </w:r>
      <w:r w:rsidR="003B71E8" w:rsidRPr="00975DD9">
        <w:t>230</w:t>
      </w:r>
      <w:r w:rsidR="00C76FBA" w:rsidRPr="00975DD9">
        <w:t xml:space="preserve"> </w:t>
      </w:r>
      <w:r w:rsidR="003B71E8" w:rsidRPr="00975DD9">
        <w:t>Brody</w:t>
      </w:r>
    </w:p>
    <w:p w14:paraId="1B75BB2C" w14:textId="799FA169" w:rsidR="00C76FBA" w:rsidRPr="00975DD9" w:rsidRDefault="00C76FBA" w:rsidP="004E7F21">
      <w:pPr>
        <w:numPr>
          <w:ilvl w:val="0"/>
          <w:numId w:val="14"/>
        </w:numPr>
        <w:spacing w:line="360" w:lineRule="auto"/>
        <w:ind w:left="357" w:hanging="357"/>
        <w:jc w:val="both"/>
        <w:rPr>
          <w:u w:val="single"/>
        </w:rPr>
      </w:pPr>
      <w:r w:rsidRPr="00975DD9">
        <w:rPr>
          <w:u w:val="single"/>
        </w:rPr>
        <w:t>Status prawny Beneficjenta:</w:t>
      </w:r>
    </w:p>
    <w:p w14:paraId="7C002629" w14:textId="785D1800" w:rsidR="00BF1344" w:rsidRPr="00975DD9" w:rsidRDefault="00BF1344" w:rsidP="004E7F21">
      <w:pPr>
        <w:spacing w:line="360" w:lineRule="auto"/>
        <w:ind w:left="357"/>
        <w:jc w:val="both"/>
      </w:pPr>
      <w:r w:rsidRPr="00975DD9">
        <w:t>Wspólnota samorządowa – gmina</w:t>
      </w:r>
    </w:p>
    <w:p w14:paraId="5C4B3B51" w14:textId="643FBADC" w:rsidR="00BF735E" w:rsidRPr="00975DD9" w:rsidRDefault="00BF735E" w:rsidP="004E7F21">
      <w:pPr>
        <w:spacing w:line="360" w:lineRule="auto"/>
        <w:jc w:val="both"/>
        <w:rPr>
          <w:b/>
        </w:rPr>
      </w:pPr>
      <w:r w:rsidRPr="00975DD9">
        <w:rPr>
          <w:b/>
        </w:rPr>
        <w:t>II. PODSTAWA PRAWNA KONTROLI:</w:t>
      </w:r>
    </w:p>
    <w:p w14:paraId="4C6ADF2C" w14:textId="109B8D6C" w:rsidR="00DF5099" w:rsidRPr="00975DD9" w:rsidRDefault="00BF735E" w:rsidP="004E7F21">
      <w:pPr>
        <w:spacing w:line="360" w:lineRule="auto"/>
        <w:jc w:val="both"/>
      </w:pPr>
      <w:r w:rsidRPr="00975DD9">
        <w:t xml:space="preserve">Niniejszą kontrolę przeprowadzono na </w:t>
      </w:r>
      <w:r w:rsidR="004128A1" w:rsidRPr="00975DD9">
        <w:t xml:space="preserve">podstawie </w:t>
      </w:r>
      <w:r w:rsidR="0083203C" w:rsidRPr="00975DD9">
        <w:t>art. 23 ust. 1 w związku z art. 22 ust. 4 ustawy z</w:t>
      </w:r>
      <w:r w:rsidR="002D006F" w:rsidRPr="00975DD9">
        <w:t> </w:t>
      </w:r>
      <w:r w:rsidR="0083203C" w:rsidRPr="00975DD9">
        <w:t xml:space="preserve">dnia 11 lipca 2014 r. o zasadach realizacji programów w zakresie polityki spójności finansowanych </w:t>
      </w:r>
      <w:r w:rsidR="00687820" w:rsidRPr="00975DD9">
        <w:br/>
      </w:r>
      <w:r w:rsidR="0083203C" w:rsidRPr="00975DD9">
        <w:t>w perspektywie finansowej 2014-2020</w:t>
      </w:r>
      <w:r w:rsidRPr="00975DD9">
        <w:t xml:space="preserve"> </w:t>
      </w:r>
      <w:r w:rsidR="0083203C" w:rsidRPr="00975DD9">
        <w:t>(Dz.U.</w:t>
      </w:r>
      <w:r w:rsidR="004E7F21" w:rsidRPr="00975DD9">
        <w:t xml:space="preserve"> z </w:t>
      </w:r>
      <w:r w:rsidR="00C76FBA" w:rsidRPr="00975DD9">
        <w:t>20</w:t>
      </w:r>
      <w:r w:rsidR="004E7F21" w:rsidRPr="00975DD9">
        <w:t>20</w:t>
      </w:r>
      <w:r w:rsidR="00C76FBA" w:rsidRPr="00975DD9">
        <w:t xml:space="preserve"> </w:t>
      </w:r>
      <w:r w:rsidR="004E7F21" w:rsidRPr="00975DD9">
        <w:t xml:space="preserve">r., </w:t>
      </w:r>
      <w:r w:rsidR="00C76FBA" w:rsidRPr="00975DD9">
        <w:t xml:space="preserve">poz. </w:t>
      </w:r>
      <w:r w:rsidR="004E7F21" w:rsidRPr="00975DD9">
        <w:t>818</w:t>
      </w:r>
      <w:r w:rsidR="0083203C" w:rsidRPr="00975DD9">
        <w:t xml:space="preserve"> j.t. z </w:t>
      </w:r>
      <w:proofErr w:type="spellStart"/>
      <w:r w:rsidR="0083203C" w:rsidRPr="00975DD9">
        <w:t>późn</w:t>
      </w:r>
      <w:proofErr w:type="spellEnd"/>
      <w:r w:rsidR="0083203C" w:rsidRPr="00975DD9">
        <w:t>. zm.)</w:t>
      </w:r>
      <w:r w:rsidR="00A01B47" w:rsidRPr="00975DD9">
        <w:t>.</w:t>
      </w:r>
    </w:p>
    <w:p w14:paraId="3A8D1977" w14:textId="5216AAAB" w:rsidR="009C31C2" w:rsidRPr="00975DD9" w:rsidRDefault="009C31C2" w:rsidP="004E7F21">
      <w:pPr>
        <w:spacing w:line="360" w:lineRule="auto"/>
        <w:jc w:val="both"/>
      </w:pPr>
    </w:p>
    <w:p w14:paraId="4A9E440D" w14:textId="34A59013" w:rsidR="009C31C2" w:rsidRPr="00975DD9" w:rsidRDefault="009C31C2" w:rsidP="004E7F21">
      <w:pPr>
        <w:spacing w:line="360" w:lineRule="auto"/>
        <w:jc w:val="both"/>
      </w:pPr>
    </w:p>
    <w:p w14:paraId="32083F78" w14:textId="3BCA4CFB" w:rsidR="00BF735E" w:rsidRPr="00975DD9" w:rsidRDefault="00BF735E" w:rsidP="004E7F21">
      <w:pPr>
        <w:spacing w:line="360" w:lineRule="auto"/>
        <w:jc w:val="both"/>
        <w:rPr>
          <w:b/>
        </w:rPr>
      </w:pPr>
      <w:r w:rsidRPr="00975DD9">
        <w:rPr>
          <w:b/>
        </w:rPr>
        <w:lastRenderedPageBreak/>
        <w:t>II</w:t>
      </w:r>
      <w:r w:rsidR="00A01B47" w:rsidRPr="00975DD9">
        <w:rPr>
          <w:b/>
        </w:rPr>
        <w:t>I</w:t>
      </w:r>
      <w:r w:rsidRPr="00975DD9">
        <w:rPr>
          <w:b/>
        </w:rPr>
        <w:t>. OBSZAR I CEL KONTROLI:</w:t>
      </w:r>
    </w:p>
    <w:p w14:paraId="2161B6F9" w14:textId="7532A4BF" w:rsidR="002C6FDD" w:rsidRPr="00975DD9" w:rsidRDefault="00BF735E" w:rsidP="004E7F21">
      <w:pPr>
        <w:pStyle w:val="Akapitzlist"/>
        <w:numPr>
          <w:ilvl w:val="0"/>
          <w:numId w:val="15"/>
        </w:numPr>
        <w:spacing w:line="360" w:lineRule="auto"/>
        <w:ind w:left="357" w:hanging="357"/>
        <w:contextualSpacing w:val="0"/>
        <w:jc w:val="both"/>
      </w:pPr>
      <w:r w:rsidRPr="00975DD9">
        <w:t xml:space="preserve">Cel kontroli stanowi weryfikacja dokumentów w zakresie prawidłowości przeprowadzenia przez Beneficjenta właściwych procedur dotyczących udzielania zamówień publicznych w ramach realizacji projektu nr </w:t>
      </w:r>
      <w:r w:rsidR="003B71E8" w:rsidRPr="00975DD9">
        <w:t>RPSW.07.02.00-26-0030/16</w:t>
      </w:r>
      <w:r w:rsidRPr="00975DD9">
        <w:t>.</w:t>
      </w:r>
    </w:p>
    <w:p w14:paraId="64FA5963" w14:textId="6AF8DBD0" w:rsidR="005807CE" w:rsidRPr="00975DD9" w:rsidRDefault="00BF735E" w:rsidP="004E7F21">
      <w:pPr>
        <w:pStyle w:val="Akapitzlist"/>
        <w:numPr>
          <w:ilvl w:val="0"/>
          <w:numId w:val="15"/>
        </w:numPr>
        <w:spacing w:line="360" w:lineRule="auto"/>
        <w:ind w:left="357" w:hanging="357"/>
        <w:contextualSpacing w:val="0"/>
        <w:jc w:val="both"/>
      </w:pPr>
      <w:r w:rsidRPr="00975DD9">
        <w:t>Weryfikacja obejmuje dokumenty dotyczące udzielania zamówień publicznych związanych z</w:t>
      </w:r>
      <w:r w:rsidR="002D006F" w:rsidRPr="00975DD9">
        <w:t> </w:t>
      </w:r>
      <w:r w:rsidRPr="00975DD9">
        <w:t xml:space="preserve">wydatkami przedstawionymi przez Beneficjenta we wniosku o płatność </w:t>
      </w:r>
      <w:r w:rsidRPr="00975DD9">
        <w:rPr>
          <w:b/>
          <w:bCs/>
        </w:rPr>
        <w:t>nr</w:t>
      </w:r>
      <w:r w:rsidR="002D006F" w:rsidRPr="00975DD9">
        <w:rPr>
          <w:b/>
          <w:bCs/>
        </w:rPr>
        <w:t> </w:t>
      </w:r>
      <w:r w:rsidR="003B71E8" w:rsidRPr="00975DD9">
        <w:rPr>
          <w:b/>
          <w:bCs/>
        </w:rPr>
        <w:t>RPSW</w:t>
      </w:r>
      <w:r w:rsidR="003B71E8" w:rsidRPr="00975DD9">
        <w:t>.</w:t>
      </w:r>
      <w:r w:rsidR="003B71E8" w:rsidRPr="00975DD9">
        <w:rPr>
          <w:b/>
          <w:bCs/>
        </w:rPr>
        <w:t>07.02.00-26-0030/16</w:t>
      </w:r>
      <w:r w:rsidR="002C6FDD" w:rsidRPr="00975DD9">
        <w:rPr>
          <w:b/>
          <w:bCs/>
        </w:rPr>
        <w:t>-0</w:t>
      </w:r>
      <w:r w:rsidR="00D71E13" w:rsidRPr="00975DD9">
        <w:rPr>
          <w:b/>
          <w:bCs/>
        </w:rPr>
        <w:t>5</w:t>
      </w:r>
      <w:r w:rsidR="00DE4BDA" w:rsidRPr="00975DD9">
        <w:rPr>
          <w:b/>
          <w:bCs/>
        </w:rPr>
        <w:t>8</w:t>
      </w:r>
      <w:r w:rsidR="00D71E13" w:rsidRPr="00975DD9">
        <w:t>.</w:t>
      </w:r>
    </w:p>
    <w:p w14:paraId="73441F67" w14:textId="77777777" w:rsidR="00A01B47" w:rsidRPr="00975DD9" w:rsidRDefault="00A01B47" w:rsidP="004E7F21">
      <w:pPr>
        <w:pStyle w:val="Akapitzlist"/>
        <w:numPr>
          <w:ilvl w:val="0"/>
          <w:numId w:val="15"/>
        </w:numPr>
        <w:spacing w:line="360" w:lineRule="auto"/>
        <w:ind w:left="357" w:hanging="357"/>
        <w:contextualSpacing w:val="0"/>
        <w:jc w:val="both"/>
      </w:pPr>
      <w:r w:rsidRPr="00975DD9">
        <w:t xml:space="preserve">Kontrola przeprowadzona została przez Zespół Kontrolny złożony z pracowników Departamentu </w:t>
      </w:r>
      <w:r w:rsidR="003C2E66" w:rsidRPr="00975DD9">
        <w:t>Kontroli i Certyfikacji RPO</w:t>
      </w:r>
      <w:r w:rsidRPr="00975DD9">
        <w:t xml:space="preserve"> Urzędu Marszałkowskie</w:t>
      </w:r>
      <w:r w:rsidR="005807CE" w:rsidRPr="00975DD9">
        <w:t>go Województwa Świętokrzyskiego</w:t>
      </w:r>
      <w:r w:rsidR="005807CE" w:rsidRPr="00975DD9">
        <w:br/>
      </w:r>
      <w:r w:rsidRPr="00975DD9">
        <w:t>z siedzibą w Kielcach, w składzie:</w:t>
      </w:r>
    </w:p>
    <w:p w14:paraId="751FD53E" w14:textId="7389CD04" w:rsidR="00F32885" w:rsidRPr="00975DD9" w:rsidRDefault="00F32885" w:rsidP="00F32885">
      <w:pPr>
        <w:pStyle w:val="Akapitzlist"/>
        <w:numPr>
          <w:ilvl w:val="0"/>
          <w:numId w:val="16"/>
        </w:numPr>
        <w:spacing w:line="360" w:lineRule="auto"/>
        <w:jc w:val="both"/>
      </w:pPr>
      <w:r w:rsidRPr="00975DD9">
        <w:t>Pani Izabela Pastuszka (kierownik Zespołu Kontrolnego),</w:t>
      </w:r>
    </w:p>
    <w:p w14:paraId="61449219" w14:textId="5828C09A" w:rsidR="00F32885" w:rsidRPr="00975DD9" w:rsidRDefault="00F32885" w:rsidP="00F32885">
      <w:pPr>
        <w:pStyle w:val="Akapitzlist"/>
        <w:numPr>
          <w:ilvl w:val="0"/>
          <w:numId w:val="16"/>
        </w:numPr>
        <w:spacing w:line="360" w:lineRule="auto"/>
        <w:jc w:val="both"/>
      </w:pPr>
      <w:r w:rsidRPr="00975DD9">
        <w:t>Pan Patryk Bobra (członek Zespołu Kontrolnego).</w:t>
      </w:r>
    </w:p>
    <w:p w14:paraId="2E71BA4C" w14:textId="77777777" w:rsidR="009C31C2" w:rsidRPr="00975DD9" w:rsidRDefault="009C31C2" w:rsidP="00FB3AC0">
      <w:pPr>
        <w:pStyle w:val="Akapitzlist"/>
        <w:jc w:val="both"/>
      </w:pPr>
    </w:p>
    <w:p w14:paraId="52FA849E" w14:textId="2DF63A9E" w:rsidR="00A01B47" w:rsidRPr="00975DD9" w:rsidRDefault="00A01B47" w:rsidP="0026107B">
      <w:pPr>
        <w:spacing w:line="360" w:lineRule="auto"/>
        <w:jc w:val="both"/>
      </w:pPr>
      <w:r w:rsidRPr="00975DD9">
        <w:rPr>
          <w:b/>
        </w:rPr>
        <w:t>IV. USTALENIA SZCZEGÓŁOWE:</w:t>
      </w:r>
    </w:p>
    <w:p w14:paraId="6FBE87AC" w14:textId="1C24252A" w:rsidR="004430F7" w:rsidRPr="00B56E42" w:rsidRDefault="00A01B47" w:rsidP="004E7F21">
      <w:pPr>
        <w:spacing w:line="360" w:lineRule="auto"/>
        <w:jc w:val="both"/>
      </w:pPr>
      <w:r w:rsidRPr="00975DD9">
        <w:t xml:space="preserve">W wyniku </w:t>
      </w:r>
      <w:r w:rsidR="005807CE" w:rsidRPr="00975DD9">
        <w:t xml:space="preserve">dokonanej </w:t>
      </w:r>
      <w:r w:rsidR="00D27426" w:rsidRPr="00975DD9">
        <w:t>w dniach od 22 sierpnia do 0</w:t>
      </w:r>
      <w:r w:rsidR="007968E9" w:rsidRPr="00975DD9">
        <w:t>2</w:t>
      </w:r>
      <w:r w:rsidR="00D27426" w:rsidRPr="00975DD9">
        <w:t xml:space="preserve"> września 2022 r</w:t>
      </w:r>
      <w:r w:rsidR="0026107B" w:rsidRPr="00975DD9">
        <w:t>.</w:t>
      </w:r>
      <w:r w:rsidR="0025282C" w:rsidRPr="00975DD9">
        <w:t xml:space="preserve"> </w:t>
      </w:r>
      <w:r w:rsidRPr="00975DD9">
        <w:t>weryfikacji dokumentów dotyczących zamówień udzielonych w ramach projektu nr</w:t>
      </w:r>
      <w:r w:rsidR="002D006F" w:rsidRPr="00975DD9">
        <w:t> </w:t>
      </w:r>
      <w:r w:rsidR="0025282C" w:rsidRPr="00975DD9">
        <w:t>RPSW.07.02.00-26-0030/16</w:t>
      </w:r>
      <w:r w:rsidR="004430F7" w:rsidRPr="00975DD9">
        <w:t xml:space="preserve">, przesłanych </w:t>
      </w:r>
      <w:r w:rsidR="005824C5" w:rsidRPr="00975DD9">
        <w:t>do Instytucji Zarządzającej Regionalnym Programem Operacyjn</w:t>
      </w:r>
      <w:r w:rsidR="005807CE" w:rsidRPr="00975DD9">
        <w:t>ym Województwa Świętokrzyskiego</w:t>
      </w:r>
      <w:r w:rsidR="005807CE" w:rsidRPr="00975DD9">
        <w:br/>
      </w:r>
      <w:r w:rsidR="005824C5" w:rsidRPr="00975DD9">
        <w:t xml:space="preserve">na lata 2014 – 2020 </w:t>
      </w:r>
      <w:r w:rsidR="004430F7" w:rsidRPr="00975DD9">
        <w:t xml:space="preserve">przez Beneficjenta za pośrednictwem Centralnego systemu teleinformatycznego </w:t>
      </w:r>
      <w:r w:rsidR="004430F7" w:rsidRPr="00B56E42">
        <w:t>SL2014, Zespół Kontrolny ustalił, co następuje:</w:t>
      </w:r>
    </w:p>
    <w:p w14:paraId="3286A488" w14:textId="1A7ED530" w:rsidR="00D95238" w:rsidRPr="00B56E42" w:rsidRDefault="00F93C0B" w:rsidP="004E7F21">
      <w:pPr>
        <w:spacing w:line="360" w:lineRule="auto"/>
        <w:jc w:val="both"/>
      </w:pPr>
      <w:r w:rsidRPr="00B56E42">
        <w:t xml:space="preserve">Beneficjent przeprowadził, zgodnie z zasadą konkurencyjności określoną </w:t>
      </w:r>
      <w:bookmarkStart w:id="2" w:name="_Hlk113885411"/>
      <w:r w:rsidRPr="00B56E42">
        <w:t xml:space="preserve">w sekcji 6.5.2 pkt. 1 lit. a) Wytycznych </w:t>
      </w:r>
      <w:bookmarkEnd w:id="2"/>
      <w:r w:rsidRPr="00B56E42">
        <w:t>w zakresie kwalifikowalności wydatków w ramach Europejskiego Funduszu Rozwoju Regionalnego, Europejskiego Funduszu Społecznego oraz Funduszu Spójności na lata 2014-2020</w:t>
      </w:r>
      <w:r w:rsidR="00DF4693" w:rsidRPr="00B56E42">
        <w:br/>
      </w:r>
      <w:r w:rsidRPr="00B56E42">
        <w:t>z dnia 21.12.2020</w:t>
      </w:r>
      <w:r w:rsidR="00D95238" w:rsidRPr="00B56E42">
        <w:t xml:space="preserve"> </w:t>
      </w:r>
      <w:r w:rsidRPr="00B56E42">
        <w:t xml:space="preserve">r. postępowanie, którego </w:t>
      </w:r>
      <w:bookmarkStart w:id="3" w:name="_Hlk113518836"/>
      <w:r w:rsidRPr="00B56E42">
        <w:t xml:space="preserve">przedmiotem był wybór wykonawcy na </w:t>
      </w:r>
      <w:r w:rsidR="007D3F10" w:rsidRPr="00B56E42">
        <w:t xml:space="preserve">realizację zadania </w:t>
      </w:r>
      <w:r w:rsidR="00550A11" w:rsidRPr="00B56E42">
        <w:t>polegające</w:t>
      </w:r>
      <w:r w:rsidR="007D3F10" w:rsidRPr="00B56E42">
        <w:t>go</w:t>
      </w:r>
      <w:r w:rsidR="00550A11" w:rsidRPr="00B56E42">
        <w:t xml:space="preserve"> na </w:t>
      </w:r>
      <w:r w:rsidR="00D27426" w:rsidRPr="00B56E42">
        <w:t xml:space="preserve">budowie parkingu przy </w:t>
      </w:r>
      <w:r w:rsidR="009C669C" w:rsidRPr="00B56E42">
        <w:t>„Oczku wodnym” w Brodach - etap VIII (nr sprawy I.271.13.2022)</w:t>
      </w:r>
      <w:bookmarkEnd w:id="3"/>
      <w:r w:rsidR="00550A11" w:rsidRPr="00B56E42">
        <w:t>.</w:t>
      </w:r>
      <w:r w:rsidRPr="00B56E42">
        <w:t xml:space="preserve"> </w:t>
      </w:r>
    </w:p>
    <w:p w14:paraId="316F38D8" w14:textId="722BEBB6" w:rsidR="00F93C0B" w:rsidRPr="00B56E42" w:rsidRDefault="00F93C0B" w:rsidP="004E7F21">
      <w:pPr>
        <w:spacing w:line="360" w:lineRule="auto"/>
        <w:jc w:val="both"/>
      </w:pPr>
      <w:r w:rsidRPr="00B56E42">
        <w:t xml:space="preserve">Postępowanie o udzielenie zamówienia zostało wszczęte w dniu </w:t>
      </w:r>
      <w:r w:rsidR="009C669C" w:rsidRPr="00B56E42">
        <w:t>25</w:t>
      </w:r>
      <w:r w:rsidRPr="00B56E42">
        <w:t>.03.202</w:t>
      </w:r>
      <w:r w:rsidR="00550A11" w:rsidRPr="00B56E42">
        <w:t>2</w:t>
      </w:r>
      <w:r w:rsidR="00D95238" w:rsidRPr="00B56E42">
        <w:t xml:space="preserve"> </w:t>
      </w:r>
      <w:r w:rsidRPr="00B56E42">
        <w:t xml:space="preserve">r. poprzez zamieszczenie zapytania ofertowego na portalu Baza konkurencyjności </w:t>
      </w:r>
      <w:hyperlink w:history="1">
        <w:r w:rsidR="00DA6344" w:rsidRPr="00B56E42">
          <w:rPr>
            <w:rStyle w:val="Hipercze"/>
            <w:color w:val="auto"/>
          </w:rPr>
          <w:t>https://bazakonkurencyjnosci. funduszeeuropejskie.gov.pl</w:t>
        </w:r>
      </w:hyperlink>
      <w:r w:rsidR="00031AEE" w:rsidRPr="00B56E42">
        <w:t xml:space="preserve"> pod numerem </w:t>
      </w:r>
      <w:bookmarkStart w:id="4" w:name="_Hlk113367776"/>
      <w:r w:rsidRPr="00B56E42">
        <w:t>202</w:t>
      </w:r>
      <w:r w:rsidR="00550A11" w:rsidRPr="00B56E42">
        <w:t>2</w:t>
      </w:r>
      <w:r w:rsidRPr="00B56E42">
        <w:t>-1</w:t>
      </w:r>
      <w:r w:rsidR="00550A11" w:rsidRPr="00B56E42">
        <w:t>2704</w:t>
      </w:r>
      <w:r w:rsidRPr="00B56E42">
        <w:t>-</w:t>
      </w:r>
      <w:r w:rsidR="009C669C" w:rsidRPr="00B56E42">
        <w:t>100483</w:t>
      </w:r>
      <w:bookmarkEnd w:id="4"/>
      <w:r w:rsidRPr="00B56E42">
        <w:t xml:space="preserve">. </w:t>
      </w:r>
      <w:r w:rsidR="00267ECE" w:rsidRPr="00B56E42">
        <w:t>Następstwem</w:t>
      </w:r>
      <w:r w:rsidRPr="00B56E42">
        <w:t xml:space="preserve"> przeprowadz</w:t>
      </w:r>
      <w:r w:rsidR="00B53CE1" w:rsidRPr="00B56E42">
        <w:t>onego</w:t>
      </w:r>
      <w:r w:rsidRPr="00B56E42">
        <w:t xml:space="preserve"> postępowania było podpisanie w dniu </w:t>
      </w:r>
      <w:r w:rsidR="008465EF" w:rsidRPr="00B56E42">
        <w:t>20</w:t>
      </w:r>
      <w:r w:rsidRPr="00B56E42">
        <w:t>.0</w:t>
      </w:r>
      <w:r w:rsidR="008465EF" w:rsidRPr="00B56E42">
        <w:t>4</w:t>
      </w:r>
      <w:r w:rsidRPr="00B56E42">
        <w:t>.202</w:t>
      </w:r>
      <w:r w:rsidR="00E265F1" w:rsidRPr="00B56E42">
        <w:t>2</w:t>
      </w:r>
      <w:r w:rsidR="00D95238" w:rsidRPr="00B56E42">
        <w:t xml:space="preserve"> </w:t>
      </w:r>
      <w:r w:rsidRPr="00B56E42">
        <w:t xml:space="preserve">r. </w:t>
      </w:r>
      <w:r w:rsidR="00E265F1" w:rsidRPr="00B56E42">
        <w:t>U</w:t>
      </w:r>
      <w:r w:rsidRPr="00B56E42">
        <w:t>mowy</w:t>
      </w:r>
      <w:r w:rsidR="00E265F1" w:rsidRPr="00B56E42">
        <w:t xml:space="preserve"> Nr </w:t>
      </w:r>
      <w:r w:rsidR="008465EF" w:rsidRPr="00B56E42">
        <w:t>9</w:t>
      </w:r>
      <w:r w:rsidR="00E265F1" w:rsidRPr="00B56E42">
        <w:t>/</w:t>
      </w:r>
      <w:r w:rsidR="008465EF" w:rsidRPr="00B56E42">
        <w:t>B</w:t>
      </w:r>
      <w:r w:rsidR="005647E2" w:rsidRPr="00B56E42">
        <w:t>P</w:t>
      </w:r>
      <w:r w:rsidR="00E265F1" w:rsidRPr="00B56E42">
        <w:t>/2022</w:t>
      </w:r>
      <w:r w:rsidRPr="00B56E42">
        <w:t xml:space="preserve"> </w:t>
      </w:r>
      <w:r w:rsidR="005C378F" w:rsidRPr="00B56E42">
        <w:t xml:space="preserve">pomiędzy Gminą Brody </w:t>
      </w:r>
      <w:r w:rsidR="00261094" w:rsidRPr="00B56E42">
        <w:br/>
      </w:r>
      <w:r w:rsidR="005C378F" w:rsidRPr="00B56E42">
        <w:t>a</w:t>
      </w:r>
      <w:r w:rsidRPr="00B56E42">
        <w:t xml:space="preserve"> Wykonawcą –</w:t>
      </w:r>
      <w:r w:rsidR="00E265F1" w:rsidRPr="00B56E42">
        <w:t xml:space="preserve"> </w:t>
      </w:r>
      <w:r w:rsidR="005C378F" w:rsidRPr="00B56E42">
        <w:t xml:space="preserve">Panem </w:t>
      </w:r>
      <w:r w:rsidR="005647E2" w:rsidRPr="00B56E42">
        <w:t xml:space="preserve">Grzegorzem </w:t>
      </w:r>
      <w:proofErr w:type="spellStart"/>
      <w:r w:rsidR="005647E2" w:rsidRPr="00B56E42">
        <w:t>Kostern</w:t>
      </w:r>
      <w:r w:rsidR="007968E9" w:rsidRPr="00B56E42">
        <w:t>ą</w:t>
      </w:r>
      <w:proofErr w:type="spellEnd"/>
      <w:r w:rsidR="005C378F" w:rsidRPr="00B56E42">
        <w:t xml:space="preserve"> prowadzącym działalność pod nazwą </w:t>
      </w:r>
      <w:r w:rsidR="005647E2" w:rsidRPr="00B56E42">
        <w:t>KOS</w:t>
      </w:r>
      <w:r w:rsidR="005C378F" w:rsidRPr="00B56E42">
        <w:t xml:space="preserve">-BUD </w:t>
      </w:r>
      <w:r w:rsidR="005647E2" w:rsidRPr="00B56E42">
        <w:t xml:space="preserve">Grzegorz </w:t>
      </w:r>
      <w:proofErr w:type="spellStart"/>
      <w:r w:rsidR="005647E2" w:rsidRPr="00B56E42">
        <w:t>Kosterna</w:t>
      </w:r>
      <w:proofErr w:type="spellEnd"/>
      <w:r w:rsidR="00687820" w:rsidRPr="00B56E42">
        <w:t>,</w:t>
      </w:r>
      <w:r w:rsidR="005C378F" w:rsidRPr="00B56E42">
        <w:t xml:space="preserve"> ul. </w:t>
      </w:r>
      <w:r w:rsidR="005647E2" w:rsidRPr="00B56E42">
        <w:t>Czachowskiego 8</w:t>
      </w:r>
      <w:r w:rsidR="005C378F" w:rsidRPr="00B56E42">
        <w:t>, 2</w:t>
      </w:r>
      <w:r w:rsidR="0085326E" w:rsidRPr="00B56E42">
        <w:t>7</w:t>
      </w:r>
      <w:r w:rsidR="005C378F" w:rsidRPr="00B56E42">
        <w:t>-1</w:t>
      </w:r>
      <w:r w:rsidR="0085326E" w:rsidRPr="00B56E42">
        <w:t>0</w:t>
      </w:r>
      <w:r w:rsidR="005C378F" w:rsidRPr="00B56E42">
        <w:t xml:space="preserve">0 </w:t>
      </w:r>
      <w:r w:rsidR="0085326E" w:rsidRPr="00B56E42">
        <w:t>Iłża</w:t>
      </w:r>
      <w:r w:rsidRPr="00B56E42">
        <w:t xml:space="preserve">. Wartość umowy </w:t>
      </w:r>
      <w:r w:rsidR="0085326E" w:rsidRPr="00B56E42">
        <w:t>113 429,37</w:t>
      </w:r>
      <w:r w:rsidR="00D95238" w:rsidRPr="00B56E42">
        <w:t xml:space="preserve"> </w:t>
      </w:r>
      <w:r w:rsidRPr="00B56E42">
        <w:t xml:space="preserve">zł </w:t>
      </w:r>
      <w:r w:rsidR="005C378F" w:rsidRPr="00B56E42">
        <w:t>brutto</w:t>
      </w:r>
      <w:r w:rsidRPr="00B56E42">
        <w:t>. Termin realizacji</w:t>
      </w:r>
      <w:r w:rsidR="00AD4907" w:rsidRPr="00B56E42">
        <w:t xml:space="preserve"> </w:t>
      </w:r>
      <w:r w:rsidR="00B53CE1" w:rsidRPr="00B56E42">
        <w:t xml:space="preserve">zadania </w:t>
      </w:r>
      <w:r w:rsidRPr="00B56E42">
        <w:t>do 3</w:t>
      </w:r>
      <w:r w:rsidR="0085326E" w:rsidRPr="00B56E42">
        <w:t>0</w:t>
      </w:r>
      <w:r w:rsidRPr="00B56E42">
        <w:t>.0</w:t>
      </w:r>
      <w:r w:rsidR="0085326E" w:rsidRPr="00B56E42">
        <w:t>6</w:t>
      </w:r>
      <w:r w:rsidRPr="00B56E42">
        <w:t>.202</w:t>
      </w:r>
      <w:r w:rsidR="00AD4907" w:rsidRPr="00B56E42">
        <w:t>2</w:t>
      </w:r>
      <w:r w:rsidR="0085326E" w:rsidRPr="00B56E42">
        <w:t xml:space="preserve"> </w:t>
      </w:r>
      <w:r w:rsidRPr="00B56E42">
        <w:t>r.</w:t>
      </w:r>
      <w:r w:rsidR="00B53CE1" w:rsidRPr="00B56E42">
        <w:t xml:space="preserve"> </w:t>
      </w:r>
      <w:r w:rsidRPr="00B56E42">
        <w:t xml:space="preserve">Protokół </w:t>
      </w:r>
      <w:r w:rsidR="00744FAA" w:rsidRPr="00B56E42">
        <w:t xml:space="preserve">końcowego </w:t>
      </w:r>
      <w:r w:rsidRPr="00B56E42">
        <w:t>odbioru</w:t>
      </w:r>
      <w:r w:rsidR="00744FAA" w:rsidRPr="00B56E42">
        <w:t xml:space="preserve"> robót</w:t>
      </w:r>
      <w:r w:rsidRPr="00B56E42">
        <w:t xml:space="preserve"> z dnia </w:t>
      </w:r>
      <w:r w:rsidR="00744FAA" w:rsidRPr="00B56E42">
        <w:t>1</w:t>
      </w:r>
      <w:r w:rsidR="0085326E" w:rsidRPr="00B56E42">
        <w:t>5</w:t>
      </w:r>
      <w:r w:rsidRPr="00B56E42">
        <w:t>.0</w:t>
      </w:r>
      <w:r w:rsidR="0085326E" w:rsidRPr="00B56E42">
        <w:t>6</w:t>
      </w:r>
      <w:r w:rsidRPr="00B56E42">
        <w:t>.202</w:t>
      </w:r>
      <w:r w:rsidR="00744FAA" w:rsidRPr="00B56E42">
        <w:t>2</w:t>
      </w:r>
      <w:r w:rsidR="0085326E" w:rsidRPr="00B56E42">
        <w:t xml:space="preserve"> </w:t>
      </w:r>
      <w:r w:rsidRPr="00B56E42">
        <w:t>r.</w:t>
      </w:r>
      <w:r w:rsidR="002C50DE" w:rsidRPr="00B56E42">
        <w:t xml:space="preserve"> potwierdza wykonanie zamówienia zgodnie z </w:t>
      </w:r>
      <w:r w:rsidR="00C948BC" w:rsidRPr="00B56E42">
        <w:t xml:space="preserve">terminem wskazanym w </w:t>
      </w:r>
      <w:r w:rsidR="002C50DE" w:rsidRPr="00B56E42">
        <w:t>ww. umow</w:t>
      </w:r>
      <w:r w:rsidR="00C948BC" w:rsidRPr="00B56E42">
        <w:t>ie</w:t>
      </w:r>
      <w:r w:rsidR="002C50DE" w:rsidRPr="00B56E42">
        <w:t>.</w:t>
      </w:r>
    </w:p>
    <w:p w14:paraId="40064AAC" w14:textId="2FD4DD83" w:rsidR="006313FC" w:rsidRPr="00B56E42" w:rsidRDefault="000F5A0D" w:rsidP="002F2273">
      <w:pPr>
        <w:spacing w:line="360" w:lineRule="auto"/>
        <w:jc w:val="both"/>
      </w:pPr>
      <w:r w:rsidRPr="00B56E42">
        <w:t>Nadto, w</w:t>
      </w:r>
      <w:r w:rsidR="00F46F57" w:rsidRPr="00B56E42">
        <w:t xml:space="preserve"> trakcie weryfikacji </w:t>
      </w:r>
      <w:r w:rsidR="00D95238" w:rsidRPr="00B56E42">
        <w:t xml:space="preserve">dokumentacji dotyczącej </w:t>
      </w:r>
      <w:r w:rsidR="00F46F57" w:rsidRPr="00B56E42">
        <w:t>przedmiotowego postępowania Zespół kontrolny stwierdził</w:t>
      </w:r>
      <w:r w:rsidR="00C948BC" w:rsidRPr="00B56E42">
        <w:t xml:space="preserve"> </w:t>
      </w:r>
      <w:r w:rsidR="006313FC" w:rsidRPr="00B56E42">
        <w:t>co następuje:</w:t>
      </w:r>
    </w:p>
    <w:p w14:paraId="0998B2AE" w14:textId="77777777" w:rsidR="006313FC" w:rsidRPr="00B56E42" w:rsidRDefault="006313FC" w:rsidP="006313FC">
      <w:pPr>
        <w:pStyle w:val="Akapitzlist"/>
        <w:numPr>
          <w:ilvl w:val="0"/>
          <w:numId w:val="43"/>
        </w:numPr>
        <w:spacing w:line="360" w:lineRule="auto"/>
        <w:ind w:left="567" w:hanging="425"/>
        <w:jc w:val="both"/>
      </w:pPr>
      <w:r w:rsidRPr="00B56E42">
        <w:t>Realizacja projektu pn. „Rozwój potencjału endogenicznego poprzez wykorzystanie walorów turystycznych Zalewu Brodzkiego usytuowanego w Dolinie Kamiennej” polega m.in. na</w:t>
      </w:r>
    </w:p>
    <w:p w14:paraId="420B7449" w14:textId="77777777" w:rsidR="006313FC" w:rsidRPr="00B56E42" w:rsidRDefault="006313FC" w:rsidP="006313FC">
      <w:pPr>
        <w:pStyle w:val="Akapitzlist"/>
        <w:numPr>
          <w:ilvl w:val="0"/>
          <w:numId w:val="44"/>
        </w:numPr>
        <w:spacing w:line="360" w:lineRule="auto"/>
        <w:ind w:left="851" w:hanging="284"/>
        <w:jc w:val="both"/>
      </w:pPr>
      <w:r w:rsidRPr="00B56E42">
        <w:t>budowie parkingu przy „Oczku wodnym" w Brodach;</w:t>
      </w:r>
    </w:p>
    <w:p w14:paraId="4C78DB67" w14:textId="77777777" w:rsidR="006313FC" w:rsidRPr="00B56E42" w:rsidRDefault="006313FC" w:rsidP="006313FC">
      <w:pPr>
        <w:pStyle w:val="Akapitzlist"/>
        <w:numPr>
          <w:ilvl w:val="0"/>
          <w:numId w:val="44"/>
        </w:numPr>
        <w:spacing w:line="360" w:lineRule="auto"/>
        <w:ind w:left="851" w:hanging="284"/>
        <w:jc w:val="both"/>
      </w:pPr>
      <w:r w:rsidRPr="00B56E42">
        <w:t xml:space="preserve">budowie dwóch parkingów przy ul. Panoramicznej w </w:t>
      </w:r>
      <w:proofErr w:type="spellStart"/>
      <w:r w:rsidRPr="00B56E42">
        <w:t>Stykowie</w:t>
      </w:r>
      <w:proofErr w:type="spellEnd"/>
      <w:r w:rsidRPr="00B56E42">
        <w:t>;</w:t>
      </w:r>
    </w:p>
    <w:p w14:paraId="5385D1D0" w14:textId="77777777" w:rsidR="006313FC" w:rsidRPr="00B56E42" w:rsidRDefault="006313FC" w:rsidP="006313FC">
      <w:pPr>
        <w:pStyle w:val="Akapitzlist"/>
        <w:numPr>
          <w:ilvl w:val="0"/>
          <w:numId w:val="44"/>
        </w:numPr>
        <w:spacing w:line="360" w:lineRule="auto"/>
        <w:ind w:left="851" w:hanging="284"/>
        <w:jc w:val="both"/>
      </w:pPr>
      <w:r w:rsidRPr="00B56E42">
        <w:t>budowie parkingu przy wiacie wypoczynkowej przy ul. Panoramicznej w Rudzie;</w:t>
      </w:r>
    </w:p>
    <w:p w14:paraId="4FCEF8C5" w14:textId="77777777" w:rsidR="006313FC" w:rsidRPr="00B56E42" w:rsidRDefault="006313FC" w:rsidP="006313FC">
      <w:pPr>
        <w:pStyle w:val="Akapitzlist"/>
        <w:numPr>
          <w:ilvl w:val="0"/>
          <w:numId w:val="44"/>
        </w:numPr>
        <w:spacing w:line="360" w:lineRule="auto"/>
        <w:ind w:left="851" w:hanging="284"/>
        <w:jc w:val="both"/>
      </w:pPr>
      <w:r w:rsidRPr="00B56E42">
        <w:t>budowie parkingu przy placu zabaw i tarasie widokowym w m. Ruda.</w:t>
      </w:r>
    </w:p>
    <w:p w14:paraId="522A8019" w14:textId="6F8E451B" w:rsidR="006313FC" w:rsidRPr="00B56E42" w:rsidRDefault="006313FC" w:rsidP="006313FC">
      <w:pPr>
        <w:pStyle w:val="Akapitzlist"/>
        <w:numPr>
          <w:ilvl w:val="0"/>
          <w:numId w:val="43"/>
        </w:numPr>
        <w:spacing w:line="360" w:lineRule="auto"/>
        <w:ind w:left="567" w:hanging="425"/>
        <w:jc w:val="both"/>
      </w:pPr>
      <w:r w:rsidRPr="00B56E42">
        <w:t xml:space="preserve">Zamawiający przeprowadził w roku 2019 (nr postępowania 537827-N-2019) i 2020 </w:t>
      </w:r>
      <w:r w:rsidRPr="00B56E42">
        <w:br/>
        <w:t>(nr postępowania 507759-N-2020) zgodnie z ustawą PZP.</w:t>
      </w:r>
      <w:r w:rsidR="000F5A0D" w:rsidRPr="00B56E42">
        <w:t xml:space="preserve"> W ramach ww</w:t>
      </w:r>
      <w:r w:rsidR="00FF1763" w:rsidRPr="00B56E42">
        <w:t>.</w:t>
      </w:r>
      <w:r w:rsidR="000F5A0D" w:rsidRPr="00B56E42">
        <w:t xml:space="preserve"> postępowań Wykonawca był zobowiązany w szczególności do wykonania parkingów: przy placu zabaw </w:t>
      </w:r>
      <w:r w:rsidR="00D23961">
        <w:br/>
      </w:r>
      <w:r w:rsidR="000F5A0D" w:rsidRPr="00B56E42">
        <w:t xml:space="preserve">i tarasie widokowym, przy wiacie w miejscowości Ruda, przy ul. Panoramicznej w Strykowie </w:t>
      </w:r>
      <w:r w:rsidR="00D23961">
        <w:br/>
      </w:r>
      <w:r w:rsidR="000F5A0D" w:rsidRPr="00B56E42">
        <w:t>i Rudzie.</w:t>
      </w:r>
    </w:p>
    <w:p w14:paraId="43811374" w14:textId="77777777" w:rsidR="006313FC" w:rsidRPr="00B56E42" w:rsidRDefault="006313FC" w:rsidP="006313FC">
      <w:pPr>
        <w:pStyle w:val="Akapitzlist"/>
        <w:numPr>
          <w:ilvl w:val="0"/>
          <w:numId w:val="43"/>
        </w:numPr>
        <w:spacing w:line="360" w:lineRule="auto"/>
        <w:ind w:left="567" w:hanging="425"/>
        <w:jc w:val="both"/>
      </w:pPr>
      <w:r w:rsidRPr="00B56E42">
        <w:t>Wartość szacunkowa wynikająca z kosztorysów inwestorskich w zakresie wykonanych parkingów wynosiła:</w:t>
      </w:r>
    </w:p>
    <w:tbl>
      <w:tblPr>
        <w:tblW w:w="8789" w:type="dxa"/>
        <w:jc w:val="center"/>
        <w:tblCellMar>
          <w:left w:w="70" w:type="dxa"/>
          <w:right w:w="70" w:type="dxa"/>
        </w:tblCellMar>
        <w:tblLook w:val="04A0" w:firstRow="1" w:lastRow="0" w:firstColumn="1" w:lastColumn="0" w:noHBand="0" w:noVBand="1"/>
      </w:tblPr>
      <w:tblGrid>
        <w:gridCol w:w="543"/>
        <w:gridCol w:w="2009"/>
        <w:gridCol w:w="3490"/>
        <w:gridCol w:w="2747"/>
      </w:tblGrid>
      <w:tr w:rsidR="00B56E42" w:rsidRPr="00B56E42" w14:paraId="616C4351" w14:textId="77777777" w:rsidTr="00DF4693">
        <w:trPr>
          <w:trHeight w:val="1157"/>
          <w:jc w:val="center"/>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410D9" w14:textId="77777777" w:rsidR="006313FC" w:rsidRPr="00B56E42" w:rsidRDefault="006313FC" w:rsidP="00907134">
            <w:pPr>
              <w:rPr>
                <w:b/>
                <w:bCs/>
                <w:sz w:val="18"/>
                <w:szCs w:val="18"/>
              </w:rPr>
            </w:pPr>
            <w:proofErr w:type="spellStart"/>
            <w:r w:rsidRPr="00B56E42">
              <w:rPr>
                <w:b/>
                <w:bCs/>
                <w:sz w:val="18"/>
                <w:szCs w:val="18"/>
              </w:rPr>
              <w:t>Lp</w:t>
            </w:r>
            <w:proofErr w:type="spellEnd"/>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67972826" w14:textId="77777777" w:rsidR="006313FC" w:rsidRPr="00B56E42" w:rsidRDefault="006313FC" w:rsidP="00907134">
            <w:pPr>
              <w:jc w:val="both"/>
              <w:rPr>
                <w:b/>
                <w:bCs/>
                <w:sz w:val="18"/>
                <w:szCs w:val="18"/>
              </w:rPr>
            </w:pPr>
            <w:r w:rsidRPr="00B56E42">
              <w:rPr>
                <w:b/>
                <w:bCs/>
                <w:sz w:val="18"/>
                <w:szCs w:val="18"/>
              </w:rPr>
              <w:t>Wartość robót budowlanych bez podatku VAT wynikającą z kosztorysu inwestorskiego</w:t>
            </w:r>
          </w:p>
        </w:tc>
        <w:tc>
          <w:tcPr>
            <w:tcW w:w="3490" w:type="dxa"/>
            <w:tcBorders>
              <w:top w:val="single" w:sz="4" w:space="0" w:color="auto"/>
              <w:left w:val="nil"/>
              <w:bottom w:val="single" w:sz="4" w:space="0" w:color="auto"/>
              <w:right w:val="single" w:sz="4" w:space="0" w:color="auto"/>
            </w:tcBorders>
            <w:shd w:val="clear" w:color="auto" w:fill="auto"/>
            <w:noWrap/>
            <w:vAlign w:val="center"/>
            <w:hideMark/>
          </w:tcPr>
          <w:p w14:paraId="2CEC3969" w14:textId="77777777" w:rsidR="006313FC" w:rsidRPr="00B56E42" w:rsidRDefault="006313FC" w:rsidP="00907134">
            <w:pPr>
              <w:rPr>
                <w:b/>
                <w:bCs/>
                <w:sz w:val="18"/>
                <w:szCs w:val="18"/>
              </w:rPr>
            </w:pPr>
            <w:r w:rsidRPr="00B56E42">
              <w:rPr>
                <w:b/>
                <w:bCs/>
                <w:sz w:val="18"/>
                <w:szCs w:val="18"/>
              </w:rPr>
              <w:t>Nazwa inwestycji</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14:paraId="7D63316E" w14:textId="77777777" w:rsidR="006313FC" w:rsidRPr="00B56E42" w:rsidRDefault="006313FC" w:rsidP="00907134">
            <w:pPr>
              <w:rPr>
                <w:b/>
                <w:bCs/>
                <w:sz w:val="18"/>
                <w:szCs w:val="18"/>
              </w:rPr>
            </w:pPr>
            <w:r w:rsidRPr="00B56E42">
              <w:rPr>
                <w:b/>
                <w:bCs/>
                <w:sz w:val="18"/>
                <w:szCs w:val="18"/>
              </w:rPr>
              <w:t>Tryb postępowania</w:t>
            </w:r>
          </w:p>
        </w:tc>
      </w:tr>
      <w:tr w:rsidR="00B56E42" w:rsidRPr="00B56E42" w14:paraId="152476C6" w14:textId="77777777" w:rsidTr="00DF4693">
        <w:trPr>
          <w:trHeight w:val="564"/>
          <w:jc w:val="center"/>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14:paraId="115F6C18" w14:textId="77777777" w:rsidR="006313FC" w:rsidRPr="00B56E42" w:rsidRDefault="006313FC" w:rsidP="00907134">
            <w:pPr>
              <w:rPr>
                <w:sz w:val="18"/>
                <w:szCs w:val="18"/>
              </w:rPr>
            </w:pPr>
            <w:r w:rsidRPr="00B56E42">
              <w:rPr>
                <w:sz w:val="18"/>
                <w:szCs w:val="18"/>
              </w:rPr>
              <w:t>1</w:t>
            </w:r>
          </w:p>
        </w:tc>
        <w:tc>
          <w:tcPr>
            <w:tcW w:w="2009" w:type="dxa"/>
            <w:tcBorders>
              <w:top w:val="nil"/>
              <w:left w:val="nil"/>
              <w:bottom w:val="single" w:sz="4" w:space="0" w:color="auto"/>
              <w:right w:val="single" w:sz="4" w:space="0" w:color="auto"/>
            </w:tcBorders>
            <w:shd w:val="clear" w:color="auto" w:fill="auto"/>
            <w:noWrap/>
            <w:vAlign w:val="bottom"/>
            <w:hideMark/>
          </w:tcPr>
          <w:p w14:paraId="14C29D41" w14:textId="77777777" w:rsidR="006313FC" w:rsidRPr="00B56E42" w:rsidRDefault="006313FC" w:rsidP="00907134">
            <w:pPr>
              <w:jc w:val="right"/>
              <w:rPr>
                <w:sz w:val="18"/>
                <w:szCs w:val="18"/>
              </w:rPr>
            </w:pPr>
            <w:r w:rsidRPr="00B56E42">
              <w:rPr>
                <w:sz w:val="18"/>
                <w:szCs w:val="18"/>
              </w:rPr>
              <w:t>455 949,91</w:t>
            </w:r>
          </w:p>
        </w:tc>
        <w:tc>
          <w:tcPr>
            <w:tcW w:w="3490" w:type="dxa"/>
            <w:tcBorders>
              <w:top w:val="nil"/>
              <w:left w:val="nil"/>
              <w:bottom w:val="single" w:sz="4" w:space="0" w:color="auto"/>
              <w:right w:val="single" w:sz="4" w:space="0" w:color="auto"/>
            </w:tcBorders>
            <w:shd w:val="clear" w:color="auto" w:fill="auto"/>
            <w:vAlign w:val="bottom"/>
            <w:hideMark/>
          </w:tcPr>
          <w:p w14:paraId="09177380" w14:textId="77777777" w:rsidR="006313FC" w:rsidRPr="00B56E42" w:rsidRDefault="006313FC" w:rsidP="00907134">
            <w:pPr>
              <w:rPr>
                <w:sz w:val="18"/>
                <w:szCs w:val="18"/>
              </w:rPr>
            </w:pPr>
            <w:r w:rsidRPr="00B56E42">
              <w:rPr>
                <w:sz w:val="18"/>
                <w:szCs w:val="18"/>
              </w:rPr>
              <w:t>Budowa parkingu przy placu zabaw i tarasie widokowym</w:t>
            </w:r>
          </w:p>
        </w:tc>
        <w:tc>
          <w:tcPr>
            <w:tcW w:w="2747" w:type="dxa"/>
            <w:vMerge w:val="restart"/>
            <w:tcBorders>
              <w:top w:val="nil"/>
              <w:left w:val="nil"/>
              <w:right w:val="single" w:sz="4" w:space="0" w:color="auto"/>
            </w:tcBorders>
            <w:shd w:val="clear" w:color="auto" w:fill="auto"/>
            <w:hideMark/>
          </w:tcPr>
          <w:p w14:paraId="63B6A168" w14:textId="77777777" w:rsidR="006313FC" w:rsidRPr="00B56E42" w:rsidRDefault="006313FC" w:rsidP="00907134">
            <w:pPr>
              <w:rPr>
                <w:sz w:val="18"/>
                <w:szCs w:val="18"/>
              </w:rPr>
            </w:pPr>
          </w:p>
          <w:p w14:paraId="705AFD8D" w14:textId="77777777" w:rsidR="006313FC" w:rsidRPr="00B56E42" w:rsidRDefault="006313FC" w:rsidP="00907134">
            <w:pPr>
              <w:rPr>
                <w:sz w:val="18"/>
                <w:szCs w:val="18"/>
              </w:rPr>
            </w:pPr>
          </w:p>
          <w:p w14:paraId="6DBE0434" w14:textId="77777777" w:rsidR="006313FC" w:rsidRPr="00B56E42" w:rsidRDefault="006313FC" w:rsidP="00907134">
            <w:pPr>
              <w:rPr>
                <w:sz w:val="18"/>
                <w:szCs w:val="18"/>
              </w:rPr>
            </w:pPr>
          </w:p>
          <w:p w14:paraId="2DB43401" w14:textId="77777777" w:rsidR="006313FC" w:rsidRPr="00B56E42" w:rsidRDefault="006313FC" w:rsidP="00907134">
            <w:pPr>
              <w:rPr>
                <w:sz w:val="18"/>
                <w:szCs w:val="18"/>
              </w:rPr>
            </w:pPr>
            <w:r w:rsidRPr="00B56E42">
              <w:rPr>
                <w:sz w:val="18"/>
                <w:szCs w:val="18"/>
              </w:rPr>
              <w:t>Ustawa PZP</w:t>
            </w:r>
          </w:p>
          <w:p w14:paraId="753BE09A" w14:textId="77777777" w:rsidR="006313FC" w:rsidRPr="00B56E42" w:rsidRDefault="006313FC" w:rsidP="00907134">
            <w:pPr>
              <w:rPr>
                <w:sz w:val="18"/>
                <w:szCs w:val="18"/>
              </w:rPr>
            </w:pPr>
          </w:p>
        </w:tc>
      </w:tr>
      <w:tr w:rsidR="00B56E42" w:rsidRPr="00B56E42" w14:paraId="407838A6" w14:textId="77777777" w:rsidTr="00DF4693">
        <w:trPr>
          <w:trHeight w:val="564"/>
          <w:jc w:val="center"/>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14:paraId="32ED431A" w14:textId="77777777" w:rsidR="006313FC" w:rsidRPr="00B56E42" w:rsidRDefault="006313FC" w:rsidP="00907134">
            <w:pPr>
              <w:rPr>
                <w:sz w:val="18"/>
                <w:szCs w:val="18"/>
              </w:rPr>
            </w:pPr>
            <w:r w:rsidRPr="00B56E42">
              <w:rPr>
                <w:sz w:val="18"/>
                <w:szCs w:val="18"/>
              </w:rPr>
              <w:t>2</w:t>
            </w:r>
          </w:p>
        </w:tc>
        <w:tc>
          <w:tcPr>
            <w:tcW w:w="2009" w:type="dxa"/>
            <w:tcBorders>
              <w:top w:val="nil"/>
              <w:left w:val="nil"/>
              <w:bottom w:val="single" w:sz="4" w:space="0" w:color="auto"/>
              <w:right w:val="single" w:sz="4" w:space="0" w:color="auto"/>
            </w:tcBorders>
            <w:shd w:val="clear" w:color="auto" w:fill="auto"/>
            <w:noWrap/>
            <w:vAlign w:val="bottom"/>
            <w:hideMark/>
          </w:tcPr>
          <w:p w14:paraId="533406A0" w14:textId="77777777" w:rsidR="006313FC" w:rsidRPr="00B56E42" w:rsidRDefault="006313FC" w:rsidP="00907134">
            <w:pPr>
              <w:jc w:val="right"/>
              <w:rPr>
                <w:sz w:val="18"/>
                <w:szCs w:val="18"/>
              </w:rPr>
            </w:pPr>
            <w:r w:rsidRPr="00B56E42">
              <w:rPr>
                <w:sz w:val="18"/>
                <w:szCs w:val="18"/>
              </w:rPr>
              <w:t>68917,03</w:t>
            </w:r>
          </w:p>
        </w:tc>
        <w:tc>
          <w:tcPr>
            <w:tcW w:w="3490" w:type="dxa"/>
            <w:tcBorders>
              <w:top w:val="nil"/>
              <w:left w:val="nil"/>
              <w:bottom w:val="single" w:sz="4" w:space="0" w:color="auto"/>
              <w:right w:val="single" w:sz="4" w:space="0" w:color="auto"/>
            </w:tcBorders>
            <w:shd w:val="clear" w:color="auto" w:fill="auto"/>
            <w:vAlign w:val="bottom"/>
            <w:hideMark/>
          </w:tcPr>
          <w:p w14:paraId="0DEEFB39" w14:textId="77777777" w:rsidR="006313FC" w:rsidRPr="00B56E42" w:rsidRDefault="006313FC" w:rsidP="00907134">
            <w:pPr>
              <w:rPr>
                <w:sz w:val="18"/>
                <w:szCs w:val="18"/>
              </w:rPr>
            </w:pPr>
            <w:r w:rsidRPr="00B56E42">
              <w:rPr>
                <w:sz w:val="18"/>
                <w:szCs w:val="18"/>
              </w:rPr>
              <w:t>Budowa parkingu przy wiacie w m. Ruda</w:t>
            </w:r>
          </w:p>
        </w:tc>
        <w:tc>
          <w:tcPr>
            <w:tcW w:w="2747" w:type="dxa"/>
            <w:vMerge/>
            <w:tcBorders>
              <w:left w:val="nil"/>
              <w:right w:val="single" w:sz="4" w:space="0" w:color="auto"/>
            </w:tcBorders>
            <w:shd w:val="clear" w:color="auto" w:fill="auto"/>
            <w:vAlign w:val="bottom"/>
            <w:hideMark/>
          </w:tcPr>
          <w:p w14:paraId="24287E0B" w14:textId="77777777" w:rsidR="006313FC" w:rsidRPr="00B56E42" w:rsidRDefault="006313FC" w:rsidP="00907134">
            <w:pPr>
              <w:rPr>
                <w:sz w:val="18"/>
                <w:szCs w:val="18"/>
              </w:rPr>
            </w:pPr>
          </w:p>
        </w:tc>
      </w:tr>
      <w:tr w:rsidR="00B56E42" w:rsidRPr="00B56E42" w14:paraId="6723C496" w14:textId="77777777" w:rsidTr="00DF4693">
        <w:trPr>
          <w:trHeight w:val="552"/>
          <w:jc w:val="center"/>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14:paraId="5F220B2C" w14:textId="77777777" w:rsidR="006313FC" w:rsidRPr="00B56E42" w:rsidRDefault="006313FC" w:rsidP="00907134">
            <w:pPr>
              <w:rPr>
                <w:sz w:val="18"/>
                <w:szCs w:val="18"/>
              </w:rPr>
            </w:pPr>
            <w:r w:rsidRPr="00B56E42">
              <w:rPr>
                <w:sz w:val="18"/>
                <w:szCs w:val="18"/>
              </w:rPr>
              <w:t>3</w:t>
            </w:r>
          </w:p>
        </w:tc>
        <w:tc>
          <w:tcPr>
            <w:tcW w:w="2009" w:type="dxa"/>
            <w:tcBorders>
              <w:top w:val="nil"/>
              <w:left w:val="nil"/>
              <w:bottom w:val="single" w:sz="4" w:space="0" w:color="auto"/>
              <w:right w:val="single" w:sz="4" w:space="0" w:color="auto"/>
            </w:tcBorders>
            <w:shd w:val="clear" w:color="auto" w:fill="auto"/>
            <w:noWrap/>
            <w:vAlign w:val="bottom"/>
            <w:hideMark/>
          </w:tcPr>
          <w:p w14:paraId="38139324" w14:textId="77777777" w:rsidR="006313FC" w:rsidRPr="00B56E42" w:rsidRDefault="006313FC" w:rsidP="00907134">
            <w:pPr>
              <w:jc w:val="right"/>
              <w:rPr>
                <w:sz w:val="18"/>
                <w:szCs w:val="18"/>
              </w:rPr>
            </w:pPr>
            <w:r w:rsidRPr="00B56E42">
              <w:rPr>
                <w:sz w:val="18"/>
                <w:szCs w:val="18"/>
              </w:rPr>
              <w:t>1 124 279,94</w:t>
            </w:r>
          </w:p>
        </w:tc>
        <w:tc>
          <w:tcPr>
            <w:tcW w:w="3490" w:type="dxa"/>
            <w:tcBorders>
              <w:top w:val="nil"/>
              <w:left w:val="nil"/>
              <w:bottom w:val="single" w:sz="4" w:space="0" w:color="auto"/>
              <w:right w:val="single" w:sz="4" w:space="0" w:color="auto"/>
            </w:tcBorders>
            <w:shd w:val="clear" w:color="auto" w:fill="auto"/>
            <w:vAlign w:val="bottom"/>
            <w:hideMark/>
          </w:tcPr>
          <w:p w14:paraId="6200A517" w14:textId="77777777" w:rsidR="006313FC" w:rsidRPr="00B56E42" w:rsidRDefault="006313FC" w:rsidP="00907134">
            <w:pPr>
              <w:rPr>
                <w:sz w:val="18"/>
                <w:szCs w:val="18"/>
              </w:rPr>
            </w:pPr>
            <w:r w:rsidRPr="00B56E42">
              <w:rPr>
                <w:sz w:val="18"/>
                <w:szCs w:val="18"/>
              </w:rPr>
              <w:t xml:space="preserve">Budowa parkingów przy ul. Panoramicznej w </w:t>
            </w:r>
            <w:proofErr w:type="spellStart"/>
            <w:r w:rsidRPr="00B56E42">
              <w:rPr>
                <w:sz w:val="18"/>
                <w:szCs w:val="18"/>
              </w:rPr>
              <w:t>Stykowie</w:t>
            </w:r>
            <w:proofErr w:type="spellEnd"/>
            <w:r w:rsidRPr="00B56E42">
              <w:rPr>
                <w:sz w:val="18"/>
                <w:szCs w:val="18"/>
              </w:rPr>
              <w:t xml:space="preserve"> i Rudzie</w:t>
            </w:r>
          </w:p>
        </w:tc>
        <w:tc>
          <w:tcPr>
            <w:tcW w:w="2747" w:type="dxa"/>
            <w:vMerge/>
            <w:tcBorders>
              <w:left w:val="nil"/>
              <w:bottom w:val="single" w:sz="4" w:space="0" w:color="auto"/>
              <w:right w:val="single" w:sz="4" w:space="0" w:color="auto"/>
            </w:tcBorders>
            <w:shd w:val="clear" w:color="auto" w:fill="auto"/>
            <w:vAlign w:val="bottom"/>
            <w:hideMark/>
          </w:tcPr>
          <w:p w14:paraId="4DCA5B77" w14:textId="77777777" w:rsidR="006313FC" w:rsidRPr="00B56E42" w:rsidRDefault="006313FC" w:rsidP="00907134">
            <w:pPr>
              <w:rPr>
                <w:sz w:val="18"/>
                <w:szCs w:val="18"/>
              </w:rPr>
            </w:pPr>
          </w:p>
        </w:tc>
      </w:tr>
      <w:tr w:rsidR="00B56E42" w:rsidRPr="00B56E42" w14:paraId="7604E087" w14:textId="77777777" w:rsidTr="00DF4693">
        <w:trPr>
          <w:trHeight w:val="540"/>
          <w:jc w:val="center"/>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14:paraId="62399EF5" w14:textId="77777777" w:rsidR="006313FC" w:rsidRPr="00B56E42" w:rsidRDefault="006313FC" w:rsidP="00907134">
            <w:pPr>
              <w:rPr>
                <w:sz w:val="18"/>
                <w:szCs w:val="18"/>
              </w:rPr>
            </w:pPr>
            <w:r w:rsidRPr="00B56E42">
              <w:rPr>
                <w:sz w:val="18"/>
                <w:szCs w:val="18"/>
              </w:rPr>
              <w:t>4</w:t>
            </w:r>
          </w:p>
        </w:tc>
        <w:tc>
          <w:tcPr>
            <w:tcW w:w="2009" w:type="dxa"/>
            <w:tcBorders>
              <w:top w:val="nil"/>
              <w:left w:val="nil"/>
              <w:bottom w:val="single" w:sz="4" w:space="0" w:color="auto"/>
              <w:right w:val="single" w:sz="4" w:space="0" w:color="auto"/>
            </w:tcBorders>
            <w:shd w:val="clear" w:color="auto" w:fill="auto"/>
            <w:noWrap/>
            <w:vAlign w:val="bottom"/>
            <w:hideMark/>
          </w:tcPr>
          <w:p w14:paraId="57940F7E" w14:textId="77777777" w:rsidR="006313FC" w:rsidRPr="00B56E42" w:rsidRDefault="006313FC" w:rsidP="00907134">
            <w:pPr>
              <w:jc w:val="right"/>
              <w:rPr>
                <w:sz w:val="18"/>
                <w:szCs w:val="18"/>
              </w:rPr>
            </w:pPr>
            <w:r w:rsidRPr="00B56E42">
              <w:rPr>
                <w:sz w:val="18"/>
                <w:szCs w:val="18"/>
              </w:rPr>
              <w:t>107 818,65</w:t>
            </w:r>
          </w:p>
        </w:tc>
        <w:tc>
          <w:tcPr>
            <w:tcW w:w="3490" w:type="dxa"/>
            <w:tcBorders>
              <w:top w:val="nil"/>
              <w:left w:val="nil"/>
              <w:bottom w:val="single" w:sz="4" w:space="0" w:color="auto"/>
              <w:right w:val="single" w:sz="4" w:space="0" w:color="auto"/>
            </w:tcBorders>
            <w:shd w:val="clear" w:color="auto" w:fill="auto"/>
            <w:vAlign w:val="bottom"/>
            <w:hideMark/>
          </w:tcPr>
          <w:p w14:paraId="66234397" w14:textId="77777777" w:rsidR="006313FC" w:rsidRPr="00B56E42" w:rsidRDefault="006313FC" w:rsidP="00907134">
            <w:pPr>
              <w:rPr>
                <w:sz w:val="18"/>
                <w:szCs w:val="18"/>
              </w:rPr>
            </w:pPr>
            <w:r w:rsidRPr="00B56E42">
              <w:rPr>
                <w:sz w:val="18"/>
                <w:szCs w:val="18"/>
              </w:rPr>
              <w:t>Budowie parkingu przy "Oczku wodnym" w Brodach</w:t>
            </w:r>
          </w:p>
        </w:tc>
        <w:tc>
          <w:tcPr>
            <w:tcW w:w="2747" w:type="dxa"/>
            <w:tcBorders>
              <w:top w:val="nil"/>
              <w:left w:val="nil"/>
              <w:bottom w:val="single" w:sz="4" w:space="0" w:color="auto"/>
              <w:right w:val="single" w:sz="4" w:space="0" w:color="auto"/>
            </w:tcBorders>
            <w:shd w:val="clear" w:color="auto" w:fill="auto"/>
            <w:vAlign w:val="center"/>
            <w:hideMark/>
          </w:tcPr>
          <w:p w14:paraId="71E4EA7E" w14:textId="77777777" w:rsidR="006313FC" w:rsidRPr="00B56E42" w:rsidRDefault="006313FC" w:rsidP="00907134">
            <w:pPr>
              <w:rPr>
                <w:sz w:val="18"/>
                <w:szCs w:val="18"/>
              </w:rPr>
            </w:pPr>
            <w:r w:rsidRPr="00B56E42">
              <w:rPr>
                <w:sz w:val="18"/>
                <w:szCs w:val="18"/>
              </w:rPr>
              <w:t>Zasada konkurencyjności</w:t>
            </w:r>
          </w:p>
        </w:tc>
      </w:tr>
      <w:tr w:rsidR="00B56E42" w:rsidRPr="00B56E42" w14:paraId="2CC7BD67" w14:textId="77777777" w:rsidTr="00DF4693">
        <w:trPr>
          <w:trHeight w:val="288"/>
          <w:jc w:val="center"/>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14:paraId="34268584" w14:textId="77777777" w:rsidR="006313FC" w:rsidRPr="00B56E42" w:rsidRDefault="006313FC" w:rsidP="00907134">
            <w:pPr>
              <w:rPr>
                <w:sz w:val="18"/>
                <w:szCs w:val="18"/>
              </w:rPr>
            </w:pPr>
            <w:r w:rsidRPr="00B56E42">
              <w:rPr>
                <w:sz w:val="18"/>
                <w:szCs w:val="18"/>
              </w:rPr>
              <w:t>suma</w:t>
            </w:r>
          </w:p>
        </w:tc>
        <w:tc>
          <w:tcPr>
            <w:tcW w:w="2009" w:type="dxa"/>
            <w:tcBorders>
              <w:top w:val="nil"/>
              <w:left w:val="nil"/>
              <w:bottom w:val="nil"/>
              <w:right w:val="nil"/>
            </w:tcBorders>
            <w:shd w:val="clear" w:color="auto" w:fill="auto"/>
            <w:noWrap/>
            <w:vAlign w:val="bottom"/>
            <w:hideMark/>
          </w:tcPr>
          <w:p w14:paraId="44DCF723" w14:textId="39F7DB83" w:rsidR="006313FC" w:rsidRPr="00B56E42" w:rsidRDefault="006313FC" w:rsidP="00695D02">
            <w:pPr>
              <w:pStyle w:val="Akapitzlist"/>
              <w:numPr>
                <w:ilvl w:val="0"/>
                <w:numId w:val="47"/>
              </w:numPr>
              <w:jc w:val="right"/>
              <w:rPr>
                <w:sz w:val="18"/>
                <w:szCs w:val="18"/>
              </w:rPr>
            </w:pPr>
            <w:r w:rsidRPr="00B56E42">
              <w:rPr>
                <w:sz w:val="18"/>
                <w:szCs w:val="18"/>
              </w:rPr>
              <w:t>756 965,53</w:t>
            </w:r>
          </w:p>
        </w:tc>
        <w:tc>
          <w:tcPr>
            <w:tcW w:w="3490" w:type="dxa"/>
            <w:tcBorders>
              <w:top w:val="nil"/>
              <w:left w:val="nil"/>
              <w:bottom w:val="nil"/>
              <w:right w:val="nil"/>
            </w:tcBorders>
            <w:shd w:val="clear" w:color="auto" w:fill="auto"/>
            <w:noWrap/>
            <w:vAlign w:val="bottom"/>
            <w:hideMark/>
          </w:tcPr>
          <w:p w14:paraId="6C01DFEA" w14:textId="77777777" w:rsidR="006313FC" w:rsidRPr="00B56E42" w:rsidRDefault="006313FC" w:rsidP="00907134">
            <w:pPr>
              <w:jc w:val="right"/>
              <w:rPr>
                <w:sz w:val="18"/>
                <w:szCs w:val="18"/>
              </w:rPr>
            </w:pPr>
          </w:p>
        </w:tc>
        <w:tc>
          <w:tcPr>
            <w:tcW w:w="2747" w:type="dxa"/>
            <w:tcBorders>
              <w:top w:val="nil"/>
              <w:left w:val="nil"/>
              <w:bottom w:val="nil"/>
              <w:right w:val="nil"/>
            </w:tcBorders>
            <w:shd w:val="clear" w:color="auto" w:fill="auto"/>
            <w:noWrap/>
            <w:vAlign w:val="bottom"/>
            <w:hideMark/>
          </w:tcPr>
          <w:p w14:paraId="1EF80AEC" w14:textId="77777777" w:rsidR="006313FC" w:rsidRPr="00B56E42" w:rsidRDefault="006313FC" w:rsidP="00907134">
            <w:pPr>
              <w:rPr>
                <w:sz w:val="18"/>
                <w:szCs w:val="18"/>
              </w:rPr>
            </w:pPr>
          </w:p>
        </w:tc>
      </w:tr>
    </w:tbl>
    <w:p w14:paraId="7771B456" w14:textId="77777777" w:rsidR="00695D02" w:rsidRPr="00B56E42" w:rsidRDefault="00695D02" w:rsidP="00695D02">
      <w:pPr>
        <w:spacing w:line="360" w:lineRule="auto"/>
        <w:jc w:val="both"/>
      </w:pPr>
    </w:p>
    <w:p w14:paraId="5F0312D8" w14:textId="2D2F9C3E" w:rsidR="00267ECE" w:rsidRDefault="00267ECE" w:rsidP="00DF4693">
      <w:pPr>
        <w:pStyle w:val="Akapitzlist"/>
        <w:numPr>
          <w:ilvl w:val="0"/>
          <w:numId w:val="43"/>
        </w:numPr>
        <w:spacing w:line="360" w:lineRule="auto"/>
        <w:ind w:left="426" w:hanging="284"/>
        <w:jc w:val="both"/>
      </w:pPr>
      <w:r w:rsidRPr="00B56E42">
        <w:t xml:space="preserve">W Ogłoszeniu nr 2022-12704-100483 oraz </w:t>
      </w:r>
      <w:r w:rsidR="00695D02" w:rsidRPr="00B56E42">
        <w:t xml:space="preserve">w </w:t>
      </w:r>
      <w:r w:rsidRPr="00B56E42">
        <w:t xml:space="preserve">zapytaniu ofertowym ustalono termin składania ofert krótszy niż 14 dni od daty upublicznienia zapytania ofertowego (upublicznienie nastąpiło </w:t>
      </w:r>
      <w:r w:rsidR="006C59A2" w:rsidRPr="00B56E42">
        <w:br/>
      </w:r>
      <w:r w:rsidRPr="00B56E42">
        <w:t xml:space="preserve">w dniu 25.03.2022 r.). Biorąc pod uwagę fakt, że oferty można było składać do 01.04.2022 r. również osobiście w siedzibie Zamawiającego - </w:t>
      </w:r>
      <w:bookmarkStart w:id="5" w:name="_Hlk113537931"/>
      <w:r w:rsidRPr="00B56E42">
        <w:t xml:space="preserve">Urzędzie Gminy w Brodach </w:t>
      </w:r>
      <w:bookmarkEnd w:id="5"/>
      <w:r w:rsidRPr="00B56E42">
        <w:t>do godz. 10:00, to termin na złożenie ofert został skrócony o 7 dni i 14 godzin, co stanowi 54,17% terminu na składanie ofert. Należy podkreślić, iż Beneficjent zamieszczając ogłoszenie na bazie konkurencyjności wskazał roboty budowlane jako kategorie niniejszego ogłoszenia.</w:t>
      </w:r>
    </w:p>
    <w:p w14:paraId="1689CE0B" w14:textId="77777777" w:rsidR="008A5828" w:rsidRPr="00B56E42" w:rsidRDefault="008A5828" w:rsidP="008A5828">
      <w:pPr>
        <w:pStyle w:val="Akapitzlist"/>
        <w:spacing w:line="360" w:lineRule="auto"/>
        <w:ind w:left="426"/>
        <w:jc w:val="both"/>
      </w:pPr>
    </w:p>
    <w:p w14:paraId="55222E5E" w14:textId="19FEA27A" w:rsidR="00B70EAC" w:rsidRPr="00B56E42" w:rsidRDefault="00F9211A" w:rsidP="002F2273">
      <w:pPr>
        <w:spacing w:line="360" w:lineRule="auto"/>
        <w:jc w:val="both"/>
      </w:pPr>
      <w:r w:rsidRPr="00B56E42">
        <w:t>W wyniku weryfikacji ww</w:t>
      </w:r>
      <w:r w:rsidR="00A8106E" w:rsidRPr="00B56E42">
        <w:t>.</w:t>
      </w:r>
      <w:r w:rsidRPr="00B56E42">
        <w:t xml:space="preserve"> postępowania Zespół kontrolny stwierdził naruszenie</w:t>
      </w:r>
      <w:r w:rsidR="000C2105" w:rsidRPr="00B56E42">
        <w:t xml:space="preserve"> przez Beneficjenta</w:t>
      </w:r>
      <w:r w:rsidR="00B70EAC" w:rsidRPr="00B56E42">
        <w:t>:</w:t>
      </w:r>
    </w:p>
    <w:p w14:paraId="62350B92" w14:textId="7498100E" w:rsidR="00540F1A" w:rsidRPr="00B56E42" w:rsidRDefault="00E86CDA" w:rsidP="00540F1A">
      <w:pPr>
        <w:pStyle w:val="Akapitzlist"/>
        <w:numPr>
          <w:ilvl w:val="0"/>
          <w:numId w:val="45"/>
        </w:numPr>
        <w:spacing w:line="360" w:lineRule="auto"/>
        <w:jc w:val="both"/>
        <w:rPr>
          <w:rFonts w:eastAsia="Calibri"/>
          <w:lang w:eastAsia="en-US"/>
        </w:rPr>
      </w:pPr>
      <w:r w:rsidRPr="00B56E42">
        <w:t xml:space="preserve">§ 12 ust. 1 umowy o dofinansowanie projektu w związku z </w:t>
      </w:r>
      <w:r w:rsidR="00275907" w:rsidRPr="00B56E42">
        <w:rPr>
          <w:rFonts w:eastAsia="Calibri"/>
          <w:lang w:eastAsia="en-US"/>
        </w:rPr>
        <w:t xml:space="preserve">art. 29 ust. 2 </w:t>
      </w:r>
      <w:r w:rsidR="0073275E">
        <w:rPr>
          <w:rFonts w:eastAsia="Calibri"/>
          <w:lang w:eastAsia="en-US"/>
        </w:rPr>
        <w:t xml:space="preserve">i </w:t>
      </w:r>
      <w:r w:rsidR="00540F1A" w:rsidRPr="00B56E42">
        <w:rPr>
          <w:rFonts w:eastAsia="Calibri"/>
          <w:lang w:eastAsia="en-US"/>
        </w:rPr>
        <w:t xml:space="preserve">w zw. z art. 276 ust. 1 </w:t>
      </w:r>
      <w:r w:rsidR="00275907" w:rsidRPr="00B56E42">
        <w:rPr>
          <w:rFonts w:eastAsia="Calibri"/>
          <w:lang w:eastAsia="en-US"/>
        </w:rPr>
        <w:t xml:space="preserve">ustawy PZP </w:t>
      </w:r>
      <w:r w:rsidRPr="00B56E42">
        <w:t>poprzez niedozwolony podział zamówienia skutkujący zaniżeniem jego wartości szacunkowej, czego konsekwencją było zastosowanie niewłaściwego trybu udzielania zamówienia</w:t>
      </w:r>
      <w:r w:rsidRPr="00B56E42">
        <w:rPr>
          <w:rFonts w:eastAsia="Calibri"/>
          <w:lang w:eastAsia="en-US"/>
        </w:rPr>
        <w:t>.</w:t>
      </w:r>
      <w:r w:rsidR="00B30DEB" w:rsidRPr="00B56E42">
        <w:t xml:space="preserve"> </w:t>
      </w:r>
      <w:r w:rsidR="00540F1A" w:rsidRPr="00B56E42">
        <w:t>Zgodnie:</w:t>
      </w:r>
    </w:p>
    <w:p w14:paraId="7B51F694" w14:textId="75CB2FFB" w:rsidR="00E86CDA" w:rsidRPr="00B56E42" w:rsidRDefault="00540F1A" w:rsidP="00540F1A">
      <w:pPr>
        <w:pStyle w:val="Akapitzlist"/>
        <w:spacing w:line="360" w:lineRule="auto"/>
        <w:ind w:left="284"/>
        <w:jc w:val="both"/>
      </w:pPr>
      <w:r w:rsidRPr="00B56E42">
        <w:rPr>
          <w:rFonts w:eastAsia="Calibri"/>
          <w:lang w:eastAsia="en-US"/>
        </w:rPr>
        <w:t xml:space="preserve"> - z </w:t>
      </w:r>
      <w:r w:rsidR="001B30E3" w:rsidRPr="00B56E42">
        <w:rPr>
          <w:rFonts w:eastAsia="Calibri"/>
          <w:lang w:eastAsia="en-US"/>
        </w:rPr>
        <w:t>art. 29 ust. 2 ustawy PZP</w:t>
      </w:r>
      <w:r w:rsidR="00184E14" w:rsidRPr="00B56E42">
        <w:rPr>
          <w:rFonts w:eastAsia="Calibri"/>
          <w:lang w:eastAsia="en-US"/>
        </w:rPr>
        <w:t xml:space="preserve"> </w:t>
      </w:r>
      <w:r w:rsidR="00727912">
        <w:rPr>
          <w:rFonts w:eastAsia="Calibri"/>
          <w:lang w:eastAsia="en-US"/>
        </w:rPr>
        <w:t>Z</w:t>
      </w:r>
      <w:r w:rsidR="001B30E3" w:rsidRPr="00B56E42">
        <w:rPr>
          <w:rFonts w:eastAsia="Calibri"/>
          <w:lang w:eastAsia="en-US"/>
        </w:rPr>
        <w:t xml:space="preserve">amawiający nie może w celu uniknięcia stosowania przepisów ustawy dzielić zamówienia na części lub zaniżać jego wartości. Sens normatywny tego przepisu sprowadza się do ustalenia, iż </w:t>
      </w:r>
      <w:r w:rsidR="00727912">
        <w:rPr>
          <w:rFonts w:eastAsia="Calibri"/>
          <w:lang w:eastAsia="en-US"/>
        </w:rPr>
        <w:t>Z</w:t>
      </w:r>
      <w:r w:rsidR="001B30E3" w:rsidRPr="00B56E42">
        <w:rPr>
          <w:rFonts w:eastAsia="Calibri"/>
          <w:lang w:eastAsia="en-US"/>
        </w:rPr>
        <w:t>amawiający nie może dokonywać podziału zamówienia (zaniżać jego wartości) w taki sposób, aby na skutek ustalenia wartości dla każdej z wydzielonych części zamówienia doszło do nieuprawnionego wyłączenia stosowania przepisów ustawy PZP odnoszących się do zamówień o wartości powyżej określonego progu, czy też, z drugiej strony, do nieuprawnionego zastosowania przepisów odnoszących się do zamówień o wartości poniżej określonego progu. Innymi słowy nie jest zakazany sam podział jednego zamówienia na części, ale jest zakazany taki podział, który zmierza do uniknięcia stosowania przez zamawiającego przepisów ustawy PZP właściwych dla zamówienia o określonej wartości szacunkowej.</w:t>
      </w:r>
      <w:r w:rsidR="00EB30DD" w:rsidRPr="00B56E42">
        <w:rPr>
          <w:rFonts w:eastAsia="Calibri"/>
          <w:lang w:eastAsia="en-US"/>
        </w:rPr>
        <w:t xml:space="preserve"> </w:t>
      </w:r>
      <w:r w:rsidR="00C32E33" w:rsidRPr="00B56E42">
        <w:rPr>
          <w:rFonts w:eastAsia="Calibri"/>
          <w:lang w:eastAsia="en-US"/>
        </w:rPr>
        <w:t xml:space="preserve">Przy szacowaniu wartości zamówienia należy wziąć pod uwagę konieczność łączenia następujących </w:t>
      </w:r>
      <w:r w:rsidR="00EB30DD" w:rsidRPr="00B56E42">
        <w:rPr>
          <w:rFonts w:eastAsia="Calibri"/>
          <w:lang w:eastAsia="en-US"/>
        </w:rPr>
        <w:t>przesłanek</w:t>
      </w:r>
      <w:r w:rsidR="00321260" w:rsidRPr="00B56E42">
        <w:rPr>
          <w:rFonts w:eastAsia="Calibri"/>
          <w:lang w:eastAsia="en-US"/>
        </w:rPr>
        <w:t>;</w:t>
      </w:r>
    </w:p>
    <w:p w14:paraId="0600AE5F" w14:textId="77777777" w:rsidR="00321260" w:rsidRPr="00B56E42" w:rsidRDefault="00321260" w:rsidP="00321260">
      <w:pPr>
        <w:pStyle w:val="Akapitzlist"/>
        <w:spacing w:line="360" w:lineRule="auto"/>
        <w:ind w:left="284"/>
        <w:jc w:val="both"/>
      </w:pPr>
      <w:r w:rsidRPr="00B56E42">
        <w:t xml:space="preserve">a) usługi, dostawy oraz roboty budowlane są tożsame rodzajowo lub funkcjonalnie, </w:t>
      </w:r>
    </w:p>
    <w:p w14:paraId="15D20FED" w14:textId="77777777" w:rsidR="00321260" w:rsidRPr="00B56E42" w:rsidRDefault="00321260" w:rsidP="00321260">
      <w:pPr>
        <w:pStyle w:val="Akapitzlist"/>
        <w:spacing w:line="360" w:lineRule="auto"/>
        <w:ind w:left="284"/>
        <w:jc w:val="both"/>
      </w:pPr>
      <w:r w:rsidRPr="00B56E42">
        <w:t>b) możliwe jest udzielenie zamówienia w tym samym czasie,</w:t>
      </w:r>
    </w:p>
    <w:p w14:paraId="40D3690C" w14:textId="205625F7" w:rsidR="003C2EF1" w:rsidRPr="00B56E42" w:rsidRDefault="00321260" w:rsidP="003C2EF1">
      <w:pPr>
        <w:pStyle w:val="Akapitzlist"/>
        <w:spacing w:line="360" w:lineRule="auto"/>
        <w:ind w:left="284"/>
        <w:jc w:val="both"/>
      </w:pPr>
      <w:r w:rsidRPr="00B56E42">
        <w:t>c) możliwe jest wykonanie zamówienia przez jednego wykonawcę.</w:t>
      </w:r>
    </w:p>
    <w:p w14:paraId="11881A5B" w14:textId="0A39E6FC" w:rsidR="007C27E8" w:rsidRPr="00DC0016" w:rsidRDefault="00184E14" w:rsidP="00516BFB">
      <w:pPr>
        <w:spacing w:line="360" w:lineRule="auto"/>
        <w:ind w:left="284"/>
        <w:jc w:val="both"/>
        <w:rPr>
          <w:rFonts w:eastAsia="Calibri"/>
          <w:lang w:eastAsia="en-US"/>
        </w:rPr>
      </w:pPr>
      <w:r w:rsidRPr="00B56E42">
        <w:rPr>
          <w:rFonts w:eastAsia="Calibri"/>
          <w:lang w:eastAsia="en-US"/>
        </w:rPr>
        <w:t>- z art. 276 ust. 1 ustawy PZP – wszczęcie post</w:t>
      </w:r>
      <w:r w:rsidR="00E96710" w:rsidRPr="00B56E42">
        <w:rPr>
          <w:rFonts w:eastAsia="Calibri"/>
          <w:lang w:eastAsia="en-US"/>
        </w:rPr>
        <w:t>ę</w:t>
      </w:r>
      <w:r w:rsidRPr="00B56E42">
        <w:rPr>
          <w:rFonts w:eastAsia="Calibri"/>
          <w:lang w:eastAsia="en-US"/>
        </w:rPr>
        <w:t>powania o udzielenie zamówienia w trybie podstawowym następuje poprzez zamieszczenie ogłoszenia o zamówieniu w Biuletynie Zamówień Publicznych.</w:t>
      </w:r>
    </w:p>
    <w:p w14:paraId="1AC74695" w14:textId="1B069A48" w:rsidR="00A93713" w:rsidRPr="00DC0016" w:rsidRDefault="00F053B0" w:rsidP="007D3F10">
      <w:pPr>
        <w:spacing w:line="360" w:lineRule="auto"/>
        <w:jc w:val="both"/>
      </w:pPr>
      <w:r w:rsidRPr="00DC0016">
        <w:t>W świetle powyższego stwierdzono, iż Zamawiający nie może dokonywać podziału zamówienia przez zaniżenie jego wartości w taki sposób, aby na skutek ustalenia</w:t>
      </w:r>
      <w:r w:rsidR="004121BF" w:rsidRPr="00DC0016">
        <w:t xml:space="preserve"> odrębnej</w:t>
      </w:r>
      <w:r w:rsidRPr="00DC0016">
        <w:t xml:space="preserve"> wartości zamówie</w:t>
      </w:r>
      <w:r w:rsidR="004121BF" w:rsidRPr="00DC0016">
        <w:t>ń</w:t>
      </w:r>
      <w:r w:rsidRPr="00DC0016">
        <w:t xml:space="preserve"> doszło do nieuprawnionego </w:t>
      </w:r>
      <w:r w:rsidR="004121BF" w:rsidRPr="00DC0016">
        <w:t>zastosowania trybu udzielania zamówienia</w:t>
      </w:r>
      <w:r w:rsidR="00FE0700" w:rsidRPr="00DC0016">
        <w:t xml:space="preserve"> </w:t>
      </w:r>
      <w:r w:rsidR="00DF0231" w:rsidRPr="00DC0016">
        <w:t>–</w:t>
      </w:r>
      <w:r w:rsidR="00FE0700" w:rsidRPr="00DC0016">
        <w:t xml:space="preserve"> </w:t>
      </w:r>
      <w:r w:rsidR="00DF0231" w:rsidRPr="00DC0016">
        <w:t xml:space="preserve">w tym przypadku </w:t>
      </w:r>
      <w:r w:rsidR="00FE0700" w:rsidRPr="00DC0016">
        <w:t>zasady konkurencyjności określonej w sekcji 6.5.2 pkt. 1 lit. a) Wytycznych</w:t>
      </w:r>
      <w:r w:rsidR="00716B5D" w:rsidRPr="00DC0016">
        <w:t xml:space="preserve"> w zakresie kwalifikowalności wydatków (…) z dnia 21.12.2020 r.</w:t>
      </w:r>
      <w:r w:rsidR="00C2002E" w:rsidRPr="00DC0016">
        <w:t xml:space="preserve"> Zaniżenie wartości szacunkowej skutkowało niezastosowanie</w:t>
      </w:r>
      <w:r w:rsidR="00A93713" w:rsidRPr="00DC0016">
        <w:t>m</w:t>
      </w:r>
      <w:r w:rsidR="00C2002E" w:rsidRPr="00DC0016">
        <w:t xml:space="preserve"> wymogu </w:t>
      </w:r>
      <w:r w:rsidR="00A93713" w:rsidRPr="00DC0016">
        <w:t>publikacji</w:t>
      </w:r>
      <w:r w:rsidR="00C2002E" w:rsidRPr="00DC0016">
        <w:t xml:space="preserve"> </w:t>
      </w:r>
      <w:r w:rsidR="00DF0231" w:rsidRPr="00DC0016">
        <w:t xml:space="preserve">ogłoszenia </w:t>
      </w:r>
      <w:r w:rsidR="00C2002E" w:rsidRPr="00DC0016">
        <w:t xml:space="preserve">we właściwym </w:t>
      </w:r>
      <w:r w:rsidR="00A93713" w:rsidRPr="00DC0016">
        <w:t>publikatorze</w:t>
      </w:r>
      <w:r w:rsidR="00E000E2" w:rsidRPr="00DC0016">
        <w:t xml:space="preserve"> (BZP)</w:t>
      </w:r>
      <w:r w:rsidR="00A93713" w:rsidRPr="00DC0016">
        <w:t xml:space="preserve">, w konsekwencji informacja </w:t>
      </w:r>
      <w:r w:rsidR="006C59A2" w:rsidRPr="00DC0016">
        <w:br/>
      </w:r>
      <w:r w:rsidR="00A93713" w:rsidRPr="00DC0016">
        <w:t>o zamówieniu trafiła do mniejszej liczby wykonawców</w:t>
      </w:r>
      <w:r w:rsidR="00FE0700" w:rsidRPr="00DC0016">
        <w:t xml:space="preserve"> i miała wpływ na konkurencyjność postępowania</w:t>
      </w:r>
      <w:r w:rsidR="00716B5D" w:rsidRPr="00DC0016">
        <w:t>.</w:t>
      </w:r>
    </w:p>
    <w:p w14:paraId="56701792" w14:textId="06370D27" w:rsidR="00267ECE" w:rsidRPr="00DC0016" w:rsidRDefault="00A24058" w:rsidP="0073275E">
      <w:pPr>
        <w:pStyle w:val="Akapitzlist"/>
        <w:numPr>
          <w:ilvl w:val="0"/>
          <w:numId w:val="45"/>
        </w:numPr>
        <w:spacing w:line="360" w:lineRule="auto"/>
        <w:ind w:left="284" w:hanging="284"/>
        <w:jc w:val="both"/>
      </w:pPr>
      <w:bookmarkStart w:id="6" w:name="_Hlk114121551"/>
      <w:r w:rsidRPr="00DC0016">
        <w:t xml:space="preserve">§ 12 ust. 1 umowy o dofinansowanie projektu w zw. z art. 283 ustawy PZP poprzez skrócenie terminu na składanie ofert. </w:t>
      </w:r>
      <w:bookmarkEnd w:id="6"/>
    </w:p>
    <w:p w14:paraId="24B69248" w14:textId="6893D988" w:rsidR="00A24058" w:rsidRPr="00DC0016" w:rsidRDefault="00A24058" w:rsidP="0073275E">
      <w:pPr>
        <w:spacing w:line="360" w:lineRule="auto"/>
        <w:ind w:left="284"/>
        <w:jc w:val="both"/>
      </w:pPr>
      <w:r w:rsidRPr="00DC0016">
        <w:t xml:space="preserve">Zgodnie z przywołanymi ww. przepisem ustawy PZP cyt. </w:t>
      </w:r>
      <w:r w:rsidRPr="00DC0016">
        <w:rPr>
          <w:i/>
          <w:iCs/>
        </w:rPr>
        <w:t>„Zamawiający wyznacza termin składania ofert z uwzględnieniem złożoności zamówienia oraz czasu potrzebnego na ich przygotowanie, z tym</w:t>
      </w:r>
      <w:r w:rsidR="0073275E" w:rsidRPr="00DC0016">
        <w:rPr>
          <w:i/>
          <w:iCs/>
        </w:rPr>
        <w:t>,</w:t>
      </w:r>
      <w:r w:rsidRPr="00DC0016">
        <w:rPr>
          <w:i/>
          <w:iCs/>
        </w:rPr>
        <w:t xml:space="preserve"> że termin ten w przypadku </w:t>
      </w:r>
      <w:r w:rsidR="00695D02" w:rsidRPr="00DC0016">
        <w:rPr>
          <w:i/>
          <w:iCs/>
        </w:rPr>
        <w:t xml:space="preserve">robót budowlanych </w:t>
      </w:r>
      <w:r w:rsidRPr="00DC0016">
        <w:rPr>
          <w:i/>
          <w:iCs/>
          <w:u w:val="single"/>
        </w:rPr>
        <w:t xml:space="preserve">nie może być krótszy niż </w:t>
      </w:r>
      <w:r w:rsidR="00695D02" w:rsidRPr="00DC0016">
        <w:rPr>
          <w:i/>
          <w:iCs/>
          <w:u w:val="single"/>
        </w:rPr>
        <w:t>14</w:t>
      </w:r>
      <w:r w:rsidRPr="00DC0016">
        <w:rPr>
          <w:i/>
          <w:iCs/>
          <w:u w:val="single"/>
        </w:rPr>
        <w:t xml:space="preserve"> dni od dnia zamieszczenia ogłoszenia w Biuletynie Zamówień Publicznych</w:t>
      </w:r>
      <w:r w:rsidR="00695D02" w:rsidRPr="00DC0016">
        <w:rPr>
          <w:i/>
          <w:iCs/>
        </w:rPr>
        <w:t xml:space="preserve">. </w:t>
      </w:r>
      <w:r w:rsidR="00695D02" w:rsidRPr="00DC0016">
        <w:t xml:space="preserve">Skrócenie terminu składania ofert </w:t>
      </w:r>
      <w:r w:rsidR="00DD2D9D" w:rsidRPr="00DC0016">
        <w:t xml:space="preserve">o 7 dni i 14 godzin, co stanowi 54,17% terminu na składanie ofert oznacza, </w:t>
      </w:r>
      <w:r w:rsidR="00C23567" w:rsidRPr="00DC0016">
        <w:br/>
      </w:r>
      <w:r w:rsidR="00DD2D9D" w:rsidRPr="00DC0016">
        <w:t xml:space="preserve">iż w niniejszej sprawie </w:t>
      </w:r>
      <w:r w:rsidRPr="00DC0016">
        <w:t xml:space="preserve">doszło do naruszenia zasad uczciwej konkurencji i równego traktowania wykonawców. Skrócenie terminu jest niezwykle istotne z punktu widzenia potencjalnych Wykonawców, gdyż powoduje zmianę kręgu wykonawców, którzy mogą się ubiegać o takie zamówienie lub którym takie zamówienie mogłoby być udzielone. Przez swoje działanie Zamawiający mógł doprowadzić do tego, że niektórzy oferenci nie złożyli ofert, z uwagi na zbyt krótki czas na jej złożenie. W takiej sytuacji nie można wykluczyć, że do udziału </w:t>
      </w:r>
      <w:r w:rsidRPr="00DC0016">
        <w:br/>
        <w:t xml:space="preserve">w postępowaniu przystąpiłaby większa ilość wykonawców, tym samym </w:t>
      </w:r>
      <w:r w:rsidR="00DD2D9D" w:rsidRPr="00DC0016">
        <w:t>złożone zostałyby oferty bardziej korzystne od oferty wybranej przez Zamawiającego.</w:t>
      </w:r>
      <w:r w:rsidR="00C23567" w:rsidRPr="00DC0016">
        <w:t xml:space="preserve"> </w:t>
      </w:r>
      <w:r w:rsidRPr="00DC0016">
        <w:t>Ustalenie minimalnych terminów składania ofert na etapie planowania, ma być gwarancją</w:t>
      </w:r>
      <w:r w:rsidR="00C23567" w:rsidRPr="00DC0016">
        <w:t>,</w:t>
      </w:r>
      <w:r w:rsidRPr="00DC0016">
        <w:t xml:space="preserve"> że do postępowania zdążą zgłosić się wszyscy zainteresowani wykonawcy, będą mieli oni wystarczający czas na przygotowanie oferty i w związku z tym będzie można wybrać najkorzystniejszą ofertę.</w:t>
      </w:r>
    </w:p>
    <w:p w14:paraId="61D0CCC3" w14:textId="4C14B57C" w:rsidR="00DF1FEF" w:rsidRPr="00DC0016" w:rsidRDefault="00F46F57" w:rsidP="007D3F10">
      <w:pPr>
        <w:spacing w:line="360" w:lineRule="auto"/>
        <w:jc w:val="both"/>
      </w:pPr>
      <w:r w:rsidRPr="00DC0016">
        <w:t xml:space="preserve">Postępowanie zostało zweryfikowane przy wykorzystaniu listy sprawdzającej stanowiącej dowód nr </w:t>
      </w:r>
      <w:r w:rsidR="00B70EAC" w:rsidRPr="00DC0016">
        <w:t>1</w:t>
      </w:r>
      <w:r w:rsidRPr="00DC0016">
        <w:t xml:space="preserve"> do Informacji Pokontrolnej.</w:t>
      </w:r>
    </w:p>
    <w:p w14:paraId="5183276B" w14:textId="77777777" w:rsidR="00566BD1" w:rsidRPr="00DC0016" w:rsidRDefault="00566BD1" w:rsidP="00566BD1">
      <w:pPr>
        <w:jc w:val="both"/>
      </w:pPr>
    </w:p>
    <w:p w14:paraId="61471088" w14:textId="08E28763" w:rsidR="00C84AE0" w:rsidRPr="00DC0016" w:rsidRDefault="00C84AE0" w:rsidP="004E7F21">
      <w:pPr>
        <w:spacing w:line="360" w:lineRule="auto"/>
        <w:jc w:val="both"/>
        <w:rPr>
          <w:b/>
        </w:rPr>
      </w:pPr>
      <w:r w:rsidRPr="00DC0016">
        <w:rPr>
          <w:b/>
        </w:rPr>
        <w:t>V. REKOMENDACJE I ZALECENIA POKONTROLNE:</w:t>
      </w:r>
    </w:p>
    <w:p w14:paraId="27EEC130" w14:textId="77777777" w:rsidR="006510AB" w:rsidRPr="00DC0016" w:rsidRDefault="006510AB" w:rsidP="006510AB">
      <w:pPr>
        <w:spacing w:line="360" w:lineRule="auto"/>
        <w:jc w:val="both"/>
        <w:rPr>
          <w:b/>
          <w:u w:val="single"/>
        </w:rPr>
      </w:pPr>
      <w:r w:rsidRPr="00DC0016">
        <w:rPr>
          <w:b/>
          <w:u w:val="single"/>
        </w:rPr>
        <w:t>1. Ustalenia o wysokim stopniu istotności:</w:t>
      </w:r>
    </w:p>
    <w:p w14:paraId="26B01903" w14:textId="494C4777" w:rsidR="00C9019C" w:rsidRPr="00DC0016" w:rsidRDefault="006510AB" w:rsidP="00B70EAC">
      <w:pPr>
        <w:spacing w:line="360" w:lineRule="auto"/>
        <w:jc w:val="both"/>
        <w:rPr>
          <w:bCs/>
        </w:rPr>
      </w:pPr>
      <w:r w:rsidRPr="00DC0016">
        <w:rPr>
          <w:bCs/>
        </w:rPr>
        <w:t xml:space="preserve">W trakcie weryfikacji dokumentacji dotyczącej postępowania przeprowadzonego z zastosowaniem zasady konkurencyjności, którego przedmiotem </w:t>
      </w:r>
      <w:r w:rsidR="00D838C8" w:rsidRPr="00DC0016">
        <w:rPr>
          <w:bCs/>
        </w:rPr>
        <w:t xml:space="preserve">był wybór wykonawcy na realizację zadania polegającego na budowie parkingu przy „Oczku wodnym” w Brodach - etap VIII (nr sprawy I.271.13.2022) </w:t>
      </w:r>
      <w:r w:rsidRPr="00DC0016">
        <w:rPr>
          <w:bCs/>
        </w:rPr>
        <w:t xml:space="preserve">stwierdzono </w:t>
      </w:r>
      <w:r w:rsidR="00D838C8" w:rsidRPr="00DC0016">
        <w:rPr>
          <w:bCs/>
        </w:rPr>
        <w:t xml:space="preserve">następujące </w:t>
      </w:r>
      <w:r w:rsidRPr="00DC0016">
        <w:rPr>
          <w:bCs/>
        </w:rPr>
        <w:t>naruszeni</w:t>
      </w:r>
      <w:r w:rsidR="00D838C8" w:rsidRPr="00DC0016">
        <w:rPr>
          <w:bCs/>
        </w:rPr>
        <w:t>a</w:t>
      </w:r>
      <w:r w:rsidRPr="00DC0016">
        <w:rPr>
          <w:bCs/>
        </w:rPr>
        <w:t>:</w:t>
      </w:r>
      <w:bookmarkStart w:id="7" w:name="_Hlk113519408"/>
    </w:p>
    <w:p w14:paraId="422B7426" w14:textId="1D0A467C" w:rsidR="00B70EAC" w:rsidRPr="00DC0016" w:rsidRDefault="00B70EAC" w:rsidP="00C9019C">
      <w:pPr>
        <w:pStyle w:val="Akapitzlist"/>
        <w:numPr>
          <w:ilvl w:val="0"/>
          <w:numId w:val="40"/>
        </w:numPr>
        <w:spacing w:line="360" w:lineRule="auto"/>
        <w:ind w:left="142" w:hanging="142"/>
        <w:jc w:val="both"/>
      </w:pPr>
      <w:bookmarkStart w:id="8" w:name="_Hlk113864566"/>
      <w:r w:rsidRPr="00DC0016">
        <w:t xml:space="preserve">§ </w:t>
      </w:r>
      <w:r w:rsidR="000635F8" w:rsidRPr="00DC0016">
        <w:t>12 ust. 1 umowy o dofinansowanie projektu w zw</w:t>
      </w:r>
      <w:r w:rsidR="00BE01DC" w:rsidRPr="00DC0016">
        <w:t>.</w:t>
      </w:r>
      <w:r w:rsidR="000635F8" w:rsidRPr="00DC0016">
        <w:t xml:space="preserve"> z art. 29 ust. 2 i</w:t>
      </w:r>
      <w:r w:rsidR="00BE01DC" w:rsidRPr="00DC0016">
        <w:t xml:space="preserve"> w zw. z</w:t>
      </w:r>
      <w:r w:rsidR="000635F8" w:rsidRPr="00DC0016">
        <w:t xml:space="preserve"> art. 276 ust. 1 ustawy PZP poprzez niedozwolony podział zamówienia skutkujący zaniżeniem jego wartości szacunkowej, czego konsekwencją było zastosowanie niewłaściwego trybu udzielania zamówienia</w:t>
      </w:r>
      <w:r w:rsidR="005C073D" w:rsidRPr="00DC0016">
        <w:rPr>
          <w:rFonts w:eastAsia="Calibri"/>
          <w:lang w:eastAsia="en-US"/>
        </w:rPr>
        <w:t>;</w:t>
      </w:r>
    </w:p>
    <w:p w14:paraId="7CDA705A" w14:textId="2E3EB45A" w:rsidR="00DD2D9D" w:rsidRPr="00DC0016" w:rsidRDefault="00DD2D9D" w:rsidP="00DD2D9D">
      <w:pPr>
        <w:pStyle w:val="Akapitzlist"/>
        <w:numPr>
          <w:ilvl w:val="0"/>
          <w:numId w:val="40"/>
        </w:numPr>
        <w:spacing w:line="360" w:lineRule="auto"/>
        <w:ind w:left="142" w:hanging="142"/>
        <w:jc w:val="both"/>
      </w:pPr>
      <w:r w:rsidRPr="00DC0016">
        <w:t>§ 12 ust. 1 umowy o dofinansowanie projektu w zw. z art. 283 ustawy PZP poprzez skrócenie terminu na składanie ofert.</w:t>
      </w:r>
    </w:p>
    <w:bookmarkEnd w:id="7"/>
    <w:bookmarkEnd w:id="8"/>
    <w:p w14:paraId="7D63B08A" w14:textId="0AD5B55B" w:rsidR="000C24A7" w:rsidRPr="00DC0016" w:rsidRDefault="000C24A7" w:rsidP="00566BD1">
      <w:pPr>
        <w:spacing w:line="360" w:lineRule="auto"/>
        <w:jc w:val="both"/>
      </w:pPr>
      <w:r w:rsidRPr="00DC0016">
        <w:t>W związku z powyższym IZ RPOWŚ 2014-2020 na podstawie art. 143 Rozporządzenia Parlamentu Europejskiego i Rady (UE) nr 1303/2013 z dnia 17 grudnia 2013 r., art. 9 ust. 2 pkt 8 Ustawy z dnia 11 lipca 2014 r. o zasadach realizacji programów w zakresie polityki spójności finansowych                      w perspektywie finansowej 2014-2020 (Dz. U. z 2020 r., poz. 818 j.t.) oraz Rozporządzenia Ministra Rozwoju z dnia 2</w:t>
      </w:r>
      <w:r w:rsidR="00EF639B" w:rsidRPr="00DC0016">
        <w:t>9</w:t>
      </w:r>
      <w:r w:rsidRPr="00DC0016">
        <w:t xml:space="preserve"> </w:t>
      </w:r>
      <w:r w:rsidR="00EF639B" w:rsidRPr="00DC0016">
        <w:t>stycznia</w:t>
      </w:r>
      <w:r w:rsidRPr="00DC0016">
        <w:t xml:space="preserve"> 20</w:t>
      </w:r>
      <w:r w:rsidR="00EF639B" w:rsidRPr="00DC0016">
        <w:t>16</w:t>
      </w:r>
      <w:r w:rsidRPr="00DC0016">
        <w:t xml:space="preserve"> r. w sprawie warunków obniżania wartości korekt finansowych oraz wydatków poniesionych nieprawidłowo związanych z udzielaniem zamówień (Dz.U</w:t>
      </w:r>
      <w:r w:rsidR="00A07B9D" w:rsidRPr="00DC0016">
        <w:t xml:space="preserve">. </w:t>
      </w:r>
      <w:r w:rsidRPr="00DC0016">
        <w:t>z 202</w:t>
      </w:r>
      <w:r w:rsidR="00A07B9D" w:rsidRPr="00DC0016">
        <w:t>1</w:t>
      </w:r>
      <w:r w:rsidRPr="00DC0016">
        <w:t xml:space="preserve"> r, poz.</w:t>
      </w:r>
      <w:r w:rsidR="00A07B9D" w:rsidRPr="00DC0016">
        <w:t xml:space="preserve"> 2179</w:t>
      </w:r>
      <w:r w:rsidRPr="00DC0016">
        <w:t>) ustaliła wartość pomniejszenia wydatków kwalifikowalnych w związku ze stwierdzoną nieprawidłowością indywidualną w następujący sposób:</w:t>
      </w:r>
    </w:p>
    <w:p w14:paraId="74788CB9" w14:textId="47FAB74C" w:rsidR="000C24A7" w:rsidRPr="00DC0016" w:rsidRDefault="000C24A7" w:rsidP="00566BD1">
      <w:pPr>
        <w:spacing w:line="360" w:lineRule="auto"/>
        <w:jc w:val="both"/>
      </w:pPr>
      <w:proofErr w:type="spellStart"/>
      <w:r w:rsidRPr="00DC0016">
        <w:t>Wp</w:t>
      </w:r>
      <w:proofErr w:type="spellEnd"/>
      <w:r w:rsidRPr="00DC0016">
        <w:t xml:space="preserve"> = </w:t>
      </w:r>
      <w:proofErr w:type="spellStart"/>
      <w:r w:rsidRPr="00DC0016">
        <w:t>Wkw</w:t>
      </w:r>
      <w:proofErr w:type="spellEnd"/>
      <w:r w:rsidRPr="00DC0016">
        <w:t xml:space="preserve"> ×W</w:t>
      </w:r>
      <w:r w:rsidR="00C23567" w:rsidRPr="00DC0016">
        <w:t xml:space="preserve"> </w:t>
      </w:r>
      <w:r w:rsidRPr="00DC0016">
        <w:t xml:space="preserve">% </w:t>
      </w:r>
    </w:p>
    <w:p w14:paraId="4FBB994E" w14:textId="08DFC461" w:rsidR="000C24A7" w:rsidRPr="00DC0016" w:rsidRDefault="000C24A7" w:rsidP="00566BD1">
      <w:pPr>
        <w:spacing w:line="360" w:lineRule="auto"/>
        <w:jc w:val="both"/>
      </w:pPr>
      <w:proofErr w:type="spellStart"/>
      <w:r w:rsidRPr="00DC0016">
        <w:t>Wp</w:t>
      </w:r>
      <w:proofErr w:type="spellEnd"/>
      <w:r w:rsidRPr="00DC0016">
        <w:t xml:space="preserve"> = </w:t>
      </w:r>
      <w:r w:rsidR="00845048" w:rsidRPr="00DC0016">
        <w:t>99 321,57</w:t>
      </w:r>
      <w:r w:rsidRPr="00DC0016">
        <w:t xml:space="preserve"> </w:t>
      </w:r>
      <w:r w:rsidR="000376B6" w:rsidRPr="00DC0016">
        <w:t>zł</w:t>
      </w:r>
      <w:r w:rsidRPr="00DC0016">
        <w:t xml:space="preserve"> </w:t>
      </w:r>
      <w:r w:rsidR="00E86CDA" w:rsidRPr="00DC0016">
        <w:t>*</w:t>
      </w:r>
      <w:r w:rsidRPr="00DC0016">
        <w:t xml:space="preserve"> </w:t>
      </w:r>
      <w:r w:rsidR="000B7465" w:rsidRPr="00DC0016">
        <w:t>2</w:t>
      </w:r>
      <w:r w:rsidRPr="00DC0016">
        <w:t xml:space="preserve">5 % = </w:t>
      </w:r>
      <w:bookmarkStart w:id="9" w:name="_Hlk113531612"/>
      <w:r w:rsidR="00845048" w:rsidRPr="00DC0016">
        <w:t>24 830,39</w:t>
      </w:r>
      <w:r w:rsidR="00A80096" w:rsidRPr="00DC0016">
        <w:t>25</w:t>
      </w:r>
      <w:r w:rsidRPr="00DC0016">
        <w:t xml:space="preserve"> </w:t>
      </w:r>
      <w:bookmarkEnd w:id="9"/>
      <w:r w:rsidR="000376B6" w:rsidRPr="00DC0016">
        <w:t>zł</w:t>
      </w:r>
    </w:p>
    <w:p w14:paraId="6AF5282A" w14:textId="77777777" w:rsidR="000C24A7" w:rsidRPr="00DC0016" w:rsidRDefault="000C24A7" w:rsidP="000C24A7">
      <w:pPr>
        <w:spacing w:line="360" w:lineRule="auto"/>
        <w:jc w:val="both"/>
      </w:pPr>
      <w:r w:rsidRPr="00DC0016">
        <w:t>gdzie znaczenie poszczególnych symboli jest następujące:</w:t>
      </w:r>
    </w:p>
    <w:p w14:paraId="5A12C380" w14:textId="77777777" w:rsidR="000C24A7" w:rsidRPr="00DC0016" w:rsidRDefault="000C24A7" w:rsidP="00566BD1">
      <w:pPr>
        <w:spacing w:line="360" w:lineRule="auto"/>
        <w:jc w:val="both"/>
      </w:pPr>
      <w:proofErr w:type="spellStart"/>
      <w:r w:rsidRPr="00DC0016">
        <w:t>Wp</w:t>
      </w:r>
      <w:proofErr w:type="spellEnd"/>
      <w:r w:rsidRPr="00DC0016">
        <w:t xml:space="preserve"> – wartość pomniejszenia,</w:t>
      </w:r>
    </w:p>
    <w:p w14:paraId="1CE2E33D" w14:textId="515F2E0C" w:rsidR="000C24A7" w:rsidRPr="00DC0016" w:rsidRDefault="000C24A7" w:rsidP="00566BD1">
      <w:pPr>
        <w:spacing w:line="360" w:lineRule="auto"/>
        <w:jc w:val="both"/>
      </w:pPr>
      <w:proofErr w:type="spellStart"/>
      <w:r w:rsidRPr="00DC0016">
        <w:t>Wkw</w:t>
      </w:r>
      <w:proofErr w:type="spellEnd"/>
      <w:r w:rsidRPr="00DC0016">
        <w:t xml:space="preserve"> – wartość faktycznie poniesionych wydatków kwalifikowalnych dla danego zamówienia (wydatek przedstawiony do refundacji we wniosku nr RPSW.07.0</w:t>
      </w:r>
      <w:r w:rsidR="00961CCA" w:rsidRPr="00DC0016">
        <w:t>2</w:t>
      </w:r>
      <w:r w:rsidRPr="00DC0016">
        <w:t>.00-26-00</w:t>
      </w:r>
      <w:r w:rsidR="00961CCA" w:rsidRPr="00DC0016">
        <w:t>30</w:t>
      </w:r>
      <w:r w:rsidRPr="00DC0016">
        <w:t>/1</w:t>
      </w:r>
      <w:r w:rsidR="00961CCA" w:rsidRPr="00DC0016">
        <w:t>6</w:t>
      </w:r>
      <w:r w:rsidRPr="00DC0016">
        <w:t>-0</w:t>
      </w:r>
      <w:r w:rsidR="00961CCA" w:rsidRPr="00DC0016">
        <w:t>5</w:t>
      </w:r>
      <w:r w:rsidR="000B7465" w:rsidRPr="00DC0016">
        <w:t>8</w:t>
      </w:r>
      <w:r w:rsidRPr="00DC0016">
        <w:t>),</w:t>
      </w:r>
    </w:p>
    <w:p w14:paraId="4734578D" w14:textId="7FD0C17B" w:rsidR="000C24A7" w:rsidRPr="00DC0016" w:rsidRDefault="000C24A7" w:rsidP="000C24A7">
      <w:pPr>
        <w:spacing w:line="360" w:lineRule="auto"/>
        <w:jc w:val="both"/>
      </w:pPr>
      <w:r w:rsidRPr="00DC0016">
        <w:t xml:space="preserve">W% – </w:t>
      </w:r>
      <w:r w:rsidR="003E2B2C" w:rsidRPr="00DC0016">
        <w:t>2</w:t>
      </w:r>
      <w:r w:rsidRPr="00DC0016">
        <w:t>5 % stawka wskazana w Załączniku do Rozporządzenia Ministra</w:t>
      </w:r>
      <w:r w:rsidR="00523AEC" w:rsidRPr="00DC0016">
        <w:t xml:space="preserve"> Rozwoju </w:t>
      </w:r>
      <w:r w:rsidRPr="00DC0016">
        <w:t>z dnia 2</w:t>
      </w:r>
      <w:r w:rsidR="00961CCA" w:rsidRPr="00DC0016">
        <w:t>9</w:t>
      </w:r>
      <w:r w:rsidRPr="00DC0016">
        <w:t xml:space="preserve"> </w:t>
      </w:r>
      <w:r w:rsidR="00961CCA" w:rsidRPr="00DC0016">
        <w:t>stycznia</w:t>
      </w:r>
      <w:r w:rsidRPr="00DC0016">
        <w:t xml:space="preserve"> 20</w:t>
      </w:r>
      <w:r w:rsidR="00961CCA" w:rsidRPr="00DC0016">
        <w:t>16</w:t>
      </w:r>
      <w:r w:rsidRPr="00DC0016">
        <w:t xml:space="preserve"> r. (</w:t>
      </w:r>
      <w:bookmarkStart w:id="10" w:name="_Hlk113525304"/>
      <w:r w:rsidRPr="00DC0016">
        <w:t>Dz. U. z 202</w:t>
      </w:r>
      <w:r w:rsidR="00961CCA" w:rsidRPr="00DC0016">
        <w:t>1</w:t>
      </w:r>
      <w:r w:rsidRPr="00DC0016">
        <w:t xml:space="preserve"> r. poz. </w:t>
      </w:r>
      <w:r w:rsidR="00961CCA" w:rsidRPr="00DC0016">
        <w:t>2179</w:t>
      </w:r>
      <w:bookmarkEnd w:id="10"/>
      <w:r w:rsidRPr="00DC0016">
        <w:t xml:space="preserve">) pn. „Stawki procentowe stosowane przy obniżaniu wartości korekt finansowych i pomniejszeń dla poszczególnych kategorii nieprawidłowości indywidualnych” </w:t>
      </w:r>
      <w:r w:rsidR="00FB3AC0" w:rsidRPr="00DC0016">
        <w:br/>
      </w:r>
      <w:r w:rsidRPr="00DC0016">
        <w:t xml:space="preserve">w punkcie </w:t>
      </w:r>
      <w:r w:rsidR="003E2B2C" w:rsidRPr="00DC0016">
        <w:t>2 „Sztuczny podział zamówień na roboty budowlane/usługi/dostawy</w:t>
      </w:r>
      <w:r w:rsidR="005D73BB" w:rsidRPr="00DC0016">
        <w:t xml:space="preserve">” oraz </w:t>
      </w:r>
      <w:r w:rsidR="00961CCA" w:rsidRPr="00DC0016">
        <w:t>4</w:t>
      </w:r>
      <w:r w:rsidRPr="00DC0016">
        <w:t xml:space="preserve"> „</w:t>
      </w:r>
      <w:r w:rsidR="005D62EB" w:rsidRPr="00DC0016">
        <w:t>Nieprzestrzeganie terminów składania ofert lub terminów składania wniosków o dopuszczenie do udziału w postępowaniu (…)”.</w:t>
      </w:r>
      <w:r w:rsidRPr="00DC0016">
        <w:t xml:space="preserve"> </w:t>
      </w:r>
    </w:p>
    <w:p w14:paraId="701E15DE" w14:textId="2B39F137" w:rsidR="005D73BB" w:rsidRPr="00DC0016" w:rsidRDefault="005D73BB" w:rsidP="005D73BB">
      <w:pPr>
        <w:spacing w:line="360" w:lineRule="auto"/>
        <w:jc w:val="both"/>
      </w:pPr>
      <w:r w:rsidRPr="00DC0016">
        <w:t xml:space="preserve">W związku ze stwierdzeniem w przedmiotowym postępowaniu dwóch naruszeń oraz faktem, iż </w:t>
      </w:r>
      <w:r w:rsidR="00FB3AC0" w:rsidRPr="00DC0016">
        <w:br/>
      </w:r>
      <w:r w:rsidRPr="00DC0016">
        <w:t>w przypadku stwierdzenia więcej niż jednego naruszenia przepisów w ramach jednego postępowania o udzielenie zamówienia publicznego należy zastosować jedną korektę finansową oraz jedno pomniejszenie wydatków o najwyższej wartości (§ 9 ust. 1, 2 Rozporządzeniem Ministra Rozwoju</w:t>
      </w:r>
      <w:r w:rsidR="00E96710" w:rsidRPr="00DC0016">
        <w:t xml:space="preserve"> </w:t>
      </w:r>
      <w:r w:rsidR="00E96710" w:rsidRPr="00DC0016">
        <w:br/>
      </w:r>
      <w:r w:rsidRPr="00DC0016">
        <w:t>z dnia 29 stycznia 2016 r. w sprawie warunków obniżania wartości korekt finansowych oraz wydatków poniesionych nieprawidłowo związanych</w:t>
      </w:r>
      <w:r w:rsidR="00FE284B" w:rsidRPr="00DC0016">
        <w:t xml:space="preserve"> </w:t>
      </w:r>
      <w:r w:rsidRPr="00DC0016">
        <w:t>z udzielaniem zamówień (</w:t>
      </w:r>
      <w:r w:rsidR="00FE284B" w:rsidRPr="00DC0016">
        <w:t>Dz. U. z 2021 r. poz. 2179</w:t>
      </w:r>
      <w:r w:rsidRPr="00DC0016">
        <w:t xml:space="preserve">) ustala się </w:t>
      </w:r>
      <w:r w:rsidRPr="00DC0016">
        <w:rPr>
          <w:u w:val="single"/>
        </w:rPr>
        <w:t>jedno pomniejszenie o 25%</w:t>
      </w:r>
      <w:r w:rsidRPr="00DC0016">
        <w:t xml:space="preserve"> kosztów kwalifikowalnych z tytułu opisanych powyżej naruszeń.</w:t>
      </w:r>
    </w:p>
    <w:p w14:paraId="794CDAD7" w14:textId="2420C2F8" w:rsidR="000C24A7" w:rsidRPr="00DC0016" w:rsidRDefault="000C24A7" w:rsidP="000C24A7">
      <w:pPr>
        <w:spacing w:line="360" w:lineRule="auto"/>
        <w:jc w:val="both"/>
      </w:pPr>
      <w:r w:rsidRPr="00DC0016">
        <w:t>Jednocześnie biorąc pod uwagę montaż finansowy i poziom dofinansowania, obniżenie wartości pomniejszenia wydatków kwalifikowalnych ujętych we wniosku o płatność nr RPSW.07.0</w:t>
      </w:r>
      <w:r w:rsidR="005D62EB" w:rsidRPr="00DC0016">
        <w:t>2</w:t>
      </w:r>
      <w:r w:rsidRPr="00DC0016">
        <w:t>.00-26-00</w:t>
      </w:r>
      <w:r w:rsidR="005D62EB" w:rsidRPr="00DC0016">
        <w:t>30</w:t>
      </w:r>
      <w:r w:rsidRPr="00DC0016">
        <w:t>/1</w:t>
      </w:r>
      <w:r w:rsidR="005D62EB" w:rsidRPr="00DC0016">
        <w:t>6</w:t>
      </w:r>
      <w:r w:rsidRPr="00DC0016">
        <w:t>-0</w:t>
      </w:r>
      <w:r w:rsidR="005D62EB" w:rsidRPr="00DC0016">
        <w:t>5</w:t>
      </w:r>
      <w:r w:rsidR="005D73BB" w:rsidRPr="00DC0016">
        <w:t>8</w:t>
      </w:r>
      <w:r w:rsidRPr="00DC0016">
        <w:t xml:space="preserve"> z tytułu ww</w:t>
      </w:r>
      <w:r w:rsidR="00845048" w:rsidRPr="00DC0016">
        <w:t>.</w:t>
      </w:r>
      <w:r w:rsidRPr="00DC0016">
        <w:t xml:space="preserve"> narusze</w:t>
      </w:r>
      <w:r w:rsidR="00845048" w:rsidRPr="00DC0016">
        <w:t>ń</w:t>
      </w:r>
      <w:r w:rsidRPr="00DC0016">
        <w:t xml:space="preserve"> wynosi: </w:t>
      </w:r>
    </w:p>
    <w:p w14:paraId="7A054050" w14:textId="43959676" w:rsidR="00C23567" w:rsidRPr="008A5828" w:rsidRDefault="00FF7B98" w:rsidP="004E7F21">
      <w:pPr>
        <w:spacing w:line="360" w:lineRule="auto"/>
        <w:jc w:val="both"/>
      </w:pPr>
      <w:r w:rsidRPr="00DC0016">
        <w:t>24 830,39</w:t>
      </w:r>
      <w:r w:rsidR="00716649" w:rsidRPr="00DC0016">
        <w:t xml:space="preserve">25 </w:t>
      </w:r>
      <w:r w:rsidR="000376B6" w:rsidRPr="00DC0016">
        <w:t xml:space="preserve">zł </w:t>
      </w:r>
      <w:r w:rsidR="0008193C" w:rsidRPr="00DC0016">
        <w:t>*</w:t>
      </w:r>
      <w:r w:rsidR="005D62EB" w:rsidRPr="00DC0016">
        <w:t>57,64</w:t>
      </w:r>
      <w:r w:rsidRPr="00DC0016">
        <w:t>2284349</w:t>
      </w:r>
      <w:r w:rsidR="00566BD1" w:rsidRPr="00DC0016">
        <w:rPr>
          <w:b/>
          <w:bCs/>
          <w:vertAlign w:val="superscript"/>
        </w:rPr>
        <w:footnoteReference w:id="1"/>
      </w:r>
      <w:r w:rsidR="000C24A7" w:rsidRPr="00DC0016">
        <w:t xml:space="preserve">% = </w:t>
      </w:r>
      <w:r w:rsidR="00716649" w:rsidRPr="00DC0016">
        <w:t>14</w:t>
      </w:r>
      <w:r w:rsidR="00F12891" w:rsidRPr="00DC0016">
        <w:t> 312,81</w:t>
      </w:r>
      <w:r w:rsidR="005D62EB" w:rsidRPr="00DC0016">
        <w:t xml:space="preserve"> </w:t>
      </w:r>
      <w:r w:rsidR="000376B6" w:rsidRPr="00DC0016">
        <w:t>zł</w:t>
      </w:r>
    </w:p>
    <w:p w14:paraId="67C2949D" w14:textId="6283EC18" w:rsidR="00D80D82" w:rsidRPr="00DC0016" w:rsidRDefault="000C24A7" w:rsidP="004E7F21">
      <w:pPr>
        <w:spacing w:line="360" w:lineRule="auto"/>
        <w:jc w:val="both"/>
        <w:rPr>
          <w:b/>
          <w:bCs/>
        </w:rPr>
      </w:pPr>
      <w:r w:rsidRPr="00DC0016">
        <w:rPr>
          <w:b/>
          <w:bCs/>
        </w:rPr>
        <w:t>W związku z powyższym, IZ RPOWŚ za lata 2014 – 2020 uznała za wydatek niekwalifikowany kwotę w wysokości</w:t>
      </w:r>
      <w:r w:rsidR="00385146" w:rsidRPr="00DC0016">
        <w:rPr>
          <w:b/>
          <w:bCs/>
        </w:rPr>
        <w:t xml:space="preserve"> </w:t>
      </w:r>
      <w:r w:rsidR="00F12891" w:rsidRPr="00DC0016">
        <w:rPr>
          <w:b/>
          <w:bCs/>
        </w:rPr>
        <w:t>24 830,39</w:t>
      </w:r>
      <w:r w:rsidR="00B70EAC" w:rsidRPr="00DC0016">
        <w:rPr>
          <w:b/>
          <w:bCs/>
        </w:rPr>
        <w:t>25</w:t>
      </w:r>
      <w:r w:rsidR="00F12891" w:rsidRPr="00DC0016">
        <w:rPr>
          <w:b/>
          <w:bCs/>
        </w:rPr>
        <w:t xml:space="preserve"> </w:t>
      </w:r>
      <w:r w:rsidR="00D80D82" w:rsidRPr="00DC0016">
        <w:rPr>
          <w:b/>
          <w:bCs/>
        </w:rPr>
        <w:t>zł</w:t>
      </w:r>
      <w:r w:rsidRPr="00DC0016">
        <w:rPr>
          <w:b/>
          <w:bCs/>
        </w:rPr>
        <w:t xml:space="preserve">, w tym łączna kwota dofinansowania </w:t>
      </w:r>
      <w:r w:rsidR="00F12891" w:rsidRPr="00DC0016">
        <w:rPr>
          <w:b/>
          <w:bCs/>
        </w:rPr>
        <w:t xml:space="preserve">14 312,81 </w:t>
      </w:r>
      <w:r w:rsidR="00D80D82" w:rsidRPr="00DC0016">
        <w:rPr>
          <w:b/>
          <w:bCs/>
        </w:rPr>
        <w:t>zł</w:t>
      </w:r>
      <w:r w:rsidRPr="00DC0016">
        <w:rPr>
          <w:b/>
          <w:bCs/>
        </w:rPr>
        <w:t xml:space="preserve"> </w:t>
      </w:r>
      <w:r w:rsidR="00CB4077" w:rsidRPr="00DC0016">
        <w:rPr>
          <w:b/>
          <w:bCs/>
        </w:rPr>
        <w:t>i zaleca pomniejszenie wydatków kwalifikowalnych o ww. wartość wydatków poniesionych nieprawidłowo.</w:t>
      </w:r>
    </w:p>
    <w:p w14:paraId="003AD8BD" w14:textId="023E6EAA" w:rsidR="00C84AE0" w:rsidRPr="00975DD9" w:rsidRDefault="00C84AE0" w:rsidP="00D80D82">
      <w:pPr>
        <w:spacing w:line="360" w:lineRule="auto"/>
        <w:ind w:firstLine="567"/>
        <w:jc w:val="both"/>
      </w:pPr>
      <w:r w:rsidRPr="00975DD9">
        <w:t>Niniejsza</w:t>
      </w:r>
      <w:r w:rsidR="00AE511F" w:rsidRPr="00975DD9">
        <w:t xml:space="preserve"> </w:t>
      </w:r>
      <w:r w:rsidR="00D80D82" w:rsidRPr="00975DD9">
        <w:t>I</w:t>
      </w:r>
      <w:r w:rsidR="00AE511F" w:rsidRPr="00975DD9">
        <w:t xml:space="preserve">nformacja pokontrolna zawiera </w:t>
      </w:r>
      <w:r w:rsidR="00E96710">
        <w:t>7</w:t>
      </w:r>
      <w:r w:rsidRPr="00975DD9">
        <w:t xml:space="preserve"> stron</w:t>
      </w:r>
      <w:r w:rsidR="00AE511F" w:rsidRPr="00975DD9">
        <w:t xml:space="preserve"> oraz </w:t>
      </w:r>
      <w:r w:rsidR="00E96710">
        <w:t>1</w:t>
      </w:r>
      <w:r w:rsidRPr="00975DD9">
        <w:t xml:space="preserve"> </w:t>
      </w:r>
      <w:r w:rsidR="00AE511F" w:rsidRPr="00975DD9">
        <w:t>dow</w:t>
      </w:r>
      <w:r w:rsidR="00E96710">
        <w:t>ó</w:t>
      </w:r>
      <w:r w:rsidR="00DC2633" w:rsidRPr="00975DD9">
        <w:t>d</w:t>
      </w:r>
      <w:r w:rsidR="00AE511F" w:rsidRPr="00975DD9">
        <w:t>, któr</w:t>
      </w:r>
      <w:r w:rsidR="00E96710">
        <w:t>y</w:t>
      </w:r>
      <w:r w:rsidR="00AE511F" w:rsidRPr="00975DD9">
        <w:t xml:space="preserve"> dostępn</w:t>
      </w:r>
      <w:r w:rsidR="00E96710">
        <w:t>y</w:t>
      </w:r>
      <w:r w:rsidRPr="00975DD9">
        <w:t xml:space="preserve"> </w:t>
      </w:r>
      <w:r w:rsidR="00E96710">
        <w:t>jest</w:t>
      </w:r>
      <w:r w:rsidRPr="00975DD9">
        <w:t xml:space="preserve"> do wglądu w</w:t>
      </w:r>
      <w:r w:rsidR="002D006F" w:rsidRPr="00975DD9">
        <w:t> </w:t>
      </w:r>
      <w:r w:rsidRPr="00975DD9">
        <w:t xml:space="preserve">siedzibie Departamentu </w:t>
      </w:r>
      <w:r w:rsidR="00916843" w:rsidRPr="00975DD9">
        <w:t>Kontroli i Certyfikacji RPO</w:t>
      </w:r>
      <w:r w:rsidRPr="00975DD9">
        <w:t>, ul.</w:t>
      </w:r>
      <w:r w:rsidR="002D006F" w:rsidRPr="00975DD9">
        <w:t> </w:t>
      </w:r>
      <w:r w:rsidR="00C47739" w:rsidRPr="00975DD9">
        <w:t>Wincentego Witosa</w:t>
      </w:r>
      <w:r w:rsidRPr="00975DD9">
        <w:t xml:space="preserve"> </w:t>
      </w:r>
      <w:r w:rsidR="00C47739" w:rsidRPr="00975DD9">
        <w:t>86</w:t>
      </w:r>
      <w:r w:rsidRPr="00975DD9">
        <w:t xml:space="preserve">, 25 – </w:t>
      </w:r>
      <w:r w:rsidR="00C47739" w:rsidRPr="00975DD9">
        <w:t>561</w:t>
      </w:r>
      <w:r w:rsidRPr="00975DD9">
        <w:t xml:space="preserve"> Kielce.</w:t>
      </w:r>
    </w:p>
    <w:p w14:paraId="6C997A16" w14:textId="77777777" w:rsidR="00C84AE0" w:rsidRPr="00975DD9" w:rsidRDefault="00C84AE0" w:rsidP="004E7F21">
      <w:pPr>
        <w:spacing w:line="360" w:lineRule="auto"/>
        <w:jc w:val="both"/>
      </w:pPr>
      <w:r w:rsidRPr="00975DD9">
        <w:t>Dokument sporządzono w dwóch jednobrzmiących egzempl</w:t>
      </w:r>
      <w:r w:rsidR="00BE75D7" w:rsidRPr="00975DD9">
        <w:t>arzach, z których jeden zostaje</w:t>
      </w:r>
      <w:r w:rsidRPr="00975DD9">
        <w:t xml:space="preserve"> przekazany Beneficjentowi. </w:t>
      </w:r>
      <w:r w:rsidR="00BE75D7" w:rsidRPr="00975DD9">
        <w:t>Drugi egzemplarz oznaczony terminem „do zwrotu” należy odesłać na</w:t>
      </w:r>
      <w:r w:rsidR="00B44F51" w:rsidRPr="00975DD9">
        <w:t> </w:t>
      </w:r>
      <w:r w:rsidR="00BE75D7" w:rsidRPr="00975DD9">
        <w:t>podany powyżej adres w terminie 14 dni od dnia otrzymania Informacji pokontrolnej.</w:t>
      </w:r>
    </w:p>
    <w:p w14:paraId="56ED9D5F" w14:textId="77777777" w:rsidR="00C84AE0" w:rsidRPr="00975DD9" w:rsidRDefault="00C84AE0" w:rsidP="00D80D82">
      <w:pPr>
        <w:spacing w:line="360" w:lineRule="auto"/>
        <w:ind w:firstLine="567"/>
        <w:jc w:val="both"/>
      </w:pPr>
      <w:r w:rsidRPr="00975DD9">
        <w:t>Jednocześnie informuje się, iż w ciągu 14 dni od dnia otrzymania Informacji pokontrolnej Beneficjent może zgłaszać do Instytucji Zarządzającej pisemne zastrzeżenia, co do ustaleń w niej zawartych. Zastrzeżenia przekazane po upływie wyznaczonego terminu nie będą uwzględnione.</w:t>
      </w:r>
    </w:p>
    <w:p w14:paraId="74BB25A4" w14:textId="77777777" w:rsidR="00A01B47" w:rsidRPr="00975DD9" w:rsidRDefault="00C84AE0" w:rsidP="00D80D82">
      <w:pPr>
        <w:spacing w:line="360" w:lineRule="auto"/>
        <w:ind w:firstLine="567"/>
        <w:jc w:val="both"/>
      </w:pPr>
      <w:r w:rsidRPr="00975DD9">
        <w:t>Kierownik Jednostki Kontrolowanej może odmówić podpisania Informacji pokontrolnej informując na piśmie Instytucję Zarządzającą o przyczynach takiej decyzji.</w:t>
      </w:r>
    </w:p>
    <w:p w14:paraId="0C9D941D" w14:textId="77777777" w:rsidR="00CB4077" w:rsidRPr="00975DD9" w:rsidRDefault="00CB4077" w:rsidP="004E7F21">
      <w:pPr>
        <w:spacing w:line="360" w:lineRule="auto"/>
        <w:jc w:val="both"/>
      </w:pPr>
    </w:p>
    <w:p w14:paraId="12728DA0" w14:textId="79354B7B" w:rsidR="00132EF3" w:rsidRPr="00975DD9" w:rsidRDefault="0092227B" w:rsidP="004E7F21">
      <w:pPr>
        <w:spacing w:line="360" w:lineRule="auto"/>
        <w:jc w:val="both"/>
      </w:pPr>
      <w:r w:rsidRPr="00975DD9">
        <w:t xml:space="preserve">Kontrolujący: </w:t>
      </w:r>
    </w:p>
    <w:p w14:paraId="4AF667B0" w14:textId="2861E7A6" w:rsidR="0092227B" w:rsidRPr="00975DD9" w:rsidRDefault="0092227B" w:rsidP="004E7F21">
      <w:pPr>
        <w:spacing w:line="360" w:lineRule="auto"/>
        <w:jc w:val="both"/>
      </w:pPr>
      <w:r w:rsidRPr="00975DD9">
        <w:rPr>
          <w:b/>
        </w:rPr>
        <w:t>IMIĘ I NAZWISKO:</w:t>
      </w:r>
      <w:r w:rsidRPr="00975DD9">
        <w:t xml:space="preserve"> </w:t>
      </w:r>
      <w:r w:rsidR="00FF7B98" w:rsidRPr="00975DD9">
        <w:t>Izabela Pastuszka</w:t>
      </w:r>
      <w:r w:rsidR="00CB4077" w:rsidRPr="00975DD9">
        <w:t>…………………………</w:t>
      </w:r>
    </w:p>
    <w:p w14:paraId="27B2D3C2" w14:textId="77777777" w:rsidR="00132EF3" w:rsidRPr="00975DD9" w:rsidRDefault="00132EF3" w:rsidP="004E7F21">
      <w:pPr>
        <w:spacing w:line="360" w:lineRule="auto"/>
        <w:jc w:val="both"/>
        <w:rPr>
          <w:b/>
        </w:rPr>
      </w:pPr>
    </w:p>
    <w:p w14:paraId="46B5D4FE" w14:textId="58F4E26D" w:rsidR="005F3012" w:rsidRPr="00975DD9" w:rsidRDefault="0092227B" w:rsidP="00D80D82">
      <w:pPr>
        <w:spacing w:line="360" w:lineRule="auto"/>
        <w:jc w:val="both"/>
      </w:pPr>
      <w:r w:rsidRPr="00975DD9">
        <w:rPr>
          <w:b/>
        </w:rPr>
        <w:t>IMIĘ I NAZWISKO:</w:t>
      </w:r>
      <w:r w:rsidRPr="00975DD9">
        <w:t xml:space="preserve"> </w:t>
      </w:r>
      <w:r w:rsidR="00FF7B98" w:rsidRPr="00975DD9">
        <w:t>Patryk Bobra</w:t>
      </w:r>
      <w:r w:rsidR="00CB4077" w:rsidRPr="00975DD9">
        <w:t>…………………………</w:t>
      </w:r>
    </w:p>
    <w:tbl>
      <w:tblPr>
        <w:tblW w:w="0" w:type="auto"/>
        <w:tblLook w:val="04A0" w:firstRow="1" w:lastRow="0" w:firstColumn="1" w:lastColumn="0" w:noHBand="0" w:noVBand="1"/>
      </w:tblPr>
      <w:tblGrid>
        <w:gridCol w:w="3794"/>
        <w:gridCol w:w="5416"/>
      </w:tblGrid>
      <w:tr w:rsidR="00975DD9" w:rsidRPr="00975DD9" w14:paraId="5CE64600" w14:textId="77777777" w:rsidTr="00D71660">
        <w:tc>
          <w:tcPr>
            <w:tcW w:w="3794" w:type="dxa"/>
            <w:shd w:val="clear" w:color="auto" w:fill="auto"/>
          </w:tcPr>
          <w:p w14:paraId="4DD21516" w14:textId="77777777" w:rsidR="0092227B" w:rsidRPr="00975DD9" w:rsidRDefault="0092227B" w:rsidP="004E7F21">
            <w:pPr>
              <w:spacing w:line="360" w:lineRule="auto"/>
              <w:jc w:val="both"/>
            </w:pPr>
          </w:p>
        </w:tc>
        <w:tc>
          <w:tcPr>
            <w:tcW w:w="5416" w:type="dxa"/>
            <w:shd w:val="clear" w:color="auto" w:fill="auto"/>
          </w:tcPr>
          <w:p w14:paraId="1A13384B" w14:textId="77777777" w:rsidR="006C6381" w:rsidRPr="00975DD9" w:rsidRDefault="006C6381" w:rsidP="004E7F21">
            <w:pPr>
              <w:spacing w:line="360" w:lineRule="auto"/>
              <w:rPr>
                <w:b/>
              </w:rPr>
            </w:pPr>
          </w:p>
          <w:p w14:paraId="33374BC8" w14:textId="77777777" w:rsidR="004753DD" w:rsidRPr="00975DD9" w:rsidRDefault="004753DD" w:rsidP="004E7F21">
            <w:pPr>
              <w:spacing w:line="360" w:lineRule="auto"/>
              <w:rPr>
                <w:b/>
              </w:rPr>
            </w:pPr>
          </w:p>
          <w:p w14:paraId="3C6DD738" w14:textId="77777777" w:rsidR="0092227B" w:rsidRPr="00975DD9" w:rsidRDefault="0092227B" w:rsidP="004E7F21">
            <w:pPr>
              <w:spacing w:line="360" w:lineRule="auto"/>
              <w:jc w:val="center"/>
            </w:pPr>
            <w:r w:rsidRPr="00975DD9">
              <w:rPr>
                <w:b/>
              </w:rPr>
              <w:t>Kontrolowany/a:</w:t>
            </w:r>
          </w:p>
        </w:tc>
      </w:tr>
      <w:tr w:rsidR="00CC7D04" w:rsidRPr="004E7F21" w14:paraId="1D2E12F3" w14:textId="77777777" w:rsidTr="00D71660">
        <w:tc>
          <w:tcPr>
            <w:tcW w:w="3794" w:type="dxa"/>
            <w:shd w:val="clear" w:color="auto" w:fill="auto"/>
          </w:tcPr>
          <w:p w14:paraId="091852DB" w14:textId="77777777" w:rsidR="0092227B" w:rsidRPr="004E7F21" w:rsidRDefault="0092227B" w:rsidP="004E7F21">
            <w:pPr>
              <w:spacing w:line="360" w:lineRule="auto"/>
              <w:jc w:val="both"/>
            </w:pPr>
          </w:p>
        </w:tc>
        <w:tc>
          <w:tcPr>
            <w:tcW w:w="5416" w:type="dxa"/>
            <w:shd w:val="clear" w:color="auto" w:fill="auto"/>
          </w:tcPr>
          <w:p w14:paraId="6302BCEA" w14:textId="77777777" w:rsidR="007139E2" w:rsidRPr="004E7F21" w:rsidRDefault="007139E2" w:rsidP="004E7F21">
            <w:pPr>
              <w:spacing w:line="360" w:lineRule="auto"/>
            </w:pPr>
          </w:p>
          <w:p w14:paraId="38D03979" w14:textId="77777777" w:rsidR="005C29CF" w:rsidRPr="004E7F21" w:rsidRDefault="005C29CF" w:rsidP="004E7F21">
            <w:pPr>
              <w:spacing w:line="360" w:lineRule="auto"/>
              <w:jc w:val="center"/>
            </w:pPr>
          </w:p>
          <w:p w14:paraId="1B72C64C" w14:textId="77777777" w:rsidR="0092227B" w:rsidRPr="004E7F21" w:rsidRDefault="0092227B" w:rsidP="004E7F21">
            <w:pPr>
              <w:spacing w:line="360" w:lineRule="auto"/>
              <w:jc w:val="center"/>
            </w:pPr>
            <w:r w:rsidRPr="004E7F21">
              <w:t>…………………………………………</w:t>
            </w:r>
          </w:p>
        </w:tc>
      </w:tr>
    </w:tbl>
    <w:p w14:paraId="0B99B6BE" w14:textId="77777777" w:rsidR="006C1D90" w:rsidRPr="002B0B0F" w:rsidRDefault="006C1D90" w:rsidP="0092227B">
      <w:pPr>
        <w:jc w:val="both"/>
        <w:rPr>
          <w:b/>
          <w:sz w:val="2"/>
          <w:szCs w:val="2"/>
          <w:u w:val="single"/>
        </w:rPr>
      </w:pPr>
    </w:p>
    <w:p w14:paraId="10777033" w14:textId="77777777" w:rsidR="002B611C" w:rsidRPr="002B0B0F" w:rsidRDefault="002B611C">
      <w:pPr>
        <w:jc w:val="both"/>
        <w:rPr>
          <w:b/>
          <w:sz w:val="2"/>
          <w:szCs w:val="2"/>
          <w:u w:val="single"/>
        </w:rPr>
      </w:pPr>
    </w:p>
    <w:sectPr w:rsidR="002B611C" w:rsidRPr="002B0B0F" w:rsidSect="009C31C2">
      <w:headerReference w:type="default" r:id="rId9"/>
      <w:footerReference w:type="default" r:id="rId10"/>
      <w:headerReference w:type="first" r:id="rId11"/>
      <w:footerReference w:type="first" r:id="rId12"/>
      <w:pgSz w:w="11906" w:h="16838"/>
      <w:pgMar w:top="680" w:right="1077" w:bottom="1418" w:left="1077" w:header="426" w:footer="2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821F" w14:textId="77777777" w:rsidR="00EB3112" w:rsidRDefault="00EB3112">
      <w:r>
        <w:separator/>
      </w:r>
    </w:p>
  </w:endnote>
  <w:endnote w:type="continuationSeparator" w:id="0">
    <w:p w14:paraId="4CB9C6C2" w14:textId="77777777" w:rsidR="00EB3112" w:rsidRDefault="00EB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6244" w14:textId="39E03BFC" w:rsidR="00884DF4" w:rsidRDefault="00884DF4">
    <w:pPr>
      <w:pStyle w:val="Stopka"/>
      <w:jc w:val="center"/>
    </w:pPr>
    <w:r w:rsidRPr="00884DF4">
      <w:rPr>
        <w:sz w:val="20"/>
        <w:szCs w:val="20"/>
      </w:rPr>
      <w:t xml:space="preserve">Strona </w:t>
    </w:r>
    <w:r w:rsidRPr="00884DF4">
      <w:rPr>
        <w:b/>
        <w:bCs/>
        <w:sz w:val="20"/>
        <w:szCs w:val="20"/>
      </w:rPr>
      <w:fldChar w:fldCharType="begin"/>
    </w:r>
    <w:r w:rsidRPr="00884DF4">
      <w:rPr>
        <w:b/>
        <w:bCs/>
        <w:sz w:val="20"/>
        <w:szCs w:val="20"/>
      </w:rPr>
      <w:instrText>PAGE</w:instrText>
    </w:r>
    <w:r w:rsidRPr="00884DF4">
      <w:rPr>
        <w:b/>
        <w:bCs/>
        <w:sz w:val="20"/>
        <w:szCs w:val="20"/>
      </w:rPr>
      <w:fldChar w:fldCharType="separate"/>
    </w:r>
    <w:r w:rsidR="002474D3">
      <w:rPr>
        <w:b/>
        <w:bCs/>
        <w:noProof/>
        <w:sz w:val="20"/>
        <w:szCs w:val="20"/>
      </w:rPr>
      <w:t>2</w:t>
    </w:r>
    <w:r w:rsidRPr="00884DF4">
      <w:rPr>
        <w:b/>
        <w:bCs/>
        <w:sz w:val="20"/>
        <w:szCs w:val="20"/>
      </w:rPr>
      <w:fldChar w:fldCharType="end"/>
    </w:r>
  </w:p>
  <w:p w14:paraId="3188ABBD" w14:textId="17344BF0" w:rsidR="00BC127A" w:rsidRPr="00744FAA" w:rsidRDefault="00884DF4" w:rsidP="00884DF4">
    <w:pPr>
      <w:jc w:val="center"/>
      <w:rPr>
        <w:rFonts w:ascii="Verdana" w:hAnsi="Verdana"/>
        <w:spacing w:val="12"/>
        <w:sz w:val="20"/>
        <w:szCs w:val="20"/>
      </w:rPr>
    </w:pPr>
    <w:r w:rsidRPr="00744FAA">
      <w:rPr>
        <w:b/>
        <w:sz w:val="20"/>
        <w:szCs w:val="20"/>
      </w:rPr>
      <w:t xml:space="preserve">INFORMACJA POKONTROLNA NR </w:t>
    </w:r>
    <w:r w:rsidR="008000F6" w:rsidRPr="00744FAA">
      <w:rPr>
        <w:b/>
        <w:sz w:val="20"/>
        <w:szCs w:val="20"/>
      </w:rPr>
      <w:t>KC-I.432.</w:t>
    </w:r>
    <w:r w:rsidR="0025282C" w:rsidRPr="00744FAA">
      <w:rPr>
        <w:b/>
        <w:sz w:val="20"/>
        <w:szCs w:val="20"/>
      </w:rPr>
      <w:t>4</w:t>
    </w:r>
    <w:r w:rsidR="00744FAA" w:rsidRPr="00744FAA">
      <w:rPr>
        <w:b/>
        <w:sz w:val="20"/>
        <w:szCs w:val="20"/>
      </w:rPr>
      <w:t>02</w:t>
    </w:r>
    <w:r w:rsidR="0025282C" w:rsidRPr="00744FAA">
      <w:rPr>
        <w:b/>
        <w:sz w:val="20"/>
        <w:szCs w:val="20"/>
      </w:rPr>
      <w:t>.</w:t>
    </w:r>
    <w:r w:rsidR="0085326E">
      <w:rPr>
        <w:b/>
        <w:sz w:val="20"/>
        <w:szCs w:val="20"/>
      </w:rPr>
      <w:t>2</w:t>
    </w:r>
    <w:r w:rsidR="008000F6" w:rsidRPr="00744FAA">
      <w:rPr>
        <w:b/>
        <w:sz w:val="20"/>
        <w:szCs w:val="20"/>
      </w:rPr>
      <w:t>.20</w:t>
    </w:r>
    <w:r w:rsidR="0025282C" w:rsidRPr="00744FAA">
      <w:rPr>
        <w:b/>
        <w:sz w:val="20"/>
        <w:szCs w:val="20"/>
      </w:rPr>
      <w:t>2</w:t>
    </w:r>
    <w:r w:rsidR="00744FAA">
      <w:rPr>
        <w:b/>
        <w:sz w:val="20"/>
        <w:szCs w:val="20"/>
      </w:rPr>
      <w:t>2</w:t>
    </w:r>
    <w:r w:rsidR="008000F6" w:rsidRPr="00744FAA">
      <w:rPr>
        <w:b/>
        <w:sz w:val="20"/>
        <w:szCs w:val="20"/>
      </w:rPr>
      <w:t>/</w:t>
    </w:r>
    <w:r w:rsidR="0085326E">
      <w:rPr>
        <w:b/>
        <w:sz w:val="20"/>
        <w:szCs w:val="20"/>
      </w:rPr>
      <w:t>IP</w:t>
    </w:r>
    <w:r w:rsidR="0025282C" w:rsidRPr="00744FAA">
      <w:rPr>
        <w:b/>
        <w:sz w:val="20"/>
        <w:szCs w:val="20"/>
      </w:rPr>
      <w:t>-</w:t>
    </w:r>
    <w:r w:rsidR="0085326E">
      <w:rPr>
        <w:b/>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2AC9" w14:textId="19741173" w:rsidR="00BE6EA3" w:rsidRPr="00423D7B" w:rsidRDefault="00BE6EA3" w:rsidP="00BE6EA3">
    <w:pPr>
      <w:pStyle w:val="Stopka"/>
      <w:jc w:val="center"/>
      <w:rPr>
        <w:sz w:val="20"/>
        <w:szCs w:val="20"/>
      </w:rPr>
    </w:pPr>
    <w:r w:rsidRPr="00423D7B">
      <w:rPr>
        <w:sz w:val="20"/>
        <w:szCs w:val="20"/>
      </w:rPr>
      <w:t xml:space="preserve">Strona </w:t>
    </w:r>
    <w:r w:rsidRPr="00423D7B">
      <w:rPr>
        <w:b/>
        <w:bCs/>
        <w:sz w:val="20"/>
        <w:szCs w:val="20"/>
      </w:rPr>
      <w:fldChar w:fldCharType="begin"/>
    </w:r>
    <w:r w:rsidRPr="00423D7B">
      <w:rPr>
        <w:b/>
        <w:bCs/>
        <w:sz w:val="20"/>
        <w:szCs w:val="20"/>
      </w:rPr>
      <w:instrText>PAGE</w:instrText>
    </w:r>
    <w:r w:rsidRPr="00423D7B">
      <w:rPr>
        <w:b/>
        <w:bCs/>
        <w:sz w:val="20"/>
        <w:szCs w:val="20"/>
      </w:rPr>
      <w:fldChar w:fldCharType="separate"/>
    </w:r>
    <w:r w:rsidR="002474D3">
      <w:rPr>
        <w:b/>
        <w:bCs/>
        <w:noProof/>
        <w:sz w:val="20"/>
        <w:szCs w:val="20"/>
      </w:rPr>
      <w:t>1</w:t>
    </w:r>
    <w:r w:rsidRPr="00423D7B">
      <w:rPr>
        <w:b/>
        <w:bCs/>
        <w:sz w:val="20"/>
        <w:szCs w:val="20"/>
      </w:rPr>
      <w:fldChar w:fldCharType="end"/>
    </w:r>
  </w:p>
  <w:p w14:paraId="59775DE5" w14:textId="3E88BF29" w:rsidR="00BE6EA3" w:rsidRPr="00423D7B" w:rsidRDefault="00BE6EA3" w:rsidP="004E7F21">
    <w:pPr>
      <w:jc w:val="right"/>
      <w:rPr>
        <w:rFonts w:ascii="Verdana" w:hAnsi="Verdana"/>
        <w:spacing w:val="12"/>
        <w:sz w:val="20"/>
        <w:szCs w:val="20"/>
      </w:rPr>
    </w:pPr>
    <w:r w:rsidRPr="00423D7B">
      <w:rPr>
        <w:b/>
        <w:sz w:val="20"/>
        <w:szCs w:val="20"/>
      </w:rPr>
      <w:t xml:space="preserve">INFORMACJA POKONTROLNA </w:t>
    </w:r>
    <w:r w:rsidR="00FA5DEC" w:rsidRPr="00FA5DEC">
      <w:rPr>
        <w:b/>
        <w:sz w:val="20"/>
        <w:szCs w:val="20"/>
      </w:rPr>
      <w:t>KC-I.432.4</w:t>
    </w:r>
    <w:r w:rsidR="00D71E13">
      <w:rPr>
        <w:b/>
        <w:sz w:val="20"/>
        <w:szCs w:val="20"/>
      </w:rPr>
      <w:t>02</w:t>
    </w:r>
    <w:r w:rsidR="00FA5DEC" w:rsidRPr="00FA5DEC">
      <w:rPr>
        <w:b/>
        <w:sz w:val="20"/>
        <w:szCs w:val="20"/>
      </w:rPr>
      <w:t>.</w:t>
    </w:r>
    <w:r w:rsidR="00DE4BDA">
      <w:rPr>
        <w:b/>
        <w:sz w:val="20"/>
        <w:szCs w:val="20"/>
      </w:rPr>
      <w:t>2</w:t>
    </w:r>
    <w:r w:rsidR="00FA5DEC" w:rsidRPr="00FA5DEC">
      <w:rPr>
        <w:b/>
        <w:sz w:val="20"/>
        <w:szCs w:val="20"/>
      </w:rPr>
      <w:t>.202</w:t>
    </w:r>
    <w:r w:rsidR="00D71E13">
      <w:rPr>
        <w:b/>
        <w:sz w:val="20"/>
        <w:szCs w:val="20"/>
      </w:rPr>
      <w:t>2</w:t>
    </w:r>
    <w:r w:rsidR="00FA5DEC" w:rsidRPr="00FA5DEC">
      <w:rPr>
        <w:b/>
        <w:sz w:val="20"/>
        <w:szCs w:val="20"/>
      </w:rPr>
      <w:t>/</w:t>
    </w:r>
    <w:r w:rsidR="00DE4BDA">
      <w:rPr>
        <w:b/>
        <w:sz w:val="20"/>
        <w:szCs w:val="20"/>
      </w:rPr>
      <w:t>IP</w:t>
    </w:r>
    <w:r w:rsidR="00FA5DEC" w:rsidRPr="00FA5DEC">
      <w:rPr>
        <w:b/>
        <w:sz w:val="20"/>
        <w:szCs w:val="20"/>
      </w:rPr>
      <w:t>-</w:t>
    </w:r>
    <w:r w:rsidR="00DE4BDA">
      <w:rPr>
        <w:b/>
        <w:sz w:val="20"/>
        <w:szCs w:val="20"/>
      </w:rPr>
      <w:t>9</w:t>
    </w:r>
    <w:r w:rsidR="004E7F21" w:rsidRPr="004E7F21">
      <w:rPr>
        <w:noProof/>
      </w:rPr>
      <w:t xml:space="preserve"> </w:t>
    </w:r>
    <w:r w:rsidR="004E7F21">
      <w:rPr>
        <w:noProof/>
      </w:rPr>
      <w:drawing>
        <wp:inline distT="0" distB="0" distL="0" distR="0" wp14:anchorId="5448D7AA" wp14:editId="160B8713">
          <wp:extent cx="923925" cy="438150"/>
          <wp:effectExtent l="0" t="0" r="9525" b="0"/>
          <wp:docPr id="28" name="Obraz 28" descr="ulica Witosa 86, 25 - 561 Kielce&#10;telefon 41 277 13 19 &#10;e-mail sek.kc@sejmik.kielce.pl"/>
          <wp:cNvGraphicFramePr/>
          <a:graphic xmlns:a="http://schemas.openxmlformats.org/drawingml/2006/main">
            <a:graphicData uri="http://schemas.openxmlformats.org/drawingml/2006/picture">
              <pic:pic xmlns:pic="http://schemas.openxmlformats.org/drawingml/2006/picture">
                <pic:nvPicPr>
                  <pic:cNvPr id="5" name="Obraz 5" descr="ulica Witosa 86, 25 - 561 Kielce&#10;telefon 41 277 13 19 &#10;e-mail sek.kc@sejmik.kielce.pl"/>
                  <pic:cNvPicPr/>
                </pic:nvPicPr>
                <pic:blipFill>
                  <a:blip r:embed="rId1">
                    <a:extLst>
                      <a:ext uri="{28A0092B-C50C-407E-A947-70E740481C1C}">
                        <a14:useLocalDpi xmlns:a14="http://schemas.microsoft.com/office/drawing/2010/main" val="0"/>
                      </a:ext>
                    </a:extLst>
                  </a:blip>
                  <a:stretch>
                    <a:fillRect/>
                  </a:stretch>
                </pic:blipFill>
                <pic:spPr>
                  <a:xfrm>
                    <a:off x="0" y="0"/>
                    <a:ext cx="926049" cy="4391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60D8" w14:textId="77777777" w:rsidR="00EB3112" w:rsidRDefault="00EB3112">
      <w:r>
        <w:separator/>
      </w:r>
    </w:p>
  </w:footnote>
  <w:footnote w:type="continuationSeparator" w:id="0">
    <w:p w14:paraId="6891D038" w14:textId="77777777" w:rsidR="00EB3112" w:rsidRDefault="00EB3112">
      <w:r>
        <w:continuationSeparator/>
      </w:r>
    </w:p>
  </w:footnote>
  <w:footnote w:id="1">
    <w:p w14:paraId="6351E976" w14:textId="2B04A49E" w:rsidR="00566BD1" w:rsidRPr="005745BD" w:rsidRDefault="00566BD1" w:rsidP="00566BD1">
      <w:pPr>
        <w:pStyle w:val="Tekstprzypisudolnego"/>
        <w:rPr>
          <w:rFonts w:ascii="Times New Roman" w:hAnsi="Times New Roman"/>
          <w:sz w:val="18"/>
          <w:szCs w:val="18"/>
        </w:rPr>
      </w:pPr>
      <w:r w:rsidRPr="00DC0016">
        <w:rPr>
          <w:rStyle w:val="Odwoanieprzypisudolnego"/>
          <w:rFonts w:ascii="Times New Roman" w:hAnsi="Times New Roman"/>
          <w:sz w:val="18"/>
          <w:szCs w:val="18"/>
        </w:rPr>
        <w:footnoteRef/>
      </w:r>
      <w:r w:rsidRPr="00DC0016">
        <w:rPr>
          <w:rFonts w:ascii="Times New Roman" w:hAnsi="Times New Roman"/>
          <w:sz w:val="18"/>
          <w:szCs w:val="18"/>
        </w:rPr>
        <w:t xml:space="preserve"> Rzeczywisty procent otrzymanego przez Beneficjenta dofinansowania</w:t>
      </w:r>
      <w:r w:rsidR="002310A5" w:rsidRPr="00DC0016">
        <w:rPr>
          <w:rFonts w:ascii="Times New Roman" w:hAnsi="Times New Roman"/>
          <w:sz w:val="18"/>
          <w:szCs w:val="18"/>
        </w:rPr>
        <w:t>.</w:t>
      </w:r>
      <w:r w:rsidRPr="005745BD">
        <w:rPr>
          <w:rFonts w:ascii="Times New Roman" w:hAnsi="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CellMar>
        <w:left w:w="0" w:type="dxa"/>
        <w:right w:w="0" w:type="dxa"/>
      </w:tblCellMar>
      <w:tblLook w:val="04A0" w:firstRow="1" w:lastRow="0" w:firstColumn="1" w:lastColumn="0" w:noHBand="0" w:noVBand="1"/>
    </w:tblPr>
    <w:tblGrid>
      <w:gridCol w:w="2162"/>
      <w:gridCol w:w="2397"/>
      <w:gridCol w:w="2387"/>
      <w:gridCol w:w="2977"/>
    </w:tblGrid>
    <w:tr w:rsidR="00524279" w:rsidRPr="00FF6E76" w14:paraId="2328994C" w14:textId="77777777" w:rsidTr="00087BE0">
      <w:trPr>
        <w:trHeight w:val="69"/>
      </w:trPr>
      <w:tc>
        <w:tcPr>
          <w:tcW w:w="1089" w:type="pct"/>
          <w:tcMar>
            <w:left w:w="0" w:type="dxa"/>
            <w:right w:w="0" w:type="dxa"/>
          </w:tcMar>
        </w:tcPr>
        <w:p w14:paraId="2AE338DE" w14:textId="77777777" w:rsidR="00524279" w:rsidRPr="00524279" w:rsidRDefault="00524279" w:rsidP="00524279">
          <w:pPr>
            <w:spacing w:after="200" w:line="276" w:lineRule="auto"/>
            <w:rPr>
              <w:rFonts w:ascii="Calibri" w:eastAsia="Calibri" w:hAnsi="Calibri"/>
              <w:noProof/>
              <w:lang w:eastAsia="en-US"/>
            </w:rPr>
          </w:pPr>
          <w:r w:rsidRPr="00524279">
            <w:rPr>
              <w:rFonts w:ascii="Calibri" w:eastAsia="Calibri" w:hAnsi="Calibri"/>
              <w:noProof/>
            </w:rPr>
            <w:drawing>
              <wp:inline distT="0" distB="0" distL="0" distR="0" wp14:anchorId="6D941DC7" wp14:editId="6647549A">
                <wp:extent cx="1028700" cy="4381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208" w:type="pct"/>
          <w:tcMar>
            <w:left w:w="0" w:type="dxa"/>
            <w:right w:w="0" w:type="dxa"/>
          </w:tcMar>
        </w:tcPr>
        <w:p w14:paraId="6A097284" w14:textId="77777777" w:rsidR="00524279" w:rsidRPr="00524279" w:rsidRDefault="00087BE0" w:rsidP="00524279">
          <w:pPr>
            <w:spacing w:after="200" w:line="276" w:lineRule="auto"/>
            <w:jc w:val="center"/>
            <w:rPr>
              <w:rFonts w:ascii="Calibri" w:eastAsia="Calibri" w:hAnsi="Calibri"/>
              <w:noProof/>
              <w:lang w:eastAsia="en-US"/>
            </w:rPr>
          </w:pPr>
          <w:r>
            <w:rPr>
              <w:rFonts w:ascii="Calibri" w:eastAsia="Calibri" w:hAnsi="Calibri"/>
              <w:noProof/>
              <w:lang w:eastAsia="en-US"/>
            </w:rPr>
            <w:t xml:space="preserve">  </w:t>
          </w:r>
          <w:r w:rsidR="00524279" w:rsidRPr="00524279">
            <w:rPr>
              <w:rFonts w:ascii="Calibri" w:eastAsia="Calibri" w:hAnsi="Calibri"/>
              <w:noProof/>
            </w:rPr>
            <w:drawing>
              <wp:inline distT="0" distB="0" distL="0" distR="0" wp14:anchorId="598574C8" wp14:editId="6FDDF884">
                <wp:extent cx="1419225" cy="4381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203" w:type="pct"/>
          <w:tcMar>
            <w:left w:w="0" w:type="dxa"/>
            <w:right w:w="0" w:type="dxa"/>
          </w:tcMar>
        </w:tcPr>
        <w:p w14:paraId="077B11F1" w14:textId="77777777" w:rsidR="00524279" w:rsidRPr="00524279" w:rsidRDefault="00087BE0" w:rsidP="00524279">
          <w:pPr>
            <w:spacing w:after="200" w:line="276" w:lineRule="auto"/>
            <w:ind w:left="-27"/>
            <w:jc w:val="center"/>
            <w:rPr>
              <w:rFonts w:ascii="Calibri" w:eastAsia="Calibri" w:hAnsi="Calibri"/>
              <w:noProof/>
              <w:lang w:eastAsia="en-US"/>
            </w:rPr>
          </w:pPr>
          <w:r>
            <w:rPr>
              <w:rFonts w:ascii="Calibri" w:eastAsia="Calibri" w:hAnsi="Calibri"/>
              <w:noProof/>
              <w:lang w:eastAsia="en-US"/>
            </w:rPr>
            <w:t xml:space="preserve">            </w:t>
          </w:r>
          <w:r w:rsidR="00524279" w:rsidRPr="00524279">
            <w:rPr>
              <w:rFonts w:ascii="Calibri" w:eastAsia="Calibri" w:hAnsi="Calibri"/>
              <w:noProof/>
            </w:rPr>
            <w:drawing>
              <wp:inline distT="0" distB="0" distL="0" distR="0" wp14:anchorId="3193D451" wp14:editId="0F4504B7">
                <wp:extent cx="962025" cy="438150"/>
                <wp:effectExtent l="0" t="0" r="9525"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1500" w:type="pct"/>
          <w:tcMar>
            <w:left w:w="0" w:type="dxa"/>
            <w:right w:w="0" w:type="dxa"/>
          </w:tcMar>
        </w:tcPr>
        <w:p w14:paraId="176BF1D1" w14:textId="77777777" w:rsidR="00524279" w:rsidRPr="00524279" w:rsidRDefault="00524279" w:rsidP="00524279">
          <w:pPr>
            <w:spacing w:after="200" w:line="276" w:lineRule="auto"/>
            <w:ind w:right="-1"/>
            <w:jc w:val="right"/>
            <w:rPr>
              <w:rFonts w:ascii="Calibri" w:eastAsia="Calibri" w:hAnsi="Calibri"/>
              <w:noProof/>
              <w:lang w:eastAsia="en-US"/>
            </w:rPr>
          </w:pPr>
          <w:r w:rsidRPr="00524279">
            <w:rPr>
              <w:rFonts w:ascii="Calibri" w:eastAsia="Calibri" w:hAnsi="Calibri"/>
              <w:noProof/>
            </w:rPr>
            <w:drawing>
              <wp:inline distT="0" distB="0" distL="0" distR="0" wp14:anchorId="65D2996D" wp14:editId="5B54C63C">
                <wp:extent cx="1457325" cy="43815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678DBF31" w14:textId="08B9DE06" w:rsidR="00B77A3B" w:rsidRDefault="006C6381">
    <w:pPr>
      <w:pStyle w:val="Nagwek"/>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CellMar>
        <w:left w:w="0" w:type="dxa"/>
        <w:right w:w="0" w:type="dxa"/>
      </w:tblCellMar>
      <w:tblLook w:val="04A0" w:firstRow="1" w:lastRow="0" w:firstColumn="1" w:lastColumn="0" w:noHBand="0" w:noVBand="1"/>
    </w:tblPr>
    <w:tblGrid>
      <w:gridCol w:w="2162"/>
      <w:gridCol w:w="2397"/>
      <w:gridCol w:w="2387"/>
      <w:gridCol w:w="2977"/>
    </w:tblGrid>
    <w:tr w:rsidR="006C6381" w:rsidRPr="00FF6E76" w14:paraId="1B5711B7" w14:textId="77777777" w:rsidTr="006159C3">
      <w:trPr>
        <w:trHeight w:val="69"/>
      </w:trPr>
      <w:tc>
        <w:tcPr>
          <w:tcW w:w="1089" w:type="pct"/>
          <w:tcMar>
            <w:left w:w="0" w:type="dxa"/>
            <w:right w:w="0" w:type="dxa"/>
          </w:tcMar>
        </w:tcPr>
        <w:p w14:paraId="5B892823" w14:textId="77777777" w:rsidR="006C6381" w:rsidRPr="00524279" w:rsidRDefault="006C6381" w:rsidP="006C6381">
          <w:pPr>
            <w:spacing w:after="200" w:line="276" w:lineRule="auto"/>
            <w:rPr>
              <w:rFonts w:ascii="Calibri" w:eastAsia="Calibri" w:hAnsi="Calibri"/>
              <w:noProof/>
              <w:lang w:eastAsia="en-US"/>
            </w:rPr>
          </w:pPr>
          <w:r w:rsidRPr="00524279">
            <w:rPr>
              <w:rFonts w:ascii="Calibri" w:eastAsia="Calibri" w:hAnsi="Calibri"/>
              <w:noProof/>
            </w:rPr>
            <w:drawing>
              <wp:inline distT="0" distB="0" distL="0" distR="0" wp14:anchorId="5ABE2AE2" wp14:editId="4C7FFFA2">
                <wp:extent cx="1028700" cy="43815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208" w:type="pct"/>
          <w:tcMar>
            <w:left w:w="0" w:type="dxa"/>
            <w:right w:w="0" w:type="dxa"/>
          </w:tcMar>
        </w:tcPr>
        <w:p w14:paraId="37D5BF5A" w14:textId="77777777" w:rsidR="006C6381" w:rsidRPr="00524279" w:rsidRDefault="006C6381" w:rsidP="006C6381">
          <w:pPr>
            <w:spacing w:after="200" w:line="276" w:lineRule="auto"/>
            <w:jc w:val="center"/>
            <w:rPr>
              <w:rFonts w:ascii="Calibri" w:eastAsia="Calibri" w:hAnsi="Calibri"/>
              <w:noProof/>
              <w:lang w:eastAsia="en-US"/>
            </w:rPr>
          </w:pPr>
          <w:r>
            <w:rPr>
              <w:rFonts w:ascii="Calibri" w:eastAsia="Calibri" w:hAnsi="Calibri"/>
              <w:noProof/>
              <w:lang w:eastAsia="en-US"/>
            </w:rPr>
            <w:t xml:space="preserve">  </w:t>
          </w:r>
          <w:r w:rsidRPr="00524279">
            <w:rPr>
              <w:rFonts w:ascii="Calibri" w:eastAsia="Calibri" w:hAnsi="Calibri"/>
              <w:noProof/>
            </w:rPr>
            <w:drawing>
              <wp:inline distT="0" distB="0" distL="0" distR="0" wp14:anchorId="657EDA64" wp14:editId="4E8D27C9">
                <wp:extent cx="1419225" cy="438150"/>
                <wp:effectExtent l="0" t="0" r="9525"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203" w:type="pct"/>
          <w:tcMar>
            <w:left w:w="0" w:type="dxa"/>
            <w:right w:w="0" w:type="dxa"/>
          </w:tcMar>
        </w:tcPr>
        <w:p w14:paraId="1E1AA41B" w14:textId="77777777" w:rsidR="006C6381" w:rsidRPr="00524279" w:rsidRDefault="006C6381" w:rsidP="006C6381">
          <w:pPr>
            <w:spacing w:after="200" w:line="276" w:lineRule="auto"/>
            <w:ind w:left="-27"/>
            <w:jc w:val="center"/>
            <w:rPr>
              <w:rFonts w:ascii="Calibri" w:eastAsia="Calibri" w:hAnsi="Calibri"/>
              <w:noProof/>
              <w:lang w:eastAsia="en-US"/>
            </w:rPr>
          </w:pPr>
          <w:r>
            <w:rPr>
              <w:rFonts w:ascii="Calibri" w:eastAsia="Calibri" w:hAnsi="Calibri"/>
              <w:noProof/>
              <w:lang w:eastAsia="en-US"/>
            </w:rPr>
            <w:t xml:space="preserve">            </w:t>
          </w:r>
          <w:r w:rsidRPr="00524279">
            <w:rPr>
              <w:rFonts w:ascii="Calibri" w:eastAsia="Calibri" w:hAnsi="Calibri"/>
              <w:noProof/>
            </w:rPr>
            <w:drawing>
              <wp:inline distT="0" distB="0" distL="0" distR="0" wp14:anchorId="183C34B8" wp14:editId="58BF437F">
                <wp:extent cx="962025" cy="438150"/>
                <wp:effectExtent l="0" t="0" r="9525"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1500" w:type="pct"/>
          <w:tcMar>
            <w:left w:w="0" w:type="dxa"/>
            <w:right w:w="0" w:type="dxa"/>
          </w:tcMar>
        </w:tcPr>
        <w:p w14:paraId="7F16736D" w14:textId="77777777" w:rsidR="006C6381" w:rsidRPr="00524279" w:rsidRDefault="006C6381" w:rsidP="006C6381">
          <w:pPr>
            <w:spacing w:after="200" w:line="276" w:lineRule="auto"/>
            <w:ind w:right="-1"/>
            <w:jc w:val="right"/>
            <w:rPr>
              <w:rFonts w:ascii="Calibri" w:eastAsia="Calibri" w:hAnsi="Calibri"/>
              <w:noProof/>
              <w:lang w:eastAsia="en-US"/>
            </w:rPr>
          </w:pPr>
          <w:r w:rsidRPr="00524279">
            <w:rPr>
              <w:rFonts w:ascii="Calibri" w:eastAsia="Calibri" w:hAnsi="Calibri"/>
              <w:noProof/>
            </w:rPr>
            <w:drawing>
              <wp:inline distT="0" distB="0" distL="0" distR="0" wp14:anchorId="3C8D3202" wp14:editId="0FC44C86">
                <wp:extent cx="1457325" cy="4381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70817A27" w14:textId="14800E25" w:rsidR="006C6381" w:rsidRPr="004E7F21" w:rsidRDefault="006C6381">
    <w:pPr>
      <w:pStyle w:val="Nagwek"/>
      <w:rPr>
        <w:sz w:val="2"/>
        <w:szCs w:val="2"/>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5CC"/>
    <w:multiLevelType w:val="hybridMultilevel"/>
    <w:tmpl w:val="3DAAF904"/>
    <w:lvl w:ilvl="0" w:tplc="D9CE6B18">
      <w:start w:val="1"/>
      <w:numFmt w:val="decimal"/>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8E44888"/>
    <w:multiLevelType w:val="hybridMultilevel"/>
    <w:tmpl w:val="0630DF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65C4C"/>
    <w:multiLevelType w:val="hybridMultilevel"/>
    <w:tmpl w:val="29367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473C5"/>
    <w:multiLevelType w:val="hybridMultilevel"/>
    <w:tmpl w:val="5720DB46"/>
    <w:lvl w:ilvl="0" w:tplc="0415000F">
      <w:start w:val="1"/>
      <w:numFmt w:val="decimal"/>
      <w:lvlText w:val="%1."/>
      <w:lvlJc w:val="left"/>
      <w:pPr>
        <w:ind w:left="1211"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 w15:restartNumberingAfterBreak="0">
    <w:nsid w:val="1BA13327"/>
    <w:multiLevelType w:val="hybridMultilevel"/>
    <w:tmpl w:val="1B142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97E4B"/>
    <w:multiLevelType w:val="hybridMultilevel"/>
    <w:tmpl w:val="B5AAE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DD3E01"/>
    <w:multiLevelType w:val="hybridMultilevel"/>
    <w:tmpl w:val="B89CEB8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29BD65C2"/>
    <w:multiLevelType w:val="hybridMultilevel"/>
    <w:tmpl w:val="3444608C"/>
    <w:lvl w:ilvl="0" w:tplc="0415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2CE9275F"/>
    <w:multiLevelType w:val="hybridMultilevel"/>
    <w:tmpl w:val="33FA818A"/>
    <w:lvl w:ilvl="0" w:tplc="F4783E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FDB137A"/>
    <w:multiLevelType w:val="hybridMultilevel"/>
    <w:tmpl w:val="68588D46"/>
    <w:lvl w:ilvl="0" w:tplc="3474A3D2">
      <w:start w:val="1"/>
      <w:numFmt w:val="decimal"/>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31CF009C"/>
    <w:multiLevelType w:val="hybridMultilevel"/>
    <w:tmpl w:val="36221076"/>
    <w:lvl w:ilvl="0" w:tplc="2FF674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322C7641"/>
    <w:multiLevelType w:val="hybridMultilevel"/>
    <w:tmpl w:val="F3A82F28"/>
    <w:lvl w:ilvl="0" w:tplc="7E920B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F267E1"/>
    <w:multiLevelType w:val="hybridMultilevel"/>
    <w:tmpl w:val="7A488928"/>
    <w:lvl w:ilvl="0" w:tplc="3DBEF5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CB4D67"/>
    <w:multiLevelType w:val="hybridMultilevel"/>
    <w:tmpl w:val="D5EAFD4E"/>
    <w:lvl w:ilvl="0" w:tplc="61B60D2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C51376"/>
    <w:multiLevelType w:val="hybridMultilevel"/>
    <w:tmpl w:val="A7281A36"/>
    <w:lvl w:ilvl="0" w:tplc="31B0A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C84036"/>
    <w:multiLevelType w:val="hybridMultilevel"/>
    <w:tmpl w:val="283A9B2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D3045A"/>
    <w:multiLevelType w:val="hybridMultilevel"/>
    <w:tmpl w:val="07ACB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E94C5E"/>
    <w:multiLevelType w:val="hybridMultilevel"/>
    <w:tmpl w:val="8430C590"/>
    <w:lvl w:ilvl="0" w:tplc="C80E557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43C34CB5"/>
    <w:multiLevelType w:val="hybridMultilevel"/>
    <w:tmpl w:val="598A8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EA2CC4"/>
    <w:multiLevelType w:val="hybridMultilevel"/>
    <w:tmpl w:val="07B86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B3441B"/>
    <w:multiLevelType w:val="singleLevel"/>
    <w:tmpl w:val="12AEE778"/>
    <w:lvl w:ilvl="0">
      <w:numFmt w:val="bullet"/>
      <w:pStyle w:val="Enormal"/>
      <w:lvlText w:val="-"/>
      <w:lvlJc w:val="left"/>
      <w:pPr>
        <w:tabs>
          <w:tab w:val="num" w:pos="360"/>
        </w:tabs>
        <w:ind w:left="360" w:hanging="360"/>
      </w:pPr>
      <w:rPr>
        <w:rFonts w:hint="default"/>
      </w:rPr>
    </w:lvl>
  </w:abstractNum>
  <w:abstractNum w:abstractNumId="21" w15:restartNumberingAfterBreak="0">
    <w:nsid w:val="45895455"/>
    <w:multiLevelType w:val="hybridMultilevel"/>
    <w:tmpl w:val="83642272"/>
    <w:lvl w:ilvl="0" w:tplc="447CC66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9C2405"/>
    <w:multiLevelType w:val="hybridMultilevel"/>
    <w:tmpl w:val="1F9AA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BE2BFE"/>
    <w:multiLevelType w:val="hybridMultilevel"/>
    <w:tmpl w:val="E2542D86"/>
    <w:lvl w:ilvl="0" w:tplc="0B08B31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49DA0605"/>
    <w:multiLevelType w:val="hybridMultilevel"/>
    <w:tmpl w:val="26248BF2"/>
    <w:lvl w:ilvl="0" w:tplc="BFCA43E2">
      <w:start w:val="1"/>
      <w:numFmt w:val="bullet"/>
      <w:lvlText w:val="−"/>
      <w:lvlJc w:val="left"/>
      <w:pPr>
        <w:ind w:left="782" w:hanging="360"/>
      </w:pPr>
      <w:rPr>
        <w:rFonts w:ascii="Sylfaen" w:hAnsi="Sylfaen"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5" w15:restartNumberingAfterBreak="0">
    <w:nsid w:val="49FD4450"/>
    <w:multiLevelType w:val="hybridMultilevel"/>
    <w:tmpl w:val="BC8848A8"/>
    <w:lvl w:ilvl="0" w:tplc="A86E0FC8">
      <w:start w:val="1"/>
      <w:numFmt w:val="decimal"/>
      <w:lvlText w:val="%1."/>
      <w:lvlJc w:val="left"/>
      <w:pPr>
        <w:ind w:left="1215" w:hanging="675"/>
      </w:pPr>
      <w:rPr>
        <w:rFonts w:ascii="Times New Roman" w:eastAsia="Times New Roman" w:hAnsi="Times New Roman" w:cs="Times New Roman"/>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6" w15:restartNumberingAfterBreak="0">
    <w:nsid w:val="4F3D24AF"/>
    <w:multiLevelType w:val="hybridMultilevel"/>
    <w:tmpl w:val="959E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CA2C89"/>
    <w:multiLevelType w:val="hybridMultilevel"/>
    <w:tmpl w:val="0FC2088E"/>
    <w:lvl w:ilvl="0" w:tplc="7BF26C8A">
      <w:start w:val="1"/>
      <w:numFmt w:val="upperRoman"/>
      <w:lvlText w:val="%1."/>
      <w:lvlJc w:val="left"/>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53BF09CC"/>
    <w:multiLevelType w:val="hybridMultilevel"/>
    <w:tmpl w:val="2490094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56246133"/>
    <w:multiLevelType w:val="hybridMultilevel"/>
    <w:tmpl w:val="7EA0561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0" w15:restartNumberingAfterBreak="0">
    <w:nsid w:val="5DB070C1"/>
    <w:multiLevelType w:val="hybridMultilevel"/>
    <w:tmpl w:val="6960E906"/>
    <w:lvl w:ilvl="0" w:tplc="19EE2FD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4353E7"/>
    <w:multiLevelType w:val="hybridMultilevel"/>
    <w:tmpl w:val="C56C5164"/>
    <w:lvl w:ilvl="0" w:tplc="2822FD5E">
      <w:start w:val="1"/>
      <w:numFmt w:val="decimal"/>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67185671"/>
    <w:multiLevelType w:val="hybridMultilevel"/>
    <w:tmpl w:val="C8589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872437"/>
    <w:multiLevelType w:val="hybridMultilevel"/>
    <w:tmpl w:val="4522AFFE"/>
    <w:lvl w:ilvl="0" w:tplc="C7049F44">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B6F5376"/>
    <w:multiLevelType w:val="hybridMultilevel"/>
    <w:tmpl w:val="63C03106"/>
    <w:lvl w:ilvl="0" w:tplc="BBE85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5E1108"/>
    <w:multiLevelType w:val="hybridMultilevel"/>
    <w:tmpl w:val="21AC190E"/>
    <w:lvl w:ilvl="0" w:tplc="BFCA43E2">
      <w:start w:val="1"/>
      <w:numFmt w:val="bullet"/>
      <w:lvlText w:val="−"/>
      <w:lvlJc w:val="left"/>
      <w:pPr>
        <w:ind w:left="360" w:hanging="360"/>
      </w:pPr>
      <w:rPr>
        <w:rFonts w:ascii="Sylfaen" w:hAnsi="Sylfae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DDD14EE"/>
    <w:multiLevelType w:val="hybridMultilevel"/>
    <w:tmpl w:val="34AE64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AE258C"/>
    <w:multiLevelType w:val="hybridMultilevel"/>
    <w:tmpl w:val="60DA1EAC"/>
    <w:lvl w:ilvl="0" w:tplc="A7DE8CE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71279B"/>
    <w:multiLevelType w:val="hybridMultilevel"/>
    <w:tmpl w:val="5DFC0BD4"/>
    <w:lvl w:ilvl="0" w:tplc="22A6C12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CD67B7"/>
    <w:multiLevelType w:val="hybridMultilevel"/>
    <w:tmpl w:val="DBE46364"/>
    <w:lvl w:ilvl="0" w:tplc="5B927C7E">
      <w:start w:val="1"/>
      <w:numFmt w:val="decimal"/>
      <w:lvlText w:val="%1)"/>
      <w:lvlJc w:val="left"/>
      <w:pPr>
        <w:ind w:left="1778" w:hanging="360"/>
      </w:pPr>
      <w:rPr>
        <w:rFonts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0" w15:restartNumberingAfterBreak="0">
    <w:nsid w:val="77BF25DD"/>
    <w:multiLevelType w:val="hybridMultilevel"/>
    <w:tmpl w:val="8FAAD65A"/>
    <w:lvl w:ilvl="0" w:tplc="AA88C3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906345F"/>
    <w:multiLevelType w:val="hybridMultilevel"/>
    <w:tmpl w:val="0FCEA4F8"/>
    <w:lvl w:ilvl="0" w:tplc="BFCA43E2">
      <w:start w:val="1"/>
      <w:numFmt w:val="bullet"/>
      <w:lvlText w:val="−"/>
      <w:lvlJc w:val="left"/>
      <w:pPr>
        <w:ind w:left="1287" w:hanging="360"/>
      </w:pPr>
      <w:rPr>
        <w:rFonts w:ascii="Sylfaen" w:hAnsi="Sylfae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79451F9D"/>
    <w:multiLevelType w:val="hybridMultilevel"/>
    <w:tmpl w:val="68588D46"/>
    <w:lvl w:ilvl="0" w:tplc="3474A3D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0A4BF7"/>
    <w:multiLevelType w:val="hybridMultilevel"/>
    <w:tmpl w:val="7E2CC5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35419377">
    <w:abstractNumId w:val="43"/>
  </w:num>
  <w:num w:numId="2" w16cid:durableId="644503707">
    <w:abstractNumId w:val="25"/>
  </w:num>
  <w:num w:numId="3" w16cid:durableId="1757170747">
    <w:abstractNumId w:val="20"/>
  </w:num>
  <w:num w:numId="4" w16cid:durableId="1474980309">
    <w:abstractNumId w:val="19"/>
  </w:num>
  <w:num w:numId="5" w16cid:durableId="1997293403">
    <w:abstractNumId w:val="40"/>
  </w:num>
  <w:num w:numId="6" w16cid:durableId="808202904">
    <w:abstractNumId w:val="28"/>
  </w:num>
  <w:num w:numId="7" w16cid:durableId="364793917">
    <w:abstractNumId w:val="6"/>
  </w:num>
  <w:num w:numId="8" w16cid:durableId="794493043">
    <w:abstractNumId w:val="18"/>
  </w:num>
  <w:num w:numId="9" w16cid:durableId="674772041">
    <w:abstractNumId w:val="26"/>
  </w:num>
  <w:num w:numId="10" w16cid:durableId="1655601566">
    <w:abstractNumId w:val="5"/>
  </w:num>
  <w:num w:numId="11" w16cid:durableId="945119346">
    <w:abstractNumId w:val="1"/>
  </w:num>
  <w:num w:numId="12" w16cid:durableId="199973963">
    <w:abstractNumId w:val="16"/>
  </w:num>
  <w:num w:numId="13" w16cid:durableId="551423944">
    <w:abstractNumId w:val="4"/>
  </w:num>
  <w:num w:numId="14" w16cid:durableId="2059818680">
    <w:abstractNumId w:val="3"/>
  </w:num>
  <w:num w:numId="15" w16cid:durableId="377433837">
    <w:abstractNumId w:val="30"/>
  </w:num>
  <w:num w:numId="16" w16cid:durableId="486016343">
    <w:abstractNumId w:val="14"/>
  </w:num>
  <w:num w:numId="17" w16cid:durableId="1419056813">
    <w:abstractNumId w:val="27"/>
  </w:num>
  <w:num w:numId="18" w16cid:durableId="117650857">
    <w:abstractNumId w:val="9"/>
  </w:num>
  <w:num w:numId="19" w16cid:durableId="1782336196">
    <w:abstractNumId w:val="10"/>
  </w:num>
  <w:num w:numId="20" w16cid:durableId="110244409">
    <w:abstractNumId w:val="38"/>
  </w:num>
  <w:num w:numId="21" w16cid:durableId="232591909">
    <w:abstractNumId w:val="36"/>
  </w:num>
  <w:num w:numId="22" w16cid:durableId="1717579705">
    <w:abstractNumId w:val="12"/>
  </w:num>
  <w:num w:numId="23" w16cid:durableId="519898734">
    <w:abstractNumId w:val="31"/>
  </w:num>
  <w:num w:numId="24" w16cid:durableId="1078673015">
    <w:abstractNumId w:val="39"/>
  </w:num>
  <w:num w:numId="25" w16cid:durableId="244341260">
    <w:abstractNumId w:val="13"/>
  </w:num>
  <w:num w:numId="26" w16cid:durableId="1389181845">
    <w:abstractNumId w:val="15"/>
  </w:num>
  <w:num w:numId="27" w16cid:durableId="385881968">
    <w:abstractNumId w:val="17"/>
  </w:num>
  <w:num w:numId="28" w16cid:durableId="301347730">
    <w:abstractNumId w:val="0"/>
  </w:num>
  <w:num w:numId="29" w16cid:durableId="885797101">
    <w:abstractNumId w:val="11"/>
  </w:num>
  <w:num w:numId="30" w16cid:durableId="70860002">
    <w:abstractNumId w:val="42"/>
  </w:num>
  <w:num w:numId="31" w16cid:durableId="2050033775">
    <w:abstractNumId w:val="2"/>
  </w:num>
  <w:num w:numId="32" w16cid:durableId="1895923028">
    <w:abstractNumId w:val="8"/>
  </w:num>
  <w:num w:numId="33" w16cid:durableId="1910648834">
    <w:abstractNumId w:val="14"/>
  </w:num>
  <w:num w:numId="34" w16cid:durableId="858588093">
    <w:abstractNumId w:val="29"/>
  </w:num>
  <w:num w:numId="35" w16cid:durableId="509028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8444713">
    <w:abstractNumId w:val="8"/>
  </w:num>
  <w:num w:numId="37" w16cid:durableId="19017904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1106453">
    <w:abstractNumId w:val="23"/>
  </w:num>
  <w:num w:numId="39" w16cid:durableId="348683381">
    <w:abstractNumId w:val="37"/>
  </w:num>
  <w:num w:numId="40" w16cid:durableId="975453103">
    <w:abstractNumId w:val="35"/>
  </w:num>
  <w:num w:numId="41" w16cid:durableId="1160583678">
    <w:abstractNumId w:val="24"/>
  </w:num>
  <w:num w:numId="42" w16cid:durableId="1056247724">
    <w:abstractNumId w:val="33"/>
  </w:num>
  <w:num w:numId="43" w16cid:durableId="2146314256">
    <w:abstractNumId w:val="7"/>
  </w:num>
  <w:num w:numId="44" w16cid:durableId="353580902">
    <w:abstractNumId w:val="41"/>
  </w:num>
  <w:num w:numId="45" w16cid:durableId="365645165">
    <w:abstractNumId w:val="21"/>
  </w:num>
  <w:num w:numId="46" w16cid:durableId="1246645758">
    <w:abstractNumId w:val="22"/>
  </w:num>
  <w:num w:numId="47" w16cid:durableId="816922103">
    <w:abstractNumId w:val="34"/>
  </w:num>
  <w:num w:numId="48" w16cid:durableId="14707036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DD"/>
    <w:rsid w:val="00001DF6"/>
    <w:rsid w:val="0000772D"/>
    <w:rsid w:val="00010087"/>
    <w:rsid w:val="000207E1"/>
    <w:rsid w:val="00022430"/>
    <w:rsid w:val="00022786"/>
    <w:rsid w:val="000240C5"/>
    <w:rsid w:val="00024BA3"/>
    <w:rsid w:val="00027238"/>
    <w:rsid w:val="00031AEE"/>
    <w:rsid w:val="00033768"/>
    <w:rsid w:val="000376B6"/>
    <w:rsid w:val="00043389"/>
    <w:rsid w:val="00044679"/>
    <w:rsid w:val="00046948"/>
    <w:rsid w:val="00056C72"/>
    <w:rsid w:val="000635F8"/>
    <w:rsid w:val="00070B42"/>
    <w:rsid w:val="00072CA2"/>
    <w:rsid w:val="0008193C"/>
    <w:rsid w:val="00083808"/>
    <w:rsid w:val="00083F08"/>
    <w:rsid w:val="0008488C"/>
    <w:rsid w:val="0008749F"/>
    <w:rsid w:val="00087BE0"/>
    <w:rsid w:val="000A1CC2"/>
    <w:rsid w:val="000A1CF5"/>
    <w:rsid w:val="000A6FCC"/>
    <w:rsid w:val="000B079B"/>
    <w:rsid w:val="000B07E3"/>
    <w:rsid w:val="000B7465"/>
    <w:rsid w:val="000B7D8A"/>
    <w:rsid w:val="000C03C8"/>
    <w:rsid w:val="000C2105"/>
    <w:rsid w:val="000C24A7"/>
    <w:rsid w:val="000E1B88"/>
    <w:rsid w:val="000E21E4"/>
    <w:rsid w:val="000E5078"/>
    <w:rsid w:val="000E7832"/>
    <w:rsid w:val="000F1D1E"/>
    <w:rsid w:val="000F4949"/>
    <w:rsid w:val="000F5A0D"/>
    <w:rsid w:val="00102F77"/>
    <w:rsid w:val="001050EB"/>
    <w:rsid w:val="00112690"/>
    <w:rsid w:val="001126C5"/>
    <w:rsid w:val="00117C77"/>
    <w:rsid w:val="00125CB9"/>
    <w:rsid w:val="00132EF3"/>
    <w:rsid w:val="00133E23"/>
    <w:rsid w:val="00162FB3"/>
    <w:rsid w:val="00163819"/>
    <w:rsid w:val="00164A4E"/>
    <w:rsid w:val="001663F7"/>
    <w:rsid w:val="00167951"/>
    <w:rsid w:val="001718CC"/>
    <w:rsid w:val="001723C5"/>
    <w:rsid w:val="0017737B"/>
    <w:rsid w:val="00177690"/>
    <w:rsid w:val="0018237E"/>
    <w:rsid w:val="00184E14"/>
    <w:rsid w:val="00187426"/>
    <w:rsid w:val="00187F56"/>
    <w:rsid w:val="001900B9"/>
    <w:rsid w:val="001A1DEA"/>
    <w:rsid w:val="001A2844"/>
    <w:rsid w:val="001B30E3"/>
    <w:rsid w:val="001B52D2"/>
    <w:rsid w:val="001C490D"/>
    <w:rsid w:val="001D3171"/>
    <w:rsid w:val="001D4B29"/>
    <w:rsid w:val="001D68C3"/>
    <w:rsid w:val="001E16F8"/>
    <w:rsid w:val="001E1E7B"/>
    <w:rsid w:val="001F0A83"/>
    <w:rsid w:val="001F42B7"/>
    <w:rsid w:val="001F7FF6"/>
    <w:rsid w:val="00201BC9"/>
    <w:rsid w:val="00201CBD"/>
    <w:rsid w:val="00203B39"/>
    <w:rsid w:val="00207D5F"/>
    <w:rsid w:val="00213502"/>
    <w:rsid w:val="0021738B"/>
    <w:rsid w:val="002310A5"/>
    <w:rsid w:val="00232A02"/>
    <w:rsid w:val="0023465C"/>
    <w:rsid w:val="002372A4"/>
    <w:rsid w:val="002474D3"/>
    <w:rsid w:val="00250878"/>
    <w:rsid w:val="0025282C"/>
    <w:rsid w:val="00257D8D"/>
    <w:rsid w:val="0026107B"/>
    <w:rsid w:val="00261094"/>
    <w:rsid w:val="00261DA7"/>
    <w:rsid w:val="00265F96"/>
    <w:rsid w:val="00267357"/>
    <w:rsid w:val="00267ECE"/>
    <w:rsid w:val="0027123D"/>
    <w:rsid w:val="002751DA"/>
    <w:rsid w:val="00275907"/>
    <w:rsid w:val="00275F79"/>
    <w:rsid w:val="00284DE2"/>
    <w:rsid w:val="002850B8"/>
    <w:rsid w:val="00291E80"/>
    <w:rsid w:val="00294232"/>
    <w:rsid w:val="0029605B"/>
    <w:rsid w:val="00296BC8"/>
    <w:rsid w:val="00296C7D"/>
    <w:rsid w:val="002A1107"/>
    <w:rsid w:val="002A2A85"/>
    <w:rsid w:val="002A5B33"/>
    <w:rsid w:val="002A68B6"/>
    <w:rsid w:val="002B0B0F"/>
    <w:rsid w:val="002B611C"/>
    <w:rsid w:val="002C4075"/>
    <w:rsid w:val="002C50DE"/>
    <w:rsid w:val="002C6FDD"/>
    <w:rsid w:val="002C73DC"/>
    <w:rsid w:val="002D006F"/>
    <w:rsid w:val="002D364C"/>
    <w:rsid w:val="002D6621"/>
    <w:rsid w:val="002E4C58"/>
    <w:rsid w:val="002F11AA"/>
    <w:rsid w:val="002F2273"/>
    <w:rsid w:val="002F3D59"/>
    <w:rsid w:val="002F5B5E"/>
    <w:rsid w:val="002F5D6C"/>
    <w:rsid w:val="00302E50"/>
    <w:rsid w:val="00307A21"/>
    <w:rsid w:val="00312E65"/>
    <w:rsid w:val="0031521B"/>
    <w:rsid w:val="0032011D"/>
    <w:rsid w:val="00321260"/>
    <w:rsid w:val="0032330C"/>
    <w:rsid w:val="00323947"/>
    <w:rsid w:val="00326849"/>
    <w:rsid w:val="00327DEA"/>
    <w:rsid w:val="003359F8"/>
    <w:rsid w:val="003405AF"/>
    <w:rsid w:val="003509BA"/>
    <w:rsid w:val="003555A8"/>
    <w:rsid w:val="00365944"/>
    <w:rsid w:val="00370B81"/>
    <w:rsid w:val="00371133"/>
    <w:rsid w:val="00371FF4"/>
    <w:rsid w:val="00375BBE"/>
    <w:rsid w:val="00377CC7"/>
    <w:rsid w:val="00382B94"/>
    <w:rsid w:val="00382EB6"/>
    <w:rsid w:val="00385146"/>
    <w:rsid w:val="003A20AE"/>
    <w:rsid w:val="003A3B7A"/>
    <w:rsid w:val="003A77A2"/>
    <w:rsid w:val="003B1814"/>
    <w:rsid w:val="003B71E8"/>
    <w:rsid w:val="003C0B44"/>
    <w:rsid w:val="003C2E66"/>
    <w:rsid w:val="003C2EF1"/>
    <w:rsid w:val="003D4594"/>
    <w:rsid w:val="003E10D5"/>
    <w:rsid w:val="003E2B2C"/>
    <w:rsid w:val="003E2B3C"/>
    <w:rsid w:val="003E78FD"/>
    <w:rsid w:val="003F49AC"/>
    <w:rsid w:val="003F54F2"/>
    <w:rsid w:val="003F66E7"/>
    <w:rsid w:val="00410923"/>
    <w:rsid w:val="004121BF"/>
    <w:rsid w:val="004128A1"/>
    <w:rsid w:val="004162BF"/>
    <w:rsid w:val="0042031A"/>
    <w:rsid w:val="0042206B"/>
    <w:rsid w:val="00423D7B"/>
    <w:rsid w:val="0043318F"/>
    <w:rsid w:val="004331FC"/>
    <w:rsid w:val="00433DC7"/>
    <w:rsid w:val="00436355"/>
    <w:rsid w:val="004430F7"/>
    <w:rsid w:val="004465DF"/>
    <w:rsid w:val="004630A9"/>
    <w:rsid w:val="004753DD"/>
    <w:rsid w:val="004858DE"/>
    <w:rsid w:val="004878C5"/>
    <w:rsid w:val="00491D29"/>
    <w:rsid w:val="00492D7F"/>
    <w:rsid w:val="004A0C84"/>
    <w:rsid w:val="004A1B4E"/>
    <w:rsid w:val="004A1EF8"/>
    <w:rsid w:val="004A38BE"/>
    <w:rsid w:val="004A6294"/>
    <w:rsid w:val="004A7F9C"/>
    <w:rsid w:val="004B4D04"/>
    <w:rsid w:val="004C3497"/>
    <w:rsid w:val="004C4112"/>
    <w:rsid w:val="004C6F37"/>
    <w:rsid w:val="004D04FE"/>
    <w:rsid w:val="004E29C1"/>
    <w:rsid w:val="004E3290"/>
    <w:rsid w:val="004E7F21"/>
    <w:rsid w:val="004F13E0"/>
    <w:rsid w:val="004F40B8"/>
    <w:rsid w:val="004F4378"/>
    <w:rsid w:val="00503153"/>
    <w:rsid w:val="00507C5A"/>
    <w:rsid w:val="00516BFB"/>
    <w:rsid w:val="00517D0C"/>
    <w:rsid w:val="00523AEC"/>
    <w:rsid w:val="00524279"/>
    <w:rsid w:val="00531565"/>
    <w:rsid w:val="00535AA6"/>
    <w:rsid w:val="005376F1"/>
    <w:rsid w:val="00537E21"/>
    <w:rsid w:val="00540F1A"/>
    <w:rsid w:val="00541BAB"/>
    <w:rsid w:val="00550A11"/>
    <w:rsid w:val="00551118"/>
    <w:rsid w:val="005518C9"/>
    <w:rsid w:val="005647E2"/>
    <w:rsid w:val="00566BD1"/>
    <w:rsid w:val="00571673"/>
    <w:rsid w:val="00576DE5"/>
    <w:rsid w:val="00577707"/>
    <w:rsid w:val="005807CE"/>
    <w:rsid w:val="005824C5"/>
    <w:rsid w:val="00587856"/>
    <w:rsid w:val="00587E25"/>
    <w:rsid w:val="005A4C5A"/>
    <w:rsid w:val="005C073D"/>
    <w:rsid w:val="005C2443"/>
    <w:rsid w:val="005C29CF"/>
    <w:rsid w:val="005C378F"/>
    <w:rsid w:val="005D0DDA"/>
    <w:rsid w:val="005D1745"/>
    <w:rsid w:val="005D33BD"/>
    <w:rsid w:val="005D62EB"/>
    <w:rsid w:val="005D73BB"/>
    <w:rsid w:val="005E2896"/>
    <w:rsid w:val="005E4E7C"/>
    <w:rsid w:val="005E62A8"/>
    <w:rsid w:val="005F0123"/>
    <w:rsid w:val="005F23C0"/>
    <w:rsid w:val="005F3012"/>
    <w:rsid w:val="005F3FC8"/>
    <w:rsid w:val="005F69A3"/>
    <w:rsid w:val="006076CA"/>
    <w:rsid w:val="00623ABD"/>
    <w:rsid w:val="00627803"/>
    <w:rsid w:val="00630EA7"/>
    <w:rsid w:val="006313FC"/>
    <w:rsid w:val="00633480"/>
    <w:rsid w:val="00646E79"/>
    <w:rsid w:val="006510AB"/>
    <w:rsid w:val="0065225D"/>
    <w:rsid w:val="00653E62"/>
    <w:rsid w:val="006729F7"/>
    <w:rsid w:val="00674A78"/>
    <w:rsid w:val="0067578A"/>
    <w:rsid w:val="006771FD"/>
    <w:rsid w:val="006858CA"/>
    <w:rsid w:val="00687820"/>
    <w:rsid w:val="00690C9B"/>
    <w:rsid w:val="00695C96"/>
    <w:rsid w:val="00695D02"/>
    <w:rsid w:val="00697113"/>
    <w:rsid w:val="006A51F7"/>
    <w:rsid w:val="006A5C25"/>
    <w:rsid w:val="006C1D90"/>
    <w:rsid w:val="006C59A2"/>
    <w:rsid w:val="006C6381"/>
    <w:rsid w:val="006D05A5"/>
    <w:rsid w:val="006D44BA"/>
    <w:rsid w:val="006D5AD6"/>
    <w:rsid w:val="006D5CC6"/>
    <w:rsid w:val="006D7038"/>
    <w:rsid w:val="006E4BE7"/>
    <w:rsid w:val="006E5653"/>
    <w:rsid w:val="006F0C50"/>
    <w:rsid w:val="006F47DA"/>
    <w:rsid w:val="00704961"/>
    <w:rsid w:val="00705295"/>
    <w:rsid w:val="00706E75"/>
    <w:rsid w:val="007078E1"/>
    <w:rsid w:val="0071183D"/>
    <w:rsid w:val="007139E2"/>
    <w:rsid w:val="007164A8"/>
    <w:rsid w:val="00716649"/>
    <w:rsid w:val="00716B5D"/>
    <w:rsid w:val="00716E4F"/>
    <w:rsid w:val="00720DDD"/>
    <w:rsid w:val="007255FE"/>
    <w:rsid w:val="00727912"/>
    <w:rsid w:val="0073275E"/>
    <w:rsid w:val="00736099"/>
    <w:rsid w:val="00736965"/>
    <w:rsid w:val="00740A43"/>
    <w:rsid w:val="00744FAA"/>
    <w:rsid w:val="00746F72"/>
    <w:rsid w:val="00763869"/>
    <w:rsid w:val="00773A6F"/>
    <w:rsid w:val="00781484"/>
    <w:rsid w:val="00785665"/>
    <w:rsid w:val="00785D12"/>
    <w:rsid w:val="007968E9"/>
    <w:rsid w:val="00796B63"/>
    <w:rsid w:val="007A1F4D"/>
    <w:rsid w:val="007A5C13"/>
    <w:rsid w:val="007B247F"/>
    <w:rsid w:val="007C27E8"/>
    <w:rsid w:val="007C606B"/>
    <w:rsid w:val="007C69BF"/>
    <w:rsid w:val="007D0E72"/>
    <w:rsid w:val="007D1D42"/>
    <w:rsid w:val="007D2F1E"/>
    <w:rsid w:val="007D3F10"/>
    <w:rsid w:val="007D7284"/>
    <w:rsid w:val="007E4ED3"/>
    <w:rsid w:val="007F149E"/>
    <w:rsid w:val="008000F6"/>
    <w:rsid w:val="00801BB2"/>
    <w:rsid w:val="00801DE7"/>
    <w:rsid w:val="00804448"/>
    <w:rsid w:val="0081142A"/>
    <w:rsid w:val="0083203C"/>
    <w:rsid w:val="00834555"/>
    <w:rsid w:val="00837D5E"/>
    <w:rsid w:val="00840D94"/>
    <w:rsid w:val="00845048"/>
    <w:rsid w:val="008465EF"/>
    <w:rsid w:val="0085326E"/>
    <w:rsid w:val="00855B4E"/>
    <w:rsid w:val="00864A29"/>
    <w:rsid w:val="00864D07"/>
    <w:rsid w:val="0086610F"/>
    <w:rsid w:val="008666C9"/>
    <w:rsid w:val="00866DD6"/>
    <w:rsid w:val="00874E51"/>
    <w:rsid w:val="0087603E"/>
    <w:rsid w:val="0088129D"/>
    <w:rsid w:val="00884DF4"/>
    <w:rsid w:val="008A32CA"/>
    <w:rsid w:val="008A5310"/>
    <w:rsid w:val="008A5828"/>
    <w:rsid w:val="008A6A7E"/>
    <w:rsid w:val="008B26A2"/>
    <w:rsid w:val="008B29C6"/>
    <w:rsid w:val="008B65E8"/>
    <w:rsid w:val="008E0081"/>
    <w:rsid w:val="008E2428"/>
    <w:rsid w:val="008E5141"/>
    <w:rsid w:val="008E530E"/>
    <w:rsid w:val="008F2F30"/>
    <w:rsid w:val="008F6B71"/>
    <w:rsid w:val="008F72AD"/>
    <w:rsid w:val="008F7F2B"/>
    <w:rsid w:val="009018A2"/>
    <w:rsid w:val="00907045"/>
    <w:rsid w:val="00907BED"/>
    <w:rsid w:val="00911F6A"/>
    <w:rsid w:val="00914209"/>
    <w:rsid w:val="00916843"/>
    <w:rsid w:val="009171FB"/>
    <w:rsid w:val="00920D9C"/>
    <w:rsid w:val="0092227B"/>
    <w:rsid w:val="009231E3"/>
    <w:rsid w:val="009242A7"/>
    <w:rsid w:val="00936BF2"/>
    <w:rsid w:val="009402AA"/>
    <w:rsid w:val="009479BF"/>
    <w:rsid w:val="00961CCA"/>
    <w:rsid w:val="00963DDE"/>
    <w:rsid w:val="00973DA9"/>
    <w:rsid w:val="00975DD9"/>
    <w:rsid w:val="00982579"/>
    <w:rsid w:val="00992861"/>
    <w:rsid w:val="00996858"/>
    <w:rsid w:val="00996968"/>
    <w:rsid w:val="009A54A7"/>
    <w:rsid w:val="009B0AA5"/>
    <w:rsid w:val="009B5FA4"/>
    <w:rsid w:val="009C2A41"/>
    <w:rsid w:val="009C31C2"/>
    <w:rsid w:val="009C473A"/>
    <w:rsid w:val="009C669C"/>
    <w:rsid w:val="009D6A9F"/>
    <w:rsid w:val="009E38F7"/>
    <w:rsid w:val="00A01B47"/>
    <w:rsid w:val="00A06CAC"/>
    <w:rsid w:val="00A07B9D"/>
    <w:rsid w:val="00A152A0"/>
    <w:rsid w:val="00A216E8"/>
    <w:rsid w:val="00A24058"/>
    <w:rsid w:val="00A24C8B"/>
    <w:rsid w:val="00A24CE3"/>
    <w:rsid w:val="00A31FAA"/>
    <w:rsid w:val="00A43ABC"/>
    <w:rsid w:val="00A62C1E"/>
    <w:rsid w:val="00A64FF2"/>
    <w:rsid w:val="00A722C9"/>
    <w:rsid w:val="00A80096"/>
    <w:rsid w:val="00A8106E"/>
    <w:rsid w:val="00A82B9C"/>
    <w:rsid w:val="00A86546"/>
    <w:rsid w:val="00A86C92"/>
    <w:rsid w:val="00A878BB"/>
    <w:rsid w:val="00A91134"/>
    <w:rsid w:val="00A93713"/>
    <w:rsid w:val="00AB1904"/>
    <w:rsid w:val="00AB4559"/>
    <w:rsid w:val="00AB6D7D"/>
    <w:rsid w:val="00AB7068"/>
    <w:rsid w:val="00AC25E7"/>
    <w:rsid w:val="00AC2DBC"/>
    <w:rsid w:val="00AD062A"/>
    <w:rsid w:val="00AD4907"/>
    <w:rsid w:val="00AD4D5C"/>
    <w:rsid w:val="00AE070B"/>
    <w:rsid w:val="00AE511F"/>
    <w:rsid w:val="00AE69C3"/>
    <w:rsid w:val="00AE7694"/>
    <w:rsid w:val="00AE7754"/>
    <w:rsid w:val="00AF240B"/>
    <w:rsid w:val="00AF33D6"/>
    <w:rsid w:val="00AF3A3D"/>
    <w:rsid w:val="00AF5410"/>
    <w:rsid w:val="00B018C0"/>
    <w:rsid w:val="00B13AFA"/>
    <w:rsid w:val="00B13BAA"/>
    <w:rsid w:val="00B165D0"/>
    <w:rsid w:val="00B16B62"/>
    <w:rsid w:val="00B16CBF"/>
    <w:rsid w:val="00B20F91"/>
    <w:rsid w:val="00B30DEB"/>
    <w:rsid w:val="00B362BC"/>
    <w:rsid w:val="00B36D94"/>
    <w:rsid w:val="00B44C52"/>
    <w:rsid w:val="00B44F51"/>
    <w:rsid w:val="00B50904"/>
    <w:rsid w:val="00B525E8"/>
    <w:rsid w:val="00B53CE1"/>
    <w:rsid w:val="00B5409D"/>
    <w:rsid w:val="00B56E42"/>
    <w:rsid w:val="00B6606B"/>
    <w:rsid w:val="00B70EAC"/>
    <w:rsid w:val="00B77A3B"/>
    <w:rsid w:val="00B85B1F"/>
    <w:rsid w:val="00B94FEC"/>
    <w:rsid w:val="00BA1B00"/>
    <w:rsid w:val="00BA268D"/>
    <w:rsid w:val="00BA33F6"/>
    <w:rsid w:val="00BA4020"/>
    <w:rsid w:val="00BB279D"/>
    <w:rsid w:val="00BB4163"/>
    <w:rsid w:val="00BB5CB9"/>
    <w:rsid w:val="00BC127A"/>
    <w:rsid w:val="00BC5DA1"/>
    <w:rsid w:val="00BC620B"/>
    <w:rsid w:val="00BD0E8E"/>
    <w:rsid w:val="00BD24F8"/>
    <w:rsid w:val="00BD7E51"/>
    <w:rsid w:val="00BE01DC"/>
    <w:rsid w:val="00BE05B8"/>
    <w:rsid w:val="00BE6EA3"/>
    <w:rsid w:val="00BE6EF9"/>
    <w:rsid w:val="00BE71C7"/>
    <w:rsid w:val="00BE75D7"/>
    <w:rsid w:val="00BF1344"/>
    <w:rsid w:val="00BF735E"/>
    <w:rsid w:val="00C05ADE"/>
    <w:rsid w:val="00C071E9"/>
    <w:rsid w:val="00C10DA7"/>
    <w:rsid w:val="00C13D12"/>
    <w:rsid w:val="00C14781"/>
    <w:rsid w:val="00C1547D"/>
    <w:rsid w:val="00C179A5"/>
    <w:rsid w:val="00C2002E"/>
    <w:rsid w:val="00C23567"/>
    <w:rsid w:val="00C247C0"/>
    <w:rsid w:val="00C32E33"/>
    <w:rsid w:val="00C3436C"/>
    <w:rsid w:val="00C4041A"/>
    <w:rsid w:val="00C407A9"/>
    <w:rsid w:val="00C47165"/>
    <w:rsid w:val="00C47739"/>
    <w:rsid w:val="00C55741"/>
    <w:rsid w:val="00C76FBA"/>
    <w:rsid w:val="00C8466F"/>
    <w:rsid w:val="00C84AE0"/>
    <w:rsid w:val="00C9019C"/>
    <w:rsid w:val="00C910F4"/>
    <w:rsid w:val="00C948BC"/>
    <w:rsid w:val="00C9576B"/>
    <w:rsid w:val="00CA0328"/>
    <w:rsid w:val="00CB229F"/>
    <w:rsid w:val="00CB25CB"/>
    <w:rsid w:val="00CB4077"/>
    <w:rsid w:val="00CB673E"/>
    <w:rsid w:val="00CC2445"/>
    <w:rsid w:val="00CC6DB0"/>
    <w:rsid w:val="00CC7D04"/>
    <w:rsid w:val="00CD121E"/>
    <w:rsid w:val="00CD4D09"/>
    <w:rsid w:val="00CE078D"/>
    <w:rsid w:val="00CE2820"/>
    <w:rsid w:val="00CF0B5B"/>
    <w:rsid w:val="00D130FA"/>
    <w:rsid w:val="00D13928"/>
    <w:rsid w:val="00D22191"/>
    <w:rsid w:val="00D23961"/>
    <w:rsid w:val="00D25DCC"/>
    <w:rsid w:val="00D27426"/>
    <w:rsid w:val="00D3237F"/>
    <w:rsid w:val="00D419C8"/>
    <w:rsid w:val="00D41AA7"/>
    <w:rsid w:val="00D443DF"/>
    <w:rsid w:val="00D50020"/>
    <w:rsid w:val="00D52149"/>
    <w:rsid w:val="00D562FB"/>
    <w:rsid w:val="00D623CC"/>
    <w:rsid w:val="00D71E13"/>
    <w:rsid w:val="00D72CE1"/>
    <w:rsid w:val="00D80D82"/>
    <w:rsid w:val="00D819EE"/>
    <w:rsid w:val="00D837EB"/>
    <w:rsid w:val="00D838C8"/>
    <w:rsid w:val="00D84A7B"/>
    <w:rsid w:val="00D851F4"/>
    <w:rsid w:val="00D863EA"/>
    <w:rsid w:val="00D93720"/>
    <w:rsid w:val="00D95238"/>
    <w:rsid w:val="00DA0757"/>
    <w:rsid w:val="00DA4E44"/>
    <w:rsid w:val="00DA6344"/>
    <w:rsid w:val="00DA6649"/>
    <w:rsid w:val="00DA7366"/>
    <w:rsid w:val="00DB0E71"/>
    <w:rsid w:val="00DB1F95"/>
    <w:rsid w:val="00DB4D98"/>
    <w:rsid w:val="00DB4FA3"/>
    <w:rsid w:val="00DC0016"/>
    <w:rsid w:val="00DC08EB"/>
    <w:rsid w:val="00DC2633"/>
    <w:rsid w:val="00DC618B"/>
    <w:rsid w:val="00DD2037"/>
    <w:rsid w:val="00DD26C8"/>
    <w:rsid w:val="00DD2D9D"/>
    <w:rsid w:val="00DD3DC5"/>
    <w:rsid w:val="00DD6CBC"/>
    <w:rsid w:val="00DE3DDA"/>
    <w:rsid w:val="00DE4BDA"/>
    <w:rsid w:val="00DF0231"/>
    <w:rsid w:val="00DF1FEF"/>
    <w:rsid w:val="00DF4693"/>
    <w:rsid w:val="00DF5099"/>
    <w:rsid w:val="00DF54E8"/>
    <w:rsid w:val="00E000E2"/>
    <w:rsid w:val="00E00D4E"/>
    <w:rsid w:val="00E01E99"/>
    <w:rsid w:val="00E07E53"/>
    <w:rsid w:val="00E117FD"/>
    <w:rsid w:val="00E2010B"/>
    <w:rsid w:val="00E204C4"/>
    <w:rsid w:val="00E2520F"/>
    <w:rsid w:val="00E265F1"/>
    <w:rsid w:val="00E31D0E"/>
    <w:rsid w:val="00E31DBA"/>
    <w:rsid w:val="00E35E52"/>
    <w:rsid w:val="00E37286"/>
    <w:rsid w:val="00E41052"/>
    <w:rsid w:val="00E427CE"/>
    <w:rsid w:val="00E52AB4"/>
    <w:rsid w:val="00E63CD8"/>
    <w:rsid w:val="00E65B65"/>
    <w:rsid w:val="00E74226"/>
    <w:rsid w:val="00E74469"/>
    <w:rsid w:val="00E74A74"/>
    <w:rsid w:val="00E86CDA"/>
    <w:rsid w:val="00E92340"/>
    <w:rsid w:val="00E96188"/>
    <w:rsid w:val="00E96710"/>
    <w:rsid w:val="00EA5A8A"/>
    <w:rsid w:val="00EB30DD"/>
    <w:rsid w:val="00EB3112"/>
    <w:rsid w:val="00EB4816"/>
    <w:rsid w:val="00EB53B5"/>
    <w:rsid w:val="00EB7456"/>
    <w:rsid w:val="00EC0EEF"/>
    <w:rsid w:val="00EC2E9C"/>
    <w:rsid w:val="00EC3908"/>
    <w:rsid w:val="00EC5359"/>
    <w:rsid w:val="00EC5406"/>
    <w:rsid w:val="00EC7D8C"/>
    <w:rsid w:val="00ED3C5A"/>
    <w:rsid w:val="00ED6356"/>
    <w:rsid w:val="00EE34BC"/>
    <w:rsid w:val="00EE75C8"/>
    <w:rsid w:val="00EF61EE"/>
    <w:rsid w:val="00EF639B"/>
    <w:rsid w:val="00EF751D"/>
    <w:rsid w:val="00F053B0"/>
    <w:rsid w:val="00F12891"/>
    <w:rsid w:val="00F20AEC"/>
    <w:rsid w:val="00F20CFE"/>
    <w:rsid w:val="00F21829"/>
    <w:rsid w:val="00F32885"/>
    <w:rsid w:val="00F41172"/>
    <w:rsid w:val="00F4650D"/>
    <w:rsid w:val="00F46F57"/>
    <w:rsid w:val="00F60ED9"/>
    <w:rsid w:val="00F63284"/>
    <w:rsid w:val="00F70D62"/>
    <w:rsid w:val="00F71A1D"/>
    <w:rsid w:val="00F748D5"/>
    <w:rsid w:val="00F9211A"/>
    <w:rsid w:val="00F927B3"/>
    <w:rsid w:val="00F93C0B"/>
    <w:rsid w:val="00F963ED"/>
    <w:rsid w:val="00F96E09"/>
    <w:rsid w:val="00FA07BE"/>
    <w:rsid w:val="00FA5DEC"/>
    <w:rsid w:val="00FB26C3"/>
    <w:rsid w:val="00FB3AC0"/>
    <w:rsid w:val="00FB61C8"/>
    <w:rsid w:val="00FD0E95"/>
    <w:rsid w:val="00FD4BDE"/>
    <w:rsid w:val="00FD7462"/>
    <w:rsid w:val="00FE0700"/>
    <w:rsid w:val="00FE284B"/>
    <w:rsid w:val="00FF0241"/>
    <w:rsid w:val="00FF1763"/>
    <w:rsid w:val="00FF2EF0"/>
    <w:rsid w:val="00FF7B98"/>
    <w:rsid w:val="00FF7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36630"/>
  <w15:docId w15:val="{66F2BCF4-DA1C-4202-A6A9-832FBECE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5D1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85D12"/>
    <w:pPr>
      <w:tabs>
        <w:tab w:val="center" w:pos="4536"/>
        <w:tab w:val="right" w:pos="9072"/>
      </w:tabs>
    </w:pPr>
  </w:style>
  <w:style w:type="character" w:styleId="Pogrubienie">
    <w:name w:val="Strong"/>
    <w:qFormat/>
    <w:rsid w:val="00213502"/>
    <w:rPr>
      <w:b/>
      <w:bCs/>
    </w:rPr>
  </w:style>
  <w:style w:type="paragraph" w:styleId="Tekstblokowy">
    <w:name w:val="Block Text"/>
    <w:basedOn w:val="Normalny"/>
    <w:rsid w:val="00213502"/>
    <w:pPr>
      <w:spacing w:line="288" w:lineRule="auto"/>
      <w:ind w:left="3969" w:right="-2"/>
    </w:pPr>
    <w:rPr>
      <w:b/>
      <w:smallCaps/>
      <w:szCs w:val="20"/>
    </w:rPr>
  </w:style>
  <w:style w:type="paragraph" w:styleId="Tekstpodstawowy">
    <w:name w:val="Body Text"/>
    <w:basedOn w:val="Normalny"/>
    <w:link w:val="TekstpodstawowyZnak"/>
    <w:rsid w:val="00046948"/>
    <w:pPr>
      <w:overflowPunct w:val="0"/>
      <w:autoSpaceDE w:val="0"/>
      <w:autoSpaceDN w:val="0"/>
      <w:adjustRightInd w:val="0"/>
      <w:jc w:val="both"/>
      <w:textAlignment w:val="baseline"/>
    </w:pPr>
    <w:rPr>
      <w:szCs w:val="20"/>
    </w:rPr>
  </w:style>
  <w:style w:type="character" w:customStyle="1" w:styleId="TekstpodstawowyZnak">
    <w:name w:val="Tekst podstawowy Znak"/>
    <w:link w:val="Tekstpodstawowy"/>
    <w:rsid w:val="00046948"/>
    <w:rPr>
      <w:sz w:val="24"/>
    </w:rPr>
  </w:style>
  <w:style w:type="paragraph" w:customStyle="1" w:styleId="Enormal">
    <w:name w:val="E normal"/>
    <w:basedOn w:val="Normalny"/>
    <w:rsid w:val="003F49AC"/>
    <w:pPr>
      <w:numPr>
        <w:numId w:val="3"/>
      </w:numPr>
      <w:tabs>
        <w:tab w:val="clear" w:pos="360"/>
      </w:tabs>
      <w:ind w:left="0" w:firstLine="0"/>
      <w:jc w:val="both"/>
    </w:pPr>
    <w:rPr>
      <w:szCs w:val="20"/>
      <w:lang w:val="de-DE" w:eastAsia="en-US"/>
    </w:rPr>
  </w:style>
  <w:style w:type="paragraph" w:styleId="Spistreci1">
    <w:name w:val="toc 1"/>
    <w:basedOn w:val="Normalny"/>
    <w:next w:val="Normalny"/>
    <w:autoRedefine/>
    <w:rsid w:val="003F49AC"/>
    <w:rPr>
      <w:lang w:eastAsia="en-US"/>
    </w:rPr>
  </w:style>
  <w:style w:type="paragraph" w:styleId="Nagwek">
    <w:name w:val="header"/>
    <w:basedOn w:val="Normalny"/>
    <w:link w:val="NagwekZnak"/>
    <w:rsid w:val="00187426"/>
    <w:pPr>
      <w:tabs>
        <w:tab w:val="center" w:pos="4536"/>
        <w:tab w:val="right" w:pos="9072"/>
      </w:tabs>
    </w:pPr>
  </w:style>
  <w:style w:type="character" w:customStyle="1" w:styleId="NagwekZnak">
    <w:name w:val="Nagłówek Znak"/>
    <w:link w:val="Nagwek"/>
    <w:rsid w:val="00187426"/>
    <w:rPr>
      <w:sz w:val="24"/>
      <w:szCs w:val="24"/>
    </w:rPr>
  </w:style>
  <w:style w:type="paragraph" w:styleId="Tytu">
    <w:name w:val="Title"/>
    <w:basedOn w:val="Normalny"/>
    <w:link w:val="TytuZnak"/>
    <w:uiPriority w:val="99"/>
    <w:qFormat/>
    <w:rsid w:val="00A91134"/>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rsid w:val="00A91134"/>
    <w:rPr>
      <w:rFonts w:ascii="Arial Narrow" w:hAnsi="Arial Narrow"/>
      <w:b/>
      <w:bCs/>
      <w:color w:val="000000"/>
      <w:kern w:val="28"/>
      <w:sz w:val="108"/>
      <w:szCs w:val="108"/>
    </w:rPr>
  </w:style>
  <w:style w:type="paragraph" w:styleId="Tekstdymka">
    <w:name w:val="Balloon Text"/>
    <w:basedOn w:val="Normalny"/>
    <w:link w:val="TekstdymkaZnak"/>
    <w:rsid w:val="004C6F37"/>
    <w:rPr>
      <w:rFonts w:ascii="Tahoma" w:hAnsi="Tahoma" w:cs="Tahoma"/>
      <w:sz w:val="16"/>
      <w:szCs w:val="16"/>
    </w:rPr>
  </w:style>
  <w:style w:type="character" w:customStyle="1" w:styleId="TekstdymkaZnak">
    <w:name w:val="Tekst dymka Znak"/>
    <w:link w:val="Tekstdymka"/>
    <w:rsid w:val="004C6F37"/>
    <w:rPr>
      <w:rFonts w:ascii="Tahoma" w:hAnsi="Tahoma" w:cs="Tahoma"/>
      <w:sz w:val="16"/>
      <w:szCs w:val="16"/>
    </w:rPr>
  </w:style>
  <w:style w:type="table" w:styleId="Tabela-Siatka">
    <w:name w:val="Table Grid"/>
    <w:basedOn w:val="Standardowy"/>
    <w:uiPriority w:val="59"/>
    <w:rsid w:val="00A8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82B94"/>
    <w:rPr>
      <w:color w:val="0563C1"/>
      <w:u w:val="single"/>
    </w:rPr>
  </w:style>
  <w:style w:type="character" w:customStyle="1" w:styleId="Nierozpoznanawzmianka1">
    <w:name w:val="Nierozpoznana wzmianka1"/>
    <w:uiPriority w:val="99"/>
    <w:semiHidden/>
    <w:unhideWhenUsed/>
    <w:rsid w:val="00382B94"/>
    <w:rPr>
      <w:color w:val="808080"/>
      <w:shd w:val="clear" w:color="auto" w:fill="E6E6E6"/>
    </w:rPr>
  </w:style>
  <w:style w:type="paragraph" w:styleId="Tekstpodstawowywcity">
    <w:name w:val="Body Text Indent"/>
    <w:basedOn w:val="Normalny"/>
    <w:link w:val="TekstpodstawowywcityZnak"/>
    <w:rsid w:val="00C84AE0"/>
    <w:pPr>
      <w:spacing w:after="120"/>
      <w:ind w:left="283"/>
    </w:pPr>
  </w:style>
  <w:style w:type="character" w:customStyle="1" w:styleId="TekstpodstawowywcityZnak">
    <w:name w:val="Tekst podstawowy wcięty Znak"/>
    <w:link w:val="Tekstpodstawowywcity"/>
    <w:rsid w:val="00C84AE0"/>
    <w:rPr>
      <w:sz w:val="24"/>
      <w:szCs w:val="24"/>
    </w:rPr>
  </w:style>
  <w:style w:type="character" w:customStyle="1" w:styleId="StopkaZnak">
    <w:name w:val="Stopka Znak"/>
    <w:link w:val="Stopka"/>
    <w:uiPriority w:val="99"/>
    <w:rsid w:val="00884DF4"/>
    <w:rPr>
      <w:sz w:val="24"/>
      <w:szCs w:val="24"/>
    </w:rPr>
  </w:style>
  <w:style w:type="paragraph" w:styleId="Akapitzlist">
    <w:name w:val="List Paragraph"/>
    <w:basedOn w:val="Normalny"/>
    <w:uiPriority w:val="34"/>
    <w:qFormat/>
    <w:rsid w:val="00C76FBA"/>
    <w:pPr>
      <w:ind w:left="720"/>
      <w:contextualSpacing/>
    </w:pPr>
  </w:style>
  <w:style w:type="character" w:styleId="Odwoaniedokomentarza">
    <w:name w:val="annotation reference"/>
    <w:basedOn w:val="Domylnaczcionkaakapitu"/>
    <w:semiHidden/>
    <w:unhideWhenUsed/>
    <w:rsid w:val="00E31D0E"/>
    <w:rPr>
      <w:sz w:val="16"/>
      <w:szCs w:val="16"/>
    </w:rPr>
  </w:style>
  <w:style w:type="paragraph" w:styleId="Tekstkomentarza">
    <w:name w:val="annotation text"/>
    <w:basedOn w:val="Normalny"/>
    <w:link w:val="TekstkomentarzaZnak"/>
    <w:semiHidden/>
    <w:unhideWhenUsed/>
    <w:rsid w:val="00E31D0E"/>
    <w:rPr>
      <w:sz w:val="20"/>
      <w:szCs w:val="20"/>
    </w:rPr>
  </w:style>
  <w:style w:type="character" w:customStyle="1" w:styleId="TekstkomentarzaZnak">
    <w:name w:val="Tekst komentarza Znak"/>
    <w:basedOn w:val="Domylnaczcionkaakapitu"/>
    <w:link w:val="Tekstkomentarza"/>
    <w:semiHidden/>
    <w:rsid w:val="00E31D0E"/>
  </w:style>
  <w:style w:type="paragraph" w:styleId="Tematkomentarza">
    <w:name w:val="annotation subject"/>
    <w:basedOn w:val="Tekstkomentarza"/>
    <w:next w:val="Tekstkomentarza"/>
    <w:link w:val="TematkomentarzaZnak"/>
    <w:semiHidden/>
    <w:unhideWhenUsed/>
    <w:rsid w:val="00E31D0E"/>
    <w:rPr>
      <w:b/>
      <w:bCs/>
    </w:rPr>
  </w:style>
  <w:style w:type="character" w:customStyle="1" w:styleId="TematkomentarzaZnak">
    <w:name w:val="Temat komentarza Znak"/>
    <w:basedOn w:val="TekstkomentarzaZnak"/>
    <w:link w:val="Tematkomentarza"/>
    <w:semiHidden/>
    <w:rsid w:val="00E31D0E"/>
    <w:rPr>
      <w:b/>
      <w:bCs/>
    </w:rPr>
  </w:style>
  <w:style w:type="character" w:styleId="Nierozpoznanawzmianka">
    <w:name w:val="Unresolved Mention"/>
    <w:basedOn w:val="Domylnaczcionkaakapitu"/>
    <w:uiPriority w:val="99"/>
    <w:semiHidden/>
    <w:unhideWhenUsed/>
    <w:rsid w:val="00031AEE"/>
    <w:rPr>
      <w:color w:val="605E5C"/>
      <w:shd w:val="clear" w:color="auto" w:fill="E1DFDD"/>
    </w:rPr>
  </w:style>
  <w:style w:type="paragraph" w:styleId="Tekstprzypisudolnego">
    <w:name w:val="footnote text"/>
    <w:basedOn w:val="Normalny"/>
    <w:link w:val="TekstprzypisudolnegoZnak"/>
    <w:uiPriority w:val="99"/>
    <w:unhideWhenUsed/>
    <w:rsid w:val="00FF7B98"/>
    <w:rPr>
      <w:rFonts w:ascii="Calibri" w:eastAsia="SimSun" w:hAnsi="Calibri"/>
      <w:sz w:val="20"/>
      <w:szCs w:val="20"/>
    </w:rPr>
  </w:style>
  <w:style w:type="character" w:customStyle="1" w:styleId="TekstprzypisudolnegoZnak">
    <w:name w:val="Tekst przypisu dolnego Znak"/>
    <w:basedOn w:val="Domylnaczcionkaakapitu"/>
    <w:link w:val="Tekstprzypisudolnego"/>
    <w:uiPriority w:val="99"/>
    <w:rsid w:val="00FF7B98"/>
    <w:rPr>
      <w:rFonts w:ascii="Calibri" w:eastAsia="SimSun" w:hAnsi="Calibri"/>
    </w:rPr>
  </w:style>
  <w:style w:type="character" w:styleId="Odwoanieprzypisudolnego">
    <w:name w:val="footnote reference"/>
    <w:uiPriority w:val="99"/>
    <w:unhideWhenUsed/>
    <w:rsid w:val="00FF7B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9613">
      <w:bodyDiv w:val="1"/>
      <w:marLeft w:val="0"/>
      <w:marRight w:val="0"/>
      <w:marTop w:val="0"/>
      <w:marBottom w:val="0"/>
      <w:divBdr>
        <w:top w:val="none" w:sz="0" w:space="0" w:color="auto"/>
        <w:left w:val="none" w:sz="0" w:space="0" w:color="auto"/>
        <w:bottom w:val="none" w:sz="0" w:space="0" w:color="auto"/>
        <w:right w:val="none" w:sz="0" w:space="0" w:color="auto"/>
      </w:divBdr>
    </w:div>
    <w:div w:id="232089205">
      <w:bodyDiv w:val="1"/>
      <w:marLeft w:val="0"/>
      <w:marRight w:val="0"/>
      <w:marTop w:val="0"/>
      <w:marBottom w:val="0"/>
      <w:divBdr>
        <w:top w:val="none" w:sz="0" w:space="0" w:color="auto"/>
        <w:left w:val="none" w:sz="0" w:space="0" w:color="auto"/>
        <w:bottom w:val="none" w:sz="0" w:space="0" w:color="auto"/>
        <w:right w:val="none" w:sz="0" w:space="0" w:color="auto"/>
      </w:divBdr>
    </w:div>
    <w:div w:id="305205663">
      <w:bodyDiv w:val="1"/>
      <w:marLeft w:val="0"/>
      <w:marRight w:val="0"/>
      <w:marTop w:val="0"/>
      <w:marBottom w:val="0"/>
      <w:divBdr>
        <w:top w:val="none" w:sz="0" w:space="0" w:color="auto"/>
        <w:left w:val="none" w:sz="0" w:space="0" w:color="auto"/>
        <w:bottom w:val="none" w:sz="0" w:space="0" w:color="auto"/>
        <w:right w:val="none" w:sz="0" w:space="0" w:color="auto"/>
      </w:divBdr>
    </w:div>
    <w:div w:id="396099622">
      <w:bodyDiv w:val="1"/>
      <w:marLeft w:val="0"/>
      <w:marRight w:val="0"/>
      <w:marTop w:val="0"/>
      <w:marBottom w:val="0"/>
      <w:divBdr>
        <w:top w:val="none" w:sz="0" w:space="0" w:color="auto"/>
        <w:left w:val="none" w:sz="0" w:space="0" w:color="auto"/>
        <w:bottom w:val="none" w:sz="0" w:space="0" w:color="auto"/>
        <w:right w:val="none" w:sz="0" w:space="0" w:color="auto"/>
      </w:divBdr>
    </w:div>
    <w:div w:id="608438298">
      <w:bodyDiv w:val="1"/>
      <w:marLeft w:val="0"/>
      <w:marRight w:val="0"/>
      <w:marTop w:val="0"/>
      <w:marBottom w:val="0"/>
      <w:divBdr>
        <w:top w:val="none" w:sz="0" w:space="0" w:color="auto"/>
        <w:left w:val="none" w:sz="0" w:space="0" w:color="auto"/>
        <w:bottom w:val="none" w:sz="0" w:space="0" w:color="auto"/>
        <w:right w:val="none" w:sz="0" w:space="0" w:color="auto"/>
      </w:divBdr>
    </w:div>
    <w:div w:id="756247119">
      <w:bodyDiv w:val="1"/>
      <w:marLeft w:val="0"/>
      <w:marRight w:val="0"/>
      <w:marTop w:val="0"/>
      <w:marBottom w:val="0"/>
      <w:divBdr>
        <w:top w:val="none" w:sz="0" w:space="0" w:color="auto"/>
        <w:left w:val="none" w:sz="0" w:space="0" w:color="auto"/>
        <w:bottom w:val="none" w:sz="0" w:space="0" w:color="auto"/>
        <w:right w:val="none" w:sz="0" w:space="0" w:color="auto"/>
      </w:divBdr>
    </w:div>
    <w:div w:id="801388778">
      <w:bodyDiv w:val="1"/>
      <w:marLeft w:val="0"/>
      <w:marRight w:val="0"/>
      <w:marTop w:val="0"/>
      <w:marBottom w:val="0"/>
      <w:divBdr>
        <w:top w:val="none" w:sz="0" w:space="0" w:color="auto"/>
        <w:left w:val="none" w:sz="0" w:space="0" w:color="auto"/>
        <w:bottom w:val="none" w:sz="0" w:space="0" w:color="auto"/>
        <w:right w:val="none" w:sz="0" w:space="0" w:color="auto"/>
      </w:divBdr>
    </w:div>
    <w:div w:id="1038512035">
      <w:bodyDiv w:val="1"/>
      <w:marLeft w:val="0"/>
      <w:marRight w:val="0"/>
      <w:marTop w:val="0"/>
      <w:marBottom w:val="0"/>
      <w:divBdr>
        <w:top w:val="none" w:sz="0" w:space="0" w:color="auto"/>
        <w:left w:val="none" w:sz="0" w:space="0" w:color="auto"/>
        <w:bottom w:val="none" w:sz="0" w:space="0" w:color="auto"/>
        <w:right w:val="none" w:sz="0" w:space="0" w:color="auto"/>
      </w:divBdr>
    </w:div>
    <w:div w:id="1162429214">
      <w:bodyDiv w:val="1"/>
      <w:marLeft w:val="0"/>
      <w:marRight w:val="0"/>
      <w:marTop w:val="0"/>
      <w:marBottom w:val="0"/>
      <w:divBdr>
        <w:top w:val="none" w:sz="0" w:space="0" w:color="auto"/>
        <w:left w:val="none" w:sz="0" w:space="0" w:color="auto"/>
        <w:bottom w:val="none" w:sz="0" w:space="0" w:color="auto"/>
        <w:right w:val="none" w:sz="0" w:space="0" w:color="auto"/>
      </w:divBdr>
    </w:div>
    <w:div w:id="1180700116">
      <w:bodyDiv w:val="1"/>
      <w:marLeft w:val="0"/>
      <w:marRight w:val="0"/>
      <w:marTop w:val="0"/>
      <w:marBottom w:val="0"/>
      <w:divBdr>
        <w:top w:val="none" w:sz="0" w:space="0" w:color="auto"/>
        <w:left w:val="none" w:sz="0" w:space="0" w:color="auto"/>
        <w:bottom w:val="none" w:sz="0" w:space="0" w:color="auto"/>
        <w:right w:val="none" w:sz="0" w:space="0" w:color="auto"/>
      </w:divBdr>
    </w:div>
    <w:div w:id="1268734588">
      <w:bodyDiv w:val="1"/>
      <w:marLeft w:val="0"/>
      <w:marRight w:val="0"/>
      <w:marTop w:val="0"/>
      <w:marBottom w:val="0"/>
      <w:divBdr>
        <w:top w:val="none" w:sz="0" w:space="0" w:color="auto"/>
        <w:left w:val="none" w:sz="0" w:space="0" w:color="auto"/>
        <w:bottom w:val="none" w:sz="0" w:space="0" w:color="auto"/>
        <w:right w:val="none" w:sz="0" w:space="0" w:color="auto"/>
      </w:divBdr>
    </w:div>
    <w:div w:id="1482112682">
      <w:bodyDiv w:val="1"/>
      <w:marLeft w:val="0"/>
      <w:marRight w:val="0"/>
      <w:marTop w:val="0"/>
      <w:marBottom w:val="0"/>
      <w:divBdr>
        <w:top w:val="none" w:sz="0" w:space="0" w:color="auto"/>
        <w:left w:val="none" w:sz="0" w:space="0" w:color="auto"/>
        <w:bottom w:val="none" w:sz="0" w:space="0" w:color="auto"/>
        <w:right w:val="none" w:sz="0" w:space="0" w:color="auto"/>
      </w:divBdr>
    </w:div>
    <w:div w:id="1628659176">
      <w:bodyDiv w:val="1"/>
      <w:marLeft w:val="0"/>
      <w:marRight w:val="0"/>
      <w:marTop w:val="0"/>
      <w:marBottom w:val="0"/>
      <w:divBdr>
        <w:top w:val="none" w:sz="0" w:space="0" w:color="auto"/>
        <w:left w:val="none" w:sz="0" w:space="0" w:color="auto"/>
        <w:bottom w:val="none" w:sz="0" w:space="0" w:color="auto"/>
        <w:right w:val="none" w:sz="0" w:space="0" w:color="auto"/>
      </w:divBdr>
    </w:div>
    <w:div w:id="1882395601">
      <w:bodyDiv w:val="1"/>
      <w:marLeft w:val="0"/>
      <w:marRight w:val="0"/>
      <w:marTop w:val="0"/>
      <w:marBottom w:val="0"/>
      <w:divBdr>
        <w:top w:val="none" w:sz="0" w:space="0" w:color="auto"/>
        <w:left w:val="none" w:sz="0" w:space="0" w:color="auto"/>
        <w:bottom w:val="none" w:sz="0" w:space="0" w:color="auto"/>
        <w:right w:val="none" w:sz="0" w:space="0" w:color="auto"/>
      </w:divBdr>
    </w:div>
    <w:div w:id="21122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6E7D-5411-48C9-928E-61B5A9FB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12492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Krasowska</dc:creator>
  <cp:lastModifiedBy>Pastuszka, Izabela</cp:lastModifiedBy>
  <cp:revision>2</cp:revision>
  <cp:lastPrinted>2022-09-08T10:15:00Z</cp:lastPrinted>
  <dcterms:created xsi:type="dcterms:W3CDTF">2022-10-07T08:28:00Z</dcterms:created>
  <dcterms:modified xsi:type="dcterms:W3CDTF">2022-10-07T08:28:00Z</dcterms:modified>
</cp:coreProperties>
</file>