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C65D" w14:textId="77777777" w:rsidR="00F85FAD" w:rsidRPr="004C507E" w:rsidRDefault="00BE6B16" w:rsidP="00C06637">
      <w:pPr>
        <w:keepNext/>
        <w:suppressAutoHyphens/>
        <w:spacing w:after="0" w:line="240" w:lineRule="auto"/>
        <w:ind w:left="432"/>
        <w:jc w:val="right"/>
        <w:outlineLvl w:val="0"/>
        <w:rPr>
          <w:rFonts w:eastAsia="Times New Roman" w:cstheme="minorHAnsi"/>
          <w:b/>
          <w:kern w:val="1"/>
          <w:sz w:val="24"/>
          <w:szCs w:val="24"/>
          <w:lang w:eastAsia="ar-SA"/>
        </w:rPr>
      </w:pPr>
      <w:r w:rsidRPr="004C507E">
        <w:rPr>
          <w:rFonts w:eastAsia="Times New Roman" w:cstheme="minorHAnsi"/>
          <w:b/>
          <w:bCs/>
          <w:kern w:val="1"/>
          <w:sz w:val="24"/>
          <w:szCs w:val="24"/>
          <w:lang w:eastAsia="ar-SA"/>
        </w:rPr>
        <w:t>Załącznik nr 7 do S</w:t>
      </w:r>
      <w:r w:rsidR="00F85FAD" w:rsidRPr="004C507E">
        <w:rPr>
          <w:rFonts w:eastAsia="Times New Roman" w:cstheme="minorHAnsi"/>
          <w:b/>
          <w:bCs/>
          <w:kern w:val="1"/>
          <w:sz w:val="24"/>
          <w:szCs w:val="24"/>
          <w:lang w:eastAsia="ar-SA"/>
        </w:rPr>
        <w:t>WZ</w:t>
      </w:r>
      <w:r w:rsidR="00F85FAD" w:rsidRPr="004C507E">
        <w:rPr>
          <w:rFonts w:eastAsia="Times New Roman" w:cstheme="minorHAnsi"/>
          <w:b/>
          <w:kern w:val="1"/>
          <w:sz w:val="24"/>
          <w:szCs w:val="24"/>
          <w:lang w:eastAsia="ar-SA"/>
        </w:rPr>
        <w:t xml:space="preserve">  </w:t>
      </w:r>
    </w:p>
    <w:p w14:paraId="5423C376" w14:textId="77777777" w:rsidR="00F85FAD" w:rsidRPr="004C507E" w:rsidRDefault="00F85FAD" w:rsidP="00C06637">
      <w:pPr>
        <w:suppressAutoHyphens/>
        <w:spacing w:after="0" w:line="240" w:lineRule="auto"/>
        <w:ind w:left="7080"/>
        <w:jc w:val="right"/>
        <w:rPr>
          <w:rFonts w:eastAsia="Times New Roman" w:cstheme="minorHAnsi"/>
          <w:sz w:val="24"/>
          <w:szCs w:val="24"/>
          <w:lang w:eastAsia="ar-SA"/>
        </w:rPr>
      </w:pPr>
      <w:r w:rsidRPr="004C507E">
        <w:rPr>
          <w:rFonts w:eastAsia="Times New Roman" w:cstheme="minorHAnsi"/>
          <w:b/>
          <w:sz w:val="24"/>
          <w:szCs w:val="24"/>
          <w:lang w:eastAsia="ar-SA"/>
        </w:rPr>
        <w:t xml:space="preserve">          </w:t>
      </w:r>
      <w:r w:rsidRPr="004C507E">
        <w:rPr>
          <w:rFonts w:eastAsia="Times New Roman" w:cstheme="minorHAnsi"/>
          <w:b/>
          <w:bCs/>
          <w:sz w:val="24"/>
          <w:szCs w:val="24"/>
          <w:lang w:eastAsia="ar-SA"/>
        </w:rPr>
        <w:t>WZÓR</w:t>
      </w:r>
    </w:p>
    <w:p w14:paraId="7B0E726F" w14:textId="77777777" w:rsidR="00F85FAD" w:rsidRPr="004C507E" w:rsidRDefault="00F85FAD" w:rsidP="00C06637">
      <w:pPr>
        <w:keepNext/>
        <w:suppressAutoHyphens/>
        <w:spacing w:after="0" w:line="240" w:lineRule="auto"/>
        <w:ind w:left="432" w:hanging="432"/>
        <w:jc w:val="center"/>
        <w:outlineLvl w:val="0"/>
        <w:rPr>
          <w:rFonts w:eastAsia="Times New Roman" w:cstheme="minorHAnsi"/>
          <w:b/>
          <w:kern w:val="1"/>
          <w:sz w:val="24"/>
          <w:szCs w:val="24"/>
          <w:lang w:eastAsia="ar-SA"/>
        </w:rPr>
      </w:pPr>
      <w:r w:rsidRPr="004C507E">
        <w:rPr>
          <w:rFonts w:eastAsia="Times New Roman" w:cstheme="minorHAnsi"/>
          <w:b/>
          <w:kern w:val="1"/>
          <w:sz w:val="24"/>
          <w:szCs w:val="24"/>
          <w:lang w:eastAsia="ar-SA"/>
        </w:rPr>
        <w:t>UMOWA</w:t>
      </w:r>
    </w:p>
    <w:p w14:paraId="74491417" w14:textId="77777777" w:rsidR="00F85FAD" w:rsidRPr="004C507E" w:rsidRDefault="00F85FAD" w:rsidP="00C06637">
      <w:pPr>
        <w:keepNext/>
        <w:suppressAutoHyphens/>
        <w:spacing w:after="0" w:line="240" w:lineRule="auto"/>
        <w:ind w:left="432" w:hanging="432"/>
        <w:jc w:val="center"/>
        <w:outlineLvl w:val="0"/>
        <w:rPr>
          <w:rFonts w:eastAsia="Times New Roman" w:cstheme="minorHAnsi"/>
          <w:b/>
          <w:kern w:val="1"/>
          <w:sz w:val="24"/>
          <w:szCs w:val="24"/>
          <w:lang w:eastAsia="ar-SA"/>
        </w:rPr>
      </w:pPr>
    </w:p>
    <w:p w14:paraId="3294BBA7"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 xml:space="preserve">zawarta w dniu </w:t>
      </w:r>
      <w:r w:rsidRPr="004C507E">
        <w:rPr>
          <w:rFonts w:eastAsia="Times New Roman" w:cstheme="minorHAnsi"/>
          <w:b/>
          <w:sz w:val="24"/>
          <w:szCs w:val="24"/>
          <w:lang w:eastAsia="pl-PL"/>
        </w:rPr>
        <w:t>…………………………</w:t>
      </w:r>
      <w:r w:rsidRPr="004C507E">
        <w:rPr>
          <w:rFonts w:eastAsia="Times New Roman" w:cstheme="minorHAnsi"/>
          <w:b/>
          <w:bCs/>
          <w:sz w:val="24"/>
          <w:szCs w:val="24"/>
          <w:lang w:eastAsia="pl-PL"/>
        </w:rPr>
        <w:t xml:space="preserve"> </w:t>
      </w:r>
      <w:r w:rsidR="00BE6B16" w:rsidRPr="004C507E">
        <w:rPr>
          <w:rFonts w:eastAsia="Times New Roman" w:cstheme="minorHAnsi"/>
          <w:b/>
          <w:bCs/>
          <w:sz w:val="24"/>
          <w:szCs w:val="24"/>
          <w:lang w:eastAsia="pl-PL"/>
        </w:rPr>
        <w:t>2022</w:t>
      </w:r>
      <w:r w:rsidRPr="004C507E">
        <w:rPr>
          <w:rFonts w:eastAsia="Times New Roman" w:cstheme="minorHAnsi"/>
          <w:b/>
          <w:bCs/>
          <w:sz w:val="24"/>
          <w:szCs w:val="24"/>
          <w:lang w:eastAsia="pl-PL"/>
        </w:rPr>
        <w:t>r.</w:t>
      </w:r>
      <w:r w:rsidR="00BE6B16" w:rsidRPr="004C507E">
        <w:rPr>
          <w:rFonts w:eastAsia="Times New Roman" w:cstheme="minorHAnsi"/>
          <w:sz w:val="24"/>
          <w:szCs w:val="24"/>
          <w:lang w:eastAsia="pl-PL"/>
        </w:rPr>
        <w:t xml:space="preserve"> w Podzamczu</w:t>
      </w:r>
      <w:r w:rsidRPr="004C507E">
        <w:rPr>
          <w:rFonts w:eastAsia="Times New Roman" w:cstheme="minorHAnsi"/>
          <w:sz w:val="24"/>
          <w:szCs w:val="24"/>
          <w:lang w:eastAsia="pl-PL"/>
        </w:rPr>
        <w:t xml:space="preserve"> pomiędzy:</w:t>
      </w:r>
    </w:p>
    <w:p w14:paraId="0EEFD4E8" w14:textId="77777777" w:rsidR="00F85FAD" w:rsidRPr="004C507E" w:rsidRDefault="00BE6B16" w:rsidP="00C06637">
      <w:pPr>
        <w:spacing w:after="0" w:line="240" w:lineRule="auto"/>
        <w:jc w:val="both"/>
        <w:rPr>
          <w:rFonts w:eastAsia="Times New Roman" w:cstheme="minorHAnsi"/>
          <w:sz w:val="24"/>
          <w:szCs w:val="24"/>
          <w:lang w:eastAsia="pl-PL"/>
        </w:rPr>
      </w:pPr>
      <w:r w:rsidRPr="004C507E">
        <w:rPr>
          <w:rFonts w:eastAsia="Times New Roman" w:cstheme="minorHAnsi"/>
          <w:b/>
          <w:bCs/>
          <w:sz w:val="24"/>
          <w:szCs w:val="24"/>
          <w:lang w:eastAsia="pl-PL"/>
        </w:rPr>
        <w:t>Województwem Świętokrzyskim</w:t>
      </w:r>
      <w:r w:rsidR="00F85FAD" w:rsidRPr="004C507E">
        <w:rPr>
          <w:rFonts w:eastAsia="Times New Roman" w:cstheme="minorHAnsi"/>
          <w:b/>
          <w:bCs/>
          <w:sz w:val="24"/>
          <w:szCs w:val="24"/>
          <w:lang w:eastAsia="pl-PL"/>
        </w:rPr>
        <w:t xml:space="preserve"> </w:t>
      </w:r>
      <w:r w:rsidR="00F85FAD" w:rsidRPr="004C507E">
        <w:rPr>
          <w:rFonts w:eastAsia="Times New Roman" w:cstheme="minorHAnsi"/>
          <w:sz w:val="24"/>
          <w:szCs w:val="24"/>
          <w:lang w:eastAsia="pl-PL"/>
        </w:rPr>
        <w:t xml:space="preserve">(Nabywca) z siedzibą </w:t>
      </w:r>
      <w:r w:rsidRPr="004C507E">
        <w:rPr>
          <w:rFonts w:eastAsia="Times New Roman" w:cstheme="minorHAnsi"/>
          <w:sz w:val="24"/>
          <w:szCs w:val="24"/>
          <w:lang w:eastAsia="pl-PL"/>
        </w:rPr>
        <w:t xml:space="preserve">przy Al. IX Wieków </w:t>
      </w:r>
      <w:r w:rsidR="00F85FAD" w:rsidRPr="004C507E">
        <w:rPr>
          <w:rFonts w:eastAsia="Times New Roman" w:cstheme="minorHAnsi"/>
          <w:sz w:val="24"/>
          <w:szCs w:val="24"/>
          <w:lang w:eastAsia="pl-PL"/>
        </w:rPr>
        <w:t>Kielce</w:t>
      </w:r>
      <w:r w:rsidRPr="004C507E">
        <w:rPr>
          <w:rFonts w:eastAsia="Times New Roman" w:cstheme="minorHAnsi"/>
          <w:sz w:val="24"/>
          <w:szCs w:val="24"/>
          <w:lang w:eastAsia="pl-PL"/>
        </w:rPr>
        <w:t xml:space="preserve"> 3</w:t>
      </w:r>
      <w:r w:rsidR="00835BE5" w:rsidRPr="004C507E">
        <w:rPr>
          <w:rFonts w:eastAsia="Times New Roman" w:cstheme="minorHAnsi"/>
          <w:sz w:val="24"/>
          <w:szCs w:val="24"/>
          <w:lang w:eastAsia="pl-PL"/>
        </w:rPr>
        <w:t xml:space="preserve">, </w:t>
      </w:r>
      <w:r w:rsidRPr="004C507E">
        <w:rPr>
          <w:rFonts w:eastAsia="Times New Roman" w:cstheme="minorHAnsi"/>
          <w:sz w:val="24"/>
          <w:szCs w:val="24"/>
          <w:lang w:eastAsia="pl-PL"/>
        </w:rPr>
        <w:t>25-516 Kielce NIP:9591506120</w:t>
      </w:r>
      <w:r w:rsidR="00F85FAD" w:rsidRPr="004C507E">
        <w:rPr>
          <w:rFonts w:eastAsia="Times New Roman" w:cstheme="minorHAnsi"/>
          <w:sz w:val="24"/>
          <w:szCs w:val="24"/>
          <w:lang w:eastAsia="pl-PL"/>
        </w:rPr>
        <w:t xml:space="preserve"> </w:t>
      </w:r>
    </w:p>
    <w:p w14:paraId="21C77697" w14:textId="77777777" w:rsidR="002E100E"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 xml:space="preserve">- Odbiorca – </w:t>
      </w:r>
      <w:r w:rsidR="00BE6B16" w:rsidRPr="004C507E">
        <w:rPr>
          <w:rFonts w:eastAsia="Times New Roman" w:cstheme="minorHAnsi"/>
          <w:sz w:val="24"/>
          <w:szCs w:val="24"/>
          <w:lang w:eastAsia="pl-PL"/>
        </w:rPr>
        <w:t xml:space="preserve"> Regionalne Centrum Naukowo-Technologiczne w Podzamczu, Podzamcze 45, </w:t>
      </w:r>
    </w:p>
    <w:p w14:paraId="7C1D3C12" w14:textId="77777777" w:rsidR="00F85FAD" w:rsidRPr="004C507E" w:rsidRDefault="00BE6B16"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26-060 Chęciny</w:t>
      </w:r>
      <w:r w:rsidR="00F85FAD" w:rsidRPr="004C507E">
        <w:rPr>
          <w:rFonts w:eastAsia="Times New Roman" w:cstheme="minorHAnsi"/>
          <w:sz w:val="24"/>
          <w:szCs w:val="24"/>
          <w:lang w:eastAsia="pl-PL"/>
        </w:rPr>
        <w:t>,</w:t>
      </w:r>
      <w:r w:rsidRPr="004C507E">
        <w:rPr>
          <w:rFonts w:eastAsia="Times New Roman" w:cstheme="minorHAnsi"/>
          <w:sz w:val="24"/>
          <w:szCs w:val="24"/>
          <w:lang w:eastAsia="pl-PL"/>
        </w:rPr>
        <w:t xml:space="preserve"> NIP: 9591866812, REGON:260315067</w:t>
      </w:r>
    </w:p>
    <w:p w14:paraId="089667BE"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reprezentowanym przez:</w:t>
      </w:r>
    </w:p>
    <w:p w14:paraId="0D169867"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b/>
          <w:bCs/>
          <w:sz w:val="24"/>
          <w:szCs w:val="24"/>
          <w:lang w:eastAsia="pl-PL"/>
        </w:rPr>
        <w:t>..............................................................................................</w:t>
      </w:r>
      <w:r w:rsidR="00BE6B16" w:rsidRPr="004C507E">
        <w:rPr>
          <w:rFonts w:eastAsia="Times New Roman" w:cstheme="minorHAnsi"/>
          <w:b/>
          <w:bCs/>
          <w:sz w:val="24"/>
          <w:szCs w:val="24"/>
          <w:lang w:eastAsia="pl-PL"/>
        </w:rPr>
        <w:t>,</w:t>
      </w:r>
    </w:p>
    <w:p w14:paraId="36E1599F" w14:textId="39690851" w:rsidR="00F85FAD" w:rsidRPr="004C507E" w:rsidRDefault="00E21EB0" w:rsidP="00C06637">
      <w:pPr>
        <w:spacing w:after="0" w:line="240" w:lineRule="auto"/>
        <w:jc w:val="both"/>
        <w:rPr>
          <w:rFonts w:eastAsia="Times New Roman" w:cstheme="minorHAnsi"/>
          <w:b/>
          <w:sz w:val="24"/>
          <w:szCs w:val="24"/>
          <w:lang w:eastAsia="pl-PL"/>
        </w:rPr>
      </w:pPr>
      <w:r>
        <w:rPr>
          <w:rFonts w:eastAsia="Times New Roman" w:cstheme="minorHAnsi"/>
          <w:sz w:val="24"/>
          <w:szCs w:val="24"/>
          <w:lang w:eastAsia="pl-PL"/>
        </w:rPr>
        <w:t>n</w:t>
      </w:r>
      <w:r w:rsidR="00BE6B16" w:rsidRPr="004C507E">
        <w:rPr>
          <w:rFonts w:eastAsia="Times New Roman" w:cstheme="minorHAnsi"/>
          <w:sz w:val="24"/>
          <w:szCs w:val="24"/>
          <w:lang w:eastAsia="pl-PL"/>
        </w:rPr>
        <w:t>a podstawie pełnomocnictwa udzielonego przez Zarząd Województwa Świętokrzyskiego</w:t>
      </w:r>
      <w:r w:rsidR="002E100E" w:rsidRPr="004C507E">
        <w:rPr>
          <w:rFonts w:eastAsia="Times New Roman" w:cstheme="minorHAnsi"/>
          <w:sz w:val="24"/>
          <w:szCs w:val="24"/>
          <w:lang w:eastAsia="pl-PL"/>
        </w:rPr>
        <w:t xml:space="preserve"> uchwałą NR 1136/19 z dnia 2 października 2019 roku.</w:t>
      </w:r>
    </w:p>
    <w:p w14:paraId="7E37F70F" w14:textId="77777777" w:rsidR="00F85FAD" w:rsidRPr="004C507E" w:rsidRDefault="00F85FAD" w:rsidP="00C06637">
      <w:pPr>
        <w:spacing w:after="0" w:line="240" w:lineRule="auto"/>
        <w:jc w:val="both"/>
        <w:rPr>
          <w:rFonts w:eastAsia="Times New Roman" w:cstheme="minorHAnsi"/>
          <w:b/>
          <w:sz w:val="24"/>
          <w:szCs w:val="24"/>
          <w:lang w:eastAsia="pl-PL"/>
        </w:rPr>
      </w:pPr>
      <w:r w:rsidRPr="004C507E">
        <w:rPr>
          <w:rFonts w:eastAsia="Times New Roman" w:cstheme="minorHAnsi"/>
          <w:sz w:val="24"/>
          <w:szCs w:val="24"/>
          <w:lang w:eastAsia="pl-PL"/>
        </w:rPr>
        <w:t xml:space="preserve">zwanym dalej </w:t>
      </w:r>
      <w:r w:rsidRPr="004C507E">
        <w:rPr>
          <w:rFonts w:eastAsia="Times New Roman" w:cstheme="minorHAnsi"/>
          <w:b/>
          <w:sz w:val="24"/>
          <w:szCs w:val="24"/>
          <w:lang w:eastAsia="pl-PL"/>
        </w:rPr>
        <w:t>„Zamawiającym”</w:t>
      </w:r>
    </w:p>
    <w:p w14:paraId="440DF389"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 xml:space="preserve">a </w:t>
      </w:r>
    </w:p>
    <w:p w14:paraId="664496A0" w14:textId="77777777" w:rsidR="002E100E"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w:t>
      </w:r>
      <w:r w:rsidR="002E100E" w:rsidRPr="004C507E">
        <w:rPr>
          <w:rFonts w:eastAsia="Times New Roman" w:cstheme="minorHAnsi"/>
          <w:sz w:val="24"/>
          <w:szCs w:val="24"/>
          <w:lang w:eastAsia="pl-PL"/>
        </w:rPr>
        <w:t>..................................................................................</w:t>
      </w:r>
      <w:r w:rsidRPr="004C507E">
        <w:rPr>
          <w:rFonts w:eastAsia="Times New Roman" w:cstheme="minorHAnsi"/>
          <w:sz w:val="24"/>
          <w:szCs w:val="24"/>
          <w:lang w:eastAsia="pl-PL"/>
        </w:rPr>
        <w:t xml:space="preserve"> </w:t>
      </w:r>
    </w:p>
    <w:p w14:paraId="70535961"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z siedzibą ..........................................................................</w:t>
      </w:r>
      <w:r w:rsidR="002E100E" w:rsidRPr="004C507E">
        <w:rPr>
          <w:rFonts w:eastAsia="Times New Roman" w:cstheme="minorHAnsi"/>
          <w:sz w:val="24"/>
          <w:szCs w:val="24"/>
          <w:lang w:eastAsia="pl-PL"/>
        </w:rPr>
        <w:t>................................................</w:t>
      </w:r>
    </w:p>
    <w:p w14:paraId="4898D599"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 xml:space="preserve">wpisanym do Centralnej Ewidencji i Informacji o Działalności Gospodarczej Rzeczypospolitej Polskiej, NIP …………………………, REGON ……………………………., </w:t>
      </w:r>
    </w:p>
    <w:p w14:paraId="2A47360F"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reprezentowanym przez:</w:t>
      </w:r>
    </w:p>
    <w:p w14:paraId="08F1B15F"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w:t>
      </w:r>
      <w:r w:rsidR="002E100E" w:rsidRPr="004C507E">
        <w:rPr>
          <w:rFonts w:eastAsia="Times New Roman" w:cstheme="minorHAnsi"/>
          <w:sz w:val="24"/>
          <w:szCs w:val="24"/>
          <w:lang w:eastAsia="pl-PL"/>
        </w:rPr>
        <w:t>..............................................</w:t>
      </w:r>
      <w:r w:rsidRPr="004C507E">
        <w:rPr>
          <w:rFonts w:eastAsia="Times New Roman" w:cstheme="minorHAnsi"/>
          <w:sz w:val="24"/>
          <w:szCs w:val="24"/>
          <w:lang w:eastAsia="pl-PL"/>
        </w:rPr>
        <w:t>........</w:t>
      </w:r>
    </w:p>
    <w:p w14:paraId="3B2E4DC6"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w:t>
      </w:r>
      <w:r w:rsidR="002E100E" w:rsidRPr="004C507E">
        <w:rPr>
          <w:rFonts w:eastAsia="Times New Roman" w:cstheme="minorHAnsi"/>
          <w:sz w:val="24"/>
          <w:szCs w:val="24"/>
          <w:lang w:eastAsia="pl-PL"/>
        </w:rPr>
        <w:t>…………………………………………………………………………..</w:t>
      </w:r>
      <w:r w:rsidRPr="004C507E">
        <w:rPr>
          <w:rFonts w:eastAsia="Times New Roman" w:cstheme="minorHAnsi"/>
          <w:sz w:val="24"/>
          <w:szCs w:val="24"/>
          <w:lang w:eastAsia="pl-PL"/>
        </w:rPr>
        <w:t>……..</w:t>
      </w:r>
    </w:p>
    <w:p w14:paraId="7A6A6A9C" w14:textId="77777777" w:rsidR="00F85FAD" w:rsidRPr="004C507E" w:rsidRDefault="00F85FAD" w:rsidP="00C06637">
      <w:pPr>
        <w:spacing w:after="0" w:line="240" w:lineRule="auto"/>
        <w:jc w:val="both"/>
        <w:rPr>
          <w:rFonts w:eastAsia="Times New Roman" w:cstheme="minorHAnsi"/>
          <w:i/>
          <w:sz w:val="24"/>
          <w:szCs w:val="24"/>
          <w:u w:val="single"/>
          <w:lang w:eastAsia="pl-PL"/>
        </w:rPr>
      </w:pPr>
      <w:r w:rsidRPr="004C507E">
        <w:rPr>
          <w:rFonts w:eastAsia="Times New Roman" w:cstheme="minorHAnsi"/>
          <w:i/>
          <w:sz w:val="24"/>
          <w:szCs w:val="24"/>
          <w:u w:val="single"/>
          <w:lang w:eastAsia="pl-PL"/>
        </w:rPr>
        <w:t>(w przypadku przedsiębiorcy wpisanego do KRS)</w:t>
      </w:r>
    </w:p>
    <w:p w14:paraId="5F88E006"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 xml:space="preserve">..................................................... z siedzibą ............................................................................., wpisanym do rejestru prowadzonego przez Sąd Rejonowy ...................................................... Wydział Gospodarczy Krajowego Rejestru Sądowego pod numerem KRS: ..............................., NIP: ................................................,  REGON: ................................., </w:t>
      </w:r>
    </w:p>
    <w:p w14:paraId="2107420A"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 xml:space="preserve">reprezentowanym przez: </w:t>
      </w:r>
    </w:p>
    <w:p w14:paraId="2E7D36C7"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w:t>
      </w:r>
    </w:p>
    <w:p w14:paraId="14AB2C2A" w14:textId="77777777" w:rsidR="00F85FAD" w:rsidRPr="004C507E" w:rsidRDefault="00F85FAD" w:rsidP="00C06637">
      <w:pPr>
        <w:spacing w:after="0" w:line="240" w:lineRule="auto"/>
        <w:jc w:val="both"/>
        <w:rPr>
          <w:rFonts w:eastAsia="Times New Roman" w:cstheme="minorHAnsi"/>
          <w:sz w:val="24"/>
          <w:szCs w:val="24"/>
          <w:lang w:eastAsia="pl-PL"/>
        </w:rPr>
      </w:pPr>
      <w:r w:rsidRPr="004C507E">
        <w:rPr>
          <w:rFonts w:eastAsia="Times New Roman" w:cstheme="minorHAnsi"/>
          <w:sz w:val="24"/>
          <w:szCs w:val="24"/>
          <w:lang w:eastAsia="pl-PL"/>
        </w:rPr>
        <w:t>........................................................................................................</w:t>
      </w:r>
    </w:p>
    <w:p w14:paraId="05C9FFC2" w14:textId="77777777" w:rsidR="003A6444" w:rsidRPr="003A6444" w:rsidRDefault="00F85FAD" w:rsidP="003A6444">
      <w:pPr>
        <w:suppressAutoHyphens/>
        <w:autoSpaceDE w:val="0"/>
        <w:spacing w:after="0" w:line="240" w:lineRule="auto"/>
        <w:rPr>
          <w:rFonts w:eastAsia="SimSun" w:cstheme="minorHAnsi"/>
          <w:b/>
          <w:bCs/>
          <w:sz w:val="24"/>
          <w:szCs w:val="24"/>
          <w:lang w:eastAsia="ar-SA"/>
        </w:rPr>
      </w:pPr>
      <w:r w:rsidRPr="004C507E">
        <w:rPr>
          <w:rFonts w:eastAsia="Times New Roman" w:cstheme="minorHAnsi"/>
          <w:sz w:val="24"/>
          <w:szCs w:val="24"/>
          <w:lang w:eastAsia="pl-PL"/>
        </w:rPr>
        <w:t xml:space="preserve">zwanym dalej </w:t>
      </w:r>
      <w:r w:rsidRPr="004C507E">
        <w:rPr>
          <w:rFonts w:eastAsia="Times New Roman" w:cstheme="minorHAnsi"/>
          <w:b/>
          <w:sz w:val="24"/>
          <w:szCs w:val="24"/>
          <w:lang w:eastAsia="pl-PL"/>
        </w:rPr>
        <w:t>„Wykonawcą”</w:t>
      </w:r>
    </w:p>
    <w:p w14:paraId="3165674E" w14:textId="77777777" w:rsidR="003A6444" w:rsidRDefault="003A6444" w:rsidP="003A6444">
      <w:pPr>
        <w:pStyle w:val="Default"/>
        <w:rPr>
          <w:color w:val="auto"/>
        </w:rPr>
      </w:pPr>
    </w:p>
    <w:p w14:paraId="1A38ED29" w14:textId="77777777" w:rsidR="003A6444" w:rsidRPr="003A6444" w:rsidRDefault="003A6444" w:rsidP="003A6444">
      <w:pPr>
        <w:pStyle w:val="Default"/>
        <w:jc w:val="both"/>
        <w:rPr>
          <w:i/>
          <w:color w:val="auto"/>
        </w:rPr>
      </w:pPr>
      <w:r w:rsidRPr="003A6444">
        <w:rPr>
          <w:i/>
          <w:color w:val="auto"/>
        </w:rPr>
        <w:t>umowa finansowana z dział</w:t>
      </w:r>
      <w:r>
        <w:rPr>
          <w:i/>
          <w:color w:val="auto"/>
        </w:rPr>
        <w:t>u: 150,730</w:t>
      </w:r>
      <w:r w:rsidRPr="003A6444">
        <w:rPr>
          <w:i/>
          <w:color w:val="auto"/>
        </w:rPr>
        <w:t>, rozdział</w:t>
      </w:r>
      <w:r w:rsidR="00921393">
        <w:rPr>
          <w:i/>
          <w:color w:val="auto"/>
        </w:rPr>
        <w:t>u: 15095,</w:t>
      </w:r>
      <w:r>
        <w:rPr>
          <w:i/>
          <w:color w:val="auto"/>
        </w:rPr>
        <w:t>73019</w:t>
      </w:r>
      <w:r w:rsidRPr="003A6444">
        <w:rPr>
          <w:i/>
          <w:color w:val="auto"/>
        </w:rPr>
        <w:t>,</w:t>
      </w:r>
      <w:r>
        <w:rPr>
          <w:i/>
          <w:color w:val="auto"/>
        </w:rPr>
        <w:t xml:space="preserve"> paragrafu: 4260,</w:t>
      </w:r>
    </w:p>
    <w:p w14:paraId="2FB403E8" w14:textId="6468AC7D" w:rsidR="003A6444" w:rsidRPr="003A6444" w:rsidRDefault="003A6444" w:rsidP="003A6444">
      <w:pPr>
        <w:pStyle w:val="Default"/>
        <w:jc w:val="both"/>
        <w:rPr>
          <w:i/>
          <w:color w:val="auto"/>
        </w:rPr>
      </w:pPr>
      <w:r w:rsidRPr="003A6444">
        <w:rPr>
          <w:i/>
          <w:color w:val="auto"/>
        </w:rPr>
        <w:t>W wyniku udzielonego zamówienia publicznego</w:t>
      </w:r>
      <w:r w:rsidR="0068028A">
        <w:rPr>
          <w:i/>
          <w:color w:val="auto"/>
        </w:rPr>
        <w:t xml:space="preserve"> prowadzanego</w:t>
      </w:r>
      <w:r w:rsidRPr="003A6444">
        <w:rPr>
          <w:i/>
          <w:color w:val="auto"/>
        </w:rPr>
        <w:t xml:space="preserve"> w t</w:t>
      </w:r>
      <w:r>
        <w:rPr>
          <w:i/>
          <w:color w:val="auto"/>
        </w:rPr>
        <w:t>rybie podstawowym bez negocjacji</w:t>
      </w:r>
      <w:r w:rsidRPr="003A6444">
        <w:rPr>
          <w:i/>
          <w:color w:val="auto"/>
        </w:rPr>
        <w:t xml:space="preserve"> na „Zakup wraz z</w:t>
      </w:r>
      <w:r>
        <w:rPr>
          <w:i/>
          <w:color w:val="auto"/>
        </w:rPr>
        <w:t xml:space="preserve"> sukcesywną</w:t>
      </w:r>
      <w:r w:rsidRPr="003A6444">
        <w:rPr>
          <w:i/>
          <w:color w:val="auto"/>
        </w:rPr>
        <w:t xml:space="preserve"> dostawą </w:t>
      </w:r>
      <w:r>
        <w:rPr>
          <w:i/>
          <w:color w:val="auto"/>
        </w:rPr>
        <w:t xml:space="preserve">40 000 litrów </w:t>
      </w:r>
      <w:r w:rsidRPr="003A6444">
        <w:rPr>
          <w:i/>
          <w:color w:val="auto"/>
        </w:rPr>
        <w:t>oleju opałowego</w:t>
      </w:r>
      <w:r>
        <w:rPr>
          <w:i/>
          <w:color w:val="auto"/>
        </w:rPr>
        <w:t xml:space="preserve"> do Regionalnego Centrum Naukowo</w:t>
      </w:r>
      <w:r w:rsidR="00921393">
        <w:rPr>
          <w:i/>
          <w:color w:val="auto"/>
        </w:rPr>
        <w:t>-Technologicznego</w:t>
      </w:r>
      <w:r w:rsidR="005C4BDF">
        <w:rPr>
          <w:i/>
          <w:color w:val="auto"/>
        </w:rPr>
        <w:t xml:space="preserve"> zgodnie z art. 275</w:t>
      </w:r>
      <w:r>
        <w:rPr>
          <w:i/>
          <w:color w:val="auto"/>
        </w:rPr>
        <w:t xml:space="preserve"> ust.1</w:t>
      </w:r>
      <w:r w:rsidRPr="003A6444">
        <w:rPr>
          <w:i/>
          <w:color w:val="auto"/>
        </w:rPr>
        <w:t xml:space="preserve"> ustawy z dnia 11 września 2019 r. Prawo zamówień publicznych (</w:t>
      </w:r>
      <w:proofErr w:type="spellStart"/>
      <w:r w:rsidRPr="003A6444">
        <w:rPr>
          <w:i/>
          <w:color w:val="auto"/>
        </w:rPr>
        <w:t>t.j</w:t>
      </w:r>
      <w:proofErr w:type="spellEnd"/>
      <w:r w:rsidRPr="003A6444">
        <w:rPr>
          <w:i/>
          <w:color w:val="auto"/>
        </w:rPr>
        <w:t>. Dz. U. z 202</w:t>
      </w:r>
      <w:r w:rsidR="00D72CA5">
        <w:rPr>
          <w:i/>
          <w:color w:val="auto"/>
        </w:rPr>
        <w:t>2</w:t>
      </w:r>
      <w:r w:rsidRPr="003A6444">
        <w:rPr>
          <w:i/>
          <w:color w:val="auto"/>
        </w:rPr>
        <w:t xml:space="preserve"> r. poz. </w:t>
      </w:r>
      <w:r w:rsidR="00D72CA5">
        <w:rPr>
          <w:i/>
          <w:color w:val="auto"/>
        </w:rPr>
        <w:t>710</w:t>
      </w:r>
      <w:r w:rsidRPr="003A6444">
        <w:rPr>
          <w:i/>
          <w:color w:val="auto"/>
        </w:rPr>
        <w:t xml:space="preserve">), została zawarta umowa o następującej treści: </w:t>
      </w:r>
    </w:p>
    <w:p w14:paraId="2806A7C9" w14:textId="77777777" w:rsidR="003A6444" w:rsidRPr="003A6444" w:rsidRDefault="003A6444" w:rsidP="00D72CA5">
      <w:pPr>
        <w:pStyle w:val="Default"/>
        <w:jc w:val="center"/>
        <w:rPr>
          <w:color w:val="auto"/>
        </w:rPr>
      </w:pPr>
      <w:r w:rsidRPr="003A6444">
        <w:rPr>
          <w:b/>
          <w:bCs/>
          <w:color w:val="auto"/>
        </w:rPr>
        <w:t>§ 1</w:t>
      </w:r>
    </w:p>
    <w:p w14:paraId="225F8EF5" w14:textId="77777777" w:rsidR="003A6444" w:rsidRPr="00921393" w:rsidRDefault="003A6444" w:rsidP="00E21EB0">
      <w:pPr>
        <w:pStyle w:val="Default"/>
        <w:jc w:val="both"/>
        <w:rPr>
          <w:color w:val="auto"/>
        </w:rPr>
      </w:pPr>
      <w:r w:rsidRPr="000535FF">
        <w:rPr>
          <w:b/>
          <w:bCs/>
          <w:color w:val="auto"/>
        </w:rPr>
        <w:t>1.</w:t>
      </w:r>
      <w:r w:rsidRPr="00921393">
        <w:rPr>
          <w:bCs/>
          <w:color w:val="auto"/>
        </w:rPr>
        <w:t xml:space="preserve"> </w:t>
      </w:r>
      <w:r w:rsidRPr="00921393">
        <w:rPr>
          <w:color w:val="auto"/>
        </w:rPr>
        <w:t xml:space="preserve">Przedmiotem niniejszej umowy jest zobowiązanie się Wykonawcy do wykonywania dla Zamawiającego </w:t>
      </w:r>
      <w:r w:rsidRPr="00921393">
        <w:rPr>
          <w:bCs/>
          <w:color w:val="auto"/>
        </w:rPr>
        <w:t xml:space="preserve">dostaw oleju opałowego lekkiego </w:t>
      </w:r>
      <w:r w:rsidRPr="00921393">
        <w:rPr>
          <w:color w:val="auto"/>
        </w:rPr>
        <w:t xml:space="preserve"> w ilości 40 000 litrów  </w:t>
      </w:r>
      <w:r w:rsidRPr="00921393">
        <w:rPr>
          <w:bCs/>
          <w:color w:val="auto"/>
        </w:rPr>
        <w:t xml:space="preserve">poprzez tankowanie do zbiorników </w:t>
      </w:r>
      <w:r w:rsidRPr="00921393">
        <w:rPr>
          <w:color w:val="auto"/>
        </w:rPr>
        <w:t xml:space="preserve">Zamawiającego. </w:t>
      </w:r>
    </w:p>
    <w:p w14:paraId="46FC04AD" w14:textId="577DF243" w:rsidR="003A6444" w:rsidRPr="00B81437" w:rsidRDefault="003A6444" w:rsidP="00E21EB0">
      <w:pPr>
        <w:pStyle w:val="Default"/>
        <w:jc w:val="both"/>
        <w:rPr>
          <w:bCs/>
          <w:i/>
          <w:color w:val="auto"/>
          <w:sz w:val="20"/>
          <w:szCs w:val="20"/>
        </w:rPr>
      </w:pPr>
      <w:r w:rsidRPr="000535FF">
        <w:rPr>
          <w:b/>
          <w:bCs/>
          <w:color w:val="auto"/>
        </w:rPr>
        <w:t>2.</w:t>
      </w:r>
      <w:r w:rsidRPr="00921393">
        <w:rPr>
          <w:bCs/>
          <w:color w:val="auto"/>
        </w:rPr>
        <w:t xml:space="preserve"> </w:t>
      </w:r>
      <w:r w:rsidRPr="00921393">
        <w:rPr>
          <w:color w:val="auto"/>
        </w:rPr>
        <w:t xml:space="preserve">Wykonawca przez okres realizacji umowy będzie dostarczał olej opałowy lekki </w:t>
      </w:r>
      <w:r w:rsidRPr="00921393">
        <w:rPr>
          <w:i/>
          <w:color w:val="auto"/>
        </w:rPr>
        <w:t>(</w:t>
      </w:r>
      <w:r w:rsidRPr="00921393">
        <w:rPr>
          <w:bCs/>
          <w:i/>
          <w:color w:val="auto"/>
          <w:sz w:val="20"/>
          <w:szCs w:val="20"/>
        </w:rPr>
        <w:t>nazwa handlowa oleju</w:t>
      </w:r>
      <w:r w:rsidRPr="00921393">
        <w:rPr>
          <w:bCs/>
          <w:color w:val="auto"/>
          <w:sz w:val="20"/>
          <w:szCs w:val="20"/>
        </w:rPr>
        <w:t>)</w:t>
      </w:r>
      <w:r w:rsidRPr="00921393">
        <w:rPr>
          <w:bCs/>
          <w:color w:val="auto"/>
        </w:rPr>
        <w:t>………………………………………………</w:t>
      </w:r>
      <w:r w:rsidR="000535FF">
        <w:rPr>
          <w:bCs/>
          <w:color w:val="auto"/>
        </w:rPr>
        <w:t>……………………………</w:t>
      </w:r>
      <w:r w:rsidRPr="00921393">
        <w:rPr>
          <w:bCs/>
          <w:color w:val="auto"/>
        </w:rPr>
        <w:t xml:space="preserve">…od  </w:t>
      </w:r>
      <w:r w:rsidR="000535FF">
        <w:rPr>
          <w:bCs/>
          <w:i/>
          <w:color w:val="auto"/>
          <w:sz w:val="20"/>
          <w:szCs w:val="20"/>
        </w:rPr>
        <w:t>(nazwa producenta lub</w:t>
      </w:r>
      <w:r w:rsidR="00B81437">
        <w:rPr>
          <w:bCs/>
          <w:i/>
          <w:color w:val="auto"/>
          <w:sz w:val="20"/>
          <w:szCs w:val="20"/>
        </w:rPr>
        <w:t xml:space="preserve"> importera)</w:t>
      </w:r>
      <w:r w:rsidR="00B81437" w:rsidRPr="00B81437">
        <w:rPr>
          <w:bCs/>
          <w:i/>
          <w:color w:val="auto"/>
        </w:rPr>
        <w:t>……………………………………</w:t>
      </w:r>
      <w:r w:rsidRPr="003A6444">
        <w:rPr>
          <w:bCs/>
          <w:color w:val="auto"/>
        </w:rPr>
        <w:t>……</w:t>
      </w:r>
      <w:r>
        <w:rPr>
          <w:bCs/>
          <w:color w:val="auto"/>
        </w:rPr>
        <w:t>…………………………</w:t>
      </w:r>
      <w:r w:rsidRPr="003A6444">
        <w:rPr>
          <w:bCs/>
          <w:color w:val="auto"/>
        </w:rPr>
        <w:t>…….</w:t>
      </w:r>
      <w:r w:rsidRPr="003A6444">
        <w:rPr>
          <w:color w:val="auto"/>
        </w:rPr>
        <w:t>spełniający wymagania Pol</w:t>
      </w:r>
      <w:r>
        <w:rPr>
          <w:color w:val="auto"/>
        </w:rPr>
        <w:t>skiej Normy PN – C – 96024: 2020-12</w:t>
      </w:r>
      <w:r w:rsidR="005C4BDF">
        <w:rPr>
          <w:color w:val="auto"/>
        </w:rPr>
        <w:t>,</w:t>
      </w:r>
      <w:r w:rsidRPr="003A6444">
        <w:rPr>
          <w:color w:val="auto"/>
        </w:rPr>
        <w:t xml:space="preserve"> posiadający niżej wskazane parametry techniczne: </w:t>
      </w:r>
    </w:p>
    <w:p w14:paraId="4D4C391D"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bCs/>
          <w:iCs/>
        </w:rPr>
        <w:t>gęstość w temperaturze 15</w:t>
      </w:r>
      <w:r w:rsidRPr="005C4BDF">
        <w:rPr>
          <w:rFonts w:asciiTheme="minorHAnsi" w:hAnsiTheme="minorHAnsi" w:cstheme="minorHAnsi"/>
          <w:i/>
          <w:vertAlign w:val="superscript"/>
        </w:rPr>
        <w:t xml:space="preserve"> o </w:t>
      </w:r>
      <w:r w:rsidRPr="005C4BDF">
        <w:rPr>
          <w:rFonts w:asciiTheme="minorHAnsi" w:hAnsiTheme="minorHAnsi" w:cstheme="minorHAnsi"/>
        </w:rPr>
        <w:t>C</w:t>
      </w:r>
      <w:r w:rsidRPr="005C4BDF">
        <w:rPr>
          <w:rFonts w:asciiTheme="minorHAnsi" w:hAnsiTheme="minorHAnsi" w:cstheme="minorHAnsi"/>
          <w:i/>
        </w:rPr>
        <w:t xml:space="preserve"> </w:t>
      </w:r>
      <w:r w:rsidRPr="005C4BDF">
        <w:rPr>
          <w:rFonts w:asciiTheme="minorHAnsi" w:hAnsiTheme="minorHAnsi" w:cstheme="minorHAnsi"/>
        </w:rPr>
        <w:t xml:space="preserve"> nie może być wyższa niż 860 kg/m³,</w:t>
      </w:r>
    </w:p>
    <w:p w14:paraId="0037E654"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rPr>
        <w:lastRenderedPageBreak/>
        <w:t>wartość opałowa (energetyczna) nie może być niższa od 42,6 MJ/kg,</w:t>
      </w:r>
    </w:p>
    <w:p w14:paraId="7B8BE15B"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rPr>
        <w:t>temperatura zapłonu nie może być niższa niż 56</w:t>
      </w:r>
      <w:r w:rsidRPr="005C4BDF">
        <w:rPr>
          <w:rFonts w:asciiTheme="minorHAnsi" w:hAnsiTheme="minorHAnsi" w:cstheme="minorHAnsi"/>
          <w:i/>
          <w:vertAlign w:val="superscript"/>
        </w:rPr>
        <w:t xml:space="preserve"> o</w:t>
      </w:r>
      <w:r w:rsidRPr="005C4BDF">
        <w:rPr>
          <w:rFonts w:asciiTheme="minorHAnsi" w:hAnsiTheme="minorHAnsi" w:cstheme="minorHAnsi"/>
        </w:rPr>
        <w:t xml:space="preserve"> C,</w:t>
      </w:r>
    </w:p>
    <w:p w14:paraId="40514CC8"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rPr>
        <w:t>lepkość kinematyczna przy 20</w:t>
      </w:r>
      <w:r w:rsidRPr="005C4BDF">
        <w:rPr>
          <w:rFonts w:asciiTheme="minorHAnsi" w:hAnsiTheme="minorHAnsi" w:cstheme="minorHAnsi"/>
          <w:i/>
          <w:vertAlign w:val="superscript"/>
        </w:rPr>
        <w:t xml:space="preserve"> o</w:t>
      </w:r>
      <w:r w:rsidRPr="005C4BDF">
        <w:rPr>
          <w:rFonts w:asciiTheme="minorHAnsi" w:hAnsiTheme="minorHAnsi" w:cstheme="minorHAnsi"/>
        </w:rPr>
        <w:t xml:space="preserve"> C max.  6,00 mm²/s,</w:t>
      </w:r>
    </w:p>
    <w:p w14:paraId="09FB6C1A"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rPr>
        <w:t>zawartość siarki nie może być wyższa niż 0,1%,</w:t>
      </w:r>
    </w:p>
    <w:p w14:paraId="0D6ED3F3"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rPr>
        <w:t>zawartość wody nie może być wyższa niż 200 mg/kg,</w:t>
      </w:r>
    </w:p>
    <w:p w14:paraId="6FC5D516"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rPr>
        <w:t>zawartość ciał stałych  nie może być wyższa niż 24 mg/kg,</w:t>
      </w:r>
    </w:p>
    <w:p w14:paraId="138C9598" w14:textId="77777777" w:rsidR="005C4BDF" w:rsidRPr="005C4BDF"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5C4BDF">
        <w:rPr>
          <w:rFonts w:asciiTheme="minorHAnsi" w:hAnsiTheme="minorHAnsi" w:cstheme="minorHAnsi"/>
          <w:bCs/>
          <w:iCs/>
        </w:rPr>
        <w:t xml:space="preserve">temperatura płynięcia </w:t>
      </w:r>
      <w:r w:rsidRPr="005C4BDF">
        <w:rPr>
          <w:rFonts w:asciiTheme="minorHAnsi" w:hAnsiTheme="minorHAnsi" w:cstheme="minorHAnsi"/>
        </w:rPr>
        <w:t>nie może być wyższa niż -20</w:t>
      </w:r>
      <w:r w:rsidRPr="005C4BDF">
        <w:rPr>
          <w:rFonts w:asciiTheme="minorHAnsi" w:hAnsiTheme="minorHAnsi" w:cstheme="minorHAnsi"/>
          <w:i/>
          <w:vertAlign w:val="superscript"/>
        </w:rPr>
        <w:t xml:space="preserve"> o </w:t>
      </w:r>
      <w:r w:rsidRPr="005C4BDF">
        <w:rPr>
          <w:rFonts w:asciiTheme="minorHAnsi" w:hAnsiTheme="minorHAnsi" w:cstheme="minorHAnsi"/>
        </w:rPr>
        <w:t>C,</w:t>
      </w:r>
    </w:p>
    <w:p w14:paraId="1353B194" w14:textId="77777777" w:rsidR="003A6444" w:rsidRPr="00B81437" w:rsidRDefault="005C4BDF" w:rsidP="00E21EB0">
      <w:pPr>
        <w:pStyle w:val="Tekstpodstawowy2"/>
        <w:numPr>
          <w:ilvl w:val="0"/>
          <w:numId w:val="31"/>
        </w:numPr>
        <w:tabs>
          <w:tab w:val="left" w:pos="426"/>
        </w:tabs>
        <w:suppressAutoHyphens w:val="0"/>
        <w:spacing w:after="0" w:line="240" w:lineRule="auto"/>
        <w:ind w:left="709" w:hanging="283"/>
        <w:jc w:val="both"/>
        <w:rPr>
          <w:rFonts w:asciiTheme="minorHAnsi" w:hAnsiTheme="minorHAnsi" w:cstheme="minorHAnsi"/>
        </w:rPr>
      </w:pPr>
      <w:r w:rsidRPr="00B81437">
        <w:rPr>
          <w:rFonts w:asciiTheme="minorHAnsi" w:hAnsiTheme="minorHAnsi" w:cstheme="minorHAnsi"/>
        </w:rPr>
        <w:t>barwa czerwona.</w:t>
      </w:r>
    </w:p>
    <w:p w14:paraId="0CD02794" w14:textId="77777777" w:rsidR="003A6444" w:rsidRPr="00B81437" w:rsidRDefault="003A6444" w:rsidP="00E21EB0">
      <w:pPr>
        <w:pStyle w:val="Default"/>
        <w:jc w:val="both"/>
        <w:rPr>
          <w:color w:val="auto"/>
        </w:rPr>
      </w:pPr>
      <w:r w:rsidRPr="000535FF">
        <w:rPr>
          <w:b/>
          <w:bCs/>
          <w:color w:val="auto"/>
        </w:rPr>
        <w:t>3</w:t>
      </w:r>
      <w:r w:rsidRPr="00B81437">
        <w:rPr>
          <w:bCs/>
          <w:color w:val="auto"/>
        </w:rPr>
        <w:t xml:space="preserve">. </w:t>
      </w:r>
      <w:r w:rsidRPr="00B81437">
        <w:rPr>
          <w:color w:val="auto"/>
        </w:rPr>
        <w:t xml:space="preserve">Wykonawca zobowiązuje się do wykonania przedmiotu umowy zgodnie z SWZ, opisem przedmiotu zamówienia, złożoną ofertą oraz zgodnie z obowiązującymi w tym zakresie przepisami. </w:t>
      </w:r>
    </w:p>
    <w:p w14:paraId="288AFDB5" w14:textId="5E0009D4" w:rsidR="003A6444" w:rsidRDefault="003A6444" w:rsidP="00E21EB0">
      <w:pPr>
        <w:pStyle w:val="Default"/>
        <w:jc w:val="both"/>
        <w:rPr>
          <w:color w:val="auto"/>
        </w:rPr>
      </w:pPr>
      <w:r w:rsidRPr="000535FF">
        <w:rPr>
          <w:b/>
          <w:bCs/>
          <w:color w:val="auto"/>
        </w:rPr>
        <w:t>4.</w:t>
      </w:r>
      <w:r w:rsidRPr="00B81437">
        <w:rPr>
          <w:bCs/>
          <w:color w:val="auto"/>
        </w:rPr>
        <w:t xml:space="preserve"> </w:t>
      </w:r>
      <w:r w:rsidRPr="00B81437">
        <w:rPr>
          <w:color w:val="auto"/>
        </w:rPr>
        <w:t>W ramach niniejszej umowy Wykonawca zobowiązuje się przenieść na Zamawiającego własność</w:t>
      </w:r>
      <w:r w:rsidRPr="003A6444">
        <w:rPr>
          <w:color w:val="auto"/>
        </w:rPr>
        <w:t xml:space="preserve"> oleju opałowego lekki</w:t>
      </w:r>
      <w:r w:rsidR="005C4BDF">
        <w:rPr>
          <w:color w:val="auto"/>
        </w:rPr>
        <w:t>ego w przewidywanej ilości</w:t>
      </w:r>
      <w:r w:rsidRPr="003A6444">
        <w:rPr>
          <w:color w:val="auto"/>
        </w:rPr>
        <w:t xml:space="preserve"> </w:t>
      </w:r>
      <w:r w:rsidR="005C4BDF">
        <w:rPr>
          <w:b/>
          <w:bCs/>
          <w:color w:val="auto"/>
        </w:rPr>
        <w:t>40</w:t>
      </w:r>
      <w:r w:rsidRPr="003A6444">
        <w:rPr>
          <w:b/>
          <w:bCs/>
          <w:color w:val="auto"/>
        </w:rPr>
        <w:t xml:space="preserve"> 000 litrów </w:t>
      </w:r>
      <w:r w:rsidRPr="003A6444">
        <w:rPr>
          <w:color w:val="auto"/>
        </w:rPr>
        <w:t xml:space="preserve">oraz do sukcesywnego (systematycznego) dostarczania oleju do </w:t>
      </w:r>
      <w:r w:rsidR="005C4BDF">
        <w:rPr>
          <w:color w:val="auto"/>
        </w:rPr>
        <w:t xml:space="preserve"> Regionalnego Centrum Naukowo Technologicznego, Podzamcze 45, 26-060 Chęciny </w:t>
      </w:r>
      <w:r w:rsidRPr="003A6444">
        <w:rPr>
          <w:color w:val="auto"/>
        </w:rPr>
        <w:t xml:space="preserve">zaś Zamawiający zobowiązuje się zapłacić Wykonawcy wynagrodzenie określone w umowie. </w:t>
      </w:r>
    </w:p>
    <w:p w14:paraId="2657D0AA" w14:textId="284A3583" w:rsidR="0068028A" w:rsidRPr="00E76ED2" w:rsidRDefault="0068028A" w:rsidP="00E21EB0">
      <w:pPr>
        <w:spacing w:after="0" w:line="240" w:lineRule="auto"/>
        <w:jc w:val="both"/>
        <w:rPr>
          <w:rFonts w:cstheme="minorHAnsi"/>
          <w:bCs/>
          <w:sz w:val="24"/>
          <w:szCs w:val="24"/>
        </w:rPr>
      </w:pPr>
      <w:r w:rsidRPr="00E76ED2">
        <w:rPr>
          <w:rFonts w:cstheme="minorHAnsi"/>
          <w:b/>
          <w:sz w:val="24"/>
          <w:szCs w:val="24"/>
          <w:lang w:eastAsia="pl-PL"/>
        </w:rPr>
        <w:t>5.</w:t>
      </w:r>
      <w:r w:rsidRPr="00E76ED2">
        <w:rPr>
          <w:rFonts w:cstheme="minorHAnsi"/>
          <w:sz w:val="24"/>
          <w:szCs w:val="24"/>
          <w:lang w:eastAsia="pl-PL"/>
        </w:rPr>
        <w:t xml:space="preserve"> </w:t>
      </w:r>
      <w:r w:rsidRPr="00E76ED2">
        <w:rPr>
          <w:rFonts w:cstheme="minorHAnsi"/>
          <w:bCs/>
          <w:sz w:val="24"/>
          <w:szCs w:val="24"/>
        </w:rPr>
        <w:t xml:space="preserve">W toku realizacji umowy Zamawiający zastrzega sobie prawo do zmniejszenia lub zwiększenia łącznej ilości zakupionego oleju opałowego będącego przedmiotem niniejszego zamówienia, w zakresie do </w:t>
      </w:r>
      <w:r>
        <w:rPr>
          <w:rFonts w:cstheme="minorHAnsi"/>
          <w:bCs/>
          <w:sz w:val="24"/>
          <w:szCs w:val="24"/>
        </w:rPr>
        <w:t>+/-</w:t>
      </w:r>
      <w:r w:rsidRPr="00E76ED2">
        <w:rPr>
          <w:rFonts w:cstheme="minorHAnsi"/>
          <w:bCs/>
          <w:sz w:val="24"/>
          <w:szCs w:val="24"/>
        </w:rPr>
        <w:t xml:space="preserve"> </w:t>
      </w:r>
      <w:r>
        <w:rPr>
          <w:rFonts w:cstheme="minorHAnsi"/>
          <w:bCs/>
          <w:sz w:val="24"/>
          <w:szCs w:val="24"/>
        </w:rPr>
        <w:t>2</w:t>
      </w:r>
      <w:r w:rsidRPr="00E76ED2">
        <w:rPr>
          <w:rFonts w:cstheme="minorHAnsi"/>
          <w:bCs/>
          <w:sz w:val="24"/>
          <w:szCs w:val="24"/>
        </w:rPr>
        <w:t xml:space="preserve">0 % względem ilości określonej w ust. </w:t>
      </w:r>
      <w:r w:rsidR="003850E8">
        <w:rPr>
          <w:rFonts w:cstheme="minorHAnsi"/>
          <w:bCs/>
          <w:sz w:val="24"/>
          <w:szCs w:val="24"/>
        </w:rPr>
        <w:t>4</w:t>
      </w:r>
      <w:r w:rsidRPr="00E76ED2">
        <w:rPr>
          <w:rFonts w:cstheme="minorHAnsi"/>
          <w:bCs/>
          <w:sz w:val="24"/>
          <w:szCs w:val="24"/>
        </w:rPr>
        <w:t xml:space="preserve"> powyżej. Zaistnienie okoliczności, o której mowa w zdaniu pierwszym, spowoduje odpowiednio zmniejszenie lub zwiększenie wynagrodzenia należnego Wykonawcy z tytułu niniejszej umowy. </w:t>
      </w:r>
    </w:p>
    <w:p w14:paraId="1F6332A1" w14:textId="77777777" w:rsidR="003850E8" w:rsidRDefault="0068028A" w:rsidP="00E21EB0">
      <w:pPr>
        <w:pStyle w:val="Textbody"/>
        <w:widowControl/>
        <w:spacing w:after="0"/>
        <w:ind w:right="38"/>
        <w:jc w:val="both"/>
        <w:rPr>
          <w:rFonts w:asciiTheme="minorHAnsi" w:hAnsiTheme="minorHAnsi" w:cstheme="minorHAnsi"/>
          <w:sz w:val="24"/>
          <w:szCs w:val="24"/>
          <w:lang w:val="pl-PL"/>
        </w:rPr>
      </w:pPr>
      <w:r w:rsidRPr="00E76ED2">
        <w:rPr>
          <w:rFonts w:asciiTheme="minorHAnsi" w:hAnsiTheme="minorHAnsi" w:cstheme="minorHAnsi"/>
          <w:bCs/>
          <w:sz w:val="24"/>
          <w:szCs w:val="24"/>
          <w:lang w:val="pl-PL"/>
        </w:rPr>
        <w:t xml:space="preserve">Zwiększenie ilości zakupionego oleju opałowego i tym samym wynagrodzenia Wykonawcy może nastąpić wyłącznie </w:t>
      </w:r>
      <w:r w:rsidRPr="00E76ED2">
        <w:rPr>
          <w:rFonts w:asciiTheme="minorHAnsi" w:hAnsiTheme="minorHAnsi" w:cstheme="minorHAnsi"/>
          <w:sz w:val="24"/>
          <w:szCs w:val="24"/>
          <w:lang w:val="pl-PL"/>
        </w:rPr>
        <w:t xml:space="preserve">z zastosowaniem prawa opcji, o którym mowa w art. 441 ustawy </w:t>
      </w:r>
      <w:proofErr w:type="spellStart"/>
      <w:r w:rsidRPr="00E76ED2">
        <w:rPr>
          <w:rFonts w:asciiTheme="minorHAnsi" w:hAnsiTheme="minorHAnsi" w:cstheme="minorHAnsi"/>
          <w:sz w:val="24"/>
          <w:szCs w:val="24"/>
          <w:lang w:val="pl-PL"/>
        </w:rPr>
        <w:t>Pzp</w:t>
      </w:r>
      <w:proofErr w:type="spellEnd"/>
      <w:r w:rsidRPr="00E76ED2">
        <w:rPr>
          <w:rFonts w:asciiTheme="minorHAnsi" w:hAnsiTheme="minorHAnsi" w:cstheme="minorHAnsi"/>
          <w:sz w:val="24"/>
          <w:szCs w:val="24"/>
          <w:lang w:val="pl-PL"/>
        </w:rPr>
        <w:t>. Prawem opcji jest mo</w:t>
      </w:r>
      <w:r w:rsidRPr="00E76ED2">
        <w:rPr>
          <w:rFonts w:asciiTheme="minorHAnsi" w:eastAsia="TimesNewRoman, 'MS Gothic'" w:hAnsiTheme="minorHAnsi" w:cstheme="minorHAnsi"/>
          <w:sz w:val="24"/>
          <w:szCs w:val="24"/>
          <w:lang w:val="pl-PL"/>
        </w:rPr>
        <w:t>ż</w:t>
      </w:r>
      <w:r w:rsidRPr="00E76ED2">
        <w:rPr>
          <w:rFonts w:asciiTheme="minorHAnsi" w:hAnsiTheme="minorHAnsi" w:cstheme="minorHAnsi"/>
          <w:sz w:val="24"/>
          <w:szCs w:val="24"/>
          <w:lang w:val="pl-PL"/>
        </w:rPr>
        <w:t>liwo</w:t>
      </w:r>
      <w:r w:rsidRPr="00E76ED2">
        <w:rPr>
          <w:rFonts w:asciiTheme="minorHAnsi" w:eastAsia="TimesNewRoman, 'MS Gothic'" w:hAnsiTheme="minorHAnsi" w:cstheme="minorHAnsi"/>
          <w:sz w:val="24"/>
          <w:szCs w:val="24"/>
          <w:lang w:val="pl-PL"/>
        </w:rPr>
        <w:t xml:space="preserve">ść </w:t>
      </w:r>
      <w:r w:rsidRPr="00E76ED2">
        <w:rPr>
          <w:rFonts w:asciiTheme="minorHAnsi" w:hAnsiTheme="minorHAnsi" w:cstheme="minorHAnsi"/>
          <w:sz w:val="24"/>
          <w:szCs w:val="24"/>
          <w:lang w:val="pl-PL"/>
        </w:rPr>
        <w:t>zwi</w:t>
      </w:r>
      <w:r w:rsidRPr="00E76ED2">
        <w:rPr>
          <w:rFonts w:asciiTheme="minorHAnsi" w:eastAsia="TimesNewRoman, 'MS Gothic'" w:hAnsiTheme="minorHAnsi" w:cstheme="minorHAnsi"/>
          <w:sz w:val="24"/>
          <w:szCs w:val="24"/>
          <w:lang w:val="pl-PL"/>
        </w:rPr>
        <w:t>ę</w:t>
      </w:r>
      <w:r w:rsidRPr="00E76ED2">
        <w:rPr>
          <w:rFonts w:asciiTheme="minorHAnsi" w:hAnsiTheme="minorHAnsi" w:cstheme="minorHAnsi"/>
          <w:sz w:val="24"/>
          <w:szCs w:val="24"/>
          <w:lang w:val="pl-PL"/>
        </w:rPr>
        <w:t xml:space="preserve">kszenia dostaw przedmiotu zamówienia na warunkach określonych w  SWZ o nie więcej niż </w:t>
      </w:r>
      <w:r w:rsidR="003850E8">
        <w:rPr>
          <w:rFonts w:asciiTheme="minorHAnsi" w:hAnsiTheme="minorHAnsi" w:cstheme="minorHAnsi"/>
          <w:sz w:val="24"/>
          <w:szCs w:val="24"/>
          <w:lang w:val="pl-PL"/>
        </w:rPr>
        <w:t>2</w:t>
      </w:r>
      <w:r w:rsidRPr="00E76ED2">
        <w:rPr>
          <w:rFonts w:asciiTheme="minorHAnsi" w:hAnsiTheme="minorHAnsi" w:cstheme="minorHAnsi"/>
          <w:sz w:val="24"/>
          <w:szCs w:val="24"/>
          <w:lang w:val="pl-PL"/>
        </w:rPr>
        <w:t xml:space="preserve">0 % ilości zamówienia podstawowego. Ilość oleju </w:t>
      </w:r>
      <w:r w:rsidRPr="00E76ED2">
        <w:rPr>
          <w:rFonts w:asciiTheme="minorHAnsi" w:hAnsiTheme="minorHAnsi" w:cstheme="minorHAnsi"/>
          <w:bCs/>
          <w:sz w:val="24"/>
          <w:szCs w:val="24"/>
          <w:lang w:val="pl-PL"/>
        </w:rPr>
        <w:t xml:space="preserve">opałowego </w:t>
      </w:r>
      <w:r w:rsidRPr="00E76ED2">
        <w:rPr>
          <w:rFonts w:asciiTheme="minorHAnsi" w:hAnsiTheme="minorHAnsi" w:cstheme="minorHAnsi"/>
          <w:sz w:val="24"/>
          <w:szCs w:val="24"/>
          <w:lang w:val="pl-PL"/>
        </w:rPr>
        <w:t xml:space="preserve">z uwzględnieniem prawa opcji wynosi </w:t>
      </w:r>
      <w:r w:rsidR="003850E8">
        <w:rPr>
          <w:rFonts w:asciiTheme="minorHAnsi" w:hAnsiTheme="minorHAnsi" w:cstheme="minorHAnsi"/>
          <w:b/>
          <w:bCs/>
          <w:sz w:val="24"/>
          <w:szCs w:val="24"/>
          <w:lang w:val="pl-PL"/>
        </w:rPr>
        <w:t>48 000</w:t>
      </w:r>
      <w:r w:rsidRPr="00E76ED2">
        <w:rPr>
          <w:rFonts w:asciiTheme="minorHAnsi" w:hAnsiTheme="minorHAnsi" w:cstheme="minorHAnsi"/>
          <w:b/>
          <w:bCs/>
          <w:sz w:val="24"/>
          <w:szCs w:val="24"/>
          <w:lang w:val="pl-PL"/>
        </w:rPr>
        <w:t xml:space="preserve"> litrów</w:t>
      </w:r>
      <w:r w:rsidRPr="00E76ED2">
        <w:rPr>
          <w:rFonts w:asciiTheme="minorHAnsi" w:hAnsiTheme="minorHAnsi" w:cstheme="minorHAnsi"/>
          <w:sz w:val="24"/>
          <w:szCs w:val="24"/>
          <w:lang w:val="pl-PL"/>
        </w:rPr>
        <w:t>. Zamawiaj</w:t>
      </w:r>
      <w:r w:rsidRPr="00E76ED2">
        <w:rPr>
          <w:rFonts w:asciiTheme="minorHAnsi" w:eastAsia="TimesNewRoman, 'MS Gothic'" w:hAnsiTheme="minorHAnsi" w:cstheme="minorHAnsi"/>
          <w:sz w:val="24"/>
          <w:szCs w:val="24"/>
          <w:lang w:val="pl-PL"/>
        </w:rPr>
        <w:t>ą</w:t>
      </w:r>
      <w:r w:rsidRPr="00E76ED2">
        <w:rPr>
          <w:rFonts w:asciiTheme="minorHAnsi" w:hAnsiTheme="minorHAnsi" w:cstheme="minorHAnsi"/>
          <w:sz w:val="24"/>
          <w:szCs w:val="24"/>
          <w:lang w:val="pl-PL"/>
        </w:rPr>
        <w:t>cy uzale</w:t>
      </w:r>
      <w:r w:rsidRPr="00E76ED2">
        <w:rPr>
          <w:rFonts w:asciiTheme="minorHAnsi" w:eastAsia="TimesNewRoman, 'MS Gothic'" w:hAnsiTheme="minorHAnsi" w:cstheme="minorHAnsi"/>
          <w:sz w:val="24"/>
          <w:szCs w:val="24"/>
          <w:lang w:val="pl-PL"/>
        </w:rPr>
        <w:t>ż</w:t>
      </w:r>
      <w:r w:rsidRPr="00E76ED2">
        <w:rPr>
          <w:rFonts w:asciiTheme="minorHAnsi" w:hAnsiTheme="minorHAnsi" w:cstheme="minorHAnsi"/>
          <w:sz w:val="24"/>
          <w:szCs w:val="24"/>
          <w:lang w:val="pl-PL"/>
        </w:rPr>
        <w:t>nia mo</w:t>
      </w:r>
      <w:r w:rsidRPr="00E76ED2">
        <w:rPr>
          <w:rFonts w:asciiTheme="minorHAnsi" w:eastAsia="TimesNewRoman, 'MS Gothic'" w:hAnsiTheme="minorHAnsi" w:cstheme="minorHAnsi"/>
          <w:sz w:val="24"/>
          <w:szCs w:val="24"/>
          <w:lang w:val="pl-PL"/>
        </w:rPr>
        <w:t>ż</w:t>
      </w:r>
      <w:r w:rsidRPr="00E76ED2">
        <w:rPr>
          <w:rFonts w:asciiTheme="minorHAnsi" w:hAnsiTheme="minorHAnsi" w:cstheme="minorHAnsi"/>
          <w:sz w:val="24"/>
          <w:szCs w:val="24"/>
          <w:lang w:val="pl-PL"/>
        </w:rPr>
        <w:t>liwo</w:t>
      </w:r>
      <w:r w:rsidRPr="00E76ED2">
        <w:rPr>
          <w:rFonts w:asciiTheme="minorHAnsi" w:eastAsia="TimesNewRoman, 'MS Gothic'" w:hAnsiTheme="minorHAnsi" w:cstheme="minorHAnsi"/>
          <w:sz w:val="24"/>
          <w:szCs w:val="24"/>
          <w:lang w:val="pl-PL"/>
        </w:rPr>
        <w:t xml:space="preserve">ść </w:t>
      </w:r>
      <w:r w:rsidRPr="00E76ED2">
        <w:rPr>
          <w:rFonts w:asciiTheme="minorHAnsi" w:hAnsiTheme="minorHAnsi" w:cstheme="minorHAnsi"/>
          <w:sz w:val="24"/>
          <w:szCs w:val="24"/>
          <w:lang w:val="pl-PL"/>
        </w:rPr>
        <w:t xml:space="preserve">skorzystania z prawa opcji od zwiększenia zapotrzebowania na dostawę oleju </w:t>
      </w:r>
      <w:r w:rsidRPr="00E76ED2">
        <w:rPr>
          <w:rFonts w:asciiTheme="minorHAnsi" w:hAnsiTheme="minorHAnsi" w:cstheme="minorHAnsi"/>
          <w:bCs/>
          <w:sz w:val="24"/>
          <w:szCs w:val="24"/>
          <w:lang w:val="pl-PL"/>
        </w:rPr>
        <w:t xml:space="preserve">opałowego </w:t>
      </w:r>
      <w:r w:rsidRPr="00E76ED2">
        <w:rPr>
          <w:rFonts w:asciiTheme="minorHAnsi" w:hAnsiTheme="minorHAnsi" w:cstheme="minorHAnsi"/>
          <w:sz w:val="24"/>
          <w:szCs w:val="24"/>
          <w:lang w:val="pl-PL"/>
        </w:rPr>
        <w:t>do obiektu/kotłowni Zamawiającego. Prawo opcji jest uprawnieniem Zamawiaj</w:t>
      </w:r>
      <w:r w:rsidRPr="00E76ED2">
        <w:rPr>
          <w:rFonts w:asciiTheme="minorHAnsi" w:eastAsia="TimesNewRoman, 'MS Gothic'" w:hAnsiTheme="minorHAnsi" w:cstheme="minorHAnsi"/>
          <w:sz w:val="24"/>
          <w:szCs w:val="24"/>
          <w:lang w:val="pl-PL"/>
        </w:rPr>
        <w:t>ą</w:t>
      </w:r>
      <w:r w:rsidRPr="00E76ED2">
        <w:rPr>
          <w:rFonts w:asciiTheme="minorHAnsi" w:hAnsiTheme="minorHAnsi" w:cstheme="minorHAnsi"/>
          <w:sz w:val="24"/>
          <w:szCs w:val="24"/>
          <w:lang w:val="pl-PL"/>
        </w:rPr>
        <w:t>cego, z którego mo</w:t>
      </w:r>
      <w:r w:rsidRPr="00E76ED2">
        <w:rPr>
          <w:rFonts w:asciiTheme="minorHAnsi" w:eastAsia="TimesNewRoman, 'MS Gothic'" w:hAnsiTheme="minorHAnsi" w:cstheme="minorHAnsi"/>
          <w:sz w:val="24"/>
          <w:szCs w:val="24"/>
          <w:lang w:val="pl-PL"/>
        </w:rPr>
        <w:t>ż</w:t>
      </w:r>
      <w:r w:rsidRPr="00E76ED2">
        <w:rPr>
          <w:rFonts w:asciiTheme="minorHAnsi" w:hAnsiTheme="minorHAnsi" w:cstheme="minorHAnsi"/>
          <w:sz w:val="24"/>
          <w:szCs w:val="24"/>
          <w:lang w:val="pl-PL"/>
        </w:rPr>
        <w:t>e, ale nie musi skorzysta</w:t>
      </w:r>
      <w:r w:rsidRPr="00E76ED2">
        <w:rPr>
          <w:rFonts w:asciiTheme="minorHAnsi" w:eastAsia="TimesNewRoman, 'MS Gothic'" w:hAnsiTheme="minorHAnsi" w:cstheme="minorHAnsi"/>
          <w:sz w:val="24"/>
          <w:szCs w:val="24"/>
          <w:lang w:val="pl-PL"/>
        </w:rPr>
        <w:t xml:space="preserve">ć </w:t>
      </w:r>
      <w:r w:rsidRPr="00E76ED2">
        <w:rPr>
          <w:rFonts w:asciiTheme="minorHAnsi" w:hAnsiTheme="minorHAnsi" w:cstheme="minorHAnsi"/>
          <w:sz w:val="24"/>
          <w:szCs w:val="24"/>
          <w:lang w:val="pl-PL"/>
        </w:rPr>
        <w:t>w ramach realizacji niniejszej Umowy. W przypadku nieskorzystania przez Zamawiaj</w:t>
      </w:r>
      <w:r w:rsidRPr="00E76ED2">
        <w:rPr>
          <w:rFonts w:asciiTheme="minorHAnsi" w:eastAsia="TimesNewRoman, 'MS Gothic'" w:hAnsiTheme="minorHAnsi" w:cstheme="minorHAnsi"/>
          <w:sz w:val="24"/>
          <w:szCs w:val="24"/>
          <w:lang w:val="pl-PL"/>
        </w:rPr>
        <w:t>ą</w:t>
      </w:r>
      <w:r w:rsidRPr="00E76ED2">
        <w:rPr>
          <w:rFonts w:asciiTheme="minorHAnsi" w:hAnsiTheme="minorHAnsi" w:cstheme="minorHAnsi"/>
          <w:sz w:val="24"/>
          <w:szCs w:val="24"/>
          <w:lang w:val="pl-PL"/>
        </w:rPr>
        <w:t>cego z prawa opcji Wykonawcy nie przysługuj</w:t>
      </w:r>
      <w:r w:rsidRPr="00E76ED2">
        <w:rPr>
          <w:rFonts w:asciiTheme="minorHAnsi" w:eastAsia="TimesNewRoman, 'MS Gothic'" w:hAnsiTheme="minorHAnsi" w:cstheme="minorHAnsi"/>
          <w:sz w:val="24"/>
          <w:szCs w:val="24"/>
          <w:lang w:val="pl-PL"/>
        </w:rPr>
        <w:t>ą ż</w:t>
      </w:r>
      <w:r w:rsidRPr="00E76ED2">
        <w:rPr>
          <w:rFonts w:asciiTheme="minorHAnsi" w:hAnsiTheme="minorHAnsi" w:cstheme="minorHAnsi"/>
          <w:sz w:val="24"/>
          <w:szCs w:val="24"/>
          <w:lang w:val="pl-PL"/>
        </w:rPr>
        <w:t xml:space="preserve">adne roszczenia z tego tytułu. Warunkiem uruchomienia prawa opcji jest złożenie przez Zamawiającego pisemnego oświadczenia woli w przedmiocie skorzystania z prawa opcji </w:t>
      </w:r>
    </w:p>
    <w:p w14:paraId="4285E966" w14:textId="5DB5B810" w:rsidR="0068028A" w:rsidRPr="0068028A" w:rsidRDefault="0068028A" w:rsidP="00E21EB0">
      <w:pPr>
        <w:pStyle w:val="Textbody"/>
        <w:widowControl/>
        <w:spacing w:after="0"/>
        <w:ind w:right="38"/>
        <w:jc w:val="both"/>
        <w:rPr>
          <w:rFonts w:asciiTheme="minorHAnsi" w:hAnsiTheme="minorHAnsi" w:cstheme="minorHAnsi"/>
          <w:sz w:val="24"/>
          <w:szCs w:val="24"/>
          <w:lang w:val="pl-PL"/>
        </w:rPr>
      </w:pPr>
      <w:r w:rsidRPr="00E76ED2">
        <w:rPr>
          <w:rFonts w:asciiTheme="minorHAnsi" w:hAnsiTheme="minorHAnsi" w:cstheme="minorHAnsi"/>
          <w:sz w:val="24"/>
          <w:szCs w:val="24"/>
          <w:lang w:val="pl-PL"/>
        </w:rPr>
        <w:t>w określonym przez niego zakresie.</w:t>
      </w:r>
    </w:p>
    <w:p w14:paraId="7733D148" w14:textId="36829AC3" w:rsidR="003A6444" w:rsidRDefault="0068028A" w:rsidP="00E21EB0">
      <w:pPr>
        <w:pStyle w:val="Default"/>
        <w:jc w:val="both"/>
        <w:rPr>
          <w:bCs/>
          <w:color w:val="auto"/>
        </w:rPr>
      </w:pPr>
      <w:r>
        <w:rPr>
          <w:b/>
          <w:bCs/>
          <w:color w:val="auto"/>
        </w:rPr>
        <w:t>6</w:t>
      </w:r>
      <w:r w:rsidR="003A6444" w:rsidRPr="001F4B5B">
        <w:rPr>
          <w:bCs/>
          <w:color w:val="auto"/>
        </w:rPr>
        <w:t xml:space="preserve">. Zakup oleju konieczny jest w celu zaopatrzenia kotłowni dla celów grzewczych. </w:t>
      </w:r>
    </w:p>
    <w:p w14:paraId="0C9C0151" w14:textId="77777777" w:rsidR="000535FF" w:rsidRPr="001F4B5B" w:rsidRDefault="000535FF" w:rsidP="003A6444">
      <w:pPr>
        <w:pStyle w:val="Default"/>
        <w:rPr>
          <w:color w:val="auto"/>
        </w:rPr>
      </w:pPr>
    </w:p>
    <w:p w14:paraId="19F0B0C4" w14:textId="1BC95D05" w:rsidR="003A6444" w:rsidRPr="003A6444" w:rsidRDefault="003A6444" w:rsidP="00D72CA5">
      <w:pPr>
        <w:pStyle w:val="Default"/>
        <w:jc w:val="center"/>
        <w:rPr>
          <w:color w:val="auto"/>
        </w:rPr>
      </w:pPr>
      <w:r w:rsidRPr="003A6444">
        <w:rPr>
          <w:b/>
          <w:bCs/>
          <w:color w:val="auto"/>
        </w:rPr>
        <w:t>§ 2</w:t>
      </w:r>
    </w:p>
    <w:p w14:paraId="614DABE0" w14:textId="77777777" w:rsidR="003850E8" w:rsidRDefault="003A6444" w:rsidP="003850E8">
      <w:pPr>
        <w:pStyle w:val="Default"/>
        <w:jc w:val="both"/>
      </w:pPr>
      <w:r w:rsidRPr="003A6444">
        <w:rPr>
          <w:b/>
          <w:bCs/>
          <w:color w:val="auto"/>
        </w:rPr>
        <w:t xml:space="preserve">1. </w:t>
      </w:r>
      <w:r w:rsidRPr="003A6444">
        <w:rPr>
          <w:color w:val="auto"/>
        </w:rPr>
        <w:t xml:space="preserve">Dostawa oleju opałowego będzie następować sukcesywnie przez cały okres trwania umowy, według bieżących potrzeb Zamawiającego. Warunkiem dokonania każdorazowej dostawy oleju opałowego będzie dokonanie przez Zamawiającego zamówienia, w formie </w:t>
      </w:r>
      <w:r w:rsidRPr="003A6444">
        <w:rPr>
          <w:b/>
          <w:bCs/>
          <w:color w:val="auto"/>
        </w:rPr>
        <w:t>telefo</w:t>
      </w:r>
      <w:r w:rsidR="001F4B5B">
        <w:rPr>
          <w:b/>
          <w:bCs/>
          <w:color w:val="auto"/>
        </w:rPr>
        <w:t>nicznej na nr: ……………………</w:t>
      </w:r>
      <w:r w:rsidRPr="003A6444">
        <w:rPr>
          <w:b/>
          <w:bCs/>
          <w:color w:val="auto"/>
        </w:rPr>
        <w:t>. po</w:t>
      </w:r>
      <w:r w:rsidR="001F4B5B">
        <w:rPr>
          <w:b/>
          <w:bCs/>
          <w:color w:val="auto"/>
        </w:rPr>
        <w:t>twierdzonego e-mailem na adres:………</w:t>
      </w:r>
      <w:r w:rsidRPr="003A6444">
        <w:t xml:space="preserve">określającego wielkość, termin oraz miejsce dostawy oleju opałowego. Zamówienie to musi zostać </w:t>
      </w:r>
      <w:r w:rsidRPr="000535FF">
        <w:t xml:space="preserve">dokonane przez Zamawiającego minimum </w:t>
      </w:r>
      <w:r w:rsidR="001F4B5B" w:rsidRPr="000535FF">
        <w:rPr>
          <w:color w:val="auto"/>
        </w:rPr>
        <w:t xml:space="preserve">na dwa dni (48 godzin) </w:t>
      </w:r>
      <w:r w:rsidRPr="000535FF">
        <w:rPr>
          <w:color w:val="auto"/>
        </w:rPr>
        <w:t xml:space="preserve"> </w:t>
      </w:r>
      <w:r w:rsidR="003B21CB" w:rsidRPr="000535FF">
        <w:t>p</w:t>
      </w:r>
      <w:r w:rsidRPr="000535FF">
        <w:t xml:space="preserve">rzed oczekiwanym terminem dostawy. </w:t>
      </w:r>
    </w:p>
    <w:p w14:paraId="23FF8872" w14:textId="538CF2DB" w:rsidR="003A6444" w:rsidRPr="003850E8" w:rsidRDefault="003A6444" w:rsidP="003850E8">
      <w:pPr>
        <w:pStyle w:val="Default"/>
        <w:jc w:val="both"/>
        <w:rPr>
          <w:color w:val="FF0000"/>
        </w:rPr>
      </w:pPr>
      <w:r w:rsidRPr="000535FF">
        <w:t xml:space="preserve">W imieniu Zamawiającego osobą upoważnioną do dokonywania zamówień na dostawy oleju opałowego jest: </w:t>
      </w:r>
      <w:r w:rsidR="001F4B5B" w:rsidRPr="000535FF">
        <w:t>…………………………………………….</w:t>
      </w:r>
      <w:r w:rsidRPr="000535FF">
        <w:rPr>
          <w:b/>
          <w:bCs/>
        </w:rPr>
        <w:t xml:space="preserve">. </w:t>
      </w:r>
    </w:p>
    <w:p w14:paraId="1D224C8A" w14:textId="6C314D7C" w:rsidR="003A6444" w:rsidRPr="003850E8" w:rsidRDefault="003A6444" w:rsidP="003850E8">
      <w:pPr>
        <w:pStyle w:val="Default"/>
        <w:jc w:val="both"/>
        <w:rPr>
          <w:b/>
          <w:bCs/>
          <w:color w:val="auto"/>
        </w:rPr>
      </w:pPr>
      <w:r w:rsidRPr="000535FF">
        <w:rPr>
          <w:b/>
          <w:bCs/>
          <w:color w:val="auto"/>
        </w:rPr>
        <w:t xml:space="preserve">2. </w:t>
      </w:r>
      <w:r w:rsidRPr="000535FF">
        <w:rPr>
          <w:color w:val="auto"/>
        </w:rPr>
        <w:t>Przewidywana wielkość pojedynczych dostaw dla Zamawi</w:t>
      </w:r>
      <w:r w:rsidR="001F4B5B" w:rsidRPr="000535FF">
        <w:rPr>
          <w:color w:val="auto"/>
        </w:rPr>
        <w:t>ającego wyniesie około</w:t>
      </w:r>
      <w:r w:rsidR="003850E8">
        <w:rPr>
          <w:color w:val="auto"/>
        </w:rPr>
        <w:t xml:space="preserve"> </w:t>
      </w:r>
      <w:r w:rsidR="003850E8" w:rsidRPr="003850E8">
        <w:rPr>
          <w:b/>
          <w:bCs/>
          <w:color w:val="auto"/>
        </w:rPr>
        <w:t>12 000</w:t>
      </w:r>
      <w:r w:rsidRPr="003850E8">
        <w:rPr>
          <w:b/>
          <w:bCs/>
          <w:color w:val="auto"/>
        </w:rPr>
        <w:t xml:space="preserve"> litrów. </w:t>
      </w:r>
    </w:p>
    <w:p w14:paraId="4FF76B11" w14:textId="77777777" w:rsidR="00D72CA5" w:rsidRDefault="003A6444" w:rsidP="00E21EB0">
      <w:pPr>
        <w:pStyle w:val="Default"/>
        <w:jc w:val="both"/>
        <w:rPr>
          <w:color w:val="auto"/>
        </w:rPr>
      </w:pPr>
      <w:r w:rsidRPr="000535FF">
        <w:rPr>
          <w:b/>
          <w:bCs/>
          <w:color w:val="auto"/>
        </w:rPr>
        <w:lastRenderedPageBreak/>
        <w:t xml:space="preserve">3. </w:t>
      </w:r>
      <w:r w:rsidRPr="000535FF">
        <w:rPr>
          <w:color w:val="auto"/>
        </w:rPr>
        <w:t xml:space="preserve">Wykonawca zobowiązuje się do dostarczania w terminie </w:t>
      </w:r>
      <w:r w:rsidRPr="000535FF">
        <w:rPr>
          <w:b/>
          <w:bCs/>
          <w:color w:val="auto"/>
        </w:rPr>
        <w:t xml:space="preserve">48 godzin </w:t>
      </w:r>
      <w:r w:rsidRPr="000535FF">
        <w:rPr>
          <w:color w:val="auto"/>
        </w:rPr>
        <w:t>licząc od chwili złożenia telefonicznego zamówienia, potwierdzonego faksem lub e-mailem, oleju opałowego do kotłowni Za</w:t>
      </w:r>
      <w:r w:rsidR="001F4B5B" w:rsidRPr="000535FF">
        <w:rPr>
          <w:color w:val="auto"/>
        </w:rPr>
        <w:t>ma</w:t>
      </w:r>
      <w:r w:rsidR="000535FF">
        <w:rPr>
          <w:color w:val="auto"/>
        </w:rPr>
        <w:t>wiającego pod adresem: kotłownie</w:t>
      </w:r>
      <w:r w:rsidR="001F4B5B" w:rsidRPr="000535FF">
        <w:rPr>
          <w:color w:val="auto"/>
        </w:rPr>
        <w:t xml:space="preserve"> Regionalnego Centrum Naukowo- Technologicznego Podzamcze 45</w:t>
      </w:r>
      <w:r w:rsidRPr="000535FF">
        <w:rPr>
          <w:color w:val="auto"/>
        </w:rPr>
        <w:t>, 26-060 Chęciny w dni pracy Zamawiającego, tj. od poniedziałku do piątku z wyłączeniem dni ustawowo wolnych od pracy zgodnie z art. 1 ust. 1</w:t>
      </w:r>
      <w:r w:rsidRPr="003A6444">
        <w:rPr>
          <w:color w:val="auto"/>
        </w:rPr>
        <w:t xml:space="preserve"> ustawy z dnia 18 stycznia 1951 r. o dniach wolnych od pracy (</w:t>
      </w:r>
      <w:proofErr w:type="spellStart"/>
      <w:r w:rsidRPr="003A6444">
        <w:rPr>
          <w:color w:val="auto"/>
        </w:rPr>
        <w:t>t.j</w:t>
      </w:r>
      <w:proofErr w:type="spellEnd"/>
      <w:r w:rsidRPr="003A6444">
        <w:rPr>
          <w:color w:val="auto"/>
        </w:rPr>
        <w:t>. Dz. U. z 2020 r., poz. 192</w:t>
      </w:r>
      <w:r w:rsidR="001F4B5B">
        <w:rPr>
          <w:color w:val="auto"/>
        </w:rPr>
        <w:t xml:space="preserve">0) </w:t>
      </w:r>
    </w:p>
    <w:p w14:paraId="47DF1CC7" w14:textId="17025805" w:rsidR="003A6444" w:rsidRPr="003A6444" w:rsidRDefault="001F4B5B" w:rsidP="00E21EB0">
      <w:pPr>
        <w:pStyle w:val="Default"/>
        <w:jc w:val="both"/>
        <w:rPr>
          <w:color w:val="auto"/>
        </w:rPr>
      </w:pPr>
      <w:r>
        <w:rPr>
          <w:color w:val="auto"/>
        </w:rPr>
        <w:t>w godz. od 7:30 do godz. 15:3</w:t>
      </w:r>
      <w:r w:rsidR="003A6444" w:rsidRPr="003A6444">
        <w:rPr>
          <w:color w:val="auto"/>
        </w:rPr>
        <w:t xml:space="preserve">0. </w:t>
      </w:r>
    </w:p>
    <w:p w14:paraId="555FE58B" w14:textId="77777777" w:rsidR="00B81437" w:rsidRDefault="003A6444" w:rsidP="00E21EB0">
      <w:pPr>
        <w:pStyle w:val="Default"/>
        <w:jc w:val="both"/>
        <w:rPr>
          <w:color w:val="auto"/>
        </w:rPr>
      </w:pPr>
      <w:r w:rsidRPr="003A6444">
        <w:rPr>
          <w:b/>
          <w:bCs/>
          <w:color w:val="auto"/>
        </w:rPr>
        <w:t xml:space="preserve">4. </w:t>
      </w:r>
      <w:r w:rsidRPr="003A6444">
        <w:rPr>
          <w:color w:val="auto"/>
        </w:rPr>
        <w:t>Wykonawca dostarczy zamówioną partię oleju opałowego we wskazane w zamówieniu miejsce na własny koszt i ryzyko, własnymi środkami transportu do tego przystosowanymi</w:t>
      </w:r>
    </w:p>
    <w:p w14:paraId="5AF5EADF" w14:textId="491FD4F7" w:rsidR="003A6444" w:rsidRPr="003A6444" w:rsidRDefault="003A6444" w:rsidP="00E21EB0">
      <w:pPr>
        <w:pStyle w:val="Default"/>
        <w:jc w:val="both"/>
        <w:rPr>
          <w:color w:val="auto"/>
        </w:rPr>
      </w:pPr>
      <w:r w:rsidRPr="003A6444">
        <w:rPr>
          <w:color w:val="auto"/>
        </w:rPr>
        <w:t xml:space="preserve"> i spełniającymi wym</w:t>
      </w:r>
      <w:r w:rsidR="001F4B5B">
        <w:rPr>
          <w:color w:val="auto"/>
        </w:rPr>
        <w:t xml:space="preserve">agania wskazane w Rozdziale III </w:t>
      </w:r>
      <w:r w:rsidRPr="003A6444">
        <w:rPr>
          <w:color w:val="auto"/>
        </w:rPr>
        <w:t xml:space="preserve">SWZ. </w:t>
      </w:r>
    </w:p>
    <w:p w14:paraId="27406400" w14:textId="77777777" w:rsidR="003A6444" w:rsidRPr="003A6444" w:rsidRDefault="003A6444" w:rsidP="00E21EB0">
      <w:pPr>
        <w:pStyle w:val="Default"/>
        <w:jc w:val="both"/>
        <w:rPr>
          <w:color w:val="auto"/>
        </w:rPr>
      </w:pPr>
      <w:r w:rsidRPr="003A6444">
        <w:rPr>
          <w:b/>
          <w:bCs/>
          <w:color w:val="auto"/>
        </w:rPr>
        <w:t xml:space="preserve">5. </w:t>
      </w:r>
      <w:r w:rsidRPr="003A6444">
        <w:rPr>
          <w:color w:val="auto"/>
        </w:rPr>
        <w:t xml:space="preserve">Do każdorazowej dostawy oleju opałowego Wykonawca zobowiązany jest przedstawiać Zamawiającemu lub jego przedstawicielowi aktualne świadectwo jakości lub dokument równoważny świadectwu jakości, potwierdzający spełnianie przez dostarczony olej parametrów jakościowych określonych w OPZ. </w:t>
      </w:r>
    </w:p>
    <w:p w14:paraId="6C49188F" w14:textId="77777777" w:rsidR="00B81437" w:rsidRDefault="003A6444" w:rsidP="00E21EB0">
      <w:pPr>
        <w:pStyle w:val="Default"/>
        <w:jc w:val="both"/>
        <w:rPr>
          <w:color w:val="auto"/>
        </w:rPr>
      </w:pPr>
      <w:r w:rsidRPr="003A6444">
        <w:rPr>
          <w:b/>
          <w:bCs/>
          <w:color w:val="auto"/>
        </w:rPr>
        <w:t xml:space="preserve">6. </w:t>
      </w:r>
      <w:r w:rsidRPr="003A6444">
        <w:rPr>
          <w:color w:val="auto"/>
        </w:rPr>
        <w:t>Dostarczona przez Wykonawcę zamówiona ilość oleju opałowego winna być zgodna ze wskazaniami zalegalizowanego licznika oleju opałowego, zainstalowanego na autocysternie dowożącej olej. Potwierdzeniem wskazań licznika jest wydawana przez Wykonawcę kopia dowodu dostawy, określająca wielkość zrealizowanej dostawy, wyrażona w litrach rzeczywistych i przeliczonych na warunki w temperaturze referencyjnej 15°C, w oparciu</w:t>
      </w:r>
    </w:p>
    <w:p w14:paraId="4B400781" w14:textId="77777777" w:rsidR="003A6444" w:rsidRPr="003A6444" w:rsidRDefault="003A6444" w:rsidP="00E21EB0">
      <w:pPr>
        <w:pStyle w:val="Default"/>
        <w:jc w:val="both"/>
        <w:rPr>
          <w:color w:val="auto"/>
        </w:rPr>
      </w:pPr>
      <w:r w:rsidRPr="003A6444">
        <w:rPr>
          <w:color w:val="auto"/>
        </w:rPr>
        <w:t xml:space="preserve"> o dokonany przez Wykonawcę pomiar gęstości i temperatury oleju opałowego w komorze autocysterny w warunkach rzeczywistych, przed napełnieniem zbiornika u Wykonawcy. Wskazania licznika będą sprawdzane w obecności upoważnionego przedstawiciela Zamawiającego. Przedstawiciel Zamawiającego przyjmując dostarczony przez Wykonawcę olej opałowy ma prawo każdorazowo żądać okazania świadectwa legalizacji licznika autocysterny o numerze zgodnym z numerem seryjnym licznika zainstalowanego na autocysternie, z której dokonywany będzie rozładunek oleju opałowego. </w:t>
      </w:r>
    </w:p>
    <w:p w14:paraId="726CCCE2" w14:textId="77777777" w:rsidR="003A6444" w:rsidRPr="003A6444" w:rsidRDefault="003A6444" w:rsidP="00E21EB0">
      <w:pPr>
        <w:pStyle w:val="Default"/>
        <w:jc w:val="both"/>
        <w:rPr>
          <w:color w:val="auto"/>
        </w:rPr>
      </w:pPr>
      <w:r w:rsidRPr="003A6444">
        <w:rPr>
          <w:b/>
          <w:bCs/>
          <w:color w:val="auto"/>
        </w:rPr>
        <w:t xml:space="preserve">7. Dostawy oleju opałowego będą odbywać się przy rozliczeniu w temperaturze referencyjnej 15°C. </w:t>
      </w:r>
    </w:p>
    <w:p w14:paraId="52FCDEF4" w14:textId="77777777" w:rsidR="003A6444" w:rsidRPr="003A6444" w:rsidRDefault="003A6444" w:rsidP="00E21EB0">
      <w:pPr>
        <w:pStyle w:val="Default"/>
        <w:jc w:val="both"/>
        <w:rPr>
          <w:color w:val="auto"/>
        </w:rPr>
      </w:pPr>
      <w:r w:rsidRPr="003A6444">
        <w:rPr>
          <w:b/>
          <w:bCs/>
          <w:color w:val="auto"/>
        </w:rPr>
        <w:t xml:space="preserve">8. </w:t>
      </w:r>
      <w:r w:rsidRPr="003A6444">
        <w:rPr>
          <w:color w:val="auto"/>
        </w:rPr>
        <w:t xml:space="preserve">Każdorazowa prawidłowa dostawa oleju opałowego będzie potwierdzana dokumentem „WZ” (wydanie na zewnątrz), podpisywanym przez osobę przywożącą olej i przedstawiciela Zamawiającego, do którego będzie on dostarczany. Dokument „WZ” powinien zawierać: nazwę Wykonawcy, miejsce i datę dostawy, nazwę wyrobu, jednostkę miary oraz ilość dostarczonego oleju. </w:t>
      </w:r>
    </w:p>
    <w:p w14:paraId="4A02235C" w14:textId="77777777" w:rsidR="003A6444" w:rsidRPr="000535FF" w:rsidRDefault="003A6444" w:rsidP="00E21EB0">
      <w:pPr>
        <w:pStyle w:val="Default"/>
        <w:jc w:val="both"/>
        <w:rPr>
          <w:color w:val="auto"/>
        </w:rPr>
      </w:pPr>
      <w:r w:rsidRPr="003A6444">
        <w:rPr>
          <w:b/>
          <w:bCs/>
          <w:color w:val="auto"/>
        </w:rPr>
        <w:t xml:space="preserve">9. </w:t>
      </w:r>
      <w:r w:rsidRPr="003A6444">
        <w:rPr>
          <w:color w:val="auto"/>
        </w:rPr>
        <w:t xml:space="preserve">Jeżeli w toku odbioru ilościowego dostarczonego oleju opałowego zostaną stwierdzone braki ilościowe lub jakościowe dostarczonego oleju, przedstawiciel Zamawiającego ma </w:t>
      </w:r>
      <w:r w:rsidRPr="000535FF">
        <w:rPr>
          <w:color w:val="auto"/>
        </w:rPr>
        <w:t xml:space="preserve">prawo do odmowy podpisania dokumentu „WZ”, potwierdzającego prawidłowość dostawy oleju opałowego. W takim wypadku Wykonawca zobowiązany </w:t>
      </w:r>
      <w:r w:rsidR="00D744F2" w:rsidRPr="000535FF">
        <w:rPr>
          <w:color w:val="auto"/>
        </w:rPr>
        <w:t xml:space="preserve">jest niezwłocznie, nie później </w:t>
      </w:r>
      <w:r w:rsidRPr="000535FF">
        <w:rPr>
          <w:color w:val="auto"/>
        </w:rPr>
        <w:t xml:space="preserve"> </w:t>
      </w:r>
    </w:p>
    <w:p w14:paraId="37B388E5" w14:textId="4F352B49" w:rsidR="003A6444" w:rsidRPr="000535FF" w:rsidRDefault="003A6444" w:rsidP="00E21EB0">
      <w:pPr>
        <w:spacing w:after="0"/>
        <w:jc w:val="both"/>
        <w:rPr>
          <w:sz w:val="24"/>
          <w:szCs w:val="24"/>
        </w:rPr>
      </w:pPr>
      <w:r w:rsidRPr="000535FF">
        <w:rPr>
          <w:sz w:val="24"/>
          <w:szCs w:val="24"/>
        </w:rPr>
        <w:t xml:space="preserve">jednak niż </w:t>
      </w:r>
      <w:r w:rsidRPr="000535FF">
        <w:rPr>
          <w:b/>
          <w:bCs/>
          <w:sz w:val="24"/>
          <w:szCs w:val="24"/>
        </w:rPr>
        <w:t xml:space="preserve">w ciągu 48 godzin </w:t>
      </w:r>
      <w:r w:rsidRPr="000535FF">
        <w:rPr>
          <w:sz w:val="24"/>
          <w:szCs w:val="24"/>
        </w:rPr>
        <w:t xml:space="preserve">dostarczyć brakującą ilość oleju opałowego lub dostarczyć olej opałowy wolny od wad. Wykonawca ponosi wszelkie koszty związane z dostawą brakującej ilości oleju opałowego lub dostarczeniem oleju opałowego wolnego od wad. Po dokonaniu uzupełnienia brakującej ilości oleju lub oleju wolnego od wad przedstawiciele stron sporządzą dokument „WZ”. </w:t>
      </w:r>
    </w:p>
    <w:p w14:paraId="7D979919" w14:textId="2BEDC560" w:rsidR="003A6444" w:rsidRDefault="003A6444" w:rsidP="00E21EB0">
      <w:pPr>
        <w:pStyle w:val="Default"/>
        <w:jc w:val="both"/>
        <w:rPr>
          <w:color w:val="auto"/>
        </w:rPr>
      </w:pPr>
      <w:r w:rsidRPr="003A6444">
        <w:rPr>
          <w:b/>
          <w:bCs/>
          <w:color w:val="auto"/>
        </w:rPr>
        <w:t xml:space="preserve">10. </w:t>
      </w:r>
      <w:r w:rsidRPr="003A6444">
        <w:rPr>
          <w:color w:val="auto"/>
        </w:rPr>
        <w:t xml:space="preserve">Jeżeli Wykonawca nie przedstawi wraz z dostawą oleju opałowego wymaganego świadectwa jakości lub dokumentu równoważnego, potwierdzającego spełnianie wymagań jakościowych, o których mowa w Opisie Przedmiotu Zamówienia, przedstawiciel Zamawiającego ma prawo do odmowy odbioru dostarczonego oleju opałowego, aż do momentu dostarczenia przez Wykonawcę świadectwa jakości lub innego dokumentu </w:t>
      </w:r>
      <w:r w:rsidRPr="003A6444">
        <w:rPr>
          <w:color w:val="auto"/>
        </w:rPr>
        <w:lastRenderedPageBreak/>
        <w:t xml:space="preserve">równoważnego. Za wszelkie ewentualne szkody, powstałe w związku z tymi okolicznościami, odpowiedzialność ponosi Wykonawca, na zasadzie </w:t>
      </w:r>
      <w:r w:rsidRPr="006858F1">
        <w:rPr>
          <w:color w:val="auto"/>
        </w:rPr>
        <w:t xml:space="preserve">określonej w § 7 ust. 2 pkt 4) i ust. 4. </w:t>
      </w:r>
    </w:p>
    <w:p w14:paraId="5BB9C5FF" w14:textId="77777777" w:rsidR="000535FF" w:rsidRPr="003A6444" w:rsidRDefault="000535FF" w:rsidP="000535FF">
      <w:pPr>
        <w:pStyle w:val="Default"/>
        <w:rPr>
          <w:color w:val="auto"/>
        </w:rPr>
      </w:pPr>
    </w:p>
    <w:p w14:paraId="3BD9411A" w14:textId="77777777" w:rsidR="003A6444" w:rsidRPr="003A6444" w:rsidRDefault="003A6444" w:rsidP="00D744F2">
      <w:pPr>
        <w:pStyle w:val="Default"/>
        <w:jc w:val="center"/>
        <w:rPr>
          <w:color w:val="auto"/>
        </w:rPr>
      </w:pPr>
      <w:r w:rsidRPr="003A6444">
        <w:rPr>
          <w:b/>
          <w:bCs/>
          <w:color w:val="auto"/>
        </w:rPr>
        <w:t>§ 3</w:t>
      </w:r>
    </w:p>
    <w:p w14:paraId="18A36760" w14:textId="77777777" w:rsidR="003A6444" w:rsidRPr="003A6444" w:rsidRDefault="003A6444" w:rsidP="00E21EB0">
      <w:pPr>
        <w:pStyle w:val="Default"/>
        <w:jc w:val="both"/>
        <w:rPr>
          <w:color w:val="auto"/>
        </w:rPr>
      </w:pPr>
      <w:r w:rsidRPr="003A6444">
        <w:rPr>
          <w:b/>
          <w:bCs/>
          <w:color w:val="auto"/>
        </w:rPr>
        <w:t xml:space="preserve">1. </w:t>
      </w:r>
      <w:r w:rsidRPr="003A6444">
        <w:rPr>
          <w:color w:val="auto"/>
        </w:rPr>
        <w:t xml:space="preserve">Zamawiający zastrzega sobie </w:t>
      </w:r>
      <w:r w:rsidRPr="003A6444">
        <w:rPr>
          <w:b/>
          <w:bCs/>
          <w:color w:val="auto"/>
        </w:rPr>
        <w:t xml:space="preserve">w razie potrzeby </w:t>
      </w:r>
      <w:r w:rsidRPr="003A6444">
        <w:rPr>
          <w:color w:val="auto"/>
        </w:rPr>
        <w:t xml:space="preserve">możliwość pobrania przy dostawie tzw. próbki rozjemczej oleju, w przypadku powzięcia przez Zamawiającego podejrzeń co do jakości paliwa, która oddana będzie do badania w akredytowanym laboratorium. Próbka paliwa będzie pobierana bezpośrednio z autocysterny przed lub w trakcie zlewania paliwa do magazynu Zamawiającego w obecności upoważnionych przedstawicieli stron. Próbka będzie pobierana w ilości nie mniejszej niż 4 litry i nie większej niż 5 litrów do kanistra dostarczonego przez Wykonawcę. Pojemnik z próbką paliwa zostanie zabezpieczony plombami z odciskami upoważnionego przedstawiciela Zamawiającego i Wykonawcy. Na tę okoliczność zostanie sporządzony protokół pobrania próbki w dwóch egzemplarzach, po jednym dla każdej ze stron. </w:t>
      </w:r>
    </w:p>
    <w:p w14:paraId="30F3BDF5" w14:textId="77777777" w:rsidR="00E21EB0" w:rsidRDefault="003A6444" w:rsidP="00E21EB0">
      <w:pPr>
        <w:pStyle w:val="Default"/>
        <w:jc w:val="both"/>
        <w:rPr>
          <w:color w:val="auto"/>
        </w:rPr>
      </w:pPr>
      <w:r w:rsidRPr="003A6444">
        <w:rPr>
          <w:b/>
          <w:bCs/>
          <w:color w:val="auto"/>
        </w:rPr>
        <w:t xml:space="preserve">2. </w:t>
      </w:r>
      <w:r w:rsidRPr="003A6444">
        <w:rPr>
          <w:color w:val="auto"/>
        </w:rPr>
        <w:t xml:space="preserve">Wykonawca zobowiązany </w:t>
      </w:r>
      <w:r w:rsidRPr="00D744F2">
        <w:rPr>
          <w:color w:val="auto"/>
        </w:rPr>
        <w:t xml:space="preserve">jest </w:t>
      </w:r>
      <w:r w:rsidRPr="00D744F2">
        <w:rPr>
          <w:bCs/>
          <w:color w:val="auto"/>
        </w:rPr>
        <w:t>w ciągu 48 godzin od zgłoszenia reklamowanego paliwa wymienić olej opałowy na zgodny z zamówieniem</w:t>
      </w:r>
      <w:r w:rsidRPr="003A6444">
        <w:rPr>
          <w:color w:val="auto"/>
        </w:rPr>
        <w:t xml:space="preserve">, w tej samej ilości, odpowiadającej jakości </w:t>
      </w:r>
    </w:p>
    <w:p w14:paraId="4FC19B0D" w14:textId="7A65DD9D" w:rsidR="003A6444" w:rsidRPr="003A6444" w:rsidRDefault="003A6444" w:rsidP="00E21EB0">
      <w:pPr>
        <w:pStyle w:val="Default"/>
        <w:jc w:val="both"/>
        <w:rPr>
          <w:color w:val="auto"/>
        </w:rPr>
      </w:pPr>
      <w:r w:rsidRPr="003A6444">
        <w:rPr>
          <w:color w:val="auto"/>
        </w:rPr>
        <w:t xml:space="preserve">i w tej samej cenie, co paliwo reklamowane. O kosztach wymiany oleju opałowego zadecyduje uzyskany wynik z akredytowanego laboratorium badawczego, przy czym: </w:t>
      </w:r>
    </w:p>
    <w:p w14:paraId="68E51F52" w14:textId="77777777" w:rsidR="00CE015F" w:rsidRDefault="003A6444" w:rsidP="00E21EB0">
      <w:pPr>
        <w:pStyle w:val="Default"/>
        <w:jc w:val="both"/>
        <w:rPr>
          <w:color w:val="auto"/>
        </w:rPr>
      </w:pPr>
      <w:r w:rsidRPr="003A6444">
        <w:rPr>
          <w:color w:val="auto"/>
        </w:rPr>
        <w:t xml:space="preserve">- Wykonawca poniesie koszty w przypadku potwierdzenia przez akredytowane laboratorium badawcze zastrzeżeń Zamawiającego co do jakości zakwestionowanego oleju opałowego </w:t>
      </w:r>
    </w:p>
    <w:p w14:paraId="51661F02" w14:textId="45E12213" w:rsidR="003A6444" w:rsidRPr="003A6444" w:rsidRDefault="003A6444" w:rsidP="00E21EB0">
      <w:pPr>
        <w:pStyle w:val="Default"/>
        <w:jc w:val="both"/>
        <w:rPr>
          <w:color w:val="auto"/>
        </w:rPr>
      </w:pPr>
      <w:r w:rsidRPr="003A6444">
        <w:rPr>
          <w:color w:val="auto"/>
        </w:rPr>
        <w:t xml:space="preserve">z zastrzeżeniem ust. 3 poniżej. </w:t>
      </w:r>
    </w:p>
    <w:p w14:paraId="55C06F09" w14:textId="77777777" w:rsidR="003A6444" w:rsidRPr="003A6444" w:rsidRDefault="003A6444" w:rsidP="00E21EB0">
      <w:pPr>
        <w:pStyle w:val="Default"/>
        <w:jc w:val="both"/>
        <w:rPr>
          <w:color w:val="auto"/>
        </w:rPr>
      </w:pPr>
      <w:r w:rsidRPr="003A6444">
        <w:rPr>
          <w:color w:val="auto"/>
        </w:rPr>
        <w:t xml:space="preserve">- Zamawiający poniesie koszty w przypadku nie potwierdzenia przez akredytowane laboratorium badawcze zastrzeżeń Zamawiającego co do jakości zakwestionowanego oleju opałowego. </w:t>
      </w:r>
    </w:p>
    <w:p w14:paraId="527087E8" w14:textId="77777777" w:rsidR="003A6444" w:rsidRPr="003A6444" w:rsidRDefault="003A6444" w:rsidP="00E21EB0">
      <w:pPr>
        <w:pStyle w:val="Default"/>
        <w:jc w:val="both"/>
        <w:rPr>
          <w:color w:val="auto"/>
        </w:rPr>
      </w:pPr>
      <w:r w:rsidRPr="003A6444">
        <w:rPr>
          <w:b/>
          <w:bCs/>
          <w:color w:val="auto"/>
        </w:rPr>
        <w:t xml:space="preserve">3. </w:t>
      </w:r>
      <w:r w:rsidRPr="003A6444">
        <w:rPr>
          <w:color w:val="auto"/>
        </w:rPr>
        <w:t xml:space="preserve">W sytuacji potwierdzenia przez akredytowane laboratorium badawcze zastrzeżeń Zamawiającego co do jakości zakwestionowanego oleju opałowego Wykonawca dodatkowo obciążony zostanie kosztami badania próbek przez akredytowane laboratorium, kosztami naprawy urządzeń, jeżeli zastosowany olej opałowy, niespełniający wymogów jakościowych, spowoduje ich uszkodzenie lub zniszczenie. </w:t>
      </w:r>
    </w:p>
    <w:p w14:paraId="421AAEBD" w14:textId="77777777" w:rsidR="003A6444" w:rsidRPr="003A6444" w:rsidRDefault="003A6444" w:rsidP="00D744F2">
      <w:pPr>
        <w:pStyle w:val="Default"/>
        <w:jc w:val="center"/>
        <w:rPr>
          <w:color w:val="auto"/>
        </w:rPr>
      </w:pPr>
      <w:r w:rsidRPr="003A6444">
        <w:rPr>
          <w:b/>
          <w:bCs/>
          <w:color w:val="auto"/>
        </w:rPr>
        <w:t>§ 4</w:t>
      </w:r>
    </w:p>
    <w:p w14:paraId="14AE723D" w14:textId="77777777" w:rsidR="003A6444" w:rsidRPr="000535FF" w:rsidRDefault="003A6444" w:rsidP="00E21EB0">
      <w:pPr>
        <w:pStyle w:val="Default"/>
        <w:jc w:val="both"/>
        <w:rPr>
          <w:color w:val="auto"/>
        </w:rPr>
      </w:pPr>
    </w:p>
    <w:p w14:paraId="03613F04" w14:textId="1204C606" w:rsidR="003A6444" w:rsidRPr="000535FF" w:rsidRDefault="003A6444" w:rsidP="00E21EB0">
      <w:pPr>
        <w:spacing w:after="0"/>
        <w:jc w:val="both"/>
        <w:rPr>
          <w:sz w:val="24"/>
          <w:szCs w:val="24"/>
        </w:rPr>
      </w:pPr>
      <w:r w:rsidRPr="000535FF">
        <w:rPr>
          <w:b/>
          <w:bCs/>
          <w:sz w:val="24"/>
          <w:szCs w:val="24"/>
        </w:rPr>
        <w:t xml:space="preserve">1. </w:t>
      </w:r>
      <w:r w:rsidRPr="000535FF">
        <w:rPr>
          <w:sz w:val="24"/>
          <w:szCs w:val="24"/>
        </w:rPr>
        <w:t>Wykonawca udzieli gwarancji jakości na każdą partię dostarczonego oleju na okres 12 miesięcy. Termin gwarancji biegnie od daty odbioru każdej partii oleju opałowego, co potwierdza się</w:t>
      </w:r>
      <w:r w:rsidR="008F4DF6">
        <w:rPr>
          <w:sz w:val="24"/>
          <w:szCs w:val="24"/>
        </w:rPr>
        <w:t xml:space="preserve"> </w:t>
      </w:r>
      <w:r w:rsidRPr="000535FF">
        <w:rPr>
          <w:sz w:val="24"/>
          <w:szCs w:val="24"/>
        </w:rPr>
        <w:t xml:space="preserve">„WZ”, podpisywanym przez przedstawicieli stron umowy. </w:t>
      </w:r>
    </w:p>
    <w:p w14:paraId="44BB406A" w14:textId="77777777" w:rsidR="006858F1" w:rsidRPr="000535FF" w:rsidRDefault="003A6444" w:rsidP="00E21EB0">
      <w:pPr>
        <w:pStyle w:val="Default"/>
        <w:jc w:val="both"/>
        <w:rPr>
          <w:color w:val="auto"/>
        </w:rPr>
      </w:pPr>
      <w:r w:rsidRPr="000535FF">
        <w:rPr>
          <w:b/>
          <w:bCs/>
          <w:color w:val="auto"/>
        </w:rPr>
        <w:t xml:space="preserve">2. </w:t>
      </w:r>
      <w:r w:rsidRPr="000535FF">
        <w:rPr>
          <w:color w:val="auto"/>
        </w:rPr>
        <w:t xml:space="preserve">W okresie trwania gwarancji Wykonawca zobowiązuje się do usunięcia wad ilościowych </w:t>
      </w:r>
    </w:p>
    <w:p w14:paraId="5EA2F2AE" w14:textId="77777777" w:rsidR="003A6444" w:rsidRPr="003A6444" w:rsidRDefault="003A6444" w:rsidP="00E21EB0">
      <w:pPr>
        <w:pStyle w:val="Default"/>
        <w:jc w:val="both"/>
        <w:rPr>
          <w:color w:val="auto"/>
        </w:rPr>
      </w:pPr>
      <w:r w:rsidRPr="000535FF">
        <w:rPr>
          <w:color w:val="auto"/>
        </w:rPr>
        <w:t>i jakościowych oleju na swój koszt. Gwarancja obejmuje również usługi nabyte w ramach</w:t>
      </w:r>
      <w:r w:rsidRPr="003A6444">
        <w:rPr>
          <w:color w:val="auto"/>
        </w:rPr>
        <w:t xml:space="preserve"> niniejszej umowy u kooperantów Wykonawcy. Wykonawca ponosi odpowiedzialność za jakość wyrobów, w tym również materiałów, elementów dostarczonych przez kooperantów. </w:t>
      </w:r>
    </w:p>
    <w:p w14:paraId="2C44E4B0" w14:textId="77777777" w:rsidR="003A6444" w:rsidRPr="003A6444" w:rsidRDefault="003A6444" w:rsidP="00E21EB0">
      <w:pPr>
        <w:pStyle w:val="Default"/>
        <w:jc w:val="both"/>
        <w:rPr>
          <w:color w:val="auto"/>
        </w:rPr>
      </w:pPr>
      <w:r w:rsidRPr="003A6444">
        <w:rPr>
          <w:b/>
          <w:bCs/>
          <w:color w:val="auto"/>
        </w:rPr>
        <w:t xml:space="preserve">3. </w:t>
      </w:r>
      <w:r w:rsidRPr="003A6444">
        <w:rPr>
          <w:color w:val="auto"/>
        </w:rPr>
        <w:t xml:space="preserve">Utrata roszczeń z tytułu wad fizycznych i prawnych nie następuje mimo upływu terminu gwarancji, jeżeli Wykonawca wadę zataił. </w:t>
      </w:r>
    </w:p>
    <w:p w14:paraId="6A0607DB" w14:textId="77777777" w:rsidR="00D744F2" w:rsidRDefault="003A6444" w:rsidP="00E21EB0">
      <w:pPr>
        <w:pStyle w:val="Default"/>
        <w:jc w:val="both"/>
        <w:rPr>
          <w:color w:val="auto"/>
        </w:rPr>
      </w:pPr>
      <w:r w:rsidRPr="003A6444">
        <w:rPr>
          <w:b/>
          <w:bCs/>
          <w:color w:val="auto"/>
        </w:rPr>
        <w:t xml:space="preserve">4. </w:t>
      </w:r>
      <w:r w:rsidRPr="003A6444">
        <w:rPr>
          <w:color w:val="auto"/>
        </w:rPr>
        <w:t xml:space="preserve">W przypadkach nieuregulowanych w umowie dotyczących uprawnień wynikających </w:t>
      </w:r>
    </w:p>
    <w:p w14:paraId="0468472F" w14:textId="1E156E39" w:rsidR="003A6444" w:rsidRDefault="00D744F2" w:rsidP="00E21EB0">
      <w:pPr>
        <w:pStyle w:val="Default"/>
        <w:jc w:val="both"/>
        <w:rPr>
          <w:color w:val="auto"/>
        </w:rPr>
      </w:pPr>
      <w:r w:rsidRPr="003A6444">
        <w:rPr>
          <w:color w:val="auto"/>
        </w:rPr>
        <w:t>Z</w:t>
      </w:r>
      <w:r>
        <w:rPr>
          <w:color w:val="auto"/>
        </w:rPr>
        <w:t xml:space="preserve"> </w:t>
      </w:r>
      <w:r w:rsidR="003A6444" w:rsidRPr="003A6444">
        <w:rPr>
          <w:color w:val="auto"/>
        </w:rPr>
        <w:t xml:space="preserve">gwarancji lub rękojmi za wady, stosuje się odpowiednio przepisy Kodeksu cywilnego. </w:t>
      </w:r>
    </w:p>
    <w:p w14:paraId="37323E4D" w14:textId="77777777" w:rsidR="000535FF" w:rsidRPr="003A6444" w:rsidRDefault="000535FF" w:rsidP="003A6444">
      <w:pPr>
        <w:pStyle w:val="Default"/>
        <w:rPr>
          <w:color w:val="auto"/>
        </w:rPr>
      </w:pPr>
    </w:p>
    <w:p w14:paraId="2F7F9BC2" w14:textId="77777777" w:rsidR="003A6444" w:rsidRPr="003A6444" w:rsidRDefault="003A6444" w:rsidP="00D744F2">
      <w:pPr>
        <w:pStyle w:val="Default"/>
        <w:jc w:val="center"/>
        <w:rPr>
          <w:color w:val="auto"/>
        </w:rPr>
      </w:pPr>
      <w:r w:rsidRPr="003A6444">
        <w:rPr>
          <w:b/>
          <w:bCs/>
          <w:color w:val="auto"/>
        </w:rPr>
        <w:t>§ 5</w:t>
      </w:r>
    </w:p>
    <w:p w14:paraId="4D873878" w14:textId="77777777" w:rsidR="006858F1" w:rsidRDefault="003A6444" w:rsidP="00E21EB0">
      <w:pPr>
        <w:pStyle w:val="Default"/>
        <w:jc w:val="both"/>
        <w:rPr>
          <w:color w:val="auto"/>
        </w:rPr>
      </w:pPr>
      <w:r w:rsidRPr="003A6444">
        <w:rPr>
          <w:b/>
          <w:bCs/>
          <w:color w:val="auto"/>
        </w:rPr>
        <w:t xml:space="preserve">1. </w:t>
      </w:r>
      <w:r w:rsidRPr="003A6444">
        <w:rPr>
          <w:color w:val="auto"/>
        </w:rPr>
        <w:t>Wykonawca zobowiązuje się do realizacji niniejszej umowy oraz wynikających z niej obowiązków z zachowaniem należytej staranności, zgodnie z przepisami i zasadami bhp</w:t>
      </w:r>
    </w:p>
    <w:p w14:paraId="578E2903" w14:textId="77777777" w:rsidR="003A6444" w:rsidRPr="003A6444" w:rsidRDefault="003A6444" w:rsidP="00E21EB0">
      <w:pPr>
        <w:pStyle w:val="Default"/>
        <w:jc w:val="both"/>
        <w:rPr>
          <w:color w:val="auto"/>
        </w:rPr>
      </w:pPr>
      <w:r w:rsidRPr="003A6444">
        <w:rPr>
          <w:color w:val="auto"/>
        </w:rPr>
        <w:lastRenderedPageBreak/>
        <w:t xml:space="preserve"> i </w:t>
      </w:r>
      <w:proofErr w:type="spellStart"/>
      <w:r w:rsidRPr="003A6444">
        <w:rPr>
          <w:color w:val="auto"/>
        </w:rPr>
        <w:t>ppoż</w:t>
      </w:r>
      <w:proofErr w:type="spellEnd"/>
      <w:r w:rsidRPr="003A6444">
        <w:rPr>
          <w:color w:val="auto"/>
        </w:rPr>
        <w:t xml:space="preserve"> oraz przepisami ustawy z dnia 27 kwietnia 2001 roku Prawo ochrony środowiska (</w:t>
      </w:r>
      <w:proofErr w:type="spellStart"/>
      <w:r w:rsidRPr="003A6444">
        <w:rPr>
          <w:color w:val="auto"/>
        </w:rPr>
        <w:t>t.j</w:t>
      </w:r>
      <w:proofErr w:type="spellEnd"/>
      <w:r w:rsidRPr="003A6444">
        <w:rPr>
          <w:color w:val="auto"/>
        </w:rPr>
        <w:t xml:space="preserve">. Dz. U. z 2021 r., poz. 1973). Wykonanie niniejszej umowy przez Wykonawcę nie będzie naruszać jakichkolwiek praw osób trzecich. </w:t>
      </w:r>
    </w:p>
    <w:p w14:paraId="03C834A1" w14:textId="77777777" w:rsidR="006858F1" w:rsidRDefault="003A6444" w:rsidP="00E21EB0">
      <w:pPr>
        <w:pStyle w:val="Default"/>
        <w:jc w:val="both"/>
        <w:rPr>
          <w:color w:val="auto"/>
        </w:rPr>
      </w:pPr>
      <w:r w:rsidRPr="003A6444">
        <w:rPr>
          <w:b/>
          <w:bCs/>
          <w:color w:val="auto"/>
        </w:rPr>
        <w:t xml:space="preserve">2. </w:t>
      </w:r>
      <w:r w:rsidRPr="003A6444">
        <w:rPr>
          <w:color w:val="auto"/>
        </w:rPr>
        <w:t xml:space="preserve">Wykonawca zobowiązany jest do realizacji dostaw w sposób uniemożliwiający powstanie jakichkolwiek uszkodzeń w mieniu Zamawiającego. W przypadku wyrządzenia jakiejkolwiek szkody, Wykonawca zobowiązuje się do jej naprawienia bądź usunięcia na własny koszt, </w:t>
      </w:r>
    </w:p>
    <w:p w14:paraId="3297C47A" w14:textId="77777777" w:rsidR="003A6444" w:rsidRPr="003A6444" w:rsidRDefault="003A6444" w:rsidP="00E21EB0">
      <w:pPr>
        <w:pStyle w:val="Default"/>
        <w:jc w:val="both"/>
        <w:rPr>
          <w:color w:val="auto"/>
        </w:rPr>
      </w:pPr>
      <w:r w:rsidRPr="003A6444">
        <w:rPr>
          <w:color w:val="auto"/>
        </w:rPr>
        <w:t xml:space="preserve">a gdy będzie to niemożliwe, poniesie on koszty odszkodowania lub zadośćuczynienia. </w:t>
      </w:r>
    </w:p>
    <w:p w14:paraId="03595ACF" w14:textId="77777777" w:rsidR="003A6444" w:rsidRPr="003A6444" w:rsidRDefault="003A6444" w:rsidP="00E21EB0">
      <w:pPr>
        <w:pStyle w:val="Default"/>
        <w:jc w:val="both"/>
        <w:rPr>
          <w:color w:val="auto"/>
        </w:rPr>
      </w:pPr>
      <w:r w:rsidRPr="003A6444">
        <w:rPr>
          <w:b/>
          <w:bCs/>
          <w:color w:val="auto"/>
        </w:rPr>
        <w:t xml:space="preserve">3. </w:t>
      </w:r>
      <w:r w:rsidRPr="003A6444">
        <w:rPr>
          <w:color w:val="auto"/>
        </w:rPr>
        <w:t xml:space="preserve">Wykonawca oświadcza, że posiada wszelkie wymagane przepisami prawa zezwolenia, koncesje lub pozwolenia do wykonywania przedmiotu umowy, a w szczególności ważną </w:t>
      </w:r>
      <w:r w:rsidR="007B655F">
        <w:rPr>
          <w:b/>
          <w:bCs/>
          <w:color w:val="auto"/>
        </w:rPr>
        <w:t>koncesję nr………………………………………………………………………………………………………………</w:t>
      </w:r>
      <w:r w:rsidRPr="003A6444">
        <w:rPr>
          <w:b/>
          <w:bCs/>
          <w:color w:val="auto"/>
        </w:rPr>
        <w:t xml:space="preserve"> </w:t>
      </w:r>
      <w:r w:rsidRPr="003A6444">
        <w:rPr>
          <w:color w:val="auto"/>
        </w:rPr>
        <w:t>wydaną przez Prezesa Urzędu Regulacji Energetyki na obrót paliwami ciekłymi, której obowiązek posiadania wynika ustawy z dnia 10 kwietnia 1997 r. Prawo energetyczne (</w:t>
      </w:r>
      <w:proofErr w:type="spellStart"/>
      <w:r w:rsidRPr="003A6444">
        <w:rPr>
          <w:color w:val="auto"/>
        </w:rPr>
        <w:t>t.j</w:t>
      </w:r>
      <w:proofErr w:type="spellEnd"/>
      <w:r w:rsidRPr="003A6444">
        <w:rPr>
          <w:color w:val="auto"/>
        </w:rPr>
        <w:t xml:space="preserve">. Dz. U. z 2021 r. poz. 716 z </w:t>
      </w:r>
      <w:proofErr w:type="spellStart"/>
      <w:r w:rsidRPr="003A6444">
        <w:rPr>
          <w:color w:val="auto"/>
        </w:rPr>
        <w:t>późn</w:t>
      </w:r>
      <w:proofErr w:type="spellEnd"/>
      <w:r w:rsidRPr="003A6444">
        <w:rPr>
          <w:color w:val="auto"/>
        </w:rPr>
        <w:t xml:space="preserve">. zm.). </w:t>
      </w:r>
    </w:p>
    <w:p w14:paraId="78396C6E" w14:textId="77777777" w:rsidR="00CE015F" w:rsidRDefault="003A6444" w:rsidP="00E21EB0">
      <w:pPr>
        <w:pStyle w:val="Default"/>
        <w:jc w:val="both"/>
        <w:rPr>
          <w:color w:val="auto"/>
        </w:rPr>
      </w:pPr>
      <w:r w:rsidRPr="003A6444">
        <w:rPr>
          <w:b/>
          <w:bCs/>
          <w:color w:val="auto"/>
        </w:rPr>
        <w:t xml:space="preserve">4. </w:t>
      </w:r>
      <w:r w:rsidRPr="003A6444">
        <w:rPr>
          <w:color w:val="auto"/>
        </w:rPr>
        <w:t xml:space="preserve">Wykonawca ma obowiązek posiadania stosownych koncesji, zezwoleń lub pozwoleń przez cały okres trwania umowy oraz ich okazywania Zamawiającemu na każde jego wezwanie. Brak jakiegokolwiek wymaganego dokumentu stanowić będzie podstawę do odstąpienia od umowy przez Zamawiającego w terminie 30 dni od powzięcia wiadomości o tych okolicznościach ze skutkiem natychmiastowym i naliczenia Wykonawcy kary umownej, </w:t>
      </w:r>
    </w:p>
    <w:p w14:paraId="15FD6C8D" w14:textId="31E9FA70" w:rsidR="003A6444" w:rsidRPr="003A6444" w:rsidRDefault="003A6444" w:rsidP="00E21EB0">
      <w:pPr>
        <w:pStyle w:val="Default"/>
        <w:jc w:val="both"/>
        <w:rPr>
          <w:color w:val="auto"/>
        </w:rPr>
      </w:pPr>
      <w:r w:rsidRPr="003A6444">
        <w:rPr>
          <w:color w:val="auto"/>
        </w:rPr>
        <w:t xml:space="preserve">o której mowa </w:t>
      </w:r>
      <w:r w:rsidRPr="006858F1">
        <w:rPr>
          <w:color w:val="auto"/>
        </w:rPr>
        <w:t xml:space="preserve">w § 7 ust. 2 pkt 5) umowy. </w:t>
      </w:r>
      <w:r w:rsidRPr="003A6444">
        <w:rPr>
          <w:color w:val="auto"/>
        </w:rPr>
        <w:t xml:space="preserve">W takim przypadku Wykonawcy nie przysługują żadne roszczenia w stosunku do Zamawiającego. </w:t>
      </w:r>
    </w:p>
    <w:p w14:paraId="363A1D4A" w14:textId="77777777" w:rsidR="003A6444" w:rsidRPr="000535FF" w:rsidRDefault="003A6444" w:rsidP="00E21EB0">
      <w:pPr>
        <w:pStyle w:val="Default"/>
        <w:jc w:val="both"/>
        <w:rPr>
          <w:color w:val="auto"/>
        </w:rPr>
      </w:pPr>
      <w:r w:rsidRPr="003A6444">
        <w:rPr>
          <w:b/>
          <w:bCs/>
          <w:color w:val="auto"/>
        </w:rPr>
        <w:t xml:space="preserve">5. </w:t>
      </w:r>
      <w:r w:rsidRPr="003A6444">
        <w:rPr>
          <w:color w:val="auto"/>
        </w:rPr>
        <w:t xml:space="preserve">W przypadku, gdyby dotychczasowa koncesja na obrót paliwami ciekłymi wygasła lub została cofnięta w okresie obowiązywania niniejszej umowy, Wykonawca zobowiązany jest </w:t>
      </w:r>
      <w:r w:rsidRPr="000535FF">
        <w:rPr>
          <w:color w:val="auto"/>
        </w:rPr>
        <w:t>przedstawić nową koncesję w tym zakresie, nie później niż w ostatnim dniu obowiązywania dotychczasowej. Nieuzupełnienie dokumentów w wyznaczonym terminie uprawnia Zamawiającego do odstąpienia od umowy w terminie 30 dni o</w:t>
      </w:r>
      <w:r w:rsidR="007B655F" w:rsidRPr="000535FF">
        <w:rPr>
          <w:color w:val="auto"/>
        </w:rPr>
        <w:t xml:space="preserve">d powzięcia wiadomości o tych </w:t>
      </w:r>
    </w:p>
    <w:p w14:paraId="784DB405" w14:textId="77777777" w:rsidR="00CE015F" w:rsidRDefault="003A6444" w:rsidP="00E21EB0">
      <w:pPr>
        <w:spacing w:after="0"/>
        <w:jc w:val="both"/>
        <w:rPr>
          <w:sz w:val="24"/>
          <w:szCs w:val="24"/>
        </w:rPr>
      </w:pPr>
      <w:r w:rsidRPr="000535FF">
        <w:rPr>
          <w:sz w:val="24"/>
          <w:szCs w:val="24"/>
        </w:rPr>
        <w:t xml:space="preserve">okolicznościach ze skutkiem natychmiastowym i naliczenia Wykonawcy kary umownej, </w:t>
      </w:r>
    </w:p>
    <w:p w14:paraId="34EF964E" w14:textId="6E882704" w:rsidR="000535FF" w:rsidRPr="000535FF" w:rsidRDefault="003A6444" w:rsidP="00E21EB0">
      <w:pPr>
        <w:spacing w:after="0"/>
        <w:jc w:val="both"/>
        <w:rPr>
          <w:sz w:val="24"/>
          <w:szCs w:val="24"/>
        </w:rPr>
      </w:pPr>
      <w:r w:rsidRPr="000535FF">
        <w:rPr>
          <w:sz w:val="24"/>
          <w:szCs w:val="24"/>
        </w:rPr>
        <w:t xml:space="preserve">o której mowa w § 7 ust. 2 pkt 5) umowy. </w:t>
      </w:r>
    </w:p>
    <w:p w14:paraId="53E42BB2" w14:textId="7702C18E" w:rsidR="003A6444" w:rsidRPr="000535FF" w:rsidRDefault="00D72CA5" w:rsidP="00E21EB0">
      <w:pPr>
        <w:spacing w:after="0"/>
        <w:jc w:val="both"/>
        <w:rPr>
          <w:sz w:val="24"/>
          <w:szCs w:val="24"/>
        </w:rPr>
      </w:pPr>
      <w:r>
        <w:rPr>
          <w:b/>
          <w:bCs/>
          <w:sz w:val="24"/>
          <w:szCs w:val="24"/>
        </w:rPr>
        <w:t>6</w:t>
      </w:r>
      <w:r w:rsidR="003A6444" w:rsidRPr="000535FF">
        <w:rPr>
          <w:b/>
          <w:bCs/>
          <w:sz w:val="24"/>
          <w:szCs w:val="24"/>
        </w:rPr>
        <w:t xml:space="preserve">. </w:t>
      </w:r>
      <w:r w:rsidR="003A6444" w:rsidRPr="000535FF">
        <w:rPr>
          <w:sz w:val="24"/>
          <w:szCs w:val="24"/>
        </w:rPr>
        <w:t xml:space="preserve">Każda dostawa będzie ubezpieczona przez Wykonawcę na jego koszt w zakresie odpowiedzialności cywilnej. </w:t>
      </w:r>
    </w:p>
    <w:p w14:paraId="736D30E4" w14:textId="77777777" w:rsidR="003A6444" w:rsidRPr="003A6444" w:rsidRDefault="003A6444" w:rsidP="007B655F">
      <w:pPr>
        <w:pStyle w:val="Default"/>
        <w:jc w:val="center"/>
        <w:rPr>
          <w:color w:val="auto"/>
        </w:rPr>
      </w:pPr>
      <w:r w:rsidRPr="003A6444">
        <w:rPr>
          <w:b/>
          <w:bCs/>
          <w:color w:val="auto"/>
        </w:rPr>
        <w:t>§ 6</w:t>
      </w:r>
    </w:p>
    <w:p w14:paraId="04BB778C" w14:textId="77777777" w:rsidR="00D72CA5" w:rsidRDefault="003A6444" w:rsidP="00E21EB0">
      <w:pPr>
        <w:pStyle w:val="Default"/>
        <w:jc w:val="both"/>
        <w:rPr>
          <w:b/>
          <w:bCs/>
          <w:color w:val="auto"/>
        </w:rPr>
      </w:pPr>
      <w:r w:rsidRPr="003A6444">
        <w:rPr>
          <w:b/>
          <w:bCs/>
          <w:color w:val="auto"/>
        </w:rPr>
        <w:t xml:space="preserve">1. Szacunkowa łączna wartość umowy </w:t>
      </w:r>
      <w:r w:rsidRPr="003A6444">
        <w:rPr>
          <w:color w:val="auto"/>
        </w:rPr>
        <w:t xml:space="preserve">(wartość ofertowa dostaw), zgodnie z Formularzem ofertowym (załącznik nr 1 do umowy), wynosi </w:t>
      </w:r>
      <w:r w:rsidR="00492C20">
        <w:rPr>
          <w:b/>
          <w:bCs/>
          <w:color w:val="auto"/>
        </w:rPr>
        <w:t>………………… zł brutto</w:t>
      </w:r>
      <w:r w:rsidR="006858F1">
        <w:rPr>
          <w:b/>
          <w:bCs/>
          <w:color w:val="auto"/>
        </w:rPr>
        <w:t xml:space="preserve"> słownie brutto</w:t>
      </w:r>
      <w:r w:rsidR="00492C20">
        <w:rPr>
          <w:b/>
          <w:bCs/>
          <w:color w:val="auto"/>
        </w:rPr>
        <w:t xml:space="preserve"> (…………………………………………………………………………………………..</w:t>
      </w:r>
      <w:r w:rsidRPr="003A6444">
        <w:rPr>
          <w:b/>
          <w:bCs/>
          <w:color w:val="auto"/>
        </w:rPr>
        <w:t xml:space="preserve"> 00/10</w:t>
      </w:r>
      <w:r w:rsidR="00492C20">
        <w:rPr>
          <w:b/>
          <w:bCs/>
          <w:color w:val="auto"/>
        </w:rPr>
        <w:t xml:space="preserve">0) w tym podatek VAT </w:t>
      </w:r>
    </w:p>
    <w:p w14:paraId="3EF983E1" w14:textId="3FC85D98" w:rsidR="003A6444" w:rsidRPr="003A6444" w:rsidRDefault="00492C20" w:rsidP="00E21EB0">
      <w:pPr>
        <w:pStyle w:val="Default"/>
        <w:jc w:val="both"/>
        <w:rPr>
          <w:color w:val="auto"/>
        </w:rPr>
      </w:pPr>
      <w:r>
        <w:rPr>
          <w:b/>
          <w:bCs/>
          <w:color w:val="auto"/>
        </w:rPr>
        <w:t>w stawce …………</w:t>
      </w:r>
      <w:r w:rsidR="003A6444" w:rsidRPr="003A6444">
        <w:rPr>
          <w:b/>
          <w:bCs/>
          <w:color w:val="auto"/>
        </w:rPr>
        <w:t xml:space="preserve">%. </w:t>
      </w:r>
      <w:r w:rsidR="003A6444" w:rsidRPr="003A6444">
        <w:rPr>
          <w:color w:val="auto"/>
        </w:rPr>
        <w:t xml:space="preserve">Wartość ta zawiera wszystkie koszty związane z realizacją dostaw, w tym również koszt załadunku, transportu i rozładunku/tankowania oleju opałowego. </w:t>
      </w:r>
    </w:p>
    <w:p w14:paraId="05451BB2" w14:textId="77777777" w:rsidR="006858F1" w:rsidRDefault="003A6444" w:rsidP="00E21EB0">
      <w:pPr>
        <w:pStyle w:val="Default"/>
        <w:jc w:val="both"/>
        <w:rPr>
          <w:color w:val="auto"/>
        </w:rPr>
      </w:pPr>
      <w:r w:rsidRPr="003A6444">
        <w:rPr>
          <w:b/>
          <w:bCs/>
          <w:color w:val="auto"/>
        </w:rPr>
        <w:t xml:space="preserve">2. </w:t>
      </w:r>
      <w:r w:rsidRPr="003A6444">
        <w:rPr>
          <w:color w:val="auto"/>
        </w:rPr>
        <w:t>Wartość umowy została określona na podstawie przewidywanego szacunkowego zakresu dostaw w okresie trwania umowy oraz cen jednostkowych Wykonawcy ujętych</w:t>
      </w:r>
    </w:p>
    <w:p w14:paraId="47441DAE" w14:textId="77777777" w:rsidR="003A6444" w:rsidRPr="003A6444" w:rsidRDefault="003A6444" w:rsidP="00E21EB0">
      <w:pPr>
        <w:pStyle w:val="Default"/>
        <w:jc w:val="both"/>
        <w:rPr>
          <w:color w:val="auto"/>
        </w:rPr>
      </w:pPr>
      <w:r w:rsidRPr="003A6444">
        <w:rPr>
          <w:color w:val="auto"/>
        </w:rPr>
        <w:t xml:space="preserve"> w Formularzu ofertowym (na dzień składania ofert). </w:t>
      </w:r>
    </w:p>
    <w:p w14:paraId="1B3387E3" w14:textId="77777777" w:rsidR="003A6444" w:rsidRPr="003A6444" w:rsidRDefault="003A6444" w:rsidP="00E21EB0">
      <w:pPr>
        <w:pStyle w:val="Default"/>
        <w:jc w:val="both"/>
        <w:rPr>
          <w:color w:val="auto"/>
        </w:rPr>
      </w:pPr>
      <w:r w:rsidRPr="003A6444">
        <w:rPr>
          <w:b/>
          <w:bCs/>
          <w:color w:val="auto"/>
        </w:rPr>
        <w:t xml:space="preserve">3. </w:t>
      </w:r>
      <w:r w:rsidRPr="003A6444">
        <w:rPr>
          <w:color w:val="auto"/>
        </w:rPr>
        <w:t xml:space="preserve">Rozliczenie za dostawę oleju opałowego będzie następować za ilość rzeczywiście dostarczonego oleju i przeliczonych na warunki w temperaturze referencyjnej 15°C, każdorazowo po dokonaniu dostawy. Wartość dostawy obliczona zostanie jako iloczyn ilości </w:t>
      </w:r>
    </w:p>
    <w:p w14:paraId="22F0C39E" w14:textId="77777777" w:rsidR="00492C20" w:rsidRDefault="003A6444" w:rsidP="00E21EB0">
      <w:pPr>
        <w:pStyle w:val="Default"/>
        <w:jc w:val="both"/>
        <w:rPr>
          <w:color w:val="auto"/>
        </w:rPr>
      </w:pPr>
      <w:r w:rsidRPr="003A6444">
        <w:rPr>
          <w:color w:val="auto"/>
        </w:rPr>
        <w:t xml:space="preserve">dostarczonego oleju, według wskazań licznika dystrybucyjnego i przeliczonego na warunki </w:t>
      </w:r>
    </w:p>
    <w:p w14:paraId="098D4810" w14:textId="77777777" w:rsidR="003A6444" w:rsidRPr="000535FF" w:rsidRDefault="003A6444" w:rsidP="00E21EB0">
      <w:pPr>
        <w:pStyle w:val="Default"/>
        <w:jc w:val="both"/>
        <w:rPr>
          <w:color w:val="auto"/>
        </w:rPr>
      </w:pPr>
      <w:r w:rsidRPr="000535FF">
        <w:rPr>
          <w:color w:val="auto"/>
        </w:rPr>
        <w:t>w temperaturze referencyjnej 15°C oraz ceny jednostkowej netto za 1 litr oleju dla poszczególnej dostawy. Do tak obliczonej wartości netto dostawy zostanie doliczony podatek VA</w:t>
      </w:r>
      <w:r w:rsidR="00492C20" w:rsidRPr="000535FF">
        <w:rPr>
          <w:color w:val="auto"/>
        </w:rPr>
        <w:t xml:space="preserve">T według obowiązującej stawki. </w:t>
      </w:r>
      <w:r w:rsidRPr="000535FF">
        <w:rPr>
          <w:color w:val="auto"/>
        </w:rPr>
        <w:t xml:space="preserve"> </w:t>
      </w:r>
    </w:p>
    <w:p w14:paraId="35201E5A" w14:textId="77777777" w:rsidR="000535FF" w:rsidRDefault="003A6444" w:rsidP="00E21EB0">
      <w:pPr>
        <w:spacing w:after="0"/>
        <w:jc w:val="both"/>
        <w:rPr>
          <w:sz w:val="24"/>
          <w:szCs w:val="24"/>
        </w:rPr>
      </w:pPr>
      <w:r w:rsidRPr="000535FF">
        <w:rPr>
          <w:sz w:val="24"/>
          <w:szCs w:val="24"/>
        </w:rPr>
        <w:t xml:space="preserve">Cena jednostkowa netto poszczególnych dostaw – w trakcie trwania umowy będzie ulegać zmianom zgodnie z wahaniami cen na rynku paliw (może zostać podwyższona lub obniżona) </w:t>
      </w:r>
    </w:p>
    <w:p w14:paraId="2F99FEC6" w14:textId="3303D571" w:rsidR="003A6444" w:rsidRPr="000535FF" w:rsidRDefault="003A6444" w:rsidP="00E21EB0">
      <w:pPr>
        <w:spacing w:after="0"/>
        <w:jc w:val="both"/>
        <w:rPr>
          <w:sz w:val="24"/>
          <w:szCs w:val="24"/>
        </w:rPr>
      </w:pPr>
      <w:r w:rsidRPr="000535FF">
        <w:rPr>
          <w:sz w:val="24"/>
          <w:szCs w:val="24"/>
        </w:rPr>
        <w:lastRenderedPageBreak/>
        <w:t>i ustalana będzie w następujący sposób</w:t>
      </w:r>
      <w:r w:rsidR="006858F1" w:rsidRPr="000535FF">
        <w:rPr>
          <w:sz w:val="24"/>
          <w:szCs w:val="24"/>
        </w:rPr>
        <w:t>(wzór)</w:t>
      </w:r>
      <w:r w:rsidRPr="000535FF">
        <w:rPr>
          <w:sz w:val="24"/>
          <w:szCs w:val="24"/>
        </w:rPr>
        <w:t xml:space="preserve">: </w:t>
      </w:r>
    </w:p>
    <w:p w14:paraId="41CFC447" w14:textId="77777777" w:rsidR="003A6444" w:rsidRPr="00492C20" w:rsidRDefault="003A6444" w:rsidP="00E21EB0">
      <w:pPr>
        <w:pStyle w:val="Default"/>
        <w:jc w:val="both"/>
        <w:rPr>
          <w:color w:val="auto"/>
        </w:rPr>
      </w:pPr>
      <w:r w:rsidRPr="000535FF">
        <w:rPr>
          <w:bCs/>
          <w:color w:val="auto"/>
        </w:rPr>
        <w:t>cena jednostkowa netto za 1 litr oleju opałowego lekkiego dla danej dostawy = cena netto za 1 litr oleju opałowego lekkiego producenta lub importera wskazanego w ofercie, obowiązująca w dniu dostawy (-) mi</w:t>
      </w:r>
      <w:r w:rsidR="00492C20" w:rsidRPr="000535FF">
        <w:rPr>
          <w:bCs/>
          <w:color w:val="auto"/>
        </w:rPr>
        <w:t>nus stały upust w wysokości …………</w:t>
      </w:r>
      <w:r w:rsidRPr="000535FF">
        <w:rPr>
          <w:bCs/>
          <w:color w:val="auto"/>
        </w:rPr>
        <w:t>% za każdy litr</w:t>
      </w:r>
      <w:r w:rsidRPr="00492C20">
        <w:rPr>
          <w:bCs/>
          <w:color w:val="auto"/>
        </w:rPr>
        <w:t xml:space="preserve"> zakupionego oleju opałowego. </w:t>
      </w:r>
    </w:p>
    <w:p w14:paraId="5AA9A32B" w14:textId="77777777" w:rsidR="003A6444" w:rsidRPr="00492C20" w:rsidRDefault="003A6444" w:rsidP="00E21EB0">
      <w:pPr>
        <w:pStyle w:val="Default"/>
        <w:jc w:val="both"/>
        <w:rPr>
          <w:color w:val="auto"/>
        </w:rPr>
      </w:pPr>
      <w:r w:rsidRPr="00814387">
        <w:rPr>
          <w:b/>
          <w:bCs/>
          <w:color w:val="auto"/>
        </w:rPr>
        <w:t>4.</w:t>
      </w:r>
      <w:r w:rsidRPr="00492C20">
        <w:rPr>
          <w:bCs/>
          <w:color w:val="auto"/>
        </w:rPr>
        <w:t xml:space="preserve"> Zgodny z ofertą współczyn</w:t>
      </w:r>
      <w:r w:rsidR="00492C20" w:rsidRPr="00492C20">
        <w:rPr>
          <w:bCs/>
          <w:color w:val="auto"/>
        </w:rPr>
        <w:t>nik upustu Wykonawcy wynosi ……..</w:t>
      </w:r>
      <w:r w:rsidRPr="00492C20">
        <w:rPr>
          <w:bCs/>
          <w:color w:val="auto"/>
        </w:rPr>
        <w:t xml:space="preserve">% i będzie stały przez cały okres obowiązywania umowy. </w:t>
      </w:r>
    </w:p>
    <w:p w14:paraId="38E59E7C" w14:textId="77777777" w:rsidR="003A6444" w:rsidRPr="003A6444" w:rsidRDefault="003A6444" w:rsidP="00E21EB0">
      <w:pPr>
        <w:pStyle w:val="Default"/>
        <w:jc w:val="both"/>
        <w:rPr>
          <w:color w:val="auto"/>
        </w:rPr>
      </w:pPr>
      <w:r w:rsidRPr="003A6444">
        <w:rPr>
          <w:b/>
          <w:bCs/>
          <w:color w:val="auto"/>
        </w:rPr>
        <w:t xml:space="preserve">5. </w:t>
      </w:r>
      <w:r w:rsidRPr="003A6444">
        <w:rPr>
          <w:color w:val="auto"/>
        </w:rPr>
        <w:t xml:space="preserve">Przez cenę producenta należy rozumieć cenę producenta lub importera oleju opałowego, którego nazwę Wykonawca wskazał w Formularzu ofertowym (załącznik nr 1 do umowy), opublikowaną na jego stronie internetowej. </w:t>
      </w:r>
    </w:p>
    <w:p w14:paraId="5BFDCA2B" w14:textId="77777777" w:rsidR="003A6444" w:rsidRPr="00492C20" w:rsidRDefault="003A6444" w:rsidP="00E21EB0">
      <w:pPr>
        <w:pStyle w:val="Default"/>
        <w:jc w:val="both"/>
        <w:rPr>
          <w:color w:val="auto"/>
        </w:rPr>
      </w:pPr>
      <w:r w:rsidRPr="000535FF">
        <w:rPr>
          <w:b/>
          <w:bCs/>
          <w:color w:val="auto"/>
        </w:rPr>
        <w:t>6.</w:t>
      </w:r>
      <w:r w:rsidRPr="00492C20">
        <w:rPr>
          <w:bCs/>
          <w:color w:val="auto"/>
        </w:rPr>
        <w:t xml:space="preserve"> Zamawiający zastrzega, że „Producentem” jest za każdym razem ten sam podmiot, który Wykonawca wskazał w Formularzu ofertowym. </w:t>
      </w:r>
    </w:p>
    <w:p w14:paraId="3241CCA2" w14:textId="77777777" w:rsidR="003A6444" w:rsidRPr="003A6444" w:rsidRDefault="003A6444" w:rsidP="00E21EB0">
      <w:pPr>
        <w:pStyle w:val="Default"/>
        <w:jc w:val="both"/>
        <w:rPr>
          <w:color w:val="auto"/>
        </w:rPr>
      </w:pPr>
      <w:r w:rsidRPr="003A6444">
        <w:rPr>
          <w:b/>
          <w:bCs/>
          <w:color w:val="auto"/>
        </w:rPr>
        <w:t xml:space="preserve">7. </w:t>
      </w:r>
      <w:r w:rsidRPr="003A6444">
        <w:rPr>
          <w:color w:val="auto"/>
        </w:rPr>
        <w:t xml:space="preserve">Wykonawca każdorazowo ma obowiązek udokumentować wysokość cen hurtowych oleju opałowego lekkiego podanego wyżej Producenta obowiązujących w dniu rzeczywistej dostawy (notowania - cenniki podane do publicznej wiadomości, ogólnodostępne, w postaci np. wydruku ze stron internetowych). </w:t>
      </w:r>
    </w:p>
    <w:p w14:paraId="215423BE" w14:textId="77777777" w:rsidR="003A6444" w:rsidRPr="003A6444" w:rsidRDefault="003A6444" w:rsidP="00E21EB0">
      <w:pPr>
        <w:pStyle w:val="Default"/>
        <w:jc w:val="both"/>
        <w:rPr>
          <w:color w:val="auto"/>
        </w:rPr>
      </w:pPr>
      <w:r w:rsidRPr="003A6444">
        <w:rPr>
          <w:b/>
          <w:bCs/>
          <w:color w:val="auto"/>
        </w:rPr>
        <w:t xml:space="preserve">8. </w:t>
      </w:r>
      <w:r w:rsidRPr="003A6444">
        <w:rPr>
          <w:color w:val="auto"/>
        </w:rPr>
        <w:t xml:space="preserve">Rozliczanie za dostawy oleju opałowego będzie następowało na podstawie otrzymanych prawidłowo wystawionych faktur częściowych VAT po dostarczeniu każdej zamówionej dostawy przez Wykonawcę za każdorazowo dostarczoną partię zamawianego oleju opałowego. Podstawą do wystawienia każdej faktury VAT będzie podpisany przez strony dokument „WZ”. </w:t>
      </w:r>
    </w:p>
    <w:p w14:paraId="643C5A6C" w14:textId="77777777" w:rsidR="00E21EB0" w:rsidRDefault="003A6444" w:rsidP="00E21EB0">
      <w:pPr>
        <w:pStyle w:val="Default"/>
        <w:jc w:val="both"/>
        <w:rPr>
          <w:b/>
          <w:bCs/>
          <w:color w:val="auto"/>
        </w:rPr>
      </w:pPr>
      <w:r w:rsidRPr="003A6444">
        <w:rPr>
          <w:b/>
          <w:bCs/>
          <w:color w:val="auto"/>
        </w:rPr>
        <w:t xml:space="preserve">9. </w:t>
      </w:r>
      <w:r w:rsidRPr="003A6444">
        <w:rPr>
          <w:color w:val="auto"/>
        </w:rPr>
        <w:t xml:space="preserve">Wynagrodzenie należne Wykonawcy płatne będzie przelewem na rachunek bankowy Wykonawcy </w:t>
      </w:r>
      <w:r w:rsidR="00492C20">
        <w:rPr>
          <w:b/>
          <w:bCs/>
          <w:color w:val="auto"/>
        </w:rPr>
        <w:t>nr ………………………………………………….…</w:t>
      </w:r>
      <w:r w:rsidRPr="003A6444">
        <w:rPr>
          <w:b/>
          <w:bCs/>
          <w:color w:val="auto"/>
        </w:rPr>
        <w:t xml:space="preserve"> wskazany w oświadczeniu Wykonawcy </w:t>
      </w:r>
    </w:p>
    <w:p w14:paraId="33EBEF0A" w14:textId="3B631C2A" w:rsidR="003A6444" w:rsidRPr="003A6444" w:rsidRDefault="003A6444" w:rsidP="00E21EB0">
      <w:pPr>
        <w:pStyle w:val="Default"/>
        <w:jc w:val="both"/>
        <w:rPr>
          <w:color w:val="auto"/>
        </w:rPr>
      </w:pPr>
      <w:r w:rsidRPr="003A6444">
        <w:rPr>
          <w:b/>
          <w:bCs/>
          <w:color w:val="auto"/>
        </w:rPr>
        <w:t xml:space="preserve">o numerze konta właściwym do rozliczenia umowy, </w:t>
      </w:r>
      <w:r w:rsidR="00492C20">
        <w:rPr>
          <w:color w:val="auto"/>
        </w:rPr>
        <w:t>w terminie 14</w:t>
      </w:r>
      <w:r w:rsidRPr="003A6444">
        <w:rPr>
          <w:color w:val="auto"/>
        </w:rPr>
        <w:t xml:space="preserve"> dni od daty otrzymania przez Zamawiającego prawidłowo wystawionej przez Wykonawcę faktury VAT. </w:t>
      </w:r>
    </w:p>
    <w:p w14:paraId="7D3E2341" w14:textId="77777777" w:rsidR="003A6444" w:rsidRPr="003A6444" w:rsidRDefault="003A6444" w:rsidP="00E21EB0">
      <w:pPr>
        <w:pStyle w:val="Default"/>
        <w:jc w:val="both"/>
        <w:rPr>
          <w:color w:val="auto"/>
        </w:rPr>
      </w:pPr>
      <w:r w:rsidRPr="003A6444">
        <w:rPr>
          <w:b/>
          <w:bCs/>
          <w:color w:val="auto"/>
        </w:rPr>
        <w:t xml:space="preserve">10. </w:t>
      </w:r>
      <w:r w:rsidRPr="003A6444">
        <w:rPr>
          <w:color w:val="auto"/>
        </w:rPr>
        <w:t>Zamawiający ma prawo regulowania płatności w ramach mechanizmu podzielnej płatności (</w:t>
      </w:r>
      <w:proofErr w:type="spellStart"/>
      <w:r w:rsidRPr="003A6444">
        <w:rPr>
          <w:color w:val="auto"/>
        </w:rPr>
        <w:t>split</w:t>
      </w:r>
      <w:proofErr w:type="spellEnd"/>
      <w:r w:rsidRPr="003A6444">
        <w:rPr>
          <w:color w:val="auto"/>
        </w:rPr>
        <w:t xml:space="preserve"> </w:t>
      </w:r>
      <w:proofErr w:type="spellStart"/>
      <w:r w:rsidRPr="003A6444">
        <w:rPr>
          <w:color w:val="auto"/>
        </w:rPr>
        <w:t>payment</w:t>
      </w:r>
      <w:proofErr w:type="spellEnd"/>
      <w:r w:rsidRPr="003A6444">
        <w:rPr>
          <w:color w:val="auto"/>
        </w:rPr>
        <w:t xml:space="preserve">) zgodnie z art. 108a ustawy z dnia 11 marca 2004 r. o podatku od towarów i usług. </w:t>
      </w:r>
    </w:p>
    <w:p w14:paraId="53DB5F89" w14:textId="77777777" w:rsidR="00492C20" w:rsidRDefault="003A6444" w:rsidP="00E21EB0">
      <w:pPr>
        <w:pStyle w:val="Default"/>
        <w:jc w:val="both"/>
        <w:rPr>
          <w:color w:val="auto"/>
        </w:rPr>
      </w:pPr>
      <w:r w:rsidRPr="003A6444">
        <w:rPr>
          <w:b/>
          <w:bCs/>
          <w:color w:val="auto"/>
        </w:rPr>
        <w:t xml:space="preserve">11. </w:t>
      </w:r>
      <w:r w:rsidRPr="003A6444">
        <w:rPr>
          <w:color w:val="auto"/>
        </w:rPr>
        <w:t xml:space="preserve">Wykonawca oświadcza, ze rachunek bankowy wskazany w ust. 9 jest rachunkiem umożliwiającym płatność w ramach mechanizmu podzielnej płatności, o którym mowa </w:t>
      </w:r>
    </w:p>
    <w:p w14:paraId="21ECEC67" w14:textId="77777777" w:rsidR="003A6444" w:rsidRPr="003A6444" w:rsidRDefault="003A6444" w:rsidP="00E21EB0">
      <w:pPr>
        <w:pStyle w:val="Default"/>
        <w:jc w:val="both"/>
        <w:rPr>
          <w:color w:val="auto"/>
        </w:rPr>
      </w:pPr>
      <w:r w:rsidRPr="003A6444">
        <w:rPr>
          <w:color w:val="auto"/>
        </w:rPr>
        <w:t xml:space="preserve">w ust.10 powyżej. </w:t>
      </w:r>
    </w:p>
    <w:p w14:paraId="1935F8E6" w14:textId="77777777" w:rsidR="00814387" w:rsidRPr="000535FF" w:rsidRDefault="003A6444" w:rsidP="00E21EB0">
      <w:pPr>
        <w:pStyle w:val="Default"/>
        <w:jc w:val="both"/>
        <w:rPr>
          <w:color w:val="auto"/>
        </w:rPr>
      </w:pPr>
      <w:r w:rsidRPr="003A6444">
        <w:rPr>
          <w:b/>
          <w:bCs/>
          <w:color w:val="auto"/>
        </w:rPr>
        <w:t xml:space="preserve">12. </w:t>
      </w:r>
      <w:r w:rsidRPr="003A6444">
        <w:rPr>
          <w:color w:val="auto"/>
        </w:rPr>
        <w:t xml:space="preserve">W przypadku, gdy </w:t>
      </w:r>
      <w:r w:rsidRPr="000535FF">
        <w:rPr>
          <w:color w:val="auto"/>
        </w:rPr>
        <w:t xml:space="preserve">rachunek Wykonawcy nie spełnia warunku określonego w ust. 11 powyżej, opóźnienie w dokonaniu płatności wskutek braku możliwości realizacji przez Zamawiającego płatności wynagrodzenia z zastosowaniem mechanizmu podzielonej płatności w terminie określonym w ust. 9, nie stanowi dla Wykonawcy podstawy do żądania od Zamawiającego jakichkolwiek odsetek, jak również innych rekompensat/odszkodowań </w:t>
      </w:r>
    </w:p>
    <w:p w14:paraId="25FC27BD" w14:textId="363BFE6C" w:rsidR="003A6444" w:rsidRPr="00A71C99" w:rsidRDefault="003A6444" w:rsidP="00E21EB0">
      <w:pPr>
        <w:spacing w:after="0"/>
        <w:jc w:val="both"/>
        <w:rPr>
          <w:sz w:val="24"/>
          <w:szCs w:val="24"/>
        </w:rPr>
      </w:pPr>
      <w:r w:rsidRPr="00A71C99">
        <w:rPr>
          <w:sz w:val="24"/>
          <w:szCs w:val="24"/>
        </w:rPr>
        <w:t>z tytułu doko</w:t>
      </w:r>
      <w:r w:rsidR="00814387" w:rsidRPr="00A71C99">
        <w:rPr>
          <w:sz w:val="24"/>
          <w:szCs w:val="24"/>
        </w:rPr>
        <w:t xml:space="preserve">nania nieterminowej płatności. </w:t>
      </w:r>
      <w:r w:rsidRPr="00A71C99">
        <w:rPr>
          <w:sz w:val="24"/>
          <w:szCs w:val="24"/>
        </w:rPr>
        <w:t xml:space="preserve"> </w:t>
      </w:r>
    </w:p>
    <w:p w14:paraId="558D346F" w14:textId="77777777" w:rsidR="003A6444" w:rsidRPr="00A71C99" w:rsidRDefault="003A6444" w:rsidP="00E21EB0">
      <w:pPr>
        <w:spacing w:after="0"/>
        <w:jc w:val="both"/>
        <w:rPr>
          <w:sz w:val="24"/>
          <w:szCs w:val="24"/>
        </w:rPr>
      </w:pPr>
      <w:r w:rsidRPr="00A71C99">
        <w:rPr>
          <w:b/>
          <w:bCs/>
          <w:sz w:val="24"/>
          <w:szCs w:val="24"/>
        </w:rPr>
        <w:t xml:space="preserve">13. </w:t>
      </w:r>
      <w:r w:rsidRPr="00A71C99">
        <w:rPr>
          <w:sz w:val="24"/>
          <w:szCs w:val="24"/>
        </w:rPr>
        <w:t xml:space="preserve">W przypadku gdy rachunek bankowy wskazany przez Wykonawcę w ust. 9 nie będzie znajdował się w Wykazie podatników VAT prowadzonym przez Szefa Krajowej Administracji Skarbowej Zamawiający ma prawo do niezapłacenia wynagrodzenia Wykonawcy w terminie wskazanym ust. 9. W takim przypadku opóźnienie w dokonaniu płatności w terminie określonym w ust. 9, nie stanowi dla Wykonawcy podstawy do żądania od Zamawiającego jakichkolwiek odsetek, jak również innych rekompensat/odszkodowań z tytułu dokonania nieterminowej płatności. </w:t>
      </w:r>
    </w:p>
    <w:p w14:paraId="252157B3" w14:textId="77777777" w:rsidR="00492C20" w:rsidRDefault="003A6444" w:rsidP="00E21EB0">
      <w:pPr>
        <w:pStyle w:val="Default"/>
        <w:jc w:val="both"/>
        <w:rPr>
          <w:color w:val="auto"/>
        </w:rPr>
      </w:pPr>
      <w:r w:rsidRPr="00A71C99">
        <w:rPr>
          <w:b/>
          <w:bCs/>
          <w:color w:val="auto"/>
        </w:rPr>
        <w:t xml:space="preserve">14. </w:t>
      </w:r>
      <w:r w:rsidRPr="00A71C99">
        <w:rPr>
          <w:color w:val="auto"/>
        </w:rPr>
        <w:t>Wykonawca nie ma prawa przenieść wierzytelności</w:t>
      </w:r>
      <w:r w:rsidRPr="003A6444">
        <w:rPr>
          <w:color w:val="auto"/>
        </w:rPr>
        <w:t xml:space="preserve"> wynikających z umowy a dotyczących wynagrodzenia na rzecz osób trzecich, bez uprzedniej zgody Zamawiającego wyrażonej</w:t>
      </w:r>
    </w:p>
    <w:p w14:paraId="0B2E2B8C" w14:textId="77777777" w:rsidR="003A6444" w:rsidRPr="003A6444" w:rsidRDefault="003A6444" w:rsidP="00E21EB0">
      <w:pPr>
        <w:pStyle w:val="Default"/>
        <w:jc w:val="both"/>
        <w:rPr>
          <w:color w:val="auto"/>
        </w:rPr>
      </w:pPr>
      <w:r w:rsidRPr="003A6444">
        <w:rPr>
          <w:color w:val="auto"/>
        </w:rPr>
        <w:t xml:space="preserve"> w formie pisemnej pod rygorem nieważności. </w:t>
      </w:r>
    </w:p>
    <w:p w14:paraId="05495236" w14:textId="007AEAE7" w:rsidR="003A6444" w:rsidRDefault="003A6444" w:rsidP="00E21EB0">
      <w:pPr>
        <w:pStyle w:val="Default"/>
        <w:jc w:val="both"/>
        <w:rPr>
          <w:color w:val="auto"/>
        </w:rPr>
      </w:pPr>
      <w:r w:rsidRPr="003A6444">
        <w:rPr>
          <w:b/>
          <w:bCs/>
          <w:color w:val="auto"/>
        </w:rPr>
        <w:lastRenderedPageBreak/>
        <w:t xml:space="preserve">15. </w:t>
      </w:r>
      <w:r w:rsidRPr="003A6444">
        <w:rPr>
          <w:color w:val="auto"/>
        </w:rPr>
        <w:t xml:space="preserve">Zmiana ceny u Producenta krajowego nie wymaga zmiany umowy w formie aneksu. </w:t>
      </w:r>
    </w:p>
    <w:p w14:paraId="06925CEA" w14:textId="77777777" w:rsidR="00A71C99" w:rsidRPr="003A6444" w:rsidRDefault="00A71C99" w:rsidP="003A6444">
      <w:pPr>
        <w:pStyle w:val="Default"/>
        <w:rPr>
          <w:color w:val="auto"/>
        </w:rPr>
      </w:pPr>
    </w:p>
    <w:p w14:paraId="68E38581" w14:textId="77777777" w:rsidR="003A6444" w:rsidRPr="003A6444" w:rsidRDefault="003A6444" w:rsidP="009676C3">
      <w:pPr>
        <w:pStyle w:val="Default"/>
        <w:jc w:val="center"/>
        <w:rPr>
          <w:color w:val="auto"/>
        </w:rPr>
      </w:pPr>
      <w:r w:rsidRPr="003A6444">
        <w:rPr>
          <w:b/>
          <w:bCs/>
          <w:color w:val="auto"/>
        </w:rPr>
        <w:t>§ 7</w:t>
      </w:r>
    </w:p>
    <w:p w14:paraId="7B85A649" w14:textId="77777777" w:rsidR="003A6444" w:rsidRPr="00A71C99" w:rsidRDefault="003A6444" w:rsidP="00E21EB0">
      <w:pPr>
        <w:pStyle w:val="Default"/>
        <w:jc w:val="both"/>
        <w:rPr>
          <w:color w:val="auto"/>
        </w:rPr>
      </w:pPr>
      <w:r w:rsidRPr="00A71C99">
        <w:rPr>
          <w:b/>
          <w:bCs/>
          <w:color w:val="auto"/>
        </w:rPr>
        <w:t xml:space="preserve">1. </w:t>
      </w:r>
      <w:r w:rsidRPr="00A71C99">
        <w:rPr>
          <w:color w:val="auto"/>
        </w:rPr>
        <w:t xml:space="preserve">Strony ustalają odpowiedzialność Wykonawcy z tytułu niewykonania lub nienależytego wykonania przedmiotu umowy w formie kar umownych. </w:t>
      </w:r>
    </w:p>
    <w:p w14:paraId="51494B75" w14:textId="77777777" w:rsidR="003A6444" w:rsidRPr="00A71C99" w:rsidRDefault="003A6444" w:rsidP="00E21EB0">
      <w:pPr>
        <w:pStyle w:val="Default"/>
        <w:jc w:val="both"/>
        <w:rPr>
          <w:color w:val="auto"/>
        </w:rPr>
      </w:pPr>
      <w:r w:rsidRPr="00A71C99">
        <w:rPr>
          <w:b/>
          <w:bCs/>
          <w:color w:val="auto"/>
        </w:rPr>
        <w:t xml:space="preserve">2. </w:t>
      </w:r>
      <w:r w:rsidRPr="00A71C99">
        <w:rPr>
          <w:color w:val="auto"/>
        </w:rPr>
        <w:t xml:space="preserve">Wykonawca zapłaci Zamawiającemu karę umowną: </w:t>
      </w:r>
    </w:p>
    <w:p w14:paraId="03E0BAF9" w14:textId="77777777" w:rsidR="00A44BA1" w:rsidRPr="00A71C99" w:rsidRDefault="003A6444" w:rsidP="00E21EB0">
      <w:pPr>
        <w:pStyle w:val="Default"/>
        <w:jc w:val="both"/>
        <w:rPr>
          <w:color w:val="auto"/>
        </w:rPr>
      </w:pPr>
      <w:r w:rsidRPr="00A71C99">
        <w:rPr>
          <w:color w:val="auto"/>
        </w:rPr>
        <w:t xml:space="preserve">1) w przypadku, gdy Wykonawca nie dostarczy zamówionej partii oleju opałowego w terminie, o którym mowa w § 2 ust. 3 w wysokości 10 zł brutto za każdą godzinę zwłoki </w:t>
      </w:r>
    </w:p>
    <w:p w14:paraId="5F719269" w14:textId="77777777" w:rsidR="003A6444" w:rsidRPr="00A71C99" w:rsidRDefault="003A6444" w:rsidP="00E21EB0">
      <w:pPr>
        <w:pStyle w:val="Default"/>
        <w:jc w:val="both"/>
        <w:rPr>
          <w:color w:val="auto"/>
        </w:rPr>
      </w:pPr>
      <w:r w:rsidRPr="00A71C99">
        <w:rPr>
          <w:color w:val="auto"/>
        </w:rPr>
        <w:t xml:space="preserve">w dostawie, naliczanej po upływie terminu dostawy; </w:t>
      </w:r>
    </w:p>
    <w:p w14:paraId="230AA994" w14:textId="77777777" w:rsidR="003A6444" w:rsidRPr="00A71C99" w:rsidRDefault="003A6444" w:rsidP="00E21EB0">
      <w:pPr>
        <w:pStyle w:val="Default"/>
        <w:jc w:val="both"/>
        <w:rPr>
          <w:color w:val="auto"/>
        </w:rPr>
      </w:pPr>
      <w:r w:rsidRPr="00A71C99">
        <w:rPr>
          <w:color w:val="auto"/>
        </w:rPr>
        <w:t xml:space="preserve">2) w przypadku, gdy Wykonawca nie uzupełni stwierdzonych braków ilościowych lub jakościowych oleju w terminie, o którym mowa w § 2 ust. 9 – w wysokości 10 zł brutto za każdą godzinę zwłoki w dostawie, naliczanej po upływie terminu; </w:t>
      </w:r>
    </w:p>
    <w:p w14:paraId="6B1847AA" w14:textId="77777777" w:rsidR="00A44BA1" w:rsidRPr="00A71C99" w:rsidRDefault="003A6444" w:rsidP="00E21EB0">
      <w:pPr>
        <w:pStyle w:val="Default"/>
        <w:jc w:val="both"/>
        <w:rPr>
          <w:color w:val="auto"/>
        </w:rPr>
      </w:pPr>
      <w:r w:rsidRPr="00A71C99">
        <w:rPr>
          <w:color w:val="auto"/>
        </w:rPr>
        <w:t>3) w przypadku, gdy Wykonawca nie wymieni zakwestionowanej partii oleju opałowego</w:t>
      </w:r>
    </w:p>
    <w:p w14:paraId="1D8227BE" w14:textId="77777777" w:rsidR="00A44BA1" w:rsidRPr="00A71C99" w:rsidRDefault="003A6444" w:rsidP="00E21EB0">
      <w:pPr>
        <w:pStyle w:val="Default"/>
        <w:jc w:val="both"/>
        <w:rPr>
          <w:color w:val="auto"/>
        </w:rPr>
      </w:pPr>
      <w:r w:rsidRPr="00A71C99">
        <w:rPr>
          <w:color w:val="auto"/>
        </w:rPr>
        <w:t xml:space="preserve"> w terminie określonym w § 3 ust. 2 – w wysokości 10 zł brutto za każdą godzinę zwłoki </w:t>
      </w:r>
    </w:p>
    <w:p w14:paraId="704DDE88" w14:textId="1ADD6B1E" w:rsidR="003A6444" w:rsidRPr="00E21EB0" w:rsidRDefault="003A6444" w:rsidP="00E21EB0">
      <w:pPr>
        <w:spacing w:after="0"/>
        <w:jc w:val="both"/>
        <w:rPr>
          <w:sz w:val="24"/>
          <w:szCs w:val="24"/>
        </w:rPr>
      </w:pPr>
      <w:r w:rsidRPr="00A71C99">
        <w:rPr>
          <w:sz w:val="24"/>
          <w:szCs w:val="24"/>
        </w:rPr>
        <w:t>w dostawie, n</w:t>
      </w:r>
      <w:r w:rsidR="00A44BA1" w:rsidRPr="00A71C99">
        <w:rPr>
          <w:sz w:val="24"/>
          <w:szCs w:val="24"/>
        </w:rPr>
        <w:t xml:space="preserve">aliczanej po upływie terminu; </w:t>
      </w:r>
    </w:p>
    <w:p w14:paraId="765EFF37" w14:textId="77777777" w:rsidR="003A6444" w:rsidRPr="00A71C99" w:rsidRDefault="003A6444" w:rsidP="00E21EB0">
      <w:pPr>
        <w:spacing w:after="0"/>
        <w:jc w:val="both"/>
        <w:rPr>
          <w:sz w:val="24"/>
          <w:szCs w:val="24"/>
        </w:rPr>
      </w:pPr>
      <w:r w:rsidRPr="00A71C99">
        <w:rPr>
          <w:sz w:val="24"/>
          <w:szCs w:val="24"/>
        </w:rPr>
        <w:t xml:space="preserve">4) w przypadku, gdy Wykonawca nie przedstawi wraz z dostawą oleju opałowego wymaganego świadectwa jakości lub dokumentu równoważnego, o którym mowa w §2 ust. 10 – w wysokości 10 zł brutto za każdą godzinę zwłoki w dostawie, naliczanej po upływie terminu; </w:t>
      </w:r>
    </w:p>
    <w:p w14:paraId="54D27F29" w14:textId="77777777" w:rsidR="00CE015F" w:rsidRDefault="003A6444" w:rsidP="00E21EB0">
      <w:pPr>
        <w:pStyle w:val="Default"/>
        <w:jc w:val="both"/>
        <w:rPr>
          <w:color w:val="auto"/>
        </w:rPr>
      </w:pPr>
      <w:r w:rsidRPr="00A71C99">
        <w:rPr>
          <w:color w:val="auto"/>
        </w:rPr>
        <w:t xml:space="preserve">5) w przypadku, gdy dotychczasowa koncesja na obrót paliwami ciekłymi wygasła lub została cofnięta w okresie obowiązywania niniejszej umowy, a Wykonawca nie przedstawi nowej koncesji, nie później niż w ostatnim dniu obowiązywania dotychczasowej, o którym mowa </w:t>
      </w:r>
    </w:p>
    <w:p w14:paraId="3571CBE7" w14:textId="069D1F9D" w:rsidR="003A6444" w:rsidRPr="00A71C99" w:rsidRDefault="003A6444" w:rsidP="00E21EB0">
      <w:pPr>
        <w:pStyle w:val="Default"/>
        <w:jc w:val="both"/>
        <w:rPr>
          <w:color w:val="auto"/>
        </w:rPr>
      </w:pPr>
      <w:r w:rsidRPr="00A71C99">
        <w:rPr>
          <w:color w:val="auto"/>
        </w:rPr>
        <w:t xml:space="preserve">w §5 – w wysokości 2 000 zł brutto; </w:t>
      </w:r>
    </w:p>
    <w:p w14:paraId="7CD1FE7D" w14:textId="1EA90C15" w:rsidR="00197D2D" w:rsidRPr="00A71C99" w:rsidRDefault="004B2FB2" w:rsidP="00E21EB0">
      <w:pPr>
        <w:pStyle w:val="Default"/>
        <w:jc w:val="both"/>
        <w:rPr>
          <w:color w:val="auto"/>
        </w:rPr>
      </w:pPr>
      <w:r>
        <w:rPr>
          <w:color w:val="auto"/>
        </w:rPr>
        <w:t>6</w:t>
      </w:r>
      <w:r w:rsidR="003A6444" w:rsidRPr="00A71C99">
        <w:rPr>
          <w:color w:val="auto"/>
        </w:rPr>
        <w:t>)</w:t>
      </w:r>
      <w:r w:rsidR="00197D2D" w:rsidRPr="00A71C99">
        <w:rPr>
          <w:color w:val="auto"/>
        </w:rPr>
        <w:t xml:space="preserve"> za odstąpienie od umowy z przyczyn, za które odpowiedzialność ponosi Wykonawca </w:t>
      </w:r>
    </w:p>
    <w:p w14:paraId="6CADC9D2" w14:textId="7D2A1DFB" w:rsidR="003A6444" w:rsidRPr="00A71C99" w:rsidRDefault="00197D2D" w:rsidP="00E21EB0">
      <w:pPr>
        <w:pStyle w:val="Default"/>
        <w:jc w:val="both"/>
        <w:rPr>
          <w:color w:val="auto"/>
        </w:rPr>
      </w:pPr>
      <w:r w:rsidRPr="00A71C99">
        <w:rPr>
          <w:color w:val="auto"/>
        </w:rPr>
        <w:t xml:space="preserve">– w wysokości 10% szacunkowej łącznej wartości umowy określonej w § 6 ust. 1; </w:t>
      </w:r>
    </w:p>
    <w:p w14:paraId="6224728D" w14:textId="77777777" w:rsidR="003A6444" w:rsidRPr="00A71C99" w:rsidRDefault="003A6444" w:rsidP="00E21EB0">
      <w:pPr>
        <w:pStyle w:val="Default"/>
        <w:jc w:val="both"/>
        <w:rPr>
          <w:color w:val="auto"/>
        </w:rPr>
      </w:pPr>
      <w:r w:rsidRPr="00A71C99">
        <w:rPr>
          <w:b/>
          <w:bCs/>
          <w:color w:val="auto"/>
        </w:rPr>
        <w:t xml:space="preserve">3. </w:t>
      </w:r>
      <w:r w:rsidRPr="00A71C99">
        <w:rPr>
          <w:color w:val="auto"/>
        </w:rPr>
        <w:t xml:space="preserve">Kary umowne naliczane są niezależnie od siebie i podlegają kumulacji przy czym ich łączna wartość nie przekroczy 10 % łącznego szacunkowego wynagrodzenia brutto Wykonawcy określonego w § 6 ust. 1 umowy. </w:t>
      </w:r>
    </w:p>
    <w:p w14:paraId="2B4B6F67" w14:textId="77777777" w:rsidR="003A6444" w:rsidRPr="00A71C99" w:rsidRDefault="003A6444" w:rsidP="00E21EB0">
      <w:pPr>
        <w:pStyle w:val="Default"/>
        <w:jc w:val="both"/>
        <w:rPr>
          <w:color w:val="auto"/>
        </w:rPr>
      </w:pPr>
      <w:r w:rsidRPr="00A71C99">
        <w:rPr>
          <w:b/>
          <w:bCs/>
          <w:color w:val="auto"/>
        </w:rPr>
        <w:t xml:space="preserve">4. </w:t>
      </w:r>
      <w:r w:rsidRPr="00A71C99">
        <w:rPr>
          <w:color w:val="auto"/>
        </w:rPr>
        <w:t xml:space="preserve">Zamawiający zastrzega sobie prawo do dochodzenia odszkodowania uzupełniającego przewyższającego wysokość kar umownych do wysokości rzeczywiście poniesionej szkody na zasadach ogólnych określonych w Kodeksie cywilnym. </w:t>
      </w:r>
    </w:p>
    <w:p w14:paraId="07FD96A4" w14:textId="77777777" w:rsidR="003A6444" w:rsidRPr="00A71C99" w:rsidRDefault="003A6444" w:rsidP="00E21EB0">
      <w:pPr>
        <w:pStyle w:val="Default"/>
        <w:jc w:val="both"/>
        <w:rPr>
          <w:color w:val="auto"/>
        </w:rPr>
      </w:pPr>
      <w:r w:rsidRPr="00A71C99">
        <w:rPr>
          <w:b/>
          <w:bCs/>
          <w:color w:val="auto"/>
        </w:rPr>
        <w:t xml:space="preserve">5. </w:t>
      </w:r>
      <w:r w:rsidRPr="00A71C99">
        <w:rPr>
          <w:color w:val="auto"/>
        </w:rPr>
        <w:t xml:space="preserve">Wykonawca nie może zwolnić się od odpowiedzialności względem Zamawiającego z tego powodu, że niewykonanie lub nienależyte wykonanie umowy przez Wykonawcę było następstwem niewykonania lub nienależytego wykonania zobowiązań wobec Wykonawcy przez jego kooperantów. </w:t>
      </w:r>
    </w:p>
    <w:p w14:paraId="2688CB5A" w14:textId="77777777" w:rsidR="003A6444" w:rsidRPr="00A71C99" w:rsidRDefault="003A6444" w:rsidP="00E21EB0">
      <w:pPr>
        <w:pStyle w:val="Default"/>
        <w:jc w:val="both"/>
        <w:rPr>
          <w:color w:val="auto"/>
        </w:rPr>
      </w:pPr>
      <w:r w:rsidRPr="00A71C99">
        <w:rPr>
          <w:b/>
          <w:bCs/>
          <w:color w:val="auto"/>
        </w:rPr>
        <w:t xml:space="preserve">6. </w:t>
      </w:r>
      <w:r w:rsidRPr="00A71C99">
        <w:rPr>
          <w:color w:val="auto"/>
        </w:rPr>
        <w:t xml:space="preserve">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takie jak np. wojna, atak terrorystyczny, pożar, powódź, epidemie, strajki, zarządzenia władz itp. Strona powołująca się na siłę wyższą powinna zawiadomić drugą stronę na piśmie w terminie 7 dni od zaistnienia zdarzenia stanowiącego przypadek siły wyższej pod rygorem utraty prawa powołania się na siłę wyższą. Fakt zaistnienia siły wyższej powinien być udowodniony dokumentem pochodzącym od właściwego organu administracji publicznej. </w:t>
      </w:r>
    </w:p>
    <w:p w14:paraId="68EDF0E4" w14:textId="77777777" w:rsidR="00814387" w:rsidRPr="00A71C99" w:rsidRDefault="003A6444" w:rsidP="00E21EB0">
      <w:pPr>
        <w:pStyle w:val="Default"/>
        <w:jc w:val="both"/>
        <w:rPr>
          <w:color w:val="auto"/>
        </w:rPr>
      </w:pPr>
      <w:r w:rsidRPr="00A71C99">
        <w:rPr>
          <w:b/>
          <w:bCs/>
          <w:color w:val="auto"/>
        </w:rPr>
        <w:t xml:space="preserve">7. </w:t>
      </w:r>
      <w:r w:rsidRPr="00A71C99">
        <w:rPr>
          <w:color w:val="auto"/>
        </w:rPr>
        <w:t xml:space="preserve">W przypadku wystąpienia szkody w urządzeniach grzewczych Zamawiającego wynikłej </w:t>
      </w:r>
    </w:p>
    <w:p w14:paraId="00FD922D" w14:textId="77777777" w:rsidR="00E21EB0" w:rsidRDefault="003A6444" w:rsidP="00E21EB0">
      <w:pPr>
        <w:pStyle w:val="Default"/>
        <w:jc w:val="both"/>
        <w:rPr>
          <w:color w:val="auto"/>
        </w:rPr>
      </w:pPr>
      <w:r w:rsidRPr="00A71C99">
        <w:rPr>
          <w:color w:val="auto"/>
        </w:rPr>
        <w:t xml:space="preserve">i udowodnionej winy złej jakości paliwa, Wykonawca pokryje koszty napraw zgodnie </w:t>
      </w:r>
    </w:p>
    <w:p w14:paraId="0B3F59AF" w14:textId="47897FED" w:rsidR="003A6444" w:rsidRPr="00A71C99" w:rsidRDefault="003A6444" w:rsidP="00E21EB0">
      <w:pPr>
        <w:pStyle w:val="Default"/>
        <w:jc w:val="both"/>
        <w:rPr>
          <w:color w:val="auto"/>
        </w:rPr>
      </w:pPr>
      <w:r w:rsidRPr="00A71C99">
        <w:rPr>
          <w:color w:val="auto"/>
        </w:rPr>
        <w:t xml:space="preserve">z procedurą opisaną w § 3 umowy. </w:t>
      </w:r>
    </w:p>
    <w:p w14:paraId="186055E9" w14:textId="77777777" w:rsidR="003A6444" w:rsidRPr="003A6444" w:rsidRDefault="003A6444" w:rsidP="00A44BA1">
      <w:pPr>
        <w:pStyle w:val="Default"/>
        <w:jc w:val="center"/>
        <w:rPr>
          <w:color w:val="auto"/>
        </w:rPr>
      </w:pPr>
      <w:r w:rsidRPr="003A6444">
        <w:rPr>
          <w:b/>
          <w:bCs/>
          <w:color w:val="auto"/>
        </w:rPr>
        <w:lastRenderedPageBreak/>
        <w:t>§ 8</w:t>
      </w:r>
    </w:p>
    <w:p w14:paraId="42CC7C20" w14:textId="77777777" w:rsidR="003A6444" w:rsidRPr="003A6444" w:rsidRDefault="003A6444" w:rsidP="003A6444">
      <w:pPr>
        <w:pStyle w:val="Default"/>
        <w:rPr>
          <w:color w:val="auto"/>
        </w:rPr>
      </w:pPr>
      <w:r w:rsidRPr="003A6444">
        <w:rPr>
          <w:color w:val="auto"/>
        </w:rPr>
        <w:t xml:space="preserve">Osobami odpowiedzialnymi za właściwą realizację i nadzór nad rozliczeniem umowy są: </w:t>
      </w:r>
    </w:p>
    <w:p w14:paraId="39C29F1B" w14:textId="3F0742BA" w:rsidR="003A6444" w:rsidRPr="00A71C99" w:rsidRDefault="003A6444" w:rsidP="003A6444">
      <w:pPr>
        <w:pStyle w:val="Default"/>
        <w:rPr>
          <w:color w:val="auto"/>
        </w:rPr>
      </w:pPr>
      <w:r w:rsidRPr="003A6444">
        <w:rPr>
          <w:color w:val="auto"/>
        </w:rPr>
        <w:t xml:space="preserve">- ze strony Zamawiającego: </w:t>
      </w:r>
      <w:r w:rsidR="00A44BA1" w:rsidRPr="00A71C99">
        <w:rPr>
          <w:bCs/>
          <w:color w:val="auto"/>
        </w:rPr>
        <w:t xml:space="preserve">………………………………………. </w:t>
      </w:r>
      <w:proofErr w:type="spellStart"/>
      <w:r w:rsidR="00A44BA1" w:rsidRPr="00A71C99">
        <w:rPr>
          <w:bCs/>
          <w:color w:val="auto"/>
        </w:rPr>
        <w:t>tel</w:t>
      </w:r>
      <w:proofErr w:type="spellEnd"/>
      <w:r w:rsidR="00A44BA1" w:rsidRPr="00A71C99">
        <w:rPr>
          <w:bCs/>
          <w:color w:val="auto"/>
        </w:rPr>
        <w:t>………………………</w:t>
      </w:r>
      <w:r w:rsidR="001D416A">
        <w:rPr>
          <w:bCs/>
          <w:color w:val="auto"/>
        </w:rPr>
        <w:t>…</w:t>
      </w:r>
      <w:r w:rsidR="00A44BA1" w:rsidRPr="00A71C99">
        <w:rPr>
          <w:bCs/>
          <w:color w:val="auto"/>
        </w:rPr>
        <w:t>……………………</w:t>
      </w:r>
    </w:p>
    <w:p w14:paraId="7A5EB395" w14:textId="61B4928D" w:rsidR="003A6444" w:rsidRPr="00666A45" w:rsidRDefault="003A6444" w:rsidP="00666A45">
      <w:r w:rsidRPr="001D416A">
        <w:rPr>
          <w:rFonts w:cstheme="minorHAnsi"/>
          <w:sz w:val="24"/>
          <w:szCs w:val="24"/>
        </w:rPr>
        <w:t>- ze strony Wykonawcy:</w:t>
      </w:r>
      <w:r w:rsidRPr="00A71C99">
        <w:t xml:space="preserve"> </w:t>
      </w:r>
      <w:r w:rsidR="00A44BA1" w:rsidRPr="00A71C99">
        <w:t xml:space="preserve">……………………………………………. </w:t>
      </w:r>
      <w:proofErr w:type="spellStart"/>
      <w:r w:rsidR="00A44BA1" w:rsidRPr="00A71C99">
        <w:t>tel</w:t>
      </w:r>
      <w:proofErr w:type="spellEnd"/>
      <w:r w:rsidR="00A44BA1" w:rsidRPr="00A71C99">
        <w:t>……………………………………………</w:t>
      </w:r>
      <w:r w:rsidR="00A71C99">
        <w:t>……….</w:t>
      </w:r>
      <w:r w:rsidR="00A44BA1" w:rsidRPr="00A71C99">
        <w:t>…</w:t>
      </w:r>
      <w:r w:rsidRPr="003A6444">
        <w:t xml:space="preserve"> </w:t>
      </w:r>
    </w:p>
    <w:p w14:paraId="1E1C6719" w14:textId="77777777" w:rsidR="003A6444" w:rsidRPr="00666A45" w:rsidRDefault="003A6444" w:rsidP="00666A45"/>
    <w:p w14:paraId="42ABE93F" w14:textId="77777777" w:rsidR="003A6444" w:rsidRPr="00A71C99" w:rsidRDefault="003A6444" w:rsidP="00A71C99">
      <w:pPr>
        <w:jc w:val="center"/>
        <w:rPr>
          <w:b/>
          <w:sz w:val="24"/>
          <w:szCs w:val="24"/>
        </w:rPr>
      </w:pPr>
      <w:r w:rsidRPr="00A71C99">
        <w:rPr>
          <w:b/>
          <w:sz w:val="24"/>
          <w:szCs w:val="24"/>
        </w:rPr>
        <w:t>§ 9</w:t>
      </w:r>
    </w:p>
    <w:p w14:paraId="581FF472" w14:textId="77777777" w:rsidR="003A6444" w:rsidRPr="00A71C99" w:rsidRDefault="003A6444" w:rsidP="00E21EB0">
      <w:pPr>
        <w:jc w:val="both"/>
        <w:rPr>
          <w:sz w:val="24"/>
          <w:szCs w:val="24"/>
        </w:rPr>
      </w:pPr>
      <w:r w:rsidRPr="00A71C99">
        <w:rPr>
          <w:b/>
          <w:bCs/>
          <w:sz w:val="24"/>
          <w:szCs w:val="24"/>
        </w:rPr>
        <w:t xml:space="preserve">1. </w:t>
      </w:r>
      <w:r w:rsidRPr="00A71C99">
        <w:rPr>
          <w:sz w:val="24"/>
          <w:szCs w:val="24"/>
        </w:rPr>
        <w:t xml:space="preserve">Zamawiający może odstąpić od umowy w okolicznościach określonych: </w:t>
      </w:r>
    </w:p>
    <w:p w14:paraId="5CF19C18" w14:textId="77777777" w:rsidR="003A6444" w:rsidRPr="00A71C99" w:rsidRDefault="003A6444" w:rsidP="00E21EB0">
      <w:pPr>
        <w:pStyle w:val="Default"/>
        <w:jc w:val="both"/>
        <w:rPr>
          <w:color w:val="auto"/>
        </w:rPr>
      </w:pPr>
      <w:r w:rsidRPr="00A71C99">
        <w:rPr>
          <w:color w:val="auto"/>
        </w:rPr>
        <w:t xml:space="preserve">1) w art. 456 ust. 1 pkt 1 ustawy Prawo zamówień publicznych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3BFE2706" w14:textId="77777777" w:rsidR="003A6444" w:rsidRPr="00A71C99" w:rsidRDefault="003A6444" w:rsidP="00E21EB0">
      <w:pPr>
        <w:pStyle w:val="Default"/>
        <w:jc w:val="both"/>
        <w:rPr>
          <w:color w:val="auto"/>
        </w:rPr>
      </w:pPr>
      <w:r w:rsidRPr="00A71C99">
        <w:rPr>
          <w:color w:val="auto"/>
        </w:rPr>
        <w:t xml:space="preserve">2) w art. 456 ust. 1 pkt. 2 ustawy Prawo Zamówień publicznych tj. jeżeli zachodzi co najmniej jedna z następujących okoliczności: </w:t>
      </w:r>
    </w:p>
    <w:p w14:paraId="202BF702" w14:textId="77777777" w:rsidR="003A6444" w:rsidRPr="00A71C99" w:rsidRDefault="003A6444" w:rsidP="00E21EB0">
      <w:pPr>
        <w:pStyle w:val="Default"/>
        <w:jc w:val="both"/>
        <w:rPr>
          <w:color w:val="auto"/>
        </w:rPr>
      </w:pPr>
      <w:r w:rsidRPr="00A71C99">
        <w:rPr>
          <w:color w:val="auto"/>
        </w:rPr>
        <w:t xml:space="preserve">a) dokonano zmiany umowy z naruszeniem art. 454 i art. 455 ustawy Prawo zamówień publicznych; </w:t>
      </w:r>
    </w:p>
    <w:p w14:paraId="51AFDBCC" w14:textId="77777777" w:rsidR="003A6444" w:rsidRPr="00A71C99" w:rsidRDefault="003A6444" w:rsidP="00E21EB0">
      <w:pPr>
        <w:pStyle w:val="Default"/>
        <w:jc w:val="both"/>
        <w:rPr>
          <w:color w:val="auto"/>
        </w:rPr>
      </w:pPr>
      <w:r w:rsidRPr="00A71C99">
        <w:rPr>
          <w:color w:val="auto"/>
        </w:rPr>
        <w:t xml:space="preserve">b) wykonawca w chwili zawarcia umowy podlegał wykluczeniu na podstawie art. 108 ustawy Prawo zamówień publicznych; </w:t>
      </w:r>
    </w:p>
    <w:p w14:paraId="628FF34E" w14:textId="77777777" w:rsidR="003A6444" w:rsidRPr="00A71C99" w:rsidRDefault="003A6444" w:rsidP="00E21EB0">
      <w:pPr>
        <w:pStyle w:val="Default"/>
        <w:jc w:val="both"/>
      </w:pPr>
      <w:r w:rsidRPr="00A71C99">
        <w:rPr>
          <w:b/>
          <w:bCs/>
        </w:rPr>
        <w:t xml:space="preserve">2. </w:t>
      </w:r>
      <w:r w:rsidRPr="00A71C99">
        <w:t xml:space="preserve">W przypadku, o którym mowa w ust. 1 pkt 2) lit. a powyżej, Zamawiający odstępuje od umowy w części, której zmiana dotyczy. </w:t>
      </w:r>
    </w:p>
    <w:p w14:paraId="4775DB24" w14:textId="77777777" w:rsidR="003A6444" w:rsidRPr="00A71C99" w:rsidRDefault="003A6444" w:rsidP="00E21EB0">
      <w:pPr>
        <w:pStyle w:val="Default"/>
        <w:jc w:val="both"/>
      </w:pPr>
      <w:r w:rsidRPr="00A71C99">
        <w:rPr>
          <w:b/>
          <w:bCs/>
        </w:rPr>
        <w:t xml:space="preserve">3. </w:t>
      </w:r>
      <w:r w:rsidRPr="00A71C99">
        <w:t xml:space="preserve">W wypadku odstąpienia od umowy z powodów wskazanych w ust. 1 powyżej Wykonawca może żądać jedynie wynagrodzenia należnego z tytułu wykonanej części umowy, tj. Wykonawcy należy się wynagrodzenie za faktycznie wykonane dostawy. </w:t>
      </w:r>
    </w:p>
    <w:p w14:paraId="0F64CBD3" w14:textId="77777777" w:rsidR="003A6444" w:rsidRPr="00A71C99" w:rsidRDefault="003A6444" w:rsidP="00E21EB0">
      <w:pPr>
        <w:pStyle w:val="Default"/>
        <w:jc w:val="both"/>
      </w:pPr>
      <w:r w:rsidRPr="00A71C99">
        <w:rPr>
          <w:b/>
          <w:bCs/>
        </w:rPr>
        <w:t xml:space="preserve">4. </w:t>
      </w:r>
      <w:r w:rsidRPr="00A71C99">
        <w:t xml:space="preserve">Zamawiający zastrzega sobie również prawo odstąpienia od umowy, w przypadku stwierdzenia zaniedbań w wykonywaniu przez Wykonawcę przedmiotu umowy polegających na: </w:t>
      </w:r>
    </w:p>
    <w:p w14:paraId="28EC05AA" w14:textId="77777777" w:rsidR="003A6444" w:rsidRPr="00A71C99" w:rsidRDefault="003A6444" w:rsidP="00E21EB0">
      <w:pPr>
        <w:pStyle w:val="Default"/>
        <w:jc w:val="both"/>
      </w:pPr>
      <w:r w:rsidRPr="00A71C99">
        <w:t xml:space="preserve">1) nierozpoczęciu wykonywania przedmiotu umowy bez uzasadnionej przyczyny, </w:t>
      </w:r>
    </w:p>
    <w:p w14:paraId="01A22473" w14:textId="77777777" w:rsidR="003A6444" w:rsidRPr="00A71C99" w:rsidRDefault="003A6444" w:rsidP="00E21EB0">
      <w:pPr>
        <w:pStyle w:val="Default"/>
        <w:jc w:val="both"/>
      </w:pPr>
      <w:r w:rsidRPr="00A71C99">
        <w:t xml:space="preserve">2) przerwaniu wykonywania przedmiotu umowy na okres dłuższy niż 7 dni, </w:t>
      </w:r>
    </w:p>
    <w:p w14:paraId="445D1383" w14:textId="77777777" w:rsidR="003A6444" w:rsidRPr="00A71C99" w:rsidRDefault="003A6444" w:rsidP="00E21EB0">
      <w:pPr>
        <w:pStyle w:val="Default"/>
        <w:jc w:val="both"/>
      </w:pPr>
      <w:r w:rsidRPr="00A71C99">
        <w:t xml:space="preserve">3) niewywiązanie się z terminowej dostawy przedmiotu umowy, </w:t>
      </w:r>
    </w:p>
    <w:p w14:paraId="41C26A39" w14:textId="77777777" w:rsidR="003A6444" w:rsidRPr="00A71C99" w:rsidRDefault="003A6444" w:rsidP="00E21EB0">
      <w:pPr>
        <w:pStyle w:val="Default"/>
        <w:jc w:val="both"/>
      </w:pPr>
      <w:r w:rsidRPr="00A71C99">
        <w:t xml:space="preserve">4) co najmniej dwukrotnego nienależytego wykonania umowy, o której mowa w ust. 6 </w:t>
      </w:r>
      <w:proofErr w:type="spellStart"/>
      <w:r w:rsidRPr="00A71C99">
        <w:t>tiret</w:t>
      </w:r>
      <w:proofErr w:type="spellEnd"/>
      <w:r w:rsidRPr="00A71C99">
        <w:t xml:space="preserve"> drugie poniżej, </w:t>
      </w:r>
    </w:p>
    <w:p w14:paraId="5A71E5A5" w14:textId="77777777" w:rsidR="003A6444" w:rsidRPr="00A71C99" w:rsidRDefault="003A6444" w:rsidP="00E21EB0">
      <w:pPr>
        <w:pStyle w:val="Default"/>
        <w:jc w:val="both"/>
      </w:pPr>
      <w:r w:rsidRPr="00A71C99">
        <w:t xml:space="preserve">5) gdy łączna wartość kar umownych przekroczy 10% łącznego szacunkowego wynagrodzenia brutto określonego w § 6 ust. 1, </w:t>
      </w:r>
    </w:p>
    <w:p w14:paraId="5E83DC15" w14:textId="77777777" w:rsidR="003A6444" w:rsidRPr="00A71C99" w:rsidRDefault="003A6444" w:rsidP="00E21EB0">
      <w:pPr>
        <w:pStyle w:val="Default"/>
        <w:jc w:val="both"/>
      </w:pPr>
      <w:r w:rsidRPr="00A71C99">
        <w:t xml:space="preserve">6) gdy Wykonawca utraci prawo do wykonywania działalności będącej przedmiotem niniejszej umowy, </w:t>
      </w:r>
    </w:p>
    <w:p w14:paraId="039EF61D" w14:textId="77777777" w:rsidR="003A6444" w:rsidRPr="00A71C99" w:rsidRDefault="00814387" w:rsidP="00E21EB0">
      <w:pPr>
        <w:pStyle w:val="Default"/>
        <w:jc w:val="both"/>
        <w:rPr>
          <w:color w:val="auto"/>
        </w:rPr>
      </w:pPr>
      <w:r w:rsidRPr="00A71C99">
        <w:rPr>
          <w:b/>
          <w:bCs/>
          <w:color w:val="auto"/>
        </w:rPr>
        <w:t>5</w:t>
      </w:r>
      <w:r w:rsidR="003A6444" w:rsidRPr="00A71C99">
        <w:rPr>
          <w:b/>
          <w:bCs/>
          <w:color w:val="auto"/>
        </w:rPr>
        <w:t xml:space="preserve">. </w:t>
      </w:r>
      <w:r w:rsidR="003A6444" w:rsidRPr="00A71C99">
        <w:rPr>
          <w:color w:val="auto"/>
        </w:rPr>
        <w:t xml:space="preserve">Zamawiającemu przysługuje prawo do rozwiązania umowy bez wypowiedzenia w trybie natychmiastowym w przypadku nienależytego wykonywania umowy przez Wykonawcę, gdy: </w:t>
      </w:r>
    </w:p>
    <w:p w14:paraId="045459E8" w14:textId="77777777" w:rsidR="003A6444" w:rsidRPr="00A71C99" w:rsidRDefault="003A6444" w:rsidP="00E21EB0">
      <w:pPr>
        <w:pStyle w:val="Default"/>
        <w:jc w:val="both"/>
        <w:rPr>
          <w:color w:val="auto"/>
        </w:rPr>
      </w:pPr>
      <w:r w:rsidRPr="00A71C99">
        <w:rPr>
          <w:color w:val="auto"/>
        </w:rPr>
        <w:t xml:space="preserve">- łączna wartość kar umownych, przekroczy 10 % szacunkowej łącznej wartości umowy, określonej w § 6 ust. 1 umowy </w:t>
      </w:r>
    </w:p>
    <w:p w14:paraId="3309C291" w14:textId="77777777" w:rsidR="003A6444" w:rsidRPr="00A71C99" w:rsidRDefault="003A6444" w:rsidP="00E21EB0">
      <w:pPr>
        <w:pStyle w:val="Default"/>
        <w:jc w:val="both"/>
        <w:rPr>
          <w:color w:val="auto"/>
        </w:rPr>
      </w:pPr>
      <w:r w:rsidRPr="00A71C99">
        <w:rPr>
          <w:color w:val="auto"/>
        </w:rPr>
        <w:t xml:space="preserve">- dwukrotnie Wykonawca nienależycie wykona usługi objęte umową polegające na niewłaściwym wykonaniu przedmiotu umowy a dotyczące w szczególności: niedotrzymania jakościowych standardów obsługi, niezgodności parametrów zawartych w świadectwie jakości dostarczonego oleju opałowego z parametrami fizykochemicznymi podanymi w SWZ, niezgodności ilościowej dostarczonego oleju opałowego itp., </w:t>
      </w:r>
    </w:p>
    <w:p w14:paraId="187A11BD" w14:textId="77777777" w:rsidR="003A6444" w:rsidRPr="00A71C99" w:rsidRDefault="003A6444" w:rsidP="003A6444">
      <w:pPr>
        <w:pStyle w:val="Default"/>
        <w:rPr>
          <w:color w:val="auto"/>
        </w:rPr>
      </w:pPr>
      <w:r w:rsidRPr="00A71C99">
        <w:rPr>
          <w:color w:val="auto"/>
        </w:rPr>
        <w:lastRenderedPageBreak/>
        <w:t xml:space="preserve">- Wykonawca utraci koncesję na wykonywanie działalności gospodarczej w zakresie obrotu paliwami, </w:t>
      </w:r>
    </w:p>
    <w:p w14:paraId="1E074A11" w14:textId="77777777" w:rsidR="003A6444" w:rsidRPr="00A71C99" w:rsidRDefault="00814387" w:rsidP="00AF6A4F">
      <w:pPr>
        <w:pStyle w:val="Default"/>
        <w:jc w:val="center"/>
        <w:rPr>
          <w:color w:val="auto"/>
        </w:rPr>
      </w:pPr>
      <w:r w:rsidRPr="00A71C99">
        <w:rPr>
          <w:b/>
          <w:bCs/>
          <w:color w:val="auto"/>
        </w:rPr>
        <w:t>§ 10</w:t>
      </w:r>
    </w:p>
    <w:p w14:paraId="4D7828F7" w14:textId="77777777" w:rsidR="00A71C99" w:rsidRDefault="003A6444" w:rsidP="00E21EB0">
      <w:pPr>
        <w:pStyle w:val="Default"/>
        <w:jc w:val="both"/>
        <w:rPr>
          <w:color w:val="auto"/>
        </w:rPr>
      </w:pPr>
      <w:r w:rsidRPr="00A71C99">
        <w:rPr>
          <w:b/>
          <w:bCs/>
          <w:color w:val="auto"/>
        </w:rPr>
        <w:t xml:space="preserve">1. </w:t>
      </w:r>
      <w:r w:rsidRPr="00A71C99">
        <w:rPr>
          <w:color w:val="auto"/>
        </w:rPr>
        <w:t xml:space="preserve">Zamawiający dopuszcza zlecenie części przedmiotu zamówienia podwykonawcom </w:t>
      </w:r>
    </w:p>
    <w:p w14:paraId="18B12FD1" w14:textId="47FCEF61" w:rsidR="003A6444" w:rsidRPr="00A71C99" w:rsidRDefault="003A6444" w:rsidP="00E21EB0">
      <w:pPr>
        <w:pStyle w:val="Default"/>
        <w:jc w:val="both"/>
        <w:rPr>
          <w:color w:val="auto"/>
        </w:rPr>
      </w:pPr>
      <w:r w:rsidRPr="00A71C99">
        <w:rPr>
          <w:color w:val="auto"/>
        </w:rPr>
        <w:t xml:space="preserve">w zakresie wymienionym w ofercie Wykonawcy, przy czym Wykonawca nie podzleci całości przedmiotu zamówienia. Zmiana zakresu powierzonego podwykonawcom wymaga pisemnej akceptacji Zamawiającego. Wykonawca jest odpowiedzialny za działania, uchybienia i zaniedbania podwykonawców i ich pracowników w takim samym stopniu, jakby to były działania, uchybienia lub zaniedbania jego własnych pracowników. </w:t>
      </w:r>
    </w:p>
    <w:p w14:paraId="734A3CD3" w14:textId="77777777" w:rsidR="00CE015F" w:rsidRDefault="003A6444" w:rsidP="00E21EB0">
      <w:pPr>
        <w:spacing w:after="0"/>
        <w:jc w:val="both"/>
        <w:rPr>
          <w:sz w:val="24"/>
          <w:szCs w:val="24"/>
        </w:rPr>
      </w:pPr>
      <w:r w:rsidRPr="00A71C99">
        <w:rPr>
          <w:b/>
          <w:bCs/>
          <w:sz w:val="24"/>
          <w:szCs w:val="24"/>
        </w:rPr>
        <w:t xml:space="preserve">2. </w:t>
      </w:r>
      <w:r w:rsidRPr="00A71C99">
        <w:rPr>
          <w:sz w:val="24"/>
          <w:szCs w:val="24"/>
        </w:rPr>
        <w:t xml:space="preserve">W przypadku niewskazania w ofercie części zamówienia przewidzianej do powierzenia podwykonawcom, lub zmiany wskazanej w ofercie części przewidzianej do powierzenia podwykonawcom Zamawiający dopuszcza zmianę w tym zakresie pod warunkiem pisemnego poinformowania Zamawiającego przez Wykonawcę o zamiarze wprowadzenia zmian, posiadania przez tych podwykonawców stosownych uprawnień (o ile przepisy prawa wymagają posiadania stosownych uprawnień) i po uzyskaniu pisemnej – pod rygorem nieważności – zgody Zamawiającego na wprowadzenie tych zmian. Jeżeli zmiana albo rezygnacja z podwykonawcy dotyczy podmiotu, na którego zasoby Wykonawca powołał się, na zasadach określonych w art. 118 ustawy </w:t>
      </w:r>
      <w:proofErr w:type="spellStart"/>
      <w:r w:rsidRPr="00A71C99">
        <w:rPr>
          <w:sz w:val="24"/>
          <w:szCs w:val="24"/>
        </w:rPr>
        <w:t>Pzp</w:t>
      </w:r>
      <w:proofErr w:type="spellEnd"/>
      <w:r w:rsidRPr="00A71C99">
        <w:rPr>
          <w:sz w:val="24"/>
          <w:szCs w:val="24"/>
        </w:rPr>
        <w:t xml:space="preserve">, w celu wykazania spełnienia warunków udziału w postępowaniu, o których mowa w art. 125 ust. 1 ustawy </w:t>
      </w:r>
      <w:proofErr w:type="spellStart"/>
      <w:r w:rsidRPr="00A71C99">
        <w:rPr>
          <w:sz w:val="24"/>
          <w:szCs w:val="24"/>
        </w:rPr>
        <w:t>Pzp</w:t>
      </w:r>
      <w:proofErr w:type="spellEnd"/>
      <w:r w:rsidRPr="00A71C99">
        <w:rPr>
          <w:sz w:val="24"/>
          <w:szCs w:val="24"/>
        </w:rPr>
        <w:t>, Wykonawca jest obowiązany wykazać Zamawiającemu, iż proponowany in</w:t>
      </w:r>
      <w:r w:rsidR="00AF6A4F" w:rsidRPr="00A71C99">
        <w:rPr>
          <w:sz w:val="24"/>
          <w:szCs w:val="24"/>
        </w:rPr>
        <w:t>ny podwykonawca lub Wykonawca</w:t>
      </w:r>
      <w:r w:rsidRPr="00A71C99">
        <w:rPr>
          <w:sz w:val="24"/>
          <w:szCs w:val="24"/>
        </w:rPr>
        <w:t xml:space="preserve"> samodzielnie spełnia je w stopniu nie mniejszym niż wymagany w trakcie postępowania </w:t>
      </w:r>
    </w:p>
    <w:p w14:paraId="33E99230" w14:textId="22C82543" w:rsidR="003A6444" w:rsidRPr="00A71C99" w:rsidRDefault="003A6444" w:rsidP="00E21EB0">
      <w:pPr>
        <w:spacing w:after="0"/>
        <w:jc w:val="both"/>
        <w:rPr>
          <w:sz w:val="24"/>
          <w:szCs w:val="24"/>
        </w:rPr>
      </w:pPr>
      <w:r w:rsidRPr="00A71C99">
        <w:rPr>
          <w:sz w:val="24"/>
          <w:szCs w:val="24"/>
        </w:rPr>
        <w:t xml:space="preserve">o udzielenie zamówienia. </w:t>
      </w:r>
    </w:p>
    <w:p w14:paraId="2299F9C8" w14:textId="77777777" w:rsidR="003A6444" w:rsidRDefault="00814387" w:rsidP="00AF6A4F">
      <w:pPr>
        <w:pStyle w:val="Default"/>
        <w:jc w:val="center"/>
        <w:rPr>
          <w:color w:val="auto"/>
          <w:sz w:val="23"/>
          <w:szCs w:val="23"/>
        </w:rPr>
      </w:pPr>
      <w:bookmarkStart w:id="0" w:name="_Hlk115852342"/>
      <w:r>
        <w:rPr>
          <w:b/>
          <w:bCs/>
          <w:color w:val="auto"/>
          <w:sz w:val="23"/>
          <w:szCs w:val="23"/>
        </w:rPr>
        <w:t>§ 11</w:t>
      </w:r>
    </w:p>
    <w:bookmarkEnd w:id="0"/>
    <w:p w14:paraId="674020CA" w14:textId="002B92AE" w:rsidR="001D416A" w:rsidRDefault="003A6444" w:rsidP="001D416A">
      <w:pPr>
        <w:pStyle w:val="Default"/>
        <w:jc w:val="both"/>
        <w:rPr>
          <w:color w:val="auto"/>
        </w:rPr>
      </w:pPr>
      <w:r w:rsidRPr="00A71C99">
        <w:rPr>
          <w:b/>
          <w:bCs/>
          <w:color w:val="auto"/>
        </w:rPr>
        <w:t xml:space="preserve">1. </w:t>
      </w:r>
      <w:r w:rsidRPr="00A71C99">
        <w:rPr>
          <w:color w:val="auto"/>
        </w:rPr>
        <w:t xml:space="preserve">Umowa zostaje zawarta na okres </w:t>
      </w:r>
      <w:r w:rsidRPr="001D416A">
        <w:rPr>
          <w:color w:val="auto"/>
        </w:rPr>
        <w:t xml:space="preserve">od dnia zawarcia umowy </w:t>
      </w:r>
      <w:r w:rsidR="00AF6A4F" w:rsidRPr="001D416A">
        <w:rPr>
          <w:color w:val="auto"/>
        </w:rPr>
        <w:t xml:space="preserve"> przez okres 12 miesięcy</w:t>
      </w:r>
      <w:r w:rsidR="001D416A">
        <w:rPr>
          <w:color w:val="auto"/>
        </w:rPr>
        <w:t xml:space="preserve"> lub do wcześniejszego wyczerpania maksymalnej ilości litrów</w:t>
      </w:r>
      <w:r w:rsidR="001D416A" w:rsidRPr="001D416A">
        <w:rPr>
          <w:color w:val="auto"/>
        </w:rPr>
        <w:t xml:space="preserve"> </w:t>
      </w:r>
      <w:r w:rsidR="001D416A">
        <w:rPr>
          <w:color w:val="auto"/>
        </w:rPr>
        <w:t xml:space="preserve">oleju, o której mowa w </w:t>
      </w:r>
      <w:r w:rsidR="001D416A" w:rsidRPr="001D416A">
        <w:rPr>
          <w:color w:val="auto"/>
          <w:sz w:val="23"/>
          <w:szCs w:val="23"/>
        </w:rPr>
        <w:t>§ 1 ust.</w:t>
      </w:r>
      <w:r w:rsidR="001D416A" w:rsidRPr="001D416A">
        <w:rPr>
          <w:color w:val="auto"/>
        </w:rPr>
        <w:t>1 w</w:t>
      </w:r>
      <w:r w:rsidR="001D416A">
        <w:rPr>
          <w:b/>
          <w:bCs/>
          <w:color w:val="auto"/>
        </w:rPr>
        <w:t xml:space="preserve"> </w:t>
      </w:r>
      <w:r w:rsidR="001D416A" w:rsidRPr="001D416A">
        <w:rPr>
          <w:color w:val="auto"/>
        </w:rPr>
        <w:t>zależności co nastąpi wcześniej.</w:t>
      </w:r>
    </w:p>
    <w:p w14:paraId="22A6CCB8" w14:textId="2EBA23E8" w:rsidR="001D416A" w:rsidRDefault="001D416A" w:rsidP="001D416A">
      <w:pPr>
        <w:pStyle w:val="Default"/>
        <w:jc w:val="both"/>
        <w:rPr>
          <w:color w:val="auto"/>
          <w:sz w:val="23"/>
          <w:szCs w:val="23"/>
        </w:rPr>
      </w:pPr>
      <w:r w:rsidRPr="00E21EB0">
        <w:rPr>
          <w:b/>
          <w:bCs/>
          <w:color w:val="auto"/>
        </w:rPr>
        <w:t>2</w:t>
      </w:r>
      <w:r>
        <w:rPr>
          <w:color w:val="auto"/>
        </w:rPr>
        <w:t>. Zgodnie z wola stron termin wykonania umowy może ulec wydłużeniu, o realizację prawa</w:t>
      </w:r>
      <w:r w:rsidR="00E21EB0">
        <w:rPr>
          <w:color w:val="auto"/>
        </w:rPr>
        <w:t xml:space="preserve"> opcji w wysokości +/- 20%.</w:t>
      </w:r>
    </w:p>
    <w:p w14:paraId="081025EE" w14:textId="2236C60B" w:rsidR="00AF6A4F" w:rsidRPr="00A71C99" w:rsidRDefault="00AF6A4F" w:rsidP="001D416A">
      <w:pPr>
        <w:pStyle w:val="Default"/>
        <w:jc w:val="both"/>
        <w:rPr>
          <w:b/>
          <w:bCs/>
          <w:color w:val="auto"/>
        </w:rPr>
      </w:pPr>
    </w:p>
    <w:p w14:paraId="6E8BDEBE" w14:textId="77777777" w:rsidR="00987DF3" w:rsidRPr="00A71C99" w:rsidRDefault="00987DF3" w:rsidP="001D416A">
      <w:pPr>
        <w:pStyle w:val="Default"/>
        <w:jc w:val="both"/>
        <w:rPr>
          <w:b/>
          <w:bCs/>
          <w:color w:val="auto"/>
        </w:rPr>
      </w:pPr>
    </w:p>
    <w:p w14:paraId="06ED2393" w14:textId="77777777" w:rsidR="003A6444" w:rsidRPr="00A71C99" w:rsidRDefault="00814387" w:rsidP="00AF6A4F">
      <w:pPr>
        <w:pStyle w:val="Default"/>
        <w:jc w:val="center"/>
        <w:rPr>
          <w:color w:val="auto"/>
        </w:rPr>
      </w:pPr>
      <w:r w:rsidRPr="00A71C99">
        <w:rPr>
          <w:b/>
          <w:bCs/>
          <w:color w:val="auto"/>
        </w:rPr>
        <w:t>§ 12</w:t>
      </w:r>
    </w:p>
    <w:p w14:paraId="527A7E51" w14:textId="77777777" w:rsidR="003A6444" w:rsidRPr="00A71C99" w:rsidRDefault="003A6444" w:rsidP="003A6444">
      <w:pPr>
        <w:pStyle w:val="Default"/>
        <w:rPr>
          <w:rFonts w:asciiTheme="minorHAnsi" w:hAnsiTheme="minorHAnsi" w:cstheme="minorHAnsi"/>
          <w:bCs/>
          <w:color w:val="auto"/>
        </w:rPr>
      </w:pPr>
      <w:r w:rsidRPr="00A71C99">
        <w:rPr>
          <w:rFonts w:asciiTheme="minorHAnsi" w:hAnsiTheme="minorHAnsi" w:cstheme="minorHAnsi"/>
          <w:bCs/>
          <w:color w:val="auto"/>
        </w:rPr>
        <w:t xml:space="preserve">Obowiązek informacyjny </w:t>
      </w:r>
    </w:p>
    <w:p w14:paraId="404CC0F1" w14:textId="77777777" w:rsidR="00987DF3" w:rsidRPr="00A71C99" w:rsidRDefault="00987DF3" w:rsidP="00987DF3">
      <w:pPr>
        <w:spacing w:after="0" w:line="264" w:lineRule="auto"/>
        <w:jc w:val="both"/>
        <w:rPr>
          <w:rFonts w:cstheme="minorHAnsi"/>
          <w:bCs/>
          <w:sz w:val="24"/>
          <w:szCs w:val="24"/>
        </w:rPr>
      </w:pPr>
      <w:r w:rsidRPr="00A71C99">
        <w:rPr>
          <w:rFonts w:eastAsia="Times New Roman" w:cstheme="minorHAnsi"/>
          <w:bCs/>
          <w:sz w:val="24"/>
          <w:szCs w:val="24"/>
          <w:lang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„RODO”, informuję, że:</w:t>
      </w:r>
    </w:p>
    <w:p w14:paraId="5B92BD62" w14:textId="77777777" w:rsidR="00987DF3" w:rsidRPr="00A71C99" w:rsidRDefault="00987DF3" w:rsidP="00987DF3">
      <w:pPr>
        <w:pStyle w:val="Akapitzlist"/>
        <w:numPr>
          <w:ilvl w:val="0"/>
          <w:numId w:val="32"/>
        </w:numPr>
        <w:shd w:val="clear" w:color="auto" w:fill="FFFFFF"/>
        <w:tabs>
          <w:tab w:val="left" w:pos="284"/>
        </w:tabs>
        <w:spacing w:after="0" w:line="264" w:lineRule="auto"/>
        <w:ind w:left="284" w:hanging="284"/>
        <w:jc w:val="both"/>
        <w:rPr>
          <w:rFonts w:eastAsia="Calibri" w:cstheme="minorHAnsi"/>
          <w:bCs/>
          <w:color w:val="000000"/>
          <w:sz w:val="24"/>
          <w:szCs w:val="24"/>
        </w:rPr>
      </w:pPr>
      <w:r w:rsidRPr="00A71C99">
        <w:rPr>
          <w:rFonts w:cstheme="minorHAnsi"/>
          <w:bCs/>
          <w:sz w:val="24"/>
          <w:szCs w:val="24"/>
        </w:rPr>
        <w:t xml:space="preserve">Administratorem Pani/Pana danych osobowych jest </w:t>
      </w:r>
      <w:r w:rsidRPr="00A71C99">
        <w:rPr>
          <w:rFonts w:eastAsia="Times New Roman" w:cstheme="minorHAnsi"/>
          <w:bCs/>
          <w:sz w:val="24"/>
          <w:szCs w:val="24"/>
          <w:lang w:eastAsia="pl-PL"/>
        </w:rPr>
        <w:t>Regionalne Centrum Naukowo- Technologiczne  z siedzibą w  Podzamczu: Podzamcze 45, 26-060 Chęciny.</w:t>
      </w:r>
    </w:p>
    <w:p w14:paraId="71FA22A4" w14:textId="77777777" w:rsidR="00A71C99" w:rsidRPr="00A71C99" w:rsidRDefault="00987DF3" w:rsidP="00987DF3">
      <w:pPr>
        <w:pStyle w:val="Akapitzlist"/>
        <w:numPr>
          <w:ilvl w:val="0"/>
          <w:numId w:val="32"/>
        </w:numPr>
        <w:tabs>
          <w:tab w:val="left" w:pos="284"/>
        </w:tabs>
        <w:spacing w:after="0" w:line="264" w:lineRule="auto"/>
        <w:ind w:left="284" w:hanging="284"/>
        <w:jc w:val="both"/>
        <w:rPr>
          <w:rFonts w:cstheme="minorHAnsi"/>
          <w:bCs/>
          <w:sz w:val="24"/>
          <w:szCs w:val="24"/>
        </w:rPr>
      </w:pPr>
      <w:r w:rsidRPr="00A71C99">
        <w:rPr>
          <w:rFonts w:eastAsia="Times New Roman" w:cstheme="minorHAnsi"/>
          <w:bCs/>
          <w:sz w:val="24"/>
          <w:szCs w:val="24"/>
        </w:rPr>
        <w:t xml:space="preserve">W sprawach z zakresu ochrony danych osobowych mogą Państwo kontaktować się </w:t>
      </w:r>
    </w:p>
    <w:p w14:paraId="27783EA8" w14:textId="3257EBB4" w:rsidR="00987DF3" w:rsidRPr="00A71C99" w:rsidRDefault="00987DF3" w:rsidP="00A71C99">
      <w:pPr>
        <w:pStyle w:val="Akapitzlist"/>
        <w:tabs>
          <w:tab w:val="left" w:pos="284"/>
        </w:tabs>
        <w:spacing w:after="0" w:line="264" w:lineRule="auto"/>
        <w:ind w:left="284"/>
        <w:jc w:val="both"/>
        <w:rPr>
          <w:rFonts w:cstheme="minorHAnsi"/>
          <w:bCs/>
          <w:sz w:val="24"/>
          <w:szCs w:val="24"/>
        </w:rPr>
      </w:pPr>
      <w:r w:rsidRPr="00A71C99">
        <w:rPr>
          <w:rFonts w:eastAsia="Times New Roman" w:cstheme="minorHAnsi"/>
          <w:bCs/>
          <w:sz w:val="24"/>
          <w:szCs w:val="24"/>
        </w:rPr>
        <w:t xml:space="preserve">z Inspektorem Ochrony Danych pod adresem e-mail: </w:t>
      </w:r>
      <w:hyperlink r:id="rId7">
        <w:r w:rsidRPr="00A71C99">
          <w:rPr>
            <w:rStyle w:val="czeinternetowe"/>
            <w:rFonts w:eastAsia="Times New Roman" w:cstheme="minorHAnsi"/>
            <w:bCs/>
            <w:color w:val="auto"/>
            <w:sz w:val="24"/>
            <w:szCs w:val="24"/>
          </w:rPr>
          <w:t>iodo@rcnt.pl</w:t>
        </w:r>
      </w:hyperlink>
      <w:r w:rsidRPr="00A71C99">
        <w:rPr>
          <w:rFonts w:eastAsia="Times New Roman" w:cstheme="minorHAnsi"/>
          <w:bCs/>
          <w:sz w:val="24"/>
          <w:szCs w:val="24"/>
        </w:rPr>
        <w:t>.</w:t>
      </w:r>
    </w:p>
    <w:p w14:paraId="0517BE16" w14:textId="77777777" w:rsidR="00A71C99" w:rsidRDefault="00987DF3" w:rsidP="00987DF3">
      <w:pPr>
        <w:pStyle w:val="Akapitzlist"/>
        <w:numPr>
          <w:ilvl w:val="0"/>
          <w:numId w:val="32"/>
        </w:numPr>
        <w:tabs>
          <w:tab w:val="left" w:pos="284"/>
        </w:tabs>
        <w:spacing w:after="0" w:line="264" w:lineRule="auto"/>
        <w:ind w:left="284" w:hanging="284"/>
        <w:jc w:val="both"/>
        <w:rPr>
          <w:rFonts w:cstheme="minorHAnsi"/>
          <w:bCs/>
          <w:sz w:val="24"/>
          <w:szCs w:val="24"/>
        </w:rPr>
      </w:pPr>
      <w:r w:rsidRPr="00A71C99">
        <w:rPr>
          <w:rFonts w:cstheme="minorHAnsi"/>
          <w:bCs/>
          <w:sz w:val="24"/>
          <w:szCs w:val="24"/>
        </w:rPr>
        <w:t xml:space="preserve">Państwa dane osobowe przetwarzane będą w celu związanym z postępowaniem </w:t>
      </w:r>
    </w:p>
    <w:p w14:paraId="048122F8" w14:textId="77777777" w:rsidR="00A71C99" w:rsidRDefault="00987DF3" w:rsidP="00A71C99">
      <w:pPr>
        <w:pStyle w:val="Akapitzlist"/>
        <w:tabs>
          <w:tab w:val="left" w:pos="284"/>
        </w:tabs>
        <w:spacing w:after="0" w:line="264" w:lineRule="auto"/>
        <w:ind w:left="284"/>
        <w:jc w:val="both"/>
        <w:rPr>
          <w:rFonts w:cstheme="minorHAnsi"/>
          <w:bCs/>
          <w:sz w:val="24"/>
          <w:szCs w:val="24"/>
        </w:rPr>
      </w:pPr>
      <w:r w:rsidRPr="00A71C99">
        <w:rPr>
          <w:rFonts w:cstheme="minorHAnsi"/>
          <w:bCs/>
          <w:sz w:val="24"/>
          <w:szCs w:val="24"/>
        </w:rPr>
        <w:t xml:space="preserve">o udzielenie zamówienia publicznego. Podstawą prawną ich przetwarzania jest zgoda Wykonawcy wyrażona poprzez akt uczestnictwa w postępowaniu, w związku z ustawą </w:t>
      </w:r>
    </w:p>
    <w:p w14:paraId="4B0875A4" w14:textId="49D7B1C8" w:rsidR="00987DF3" w:rsidRPr="00A71C99" w:rsidRDefault="00A71C99" w:rsidP="00A71C99">
      <w:pPr>
        <w:tabs>
          <w:tab w:val="left" w:pos="284"/>
        </w:tabs>
        <w:spacing w:after="0" w:line="264" w:lineRule="auto"/>
        <w:jc w:val="both"/>
        <w:rPr>
          <w:rFonts w:cstheme="minorHAnsi"/>
          <w:bCs/>
          <w:sz w:val="24"/>
          <w:szCs w:val="24"/>
        </w:rPr>
      </w:pPr>
      <w:r>
        <w:rPr>
          <w:rFonts w:cstheme="minorHAnsi"/>
          <w:bCs/>
          <w:sz w:val="24"/>
          <w:szCs w:val="24"/>
        </w:rPr>
        <w:t xml:space="preserve">     </w:t>
      </w:r>
      <w:r w:rsidR="00987DF3" w:rsidRPr="00A71C99">
        <w:rPr>
          <w:rFonts w:cstheme="minorHAnsi"/>
          <w:bCs/>
          <w:sz w:val="24"/>
          <w:szCs w:val="24"/>
        </w:rPr>
        <w:t>z dnia 11 września 2019 r.- Prawo zamówień publicznych.</w:t>
      </w:r>
    </w:p>
    <w:p w14:paraId="1E9600C7" w14:textId="77777777" w:rsidR="00987DF3" w:rsidRPr="00A71C99" w:rsidRDefault="00987DF3" w:rsidP="00987DF3">
      <w:pPr>
        <w:pStyle w:val="Akapitzlist"/>
        <w:numPr>
          <w:ilvl w:val="0"/>
          <w:numId w:val="32"/>
        </w:numPr>
        <w:tabs>
          <w:tab w:val="left" w:pos="284"/>
        </w:tabs>
        <w:spacing w:after="0" w:line="264" w:lineRule="auto"/>
        <w:ind w:left="284" w:hanging="284"/>
        <w:jc w:val="both"/>
        <w:rPr>
          <w:rFonts w:cstheme="minorHAnsi"/>
          <w:bCs/>
          <w:sz w:val="24"/>
          <w:szCs w:val="24"/>
        </w:rPr>
      </w:pPr>
      <w:r w:rsidRPr="00A71C99">
        <w:rPr>
          <w:rFonts w:cstheme="minorHAnsi"/>
          <w:bCs/>
          <w:sz w:val="24"/>
          <w:szCs w:val="24"/>
        </w:rPr>
        <w:lastRenderedPageBreak/>
        <w:t xml:space="preserve">Państwa dane osobowe pozyskane w związku z postępowaniem o udzielenie zamówienia publicznego będą przetwarzane, zgodnie z art. 78 ust. 1 ustawy </w:t>
      </w:r>
      <w:proofErr w:type="spellStart"/>
      <w:r w:rsidRPr="00A71C99">
        <w:rPr>
          <w:rFonts w:cstheme="minorHAnsi"/>
          <w:bCs/>
          <w:sz w:val="24"/>
          <w:szCs w:val="24"/>
        </w:rPr>
        <w:t>Pzp</w:t>
      </w:r>
      <w:proofErr w:type="spellEnd"/>
      <w:r w:rsidRPr="00A71C99">
        <w:rPr>
          <w:rFonts w:cstheme="minorHAnsi"/>
          <w:bCs/>
          <w:sz w:val="24"/>
          <w:szCs w:val="24"/>
        </w:rPr>
        <w:t>, przez okres 4 lat od zakończenia postępowania, a jeżeli czas trwania umowy przekracza 4 lata, okres przechowywania obejmuje cały czas trwania umowy.</w:t>
      </w:r>
    </w:p>
    <w:p w14:paraId="1D5D0890" w14:textId="77777777" w:rsidR="00A71C99" w:rsidRPr="00A71C99" w:rsidRDefault="00987DF3" w:rsidP="00987DF3">
      <w:pPr>
        <w:pStyle w:val="Akapitzlist"/>
        <w:numPr>
          <w:ilvl w:val="0"/>
          <w:numId w:val="32"/>
        </w:numPr>
        <w:tabs>
          <w:tab w:val="left" w:pos="284"/>
        </w:tabs>
        <w:spacing w:after="0" w:line="264" w:lineRule="auto"/>
        <w:ind w:left="284" w:hanging="284"/>
        <w:jc w:val="both"/>
        <w:rPr>
          <w:rFonts w:cstheme="minorHAnsi"/>
          <w:bCs/>
          <w:sz w:val="24"/>
          <w:szCs w:val="24"/>
        </w:rPr>
      </w:pPr>
      <w:r w:rsidRPr="00A71C99">
        <w:rPr>
          <w:rFonts w:cstheme="minorHAnsi"/>
          <w:bCs/>
          <w:sz w:val="24"/>
          <w:szCs w:val="24"/>
        </w:rPr>
        <w:t xml:space="preserve">Odbiorcami Państwa danych osobowych będą podmioty upoważnione na podstawie przepisów prawa lub wykonujące zadania realizowane w interesie publicznym, osoby lub podmioty, którym udostępniona zostanie dokumentacja postępowania w oparciu o art. 18 oraz art. 74 </w:t>
      </w:r>
      <w:proofErr w:type="spellStart"/>
      <w:r w:rsidRPr="00A71C99">
        <w:rPr>
          <w:rFonts w:cstheme="minorHAnsi"/>
          <w:bCs/>
          <w:sz w:val="24"/>
          <w:szCs w:val="24"/>
        </w:rPr>
        <w:t>Pzp</w:t>
      </w:r>
      <w:proofErr w:type="spellEnd"/>
      <w:r w:rsidRPr="00A71C99">
        <w:rPr>
          <w:rFonts w:cstheme="minorHAnsi"/>
          <w:bCs/>
          <w:sz w:val="24"/>
          <w:szCs w:val="24"/>
        </w:rPr>
        <w:t xml:space="preserve">; ustawę o dostępie do informacji publicznej z dnia 6 września 2001 r., ustawę </w:t>
      </w:r>
    </w:p>
    <w:p w14:paraId="7BA890DB" w14:textId="5E8E8A50" w:rsidR="00987DF3" w:rsidRPr="00A71C99" w:rsidRDefault="00987DF3" w:rsidP="00A71C99">
      <w:pPr>
        <w:pStyle w:val="Akapitzlist"/>
        <w:tabs>
          <w:tab w:val="left" w:pos="284"/>
        </w:tabs>
        <w:spacing w:after="0" w:line="264" w:lineRule="auto"/>
        <w:ind w:left="284"/>
        <w:jc w:val="both"/>
        <w:rPr>
          <w:rFonts w:cstheme="minorHAnsi"/>
          <w:bCs/>
          <w:sz w:val="24"/>
          <w:szCs w:val="24"/>
        </w:rPr>
      </w:pPr>
      <w:r w:rsidRPr="00A71C99">
        <w:rPr>
          <w:rFonts w:cstheme="minorHAnsi"/>
          <w:bCs/>
          <w:sz w:val="24"/>
          <w:szCs w:val="24"/>
        </w:rPr>
        <w:t>z dnia 27 sierpnia 2009 r. o finansach publicznych; inne podmioty z którymi Administrator zawarł umowy powierzenia danych.</w:t>
      </w:r>
    </w:p>
    <w:p w14:paraId="0CCA151A" w14:textId="77777777" w:rsidR="00987DF3" w:rsidRPr="00A71C99" w:rsidRDefault="00987DF3" w:rsidP="00987DF3">
      <w:pPr>
        <w:pStyle w:val="Akapitzlist"/>
        <w:numPr>
          <w:ilvl w:val="0"/>
          <w:numId w:val="32"/>
        </w:numPr>
        <w:tabs>
          <w:tab w:val="left" w:pos="284"/>
        </w:tabs>
        <w:spacing w:after="0" w:line="264" w:lineRule="auto"/>
        <w:ind w:left="284" w:hanging="284"/>
        <w:jc w:val="both"/>
        <w:rPr>
          <w:rFonts w:cstheme="minorHAnsi"/>
          <w:bCs/>
          <w:sz w:val="24"/>
          <w:szCs w:val="24"/>
        </w:rPr>
      </w:pPr>
      <w:r w:rsidRPr="00A71C99">
        <w:rPr>
          <w:rFonts w:cstheme="minorHAnsi"/>
          <w:bCs/>
          <w:sz w:val="24"/>
          <w:szCs w:val="24"/>
        </w:rPr>
        <w:t xml:space="preserve">Podanie danych osobowych w związku udziałem w postępowaniu o zamówienia publiczne jest wymogiem ustawowym określonym w przepisach ustawy </w:t>
      </w:r>
      <w:proofErr w:type="spellStart"/>
      <w:r w:rsidRPr="00A71C99">
        <w:rPr>
          <w:rFonts w:cstheme="minorHAnsi"/>
          <w:bCs/>
          <w:sz w:val="24"/>
          <w:szCs w:val="24"/>
        </w:rPr>
        <w:t>Pzp</w:t>
      </w:r>
      <w:proofErr w:type="spellEnd"/>
      <w:r w:rsidRPr="00A71C99">
        <w:rPr>
          <w:rFonts w:cstheme="minorHAnsi"/>
          <w:bCs/>
          <w:sz w:val="24"/>
          <w:szCs w:val="24"/>
        </w:rPr>
        <w:t xml:space="preserve">; konsekwencje niepodania określonych danych wynikają  z ustawy </w:t>
      </w:r>
      <w:proofErr w:type="spellStart"/>
      <w:r w:rsidRPr="00A71C99">
        <w:rPr>
          <w:rFonts w:cstheme="minorHAnsi"/>
          <w:bCs/>
          <w:sz w:val="24"/>
          <w:szCs w:val="24"/>
        </w:rPr>
        <w:t>Pzp</w:t>
      </w:r>
      <w:proofErr w:type="spellEnd"/>
      <w:r w:rsidRPr="00A71C99">
        <w:rPr>
          <w:rFonts w:cstheme="minorHAnsi"/>
          <w:bCs/>
          <w:sz w:val="24"/>
          <w:szCs w:val="24"/>
        </w:rPr>
        <w:t>.</w:t>
      </w:r>
    </w:p>
    <w:p w14:paraId="3F983D85" w14:textId="77777777" w:rsidR="00987DF3" w:rsidRPr="00A71C99" w:rsidRDefault="00987DF3" w:rsidP="00987DF3">
      <w:pPr>
        <w:pStyle w:val="Akapitzlist"/>
        <w:numPr>
          <w:ilvl w:val="0"/>
          <w:numId w:val="32"/>
        </w:numPr>
        <w:tabs>
          <w:tab w:val="left" w:pos="284"/>
        </w:tabs>
        <w:spacing w:after="0" w:line="264" w:lineRule="auto"/>
        <w:ind w:left="284" w:hanging="284"/>
        <w:jc w:val="both"/>
        <w:rPr>
          <w:rFonts w:cstheme="minorHAnsi"/>
          <w:bCs/>
          <w:sz w:val="24"/>
          <w:szCs w:val="24"/>
        </w:rPr>
      </w:pPr>
      <w:r w:rsidRPr="00A71C99">
        <w:rPr>
          <w:rFonts w:cstheme="minorHAnsi"/>
          <w:bCs/>
          <w:sz w:val="24"/>
          <w:szCs w:val="24"/>
        </w:rPr>
        <w:t>W odniesieniu do danych pozyskanych w związku z prowadzonym postępowaniem o udzielenie zamówienia publicznego p</w:t>
      </w:r>
      <w:r w:rsidRPr="00A71C99">
        <w:rPr>
          <w:rFonts w:eastAsia="Times New Roman" w:cstheme="minorHAnsi"/>
          <w:bCs/>
          <w:sz w:val="24"/>
          <w:szCs w:val="24"/>
          <w:lang w:eastAsia="pl-PL"/>
        </w:rPr>
        <w:t>osiada Pani/Pan prawa do:</w:t>
      </w:r>
    </w:p>
    <w:p w14:paraId="4E7CDE33" w14:textId="77777777" w:rsidR="00987DF3" w:rsidRPr="00A71C99" w:rsidRDefault="00987DF3" w:rsidP="00987DF3">
      <w:pPr>
        <w:pStyle w:val="Akapitzlist"/>
        <w:numPr>
          <w:ilvl w:val="0"/>
          <w:numId w:val="33"/>
        </w:numPr>
        <w:tabs>
          <w:tab w:val="left" w:pos="567"/>
        </w:tabs>
        <w:spacing w:after="0" w:line="264" w:lineRule="auto"/>
        <w:ind w:left="0" w:firstLine="284"/>
        <w:jc w:val="both"/>
        <w:rPr>
          <w:rFonts w:eastAsia="Times New Roman" w:cstheme="minorHAnsi"/>
          <w:bCs/>
          <w:sz w:val="24"/>
          <w:szCs w:val="24"/>
          <w:lang w:eastAsia="pl-PL"/>
        </w:rPr>
      </w:pPr>
      <w:r w:rsidRPr="00A71C99">
        <w:rPr>
          <w:rFonts w:eastAsia="Times New Roman" w:cstheme="minorHAnsi"/>
          <w:bCs/>
          <w:sz w:val="24"/>
          <w:szCs w:val="24"/>
          <w:lang w:eastAsia="pl-PL"/>
        </w:rPr>
        <w:t>na podstawie art. 15 rozporządzenia RODO - dostępu do danych osobowych Pani/Pana dotyczących;</w:t>
      </w:r>
    </w:p>
    <w:p w14:paraId="27651DED" w14:textId="77777777" w:rsidR="00987DF3" w:rsidRPr="00A71C99" w:rsidRDefault="00987DF3" w:rsidP="00987DF3">
      <w:pPr>
        <w:pStyle w:val="Akapitzlist"/>
        <w:numPr>
          <w:ilvl w:val="0"/>
          <w:numId w:val="33"/>
        </w:numPr>
        <w:tabs>
          <w:tab w:val="left" w:pos="567"/>
          <w:tab w:val="left" w:pos="709"/>
        </w:tabs>
        <w:spacing w:after="0" w:line="264" w:lineRule="auto"/>
        <w:ind w:left="567" w:hanging="283"/>
        <w:jc w:val="both"/>
        <w:rPr>
          <w:rFonts w:eastAsia="Times New Roman" w:cstheme="minorHAnsi"/>
          <w:bCs/>
          <w:sz w:val="24"/>
          <w:szCs w:val="24"/>
          <w:lang w:eastAsia="pl-PL"/>
        </w:rPr>
      </w:pPr>
      <w:r w:rsidRPr="00A71C99">
        <w:rPr>
          <w:rFonts w:eastAsia="Times New Roman" w:cstheme="minorHAnsi"/>
          <w:bCs/>
          <w:sz w:val="24"/>
          <w:szCs w:val="24"/>
          <w:lang w:eastAsia="pl-PL"/>
        </w:rPr>
        <w:t xml:space="preserve">na podstawie art. 16 rozporządzenia RODO - prawo do sprostowania Pani/Pana danych osobowych (skorzystanie z prawa do sprostowania nie może skutkować zmianą </w:t>
      </w:r>
      <w:r w:rsidRPr="00A71C99">
        <w:rPr>
          <w:rFonts w:cstheme="minorHAnsi"/>
          <w:bCs/>
          <w:sz w:val="24"/>
          <w:szCs w:val="24"/>
        </w:rPr>
        <w:t xml:space="preserve">wyniku postępowania o udzielenie zamówienia publicznego ani zmianą postanowień umowy w zakresie niezgodnym z ustawą </w:t>
      </w:r>
      <w:proofErr w:type="spellStart"/>
      <w:r w:rsidRPr="00A71C99">
        <w:rPr>
          <w:rFonts w:cstheme="minorHAnsi"/>
          <w:bCs/>
          <w:sz w:val="24"/>
          <w:szCs w:val="24"/>
        </w:rPr>
        <w:t>Pzp</w:t>
      </w:r>
      <w:proofErr w:type="spellEnd"/>
      <w:r w:rsidRPr="00A71C99">
        <w:rPr>
          <w:rFonts w:cstheme="minorHAnsi"/>
          <w:bCs/>
          <w:sz w:val="24"/>
          <w:szCs w:val="24"/>
        </w:rPr>
        <w:t xml:space="preserve"> oraz nie może naruszać integralności protokołu oraz jego załączników)</w:t>
      </w:r>
      <w:r w:rsidRPr="00A71C99">
        <w:rPr>
          <w:rFonts w:eastAsia="Times New Roman" w:cstheme="minorHAnsi"/>
          <w:bCs/>
          <w:sz w:val="24"/>
          <w:szCs w:val="24"/>
          <w:lang w:eastAsia="pl-PL"/>
        </w:rPr>
        <w:t>;</w:t>
      </w:r>
    </w:p>
    <w:p w14:paraId="6D39C6F1" w14:textId="77777777" w:rsidR="00987DF3" w:rsidRPr="00A71C99" w:rsidRDefault="00987DF3" w:rsidP="00987DF3">
      <w:pPr>
        <w:pStyle w:val="Akapitzlist"/>
        <w:numPr>
          <w:ilvl w:val="0"/>
          <w:numId w:val="33"/>
        </w:numPr>
        <w:tabs>
          <w:tab w:val="left" w:pos="567"/>
        </w:tabs>
        <w:spacing w:after="0" w:line="264" w:lineRule="auto"/>
        <w:ind w:left="567" w:hanging="283"/>
        <w:jc w:val="both"/>
        <w:rPr>
          <w:rFonts w:eastAsia="Times New Roman" w:cstheme="minorHAnsi"/>
          <w:bCs/>
          <w:sz w:val="24"/>
          <w:szCs w:val="24"/>
          <w:lang w:eastAsia="pl-PL"/>
        </w:rPr>
      </w:pPr>
      <w:r w:rsidRPr="00A71C99">
        <w:rPr>
          <w:rFonts w:eastAsia="Times New Roman" w:cstheme="minorHAnsi"/>
          <w:bCs/>
          <w:sz w:val="24"/>
          <w:szCs w:val="24"/>
          <w:lang w:eastAsia="pl-PL"/>
        </w:rPr>
        <w:t>na podstawie art. 18 rozporządzenia RODO - prawo żądania od administratora ograniczenia przetwarzania danych osobowych z zastrzeżeniem przypadków, o których mowa w art. 18 ust. 2 rozporządzenia  (</w:t>
      </w:r>
      <w:r w:rsidRPr="00A71C99">
        <w:rPr>
          <w:rFonts w:cstheme="minorHAnsi"/>
          <w:bCs/>
          <w:sz w:val="24"/>
          <w:szCs w:val="24"/>
        </w:rPr>
        <w:t xml:space="preserve">prawo do ograniczenia przetwarzania nie ma zastosowania w odniesieniu do </w:t>
      </w:r>
      <w:r w:rsidRPr="00A71C99">
        <w:rPr>
          <w:rFonts w:eastAsia="Times New Roman" w:cstheme="minorHAnsi"/>
          <w:bCs/>
          <w:sz w:val="24"/>
          <w:szCs w:val="24"/>
          <w:lang w:eastAsia="pl-PL"/>
        </w:rPr>
        <w:t xml:space="preserve">przechowywania, w celu zapewnienia korzystania ze środków ochrony prawnej lub w celu ochrony praw innej osoby fizycznej lub prawnej, lub z uwagi na ważne względy interesu publicznego Unii Europejskiej lub państwa członkowskiego);  </w:t>
      </w:r>
    </w:p>
    <w:p w14:paraId="5C91EE14" w14:textId="77777777" w:rsidR="00987DF3" w:rsidRPr="00A71C99" w:rsidRDefault="00987DF3" w:rsidP="00987DF3">
      <w:pPr>
        <w:pStyle w:val="Akapitzlist"/>
        <w:numPr>
          <w:ilvl w:val="0"/>
          <w:numId w:val="33"/>
        </w:numPr>
        <w:tabs>
          <w:tab w:val="left" w:pos="567"/>
        </w:tabs>
        <w:spacing w:after="0" w:line="264" w:lineRule="auto"/>
        <w:ind w:left="567" w:hanging="283"/>
        <w:jc w:val="both"/>
        <w:rPr>
          <w:rFonts w:eastAsia="Times New Roman" w:cstheme="minorHAnsi"/>
          <w:bCs/>
          <w:sz w:val="24"/>
          <w:szCs w:val="24"/>
          <w:lang w:eastAsia="pl-PL"/>
        </w:rPr>
      </w:pPr>
      <w:r w:rsidRPr="00A71C99">
        <w:rPr>
          <w:rFonts w:eastAsia="Times New Roman" w:cstheme="minorHAnsi"/>
          <w:bCs/>
          <w:sz w:val="24"/>
          <w:szCs w:val="24"/>
          <w:lang w:eastAsia="pl-PL"/>
        </w:rPr>
        <w:t>prawo do wniesienia skargi do Prezesa Urzędu Ochrony Danych Osobowych, ul. Stawki 2, 00-193 Warszawa, gdy uzna Pani/Pan, że przetwarzanie danych osobowych Pani/Pana dotyczących narusza przepisy rozporządzenia.</w:t>
      </w:r>
    </w:p>
    <w:p w14:paraId="65677012" w14:textId="77777777" w:rsidR="00987DF3" w:rsidRPr="00A71C99" w:rsidRDefault="00987DF3" w:rsidP="00987DF3">
      <w:pPr>
        <w:pStyle w:val="Akapitzlist"/>
        <w:numPr>
          <w:ilvl w:val="0"/>
          <w:numId w:val="32"/>
        </w:numPr>
        <w:tabs>
          <w:tab w:val="left" w:pos="284"/>
        </w:tabs>
        <w:spacing w:after="0" w:line="264" w:lineRule="auto"/>
        <w:ind w:left="0" w:firstLine="0"/>
        <w:jc w:val="both"/>
        <w:rPr>
          <w:rFonts w:eastAsia="Times New Roman" w:cstheme="minorHAnsi"/>
          <w:bCs/>
          <w:sz w:val="24"/>
          <w:szCs w:val="24"/>
          <w:lang w:eastAsia="pl-PL"/>
        </w:rPr>
      </w:pPr>
      <w:r w:rsidRPr="00A71C99">
        <w:rPr>
          <w:rFonts w:eastAsia="Times New Roman" w:cstheme="minorHAnsi"/>
          <w:bCs/>
          <w:sz w:val="24"/>
          <w:szCs w:val="24"/>
          <w:lang w:eastAsia="pl-PL"/>
        </w:rPr>
        <w:t>Nie przysługuje Pani/Panu:</w:t>
      </w:r>
    </w:p>
    <w:p w14:paraId="4C435794" w14:textId="77777777" w:rsidR="00987DF3" w:rsidRPr="00A71C99" w:rsidRDefault="00987DF3" w:rsidP="00987DF3">
      <w:pPr>
        <w:pStyle w:val="Akapitzlist"/>
        <w:numPr>
          <w:ilvl w:val="0"/>
          <w:numId w:val="34"/>
        </w:numPr>
        <w:tabs>
          <w:tab w:val="left" w:pos="567"/>
        </w:tabs>
        <w:spacing w:after="0" w:line="264" w:lineRule="auto"/>
        <w:ind w:left="0" w:firstLine="284"/>
        <w:jc w:val="both"/>
        <w:rPr>
          <w:rFonts w:eastAsia="Times New Roman" w:cstheme="minorHAnsi"/>
          <w:bCs/>
          <w:sz w:val="24"/>
          <w:szCs w:val="24"/>
          <w:lang w:eastAsia="pl-PL"/>
        </w:rPr>
      </w:pPr>
      <w:r w:rsidRPr="00A71C99">
        <w:rPr>
          <w:rFonts w:eastAsia="Times New Roman" w:cstheme="minorHAnsi"/>
          <w:bCs/>
          <w:sz w:val="24"/>
          <w:szCs w:val="24"/>
          <w:lang w:eastAsia="pl-PL"/>
        </w:rPr>
        <w:t>w związku z art. 17 ust. 3 lit. b, d lub e RODO prawo do usunięcia danych osobowych;</w:t>
      </w:r>
    </w:p>
    <w:p w14:paraId="4E8397F7" w14:textId="77777777" w:rsidR="00987DF3" w:rsidRPr="00A71C99" w:rsidRDefault="00987DF3" w:rsidP="00987DF3">
      <w:pPr>
        <w:pStyle w:val="Akapitzlist"/>
        <w:numPr>
          <w:ilvl w:val="0"/>
          <w:numId w:val="34"/>
        </w:numPr>
        <w:tabs>
          <w:tab w:val="left" w:pos="567"/>
        </w:tabs>
        <w:spacing w:after="0" w:line="264" w:lineRule="auto"/>
        <w:ind w:left="0" w:firstLine="284"/>
        <w:jc w:val="both"/>
        <w:rPr>
          <w:rFonts w:eastAsia="Times New Roman" w:cstheme="minorHAnsi"/>
          <w:bCs/>
          <w:sz w:val="24"/>
          <w:szCs w:val="24"/>
          <w:lang w:eastAsia="pl-PL"/>
        </w:rPr>
      </w:pPr>
      <w:r w:rsidRPr="00A71C99">
        <w:rPr>
          <w:rFonts w:eastAsia="Times New Roman" w:cstheme="minorHAnsi"/>
          <w:bCs/>
          <w:sz w:val="24"/>
          <w:szCs w:val="24"/>
          <w:lang w:eastAsia="pl-PL"/>
        </w:rPr>
        <w:t>prawo do przenoszenia danych osobowych, o którym mowa w art. 20 RODO;</w:t>
      </w:r>
    </w:p>
    <w:p w14:paraId="2969B859" w14:textId="77777777" w:rsidR="00987DF3" w:rsidRPr="00A71C99" w:rsidRDefault="00987DF3" w:rsidP="00987DF3">
      <w:pPr>
        <w:pStyle w:val="Akapitzlist"/>
        <w:numPr>
          <w:ilvl w:val="0"/>
          <w:numId w:val="34"/>
        </w:numPr>
        <w:tabs>
          <w:tab w:val="left" w:pos="567"/>
        </w:tabs>
        <w:spacing w:after="0" w:line="264" w:lineRule="auto"/>
        <w:ind w:left="567" w:hanging="283"/>
        <w:jc w:val="both"/>
        <w:rPr>
          <w:rFonts w:cstheme="minorHAnsi"/>
          <w:bCs/>
          <w:sz w:val="24"/>
          <w:szCs w:val="24"/>
        </w:rPr>
      </w:pPr>
      <w:r w:rsidRPr="00A71C99">
        <w:rPr>
          <w:rFonts w:eastAsia="Times New Roman" w:cstheme="minorHAnsi"/>
          <w:bCs/>
          <w:sz w:val="24"/>
          <w:szCs w:val="24"/>
          <w:lang w:eastAsia="pl-PL"/>
        </w:rPr>
        <w:t>na podstawie art. 21 RODO prawo sprzeciwu, wobec przetwarzania danych osobowych, gdyż podstawą prawną przetwarzania Pani/Pana danych osobowych jest art. 6 ust. 1 lit. c RODO</w:t>
      </w:r>
      <w:r w:rsidRPr="00A71C99">
        <w:rPr>
          <w:rFonts w:eastAsia="Times New Roman" w:cstheme="minorHAnsi"/>
          <w:bCs/>
          <w:i/>
          <w:sz w:val="24"/>
          <w:szCs w:val="24"/>
          <w:lang w:eastAsia="pl-PL"/>
        </w:rPr>
        <w:t xml:space="preserve">. </w:t>
      </w:r>
    </w:p>
    <w:p w14:paraId="57D1EB19" w14:textId="77777777" w:rsidR="003A6444" w:rsidRPr="00A71C99" w:rsidRDefault="00987DF3" w:rsidP="003A6444">
      <w:pPr>
        <w:pStyle w:val="Akapitzlist"/>
        <w:numPr>
          <w:ilvl w:val="0"/>
          <w:numId w:val="32"/>
        </w:numPr>
        <w:tabs>
          <w:tab w:val="left" w:pos="284"/>
        </w:tabs>
        <w:spacing w:after="0" w:line="264" w:lineRule="auto"/>
        <w:ind w:left="0" w:firstLine="0"/>
        <w:jc w:val="both"/>
        <w:rPr>
          <w:rFonts w:eastAsia="Times New Roman" w:cstheme="minorHAnsi"/>
          <w:bCs/>
          <w:sz w:val="24"/>
          <w:szCs w:val="24"/>
          <w:lang w:eastAsia="pl-PL"/>
        </w:rPr>
      </w:pPr>
      <w:r w:rsidRPr="00A71C99">
        <w:rPr>
          <w:rFonts w:eastAsia="Times New Roman" w:cstheme="minorHAnsi"/>
          <w:bCs/>
          <w:color w:val="111111"/>
          <w:sz w:val="24"/>
          <w:szCs w:val="24"/>
          <w:shd w:val="clear" w:color="auto" w:fill="FFFFFF"/>
          <w:lang w:eastAsia="pl-PL"/>
        </w:rPr>
        <w:t xml:space="preserve">Dane </w:t>
      </w:r>
      <w:r w:rsidRPr="00A71C99">
        <w:rPr>
          <w:rFonts w:cstheme="minorHAnsi"/>
          <w:bCs/>
          <w:sz w:val="24"/>
          <w:szCs w:val="24"/>
        </w:rPr>
        <w:t>osobowe nie podlegają zautomatyzowanemu podejmowaniu decyzji, w tym profilowaniu.</w:t>
      </w:r>
    </w:p>
    <w:p w14:paraId="1A8C55A2" w14:textId="77777777" w:rsidR="00D72CA5" w:rsidRDefault="00D72CA5" w:rsidP="00987DF3">
      <w:pPr>
        <w:pStyle w:val="Default"/>
        <w:jc w:val="center"/>
        <w:rPr>
          <w:b/>
          <w:bCs/>
          <w:color w:val="auto"/>
        </w:rPr>
      </w:pPr>
    </w:p>
    <w:p w14:paraId="52015DC8" w14:textId="77777777" w:rsidR="00D72CA5" w:rsidRDefault="00D72CA5" w:rsidP="00987DF3">
      <w:pPr>
        <w:pStyle w:val="Default"/>
        <w:jc w:val="center"/>
        <w:rPr>
          <w:b/>
          <w:bCs/>
          <w:color w:val="auto"/>
        </w:rPr>
      </w:pPr>
    </w:p>
    <w:p w14:paraId="2B3503D6" w14:textId="14BDD782" w:rsidR="003A6444" w:rsidRPr="00A71C99" w:rsidRDefault="00814387" w:rsidP="00987DF3">
      <w:pPr>
        <w:pStyle w:val="Default"/>
        <w:jc w:val="center"/>
        <w:rPr>
          <w:color w:val="auto"/>
        </w:rPr>
      </w:pPr>
      <w:r w:rsidRPr="00A71C99">
        <w:rPr>
          <w:b/>
          <w:bCs/>
          <w:color w:val="auto"/>
        </w:rPr>
        <w:lastRenderedPageBreak/>
        <w:t>§ 13</w:t>
      </w:r>
    </w:p>
    <w:p w14:paraId="43251695" w14:textId="77777777" w:rsidR="00E21EB0" w:rsidRDefault="003A6444" w:rsidP="00E21EB0">
      <w:pPr>
        <w:pStyle w:val="Default"/>
        <w:jc w:val="both"/>
        <w:rPr>
          <w:color w:val="auto"/>
        </w:rPr>
      </w:pPr>
      <w:r w:rsidRPr="00A71C99">
        <w:rPr>
          <w:color w:val="auto"/>
        </w:rPr>
        <w:t xml:space="preserve">W każdym przypadku, gdy w związku z zawarciem lub realizacją niniejszej umowy, Wykonawca przekaże Zamawiającemu dane osobowe osób kontaktowych ze strony Wykonawcy, a także członków personelu Wykonawcy lub jego podwykonawców biorących udział w realizacji niniejszej umowy, Wykonawca zobowiązuje się do przekazania tym osobom, w sposób i </w:t>
      </w:r>
    </w:p>
    <w:p w14:paraId="2BE0F5D8" w14:textId="00E03D21" w:rsidR="003A6444" w:rsidRPr="00A71C99" w:rsidRDefault="003A6444" w:rsidP="00E21EB0">
      <w:pPr>
        <w:pStyle w:val="Default"/>
        <w:jc w:val="both"/>
        <w:rPr>
          <w:color w:val="auto"/>
        </w:rPr>
      </w:pPr>
      <w:r w:rsidRPr="00A71C99">
        <w:rPr>
          <w:color w:val="auto"/>
        </w:rPr>
        <w:t xml:space="preserve">w formie zgodnej z obowiązującymi przepisami prawa, informacji o przetwarzaniu ich danych osobowych przez Zamawiającego. </w:t>
      </w:r>
    </w:p>
    <w:p w14:paraId="1C12CDFC" w14:textId="77777777" w:rsidR="00A71C99" w:rsidRPr="00A71C99" w:rsidRDefault="00A71C99" w:rsidP="003A6444">
      <w:pPr>
        <w:pStyle w:val="Default"/>
        <w:rPr>
          <w:color w:val="auto"/>
        </w:rPr>
      </w:pPr>
    </w:p>
    <w:p w14:paraId="704435C9" w14:textId="77777777" w:rsidR="003A6444" w:rsidRPr="00A71C99" w:rsidRDefault="00814387" w:rsidP="0023457A">
      <w:pPr>
        <w:pStyle w:val="Default"/>
        <w:jc w:val="center"/>
        <w:rPr>
          <w:color w:val="auto"/>
        </w:rPr>
      </w:pPr>
      <w:r w:rsidRPr="00A71C99">
        <w:rPr>
          <w:b/>
          <w:bCs/>
          <w:color w:val="auto"/>
        </w:rPr>
        <w:t>§ 14</w:t>
      </w:r>
      <w:r w:rsidR="003A6444" w:rsidRPr="00A71C99">
        <w:rPr>
          <w:b/>
          <w:bCs/>
          <w:color w:val="auto"/>
        </w:rPr>
        <w:t xml:space="preserve"> </w:t>
      </w:r>
    </w:p>
    <w:p w14:paraId="03D04374" w14:textId="77777777" w:rsidR="003A6444" w:rsidRPr="00A71C99" w:rsidRDefault="003A6444" w:rsidP="00E21EB0">
      <w:pPr>
        <w:pStyle w:val="Default"/>
        <w:jc w:val="both"/>
        <w:rPr>
          <w:color w:val="auto"/>
        </w:rPr>
      </w:pPr>
      <w:r w:rsidRPr="00A71C99">
        <w:rPr>
          <w:b/>
          <w:color w:val="auto"/>
        </w:rPr>
        <w:t>1</w:t>
      </w:r>
      <w:r w:rsidRPr="00A71C99">
        <w:rPr>
          <w:color w:val="auto"/>
        </w:rPr>
        <w:t xml:space="preserve">. Wszelkie spory wynikłe z realizacji umowy strony będą starały się rozwiązać na drodze postępowania polubownego. W przypadku niemożności rozstrzygnięcia sporu w drodze postępowania polubownego, strony poddadzą pod rozwiązanie sądowi powszechnemu, właściwemu dla siedziby Zamawiającego. </w:t>
      </w:r>
    </w:p>
    <w:p w14:paraId="2965387C" w14:textId="52E6AD66" w:rsidR="003A6444" w:rsidRPr="00A71C99" w:rsidRDefault="003A6444" w:rsidP="00E21EB0">
      <w:pPr>
        <w:pStyle w:val="Default"/>
        <w:jc w:val="both"/>
        <w:rPr>
          <w:color w:val="auto"/>
        </w:rPr>
      </w:pPr>
      <w:r w:rsidRPr="00A71C99">
        <w:rPr>
          <w:b/>
          <w:color w:val="auto"/>
        </w:rPr>
        <w:t>2.</w:t>
      </w:r>
      <w:r w:rsidRPr="00A71C99">
        <w:rPr>
          <w:color w:val="auto"/>
        </w:rPr>
        <w:t xml:space="preserve"> Strony zobowiązują się do niezwłocznego, wzajemnego poinformowania o zmianie swojego adresu zamieszkania/siedziby, danych osobowych/rejestrowych, rachunku bankowego itp. Brak takiego powiadomienia będzie skutkować tym, iż korespondencja, przekazy pieniężne i przelewy bankowe kierowane na dotychczasowy adres, rachunek bankowy będą przez stron</w:t>
      </w:r>
      <w:r w:rsidR="0023457A" w:rsidRPr="00A71C99">
        <w:rPr>
          <w:color w:val="auto"/>
        </w:rPr>
        <w:t xml:space="preserve">y traktowane jako doręczone. </w:t>
      </w:r>
    </w:p>
    <w:p w14:paraId="2B34C0BE" w14:textId="77777777" w:rsidR="003A6444" w:rsidRPr="00A71C99" w:rsidRDefault="003A6444" w:rsidP="00E21EB0">
      <w:pPr>
        <w:spacing w:after="0"/>
        <w:jc w:val="both"/>
        <w:rPr>
          <w:sz w:val="24"/>
          <w:szCs w:val="24"/>
        </w:rPr>
      </w:pPr>
      <w:r w:rsidRPr="00A71C99">
        <w:rPr>
          <w:b/>
          <w:sz w:val="24"/>
          <w:szCs w:val="24"/>
        </w:rPr>
        <w:t>3.</w:t>
      </w:r>
      <w:r w:rsidRPr="00A71C99">
        <w:rPr>
          <w:sz w:val="24"/>
          <w:szCs w:val="24"/>
        </w:rPr>
        <w:t xml:space="preserve"> W sprawach nieuregulowanych umową mają zastosowanie przepisy ustawy Prawo zamówień publicznych, ustawy Kodeks cywilny oraz innych aktów prawnych powszechnie obowiązujących. </w:t>
      </w:r>
    </w:p>
    <w:p w14:paraId="21D30EBE" w14:textId="77777777" w:rsidR="003A6444" w:rsidRPr="00A71C99" w:rsidRDefault="003A6444" w:rsidP="00E21EB0">
      <w:pPr>
        <w:pStyle w:val="Default"/>
        <w:jc w:val="both"/>
        <w:rPr>
          <w:color w:val="auto"/>
        </w:rPr>
      </w:pPr>
      <w:r w:rsidRPr="00A71C99">
        <w:rPr>
          <w:b/>
          <w:color w:val="auto"/>
        </w:rPr>
        <w:t>4</w:t>
      </w:r>
      <w:r w:rsidRPr="00A71C99">
        <w:rPr>
          <w:color w:val="auto"/>
        </w:rPr>
        <w:t xml:space="preserve">. Umowę sporządzono w 3 (trzech) jednobrzmiących egzemplarzach, z czego 2 (dwa) egzemplarze dla Zamawiającego i 1 (jeden) egzemplarz dla Wykonawcy. </w:t>
      </w:r>
    </w:p>
    <w:p w14:paraId="38E96112" w14:textId="77777777" w:rsidR="003A6444" w:rsidRPr="00A71C99" w:rsidRDefault="003A6444" w:rsidP="00E21EB0">
      <w:pPr>
        <w:pStyle w:val="Default"/>
        <w:jc w:val="both"/>
        <w:rPr>
          <w:color w:val="auto"/>
        </w:rPr>
      </w:pPr>
      <w:r w:rsidRPr="00A71C99">
        <w:rPr>
          <w:b/>
          <w:color w:val="auto"/>
        </w:rPr>
        <w:t>5</w:t>
      </w:r>
      <w:r w:rsidRPr="00A71C99">
        <w:rPr>
          <w:color w:val="auto"/>
        </w:rPr>
        <w:t xml:space="preserve">. Integralną częścią umowy są: </w:t>
      </w:r>
    </w:p>
    <w:p w14:paraId="6C3DC568" w14:textId="77777777" w:rsidR="003A6444" w:rsidRPr="00A71C99" w:rsidRDefault="003A6444" w:rsidP="00E21EB0">
      <w:pPr>
        <w:pStyle w:val="Default"/>
        <w:jc w:val="both"/>
        <w:rPr>
          <w:color w:val="auto"/>
        </w:rPr>
      </w:pPr>
      <w:r w:rsidRPr="00A71C99">
        <w:rPr>
          <w:color w:val="auto"/>
        </w:rPr>
        <w:t xml:space="preserve">a) załącznik nr 1 – SWZ wraz z załącznikami </w:t>
      </w:r>
    </w:p>
    <w:p w14:paraId="18CB06C4" w14:textId="77777777" w:rsidR="003A6444" w:rsidRPr="00A71C99" w:rsidRDefault="003A6444" w:rsidP="00E21EB0">
      <w:pPr>
        <w:pStyle w:val="Default"/>
        <w:jc w:val="both"/>
        <w:rPr>
          <w:color w:val="auto"/>
        </w:rPr>
      </w:pPr>
      <w:r w:rsidRPr="00A71C99">
        <w:rPr>
          <w:color w:val="auto"/>
        </w:rPr>
        <w:t xml:space="preserve">b) załącznik nr 2 - oferta Wykonawcy </w:t>
      </w:r>
    </w:p>
    <w:p w14:paraId="3FCF5AE7" w14:textId="77777777" w:rsidR="003A6444" w:rsidRPr="00A71C99" w:rsidRDefault="003A6444" w:rsidP="00E21EB0">
      <w:pPr>
        <w:pStyle w:val="Default"/>
        <w:jc w:val="both"/>
        <w:rPr>
          <w:color w:val="auto"/>
        </w:rPr>
      </w:pPr>
      <w:r w:rsidRPr="00A71C99">
        <w:rPr>
          <w:color w:val="auto"/>
        </w:rPr>
        <w:t xml:space="preserve">c) załącznik nr 3 - poświadczone za zgodność z oryginałem dokumenty: </w:t>
      </w:r>
    </w:p>
    <w:p w14:paraId="10DF379F" w14:textId="77777777" w:rsidR="003A6444" w:rsidRPr="00A71C99" w:rsidRDefault="003A6444" w:rsidP="00E21EB0">
      <w:pPr>
        <w:pStyle w:val="Default"/>
        <w:jc w:val="both"/>
        <w:rPr>
          <w:color w:val="auto"/>
        </w:rPr>
      </w:pPr>
      <w:r w:rsidRPr="00A71C99">
        <w:rPr>
          <w:color w:val="auto"/>
        </w:rPr>
        <w:t xml:space="preserve">- dowód rejestracyjny pojazdu, świadectwa legalizacji instalacji pomiarowych, świadectwo dopuszczenia pojazdu do przewozu towarów niebezpiecznych, protokoły z badań zbiorników do przewozu materiałów niebezpiecznych, </w:t>
      </w:r>
    </w:p>
    <w:p w14:paraId="5E659139" w14:textId="77777777" w:rsidR="003A6444" w:rsidRPr="00A71C99" w:rsidRDefault="003A6444" w:rsidP="00E21EB0">
      <w:pPr>
        <w:pStyle w:val="Default"/>
        <w:jc w:val="both"/>
        <w:rPr>
          <w:color w:val="auto"/>
        </w:rPr>
      </w:pPr>
      <w:r w:rsidRPr="00A71C99">
        <w:rPr>
          <w:color w:val="auto"/>
        </w:rPr>
        <w:t xml:space="preserve">- zaświadczenie ADR dla osoby, która w ramach niniejszej umowy przewozić będzie olej </w:t>
      </w:r>
    </w:p>
    <w:p w14:paraId="798115F7" w14:textId="77777777" w:rsidR="003A6444" w:rsidRPr="00A71C99" w:rsidRDefault="003A6444" w:rsidP="00E21EB0">
      <w:pPr>
        <w:pStyle w:val="Default"/>
        <w:jc w:val="both"/>
        <w:rPr>
          <w:color w:val="auto"/>
        </w:rPr>
      </w:pPr>
      <w:r w:rsidRPr="00A71C99">
        <w:rPr>
          <w:color w:val="auto"/>
        </w:rPr>
        <w:t xml:space="preserve">- koncesja na wykonywanie przedmiotu umowy. </w:t>
      </w:r>
    </w:p>
    <w:p w14:paraId="683491E6" w14:textId="77777777" w:rsidR="00AF6A4F" w:rsidRPr="00A71C99" w:rsidRDefault="00AF6A4F" w:rsidP="003A6444">
      <w:pPr>
        <w:suppressAutoHyphens/>
        <w:autoSpaceDE w:val="0"/>
        <w:spacing w:after="0" w:line="240" w:lineRule="auto"/>
        <w:rPr>
          <w:b/>
          <w:bCs/>
          <w:sz w:val="24"/>
          <w:szCs w:val="24"/>
        </w:rPr>
      </w:pPr>
    </w:p>
    <w:p w14:paraId="1C71667D" w14:textId="5A8BFD83" w:rsidR="00AF6A4F" w:rsidRDefault="00E21EB0" w:rsidP="003A6444">
      <w:pPr>
        <w:suppressAutoHyphens/>
        <w:autoSpaceDE w:val="0"/>
        <w:spacing w:after="0" w:line="240" w:lineRule="auto"/>
        <w:rPr>
          <w:b/>
          <w:bCs/>
          <w:sz w:val="23"/>
          <w:szCs w:val="23"/>
        </w:rPr>
      </w:pPr>
      <w:r>
        <w:rPr>
          <w:b/>
          <w:bCs/>
          <w:sz w:val="24"/>
          <w:szCs w:val="24"/>
        </w:rPr>
        <w:t>Zamawiający:                                                                                                                      Wykonawca:</w:t>
      </w:r>
    </w:p>
    <w:sectPr w:rsidR="00AF6A4F" w:rsidSect="00F85FAD">
      <w:headerReference w:type="even" r:id="rId8"/>
      <w:headerReference w:type="default" r:id="rId9"/>
      <w:footerReference w:type="default" r:id="rId10"/>
      <w:footnotePr>
        <w:pos w:val="beneathText"/>
      </w:footnotePr>
      <w:pgSz w:w="11905" w:h="16837"/>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E9CD0" w14:textId="77777777" w:rsidR="00F2183A" w:rsidRDefault="00F2183A">
      <w:pPr>
        <w:spacing w:after="0" w:line="240" w:lineRule="auto"/>
      </w:pPr>
      <w:r>
        <w:separator/>
      </w:r>
    </w:p>
  </w:endnote>
  <w:endnote w:type="continuationSeparator" w:id="0">
    <w:p w14:paraId="531D0011" w14:textId="77777777" w:rsidR="00F2183A" w:rsidRDefault="00F2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altName w:val="Arial"/>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MS Gothic'">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7094"/>
      <w:docPartObj>
        <w:docPartGallery w:val="Page Numbers (Bottom of Page)"/>
        <w:docPartUnique/>
      </w:docPartObj>
    </w:sdtPr>
    <w:sdtContent>
      <w:p w14:paraId="6B040CF5" w14:textId="1791CB7E" w:rsidR="005C4BDF" w:rsidRDefault="005C4BDF">
        <w:pPr>
          <w:pStyle w:val="Stopka"/>
          <w:jc w:val="right"/>
        </w:pPr>
        <w:r>
          <w:fldChar w:fldCharType="begin"/>
        </w:r>
        <w:r>
          <w:instrText xml:space="preserve"> PAGE   \* MERGEFORMAT </w:instrText>
        </w:r>
        <w:r>
          <w:fldChar w:fldCharType="separate"/>
        </w:r>
        <w:r w:rsidR="00197D2D">
          <w:rPr>
            <w:noProof/>
          </w:rPr>
          <w:t>7</w:t>
        </w:r>
        <w:r>
          <w:rPr>
            <w:noProof/>
          </w:rPr>
          <w:fldChar w:fldCharType="end"/>
        </w:r>
      </w:p>
    </w:sdtContent>
  </w:sdt>
  <w:p w14:paraId="157202A6" w14:textId="77777777" w:rsidR="005C4BDF" w:rsidRDefault="005C4BDF">
    <w:pPr>
      <w:pStyle w:val="Stopka"/>
      <w:jc w:val="center"/>
      <w:rPr>
        <w:b/>
        <w:b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E6CD9" w14:textId="77777777" w:rsidR="00F2183A" w:rsidRDefault="00F2183A">
      <w:pPr>
        <w:spacing w:after="0" w:line="240" w:lineRule="auto"/>
      </w:pPr>
      <w:r>
        <w:separator/>
      </w:r>
    </w:p>
  </w:footnote>
  <w:footnote w:type="continuationSeparator" w:id="0">
    <w:p w14:paraId="32EB9FD4" w14:textId="77777777" w:rsidR="00F2183A" w:rsidRDefault="00F2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A074" w14:textId="77777777" w:rsidR="005C4BDF" w:rsidRDefault="005C4BDF" w:rsidP="00547145">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9F413B" w14:textId="77777777" w:rsidR="005C4BDF" w:rsidRDefault="005C4BDF" w:rsidP="00547145">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68FA" w14:textId="77777777" w:rsidR="005C4BDF" w:rsidRDefault="005C4BDF" w:rsidP="00547145">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1DC897C"/>
    <w:lvl w:ilvl="0">
      <w:start w:val="1"/>
      <w:numFmt w:val="decimal"/>
      <w:lvlText w:val="%1."/>
      <w:lvlJc w:val="left"/>
      <w:pPr>
        <w:ind w:left="360" w:hanging="360"/>
      </w:pPr>
      <w:rPr>
        <w:b w:val="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A7EEA"/>
    <w:multiLevelType w:val="hybridMultilevel"/>
    <w:tmpl w:val="D1AC6582"/>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F61321"/>
    <w:multiLevelType w:val="hybridMultilevel"/>
    <w:tmpl w:val="B71EABCC"/>
    <w:lvl w:ilvl="0" w:tplc="20FA8B9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35B99"/>
    <w:multiLevelType w:val="hybridMultilevel"/>
    <w:tmpl w:val="918E9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474C5A"/>
    <w:multiLevelType w:val="hybridMultilevel"/>
    <w:tmpl w:val="C8004EE4"/>
    <w:lvl w:ilvl="0" w:tplc="04150017">
      <w:start w:val="1"/>
      <w:numFmt w:val="lowerLetter"/>
      <w:lvlText w:val="%1)"/>
      <w:lvlJc w:val="left"/>
      <w:pPr>
        <w:ind w:left="720" w:hanging="360"/>
      </w:pPr>
    </w:lvl>
    <w:lvl w:ilvl="1" w:tplc="F4D0883C">
      <w:start w:val="3"/>
      <w:numFmt w:val="bullet"/>
      <w:lvlText w:val=""/>
      <w:lvlJc w:val="left"/>
      <w:pPr>
        <w:ind w:left="1440" w:hanging="360"/>
      </w:pPr>
      <w:rPr>
        <w:rFonts w:ascii="Symbol" w:eastAsia="Times New Roman" w:hAnsi="Symbol"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7E5BD3"/>
    <w:multiLevelType w:val="hybridMultilevel"/>
    <w:tmpl w:val="8BCC9748"/>
    <w:lvl w:ilvl="0" w:tplc="3BDAAD6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A2217D"/>
    <w:multiLevelType w:val="hybridMultilevel"/>
    <w:tmpl w:val="FC5CE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33C49"/>
    <w:multiLevelType w:val="hybridMultilevel"/>
    <w:tmpl w:val="083EAA4E"/>
    <w:lvl w:ilvl="0" w:tplc="04150011">
      <w:start w:val="1"/>
      <w:numFmt w:val="decimal"/>
      <w:lvlText w:val="%1)"/>
      <w:lvlJc w:val="left"/>
      <w:pPr>
        <w:ind w:left="720" w:hanging="360"/>
      </w:pPr>
    </w:lvl>
    <w:lvl w:ilvl="1" w:tplc="F4D0883C">
      <w:start w:val="3"/>
      <w:numFmt w:val="bullet"/>
      <w:lvlText w:val=""/>
      <w:lvlJc w:val="left"/>
      <w:pPr>
        <w:ind w:left="1440" w:hanging="360"/>
      </w:pPr>
      <w:rPr>
        <w:rFonts w:ascii="Symbol" w:eastAsia="Times New Roman" w:hAnsi="Symbol" w:cs="Times New Roman"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E87A79"/>
    <w:multiLevelType w:val="hybridMultilevel"/>
    <w:tmpl w:val="8732EA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E248A5"/>
    <w:multiLevelType w:val="hybridMultilevel"/>
    <w:tmpl w:val="F4C60B00"/>
    <w:lvl w:ilvl="0" w:tplc="E3D02D6C">
      <w:start w:val="1"/>
      <w:numFmt w:val="decimal"/>
      <w:lvlText w:val="%1)"/>
      <w:lvlJc w:val="left"/>
      <w:pPr>
        <w:ind w:left="1429" w:hanging="360"/>
      </w:pPr>
      <w:rPr>
        <w:rFonts w:hint="default"/>
      </w:rPr>
    </w:lvl>
    <w:lvl w:ilvl="1" w:tplc="61EAC0B6">
      <w:start w:val="1"/>
      <w:numFmt w:val="lowerLetter"/>
      <w:lvlText w:val="%2)"/>
      <w:lvlJc w:val="left"/>
      <w:pPr>
        <w:ind w:left="2194" w:hanging="405"/>
      </w:pPr>
      <w:rPr>
        <w:rFonts w:eastAsiaTheme="minorHAnsi"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CF767A7"/>
    <w:multiLevelType w:val="hybridMultilevel"/>
    <w:tmpl w:val="7CC404CE"/>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D919E2"/>
    <w:multiLevelType w:val="hybridMultilevel"/>
    <w:tmpl w:val="5C74569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1F495BA6"/>
    <w:multiLevelType w:val="hybridMultilevel"/>
    <w:tmpl w:val="951AAD1A"/>
    <w:lvl w:ilvl="0" w:tplc="082E0550">
      <w:start w:val="1"/>
      <w:numFmt w:val="bullet"/>
      <w:lvlText w:val="–"/>
      <w:lvlJc w:val="left"/>
      <w:pPr>
        <w:ind w:left="1080" w:hanging="360"/>
      </w:pPr>
      <w:rPr>
        <w:rFonts w:ascii="Aparajita" w:hAnsi="Aparajita"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3496B4A"/>
    <w:multiLevelType w:val="hybridMultilevel"/>
    <w:tmpl w:val="7A0EC658"/>
    <w:lvl w:ilvl="0" w:tplc="28C2EF2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FD3575"/>
    <w:multiLevelType w:val="hybridMultilevel"/>
    <w:tmpl w:val="261A1A4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812709A"/>
    <w:multiLevelType w:val="hybridMultilevel"/>
    <w:tmpl w:val="1D3CE064"/>
    <w:lvl w:ilvl="0" w:tplc="28C2EF2E">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B27600"/>
    <w:multiLevelType w:val="hybridMultilevel"/>
    <w:tmpl w:val="EE4A4E3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171E75"/>
    <w:multiLevelType w:val="hybridMultilevel"/>
    <w:tmpl w:val="1AA8F7FC"/>
    <w:lvl w:ilvl="0" w:tplc="04150019">
      <w:start w:val="1"/>
      <w:numFmt w:val="lowerLetter"/>
      <w:lvlText w:val="%1."/>
      <w:lvlJc w:val="left"/>
      <w:pPr>
        <w:ind w:left="1440" w:hanging="360"/>
      </w:pPr>
    </w:lvl>
    <w:lvl w:ilvl="1" w:tplc="04150017">
      <w:start w:val="1"/>
      <w:numFmt w:val="lowerLetter"/>
      <w:lvlText w:val="%2)"/>
      <w:lvlJc w:val="left"/>
      <w:pPr>
        <w:ind w:left="2160" w:hanging="360"/>
      </w:pPr>
    </w:lvl>
    <w:lvl w:ilvl="2" w:tplc="4170CE14">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980591C"/>
    <w:multiLevelType w:val="hybridMultilevel"/>
    <w:tmpl w:val="A7E21758"/>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22252DE">
      <w:start w:val="1"/>
      <w:numFmt w:val="decimal"/>
      <w:lvlText w:val="%3)"/>
      <w:lvlJc w:val="left"/>
      <w:pPr>
        <w:ind w:left="2907" w:hanging="36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E3C7095"/>
    <w:multiLevelType w:val="hybridMultilevel"/>
    <w:tmpl w:val="3080E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3170F"/>
    <w:multiLevelType w:val="hybridMultilevel"/>
    <w:tmpl w:val="887EE452"/>
    <w:lvl w:ilvl="0" w:tplc="C70A6C30">
      <w:start w:val="1"/>
      <w:numFmt w:val="lowerLetter"/>
      <w:lvlText w:val="%1)"/>
      <w:lvlJc w:val="left"/>
      <w:pPr>
        <w:ind w:left="6881" w:hanging="360"/>
      </w:pPr>
      <w:rPr>
        <w:rFonts w:hint="default"/>
        <w:b w:val="0"/>
      </w:rPr>
    </w:lvl>
    <w:lvl w:ilvl="1" w:tplc="04150019" w:tentative="1">
      <w:start w:val="1"/>
      <w:numFmt w:val="lowerLetter"/>
      <w:lvlText w:val="%2."/>
      <w:lvlJc w:val="left"/>
      <w:pPr>
        <w:ind w:left="7601" w:hanging="360"/>
      </w:pPr>
    </w:lvl>
    <w:lvl w:ilvl="2" w:tplc="0415001B" w:tentative="1">
      <w:start w:val="1"/>
      <w:numFmt w:val="lowerRoman"/>
      <w:lvlText w:val="%3."/>
      <w:lvlJc w:val="right"/>
      <w:pPr>
        <w:ind w:left="8321" w:hanging="180"/>
      </w:pPr>
    </w:lvl>
    <w:lvl w:ilvl="3" w:tplc="0415000F" w:tentative="1">
      <w:start w:val="1"/>
      <w:numFmt w:val="decimal"/>
      <w:lvlText w:val="%4."/>
      <w:lvlJc w:val="left"/>
      <w:pPr>
        <w:ind w:left="9041" w:hanging="360"/>
      </w:pPr>
    </w:lvl>
    <w:lvl w:ilvl="4" w:tplc="04150019" w:tentative="1">
      <w:start w:val="1"/>
      <w:numFmt w:val="lowerLetter"/>
      <w:lvlText w:val="%5."/>
      <w:lvlJc w:val="left"/>
      <w:pPr>
        <w:ind w:left="9761" w:hanging="360"/>
      </w:pPr>
    </w:lvl>
    <w:lvl w:ilvl="5" w:tplc="0415001B" w:tentative="1">
      <w:start w:val="1"/>
      <w:numFmt w:val="lowerRoman"/>
      <w:lvlText w:val="%6."/>
      <w:lvlJc w:val="right"/>
      <w:pPr>
        <w:ind w:left="10481" w:hanging="180"/>
      </w:pPr>
    </w:lvl>
    <w:lvl w:ilvl="6" w:tplc="0415000F" w:tentative="1">
      <w:start w:val="1"/>
      <w:numFmt w:val="decimal"/>
      <w:lvlText w:val="%7."/>
      <w:lvlJc w:val="left"/>
      <w:pPr>
        <w:ind w:left="11201" w:hanging="360"/>
      </w:pPr>
    </w:lvl>
    <w:lvl w:ilvl="7" w:tplc="04150019" w:tentative="1">
      <w:start w:val="1"/>
      <w:numFmt w:val="lowerLetter"/>
      <w:lvlText w:val="%8."/>
      <w:lvlJc w:val="left"/>
      <w:pPr>
        <w:ind w:left="11921" w:hanging="360"/>
      </w:pPr>
    </w:lvl>
    <w:lvl w:ilvl="8" w:tplc="0415001B" w:tentative="1">
      <w:start w:val="1"/>
      <w:numFmt w:val="lowerRoman"/>
      <w:lvlText w:val="%9."/>
      <w:lvlJc w:val="right"/>
      <w:pPr>
        <w:ind w:left="12641" w:hanging="180"/>
      </w:pPr>
    </w:lvl>
  </w:abstractNum>
  <w:abstractNum w:abstractNumId="21" w15:restartNumberingAfterBreak="0">
    <w:nsid w:val="37DB1B95"/>
    <w:multiLevelType w:val="hybridMultilevel"/>
    <w:tmpl w:val="211EC380"/>
    <w:lvl w:ilvl="0" w:tplc="9594BD30">
      <w:start w:val="1"/>
      <w:numFmt w:val="decimal"/>
      <w:lvlText w:val="%1."/>
      <w:lvlJc w:val="left"/>
      <w:pPr>
        <w:ind w:left="1004" w:hanging="360"/>
      </w:pPr>
      <w:rPr>
        <w:rFonts w:ascii="Times New Roman" w:eastAsia="Times New Roman" w:hAnsi="Times New Roman" w:cs="Times New Roman"/>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8DC1DE1"/>
    <w:multiLevelType w:val="hybridMultilevel"/>
    <w:tmpl w:val="E27E813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CD447E5"/>
    <w:multiLevelType w:val="hybridMultilevel"/>
    <w:tmpl w:val="E16EB4FA"/>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0E126DF"/>
    <w:multiLevelType w:val="hybridMultilevel"/>
    <w:tmpl w:val="D68A09F0"/>
    <w:lvl w:ilvl="0" w:tplc="11403146">
      <w:start w:val="1"/>
      <w:numFmt w:val="bullet"/>
      <w:lvlText w:val=""/>
      <w:lvlJc w:val="left"/>
      <w:pPr>
        <w:ind w:left="1931" w:hanging="360"/>
      </w:pPr>
      <w:rPr>
        <w:rFonts w:ascii="Symbol" w:hAnsi="Symbol" w:hint="default"/>
      </w:rPr>
    </w:lvl>
    <w:lvl w:ilvl="1" w:tplc="04150003" w:tentative="1">
      <w:start w:val="1"/>
      <w:numFmt w:val="bullet"/>
      <w:lvlText w:val="o"/>
      <w:lvlJc w:val="left"/>
      <w:pPr>
        <w:ind w:left="2651" w:hanging="360"/>
      </w:pPr>
      <w:rPr>
        <w:rFonts w:ascii="Courier New" w:hAnsi="Courier New" w:cs="Courier New" w:hint="default"/>
      </w:rPr>
    </w:lvl>
    <w:lvl w:ilvl="2" w:tplc="04150005" w:tentative="1">
      <w:start w:val="1"/>
      <w:numFmt w:val="bullet"/>
      <w:lvlText w:val=""/>
      <w:lvlJc w:val="left"/>
      <w:pPr>
        <w:ind w:left="3371" w:hanging="360"/>
      </w:pPr>
      <w:rPr>
        <w:rFonts w:ascii="Wingdings" w:hAnsi="Wingdings" w:hint="default"/>
      </w:rPr>
    </w:lvl>
    <w:lvl w:ilvl="3" w:tplc="04150001" w:tentative="1">
      <w:start w:val="1"/>
      <w:numFmt w:val="bullet"/>
      <w:lvlText w:val=""/>
      <w:lvlJc w:val="left"/>
      <w:pPr>
        <w:ind w:left="4091" w:hanging="360"/>
      </w:pPr>
      <w:rPr>
        <w:rFonts w:ascii="Symbol" w:hAnsi="Symbol" w:hint="default"/>
      </w:rPr>
    </w:lvl>
    <w:lvl w:ilvl="4" w:tplc="04150003" w:tentative="1">
      <w:start w:val="1"/>
      <w:numFmt w:val="bullet"/>
      <w:lvlText w:val="o"/>
      <w:lvlJc w:val="left"/>
      <w:pPr>
        <w:ind w:left="4811" w:hanging="360"/>
      </w:pPr>
      <w:rPr>
        <w:rFonts w:ascii="Courier New" w:hAnsi="Courier New" w:cs="Courier New" w:hint="default"/>
      </w:rPr>
    </w:lvl>
    <w:lvl w:ilvl="5" w:tplc="04150005" w:tentative="1">
      <w:start w:val="1"/>
      <w:numFmt w:val="bullet"/>
      <w:lvlText w:val=""/>
      <w:lvlJc w:val="left"/>
      <w:pPr>
        <w:ind w:left="5531" w:hanging="360"/>
      </w:pPr>
      <w:rPr>
        <w:rFonts w:ascii="Wingdings" w:hAnsi="Wingdings" w:hint="default"/>
      </w:rPr>
    </w:lvl>
    <w:lvl w:ilvl="6" w:tplc="04150001" w:tentative="1">
      <w:start w:val="1"/>
      <w:numFmt w:val="bullet"/>
      <w:lvlText w:val=""/>
      <w:lvlJc w:val="left"/>
      <w:pPr>
        <w:ind w:left="6251" w:hanging="360"/>
      </w:pPr>
      <w:rPr>
        <w:rFonts w:ascii="Symbol" w:hAnsi="Symbol" w:hint="default"/>
      </w:rPr>
    </w:lvl>
    <w:lvl w:ilvl="7" w:tplc="04150003" w:tentative="1">
      <w:start w:val="1"/>
      <w:numFmt w:val="bullet"/>
      <w:lvlText w:val="o"/>
      <w:lvlJc w:val="left"/>
      <w:pPr>
        <w:ind w:left="6971" w:hanging="360"/>
      </w:pPr>
      <w:rPr>
        <w:rFonts w:ascii="Courier New" w:hAnsi="Courier New" w:cs="Courier New" w:hint="default"/>
      </w:rPr>
    </w:lvl>
    <w:lvl w:ilvl="8" w:tplc="04150005" w:tentative="1">
      <w:start w:val="1"/>
      <w:numFmt w:val="bullet"/>
      <w:lvlText w:val=""/>
      <w:lvlJc w:val="left"/>
      <w:pPr>
        <w:ind w:left="7691" w:hanging="360"/>
      </w:pPr>
      <w:rPr>
        <w:rFonts w:ascii="Wingdings" w:hAnsi="Wingdings" w:hint="default"/>
      </w:rPr>
    </w:lvl>
  </w:abstractNum>
  <w:abstractNum w:abstractNumId="25" w15:restartNumberingAfterBreak="0">
    <w:nsid w:val="47542277"/>
    <w:multiLevelType w:val="hybridMultilevel"/>
    <w:tmpl w:val="796E15D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703E24"/>
    <w:multiLevelType w:val="hybridMultilevel"/>
    <w:tmpl w:val="4AB6AFF0"/>
    <w:lvl w:ilvl="0" w:tplc="114031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8249DB"/>
    <w:multiLevelType w:val="hybridMultilevel"/>
    <w:tmpl w:val="1E6EB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0148C4"/>
    <w:multiLevelType w:val="hybridMultilevel"/>
    <w:tmpl w:val="D45A0074"/>
    <w:lvl w:ilvl="0" w:tplc="34BC7C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A80659"/>
    <w:multiLevelType w:val="hybridMultilevel"/>
    <w:tmpl w:val="69EC1898"/>
    <w:lvl w:ilvl="0" w:tplc="04150019">
      <w:start w:val="1"/>
      <w:numFmt w:val="lowerLetter"/>
      <w:lvlText w:val="%1."/>
      <w:lvlJc w:val="left"/>
      <w:pPr>
        <w:ind w:left="1931" w:hanging="360"/>
      </w:pPr>
    </w:lvl>
    <w:lvl w:ilvl="1" w:tplc="04150019" w:tentative="1">
      <w:start w:val="1"/>
      <w:numFmt w:val="lowerLetter"/>
      <w:lvlText w:val="%2."/>
      <w:lvlJc w:val="left"/>
      <w:pPr>
        <w:ind w:left="2651" w:hanging="360"/>
      </w:pPr>
    </w:lvl>
    <w:lvl w:ilvl="2" w:tplc="0415001B" w:tentative="1">
      <w:start w:val="1"/>
      <w:numFmt w:val="lowerRoman"/>
      <w:lvlText w:val="%3."/>
      <w:lvlJc w:val="right"/>
      <w:pPr>
        <w:ind w:left="3371" w:hanging="180"/>
      </w:pPr>
    </w:lvl>
    <w:lvl w:ilvl="3" w:tplc="0415000F" w:tentative="1">
      <w:start w:val="1"/>
      <w:numFmt w:val="decimal"/>
      <w:lvlText w:val="%4."/>
      <w:lvlJc w:val="left"/>
      <w:pPr>
        <w:ind w:left="4091" w:hanging="360"/>
      </w:pPr>
    </w:lvl>
    <w:lvl w:ilvl="4" w:tplc="04150019" w:tentative="1">
      <w:start w:val="1"/>
      <w:numFmt w:val="lowerLetter"/>
      <w:lvlText w:val="%5."/>
      <w:lvlJc w:val="left"/>
      <w:pPr>
        <w:ind w:left="4811" w:hanging="360"/>
      </w:pPr>
    </w:lvl>
    <w:lvl w:ilvl="5" w:tplc="0415001B" w:tentative="1">
      <w:start w:val="1"/>
      <w:numFmt w:val="lowerRoman"/>
      <w:lvlText w:val="%6."/>
      <w:lvlJc w:val="right"/>
      <w:pPr>
        <w:ind w:left="5531" w:hanging="180"/>
      </w:pPr>
    </w:lvl>
    <w:lvl w:ilvl="6" w:tplc="0415000F" w:tentative="1">
      <w:start w:val="1"/>
      <w:numFmt w:val="decimal"/>
      <w:lvlText w:val="%7."/>
      <w:lvlJc w:val="left"/>
      <w:pPr>
        <w:ind w:left="6251" w:hanging="360"/>
      </w:pPr>
    </w:lvl>
    <w:lvl w:ilvl="7" w:tplc="04150019" w:tentative="1">
      <w:start w:val="1"/>
      <w:numFmt w:val="lowerLetter"/>
      <w:lvlText w:val="%8."/>
      <w:lvlJc w:val="left"/>
      <w:pPr>
        <w:ind w:left="6971" w:hanging="360"/>
      </w:pPr>
    </w:lvl>
    <w:lvl w:ilvl="8" w:tplc="0415001B" w:tentative="1">
      <w:start w:val="1"/>
      <w:numFmt w:val="lowerRoman"/>
      <w:lvlText w:val="%9."/>
      <w:lvlJc w:val="right"/>
      <w:pPr>
        <w:ind w:left="7691" w:hanging="180"/>
      </w:pPr>
    </w:lvl>
  </w:abstractNum>
  <w:abstractNum w:abstractNumId="30" w15:restartNumberingAfterBreak="0">
    <w:nsid w:val="5E147A4A"/>
    <w:multiLevelType w:val="hybridMultilevel"/>
    <w:tmpl w:val="9300F25C"/>
    <w:lvl w:ilvl="0" w:tplc="E182DB94">
      <w:start w:val="1"/>
      <w:numFmt w:val="decimal"/>
      <w:lvlText w:val="%1."/>
      <w:lvlJc w:val="left"/>
      <w:pPr>
        <w:ind w:left="644" w:hanging="360"/>
      </w:pPr>
      <w:rPr>
        <w:rFonts w:ascii="Times New Roman" w:hAnsi="Times New Roman" w:cs="Times New Roman" w:hint="default"/>
        <w:color w:val="auto"/>
        <w:sz w:val="24"/>
        <w:szCs w:val="24"/>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65AB0EEF"/>
    <w:multiLevelType w:val="hybridMultilevel"/>
    <w:tmpl w:val="0616B95E"/>
    <w:lvl w:ilvl="0" w:tplc="EA6E13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9A46C4"/>
    <w:multiLevelType w:val="hybridMultilevel"/>
    <w:tmpl w:val="0E7E5522"/>
    <w:lvl w:ilvl="0" w:tplc="88C6BB5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BC24DA"/>
    <w:multiLevelType w:val="hybridMultilevel"/>
    <w:tmpl w:val="CB9249D6"/>
    <w:lvl w:ilvl="0" w:tplc="F1B66A8E">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2464354">
    <w:abstractNumId w:val="0"/>
  </w:num>
  <w:num w:numId="2" w16cid:durableId="1668947228">
    <w:abstractNumId w:val="1"/>
  </w:num>
  <w:num w:numId="3" w16cid:durableId="1369600542">
    <w:abstractNumId w:val="3"/>
  </w:num>
  <w:num w:numId="4" w16cid:durableId="1437402165">
    <w:abstractNumId w:val="31"/>
  </w:num>
  <w:num w:numId="5" w16cid:durableId="1687750837">
    <w:abstractNumId w:val="27"/>
  </w:num>
  <w:num w:numId="6" w16cid:durableId="242300791">
    <w:abstractNumId w:val="13"/>
  </w:num>
  <w:num w:numId="7" w16cid:durableId="1292789578">
    <w:abstractNumId w:val="14"/>
  </w:num>
  <w:num w:numId="8" w16cid:durableId="1150168080">
    <w:abstractNumId w:val="23"/>
  </w:num>
  <w:num w:numId="9" w16cid:durableId="339091774">
    <w:abstractNumId w:val="10"/>
  </w:num>
  <w:num w:numId="10" w16cid:durableId="90397978">
    <w:abstractNumId w:val="18"/>
  </w:num>
  <w:num w:numId="11" w16cid:durableId="894007869">
    <w:abstractNumId w:val="12"/>
  </w:num>
  <w:num w:numId="12" w16cid:durableId="1277639356">
    <w:abstractNumId w:val="21"/>
  </w:num>
  <w:num w:numId="13" w16cid:durableId="621378193">
    <w:abstractNumId w:val="30"/>
  </w:num>
  <w:num w:numId="14" w16cid:durableId="1758551802">
    <w:abstractNumId w:val="28"/>
  </w:num>
  <w:num w:numId="15" w16cid:durableId="1333296068">
    <w:abstractNumId w:val="20"/>
  </w:num>
  <w:num w:numId="16" w16cid:durableId="1366711226">
    <w:abstractNumId w:val="16"/>
  </w:num>
  <w:num w:numId="17" w16cid:durableId="1554385256">
    <w:abstractNumId w:val="15"/>
  </w:num>
  <w:num w:numId="18" w16cid:durableId="1899045723">
    <w:abstractNumId w:val="33"/>
  </w:num>
  <w:num w:numId="19" w16cid:durableId="624428956">
    <w:abstractNumId w:val="17"/>
  </w:num>
  <w:num w:numId="20" w16cid:durableId="101845811">
    <w:abstractNumId w:val="2"/>
  </w:num>
  <w:num w:numId="21" w16cid:durableId="345785871">
    <w:abstractNumId w:val="7"/>
  </w:num>
  <w:num w:numId="22" w16cid:durableId="774440762">
    <w:abstractNumId w:val="4"/>
  </w:num>
  <w:num w:numId="23" w16cid:durableId="1282418616">
    <w:abstractNumId w:val="5"/>
  </w:num>
  <w:num w:numId="24" w16cid:durableId="317223597">
    <w:abstractNumId w:val="24"/>
  </w:num>
  <w:num w:numId="25" w16cid:durableId="1514490980">
    <w:abstractNumId w:val="25"/>
  </w:num>
  <w:num w:numId="26" w16cid:durableId="813525920">
    <w:abstractNumId w:val="32"/>
  </w:num>
  <w:num w:numId="27" w16cid:durableId="1920095939">
    <w:abstractNumId w:val="11"/>
  </w:num>
  <w:num w:numId="28" w16cid:durableId="1387221221">
    <w:abstractNumId w:val="9"/>
  </w:num>
  <w:num w:numId="29" w16cid:durableId="2084176852">
    <w:abstractNumId w:val="26"/>
  </w:num>
  <w:num w:numId="30" w16cid:durableId="42288777">
    <w:abstractNumId w:val="29"/>
  </w:num>
  <w:num w:numId="31" w16cid:durableId="656688463">
    <w:abstractNumId w:val="22"/>
  </w:num>
  <w:num w:numId="32" w16cid:durableId="1461918643">
    <w:abstractNumId w:val="19"/>
  </w:num>
  <w:num w:numId="33" w16cid:durableId="1113211384">
    <w:abstractNumId w:val="6"/>
  </w:num>
  <w:num w:numId="34" w16cid:durableId="233900664">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AD"/>
    <w:rsid w:val="00002A5C"/>
    <w:rsid w:val="000535FF"/>
    <w:rsid w:val="00092951"/>
    <w:rsid w:val="00095412"/>
    <w:rsid w:val="000B7F62"/>
    <w:rsid w:val="000E1CA9"/>
    <w:rsid w:val="000F16B5"/>
    <w:rsid w:val="001048BD"/>
    <w:rsid w:val="00146AB6"/>
    <w:rsid w:val="00163F24"/>
    <w:rsid w:val="00197D2D"/>
    <w:rsid w:val="001C5B25"/>
    <w:rsid w:val="001D416A"/>
    <w:rsid w:val="001F4B5B"/>
    <w:rsid w:val="0021047B"/>
    <w:rsid w:val="00213D0D"/>
    <w:rsid w:val="0023457A"/>
    <w:rsid w:val="002A5E0D"/>
    <w:rsid w:val="002B51CA"/>
    <w:rsid w:val="002E100E"/>
    <w:rsid w:val="002E2FCC"/>
    <w:rsid w:val="00310C3B"/>
    <w:rsid w:val="003539D8"/>
    <w:rsid w:val="00355BD2"/>
    <w:rsid w:val="003641C4"/>
    <w:rsid w:val="003657C5"/>
    <w:rsid w:val="00367310"/>
    <w:rsid w:val="003850E8"/>
    <w:rsid w:val="003A0ED2"/>
    <w:rsid w:val="003A6444"/>
    <w:rsid w:val="003B21CB"/>
    <w:rsid w:val="003E5D01"/>
    <w:rsid w:val="00421271"/>
    <w:rsid w:val="0042483D"/>
    <w:rsid w:val="00492C20"/>
    <w:rsid w:val="004A10A0"/>
    <w:rsid w:val="004B2FB2"/>
    <w:rsid w:val="004C507E"/>
    <w:rsid w:val="00501AB8"/>
    <w:rsid w:val="005030A0"/>
    <w:rsid w:val="00512F6B"/>
    <w:rsid w:val="00533695"/>
    <w:rsid w:val="00547145"/>
    <w:rsid w:val="00574151"/>
    <w:rsid w:val="0057425A"/>
    <w:rsid w:val="005B2F28"/>
    <w:rsid w:val="005C4BDF"/>
    <w:rsid w:val="00614D14"/>
    <w:rsid w:val="00616104"/>
    <w:rsid w:val="006602BA"/>
    <w:rsid w:val="00666A45"/>
    <w:rsid w:val="00674CD1"/>
    <w:rsid w:val="0068028A"/>
    <w:rsid w:val="00684A13"/>
    <w:rsid w:val="006858F1"/>
    <w:rsid w:val="00693487"/>
    <w:rsid w:val="0069389B"/>
    <w:rsid w:val="006A025F"/>
    <w:rsid w:val="006F69C3"/>
    <w:rsid w:val="007044FC"/>
    <w:rsid w:val="0074118F"/>
    <w:rsid w:val="00760CEF"/>
    <w:rsid w:val="00766843"/>
    <w:rsid w:val="007673C7"/>
    <w:rsid w:val="007901F7"/>
    <w:rsid w:val="007B655F"/>
    <w:rsid w:val="007D2685"/>
    <w:rsid w:val="007F63D9"/>
    <w:rsid w:val="0080439B"/>
    <w:rsid w:val="00814387"/>
    <w:rsid w:val="008143B6"/>
    <w:rsid w:val="00835BE5"/>
    <w:rsid w:val="00843433"/>
    <w:rsid w:val="008757ED"/>
    <w:rsid w:val="008C2D20"/>
    <w:rsid w:val="008F4DF6"/>
    <w:rsid w:val="00905ECD"/>
    <w:rsid w:val="009126FF"/>
    <w:rsid w:val="00921393"/>
    <w:rsid w:val="00921D7B"/>
    <w:rsid w:val="00922F0C"/>
    <w:rsid w:val="009351E2"/>
    <w:rsid w:val="009676C3"/>
    <w:rsid w:val="00986CAF"/>
    <w:rsid w:val="00987DF3"/>
    <w:rsid w:val="009C0A7A"/>
    <w:rsid w:val="009E48C1"/>
    <w:rsid w:val="009E7F67"/>
    <w:rsid w:val="00A44BA1"/>
    <w:rsid w:val="00A65A09"/>
    <w:rsid w:val="00A71C99"/>
    <w:rsid w:val="00A75C28"/>
    <w:rsid w:val="00AA79F4"/>
    <w:rsid w:val="00AB3748"/>
    <w:rsid w:val="00AC367E"/>
    <w:rsid w:val="00AD02EA"/>
    <w:rsid w:val="00AD06AD"/>
    <w:rsid w:val="00AD2CE3"/>
    <w:rsid w:val="00AF6A4F"/>
    <w:rsid w:val="00B33621"/>
    <w:rsid w:val="00B350DF"/>
    <w:rsid w:val="00B568DE"/>
    <w:rsid w:val="00B62AF8"/>
    <w:rsid w:val="00B64902"/>
    <w:rsid w:val="00B81437"/>
    <w:rsid w:val="00B83C20"/>
    <w:rsid w:val="00B93594"/>
    <w:rsid w:val="00BB4CF2"/>
    <w:rsid w:val="00BB528C"/>
    <w:rsid w:val="00BC2BC4"/>
    <w:rsid w:val="00BC3C74"/>
    <w:rsid w:val="00BE6B16"/>
    <w:rsid w:val="00BF2F0B"/>
    <w:rsid w:val="00C06637"/>
    <w:rsid w:val="00C24B1A"/>
    <w:rsid w:val="00C37509"/>
    <w:rsid w:val="00C4279B"/>
    <w:rsid w:val="00C43CC2"/>
    <w:rsid w:val="00C50627"/>
    <w:rsid w:val="00C61F09"/>
    <w:rsid w:val="00C85FDA"/>
    <w:rsid w:val="00CB41BE"/>
    <w:rsid w:val="00CC25B7"/>
    <w:rsid w:val="00CE015F"/>
    <w:rsid w:val="00CE0E34"/>
    <w:rsid w:val="00D5424C"/>
    <w:rsid w:val="00D568F7"/>
    <w:rsid w:val="00D7206B"/>
    <w:rsid w:val="00D72CA5"/>
    <w:rsid w:val="00D7346E"/>
    <w:rsid w:val="00D744F2"/>
    <w:rsid w:val="00D91FB1"/>
    <w:rsid w:val="00DA7D14"/>
    <w:rsid w:val="00DB3E7F"/>
    <w:rsid w:val="00DC781B"/>
    <w:rsid w:val="00E01146"/>
    <w:rsid w:val="00E173AA"/>
    <w:rsid w:val="00E21EB0"/>
    <w:rsid w:val="00E4662B"/>
    <w:rsid w:val="00E539B9"/>
    <w:rsid w:val="00E95E1C"/>
    <w:rsid w:val="00EE1BA2"/>
    <w:rsid w:val="00EF35E5"/>
    <w:rsid w:val="00F15199"/>
    <w:rsid w:val="00F2183A"/>
    <w:rsid w:val="00F41F11"/>
    <w:rsid w:val="00F616D8"/>
    <w:rsid w:val="00F85FAD"/>
    <w:rsid w:val="00F901F7"/>
    <w:rsid w:val="00FD7BB3"/>
    <w:rsid w:val="00FF0884"/>
    <w:rsid w:val="00FF0F7B"/>
    <w:rsid w:val="00FF7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03D3"/>
  <w15:chartTrackingRefBased/>
  <w15:docId w15:val="{1E2CD640-C927-4FD3-B030-F3542EE8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85F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5FAD"/>
  </w:style>
  <w:style w:type="paragraph" w:styleId="Nagwek">
    <w:name w:val="header"/>
    <w:basedOn w:val="Normalny"/>
    <w:link w:val="NagwekZnak"/>
    <w:uiPriority w:val="99"/>
    <w:unhideWhenUsed/>
    <w:rsid w:val="00F85F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5FAD"/>
  </w:style>
  <w:style w:type="character" w:styleId="Numerstrony">
    <w:name w:val="page number"/>
    <w:basedOn w:val="Domylnaczcionkaakapitu"/>
    <w:rsid w:val="00F85FAD"/>
  </w:style>
  <w:style w:type="paragraph" w:customStyle="1" w:styleId="Akapitzlist1">
    <w:name w:val="Akapit z listą1"/>
    <w:basedOn w:val="Normalny"/>
    <w:rsid w:val="00C06637"/>
    <w:pPr>
      <w:spacing w:after="200" w:line="276" w:lineRule="auto"/>
      <w:ind w:left="720"/>
      <w:contextualSpacing/>
    </w:pPr>
    <w:rPr>
      <w:rFonts w:ascii="Calibri" w:eastAsia="Times New Roman" w:hAnsi="Calibri" w:cs="Times New Roman"/>
    </w:rPr>
  </w:style>
  <w:style w:type="paragraph" w:styleId="Akapitzlist">
    <w:name w:val="List Paragraph"/>
    <w:basedOn w:val="Normalny"/>
    <w:link w:val="AkapitzlistZnak"/>
    <w:uiPriority w:val="34"/>
    <w:qFormat/>
    <w:rsid w:val="00766843"/>
    <w:pPr>
      <w:ind w:left="720"/>
      <w:contextualSpacing/>
    </w:pPr>
  </w:style>
  <w:style w:type="character" w:styleId="Hipercze">
    <w:name w:val="Hyperlink"/>
    <w:rsid w:val="009351E2"/>
    <w:rPr>
      <w:rFonts w:cs="Times New Roman"/>
      <w:color w:val="0000FF"/>
      <w:u w:val="single"/>
    </w:rPr>
  </w:style>
  <w:style w:type="paragraph" w:styleId="Tekstdymka">
    <w:name w:val="Balloon Text"/>
    <w:basedOn w:val="Normalny"/>
    <w:link w:val="TekstdymkaZnak"/>
    <w:uiPriority w:val="99"/>
    <w:semiHidden/>
    <w:unhideWhenUsed/>
    <w:rsid w:val="006938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89B"/>
    <w:rPr>
      <w:rFonts w:ascii="Segoe UI" w:hAnsi="Segoe UI" w:cs="Segoe UI"/>
      <w:sz w:val="18"/>
      <w:szCs w:val="18"/>
    </w:rPr>
  </w:style>
  <w:style w:type="character" w:customStyle="1" w:styleId="AkapitzlistZnak">
    <w:name w:val="Akapit z listą Znak"/>
    <w:link w:val="Akapitzlist"/>
    <w:uiPriority w:val="34"/>
    <w:rsid w:val="009126FF"/>
  </w:style>
  <w:style w:type="paragraph" w:customStyle="1" w:styleId="Default">
    <w:name w:val="Default"/>
    <w:rsid w:val="003A6444"/>
    <w:pPr>
      <w:autoSpaceDE w:val="0"/>
      <w:autoSpaceDN w:val="0"/>
      <w:adjustRightInd w:val="0"/>
      <w:spacing w:after="0" w:line="240" w:lineRule="auto"/>
    </w:pPr>
    <w:rPr>
      <w:rFonts w:ascii="Calibri" w:hAnsi="Calibri" w:cs="Calibri"/>
      <w:color w:val="000000"/>
      <w:sz w:val="24"/>
      <w:szCs w:val="24"/>
    </w:rPr>
  </w:style>
  <w:style w:type="paragraph" w:styleId="Tekstpodstawowy2">
    <w:name w:val="Body Text 2"/>
    <w:basedOn w:val="Normalny"/>
    <w:link w:val="Tekstpodstawowy2Znak"/>
    <w:uiPriority w:val="99"/>
    <w:unhideWhenUsed/>
    <w:rsid w:val="005C4BDF"/>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uiPriority w:val="99"/>
    <w:rsid w:val="005C4BDF"/>
    <w:rPr>
      <w:rFonts w:ascii="Times New Roman" w:eastAsia="Times New Roman" w:hAnsi="Times New Roman" w:cs="Times New Roman"/>
      <w:sz w:val="24"/>
      <w:szCs w:val="24"/>
      <w:lang w:eastAsia="ar-SA"/>
    </w:rPr>
  </w:style>
  <w:style w:type="character" w:customStyle="1" w:styleId="czeinternetowe">
    <w:name w:val="Łącze internetowe"/>
    <w:basedOn w:val="Domylnaczcionkaakapitu"/>
    <w:uiPriority w:val="99"/>
    <w:unhideWhenUsed/>
    <w:rsid w:val="00987DF3"/>
    <w:rPr>
      <w:color w:val="0000FF"/>
      <w:u w:val="single"/>
    </w:rPr>
  </w:style>
  <w:style w:type="paragraph" w:customStyle="1" w:styleId="Textbody">
    <w:name w:val="Text body"/>
    <w:basedOn w:val="Normalny"/>
    <w:rsid w:val="0068028A"/>
    <w:pPr>
      <w:widowControl w:val="0"/>
      <w:suppressAutoHyphens/>
      <w:autoSpaceDN w:val="0"/>
      <w:spacing w:after="120" w:line="240" w:lineRule="auto"/>
      <w:textAlignment w:val="baseline"/>
    </w:pPr>
    <w:rPr>
      <w:rFonts w:ascii="Arial" w:eastAsia="Times New Roman" w:hAnsi="Arial"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rcn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1653</TotalTime>
  <Pages>1</Pages>
  <Words>4795</Words>
  <Characters>28775</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Skuza</dc:creator>
  <cp:keywords/>
  <dc:description/>
  <cp:lastModifiedBy>Anna Kupis</cp:lastModifiedBy>
  <cp:revision>70</cp:revision>
  <cp:lastPrinted>2022-02-08T12:21:00Z</cp:lastPrinted>
  <dcterms:created xsi:type="dcterms:W3CDTF">2020-03-05T08:41:00Z</dcterms:created>
  <dcterms:modified xsi:type="dcterms:W3CDTF">2022-10-06T08:23:00Z</dcterms:modified>
</cp:coreProperties>
</file>