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005BAF">
        <w:rPr>
          <w:rFonts w:ascii="Times New Roman" w:hAnsi="Times New Roman" w:cs="Times New Roman"/>
          <w:b/>
          <w:sz w:val="24"/>
          <w:szCs w:val="24"/>
        </w:rPr>
        <w:t>5/</w:t>
      </w:r>
      <w:bookmarkStart w:id="0" w:name="_GoBack"/>
      <w:bookmarkEnd w:id="0"/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13DF8">
        <w:rPr>
          <w:rFonts w:ascii="Times New Roman" w:hAnsi="Times New Roman" w:cs="Times New Roman"/>
          <w:b/>
          <w:sz w:val="24"/>
          <w:szCs w:val="24"/>
        </w:rPr>
        <w:t>11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03E" w:rsidRPr="00EC603E" w:rsidRDefault="008E622D" w:rsidP="00EC6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D13DF8" w:rsidRPr="00D13DF8">
        <w:rPr>
          <w:rFonts w:ascii="Times New Roman" w:hAnsi="Times New Roman" w:cs="Times New Roman"/>
          <w:b/>
          <w:sz w:val="24"/>
          <w:szCs w:val="24"/>
        </w:rPr>
        <w:t xml:space="preserve"> przyjęcia Wojewódzkiego Programu Profilaktyki </w:t>
      </w:r>
      <w:r w:rsidR="00D13DF8">
        <w:rPr>
          <w:rFonts w:ascii="Times New Roman" w:hAnsi="Times New Roman" w:cs="Times New Roman"/>
          <w:b/>
          <w:sz w:val="24"/>
          <w:szCs w:val="24"/>
        </w:rPr>
        <w:br/>
      </w:r>
      <w:r w:rsidR="00D13DF8" w:rsidRPr="00D13DF8">
        <w:rPr>
          <w:rFonts w:ascii="Times New Roman" w:hAnsi="Times New Roman" w:cs="Times New Roman"/>
          <w:b/>
          <w:sz w:val="24"/>
          <w:szCs w:val="24"/>
        </w:rPr>
        <w:t>i Rozwiązywania Problemów Alkoholowych oraz Przeciwdziałania Narkomanii na lata 2022-2025</w:t>
      </w:r>
    </w:p>
    <w:p w:rsidR="00EC603E" w:rsidRPr="00EC603E" w:rsidRDefault="00EC603E" w:rsidP="00EC6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E71" w:rsidRDefault="00E36E71" w:rsidP="00194AC4">
      <w:pPr>
        <w:pStyle w:val="HTML-wstpniesformatowany"/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2EB0" w:rsidRDefault="009217F3" w:rsidP="00194A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2020 r. poz. 1057 z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zm.);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:rsidR="00262EB0" w:rsidRPr="00CF4639" w:rsidRDefault="00682F15" w:rsidP="0026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przyjęcia Wojewódzkiego Programu Profilaktyki i Rozwiązywania Problemów Alkoholowych oraz Przeciwdziałania Narkomanii na lata 2022-2025</w:t>
      </w:r>
      <w:r w:rsidR="00D13DF8">
        <w:rPr>
          <w:rFonts w:ascii="Times New Roman" w:hAnsi="Times New Roman" w:cs="Times New Roman"/>
          <w:sz w:val="24"/>
          <w:szCs w:val="24"/>
        </w:rPr>
        <w:t>.</w:t>
      </w:r>
    </w:p>
    <w:p w:rsidR="004379EF" w:rsidRDefault="004379EF" w:rsidP="00194AC4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2D"/>
    <w:rsid w:val="00004D89"/>
    <w:rsid w:val="00005BAF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F3F5F"/>
    <w:rsid w:val="004F639F"/>
    <w:rsid w:val="00506D33"/>
    <w:rsid w:val="0051501F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B6FF4"/>
    <w:rsid w:val="006C3E5A"/>
    <w:rsid w:val="006D4A5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C16998"/>
    <w:rsid w:val="00C30A66"/>
    <w:rsid w:val="00C35C6E"/>
    <w:rsid w:val="00C5499B"/>
    <w:rsid w:val="00C55EFF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24</cp:revision>
  <cp:lastPrinted>2021-07-01T07:56:00Z</cp:lastPrinted>
  <dcterms:created xsi:type="dcterms:W3CDTF">2021-07-01T07:55:00Z</dcterms:created>
  <dcterms:modified xsi:type="dcterms:W3CDTF">2022-05-04T06:26:00Z</dcterms:modified>
</cp:coreProperties>
</file>