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3C" w:rsidRDefault="004C5F74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>
            <wp:extent cx="2712726" cy="539497"/>
            <wp:effectExtent l="0" t="0" r="0" b="0"/>
            <wp:docPr id="3" name="Obraz 3" descr="Urząd Marszałkowski Województwa Świętokrzyskiego&#10;Regionalny Ośrodek Polityki Społecznej&#10;aleja IX Wieków Kielc 3, 25-516 Kielce&#10;telefon 41 342 12 42&#10;fax 41 344 30 94&#10;e-mail sekretariat.ROP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rops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4CB" w:rsidRDefault="003A5AE4" w:rsidP="003F6C94">
      <w:pPr>
        <w:tabs>
          <w:tab w:val="left" w:pos="5400"/>
          <w:tab w:val="right" w:pos="9070"/>
        </w:tabs>
        <w:spacing w:after="1600" w:line="276" w:lineRule="auto"/>
        <w:contextualSpacing/>
        <w:rPr>
          <w:lang w:eastAsia="pl-PL"/>
        </w:rPr>
      </w:pPr>
      <w:r w:rsidRPr="003F6C94">
        <w:rPr>
          <w:lang w:eastAsia="pl-PL"/>
        </w:rPr>
        <w:t>ROPS-I.</w:t>
      </w:r>
      <w:r w:rsidR="00826B88">
        <w:rPr>
          <w:lang w:eastAsia="pl-PL"/>
        </w:rPr>
        <w:t>272.</w:t>
      </w:r>
      <w:r w:rsidR="00D84798">
        <w:rPr>
          <w:lang w:eastAsia="pl-PL"/>
        </w:rPr>
        <w:t>8</w:t>
      </w:r>
      <w:r w:rsidR="00826B88">
        <w:rPr>
          <w:lang w:eastAsia="pl-PL"/>
        </w:rPr>
        <w:t>.2022</w:t>
      </w:r>
      <w:r w:rsidR="00731F66" w:rsidRPr="003F6C94">
        <w:rPr>
          <w:lang w:eastAsia="pl-PL"/>
        </w:rPr>
        <w:tab/>
      </w:r>
      <w:r w:rsidR="00684995" w:rsidRPr="003F6C94">
        <w:rPr>
          <w:lang w:eastAsia="pl-PL"/>
        </w:rPr>
        <w:tab/>
      </w:r>
      <w:r w:rsidR="00B45150">
        <w:rPr>
          <w:lang w:eastAsia="pl-PL"/>
        </w:rPr>
        <w:t>Załącznik Nr 1</w:t>
      </w:r>
    </w:p>
    <w:p w:rsidR="00800D61" w:rsidRDefault="00800D61" w:rsidP="00800D61">
      <w:pPr>
        <w:tabs>
          <w:tab w:val="left" w:pos="5400"/>
          <w:tab w:val="right" w:pos="9070"/>
        </w:tabs>
        <w:spacing w:after="1600" w:line="276" w:lineRule="auto"/>
        <w:contextualSpacing/>
        <w:jc w:val="right"/>
        <w:rPr>
          <w:lang w:eastAsia="pl-PL"/>
        </w:rPr>
      </w:pPr>
    </w:p>
    <w:p w:rsidR="00800D61" w:rsidRPr="003F6C94" w:rsidRDefault="00800D61" w:rsidP="00800D61">
      <w:pPr>
        <w:tabs>
          <w:tab w:val="left" w:pos="5400"/>
          <w:tab w:val="right" w:pos="9070"/>
        </w:tabs>
        <w:spacing w:after="1600" w:line="276" w:lineRule="auto"/>
        <w:contextualSpacing/>
        <w:jc w:val="right"/>
        <w:rPr>
          <w:lang w:eastAsia="pl-PL"/>
        </w:rPr>
      </w:pPr>
    </w:p>
    <w:p w:rsidR="002D74CB" w:rsidRPr="003F6C94" w:rsidRDefault="002D74CB" w:rsidP="003F6C94">
      <w:pPr>
        <w:shd w:val="clear" w:color="auto" w:fill="FBE4D5" w:themeFill="accent2" w:themeFillTint="33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</w:rPr>
      </w:pPr>
      <w:r w:rsidRPr="003F6C94">
        <w:rPr>
          <w:rFonts w:eastAsia="Calibri"/>
          <w:b/>
          <w:bCs/>
          <w:color w:val="000000"/>
        </w:rPr>
        <w:t>SZCZEGÓŁOWY OPIS PRZEDMIOTU ZAMÓWIENIA</w:t>
      </w:r>
    </w:p>
    <w:p w:rsidR="00F7181A" w:rsidRPr="003F6C94" w:rsidRDefault="00F7181A" w:rsidP="003F6C9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</w:rPr>
      </w:pPr>
    </w:p>
    <w:p w:rsidR="002D74CB" w:rsidRPr="003F6C94" w:rsidRDefault="002D74CB" w:rsidP="003F6C9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</w:rPr>
      </w:pPr>
    </w:p>
    <w:p w:rsidR="006B56EC" w:rsidRDefault="002D74CB" w:rsidP="006B56EC">
      <w:pPr>
        <w:spacing w:before="100" w:beforeAutospacing="1" w:after="100" w:afterAutospacing="1"/>
        <w:ind w:firstLine="709"/>
        <w:contextualSpacing/>
        <w:jc w:val="both"/>
      </w:pPr>
      <w:r w:rsidRPr="003F6C94">
        <w:rPr>
          <w:bCs/>
        </w:rPr>
        <w:t xml:space="preserve">Przedmiotem zamówienia jest kompleksowa organizacja </w:t>
      </w:r>
      <w:r w:rsidR="00C30661">
        <w:rPr>
          <w:bCs/>
        </w:rPr>
        <w:t>pikniku rodzinnego</w:t>
      </w:r>
      <w:r w:rsidRPr="003F6C94">
        <w:rPr>
          <w:bCs/>
        </w:rPr>
        <w:t xml:space="preserve">  dla </w:t>
      </w:r>
      <w:r w:rsidR="00C30661">
        <w:rPr>
          <w:bCs/>
        </w:rPr>
        <w:t xml:space="preserve">rodzin adopcyjnych oraz </w:t>
      </w:r>
      <w:r w:rsidRPr="003F6C94">
        <w:rPr>
          <w:bCs/>
        </w:rPr>
        <w:t xml:space="preserve">zawodowych rodzin zastępczych polegająca na </w:t>
      </w:r>
      <w:r w:rsidR="00830E14">
        <w:rPr>
          <w:bCs/>
        </w:rPr>
        <w:t xml:space="preserve">zabezpieczeniu miejsca organizacji spotkania, </w:t>
      </w:r>
      <w:r w:rsidRPr="003F6C94">
        <w:rPr>
          <w:bCs/>
        </w:rPr>
        <w:t>zapewnieniu cateringu dla uczestników oraz przygotowaniu i realizacji programu animacyjnego</w:t>
      </w:r>
      <w:r w:rsidR="00830E14">
        <w:t xml:space="preserve">. </w:t>
      </w:r>
    </w:p>
    <w:p w:rsidR="006B56EC" w:rsidRDefault="006B56EC" w:rsidP="00830E14">
      <w:pPr>
        <w:spacing w:before="100" w:beforeAutospacing="1" w:after="100" w:afterAutospacing="1"/>
        <w:ind w:firstLine="709"/>
        <w:contextualSpacing/>
        <w:jc w:val="both"/>
        <w:rPr>
          <w:rFonts w:eastAsia="Times New Roman"/>
          <w:bCs/>
          <w:lang w:eastAsia="pl-PL"/>
        </w:rPr>
      </w:pPr>
      <w:r>
        <w:t>Głównym celem zamówienia jest</w:t>
      </w:r>
      <w:r w:rsidR="00223C2C">
        <w:t xml:space="preserve"> </w:t>
      </w:r>
      <w:r w:rsidR="00223C2C" w:rsidRPr="00525D12">
        <w:rPr>
          <w:rFonts w:eastAsia="Times New Roman"/>
          <w:bCs/>
          <w:lang w:eastAsia="pl-PL"/>
        </w:rPr>
        <w:t xml:space="preserve">realizacja </w:t>
      </w:r>
      <w:r w:rsidR="00223C2C">
        <w:rPr>
          <w:rFonts w:eastAsia="Times New Roman"/>
          <w:bCs/>
          <w:lang w:eastAsia="pl-PL"/>
        </w:rPr>
        <w:t xml:space="preserve">przez </w:t>
      </w:r>
      <w:r w:rsidR="00830E14">
        <w:rPr>
          <w:rFonts w:eastAsia="Times New Roman"/>
          <w:bCs/>
          <w:lang w:eastAsia="pl-PL"/>
        </w:rPr>
        <w:t xml:space="preserve">Regionalny Ośrodek Polityki Społecznej w tym działający w jego strukturach </w:t>
      </w:r>
      <w:r w:rsidR="00223C2C">
        <w:rPr>
          <w:rFonts w:eastAsia="Times New Roman"/>
          <w:bCs/>
          <w:lang w:eastAsia="pl-PL"/>
        </w:rPr>
        <w:t xml:space="preserve">Świętokrzyski Ośrodek Adopcyjny </w:t>
      </w:r>
      <w:r>
        <w:rPr>
          <w:rFonts w:eastAsia="Times New Roman"/>
          <w:bCs/>
          <w:lang w:eastAsia="pl-PL"/>
        </w:rPr>
        <w:t xml:space="preserve"> </w:t>
      </w:r>
      <w:r w:rsidR="00223C2C" w:rsidRPr="00525D12">
        <w:rPr>
          <w:rFonts w:eastAsia="Times New Roman"/>
          <w:bCs/>
          <w:lang w:eastAsia="pl-PL"/>
        </w:rPr>
        <w:t>zada</w:t>
      </w:r>
      <w:r w:rsidR="00830E14">
        <w:rPr>
          <w:rFonts w:eastAsia="Times New Roman"/>
          <w:bCs/>
          <w:lang w:eastAsia="pl-PL"/>
        </w:rPr>
        <w:t>ń</w:t>
      </w:r>
      <w:r w:rsidR="00223C2C" w:rsidRPr="00525D12">
        <w:rPr>
          <w:rFonts w:eastAsia="Times New Roman"/>
          <w:bCs/>
          <w:lang w:eastAsia="pl-PL"/>
        </w:rPr>
        <w:t xml:space="preserve"> </w:t>
      </w:r>
      <w:r w:rsidR="00223C2C">
        <w:rPr>
          <w:rFonts w:eastAsia="Times New Roman"/>
          <w:bCs/>
          <w:lang w:eastAsia="pl-PL"/>
        </w:rPr>
        <w:t>określon</w:t>
      </w:r>
      <w:r w:rsidR="00830E14">
        <w:rPr>
          <w:rFonts w:eastAsia="Times New Roman"/>
          <w:bCs/>
          <w:lang w:eastAsia="pl-PL"/>
        </w:rPr>
        <w:t xml:space="preserve">ych </w:t>
      </w:r>
      <w:r w:rsidR="00223C2C">
        <w:rPr>
          <w:rFonts w:eastAsia="Times New Roman"/>
          <w:bCs/>
          <w:lang w:eastAsia="pl-PL"/>
        </w:rPr>
        <w:t>w Ustawie o wspieraniu rodziny i systemie pieczy zastępczej</w:t>
      </w:r>
      <w:r w:rsidR="00830E14">
        <w:rPr>
          <w:rFonts w:eastAsia="Times New Roman"/>
          <w:bCs/>
          <w:lang w:eastAsia="pl-PL"/>
        </w:rPr>
        <w:t xml:space="preserve"> m. in.</w:t>
      </w:r>
      <w:r w:rsidR="00223C2C">
        <w:rPr>
          <w:rFonts w:eastAsia="Times New Roman"/>
          <w:bCs/>
          <w:lang w:eastAsia="pl-PL"/>
        </w:rPr>
        <w:t xml:space="preserve"> </w:t>
      </w:r>
      <w:r w:rsidR="00223C2C" w:rsidRPr="00525D12">
        <w:rPr>
          <w:rFonts w:eastAsia="Times New Roman"/>
          <w:bCs/>
          <w:lang w:eastAsia="pl-PL"/>
        </w:rPr>
        <w:t>w zakresie udzielania wsparcia</w:t>
      </w:r>
      <w:r w:rsidR="00223C2C">
        <w:rPr>
          <w:rFonts w:eastAsia="Times New Roman"/>
          <w:bCs/>
          <w:lang w:eastAsia="pl-PL"/>
        </w:rPr>
        <w:t xml:space="preserve"> </w:t>
      </w:r>
      <w:proofErr w:type="spellStart"/>
      <w:r w:rsidR="00223C2C">
        <w:rPr>
          <w:rFonts w:eastAsia="Times New Roman"/>
          <w:bCs/>
          <w:lang w:eastAsia="pl-PL"/>
        </w:rPr>
        <w:t>psychologiczno</w:t>
      </w:r>
      <w:proofErr w:type="spellEnd"/>
      <w:r w:rsidR="00223C2C">
        <w:rPr>
          <w:rFonts w:eastAsia="Times New Roman"/>
          <w:bCs/>
          <w:lang w:eastAsia="pl-PL"/>
        </w:rPr>
        <w:t xml:space="preserve"> – pedagogicznego </w:t>
      </w:r>
      <w:r w:rsidR="00223C2C" w:rsidRPr="00525D12">
        <w:rPr>
          <w:rFonts w:eastAsia="Times New Roman"/>
          <w:bCs/>
          <w:lang w:eastAsia="pl-PL"/>
        </w:rPr>
        <w:t xml:space="preserve"> rodzin</w:t>
      </w:r>
      <w:r w:rsidR="00223C2C">
        <w:rPr>
          <w:rFonts w:eastAsia="Times New Roman"/>
          <w:bCs/>
          <w:lang w:eastAsia="pl-PL"/>
        </w:rPr>
        <w:t xml:space="preserve">om adopcyjnym </w:t>
      </w:r>
      <w:r w:rsidR="00223C2C" w:rsidRPr="00525D12">
        <w:rPr>
          <w:rFonts w:eastAsia="Times New Roman"/>
          <w:bCs/>
          <w:lang w:eastAsia="pl-PL"/>
        </w:rPr>
        <w:t>po przysposobieniu dziecka</w:t>
      </w:r>
      <w:r w:rsidR="00223C2C">
        <w:rPr>
          <w:rFonts w:eastAsia="Times New Roman"/>
          <w:bCs/>
          <w:lang w:eastAsia="pl-PL"/>
        </w:rPr>
        <w:t xml:space="preserve">  poprzez zapewnienie im możliwości spotkania z innymi rodzinami znajdującymi się w podobnej sytuacji, wymianę doświadczeń, umacnianie wzajemnych relacji oraz gromadzenie bieżących informacji o potrzebach rodzin i ich dzieci.</w:t>
      </w:r>
      <w:r>
        <w:rPr>
          <w:rFonts w:eastAsia="Times New Roman"/>
          <w:bCs/>
          <w:lang w:eastAsia="pl-PL"/>
        </w:rPr>
        <w:t xml:space="preserve"> </w:t>
      </w:r>
    </w:p>
    <w:p w:rsidR="002D74CB" w:rsidRPr="003F6C94" w:rsidRDefault="002D74CB" w:rsidP="00904101">
      <w:pPr>
        <w:ind w:firstLine="708"/>
        <w:jc w:val="both"/>
      </w:pPr>
    </w:p>
    <w:p w:rsidR="00684995" w:rsidRPr="003F6C94" w:rsidRDefault="00684995" w:rsidP="00904101">
      <w:pPr>
        <w:ind w:firstLine="708"/>
        <w:jc w:val="both"/>
        <w:rPr>
          <w:rFonts w:eastAsia="Times New Roman"/>
          <w:lang w:eastAsia="pl-PL"/>
        </w:rPr>
      </w:pPr>
    </w:p>
    <w:p w:rsidR="00684995" w:rsidRPr="003F6C94" w:rsidRDefault="00684995" w:rsidP="00904101">
      <w:pPr>
        <w:jc w:val="both"/>
        <w:rPr>
          <w:rFonts w:eastAsia="Calibri"/>
        </w:rPr>
      </w:pPr>
      <w:r w:rsidRPr="003F6C94">
        <w:rPr>
          <w:rFonts w:eastAsia="Calibri"/>
          <w:b/>
          <w:u w:val="single"/>
        </w:rPr>
        <w:t>Termin i miejsce realizacji zamówienia</w:t>
      </w:r>
      <w:r w:rsidRPr="003F6C94">
        <w:rPr>
          <w:rFonts w:eastAsia="Calibri"/>
          <w:b/>
        </w:rPr>
        <w:t>:</w:t>
      </w:r>
    </w:p>
    <w:p w:rsidR="00684995" w:rsidRPr="003F6C94" w:rsidRDefault="00684995" w:rsidP="00904101">
      <w:pPr>
        <w:jc w:val="both"/>
        <w:rPr>
          <w:rFonts w:eastAsia="Calibri"/>
        </w:rPr>
      </w:pPr>
    </w:p>
    <w:p w:rsidR="002D74CB" w:rsidRPr="00C30661" w:rsidRDefault="002D74CB" w:rsidP="00904101">
      <w:pPr>
        <w:jc w:val="both"/>
        <w:rPr>
          <w:rFonts w:eastAsia="Calibri"/>
        </w:rPr>
      </w:pPr>
      <w:r w:rsidRPr="003F6C94">
        <w:rPr>
          <w:b/>
          <w:bCs/>
          <w:iCs/>
        </w:rPr>
        <w:t>Termin</w:t>
      </w:r>
      <w:r w:rsidR="00DD3CDC">
        <w:rPr>
          <w:b/>
          <w:bCs/>
          <w:iCs/>
        </w:rPr>
        <w:t xml:space="preserve">: </w:t>
      </w:r>
      <w:r w:rsidR="00C30661" w:rsidRPr="00C30661">
        <w:rPr>
          <w:bCs/>
          <w:iCs/>
        </w:rPr>
        <w:t>29 maja</w:t>
      </w:r>
      <w:r w:rsidR="00684995" w:rsidRPr="00C30661">
        <w:rPr>
          <w:bCs/>
          <w:iCs/>
        </w:rPr>
        <w:t xml:space="preserve"> </w:t>
      </w:r>
      <w:r w:rsidR="00826B88" w:rsidRPr="00C30661">
        <w:rPr>
          <w:iCs/>
        </w:rPr>
        <w:t>2022</w:t>
      </w:r>
      <w:r w:rsidR="00684995" w:rsidRPr="00C30661">
        <w:rPr>
          <w:iCs/>
        </w:rPr>
        <w:t xml:space="preserve"> </w:t>
      </w:r>
      <w:r w:rsidR="0047147B">
        <w:rPr>
          <w:iCs/>
        </w:rPr>
        <w:t>r</w:t>
      </w:r>
      <w:r w:rsidR="00826B88" w:rsidRPr="00C30661">
        <w:rPr>
          <w:iCs/>
        </w:rPr>
        <w:t>.</w:t>
      </w:r>
      <w:r w:rsidR="00684995" w:rsidRPr="00C30661">
        <w:rPr>
          <w:iCs/>
        </w:rPr>
        <w:t xml:space="preserve"> </w:t>
      </w:r>
      <w:r w:rsidR="00684995" w:rsidRPr="00C30661">
        <w:rPr>
          <w:rFonts w:eastAsia="Calibri"/>
        </w:rPr>
        <w:t xml:space="preserve">Spotkanie odbędzie się w przedziale godzin od 11.00 do 14.00. </w:t>
      </w:r>
    </w:p>
    <w:p w:rsidR="00565CCC" w:rsidRPr="003F6C94" w:rsidRDefault="002D74CB" w:rsidP="00904101">
      <w:pPr>
        <w:jc w:val="both"/>
      </w:pPr>
      <w:r w:rsidRPr="003F6C94">
        <w:rPr>
          <w:b/>
          <w:bCs/>
          <w:iCs/>
        </w:rPr>
        <w:t>Miejsce:</w:t>
      </w:r>
      <w:r w:rsidRPr="003F6C94">
        <w:rPr>
          <w:bCs/>
          <w:iCs/>
        </w:rPr>
        <w:t xml:space="preserve"> </w:t>
      </w:r>
      <w:r w:rsidR="00C30661">
        <w:rPr>
          <w:bCs/>
          <w:iCs/>
        </w:rPr>
        <w:t>Park Etnograficzny w Tokarni, Tokarnia 303, 26-060 Chęciny.</w:t>
      </w:r>
    </w:p>
    <w:p w:rsidR="002D74CB" w:rsidRPr="00C16369" w:rsidRDefault="002D74CB" w:rsidP="00904101">
      <w:pPr>
        <w:jc w:val="both"/>
        <w:rPr>
          <w:color w:val="FF0000"/>
        </w:rPr>
      </w:pPr>
      <w:r w:rsidRPr="003F6C94">
        <w:rPr>
          <w:b/>
          <w:bCs/>
          <w:iCs/>
        </w:rPr>
        <w:t>Liczba uczestników:</w:t>
      </w:r>
      <w:r w:rsidRPr="003F6C94">
        <w:rPr>
          <w:bCs/>
          <w:iCs/>
        </w:rPr>
        <w:t xml:space="preserve"> </w:t>
      </w:r>
      <w:r w:rsidR="00C30661" w:rsidRPr="00C30661">
        <w:rPr>
          <w:bCs/>
          <w:iCs/>
        </w:rPr>
        <w:t>4</w:t>
      </w:r>
      <w:r w:rsidR="00904101" w:rsidRPr="00C30661">
        <w:rPr>
          <w:bCs/>
          <w:iCs/>
        </w:rPr>
        <w:t>50 osób (</w:t>
      </w:r>
      <w:r w:rsidRPr="00C30661">
        <w:rPr>
          <w:bCs/>
          <w:iCs/>
        </w:rPr>
        <w:t>50 o</w:t>
      </w:r>
      <w:r w:rsidR="00F7181A" w:rsidRPr="00C30661">
        <w:rPr>
          <w:bCs/>
          <w:iCs/>
        </w:rPr>
        <w:t>piekunów + 100 dzieci</w:t>
      </w:r>
      <w:r w:rsidR="00C30661" w:rsidRPr="00C30661">
        <w:rPr>
          <w:bCs/>
          <w:iCs/>
        </w:rPr>
        <w:t xml:space="preserve"> – zawodowe rodziny zastępcze, 150 opiekunów + 150 dzieci – rodziny adopcyjne</w:t>
      </w:r>
      <w:r w:rsidR="00904101" w:rsidRPr="00C30661">
        <w:rPr>
          <w:bCs/>
          <w:iCs/>
        </w:rPr>
        <w:t>)</w:t>
      </w:r>
      <w:r w:rsidR="00CD7123" w:rsidRPr="00C30661">
        <w:rPr>
          <w:bCs/>
          <w:iCs/>
        </w:rPr>
        <w:t>.</w:t>
      </w:r>
    </w:p>
    <w:p w:rsidR="00904101" w:rsidRPr="003F6C94" w:rsidRDefault="00904101" w:rsidP="00904101">
      <w:pPr>
        <w:jc w:val="both"/>
      </w:pPr>
    </w:p>
    <w:p w:rsidR="00C16369" w:rsidRDefault="00F7181A" w:rsidP="00C30661">
      <w:pPr>
        <w:jc w:val="both"/>
        <w:rPr>
          <w:b/>
          <w:u w:val="single"/>
        </w:rPr>
      </w:pPr>
      <w:r w:rsidRPr="003F6C94">
        <w:rPr>
          <w:b/>
          <w:u w:val="single"/>
        </w:rPr>
        <w:t>Obowiązki</w:t>
      </w:r>
      <w:r w:rsidR="002D74CB" w:rsidRPr="003F6C94">
        <w:rPr>
          <w:b/>
          <w:u w:val="single"/>
        </w:rPr>
        <w:t xml:space="preserve"> Wykonawcy</w:t>
      </w:r>
      <w:r w:rsidRPr="003F6C94">
        <w:rPr>
          <w:b/>
          <w:u w:val="single"/>
        </w:rPr>
        <w:t>:</w:t>
      </w:r>
    </w:p>
    <w:p w:rsidR="00A84C5E" w:rsidRPr="00A84C5E" w:rsidRDefault="00A84C5E" w:rsidP="00A84C5E">
      <w:pPr>
        <w:pStyle w:val="Akapitzlist"/>
        <w:numPr>
          <w:ilvl w:val="0"/>
          <w:numId w:val="19"/>
        </w:numPr>
        <w:autoSpaceDE w:val="0"/>
        <w:autoSpaceDN w:val="0"/>
        <w:spacing w:line="360" w:lineRule="auto"/>
        <w:jc w:val="both"/>
        <w:rPr>
          <w:b/>
          <w:color w:val="000000"/>
        </w:rPr>
      </w:pPr>
      <w:r>
        <w:rPr>
          <w:b/>
          <w:bCs/>
        </w:rPr>
        <w:t>Zabezpieczenie miejsca spotkania, tj. Park Etnograficzny w Tokarni.</w:t>
      </w:r>
    </w:p>
    <w:p w:rsidR="002D74CB" w:rsidRPr="00CD0B31" w:rsidRDefault="002D74CB" w:rsidP="00904101">
      <w:pPr>
        <w:pStyle w:val="Akapitzlist"/>
        <w:numPr>
          <w:ilvl w:val="0"/>
          <w:numId w:val="19"/>
        </w:numPr>
        <w:autoSpaceDE w:val="0"/>
        <w:autoSpaceDN w:val="0"/>
        <w:spacing w:line="360" w:lineRule="auto"/>
        <w:jc w:val="both"/>
        <w:rPr>
          <w:b/>
          <w:color w:val="000000"/>
        </w:rPr>
      </w:pPr>
      <w:r w:rsidRPr="00CD0B31">
        <w:rPr>
          <w:b/>
          <w:bCs/>
        </w:rPr>
        <w:t>Organizacj</w:t>
      </w:r>
      <w:r w:rsidR="008E2AC6" w:rsidRPr="00CD0B31">
        <w:rPr>
          <w:b/>
          <w:bCs/>
        </w:rPr>
        <w:t>a</w:t>
      </w:r>
      <w:r w:rsidRPr="00CD0B31">
        <w:rPr>
          <w:b/>
          <w:bCs/>
        </w:rPr>
        <w:t xml:space="preserve"> występów artystycznych/animacji</w:t>
      </w:r>
      <w:r w:rsidR="008E2AC6" w:rsidRPr="003F6C94">
        <w:t xml:space="preserve"> </w:t>
      </w:r>
    </w:p>
    <w:p w:rsidR="002D74CB" w:rsidRPr="003F6C94" w:rsidRDefault="008E2AC6" w:rsidP="00904101">
      <w:pPr>
        <w:pStyle w:val="Akapitzlist"/>
        <w:numPr>
          <w:ilvl w:val="0"/>
          <w:numId w:val="17"/>
        </w:numPr>
        <w:spacing w:line="360" w:lineRule="auto"/>
        <w:ind w:left="709"/>
        <w:jc w:val="both"/>
        <w:rPr>
          <w:rFonts w:eastAsia="Calibri"/>
        </w:rPr>
      </w:pPr>
      <w:r w:rsidRPr="003F6C94">
        <w:t>Przygotowanie przez Wykonawcę</w:t>
      </w:r>
      <w:r w:rsidRPr="003F6C94">
        <w:rPr>
          <w:rFonts w:eastAsia="Calibri"/>
        </w:rPr>
        <w:t xml:space="preserve"> p</w:t>
      </w:r>
      <w:r w:rsidR="002D74CB" w:rsidRPr="003F6C94">
        <w:rPr>
          <w:rFonts w:eastAsia="Calibri"/>
        </w:rPr>
        <w:t>rogra</w:t>
      </w:r>
      <w:r w:rsidRPr="003F6C94">
        <w:rPr>
          <w:rFonts w:eastAsia="Calibri"/>
        </w:rPr>
        <w:t>mu wraz z harmonogramem pikniku.</w:t>
      </w:r>
    </w:p>
    <w:p w:rsidR="002D74CB" w:rsidRPr="00FF04FF" w:rsidRDefault="008E2AC6" w:rsidP="00904101">
      <w:pPr>
        <w:pStyle w:val="Akapitzlist"/>
        <w:numPr>
          <w:ilvl w:val="0"/>
          <w:numId w:val="17"/>
        </w:numPr>
        <w:spacing w:line="360" w:lineRule="auto"/>
        <w:ind w:left="709"/>
        <w:jc w:val="both"/>
        <w:rPr>
          <w:rFonts w:eastAsia="Calibri"/>
        </w:rPr>
      </w:pPr>
      <w:r w:rsidRPr="00FF04FF">
        <w:rPr>
          <w:rFonts w:eastAsia="Calibri"/>
        </w:rPr>
        <w:lastRenderedPageBreak/>
        <w:t>Zapewnienie m</w:t>
      </w:r>
      <w:r w:rsidR="002D74CB" w:rsidRPr="00FF04FF">
        <w:rPr>
          <w:rFonts w:eastAsia="Calibri"/>
        </w:rPr>
        <w:t>inimum 10 atrakcji</w:t>
      </w:r>
      <w:r w:rsidRPr="00FF04FF">
        <w:rPr>
          <w:rFonts w:eastAsia="Calibri"/>
        </w:rPr>
        <w:t xml:space="preserve"> </w:t>
      </w:r>
      <w:r w:rsidR="002D74CB" w:rsidRPr="00FF04FF">
        <w:rPr>
          <w:rFonts w:eastAsia="Calibri"/>
        </w:rPr>
        <w:t xml:space="preserve">/ zabaw </w:t>
      </w:r>
      <w:r w:rsidR="004714A2" w:rsidRPr="00FF04FF">
        <w:rPr>
          <w:rFonts w:eastAsia="Calibri"/>
        </w:rPr>
        <w:t>w tym: urządzeń dmuchanych</w:t>
      </w:r>
      <w:r w:rsidRPr="00FF04FF">
        <w:rPr>
          <w:rFonts w:eastAsia="Calibri"/>
        </w:rPr>
        <w:t>, malowanie twarzy, m</w:t>
      </w:r>
      <w:r w:rsidR="002D74CB" w:rsidRPr="00FF04FF">
        <w:rPr>
          <w:rFonts w:eastAsia="Calibri"/>
        </w:rPr>
        <w:t xml:space="preserve">inimum </w:t>
      </w:r>
      <w:r w:rsidR="004714A2" w:rsidRPr="00FF04FF">
        <w:rPr>
          <w:rFonts w:eastAsia="Calibri"/>
        </w:rPr>
        <w:t>dwa</w:t>
      </w:r>
      <w:r w:rsidR="002D74CB" w:rsidRPr="00FF04FF">
        <w:rPr>
          <w:rFonts w:eastAsia="Calibri"/>
        </w:rPr>
        <w:t xml:space="preserve"> konkurs</w:t>
      </w:r>
      <w:r w:rsidR="004714A2" w:rsidRPr="00FF04FF">
        <w:rPr>
          <w:rFonts w:eastAsia="Calibri"/>
        </w:rPr>
        <w:t>y</w:t>
      </w:r>
      <w:r w:rsidR="002D74CB" w:rsidRPr="00FF04FF">
        <w:rPr>
          <w:rFonts w:eastAsia="Calibri"/>
        </w:rPr>
        <w:t xml:space="preserve"> dla </w:t>
      </w:r>
      <w:r w:rsidR="004714A2" w:rsidRPr="00FF04FF">
        <w:rPr>
          <w:rFonts w:eastAsia="Calibri"/>
        </w:rPr>
        <w:t>4</w:t>
      </w:r>
      <w:r w:rsidR="002D74CB" w:rsidRPr="00FF04FF">
        <w:rPr>
          <w:rFonts w:eastAsia="Calibri"/>
        </w:rPr>
        <w:t xml:space="preserve">0 osób </w:t>
      </w:r>
      <w:r w:rsidR="004714A2" w:rsidRPr="00FF04FF">
        <w:rPr>
          <w:rFonts w:eastAsia="Calibri"/>
        </w:rPr>
        <w:t xml:space="preserve"> z upominkami, pokaz baniek mydlanych, zabawy z chustą animacyjną</w:t>
      </w:r>
      <w:r w:rsidR="006B56EC" w:rsidRPr="00FF04FF">
        <w:rPr>
          <w:rFonts w:eastAsia="Calibri"/>
        </w:rPr>
        <w:t>, żywa maskotka</w:t>
      </w:r>
      <w:r w:rsidR="004714A2" w:rsidRPr="00FF04FF">
        <w:rPr>
          <w:rFonts w:eastAsia="Calibri"/>
        </w:rPr>
        <w:t>.</w:t>
      </w:r>
    </w:p>
    <w:p w:rsidR="002D74CB" w:rsidRPr="003F6C94" w:rsidRDefault="002D74CB" w:rsidP="00904101">
      <w:pPr>
        <w:pStyle w:val="Akapitzlist"/>
        <w:numPr>
          <w:ilvl w:val="0"/>
          <w:numId w:val="17"/>
        </w:numPr>
        <w:spacing w:line="360" w:lineRule="auto"/>
        <w:ind w:left="709"/>
        <w:jc w:val="both"/>
        <w:rPr>
          <w:rFonts w:eastAsia="Calibri"/>
        </w:rPr>
      </w:pPr>
      <w:r w:rsidRPr="003F6C94">
        <w:rPr>
          <w:rFonts w:eastAsia="Calibri"/>
        </w:rPr>
        <w:t>Zapewnienie odpowiedniej liczby animatorów odp</w:t>
      </w:r>
      <w:r w:rsidR="008E2AC6" w:rsidRPr="003F6C94">
        <w:rPr>
          <w:rFonts w:eastAsia="Calibri"/>
        </w:rPr>
        <w:t>owiedzialnych za przebieg zabaw.</w:t>
      </w:r>
    </w:p>
    <w:p w:rsidR="002D74CB" w:rsidRPr="003F6C94" w:rsidRDefault="002D74CB" w:rsidP="00904101">
      <w:pPr>
        <w:pStyle w:val="Akapitzlist"/>
        <w:numPr>
          <w:ilvl w:val="0"/>
          <w:numId w:val="17"/>
        </w:numPr>
        <w:spacing w:line="360" w:lineRule="auto"/>
        <w:ind w:left="709"/>
        <w:jc w:val="both"/>
        <w:rPr>
          <w:rFonts w:eastAsia="Calibri"/>
        </w:rPr>
      </w:pPr>
      <w:r w:rsidRPr="003F6C94">
        <w:rPr>
          <w:rFonts w:eastAsia="Calibri"/>
        </w:rPr>
        <w:t xml:space="preserve">Zaproponowane atrakcje powinny gwarantować </w:t>
      </w:r>
      <w:r w:rsidR="00C353FA">
        <w:rPr>
          <w:rFonts w:eastAsia="Calibri"/>
        </w:rPr>
        <w:t xml:space="preserve">możliwość skorzystania z nich </w:t>
      </w:r>
      <w:r w:rsidRPr="003F6C94">
        <w:rPr>
          <w:rFonts w:eastAsia="Calibri"/>
        </w:rPr>
        <w:t xml:space="preserve">jak największej liczbie uczestników, powinny uwzględniać dwie grupy wiekowe dzieci: </w:t>
      </w:r>
      <w:r w:rsidR="007C483F">
        <w:rPr>
          <w:rFonts w:eastAsia="Calibri"/>
        </w:rPr>
        <w:br/>
      </w:r>
      <w:r w:rsidRPr="003F6C94">
        <w:rPr>
          <w:rFonts w:eastAsia="Calibri"/>
        </w:rPr>
        <w:t xml:space="preserve">3 </w:t>
      </w:r>
      <w:r w:rsidR="00904101">
        <w:rPr>
          <w:rFonts w:eastAsia="Calibri"/>
        </w:rPr>
        <w:t>-</w:t>
      </w:r>
      <w:r w:rsidRPr="003F6C94">
        <w:rPr>
          <w:rFonts w:eastAsia="Calibri"/>
        </w:rPr>
        <w:t xml:space="preserve"> 10</w:t>
      </w:r>
      <w:r w:rsidR="008E2AC6" w:rsidRPr="003F6C94">
        <w:rPr>
          <w:rFonts w:eastAsia="Calibri"/>
        </w:rPr>
        <w:t xml:space="preserve"> lat</w:t>
      </w:r>
      <w:r w:rsidRPr="003F6C94">
        <w:rPr>
          <w:rFonts w:eastAsia="Calibri"/>
        </w:rPr>
        <w:t xml:space="preserve"> oraz 11 - 18 lat.</w:t>
      </w:r>
    </w:p>
    <w:p w:rsidR="00CD0B31" w:rsidRDefault="008E2AC6" w:rsidP="00904101">
      <w:pPr>
        <w:pStyle w:val="Akapitzlist"/>
        <w:numPr>
          <w:ilvl w:val="0"/>
          <w:numId w:val="17"/>
        </w:numPr>
        <w:spacing w:line="360" w:lineRule="auto"/>
        <w:ind w:left="709"/>
        <w:jc w:val="both"/>
        <w:rPr>
          <w:rFonts w:eastAsia="Calibri"/>
        </w:rPr>
      </w:pPr>
      <w:r w:rsidRPr="003F6C94">
        <w:rPr>
          <w:rFonts w:eastAsia="Calibri"/>
        </w:rPr>
        <w:t xml:space="preserve">Zaproponowane </w:t>
      </w:r>
      <w:r w:rsidR="002D74CB" w:rsidRPr="003F6C94">
        <w:rPr>
          <w:rFonts w:eastAsia="Calibri"/>
        </w:rPr>
        <w:t xml:space="preserve">przez Wykonawcę atrakcje muszą posiadać certyfikaty </w:t>
      </w:r>
      <w:r w:rsidR="002D74CB" w:rsidRPr="003F6C94">
        <w:rPr>
          <w:rFonts w:eastAsia="Calibri"/>
        </w:rPr>
        <w:br/>
        <w:t>i wymagane atesty normowan</w:t>
      </w:r>
      <w:r w:rsidRPr="003F6C94">
        <w:rPr>
          <w:rFonts w:eastAsia="Calibri"/>
        </w:rPr>
        <w:t>e odpowiednimi przepisami prawa.</w:t>
      </w:r>
    </w:p>
    <w:p w:rsidR="00C30661" w:rsidRDefault="00C30661" w:rsidP="00C30661">
      <w:pPr>
        <w:pStyle w:val="Akapitzlist"/>
        <w:spacing w:line="360" w:lineRule="auto"/>
        <w:ind w:left="709"/>
        <w:jc w:val="both"/>
        <w:rPr>
          <w:rFonts w:eastAsia="Calibri"/>
        </w:rPr>
      </w:pPr>
    </w:p>
    <w:p w:rsidR="002D74CB" w:rsidRPr="00CD0B31" w:rsidRDefault="00904101" w:rsidP="00904101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Calibri"/>
        </w:rPr>
      </w:pPr>
      <w:r>
        <w:rPr>
          <w:rFonts w:eastAsia="Calibri"/>
          <w:b/>
          <w:bCs/>
        </w:rPr>
        <w:t>Zapewnienie c</w:t>
      </w:r>
      <w:r w:rsidR="002D74CB" w:rsidRPr="00CD0B31">
        <w:rPr>
          <w:rFonts w:eastAsia="Calibri"/>
          <w:b/>
          <w:bCs/>
        </w:rPr>
        <w:t>atering</w:t>
      </w:r>
      <w:r>
        <w:rPr>
          <w:rFonts w:eastAsia="Calibri"/>
          <w:b/>
          <w:bCs/>
        </w:rPr>
        <w:t>u</w:t>
      </w:r>
      <w:r w:rsidR="002D74CB" w:rsidRPr="00CD0B31">
        <w:rPr>
          <w:rFonts w:eastAsia="Calibri"/>
          <w:b/>
          <w:bCs/>
        </w:rPr>
        <w:t xml:space="preserve"> i</w:t>
      </w:r>
      <w:r w:rsidR="002D74CB" w:rsidRPr="00CD0B31">
        <w:rPr>
          <w:b/>
          <w:bCs/>
          <w:iCs/>
        </w:rPr>
        <w:t xml:space="preserve"> serwis</w:t>
      </w:r>
      <w:r>
        <w:rPr>
          <w:b/>
          <w:bCs/>
          <w:iCs/>
        </w:rPr>
        <w:t>u</w:t>
      </w:r>
      <w:r w:rsidR="002D74CB" w:rsidRPr="00CD0B31">
        <w:rPr>
          <w:b/>
          <w:bCs/>
          <w:iCs/>
        </w:rPr>
        <w:t xml:space="preserve"> kawow</w:t>
      </w:r>
      <w:r>
        <w:rPr>
          <w:b/>
          <w:bCs/>
          <w:iCs/>
        </w:rPr>
        <w:t>ego</w:t>
      </w:r>
      <w:r w:rsidR="002D74CB" w:rsidRPr="00CD0B31">
        <w:rPr>
          <w:b/>
          <w:bCs/>
          <w:iCs/>
        </w:rPr>
        <w:t xml:space="preserve"> – w formie bufetu</w:t>
      </w:r>
    </w:p>
    <w:p w:rsidR="00837629" w:rsidRPr="003F6C94" w:rsidRDefault="002D74CB" w:rsidP="00904101">
      <w:pPr>
        <w:pStyle w:val="Akapitzlist"/>
        <w:spacing w:line="360" w:lineRule="auto"/>
        <w:ind w:left="851"/>
        <w:jc w:val="both"/>
        <w:rPr>
          <w:bCs/>
          <w:iCs/>
        </w:rPr>
      </w:pPr>
      <w:r w:rsidRPr="003F6C94">
        <w:rPr>
          <w:bCs/>
          <w:iCs/>
        </w:rPr>
        <w:t xml:space="preserve">W ramach serwisu Wykonawca zapewni </w:t>
      </w:r>
      <w:r w:rsidRPr="003F6C94">
        <w:rPr>
          <w:b/>
          <w:iCs/>
        </w:rPr>
        <w:t>nieprzerwanie</w:t>
      </w:r>
      <w:r w:rsidR="00837629" w:rsidRPr="003F6C94">
        <w:rPr>
          <w:b/>
          <w:iCs/>
        </w:rPr>
        <w:t>:</w:t>
      </w:r>
      <w:r w:rsidRPr="003F6C94">
        <w:rPr>
          <w:bCs/>
          <w:iCs/>
        </w:rPr>
        <w:t xml:space="preserve"> </w:t>
      </w:r>
    </w:p>
    <w:p w:rsidR="00837629" w:rsidRPr="003F6C94" w:rsidRDefault="002D74CB" w:rsidP="00904101">
      <w:pPr>
        <w:pStyle w:val="Akapitzlist"/>
        <w:numPr>
          <w:ilvl w:val="0"/>
          <w:numId w:val="18"/>
        </w:numPr>
        <w:spacing w:line="360" w:lineRule="auto"/>
        <w:ind w:left="709"/>
        <w:jc w:val="both"/>
        <w:rPr>
          <w:bCs/>
          <w:iCs/>
        </w:rPr>
      </w:pPr>
      <w:r w:rsidRPr="003F6C94">
        <w:rPr>
          <w:bCs/>
          <w:iCs/>
        </w:rPr>
        <w:t>kawę, herbatę</w:t>
      </w:r>
      <w:r w:rsidR="00837629" w:rsidRPr="003F6C94">
        <w:rPr>
          <w:bCs/>
          <w:iCs/>
        </w:rPr>
        <w:t xml:space="preserve"> (min. 2 rodzaje: czarna i owocowa), </w:t>
      </w:r>
    </w:p>
    <w:p w:rsidR="00837629" w:rsidRPr="003F6C94" w:rsidRDefault="00837629" w:rsidP="00904101">
      <w:pPr>
        <w:pStyle w:val="Akapitzlist"/>
        <w:numPr>
          <w:ilvl w:val="0"/>
          <w:numId w:val="18"/>
        </w:numPr>
        <w:spacing w:line="360" w:lineRule="auto"/>
        <w:ind w:left="709"/>
        <w:jc w:val="both"/>
        <w:rPr>
          <w:bCs/>
          <w:iCs/>
        </w:rPr>
      </w:pPr>
      <w:r w:rsidRPr="003F6C94">
        <w:rPr>
          <w:bCs/>
          <w:iCs/>
        </w:rPr>
        <w:t xml:space="preserve">gorącą wodę w warnikach lub termosach, </w:t>
      </w:r>
    </w:p>
    <w:p w:rsidR="00837629" w:rsidRPr="003F6C94" w:rsidRDefault="00837629" w:rsidP="00904101">
      <w:pPr>
        <w:pStyle w:val="Akapitzlist"/>
        <w:numPr>
          <w:ilvl w:val="0"/>
          <w:numId w:val="18"/>
        </w:numPr>
        <w:spacing w:line="360" w:lineRule="auto"/>
        <w:ind w:left="709"/>
        <w:jc w:val="both"/>
        <w:rPr>
          <w:bCs/>
          <w:iCs/>
        </w:rPr>
      </w:pPr>
      <w:r w:rsidRPr="003F6C94">
        <w:rPr>
          <w:iCs/>
        </w:rPr>
        <w:t xml:space="preserve">świeżo pokrojoną cytrynę (podawaną na talerzykach) 1 plaster/1 osoba, </w:t>
      </w:r>
    </w:p>
    <w:p w:rsidR="00837629" w:rsidRPr="003F6C94" w:rsidRDefault="00837629" w:rsidP="00904101">
      <w:pPr>
        <w:pStyle w:val="Akapitzlist"/>
        <w:numPr>
          <w:ilvl w:val="0"/>
          <w:numId w:val="18"/>
        </w:numPr>
        <w:spacing w:line="360" w:lineRule="auto"/>
        <w:ind w:left="709"/>
        <w:jc w:val="both"/>
        <w:rPr>
          <w:bCs/>
          <w:iCs/>
        </w:rPr>
      </w:pPr>
      <w:r w:rsidRPr="003F6C94">
        <w:rPr>
          <w:iCs/>
        </w:rPr>
        <w:t>cukier,</w:t>
      </w:r>
    </w:p>
    <w:p w:rsidR="00837629" w:rsidRPr="003F6C94" w:rsidRDefault="00837629" w:rsidP="00904101">
      <w:pPr>
        <w:pStyle w:val="Akapitzlist"/>
        <w:numPr>
          <w:ilvl w:val="0"/>
          <w:numId w:val="18"/>
        </w:numPr>
        <w:spacing w:line="360" w:lineRule="auto"/>
        <w:ind w:left="709"/>
        <w:jc w:val="both"/>
        <w:rPr>
          <w:bCs/>
          <w:iCs/>
        </w:rPr>
      </w:pPr>
      <w:r w:rsidRPr="003F6C94">
        <w:rPr>
          <w:iCs/>
        </w:rPr>
        <w:t>mle</w:t>
      </w:r>
      <w:r w:rsidR="00904101">
        <w:rPr>
          <w:iCs/>
        </w:rPr>
        <w:t>ko</w:t>
      </w:r>
      <w:r w:rsidRPr="003F6C94">
        <w:rPr>
          <w:iCs/>
        </w:rPr>
        <w:t xml:space="preserve"> </w:t>
      </w:r>
      <w:r w:rsidR="00904101">
        <w:rPr>
          <w:rFonts w:eastAsia="Calibri"/>
          <w:iCs/>
        </w:rPr>
        <w:t>UHT 3.2%,</w:t>
      </w:r>
    </w:p>
    <w:p w:rsidR="003F6C94" w:rsidRPr="003F6C94" w:rsidRDefault="00837629" w:rsidP="00904101">
      <w:pPr>
        <w:pStyle w:val="Akapitzlist"/>
        <w:numPr>
          <w:ilvl w:val="0"/>
          <w:numId w:val="18"/>
        </w:numPr>
        <w:spacing w:line="360" w:lineRule="auto"/>
        <w:ind w:left="709"/>
        <w:jc w:val="both"/>
        <w:rPr>
          <w:bCs/>
          <w:iCs/>
        </w:rPr>
      </w:pPr>
      <w:r w:rsidRPr="003F6C94">
        <w:rPr>
          <w:bCs/>
          <w:iCs/>
        </w:rPr>
        <w:t>wodę mineralną (gazowaną i niegazowaną)</w:t>
      </w:r>
      <w:r w:rsidR="003F6C94" w:rsidRPr="003F6C94">
        <w:rPr>
          <w:bCs/>
          <w:iCs/>
        </w:rPr>
        <w:t xml:space="preserve"> 250</w:t>
      </w:r>
      <w:r w:rsidR="00904101">
        <w:rPr>
          <w:bCs/>
          <w:iCs/>
        </w:rPr>
        <w:t xml:space="preserve"> </w:t>
      </w:r>
      <w:r w:rsidR="003F6C94" w:rsidRPr="003F6C94">
        <w:rPr>
          <w:bCs/>
          <w:iCs/>
        </w:rPr>
        <w:t>ml/osoba – każdego rodzaju,</w:t>
      </w:r>
    </w:p>
    <w:p w:rsidR="002D74CB" w:rsidRPr="003F6C94" w:rsidRDefault="003F6C94" w:rsidP="00904101">
      <w:pPr>
        <w:pStyle w:val="Akapitzlist"/>
        <w:numPr>
          <w:ilvl w:val="0"/>
          <w:numId w:val="18"/>
        </w:numPr>
        <w:spacing w:line="360" w:lineRule="auto"/>
        <w:ind w:left="709"/>
        <w:jc w:val="both"/>
        <w:rPr>
          <w:bCs/>
          <w:iCs/>
        </w:rPr>
      </w:pPr>
      <w:r w:rsidRPr="003F6C94">
        <w:t>n</w:t>
      </w:r>
      <w:r w:rsidR="002D74CB" w:rsidRPr="003F6C94">
        <w:t>apój</w:t>
      </w:r>
      <w:r w:rsidR="00565CCC" w:rsidRPr="003F6C94">
        <w:t xml:space="preserve"> w butelce niegazowany </w:t>
      </w:r>
      <w:r w:rsidR="008B5BBC" w:rsidRPr="003F6C94">
        <w:t>(</w:t>
      </w:r>
      <w:r w:rsidRPr="003F6C94">
        <w:t xml:space="preserve">np. </w:t>
      </w:r>
      <w:r w:rsidR="008B5BBC" w:rsidRPr="003F6C94">
        <w:t xml:space="preserve">sok pomarańczowy / jabłkowy) </w:t>
      </w:r>
      <w:r w:rsidRPr="003F6C94">
        <w:t>200</w:t>
      </w:r>
      <w:r w:rsidR="00895AB4">
        <w:t xml:space="preserve"> ml/osoba,</w:t>
      </w:r>
    </w:p>
    <w:p w:rsidR="002D74CB" w:rsidRPr="003F6C94" w:rsidRDefault="003F6C94" w:rsidP="00904101">
      <w:pPr>
        <w:pStyle w:val="Akapitzlist"/>
        <w:spacing w:line="360" w:lineRule="auto"/>
        <w:ind w:left="709"/>
        <w:jc w:val="both"/>
        <w:rPr>
          <w:rFonts w:eastAsia="Calibri"/>
        </w:rPr>
      </w:pPr>
      <w:r w:rsidRPr="003F6C94">
        <w:t>W ramach cateringu Wykonawca zapewni poczęstunek (o</w:t>
      </w:r>
      <w:bookmarkStart w:id="0" w:name="_GoBack"/>
      <w:bookmarkEnd w:id="0"/>
      <w:r w:rsidRPr="003F6C94">
        <w:t>biad) – grill</w:t>
      </w:r>
      <w:r w:rsidR="00904101">
        <w:t>:</w:t>
      </w:r>
    </w:p>
    <w:p w:rsidR="002D74CB" w:rsidRPr="003F6C94" w:rsidRDefault="002D74CB" w:rsidP="00904101">
      <w:pPr>
        <w:pStyle w:val="Akapitzlist"/>
        <w:numPr>
          <w:ilvl w:val="0"/>
          <w:numId w:val="18"/>
        </w:numPr>
        <w:spacing w:line="360" w:lineRule="auto"/>
        <w:ind w:left="709"/>
        <w:jc w:val="both"/>
        <w:rPr>
          <w:rFonts w:eastAsia="Calibri"/>
        </w:rPr>
      </w:pPr>
      <w:r w:rsidRPr="003F6C94">
        <w:t>kiełbasa wiejska 100 g/osoba</w:t>
      </w:r>
      <w:r w:rsidR="002B6AC7">
        <w:t>,</w:t>
      </w:r>
      <w:r w:rsidRPr="003F6C94">
        <w:t xml:space="preserve"> pieczone ziemniaki </w:t>
      </w:r>
      <w:r w:rsidR="003F6C94" w:rsidRPr="003F6C94">
        <w:t>(</w:t>
      </w:r>
      <w:r w:rsidR="00895AB4">
        <w:t>uwzględnienie posiłku w</w:t>
      </w:r>
      <w:r w:rsidRPr="003F6C94">
        <w:t xml:space="preserve"> wersji wegetariańskiej</w:t>
      </w:r>
      <w:r w:rsidR="003F6C94" w:rsidRPr="003F6C94">
        <w:t>),</w:t>
      </w:r>
    </w:p>
    <w:p w:rsidR="00837629" w:rsidRPr="003F6C94" w:rsidRDefault="003F6C94" w:rsidP="00904101">
      <w:pPr>
        <w:pStyle w:val="Akapitzlist"/>
        <w:numPr>
          <w:ilvl w:val="0"/>
          <w:numId w:val="18"/>
        </w:numPr>
        <w:spacing w:line="360" w:lineRule="auto"/>
        <w:ind w:left="709"/>
        <w:jc w:val="both"/>
        <w:rPr>
          <w:rFonts w:eastAsia="Calibri"/>
        </w:rPr>
      </w:pPr>
      <w:r w:rsidRPr="003F6C94">
        <w:t>ketchup, musztarda,</w:t>
      </w:r>
    </w:p>
    <w:p w:rsidR="00837629" w:rsidRPr="00152E1E" w:rsidRDefault="003F6C94" w:rsidP="00904101">
      <w:pPr>
        <w:pStyle w:val="Akapitzlist"/>
        <w:numPr>
          <w:ilvl w:val="0"/>
          <w:numId w:val="18"/>
        </w:numPr>
        <w:spacing w:line="360" w:lineRule="auto"/>
        <w:ind w:left="709"/>
        <w:jc w:val="both"/>
        <w:rPr>
          <w:rFonts w:eastAsia="Calibri"/>
        </w:rPr>
      </w:pPr>
      <w:r w:rsidRPr="003F6C94">
        <w:t>p</w:t>
      </w:r>
      <w:r w:rsidR="00565CCC" w:rsidRPr="003F6C94">
        <w:t>ieczywo ciemne, białe 50 g/</w:t>
      </w:r>
      <w:r w:rsidR="002D74CB" w:rsidRPr="003F6C94">
        <w:t>osoba w stosunku 1:1</w:t>
      </w:r>
      <w:r w:rsidR="00152E1E">
        <w:t>,</w:t>
      </w:r>
    </w:p>
    <w:p w:rsidR="00152E1E" w:rsidRPr="003F6C94" w:rsidRDefault="00152E1E" w:rsidP="00904101">
      <w:pPr>
        <w:pStyle w:val="Akapitzlist"/>
        <w:numPr>
          <w:ilvl w:val="0"/>
          <w:numId w:val="18"/>
        </w:numPr>
        <w:spacing w:line="360" w:lineRule="auto"/>
        <w:ind w:left="709"/>
        <w:jc w:val="both"/>
        <w:rPr>
          <w:rFonts w:eastAsia="Calibri"/>
        </w:rPr>
      </w:pPr>
      <w:r>
        <w:t xml:space="preserve">zupa </w:t>
      </w:r>
      <w:r w:rsidR="00A84C5E">
        <w:t>(np. żurek z wiejską kiełbasą) 250ml/os.</w:t>
      </w:r>
    </w:p>
    <w:p w:rsidR="00FC4355" w:rsidRPr="00FC4355" w:rsidRDefault="00904101" w:rsidP="00904101">
      <w:pPr>
        <w:pStyle w:val="Akapitzlist"/>
        <w:spacing w:line="360" w:lineRule="auto"/>
        <w:ind w:left="709"/>
        <w:jc w:val="both"/>
        <w:rPr>
          <w:rFonts w:eastAsia="Calibri"/>
        </w:rPr>
      </w:pPr>
      <w:r>
        <w:rPr>
          <w:rFonts w:eastAsia="Calibri"/>
        </w:rPr>
        <w:t>D</w:t>
      </w:r>
      <w:r w:rsidR="003F6C94" w:rsidRPr="003F6C94">
        <w:rPr>
          <w:rFonts w:eastAsia="Calibri"/>
        </w:rPr>
        <w:t>odatkowo:</w:t>
      </w:r>
    </w:p>
    <w:p w:rsidR="00837629" w:rsidRPr="003F6C94" w:rsidRDefault="003F6C94" w:rsidP="00904101">
      <w:pPr>
        <w:pStyle w:val="Akapitzlist"/>
        <w:numPr>
          <w:ilvl w:val="0"/>
          <w:numId w:val="18"/>
        </w:numPr>
        <w:spacing w:line="360" w:lineRule="auto"/>
        <w:ind w:left="709"/>
        <w:jc w:val="both"/>
        <w:rPr>
          <w:rFonts w:eastAsia="Calibri"/>
        </w:rPr>
      </w:pPr>
      <w:r w:rsidRPr="003F6C94">
        <w:t>w</w:t>
      </w:r>
      <w:r w:rsidR="002D74CB" w:rsidRPr="003F6C94">
        <w:t xml:space="preserve">ata cukrowa </w:t>
      </w:r>
      <w:r w:rsidR="00904101">
        <w:t>-</w:t>
      </w:r>
      <w:r w:rsidR="002D74CB" w:rsidRPr="003F6C94">
        <w:t xml:space="preserve"> wyp</w:t>
      </w:r>
      <w:r w:rsidR="00565CCC" w:rsidRPr="003F6C94">
        <w:t xml:space="preserve">rodukowana z naturalnego cukru, </w:t>
      </w:r>
      <w:r w:rsidR="002D74CB" w:rsidRPr="003F6C94">
        <w:t>pod</w:t>
      </w:r>
      <w:r w:rsidRPr="003F6C94">
        <w:t>awana na drewnianych patyczkach,</w:t>
      </w:r>
    </w:p>
    <w:p w:rsidR="00FC4355" w:rsidRPr="00895AB4" w:rsidRDefault="003F6C94" w:rsidP="00904101">
      <w:pPr>
        <w:pStyle w:val="Akapitzlist"/>
        <w:numPr>
          <w:ilvl w:val="0"/>
          <w:numId w:val="18"/>
        </w:numPr>
        <w:spacing w:line="360" w:lineRule="auto"/>
        <w:ind w:left="709"/>
        <w:jc w:val="both"/>
        <w:rPr>
          <w:rFonts w:eastAsia="Calibri"/>
        </w:rPr>
      </w:pPr>
      <w:r w:rsidRPr="003F6C94">
        <w:rPr>
          <w:bCs/>
        </w:rPr>
        <w:t>p</w:t>
      </w:r>
      <w:r w:rsidR="002D74CB" w:rsidRPr="003F6C94">
        <w:rPr>
          <w:bCs/>
        </w:rPr>
        <w:t>opcor</w:t>
      </w:r>
      <w:r w:rsidR="00565CCC" w:rsidRPr="003F6C94">
        <w:rPr>
          <w:bCs/>
        </w:rPr>
        <w:t xml:space="preserve">n (ziarna kukurydzy, sól) - </w:t>
      </w:r>
      <w:r w:rsidR="002D74CB" w:rsidRPr="003F6C94">
        <w:rPr>
          <w:bCs/>
        </w:rPr>
        <w:t>porcje wydawane w papierowych torebkach</w:t>
      </w:r>
      <w:r w:rsidR="00895AB4">
        <w:rPr>
          <w:bCs/>
        </w:rPr>
        <w:t>,</w:t>
      </w:r>
    </w:p>
    <w:p w:rsidR="00895AB4" w:rsidRPr="00895AB4" w:rsidRDefault="00895AB4" w:rsidP="00904101">
      <w:pPr>
        <w:pStyle w:val="Akapitzlist"/>
        <w:numPr>
          <w:ilvl w:val="0"/>
          <w:numId w:val="18"/>
        </w:numPr>
        <w:spacing w:line="360" w:lineRule="auto"/>
        <w:ind w:left="709"/>
        <w:jc w:val="both"/>
        <w:rPr>
          <w:rFonts w:eastAsia="Calibri"/>
        </w:rPr>
      </w:pPr>
      <w:r w:rsidRPr="00895AB4">
        <w:rPr>
          <w:bCs/>
        </w:rPr>
        <w:lastRenderedPageBreak/>
        <w:t xml:space="preserve">bułka drożdżowa z serem/budyniem/jabłkiem/dżemem lub pączek ok. 80g/sztuka – </w:t>
      </w:r>
      <w:r w:rsidR="00A84C5E">
        <w:rPr>
          <w:bCs/>
        </w:rPr>
        <w:t>45</w:t>
      </w:r>
      <w:r w:rsidRPr="00895AB4">
        <w:rPr>
          <w:bCs/>
        </w:rPr>
        <w:t>0 szt.</w:t>
      </w:r>
    </w:p>
    <w:p w:rsidR="00895AB4" w:rsidRPr="00895AB4" w:rsidRDefault="00340EEE" w:rsidP="00904101">
      <w:pPr>
        <w:pStyle w:val="Akapitzlist"/>
        <w:numPr>
          <w:ilvl w:val="0"/>
          <w:numId w:val="18"/>
        </w:numPr>
        <w:spacing w:line="360" w:lineRule="auto"/>
        <w:ind w:left="709"/>
        <w:jc w:val="both"/>
        <w:rPr>
          <w:rFonts w:eastAsia="Calibri"/>
        </w:rPr>
      </w:pPr>
      <w:r>
        <w:rPr>
          <w:bCs/>
        </w:rPr>
        <w:t>owoce (preferowane sezonowe)</w:t>
      </w:r>
      <w:r w:rsidR="00895AB4" w:rsidRPr="00895AB4">
        <w:rPr>
          <w:bCs/>
        </w:rPr>
        <w:t>.</w:t>
      </w:r>
    </w:p>
    <w:p w:rsidR="002B6AC7" w:rsidRPr="003F6C94" w:rsidRDefault="002B6AC7" w:rsidP="00904101">
      <w:pPr>
        <w:autoSpaceDE w:val="0"/>
        <w:autoSpaceDN w:val="0"/>
        <w:adjustRightInd w:val="0"/>
        <w:rPr>
          <w:b/>
          <w:bCs/>
          <w:color w:val="000000"/>
        </w:rPr>
      </w:pPr>
    </w:p>
    <w:p w:rsidR="00684995" w:rsidRPr="003F6C94" w:rsidRDefault="00684995" w:rsidP="00904101">
      <w:pPr>
        <w:autoSpaceDE w:val="0"/>
        <w:autoSpaceDN w:val="0"/>
        <w:adjustRightInd w:val="0"/>
        <w:rPr>
          <w:color w:val="000000"/>
          <w:u w:val="single"/>
        </w:rPr>
      </w:pPr>
      <w:r w:rsidRPr="003F6C94">
        <w:rPr>
          <w:b/>
          <w:bCs/>
          <w:color w:val="000000"/>
          <w:u w:val="single"/>
        </w:rPr>
        <w:t xml:space="preserve">Współpraca z Zamawiającym </w:t>
      </w:r>
    </w:p>
    <w:p w:rsidR="00684995" w:rsidRPr="003F6C94" w:rsidRDefault="00684995" w:rsidP="00904101">
      <w:pPr>
        <w:autoSpaceDE w:val="0"/>
        <w:autoSpaceDN w:val="0"/>
        <w:adjustRightInd w:val="0"/>
        <w:rPr>
          <w:color w:val="000000"/>
        </w:rPr>
      </w:pPr>
      <w:r w:rsidRPr="003F6C94">
        <w:rPr>
          <w:color w:val="000000"/>
        </w:rPr>
        <w:t xml:space="preserve">Od Wykonawcy oczekuje się sprawnej i terminowej realizacji zamówienia oraz współpracy </w:t>
      </w:r>
      <w:r w:rsidR="00904101">
        <w:rPr>
          <w:color w:val="000000"/>
        </w:rPr>
        <w:br/>
      </w:r>
      <w:r w:rsidRPr="003F6C94">
        <w:rPr>
          <w:color w:val="000000"/>
        </w:rPr>
        <w:t xml:space="preserve">z Zamawiającym, w tym: </w:t>
      </w:r>
    </w:p>
    <w:p w:rsidR="00684995" w:rsidRPr="003F6C94" w:rsidRDefault="00684995" w:rsidP="0090410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67" w:line="360" w:lineRule="auto"/>
        <w:rPr>
          <w:color w:val="000000"/>
        </w:rPr>
      </w:pPr>
      <w:r w:rsidRPr="003F6C94">
        <w:rPr>
          <w:color w:val="000000"/>
        </w:rPr>
        <w:t xml:space="preserve">wyznaczenia osoby do kontaktów roboczych, </w:t>
      </w:r>
    </w:p>
    <w:p w:rsidR="00684995" w:rsidRPr="003F6C94" w:rsidRDefault="00684995" w:rsidP="0090410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67" w:line="360" w:lineRule="auto"/>
        <w:rPr>
          <w:color w:val="000000"/>
        </w:rPr>
      </w:pPr>
      <w:r w:rsidRPr="003F6C94">
        <w:rPr>
          <w:color w:val="000000"/>
        </w:rPr>
        <w:t>konsultowania realizowanej usługi,</w:t>
      </w:r>
    </w:p>
    <w:p w:rsidR="00904101" w:rsidRDefault="00684995" w:rsidP="0090410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color w:val="000000"/>
        </w:rPr>
      </w:pPr>
      <w:r w:rsidRPr="003F6C94">
        <w:rPr>
          <w:color w:val="000000"/>
        </w:rPr>
        <w:t>pozostawania w stałym kontakcie z Zamawia</w:t>
      </w:r>
      <w:r w:rsidR="00904101">
        <w:rPr>
          <w:color w:val="000000"/>
        </w:rPr>
        <w:t xml:space="preserve">jącym (spotkania odpowiednio do </w:t>
      </w:r>
      <w:r w:rsidRPr="003F6C94">
        <w:rPr>
          <w:color w:val="000000"/>
        </w:rPr>
        <w:t xml:space="preserve">potrzeb, kontakt telefoniczny i e-mail). </w:t>
      </w:r>
    </w:p>
    <w:p w:rsidR="0067551A" w:rsidRDefault="0067551A" w:rsidP="0067551A">
      <w:pPr>
        <w:autoSpaceDE w:val="0"/>
        <w:autoSpaceDN w:val="0"/>
        <w:adjustRightInd w:val="0"/>
        <w:rPr>
          <w:color w:val="000000"/>
        </w:rPr>
      </w:pPr>
    </w:p>
    <w:p w:rsidR="0067551A" w:rsidRDefault="0067551A" w:rsidP="0067551A">
      <w:pPr>
        <w:autoSpaceDE w:val="0"/>
        <w:autoSpaceDN w:val="0"/>
        <w:adjustRightInd w:val="0"/>
        <w:rPr>
          <w:color w:val="000000"/>
        </w:rPr>
      </w:pPr>
      <w:r>
        <w:rPr>
          <w:b/>
          <w:u w:val="single"/>
        </w:rPr>
        <w:t>Informacje dodatkowe</w:t>
      </w:r>
    </w:p>
    <w:p w:rsidR="0067551A" w:rsidRDefault="0067551A" w:rsidP="0067551A">
      <w:pPr>
        <w:autoSpaceDN w:val="0"/>
        <w:spacing w:before="100" w:after="100"/>
        <w:jc w:val="both"/>
        <w:textAlignment w:val="baseline"/>
      </w:pPr>
      <w:r>
        <w:t>W celu zwiększenia bezpieczeństwa i ochrony zdrowia uczestników spotkania integracyjnego, pracowników oraz zminimalizowania ryzyka zakażeniem Covid-19 Wykonawca ma bezwzględny obowiązek przestrzegania aktualnych wytycznych Ministerstwa Zdrowia.</w:t>
      </w:r>
    </w:p>
    <w:p w:rsidR="0067551A" w:rsidRPr="0067551A" w:rsidRDefault="0067551A" w:rsidP="0067551A">
      <w:pPr>
        <w:autoSpaceDE w:val="0"/>
        <w:autoSpaceDN w:val="0"/>
        <w:adjustRightInd w:val="0"/>
        <w:rPr>
          <w:color w:val="000000"/>
        </w:rPr>
      </w:pPr>
    </w:p>
    <w:sectPr w:rsidR="0067551A" w:rsidRPr="0067551A" w:rsidSect="0040136B">
      <w:headerReference w:type="default" r:id="rId9"/>
      <w:foot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A25" w:rsidRDefault="00277A25" w:rsidP="001D0CA1">
      <w:pPr>
        <w:spacing w:line="240" w:lineRule="auto"/>
      </w:pPr>
      <w:r>
        <w:separator/>
      </w:r>
    </w:p>
  </w:endnote>
  <w:endnote w:type="continuationSeparator" w:id="0">
    <w:p w:rsidR="00277A25" w:rsidRDefault="00277A25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3219799"/>
      <w:docPartObj>
        <w:docPartGallery w:val="Page Numbers (Bottom of Page)"/>
        <w:docPartUnique/>
      </w:docPartObj>
    </w:sdtPr>
    <w:sdtEndPr/>
    <w:sdtContent>
      <w:p w:rsidR="003F6C94" w:rsidRDefault="003F6C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47B">
          <w:rPr>
            <w:noProof/>
          </w:rPr>
          <w:t>3</w:t>
        </w:r>
        <w:r>
          <w:fldChar w:fldCharType="end"/>
        </w:r>
      </w:p>
    </w:sdtContent>
  </w:sdt>
  <w:p w:rsidR="003F6C94" w:rsidRDefault="003F6C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36B" w:rsidRDefault="00BD75BF" w:rsidP="0040136B">
    <w:pPr>
      <w:pStyle w:val="Stopka"/>
      <w:ind w:left="5026"/>
    </w:pPr>
    <w:r w:rsidRPr="003838BA">
      <w:rPr>
        <w:noProof/>
        <w:lang w:eastAsia="pl-PL"/>
      </w:rPr>
      <w:drawing>
        <wp:inline distT="0" distB="0" distL="0" distR="0">
          <wp:extent cx="1180465" cy="446405"/>
          <wp:effectExtent l="0" t="0" r="635" b="0"/>
          <wp:docPr id="2" name="Obraz 2" descr="Urząd Marszałkowski Województwa Świętokrzyskiego&#10;Regionalny Ośrodek Polityki Społecznej&#10;aleja IX Wieków Kielc 3, 25-516 Kielce&#10;telefon 41 342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rząd Marszałkowski Województwa Świętokrzyskiego&#10;Regionalny Ośrodek Polityki Społecznej&#10;aleja IX Wieków Kielc 3, 25-516 Kielce&#10;telefon 41 342 12 42&#10;fax 41 344 30 94&#10;e-mail sekretariat.ROPS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A25" w:rsidRDefault="00277A25" w:rsidP="001D0CA1">
      <w:pPr>
        <w:spacing w:line="240" w:lineRule="auto"/>
      </w:pPr>
      <w:r>
        <w:separator/>
      </w:r>
    </w:p>
  </w:footnote>
  <w:footnote w:type="continuationSeparator" w:id="0">
    <w:p w:rsidR="00277A25" w:rsidRDefault="00277A25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693E"/>
    <w:multiLevelType w:val="multilevel"/>
    <w:tmpl w:val="82ECF87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380DF7"/>
    <w:multiLevelType w:val="hybridMultilevel"/>
    <w:tmpl w:val="14461604"/>
    <w:lvl w:ilvl="0" w:tplc="8EA4C8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93664"/>
    <w:multiLevelType w:val="hybridMultilevel"/>
    <w:tmpl w:val="77963C0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EA61884"/>
    <w:multiLevelType w:val="hybridMultilevel"/>
    <w:tmpl w:val="73B8C79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88194A"/>
    <w:multiLevelType w:val="hybridMultilevel"/>
    <w:tmpl w:val="B5DC6710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12A9232F"/>
    <w:multiLevelType w:val="hybridMultilevel"/>
    <w:tmpl w:val="043A74C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616835"/>
    <w:multiLevelType w:val="hybridMultilevel"/>
    <w:tmpl w:val="1144B8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76635F"/>
    <w:multiLevelType w:val="hybridMultilevel"/>
    <w:tmpl w:val="F46A2F0C"/>
    <w:lvl w:ilvl="0" w:tplc="F5AA27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8C218C"/>
    <w:multiLevelType w:val="hybridMultilevel"/>
    <w:tmpl w:val="8B7EE4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8228F1"/>
    <w:multiLevelType w:val="hybridMultilevel"/>
    <w:tmpl w:val="B8005D24"/>
    <w:lvl w:ilvl="0" w:tplc="F5AA2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00039"/>
    <w:multiLevelType w:val="hybridMultilevel"/>
    <w:tmpl w:val="D592F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92B9A"/>
    <w:multiLevelType w:val="hybridMultilevel"/>
    <w:tmpl w:val="DE726FB6"/>
    <w:lvl w:ilvl="0" w:tplc="F7785A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C0C6D"/>
    <w:multiLevelType w:val="hybridMultilevel"/>
    <w:tmpl w:val="AFDACD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243955"/>
    <w:multiLevelType w:val="hybridMultilevel"/>
    <w:tmpl w:val="7B4C8AA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432A50"/>
    <w:multiLevelType w:val="hybridMultilevel"/>
    <w:tmpl w:val="F9FCC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84A9A"/>
    <w:multiLevelType w:val="hybridMultilevel"/>
    <w:tmpl w:val="D3700064"/>
    <w:lvl w:ilvl="0" w:tplc="0415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F774021"/>
    <w:multiLevelType w:val="hybridMultilevel"/>
    <w:tmpl w:val="CA0495F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C725999"/>
    <w:multiLevelType w:val="hybridMultilevel"/>
    <w:tmpl w:val="113A245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97D32"/>
    <w:multiLevelType w:val="hybridMultilevel"/>
    <w:tmpl w:val="64AEFC08"/>
    <w:lvl w:ilvl="0" w:tplc="F5AA2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00D1A"/>
    <w:multiLevelType w:val="hybridMultilevel"/>
    <w:tmpl w:val="AA34198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9EE13BF"/>
    <w:multiLevelType w:val="hybridMultilevel"/>
    <w:tmpl w:val="42EE09C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b w:val="0"/>
        <w:sz w:val="22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CA308F3"/>
    <w:multiLevelType w:val="hybridMultilevel"/>
    <w:tmpl w:val="0DDE6F16"/>
    <w:lvl w:ilvl="0" w:tplc="332A2050">
      <w:start w:val="1"/>
      <w:numFmt w:val="upperRoman"/>
      <w:lvlText w:val="%1."/>
      <w:lvlJc w:val="right"/>
      <w:pPr>
        <w:ind w:left="720" w:hanging="360"/>
      </w:pPr>
      <w:rPr>
        <w:b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B23F9"/>
    <w:multiLevelType w:val="hybridMultilevel"/>
    <w:tmpl w:val="7248CB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3"/>
  </w:num>
  <w:num w:numId="5">
    <w:abstractNumId w:val="2"/>
  </w:num>
  <w:num w:numId="6">
    <w:abstractNumId w:val="20"/>
  </w:num>
  <w:num w:numId="7">
    <w:abstractNumId w:val="15"/>
  </w:num>
  <w:num w:numId="8">
    <w:abstractNumId w:val="4"/>
  </w:num>
  <w:num w:numId="9">
    <w:abstractNumId w:val="17"/>
  </w:num>
  <w:num w:numId="10">
    <w:abstractNumId w:val="2"/>
  </w:num>
  <w:num w:numId="11">
    <w:abstractNumId w:val="21"/>
  </w:num>
  <w:num w:numId="12">
    <w:abstractNumId w:val="11"/>
  </w:num>
  <w:num w:numId="13">
    <w:abstractNumId w:val="12"/>
  </w:num>
  <w:num w:numId="14">
    <w:abstractNumId w:val="6"/>
  </w:num>
  <w:num w:numId="15">
    <w:abstractNumId w:val="9"/>
  </w:num>
  <w:num w:numId="16">
    <w:abstractNumId w:val="14"/>
  </w:num>
  <w:num w:numId="17">
    <w:abstractNumId w:val="7"/>
  </w:num>
  <w:num w:numId="18">
    <w:abstractNumId w:val="18"/>
  </w:num>
  <w:num w:numId="19">
    <w:abstractNumId w:val="1"/>
  </w:num>
  <w:num w:numId="20">
    <w:abstractNumId w:val="13"/>
  </w:num>
  <w:num w:numId="21">
    <w:abstractNumId w:val="5"/>
  </w:num>
  <w:num w:numId="22">
    <w:abstractNumId w:val="16"/>
  </w:num>
  <w:num w:numId="23">
    <w:abstractNumId w:val="19"/>
  </w:num>
  <w:num w:numId="24">
    <w:abstractNumId w:val="10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76C9"/>
    <w:rsid w:val="0002336C"/>
    <w:rsid w:val="00030C00"/>
    <w:rsid w:val="00042702"/>
    <w:rsid w:val="000745C8"/>
    <w:rsid w:val="00086B46"/>
    <w:rsid w:val="00094DF0"/>
    <w:rsid w:val="000C6F51"/>
    <w:rsid w:val="000D7CA7"/>
    <w:rsid w:val="000F4A5C"/>
    <w:rsid w:val="00104F72"/>
    <w:rsid w:val="00113296"/>
    <w:rsid w:val="00121649"/>
    <w:rsid w:val="00152E1E"/>
    <w:rsid w:val="00173B85"/>
    <w:rsid w:val="0017650D"/>
    <w:rsid w:val="001B3E1A"/>
    <w:rsid w:val="001C3357"/>
    <w:rsid w:val="001D0033"/>
    <w:rsid w:val="001D0CA1"/>
    <w:rsid w:val="001E251A"/>
    <w:rsid w:val="001E2B43"/>
    <w:rsid w:val="001E57EB"/>
    <w:rsid w:val="001E5DA4"/>
    <w:rsid w:val="001F760A"/>
    <w:rsid w:val="00212579"/>
    <w:rsid w:val="002200B3"/>
    <w:rsid w:val="00221062"/>
    <w:rsid w:val="00223C2C"/>
    <w:rsid w:val="00277A25"/>
    <w:rsid w:val="00285B8C"/>
    <w:rsid w:val="002A1B27"/>
    <w:rsid w:val="002A79C1"/>
    <w:rsid w:val="002B4426"/>
    <w:rsid w:val="002B6AC7"/>
    <w:rsid w:val="002D74CB"/>
    <w:rsid w:val="002E3C17"/>
    <w:rsid w:val="00311398"/>
    <w:rsid w:val="00340EEE"/>
    <w:rsid w:val="00350808"/>
    <w:rsid w:val="0036181F"/>
    <w:rsid w:val="003663BC"/>
    <w:rsid w:val="00375179"/>
    <w:rsid w:val="003A5AE4"/>
    <w:rsid w:val="003B32BA"/>
    <w:rsid w:val="003E1BB7"/>
    <w:rsid w:val="003F6C94"/>
    <w:rsid w:val="0040136B"/>
    <w:rsid w:val="00413A4E"/>
    <w:rsid w:val="00437A7E"/>
    <w:rsid w:val="00440684"/>
    <w:rsid w:val="00443039"/>
    <w:rsid w:val="00444F01"/>
    <w:rsid w:val="00450F46"/>
    <w:rsid w:val="0047147B"/>
    <w:rsid w:val="004714A2"/>
    <w:rsid w:val="004732C3"/>
    <w:rsid w:val="004A1C82"/>
    <w:rsid w:val="004C1ED6"/>
    <w:rsid w:val="004C5F74"/>
    <w:rsid w:val="00504944"/>
    <w:rsid w:val="00506507"/>
    <w:rsid w:val="0052737B"/>
    <w:rsid w:val="00544BAD"/>
    <w:rsid w:val="00565CCC"/>
    <w:rsid w:val="0060271C"/>
    <w:rsid w:val="00621698"/>
    <w:rsid w:val="00625E9E"/>
    <w:rsid w:val="006538F5"/>
    <w:rsid w:val="006646C6"/>
    <w:rsid w:val="0067551A"/>
    <w:rsid w:val="00684995"/>
    <w:rsid w:val="006955CE"/>
    <w:rsid w:val="006A19E1"/>
    <w:rsid w:val="006A73C8"/>
    <w:rsid w:val="006B56EC"/>
    <w:rsid w:val="006C75FC"/>
    <w:rsid w:val="006F1F68"/>
    <w:rsid w:val="00703420"/>
    <w:rsid w:val="00704180"/>
    <w:rsid w:val="00707A67"/>
    <w:rsid w:val="007315F0"/>
    <w:rsid w:val="00731F66"/>
    <w:rsid w:val="007A0E58"/>
    <w:rsid w:val="007A6F45"/>
    <w:rsid w:val="007A779D"/>
    <w:rsid w:val="007B5969"/>
    <w:rsid w:val="007C34AE"/>
    <w:rsid w:val="007C483F"/>
    <w:rsid w:val="007D1CF7"/>
    <w:rsid w:val="007E028E"/>
    <w:rsid w:val="007E62A9"/>
    <w:rsid w:val="007E6536"/>
    <w:rsid w:val="00800D61"/>
    <w:rsid w:val="008030EE"/>
    <w:rsid w:val="008238D5"/>
    <w:rsid w:val="00826B88"/>
    <w:rsid w:val="00830E14"/>
    <w:rsid w:val="0083668B"/>
    <w:rsid w:val="00837629"/>
    <w:rsid w:val="008422AD"/>
    <w:rsid w:val="008712E5"/>
    <w:rsid w:val="00895AB4"/>
    <w:rsid w:val="008B5BBC"/>
    <w:rsid w:val="008E2AC6"/>
    <w:rsid w:val="00904101"/>
    <w:rsid w:val="009429B6"/>
    <w:rsid w:val="009606F5"/>
    <w:rsid w:val="009A5C3E"/>
    <w:rsid w:val="009B5920"/>
    <w:rsid w:val="009C4950"/>
    <w:rsid w:val="009D4DBD"/>
    <w:rsid w:val="00A045F0"/>
    <w:rsid w:val="00A157B3"/>
    <w:rsid w:val="00A33CE7"/>
    <w:rsid w:val="00A37D23"/>
    <w:rsid w:val="00A466E8"/>
    <w:rsid w:val="00A84C5E"/>
    <w:rsid w:val="00A85F09"/>
    <w:rsid w:val="00A95134"/>
    <w:rsid w:val="00AA1CEC"/>
    <w:rsid w:val="00AA4E40"/>
    <w:rsid w:val="00AB2759"/>
    <w:rsid w:val="00AC145C"/>
    <w:rsid w:val="00AC68A4"/>
    <w:rsid w:val="00AC7A3A"/>
    <w:rsid w:val="00AD3554"/>
    <w:rsid w:val="00B22246"/>
    <w:rsid w:val="00B44079"/>
    <w:rsid w:val="00B45150"/>
    <w:rsid w:val="00B47CFF"/>
    <w:rsid w:val="00B504D2"/>
    <w:rsid w:val="00B57CAF"/>
    <w:rsid w:val="00B74111"/>
    <w:rsid w:val="00B75853"/>
    <w:rsid w:val="00B77816"/>
    <w:rsid w:val="00B82F2E"/>
    <w:rsid w:val="00B86498"/>
    <w:rsid w:val="00B94EA3"/>
    <w:rsid w:val="00BC093F"/>
    <w:rsid w:val="00BC48CA"/>
    <w:rsid w:val="00BD75BF"/>
    <w:rsid w:val="00BE3B5B"/>
    <w:rsid w:val="00BE4261"/>
    <w:rsid w:val="00BE6179"/>
    <w:rsid w:val="00C06EEC"/>
    <w:rsid w:val="00C16369"/>
    <w:rsid w:val="00C30661"/>
    <w:rsid w:val="00C353FA"/>
    <w:rsid w:val="00C46D30"/>
    <w:rsid w:val="00C56BFF"/>
    <w:rsid w:val="00C63BF0"/>
    <w:rsid w:val="00CC0601"/>
    <w:rsid w:val="00CC226C"/>
    <w:rsid w:val="00CD0B31"/>
    <w:rsid w:val="00CD4E7A"/>
    <w:rsid w:val="00CD7123"/>
    <w:rsid w:val="00CE12C1"/>
    <w:rsid w:val="00CE1FF6"/>
    <w:rsid w:val="00CE63C8"/>
    <w:rsid w:val="00CF50E3"/>
    <w:rsid w:val="00CF52FE"/>
    <w:rsid w:val="00CF6F39"/>
    <w:rsid w:val="00D00C39"/>
    <w:rsid w:val="00D14ABC"/>
    <w:rsid w:val="00D20E6E"/>
    <w:rsid w:val="00D22128"/>
    <w:rsid w:val="00D41F90"/>
    <w:rsid w:val="00D73BF3"/>
    <w:rsid w:val="00D84798"/>
    <w:rsid w:val="00D96C4C"/>
    <w:rsid w:val="00D97F75"/>
    <w:rsid w:val="00DA4123"/>
    <w:rsid w:val="00DB7132"/>
    <w:rsid w:val="00DC1E5E"/>
    <w:rsid w:val="00DD3CDC"/>
    <w:rsid w:val="00DE6B3A"/>
    <w:rsid w:val="00E21532"/>
    <w:rsid w:val="00E61334"/>
    <w:rsid w:val="00E75838"/>
    <w:rsid w:val="00E94511"/>
    <w:rsid w:val="00EC4083"/>
    <w:rsid w:val="00ED6523"/>
    <w:rsid w:val="00F056D0"/>
    <w:rsid w:val="00F07440"/>
    <w:rsid w:val="00F17A34"/>
    <w:rsid w:val="00F32DCB"/>
    <w:rsid w:val="00F628EC"/>
    <w:rsid w:val="00F7181A"/>
    <w:rsid w:val="00F73274"/>
    <w:rsid w:val="00F77F3C"/>
    <w:rsid w:val="00F8113E"/>
    <w:rsid w:val="00F93A3B"/>
    <w:rsid w:val="00FC062C"/>
    <w:rsid w:val="00FC4355"/>
    <w:rsid w:val="00FD01D0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character" w:customStyle="1" w:styleId="AkapitzlistZnak">
    <w:name w:val="Akapit z listą Znak"/>
    <w:aliases w:val="L1 Znak,Numerowanie Znak,Akapit z listą5 Znak,Kolorowa lista — akcent 11 Znak"/>
    <w:basedOn w:val="Domylnaczcionkaakapitu"/>
    <w:link w:val="Akapitzlist"/>
    <w:uiPriority w:val="34"/>
    <w:qFormat/>
    <w:locked/>
    <w:rsid w:val="002D74CB"/>
  </w:style>
  <w:style w:type="paragraph" w:styleId="Akapitzlist">
    <w:name w:val="List Paragraph"/>
    <w:aliases w:val="L1,Numerowanie,Akapit z listą5,Kolorowa lista — akcent 11"/>
    <w:basedOn w:val="Normalny"/>
    <w:link w:val="AkapitzlistZnak"/>
    <w:uiPriority w:val="34"/>
    <w:qFormat/>
    <w:rsid w:val="002D74CB"/>
    <w:pPr>
      <w:spacing w:line="240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C3357"/>
    <w:rPr>
      <w:color w:val="0000FF"/>
      <w:u w:val="single"/>
    </w:rPr>
  </w:style>
  <w:style w:type="paragraph" w:customStyle="1" w:styleId="Default">
    <w:name w:val="Default"/>
    <w:rsid w:val="00684995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995"/>
    <w:pPr>
      <w:spacing w:line="240" w:lineRule="auto"/>
    </w:pPr>
    <w:rPr>
      <w:rFonts w:ascii="Bookman Old Style" w:hAnsi="Bookman Old Style" w:cs="Aharon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995"/>
    <w:rPr>
      <w:rFonts w:ascii="Bookman Old Style" w:hAnsi="Bookman Old Style" w:cs="Aharoni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68499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5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48BEC-64C6-43A1-801E-507DDB12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Karyś, Agnieszka</cp:lastModifiedBy>
  <cp:revision>54</cp:revision>
  <cp:lastPrinted>2022-04-13T09:35:00Z</cp:lastPrinted>
  <dcterms:created xsi:type="dcterms:W3CDTF">2021-04-15T08:33:00Z</dcterms:created>
  <dcterms:modified xsi:type="dcterms:W3CDTF">2022-04-13T09:35:00Z</dcterms:modified>
</cp:coreProperties>
</file>