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C17DAD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01D16F9A" w:rsidR="00DE3247" w:rsidRPr="008B4F07" w:rsidRDefault="002C0923" w:rsidP="00C17DAD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390C8A">
        <w:t>DPI.272.11</w:t>
      </w:r>
      <w:r w:rsidR="00CC2693">
        <w:t>.1</w:t>
      </w:r>
      <w:r w:rsidR="00390C8A">
        <w:t>2</w:t>
      </w:r>
      <w:r w:rsidR="00CC2693">
        <w:t>.2021</w:t>
      </w:r>
    </w:p>
    <w:p w14:paraId="5BBC8908" w14:textId="7C38E75F" w:rsidR="00E7596C" w:rsidRPr="002973F8" w:rsidRDefault="00CC2693" w:rsidP="00C17DAD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E7596C" w:rsidRPr="002973F8">
        <w:rPr>
          <w:rFonts w:cstheme="minorHAnsi"/>
        </w:rPr>
        <w:t xml:space="preserve">, </w:t>
      </w:r>
      <w:r w:rsidR="001742B7">
        <w:rPr>
          <w:rFonts w:cstheme="minorHAnsi"/>
        </w:rPr>
        <w:t>31.01</w:t>
      </w:r>
      <w:r w:rsidR="002F3C49" w:rsidRPr="002973F8">
        <w:rPr>
          <w:rFonts w:cstheme="minorHAnsi"/>
        </w:rPr>
        <w:t>.202</w:t>
      </w:r>
      <w:r w:rsidR="001742B7">
        <w:rPr>
          <w:rFonts w:cstheme="minorHAnsi"/>
        </w:rPr>
        <w:t>2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C17DAD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C17DAD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5D1BAF80" w14:textId="4DA63B9E" w:rsidR="00E7596C" w:rsidRPr="002973F8" w:rsidRDefault="001742B7" w:rsidP="00C17DAD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UNIEWAŻNIENIE POSTĘPOWANIE</w:t>
      </w:r>
    </w:p>
    <w:p w14:paraId="3260788B" w14:textId="5186D3AB" w:rsidR="00EA3EDB" w:rsidRPr="002973F8" w:rsidRDefault="00EA3EDB" w:rsidP="003C491D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390C8A">
        <w:rPr>
          <w:rFonts w:cstheme="minorHAnsi"/>
          <w:b/>
        </w:rPr>
        <w:t xml:space="preserve"> i dedykowanego oprogramowania NGS</w:t>
      </w:r>
    </w:p>
    <w:p w14:paraId="3661DA3E" w14:textId="739272F9" w:rsidR="00FF1B57" w:rsidRDefault="00E7596C" w:rsidP="003C491D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4C6B56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</w:t>
      </w:r>
      <w:r w:rsidR="00FF1B57">
        <w:rPr>
          <w:rFonts w:cstheme="minorHAnsi"/>
        </w:rPr>
        <w:t xml:space="preserve">działając na podstawie art. 260 ust. 2  ustawy z 11 września 2019 r. – Prawo zamówień publicznych (dalej ustawa Pzp) </w:t>
      </w:r>
      <w:r w:rsidR="001742B7">
        <w:rPr>
          <w:rFonts w:cstheme="minorHAnsi"/>
        </w:rPr>
        <w:t xml:space="preserve">informuje, że </w:t>
      </w:r>
      <w:r w:rsidR="00FF1B57">
        <w:rPr>
          <w:rFonts w:cstheme="minorHAnsi"/>
        </w:rPr>
        <w:t xml:space="preserve">unieważnił </w:t>
      </w:r>
      <w:r w:rsidR="001742B7">
        <w:rPr>
          <w:rFonts w:cstheme="minorHAnsi"/>
        </w:rPr>
        <w:t>przedmiotowe postępowanie</w:t>
      </w:r>
      <w:r w:rsidR="00FF1B57">
        <w:rPr>
          <w:rFonts w:cstheme="minorHAnsi"/>
        </w:rPr>
        <w:t>.</w:t>
      </w:r>
    </w:p>
    <w:p w14:paraId="29A9D664" w14:textId="0D6E4C3B" w:rsidR="00FF1B57" w:rsidRPr="003C491D" w:rsidRDefault="00FF1B57" w:rsidP="003C491D">
      <w:pPr>
        <w:spacing w:before="120" w:after="120" w:line="276" w:lineRule="auto"/>
        <w:jc w:val="both"/>
        <w:rPr>
          <w:rFonts w:cstheme="minorHAnsi"/>
          <w:b/>
        </w:rPr>
      </w:pPr>
      <w:r w:rsidRPr="003C491D">
        <w:rPr>
          <w:rFonts w:cstheme="minorHAnsi"/>
          <w:b/>
        </w:rPr>
        <w:t>Uzasadnienie prawne:</w:t>
      </w:r>
    </w:p>
    <w:p w14:paraId="62D9F97D" w14:textId="15903321" w:rsidR="00FF1B57" w:rsidRPr="00FF1B57" w:rsidRDefault="00FF1B57" w:rsidP="003C491D">
      <w:pPr>
        <w:shd w:val="clear" w:color="auto" w:fill="FFFFFF"/>
        <w:spacing w:after="120" w:line="276" w:lineRule="auto"/>
        <w:jc w:val="both"/>
        <w:rPr>
          <w:rFonts w:eastAsia="Times New Roman" w:cstheme="minorHAnsi"/>
          <w:i/>
          <w:color w:val="222222"/>
          <w:lang w:eastAsia="pl-PL"/>
        </w:rPr>
      </w:pPr>
      <w:r>
        <w:rPr>
          <w:rFonts w:cstheme="minorHAnsi"/>
        </w:rPr>
        <w:t xml:space="preserve">Postępowanie zostało unieważnione na podstawie art. </w:t>
      </w:r>
      <w:r w:rsidR="00057751">
        <w:rPr>
          <w:rFonts w:cstheme="minorHAnsi"/>
        </w:rPr>
        <w:t xml:space="preserve">256 </w:t>
      </w:r>
      <w:r w:rsidR="001742B7">
        <w:rPr>
          <w:rFonts w:cstheme="minorHAnsi"/>
        </w:rPr>
        <w:t xml:space="preserve">ustawy </w:t>
      </w:r>
      <w:r w:rsidR="00057751">
        <w:rPr>
          <w:rFonts w:cstheme="minorHAnsi"/>
        </w:rPr>
        <w:t>Pzp.</w:t>
      </w:r>
    </w:p>
    <w:p w14:paraId="44D37F2A" w14:textId="686C80F8" w:rsidR="00EA3EDB" w:rsidRPr="003C491D" w:rsidRDefault="00FF1B57" w:rsidP="003C491D">
      <w:pPr>
        <w:spacing w:before="120" w:after="120" w:line="276" w:lineRule="auto"/>
        <w:jc w:val="both"/>
        <w:rPr>
          <w:rFonts w:cstheme="minorHAnsi"/>
          <w:b/>
        </w:rPr>
      </w:pPr>
      <w:r w:rsidRPr="003C491D">
        <w:rPr>
          <w:rFonts w:cstheme="minorHAnsi"/>
          <w:b/>
        </w:rPr>
        <w:t>Uzasadnienie faktyczne:</w:t>
      </w:r>
    </w:p>
    <w:p w14:paraId="002BE242" w14:textId="354BC633" w:rsidR="003C491D" w:rsidRDefault="00FF1B57" w:rsidP="00057751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cstheme="minorHAnsi"/>
        </w:rPr>
        <w:t>Zamawiający zgodnie z art. 135 ustawy Pzp jest z</w:t>
      </w:r>
      <w:r w:rsidR="003C491D">
        <w:rPr>
          <w:rFonts w:cstheme="minorHAnsi"/>
        </w:rPr>
        <w:t xml:space="preserve">obowiązany udzielić </w:t>
      </w:r>
      <w:r w:rsidR="003C491D" w:rsidRPr="003C491D">
        <w:rPr>
          <w:rFonts w:cstheme="minorHAnsi"/>
          <w:color w:val="222222"/>
          <w:shd w:val="clear" w:color="auto" w:fill="FFFFFF"/>
        </w:rPr>
        <w:t>wyjaśnień niezwłocznie, jednak nie później niż na 6 dni przed upływem terminu składania ofert, pod warunkiem że wniosek o wyjaśnienie treści SWZ wpłynął do zamawiającego nie później niż na odpowiednio 14 dni przed upływem terminu składania ofert</w:t>
      </w:r>
      <w:r w:rsidR="003C491D" w:rsidRPr="003C491D">
        <w:rPr>
          <w:rFonts w:cstheme="minorHAnsi"/>
          <w:color w:val="222222"/>
          <w:shd w:val="clear" w:color="auto" w:fill="FFFFFF"/>
        </w:rPr>
        <w:t xml:space="preserve">, a jeżeli </w:t>
      </w:r>
      <w:r w:rsidR="003C491D">
        <w:rPr>
          <w:rFonts w:eastAsia="Times New Roman" w:cstheme="minorHAnsi"/>
          <w:color w:val="222222"/>
          <w:lang w:eastAsia="pl-PL"/>
        </w:rPr>
        <w:t>nie udzieli wyjaśnień w powyższym terminie</w:t>
      </w:r>
      <w:r w:rsidR="003C491D" w:rsidRPr="003C491D">
        <w:rPr>
          <w:rFonts w:eastAsia="Times New Roman" w:cstheme="minorHAnsi"/>
          <w:color w:val="222222"/>
          <w:lang w:eastAsia="pl-PL"/>
        </w:rPr>
        <w:t>,</w:t>
      </w:r>
      <w:r w:rsidR="003C491D">
        <w:rPr>
          <w:rFonts w:eastAsia="Times New Roman" w:cstheme="minorHAnsi"/>
          <w:color w:val="222222"/>
          <w:lang w:eastAsia="pl-PL"/>
        </w:rPr>
        <w:t xml:space="preserve"> powinien</w:t>
      </w:r>
      <w:r w:rsidR="003C491D" w:rsidRPr="003C491D">
        <w:rPr>
          <w:rFonts w:eastAsia="Times New Roman" w:cstheme="minorHAnsi"/>
          <w:color w:val="222222"/>
          <w:lang w:eastAsia="pl-PL"/>
        </w:rPr>
        <w:t xml:space="preserve"> przedłuż</w:t>
      </w:r>
      <w:r w:rsidR="003C491D">
        <w:rPr>
          <w:rFonts w:eastAsia="Times New Roman" w:cstheme="minorHAnsi"/>
          <w:color w:val="222222"/>
          <w:lang w:eastAsia="pl-PL"/>
        </w:rPr>
        <w:t xml:space="preserve">yć </w:t>
      </w:r>
      <w:r w:rsidR="003C491D" w:rsidRPr="003C491D">
        <w:rPr>
          <w:rFonts w:eastAsia="Times New Roman" w:cstheme="minorHAnsi"/>
          <w:color w:val="222222"/>
          <w:lang w:eastAsia="pl-PL"/>
        </w:rPr>
        <w:t>termin składania ofert o czas niezbędny do zapoznania się wszystkich zainteresowanych wykonawców z wyjaśnieniami niezbędnymi do należytego przygotowania i złożenia ofert.</w:t>
      </w:r>
    </w:p>
    <w:p w14:paraId="60019348" w14:textId="77777777" w:rsidR="00057751" w:rsidRDefault="003C491D" w:rsidP="00057751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Zamawiający otrzymał w ustawowym terminie od wykonawców wnioski o wyjaśnienie treści SWZ, jednak z przyczyn </w:t>
      </w:r>
      <w:r w:rsidR="00057751">
        <w:rPr>
          <w:rFonts w:eastAsia="Times New Roman" w:cstheme="minorHAnsi"/>
          <w:color w:val="222222"/>
          <w:lang w:eastAsia="pl-PL"/>
        </w:rPr>
        <w:t xml:space="preserve">od siebie </w:t>
      </w:r>
      <w:r>
        <w:rPr>
          <w:rFonts w:eastAsia="Times New Roman" w:cstheme="minorHAnsi"/>
          <w:color w:val="222222"/>
          <w:lang w:eastAsia="pl-PL"/>
        </w:rPr>
        <w:t xml:space="preserve">niezależnych </w:t>
      </w:r>
      <w:r w:rsidR="00057751">
        <w:rPr>
          <w:rFonts w:eastAsia="Times New Roman" w:cstheme="minorHAnsi"/>
          <w:color w:val="222222"/>
          <w:lang w:eastAsia="pl-PL"/>
        </w:rPr>
        <w:t xml:space="preserve">nie był w stanie udzielić oraz opublikować odpowiedzi w wymaganym ustawą terminie. </w:t>
      </w:r>
    </w:p>
    <w:p w14:paraId="259C8F53" w14:textId="7E258433" w:rsidR="00FF1B57" w:rsidRPr="002B0D41" w:rsidRDefault="00057751" w:rsidP="002B0D41">
      <w:pPr>
        <w:shd w:val="clear" w:color="auto" w:fill="FFFFFF"/>
        <w:spacing w:after="120" w:line="276" w:lineRule="auto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Brak możliwości zmiany dokumentacji oraz udzielnie odpowiedzi na wnioski wykonawców </w:t>
      </w:r>
      <w:r w:rsidR="002B0D41">
        <w:rPr>
          <w:rFonts w:eastAsia="Times New Roman" w:cstheme="minorHAnsi"/>
          <w:color w:val="222222"/>
          <w:lang w:eastAsia="pl-PL"/>
        </w:rPr>
        <w:t xml:space="preserve">powoduje, ze potencjalni wykonawcy nie dysponują niezbędną wiedzą oraz czasem do przygotowania prawidłowej oferty, ponieważ zmiana dokumentacji oraz odpowiedzi na wnioski </w:t>
      </w:r>
      <w:r>
        <w:rPr>
          <w:rFonts w:eastAsia="Times New Roman" w:cstheme="minorHAnsi"/>
          <w:color w:val="222222"/>
          <w:lang w:eastAsia="pl-PL"/>
        </w:rPr>
        <w:t>mają istotne znaczenia dla prawidłowego i zgodnego z oczekiwaniami zamawiającego przygotowania ofert. Powoduje to, że dalsze prowadzenie postępowania w pierwotnym kształcie jest nieuzasadnione.</w:t>
      </w:r>
      <w:bookmarkStart w:id="0" w:name="_GoBack"/>
      <w:bookmarkEnd w:id="0"/>
    </w:p>
    <w:p w14:paraId="64AC409A" w14:textId="77777777" w:rsidR="003C491D" w:rsidRDefault="003C491D" w:rsidP="00FF1B57">
      <w:pPr>
        <w:spacing w:before="360" w:after="120" w:line="276" w:lineRule="auto"/>
        <w:jc w:val="both"/>
        <w:rPr>
          <w:rFonts w:cstheme="minorHAnsi"/>
        </w:rPr>
      </w:pPr>
    </w:p>
    <w:p w14:paraId="07F06848" w14:textId="77777777" w:rsidR="00FF1B57" w:rsidRPr="002973F8" w:rsidRDefault="00FF1B57" w:rsidP="00C17DAD">
      <w:pPr>
        <w:spacing w:before="360" w:after="120" w:line="276" w:lineRule="auto"/>
        <w:ind w:firstLine="431"/>
        <w:jc w:val="both"/>
        <w:rPr>
          <w:rFonts w:cstheme="minorHAnsi"/>
        </w:rPr>
      </w:pPr>
    </w:p>
    <w:sectPr w:rsidR="00FF1B57" w:rsidRPr="002973F8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35246" w14:textId="77777777" w:rsidR="00F8487E" w:rsidRDefault="00F8487E" w:rsidP="00EA3EDB">
      <w:pPr>
        <w:spacing w:after="0" w:line="240" w:lineRule="auto"/>
      </w:pPr>
      <w:r>
        <w:separator/>
      </w:r>
    </w:p>
  </w:endnote>
  <w:endnote w:type="continuationSeparator" w:id="0">
    <w:p w14:paraId="06BE058E" w14:textId="77777777" w:rsidR="00F8487E" w:rsidRDefault="00F8487E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B4CF6" w14:textId="77777777" w:rsidR="00F8487E" w:rsidRDefault="00F8487E" w:rsidP="00EA3EDB">
      <w:pPr>
        <w:spacing w:after="0" w:line="240" w:lineRule="auto"/>
      </w:pPr>
      <w:r>
        <w:separator/>
      </w:r>
    </w:p>
  </w:footnote>
  <w:footnote w:type="continuationSeparator" w:id="0">
    <w:p w14:paraId="4EEE0C2E" w14:textId="77777777" w:rsidR="00F8487E" w:rsidRDefault="00F8487E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99E2490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D23"/>
    <w:multiLevelType w:val="hybridMultilevel"/>
    <w:tmpl w:val="914EDBA4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9C62F6A8">
      <w:start w:val="1"/>
      <w:numFmt w:val="lowerLetter"/>
      <w:lvlText w:val="%2)"/>
      <w:lvlJc w:val="left"/>
      <w:pPr>
        <w:ind w:left="1451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42038C6"/>
    <w:multiLevelType w:val="hybridMultilevel"/>
    <w:tmpl w:val="776026C4"/>
    <w:lvl w:ilvl="0" w:tplc="0A8E2462">
      <w:start w:val="13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E3141"/>
    <w:multiLevelType w:val="hybridMultilevel"/>
    <w:tmpl w:val="93C8E3F8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4F442D49"/>
    <w:multiLevelType w:val="hybridMultilevel"/>
    <w:tmpl w:val="7EC2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30D7"/>
    <w:multiLevelType w:val="hybridMultilevel"/>
    <w:tmpl w:val="287A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E58F4"/>
    <w:multiLevelType w:val="hybridMultilevel"/>
    <w:tmpl w:val="865C056C"/>
    <w:lvl w:ilvl="0" w:tplc="890AE1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D6BE5"/>
    <w:multiLevelType w:val="hybridMultilevel"/>
    <w:tmpl w:val="6BFE68C2"/>
    <w:lvl w:ilvl="0" w:tplc="04150017">
      <w:start w:val="1"/>
      <w:numFmt w:val="lowerLetter"/>
      <w:lvlText w:val="%1)"/>
      <w:lvlJc w:val="left"/>
      <w:pPr>
        <w:ind w:left="1436" w:hanging="360"/>
      </w:pPr>
    </w:lvl>
    <w:lvl w:ilvl="1" w:tplc="04150017">
      <w:start w:val="1"/>
      <w:numFmt w:val="lowerLetter"/>
      <w:lvlText w:val="%2)"/>
      <w:lvlJc w:val="left"/>
      <w:pPr>
        <w:ind w:left="2156" w:hanging="360"/>
      </w:pPr>
    </w:lvl>
    <w:lvl w:ilvl="2" w:tplc="0415000F">
      <w:start w:val="1"/>
      <w:numFmt w:val="decimal"/>
      <w:lvlText w:val="%3."/>
      <w:lvlJc w:val="left"/>
      <w:pPr>
        <w:ind w:left="305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9" w15:restartNumberingAfterBreak="0">
    <w:nsid w:val="5B7B351A"/>
    <w:multiLevelType w:val="hybridMultilevel"/>
    <w:tmpl w:val="C7BA9FC0"/>
    <w:lvl w:ilvl="0" w:tplc="2434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73752"/>
    <w:multiLevelType w:val="hybridMultilevel"/>
    <w:tmpl w:val="F5961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740A8"/>
    <w:multiLevelType w:val="hybridMultilevel"/>
    <w:tmpl w:val="95B0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2447A"/>
    <w:multiLevelType w:val="hybridMultilevel"/>
    <w:tmpl w:val="8B548616"/>
    <w:lvl w:ilvl="0" w:tplc="C2BE84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7F14B15"/>
    <w:multiLevelType w:val="hybridMultilevel"/>
    <w:tmpl w:val="2EF02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F7F72"/>
    <w:multiLevelType w:val="multilevel"/>
    <w:tmpl w:val="321490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344FF8"/>
    <w:multiLevelType w:val="hybridMultilevel"/>
    <w:tmpl w:val="6400CC88"/>
    <w:lvl w:ilvl="0" w:tplc="EEC0BE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6788D"/>
    <w:multiLevelType w:val="multilevel"/>
    <w:tmpl w:val="2456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31968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30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24"/>
  </w:num>
  <w:num w:numId="10">
    <w:abstractNumId w:val="9"/>
  </w:num>
  <w:num w:numId="11">
    <w:abstractNumId w:val="12"/>
  </w:num>
  <w:num w:numId="12">
    <w:abstractNumId w:val="29"/>
  </w:num>
  <w:num w:numId="13">
    <w:abstractNumId w:val="13"/>
  </w:num>
  <w:num w:numId="14">
    <w:abstractNumId w:val="3"/>
  </w:num>
  <w:num w:numId="15">
    <w:abstractNumId w:val="0"/>
  </w:num>
  <w:num w:numId="16">
    <w:abstractNumId w:val="16"/>
  </w:num>
  <w:num w:numId="17">
    <w:abstractNumId w:val="23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4"/>
    </w:lvlOverride>
  </w:num>
  <w:num w:numId="22">
    <w:abstractNumId w:val="19"/>
    <w:lvlOverride w:ilvl="0">
      <w:startOverride w:val="4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1"/>
  </w:num>
  <w:num w:numId="26">
    <w:abstractNumId w:val="14"/>
  </w:num>
  <w:num w:numId="27">
    <w:abstractNumId w:val="17"/>
  </w:num>
  <w:num w:numId="28">
    <w:abstractNumId w:val="32"/>
  </w:num>
  <w:num w:numId="29">
    <w:abstractNumId w:val="7"/>
  </w:num>
  <w:num w:numId="30">
    <w:abstractNumId w:val="20"/>
  </w:num>
  <w:num w:numId="31">
    <w:abstractNumId w:val="6"/>
  </w:num>
  <w:num w:numId="32">
    <w:abstractNumId w:val="18"/>
  </w:num>
  <w:num w:numId="33">
    <w:abstractNumId w:val="2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169F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3012D"/>
    <w:rsid w:val="00030A8B"/>
    <w:rsid w:val="000310DA"/>
    <w:rsid w:val="00033212"/>
    <w:rsid w:val="00034247"/>
    <w:rsid w:val="00037723"/>
    <w:rsid w:val="00045125"/>
    <w:rsid w:val="00052649"/>
    <w:rsid w:val="0005315C"/>
    <w:rsid w:val="0005361E"/>
    <w:rsid w:val="0005669C"/>
    <w:rsid w:val="00057751"/>
    <w:rsid w:val="00057FAA"/>
    <w:rsid w:val="00062931"/>
    <w:rsid w:val="00062C21"/>
    <w:rsid w:val="00063BF2"/>
    <w:rsid w:val="000708C2"/>
    <w:rsid w:val="00070A56"/>
    <w:rsid w:val="00072B3B"/>
    <w:rsid w:val="00085B15"/>
    <w:rsid w:val="000877C0"/>
    <w:rsid w:val="00093DD1"/>
    <w:rsid w:val="000A303B"/>
    <w:rsid w:val="000A5E00"/>
    <w:rsid w:val="000A61ED"/>
    <w:rsid w:val="000B3091"/>
    <w:rsid w:val="000B3523"/>
    <w:rsid w:val="000B461F"/>
    <w:rsid w:val="000C3EB1"/>
    <w:rsid w:val="000C7364"/>
    <w:rsid w:val="000C7605"/>
    <w:rsid w:val="000D31E0"/>
    <w:rsid w:val="000D4650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1B26"/>
    <w:rsid w:val="0011387A"/>
    <w:rsid w:val="00113E5D"/>
    <w:rsid w:val="001152EE"/>
    <w:rsid w:val="001160C2"/>
    <w:rsid w:val="00116D0C"/>
    <w:rsid w:val="001204AE"/>
    <w:rsid w:val="00120E53"/>
    <w:rsid w:val="001264AB"/>
    <w:rsid w:val="00126743"/>
    <w:rsid w:val="0013002B"/>
    <w:rsid w:val="00130A70"/>
    <w:rsid w:val="001352B5"/>
    <w:rsid w:val="00145E8B"/>
    <w:rsid w:val="00147931"/>
    <w:rsid w:val="00153753"/>
    <w:rsid w:val="0016073A"/>
    <w:rsid w:val="0016232F"/>
    <w:rsid w:val="001742B7"/>
    <w:rsid w:val="00176461"/>
    <w:rsid w:val="00184226"/>
    <w:rsid w:val="00185C68"/>
    <w:rsid w:val="00186BE1"/>
    <w:rsid w:val="00191FC9"/>
    <w:rsid w:val="001966B8"/>
    <w:rsid w:val="001A3126"/>
    <w:rsid w:val="001B0FE9"/>
    <w:rsid w:val="001B436E"/>
    <w:rsid w:val="001B6CF1"/>
    <w:rsid w:val="001C484B"/>
    <w:rsid w:val="001C4E01"/>
    <w:rsid w:val="001D058C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7648"/>
    <w:rsid w:val="0021073E"/>
    <w:rsid w:val="0021169B"/>
    <w:rsid w:val="0021373A"/>
    <w:rsid w:val="0021764A"/>
    <w:rsid w:val="002176F1"/>
    <w:rsid w:val="00220A2B"/>
    <w:rsid w:val="00221D75"/>
    <w:rsid w:val="00223F37"/>
    <w:rsid w:val="0022631A"/>
    <w:rsid w:val="00227868"/>
    <w:rsid w:val="00230709"/>
    <w:rsid w:val="00237C31"/>
    <w:rsid w:val="002401F4"/>
    <w:rsid w:val="00241718"/>
    <w:rsid w:val="00241D22"/>
    <w:rsid w:val="00241F17"/>
    <w:rsid w:val="00244949"/>
    <w:rsid w:val="00245223"/>
    <w:rsid w:val="00263784"/>
    <w:rsid w:val="002640A2"/>
    <w:rsid w:val="002755A6"/>
    <w:rsid w:val="00275A3D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A442F"/>
    <w:rsid w:val="002B0D41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29BA"/>
    <w:rsid w:val="003149A3"/>
    <w:rsid w:val="00316D08"/>
    <w:rsid w:val="003253C1"/>
    <w:rsid w:val="003350B0"/>
    <w:rsid w:val="003368AA"/>
    <w:rsid w:val="00341581"/>
    <w:rsid w:val="00346765"/>
    <w:rsid w:val="00347E67"/>
    <w:rsid w:val="00356083"/>
    <w:rsid w:val="003577BA"/>
    <w:rsid w:val="003608CE"/>
    <w:rsid w:val="00376CD4"/>
    <w:rsid w:val="00385941"/>
    <w:rsid w:val="00390C8A"/>
    <w:rsid w:val="00393226"/>
    <w:rsid w:val="00395E04"/>
    <w:rsid w:val="003A4257"/>
    <w:rsid w:val="003B2DFA"/>
    <w:rsid w:val="003B5B0C"/>
    <w:rsid w:val="003B6B66"/>
    <w:rsid w:val="003B71BC"/>
    <w:rsid w:val="003C144D"/>
    <w:rsid w:val="003C41AA"/>
    <w:rsid w:val="003C491D"/>
    <w:rsid w:val="003D0212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18C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54A7"/>
    <w:rsid w:val="00484433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B51A3"/>
    <w:rsid w:val="004C0149"/>
    <w:rsid w:val="004C0339"/>
    <w:rsid w:val="004C23E8"/>
    <w:rsid w:val="004C6B56"/>
    <w:rsid w:val="004D1749"/>
    <w:rsid w:val="004E32D3"/>
    <w:rsid w:val="004E6559"/>
    <w:rsid w:val="004F096C"/>
    <w:rsid w:val="004F5C9D"/>
    <w:rsid w:val="00503FA3"/>
    <w:rsid w:val="0050524C"/>
    <w:rsid w:val="00505F7B"/>
    <w:rsid w:val="00512712"/>
    <w:rsid w:val="005132D1"/>
    <w:rsid w:val="00514758"/>
    <w:rsid w:val="00523E10"/>
    <w:rsid w:val="00530BB3"/>
    <w:rsid w:val="005340A3"/>
    <w:rsid w:val="00544CFE"/>
    <w:rsid w:val="0054622E"/>
    <w:rsid w:val="00552112"/>
    <w:rsid w:val="00556254"/>
    <w:rsid w:val="005600CE"/>
    <w:rsid w:val="00560C7D"/>
    <w:rsid w:val="005611B3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6A45"/>
    <w:rsid w:val="00597333"/>
    <w:rsid w:val="005A3EE2"/>
    <w:rsid w:val="005A54E7"/>
    <w:rsid w:val="005B400F"/>
    <w:rsid w:val="005B5A01"/>
    <w:rsid w:val="005B5A82"/>
    <w:rsid w:val="005C38A8"/>
    <w:rsid w:val="005C44BE"/>
    <w:rsid w:val="005C4AE0"/>
    <w:rsid w:val="005D56F9"/>
    <w:rsid w:val="005E0DB2"/>
    <w:rsid w:val="005E50DD"/>
    <w:rsid w:val="005E78C3"/>
    <w:rsid w:val="005F06AF"/>
    <w:rsid w:val="00604BEC"/>
    <w:rsid w:val="00606172"/>
    <w:rsid w:val="006115BF"/>
    <w:rsid w:val="00625083"/>
    <w:rsid w:val="006303D8"/>
    <w:rsid w:val="00630F7C"/>
    <w:rsid w:val="006411A0"/>
    <w:rsid w:val="00646C43"/>
    <w:rsid w:val="00653F37"/>
    <w:rsid w:val="006617C0"/>
    <w:rsid w:val="00662672"/>
    <w:rsid w:val="00663DAA"/>
    <w:rsid w:val="0066754D"/>
    <w:rsid w:val="006676A6"/>
    <w:rsid w:val="006706BE"/>
    <w:rsid w:val="00670737"/>
    <w:rsid w:val="0067320C"/>
    <w:rsid w:val="00674AD6"/>
    <w:rsid w:val="00675E8D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C78DF"/>
    <w:rsid w:val="006D47C7"/>
    <w:rsid w:val="006D49FC"/>
    <w:rsid w:val="006D7015"/>
    <w:rsid w:val="006E74CF"/>
    <w:rsid w:val="006F12A0"/>
    <w:rsid w:val="007026D4"/>
    <w:rsid w:val="0071170A"/>
    <w:rsid w:val="00713350"/>
    <w:rsid w:val="00713EB8"/>
    <w:rsid w:val="00713F8E"/>
    <w:rsid w:val="0071448B"/>
    <w:rsid w:val="007172E6"/>
    <w:rsid w:val="00723B14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A3B9B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7F5641"/>
    <w:rsid w:val="00803245"/>
    <w:rsid w:val="00803384"/>
    <w:rsid w:val="00803E80"/>
    <w:rsid w:val="008078A5"/>
    <w:rsid w:val="0081029E"/>
    <w:rsid w:val="00810E8E"/>
    <w:rsid w:val="0081685D"/>
    <w:rsid w:val="00820B76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4B6D"/>
    <w:rsid w:val="00846480"/>
    <w:rsid w:val="00855396"/>
    <w:rsid w:val="00855DE0"/>
    <w:rsid w:val="00857D14"/>
    <w:rsid w:val="00866637"/>
    <w:rsid w:val="00866DD4"/>
    <w:rsid w:val="00872606"/>
    <w:rsid w:val="0087398A"/>
    <w:rsid w:val="008748F6"/>
    <w:rsid w:val="00874F32"/>
    <w:rsid w:val="00876795"/>
    <w:rsid w:val="00880319"/>
    <w:rsid w:val="0088225B"/>
    <w:rsid w:val="0088289C"/>
    <w:rsid w:val="00886286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D3213"/>
    <w:rsid w:val="008E4931"/>
    <w:rsid w:val="008F2634"/>
    <w:rsid w:val="008F4387"/>
    <w:rsid w:val="00904BAC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597C"/>
    <w:rsid w:val="009563A2"/>
    <w:rsid w:val="00957990"/>
    <w:rsid w:val="0097215B"/>
    <w:rsid w:val="009743FA"/>
    <w:rsid w:val="0097773B"/>
    <w:rsid w:val="0098051C"/>
    <w:rsid w:val="00986326"/>
    <w:rsid w:val="00986D7B"/>
    <w:rsid w:val="00991359"/>
    <w:rsid w:val="009A7002"/>
    <w:rsid w:val="009B26BC"/>
    <w:rsid w:val="009B29CC"/>
    <w:rsid w:val="009B4E23"/>
    <w:rsid w:val="009C1F3C"/>
    <w:rsid w:val="009C342B"/>
    <w:rsid w:val="009C5236"/>
    <w:rsid w:val="009C6BCA"/>
    <w:rsid w:val="009D2DEA"/>
    <w:rsid w:val="009D4F74"/>
    <w:rsid w:val="009D5DAF"/>
    <w:rsid w:val="009E3F32"/>
    <w:rsid w:val="009E4759"/>
    <w:rsid w:val="009E47B0"/>
    <w:rsid w:val="009E620E"/>
    <w:rsid w:val="00A0253A"/>
    <w:rsid w:val="00A030E3"/>
    <w:rsid w:val="00A03C9E"/>
    <w:rsid w:val="00A13379"/>
    <w:rsid w:val="00A14743"/>
    <w:rsid w:val="00A177A7"/>
    <w:rsid w:val="00A22AA7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53D2B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0818"/>
    <w:rsid w:val="00AB4660"/>
    <w:rsid w:val="00AC06F1"/>
    <w:rsid w:val="00AC0CA1"/>
    <w:rsid w:val="00AC4979"/>
    <w:rsid w:val="00AD1EEF"/>
    <w:rsid w:val="00AE6109"/>
    <w:rsid w:val="00AE7902"/>
    <w:rsid w:val="00AF211F"/>
    <w:rsid w:val="00AF4448"/>
    <w:rsid w:val="00AF73FF"/>
    <w:rsid w:val="00B0180D"/>
    <w:rsid w:val="00B024F7"/>
    <w:rsid w:val="00B06862"/>
    <w:rsid w:val="00B12BDD"/>
    <w:rsid w:val="00B12CCD"/>
    <w:rsid w:val="00B3143F"/>
    <w:rsid w:val="00B339E8"/>
    <w:rsid w:val="00B401C8"/>
    <w:rsid w:val="00B43DB7"/>
    <w:rsid w:val="00B44392"/>
    <w:rsid w:val="00B5716A"/>
    <w:rsid w:val="00B65365"/>
    <w:rsid w:val="00B65427"/>
    <w:rsid w:val="00B65842"/>
    <w:rsid w:val="00B8041E"/>
    <w:rsid w:val="00B80C3E"/>
    <w:rsid w:val="00B84DCD"/>
    <w:rsid w:val="00B945E5"/>
    <w:rsid w:val="00B9683F"/>
    <w:rsid w:val="00BA6205"/>
    <w:rsid w:val="00BB1BBC"/>
    <w:rsid w:val="00BB4F6C"/>
    <w:rsid w:val="00BC0B3D"/>
    <w:rsid w:val="00BC0D5D"/>
    <w:rsid w:val="00BC738B"/>
    <w:rsid w:val="00BD0B78"/>
    <w:rsid w:val="00BD2A5B"/>
    <w:rsid w:val="00BD2C71"/>
    <w:rsid w:val="00BD4842"/>
    <w:rsid w:val="00BD62CE"/>
    <w:rsid w:val="00BE487C"/>
    <w:rsid w:val="00BE539E"/>
    <w:rsid w:val="00BE5E37"/>
    <w:rsid w:val="00BE7F0A"/>
    <w:rsid w:val="00BF0D4C"/>
    <w:rsid w:val="00BF4553"/>
    <w:rsid w:val="00BF717B"/>
    <w:rsid w:val="00C02306"/>
    <w:rsid w:val="00C07C34"/>
    <w:rsid w:val="00C15D97"/>
    <w:rsid w:val="00C17DAD"/>
    <w:rsid w:val="00C208CC"/>
    <w:rsid w:val="00C22122"/>
    <w:rsid w:val="00C2506D"/>
    <w:rsid w:val="00C27FEC"/>
    <w:rsid w:val="00C30623"/>
    <w:rsid w:val="00C5223E"/>
    <w:rsid w:val="00C5289B"/>
    <w:rsid w:val="00C56C03"/>
    <w:rsid w:val="00C60C61"/>
    <w:rsid w:val="00C6561C"/>
    <w:rsid w:val="00C665DD"/>
    <w:rsid w:val="00C717AB"/>
    <w:rsid w:val="00C75122"/>
    <w:rsid w:val="00C75A7C"/>
    <w:rsid w:val="00C7636D"/>
    <w:rsid w:val="00C8118C"/>
    <w:rsid w:val="00C82AFF"/>
    <w:rsid w:val="00C84331"/>
    <w:rsid w:val="00C85BF4"/>
    <w:rsid w:val="00C879FA"/>
    <w:rsid w:val="00C90384"/>
    <w:rsid w:val="00CA227E"/>
    <w:rsid w:val="00CA4B04"/>
    <w:rsid w:val="00CB07D3"/>
    <w:rsid w:val="00CB6B50"/>
    <w:rsid w:val="00CC195E"/>
    <w:rsid w:val="00CC2693"/>
    <w:rsid w:val="00CD272B"/>
    <w:rsid w:val="00CE01B7"/>
    <w:rsid w:val="00CE3289"/>
    <w:rsid w:val="00CE4BF1"/>
    <w:rsid w:val="00CE68D0"/>
    <w:rsid w:val="00CE6F4D"/>
    <w:rsid w:val="00CF0860"/>
    <w:rsid w:val="00CF0A62"/>
    <w:rsid w:val="00CF200F"/>
    <w:rsid w:val="00CF2576"/>
    <w:rsid w:val="00D0119F"/>
    <w:rsid w:val="00D11747"/>
    <w:rsid w:val="00D11D8F"/>
    <w:rsid w:val="00D14748"/>
    <w:rsid w:val="00D21A23"/>
    <w:rsid w:val="00D21CF8"/>
    <w:rsid w:val="00D247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A13C6"/>
    <w:rsid w:val="00DA1E87"/>
    <w:rsid w:val="00DA6419"/>
    <w:rsid w:val="00DA7956"/>
    <w:rsid w:val="00DB35F0"/>
    <w:rsid w:val="00DB58F9"/>
    <w:rsid w:val="00DC0B10"/>
    <w:rsid w:val="00DC0C69"/>
    <w:rsid w:val="00DC750A"/>
    <w:rsid w:val="00DD06CC"/>
    <w:rsid w:val="00DD0DFA"/>
    <w:rsid w:val="00DD2EE3"/>
    <w:rsid w:val="00DE0054"/>
    <w:rsid w:val="00DE0885"/>
    <w:rsid w:val="00DE25A7"/>
    <w:rsid w:val="00DE3247"/>
    <w:rsid w:val="00DF14F0"/>
    <w:rsid w:val="00DF17E8"/>
    <w:rsid w:val="00DF5F06"/>
    <w:rsid w:val="00DF6D09"/>
    <w:rsid w:val="00DF7ACE"/>
    <w:rsid w:val="00E05F50"/>
    <w:rsid w:val="00E06467"/>
    <w:rsid w:val="00E17BFC"/>
    <w:rsid w:val="00E24398"/>
    <w:rsid w:val="00E25CDF"/>
    <w:rsid w:val="00E31DAE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611A"/>
    <w:rsid w:val="00E675E6"/>
    <w:rsid w:val="00E73D7B"/>
    <w:rsid w:val="00E74845"/>
    <w:rsid w:val="00E75063"/>
    <w:rsid w:val="00E7596C"/>
    <w:rsid w:val="00E86ABA"/>
    <w:rsid w:val="00E946D2"/>
    <w:rsid w:val="00E95EF7"/>
    <w:rsid w:val="00E96405"/>
    <w:rsid w:val="00EA0E4A"/>
    <w:rsid w:val="00EA3EDB"/>
    <w:rsid w:val="00EA6026"/>
    <w:rsid w:val="00EB2AC7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169B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62E67"/>
    <w:rsid w:val="00F70A59"/>
    <w:rsid w:val="00F71822"/>
    <w:rsid w:val="00F73638"/>
    <w:rsid w:val="00F74845"/>
    <w:rsid w:val="00F77654"/>
    <w:rsid w:val="00F77AF7"/>
    <w:rsid w:val="00F819B4"/>
    <w:rsid w:val="00F8227E"/>
    <w:rsid w:val="00F8487E"/>
    <w:rsid w:val="00F876C0"/>
    <w:rsid w:val="00F91913"/>
    <w:rsid w:val="00FC1EE8"/>
    <w:rsid w:val="00FC44C7"/>
    <w:rsid w:val="00FD020A"/>
    <w:rsid w:val="00FD18FF"/>
    <w:rsid w:val="00FD5C3A"/>
    <w:rsid w:val="00FE14C8"/>
    <w:rsid w:val="00FE4686"/>
    <w:rsid w:val="00FF02DC"/>
    <w:rsid w:val="00FF14C5"/>
    <w:rsid w:val="00FF1B5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0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5361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C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E3C3C-5B93-4A92-BFC8-46E81FC6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Konto Microsoft</cp:lastModifiedBy>
  <cp:revision>2</cp:revision>
  <cp:lastPrinted>2019-11-21T08:51:00Z</cp:lastPrinted>
  <dcterms:created xsi:type="dcterms:W3CDTF">2022-01-31T14:01:00Z</dcterms:created>
  <dcterms:modified xsi:type="dcterms:W3CDTF">2022-01-31T14:01:00Z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