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E" w:rsidRPr="00D8607C" w:rsidRDefault="00FC79A4" w:rsidP="006D3CCE">
      <w:pPr>
        <w:overflowPunct w:val="0"/>
        <w:autoSpaceDE w:val="0"/>
        <w:spacing w:line="240" w:lineRule="auto"/>
        <w:ind w:right="0"/>
        <w:rPr>
          <w:rFonts w:eastAsia="Times New Roman"/>
          <w:color w:val="FF0000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ŚO-II.7222.57</w:t>
      </w:r>
      <w:bookmarkStart w:id="0" w:name="_GoBack"/>
      <w:bookmarkEnd w:id="0"/>
      <w:r w:rsidR="006D3CCE" w:rsidRPr="005C6258">
        <w:rPr>
          <w:rFonts w:eastAsia="Times New Roman"/>
          <w:szCs w:val="24"/>
          <w:lang w:eastAsia="pl-PL"/>
        </w:rPr>
        <w:t>.2020</w:t>
      </w:r>
      <w:r w:rsidR="006D3CCE" w:rsidRPr="00CC11E2">
        <w:rPr>
          <w:rFonts w:eastAsia="Times New Roman"/>
          <w:color w:val="FF0000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913E6D">
        <w:rPr>
          <w:rFonts w:eastAsia="Times New Roman"/>
          <w:szCs w:val="24"/>
          <w:lang w:eastAsia="pl-PL"/>
        </w:rPr>
        <w:t xml:space="preserve">               </w:t>
      </w:r>
      <w:r w:rsidR="006D3CCE" w:rsidRPr="003218EC">
        <w:rPr>
          <w:rFonts w:eastAsia="Times New Roman"/>
          <w:szCs w:val="24"/>
          <w:lang w:eastAsia="pl-PL"/>
        </w:rPr>
        <w:t xml:space="preserve">Kielce, </w:t>
      </w:r>
      <w:r w:rsidR="00272855">
        <w:rPr>
          <w:rFonts w:eastAsia="Times New Roman"/>
          <w:szCs w:val="24"/>
          <w:lang w:eastAsia="pl-PL"/>
        </w:rPr>
        <w:t>5 stycznia 2022</w:t>
      </w:r>
    </w:p>
    <w:p w:rsidR="00B41B72" w:rsidRPr="00C14A5C" w:rsidRDefault="00B41B72" w:rsidP="00B41B72">
      <w:pPr>
        <w:rPr>
          <w:color w:val="FF0000"/>
        </w:rPr>
      </w:pPr>
    </w:p>
    <w:p w:rsidR="001B0FD1" w:rsidRPr="00471626" w:rsidRDefault="001B0FD1" w:rsidP="00283B19">
      <w:pPr>
        <w:pStyle w:val="Nagwek3"/>
        <w:spacing w:after="120"/>
      </w:pPr>
      <w:r w:rsidRPr="00471626">
        <w:rPr>
          <w:b/>
          <w:bCs/>
          <w:sz w:val="24"/>
        </w:rPr>
        <w:t>DECYZJA</w:t>
      </w:r>
    </w:p>
    <w:p w:rsidR="00913E6D" w:rsidRPr="00471626" w:rsidRDefault="006D3CCE" w:rsidP="00410B27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  <w:r w:rsidRPr="00993CD5">
        <w:rPr>
          <w:rFonts w:eastAsia="Times New Roman"/>
          <w:szCs w:val="24"/>
          <w:lang w:eastAsia="pl-PL"/>
        </w:rPr>
        <w:t xml:space="preserve">Na podstawie art. 163 ustawy z dnia 14 czerwca 1960 r. Kodeks postępowania administracyjnego </w:t>
      </w:r>
      <w:r w:rsidRPr="00993CD5">
        <w:rPr>
          <w:rFonts w:eastAsia="Times New Roman"/>
          <w:szCs w:val="20"/>
          <w:lang w:eastAsia="pl-PL"/>
        </w:rPr>
        <w:t>(</w:t>
      </w:r>
      <w:proofErr w:type="spellStart"/>
      <w:r w:rsidRPr="00993CD5">
        <w:rPr>
          <w:rFonts w:eastAsia="Times New Roman"/>
          <w:szCs w:val="20"/>
          <w:lang w:eastAsia="pl-PL"/>
        </w:rPr>
        <w:t>t.j</w:t>
      </w:r>
      <w:proofErr w:type="spellEnd"/>
      <w:r w:rsidRPr="00993CD5">
        <w:rPr>
          <w:rFonts w:eastAsia="Times New Roman"/>
          <w:szCs w:val="20"/>
          <w:lang w:eastAsia="pl-PL"/>
        </w:rPr>
        <w:t>. Dz. U. z 2021 r. poz. 735</w:t>
      </w:r>
      <w:r w:rsidR="00AA6A94">
        <w:rPr>
          <w:rFonts w:eastAsia="Times New Roman"/>
          <w:szCs w:val="20"/>
          <w:lang w:eastAsia="pl-PL"/>
        </w:rPr>
        <w:t xml:space="preserve"> ze zm.</w:t>
      </w:r>
      <w:r w:rsidRPr="00993CD5">
        <w:rPr>
          <w:rFonts w:eastAsia="Times New Roman"/>
          <w:szCs w:val="20"/>
          <w:lang w:eastAsia="pl-PL"/>
        </w:rPr>
        <w:t xml:space="preserve">) w związku z art. </w:t>
      </w:r>
      <w:r w:rsidRPr="00993CD5">
        <w:rPr>
          <w:szCs w:val="24"/>
          <w:lang w:eastAsia="pl-PL"/>
        </w:rPr>
        <w:t xml:space="preserve">10 </w:t>
      </w:r>
      <w:r w:rsidRPr="00993CD5">
        <w:rPr>
          <w:rFonts w:eastAsia="Times New Roman"/>
          <w:szCs w:val="24"/>
          <w:lang w:eastAsia="pl-PL"/>
        </w:rPr>
        <w:t xml:space="preserve">ustawy z dnia 20 lipca 2018 r. o zmianie ustawy o odpadach oraz niektórych innych ustaw (Dz. U. </w:t>
      </w:r>
      <w:r w:rsidR="00913E6D">
        <w:rPr>
          <w:rFonts w:eastAsia="Times New Roman"/>
          <w:szCs w:val="24"/>
          <w:lang w:eastAsia="pl-PL"/>
        </w:rPr>
        <w:t xml:space="preserve">             </w:t>
      </w:r>
      <w:r w:rsidRPr="00993CD5">
        <w:rPr>
          <w:rFonts w:eastAsia="Times New Roman"/>
          <w:szCs w:val="24"/>
          <w:lang w:eastAsia="pl-PL"/>
        </w:rPr>
        <w:t>z 2018 r., poz. 1592 ze zm.)</w:t>
      </w:r>
    </w:p>
    <w:p w:rsidR="00FD57E8" w:rsidRPr="00471626" w:rsidRDefault="00B15A6F" w:rsidP="00E04905">
      <w:pPr>
        <w:ind w:right="0"/>
        <w:jc w:val="center"/>
        <w:rPr>
          <w:b/>
        </w:rPr>
      </w:pPr>
      <w:r w:rsidRPr="00471626">
        <w:rPr>
          <w:b/>
        </w:rPr>
        <w:t xml:space="preserve">po </w:t>
      </w:r>
      <w:r w:rsidR="00D82ABA" w:rsidRPr="00471626">
        <w:rPr>
          <w:b/>
        </w:rPr>
        <w:t>rozpatrzeniu</w:t>
      </w:r>
    </w:p>
    <w:p w:rsidR="00455B6C" w:rsidRPr="00410B27" w:rsidRDefault="00363FF8" w:rsidP="00410B27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5C6258">
        <w:rPr>
          <w:rFonts w:eastAsia="Times New Roman"/>
          <w:szCs w:val="24"/>
          <w:lang w:eastAsia="pl-PL"/>
        </w:rPr>
        <w:t xml:space="preserve">wniosku </w:t>
      </w:r>
      <w:r w:rsidR="00315D01">
        <w:rPr>
          <w:rFonts w:eastAsia="Times New Roman"/>
          <w:szCs w:val="24"/>
          <w:lang w:eastAsia="pl-PL"/>
        </w:rPr>
        <w:t xml:space="preserve">HARSCO </w:t>
      </w:r>
      <w:proofErr w:type="spellStart"/>
      <w:r w:rsidR="00315D01">
        <w:rPr>
          <w:rFonts w:eastAsia="Times New Roman"/>
          <w:szCs w:val="24"/>
          <w:lang w:eastAsia="pl-PL"/>
        </w:rPr>
        <w:t>Metals</w:t>
      </w:r>
      <w:proofErr w:type="spellEnd"/>
      <w:r w:rsidR="00315D01">
        <w:rPr>
          <w:rFonts w:eastAsia="Times New Roman"/>
          <w:szCs w:val="24"/>
          <w:lang w:eastAsia="pl-PL"/>
        </w:rPr>
        <w:t xml:space="preserve"> Polska Sp. z o. o. </w:t>
      </w:r>
      <w:r w:rsidR="00315D01">
        <w:rPr>
          <w:szCs w:val="24"/>
        </w:rPr>
        <w:t>, ul. Piłsudskiego 82</w:t>
      </w:r>
      <w:r w:rsidRPr="005C6258">
        <w:rPr>
          <w:szCs w:val="24"/>
        </w:rPr>
        <w:t>,</w:t>
      </w:r>
      <w:r w:rsidR="00F12076">
        <w:rPr>
          <w:szCs w:val="24"/>
        </w:rPr>
        <w:t>42-400 Zawiercie,</w:t>
      </w:r>
      <w:r w:rsidR="00315D01">
        <w:rPr>
          <w:szCs w:val="24"/>
        </w:rPr>
        <w:t xml:space="preserve"> Regon 010693656, NIP 1180060138</w:t>
      </w:r>
      <w:r w:rsidRPr="005C6258">
        <w:rPr>
          <w:szCs w:val="24"/>
        </w:rPr>
        <w:t xml:space="preserve"> w sprawie zmiany pozwolenia zintegrowanego dla </w:t>
      </w:r>
      <w:r w:rsidR="00F12076">
        <w:rPr>
          <w:szCs w:val="24"/>
        </w:rPr>
        <w:t xml:space="preserve">linii do przerobu żużli stalowniczych na terenie Zakładu nr 51, ul. Samsonowicza 2, 27-400 Ostrowiec Świętokrzyski </w:t>
      </w:r>
    </w:p>
    <w:p w:rsidR="001B0FD1" w:rsidRPr="00471626" w:rsidRDefault="00D82ABA" w:rsidP="001F19BC">
      <w:pPr>
        <w:spacing w:line="240" w:lineRule="auto"/>
        <w:ind w:left="2124"/>
        <w:jc w:val="center"/>
        <w:rPr>
          <w:b/>
        </w:rPr>
      </w:pPr>
      <w:r w:rsidRPr="00471626">
        <w:rPr>
          <w:b/>
        </w:rPr>
        <w:t>orzekam</w:t>
      </w:r>
    </w:p>
    <w:p w:rsidR="00986E94" w:rsidRDefault="00445CC9" w:rsidP="00471626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5C6258">
        <w:rPr>
          <w:szCs w:val="24"/>
        </w:rPr>
        <w:t>z</w:t>
      </w:r>
      <w:r w:rsidR="00471626" w:rsidRPr="005C6258">
        <w:rPr>
          <w:szCs w:val="24"/>
        </w:rPr>
        <w:t xml:space="preserve">mieniam </w:t>
      </w:r>
      <w:r w:rsidR="00F12076">
        <w:rPr>
          <w:rFonts w:eastAsia="Times New Roman"/>
          <w:szCs w:val="24"/>
          <w:lang w:eastAsia="pl-PL"/>
        </w:rPr>
        <w:t xml:space="preserve">decyzję Starosty Ostrowieckiego </w:t>
      </w:r>
      <w:r w:rsidRPr="005C6258">
        <w:rPr>
          <w:rFonts w:eastAsia="Times New Roman"/>
          <w:szCs w:val="24"/>
          <w:lang w:eastAsia="pl-PL"/>
        </w:rPr>
        <w:t xml:space="preserve">znak: </w:t>
      </w:r>
      <w:r w:rsidR="00937BD2">
        <w:rPr>
          <w:rFonts w:eastAsia="Times New Roman"/>
          <w:szCs w:val="24"/>
          <w:lang w:eastAsia="pl-PL"/>
        </w:rPr>
        <w:t>RS.II.6222.3.2015 z dnia 12 listopada 2015</w:t>
      </w:r>
      <w:r w:rsidR="00991367" w:rsidRPr="005C6258">
        <w:rPr>
          <w:rFonts w:eastAsia="Times New Roman"/>
          <w:szCs w:val="24"/>
          <w:lang w:eastAsia="pl-PL"/>
        </w:rPr>
        <w:t xml:space="preserve"> r.</w:t>
      </w:r>
      <w:r w:rsidR="002275E4">
        <w:rPr>
          <w:rFonts w:eastAsia="Times New Roman"/>
          <w:szCs w:val="24"/>
          <w:lang w:eastAsia="pl-PL"/>
        </w:rPr>
        <w:t xml:space="preserve"> ze zm.</w:t>
      </w:r>
      <w:r w:rsidR="00937BD2">
        <w:rPr>
          <w:rFonts w:eastAsia="Times New Roman"/>
          <w:szCs w:val="24"/>
          <w:lang w:eastAsia="pl-PL"/>
        </w:rPr>
        <w:t xml:space="preserve"> u</w:t>
      </w:r>
      <w:r w:rsidR="00471626" w:rsidRPr="005C6258">
        <w:rPr>
          <w:rFonts w:eastAsia="Times New Roman"/>
          <w:szCs w:val="24"/>
          <w:lang w:eastAsia="pl-PL"/>
        </w:rPr>
        <w:t>dzielając</w:t>
      </w:r>
      <w:r w:rsidR="00C707BB" w:rsidRPr="005C6258">
        <w:rPr>
          <w:rFonts w:eastAsia="Times New Roman"/>
          <w:szCs w:val="24"/>
          <w:lang w:eastAsia="pl-PL"/>
        </w:rPr>
        <w:t>ą</w:t>
      </w:r>
      <w:r w:rsidR="00937BD2">
        <w:rPr>
          <w:rFonts w:eastAsia="Times New Roman"/>
          <w:szCs w:val="24"/>
          <w:lang w:eastAsia="pl-PL"/>
        </w:rPr>
        <w:t xml:space="preserve"> HARSCO  </w:t>
      </w:r>
      <w:proofErr w:type="spellStart"/>
      <w:r w:rsidR="00937BD2">
        <w:rPr>
          <w:rFonts w:eastAsia="Times New Roman"/>
          <w:szCs w:val="24"/>
          <w:lang w:eastAsia="pl-PL"/>
        </w:rPr>
        <w:t>Metals</w:t>
      </w:r>
      <w:proofErr w:type="spellEnd"/>
      <w:r w:rsidR="00937BD2">
        <w:rPr>
          <w:rFonts w:eastAsia="Times New Roman"/>
          <w:szCs w:val="24"/>
          <w:lang w:eastAsia="pl-PL"/>
        </w:rPr>
        <w:t xml:space="preserve"> Polska Sp. z o. o. </w:t>
      </w:r>
      <w:r w:rsidR="00937BD2">
        <w:rPr>
          <w:szCs w:val="24"/>
        </w:rPr>
        <w:t>, ul. Piłsudskiego 82</w:t>
      </w:r>
      <w:r w:rsidR="00937BD2" w:rsidRPr="005C6258">
        <w:rPr>
          <w:szCs w:val="24"/>
        </w:rPr>
        <w:t>,</w:t>
      </w:r>
      <w:r w:rsidR="00937BD2">
        <w:rPr>
          <w:szCs w:val="24"/>
        </w:rPr>
        <w:t xml:space="preserve">42-400 Zawiercie </w:t>
      </w:r>
      <w:r w:rsidR="00937BD2" w:rsidRPr="005C6258">
        <w:rPr>
          <w:szCs w:val="24"/>
        </w:rPr>
        <w:t xml:space="preserve"> pozwolenia zintegrowanego dla </w:t>
      </w:r>
      <w:r w:rsidR="00937BD2">
        <w:rPr>
          <w:szCs w:val="24"/>
        </w:rPr>
        <w:t>linii do przerobu żużli stalowniczych na terenie Zakładu nr 51, ul. Samsonowicza 2, 27-400 Ostrowiec Świętokrzyski</w:t>
      </w:r>
      <w:r w:rsidR="00471626" w:rsidRPr="005C6258">
        <w:rPr>
          <w:szCs w:val="24"/>
        </w:rPr>
        <w:t>, w następujący sposób</w:t>
      </w:r>
      <w:r w:rsidR="00471626" w:rsidRPr="005C6258">
        <w:rPr>
          <w:b/>
          <w:szCs w:val="24"/>
        </w:rPr>
        <w:t>:</w:t>
      </w:r>
    </w:p>
    <w:p w:rsidR="00913E6D" w:rsidRPr="004B2912" w:rsidRDefault="00913E6D" w:rsidP="00471626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</w:p>
    <w:p w:rsidR="00986E94" w:rsidRPr="00EB2D70" w:rsidRDefault="001339E9" w:rsidP="00EB2D70">
      <w:pPr>
        <w:pStyle w:val="Akapitzlist"/>
        <w:numPr>
          <w:ilvl w:val="0"/>
          <w:numId w:val="27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 w:rsidR="00456D48">
        <w:rPr>
          <w:rFonts w:ascii="Times New Roman" w:hAnsi="Times New Roman"/>
          <w:b/>
          <w:bCs/>
          <w:sz w:val="24"/>
          <w:szCs w:val="24"/>
          <w:lang w:eastAsia="pl-PL"/>
        </w:rPr>
        <w:t>t I</w:t>
      </w:r>
      <w:r w:rsidR="00224B00">
        <w:rPr>
          <w:rFonts w:ascii="Times New Roman" w:hAnsi="Times New Roman"/>
          <w:b/>
          <w:bCs/>
          <w:sz w:val="24"/>
          <w:szCs w:val="24"/>
          <w:lang w:eastAsia="pl-PL"/>
        </w:rPr>
        <w:t>I.7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2A4341">
        <w:rPr>
          <w:rFonts w:ascii="Times New Roman" w:hAnsi="Times New Roman"/>
          <w:b/>
          <w:bCs/>
          <w:sz w:val="24"/>
          <w:szCs w:val="24"/>
          <w:lang w:eastAsia="pl-PL"/>
        </w:rPr>
        <w:t>podpunkt I.</w:t>
      </w:r>
      <w:r w:rsidR="002607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A18AE" w:rsidRPr="00EB2D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otrzymuje brzmienie: </w:t>
      </w:r>
    </w:p>
    <w:p w:rsidR="008805BC" w:rsidRDefault="00260700" w:rsidP="002A4341">
      <w:pPr>
        <w:pStyle w:val="Akapitzlist"/>
        <w:spacing w:after="120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E55F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E55F5" w:rsidRPr="004E55F5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I. </w:t>
      </w:r>
      <w:r w:rsidR="007A18AE"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Wyszczególnienie rodzajów odpadów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niebezpiecznych </w:t>
      </w:r>
      <w:r w:rsidR="007A18AE"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>przewidzianych do wytwarzania</w:t>
      </w:r>
      <w:r w:rsidR="00E918E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w związku z funkcjonowaniem</w:t>
      </w:r>
      <w:r w:rsidR="001B339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instalacji</w:t>
      </w:r>
      <w:r w:rsidR="007A18AE"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>, z uwzględnieniem ich podstawowego składu chemicznego i właściwości oraz określenie ilości odpadów poszczególnych rodzajów przewidzianych do wytwarzania w ciągu rok</w:t>
      </w:r>
      <w:r w:rsidR="002A4341">
        <w:rPr>
          <w:rFonts w:ascii="Times New Roman" w:hAnsi="Times New Roman"/>
          <w:b/>
          <w:bCs/>
          <w:iCs/>
          <w:sz w:val="24"/>
          <w:szCs w:val="24"/>
          <w:lang w:eastAsia="pl-PL"/>
        </w:rPr>
        <w:t>u</w:t>
      </w:r>
      <w:r w:rsidR="001B339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:rsidR="0009253A" w:rsidRPr="005C2F39" w:rsidRDefault="0009253A" w:rsidP="002A4341">
      <w:pPr>
        <w:pStyle w:val="Akapitzlist"/>
        <w:spacing w:after="120"/>
        <w:ind w:left="0"/>
        <w:jc w:val="both"/>
        <w:rPr>
          <w:rFonts w:ascii="Times New Roman" w:hAnsi="Times New Roman"/>
          <w:sz w:val="18"/>
          <w:szCs w:val="18"/>
        </w:rPr>
      </w:pPr>
      <w:r w:rsidRPr="005C2F39">
        <w:rPr>
          <w:rFonts w:ascii="Times New Roman" w:hAnsi="Times New Roman"/>
          <w:bCs/>
          <w:iCs/>
          <w:sz w:val="18"/>
          <w:szCs w:val="18"/>
          <w:lang w:eastAsia="pl-PL"/>
        </w:rPr>
        <w:t xml:space="preserve">Tabela. </w:t>
      </w:r>
      <w:r w:rsidR="005C2F39" w:rsidRPr="005C2F39"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  <w:t>Rodzaje i ilości odpadów przewidzianych do wytwarzania w ciągu roku</w:t>
      </w:r>
    </w:p>
    <w:tbl>
      <w:tblPr>
        <w:tblW w:w="50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08"/>
        <w:gridCol w:w="1831"/>
        <w:gridCol w:w="4668"/>
        <w:gridCol w:w="1020"/>
      </w:tblGrid>
      <w:tr w:rsidR="00BF606E" w:rsidRPr="00B56BE2" w:rsidTr="00247353">
        <w:trPr>
          <w:trHeight w:val="39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Podstawowy skład chemiczny i właściwości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 xml:space="preserve">Ilość odpadów </w:t>
            </w:r>
          </w:p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[Mg/rok]</w:t>
            </w:r>
          </w:p>
        </w:tc>
      </w:tr>
      <w:tr w:rsidR="00BF606E" w:rsidRPr="00B56BE2" w:rsidTr="005C6258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E203C5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260700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13 01 13</w:t>
            </w:r>
            <w:r w:rsidR="00B56BE2" w:rsidRPr="005C6258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260700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Inne oleje </w:t>
            </w:r>
            <w:r w:rsidR="00260700">
              <w:rPr>
                <w:rFonts w:eastAsia="Times New Roman"/>
                <w:sz w:val="20"/>
                <w:szCs w:val="20"/>
              </w:rPr>
              <w:t>hydrauliczne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3C5" w:rsidRDefault="002A1605" w:rsidP="00E203C5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2A1605">
              <w:rPr>
                <w:rFonts w:eastAsia="Times New Roman"/>
                <w:b/>
                <w:sz w:val="20"/>
                <w:szCs w:val="20"/>
              </w:rPr>
              <w:t>Skład:</w:t>
            </w:r>
            <w:r w:rsidR="00E203C5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E203C5" w:rsidRPr="00E203C5">
              <w:rPr>
                <w:rFonts w:eastAsia="Times New Roman"/>
                <w:sz w:val="20"/>
                <w:szCs w:val="20"/>
              </w:rPr>
              <w:t xml:space="preserve">Odpad </w:t>
            </w:r>
            <w:r w:rsidR="00E203C5">
              <w:rPr>
                <w:rFonts w:eastAsia="Times New Roman"/>
                <w:sz w:val="20"/>
                <w:szCs w:val="20"/>
              </w:rPr>
              <w:t>stanowią przepracowane płyny hydrauliczne stosowane w maszynach i urządzeniach związanych z procesem przetwarzania odpadów. Odpad stanowi mieszaninę węglowodorów aromatycznych i alifatycznych</w:t>
            </w:r>
            <w:r w:rsidR="006A6AA6">
              <w:rPr>
                <w:rFonts w:eastAsia="Times New Roman"/>
                <w:sz w:val="20"/>
                <w:szCs w:val="20"/>
              </w:rPr>
              <w:t xml:space="preserve"> </w:t>
            </w:r>
            <w:r w:rsidR="00E203C5">
              <w:rPr>
                <w:rFonts w:eastAsia="Times New Roman"/>
                <w:sz w:val="20"/>
                <w:szCs w:val="20"/>
              </w:rPr>
              <w:t>-</w:t>
            </w:r>
            <w:r w:rsidR="006A6AA6">
              <w:rPr>
                <w:rFonts w:eastAsia="Times New Roman"/>
                <w:sz w:val="20"/>
                <w:szCs w:val="20"/>
              </w:rPr>
              <w:t xml:space="preserve"> </w:t>
            </w:r>
            <w:r w:rsidR="00E203C5">
              <w:rPr>
                <w:rFonts w:eastAsia="Times New Roman"/>
                <w:sz w:val="20"/>
                <w:szCs w:val="20"/>
              </w:rPr>
              <w:t xml:space="preserve">wysoce rafinowany olej bazowy wraz z cząstkami pyłów i metali zanieczyszczających go. </w:t>
            </w:r>
          </w:p>
          <w:p w:rsidR="00B56BE2" w:rsidRPr="005C6258" w:rsidRDefault="00B56BE2" w:rsidP="00E203C5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="0038651D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760188" w:rsidRPr="005C6258">
              <w:rPr>
                <w:rFonts w:eastAsia="Times New Roman"/>
                <w:sz w:val="20"/>
                <w:szCs w:val="20"/>
              </w:rPr>
              <w:t>ł</w:t>
            </w:r>
            <w:r w:rsidR="00E203C5">
              <w:rPr>
                <w:rFonts w:eastAsia="Times New Roman"/>
                <w:sz w:val="20"/>
                <w:szCs w:val="20"/>
              </w:rPr>
              <w:t>atwopalny</w:t>
            </w:r>
            <w:r w:rsidR="00760188" w:rsidRPr="005C6258">
              <w:rPr>
                <w:rFonts w:eastAsia="Times New Roman"/>
                <w:sz w:val="20"/>
                <w:szCs w:val="20"/>
              </w:rPr>
              <w:t>,</w:t>
            </w:r>
            <w:r w:rsidR="00913E6D">
              <w:rPr>
                <w:rFonts w:eastAsia="Times New Roman"/>
                <w:sz w:val="20"/>
                <w:szCs w:val="20"/>
              </w:rPr>
              <w:t xml:space="preserve"> nierozpuszczalny w wodzie, nie</w:t>
            </w:r>
            <w:r w:rsidR="00E203C5">
              <w:rPr>
                <w:rFonts w:eastAsia="Times New Roman"/>
                <w:sz w:val="20"/>
                <w:szCs w:val="20"/>
              </w:rPr>
              <w:t>reaktywny, stabilny w normalnych warunkach, nie wykazuje właściwości szkodliwych dla środowiska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B3391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0,250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E203C5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E203C5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>
              <w:rPr>
                <w:rFonts w:eastAsia="Times New Roman"/>
                <w:noProof/>
                <w:snapToGrid w:val="0"/>
                <w:sz w:val="20"/>
                <w:szCs w:val="20"/>
              </w:rPr>
              <w:t>13 02 08*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E203C5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4F15EF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Inne oleje silnikowe, przekładniowe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br/>
            </w:r>
            <w:r w:rsidRPr="004F15EF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i smarowe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2A4341">
              <w:rPr>
                <w:rFonts w:eastAsia="Times New Roman"/>
                <w:sz w:val="20"/>
                <w:szCs w:val="20"/>
              </w:rPr>
              <w:t>Odpad stanowią przepracowane smary stosowane w maszynach i urządzeniach związanych                           z  procesem przetwarzania odpadów. Odpad stanowi mieszaninę substancji ropopochodnych</w:t>
            </w:r>
            <w:r w:rsidR="006A6AA6"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="002A4341">
              <w:rPr>
                <w:rFonts w:eastAsia="Times New Roman"/>
                <w:sz w:val="20"/>
                <w:szCs w:val="20"/>
              </w:rPr>
              <w:t xml:space="preserve">-węglowodorów aromatycznych i alifatycznych wraz                            z cząstkami pyłów i metali zanieczyszczających go. </w:t>
            </w:r>
          </w:p>
          <w:p w:rsidR="00B56BE2" w:rsidRPr="005C6258" w:rsidRDefault="00B56BE2" w:rsidP="002A4341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sz w:val="20"/>
                <w:szCs w:val="20"/>
              </w:rPr>
              <w:t>Właściwości:</w:t>
            </w:r>
            <w:r w:rsidR="002A4341" w:rsidRPr="005C6258">
              <w:rPr>
                <w:rFonts w:eastAsia="Times New Roman"/>
                <w:sz w:val="20"/>
                <w:szCs w:val="20"/>
              </w:rPr>
              <w:t xml:space="preserve"> ł</w:t>
            </w:r>
            <w:r w:rsidR="002A4341">
              <w:rPr>
                <w:rFonts w:eastAsia="Times New Roman"/>
                <w:sz w:val="20"/>
                <w:szCs w:val="20"/>
              </w:rPr>
              <w:t>atwopalny</w:t>
            </w:r>
            <w:r w:rsidR="002A4341" w:rsidRPr="005C6258">
              <w:rPr>
                <w:rFonts w:eastAsia="Times New Roman"/>
                <w:sz w:val="20"/>
                <w:szCs w:val="20"/>
              </w:rPr>
              <w:t>,</w:t>
            </w:r>
            <w:r w:rsidR="00913E6D">
              <w:rPr>
                <w:rFonts w:eastAsia="Times New Roman"/>
                <w:sz w:val="20"/>
                <w:szCs w:val="20"/>
              </w:rPr>
              <w:t xml:space="preserve"> nierozpuszczalny w wodzie, nie</w:t>
            </w:r>
            <w:r w:rsidR="002A4341">
              <w:rPr>
                <w:rFonts w:eastAsia="Times New Roman"/>
                <w:sz w:val="20"/>
                <w:szCs w:val="20"/>
              </w:rPr>
              <w:t>reaktywny, stabilny w normalnych warunkach, nie wykazuje właściwości szkodliwych dla środowiska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B3391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0,350</w:t>
            </w:r>
          </w:p>
        </w:tc>
      </w:tr>
    </w:tbl>
    <w:p w:rsidR="008805BC" w:rsidRDefault="00F6080A" w:rsidP="002308F6">
      <w:pPr>
        <w:ind w:right="0"/>
        <w:jc w:val="right"/>
        <w:rPr>
          <w:szCs w:val="24"/>
        </w:rPr>
      </w:pPr>
      <w:r w:rsidRPr="00410B27">
        <w:rPr>
          <w:szCs w:val="24"/>
        </w:rPr>
        <w:t>”</w:t>
      </w:r>
      <w:r w:rsidR="002308F6" w:rsidRPr="00410B27">
        <w:rPr>
          <w:szCs w:val="24"/>
        </w:rPr>
        <w:t>.</w:t>
      </w:r>
    </w:p>
    <w:p w:rsidR="00410B27" w:rsidRPr="00410B27" w:rsidRDefault="00410B27" w:rsidP="002308F6">
      <w:pPr>
        <w:ind w:right="0"/>
        <w:jc w:val="right"/>
        <w:rPr>
          <w:szCs w:val="24"/>
        </w:rPr>
      </w:pPr>
    </w:p>
    <w:p w:rsidR="002A4341" w:rsidRPr="00EB2D70" w:rsidRDefault="002A4341" w:rsidP="002A4341">
      <w:pPr>
        <w:pStyle w:val="Akapitzlist"/>
        <w:numPr>
          <w:ilvl w:val="0"/>
          <w:numId w:val="27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</w:t>
      </w:r>
      <w:r w:rsidRPr="00EB2D70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t II.7</w:t>
      </w:r>
      <w:r w:rsidRPr="00EB2D7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podpunkt I</w:t>
      </w:r>
      <w:r w:rsidR="001B3391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Pr="00EB2D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otrzymuje brzmienie: </w:t>
      </w:r>
    </w:p>
    <w:p w:rsidR="002A4341" w:rsidRDefault="002A4341" w:rsidP="002A4341">
      <w:pPr>
        <w:pStyle w:val="Akapitzlist"/>
        <w:spacing w:after="120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E55F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1B3391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Wyszczególnienie rodzajów odpadów </w:t>
      </w:r>
      <w:r w:rsidR="001B3391">
        <w:rPr>
          <w:rFonts w:ascii="Times New Roman" w:hAnsi="Times New Roman"/>
          <w:b/>
          <w:bCs/>
          <w:iCs/>
          <w:sz w:val="24"/>
          <w:szCs w:val="24"/>
          <w:lang w:eastAsia="pl-PL"/>
        </w:rPr>
        <w:t>innych niż niebezpieczne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1B3391">
        <w:rPr>
          <w:rFonts w:ascii="Times New Roman" w:hAnsi="Times New Roman"/>
          <w:b/>
          <w:bCs/>
          <w:iCs/>
          <w:sz w:val="24"/>
          <w:szCs w:val="24"/>
          <w:lang w:eastAsia="pl-PL"/>
        </w:rPr>
        <w:t>przewidziane</w:t>
      </w:r>
      <w:r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do wytwarzania</w:t>
      </w:r>
      <w:r w:rsidR="00E918E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w związku z funkcjonowaniem instalacji</w:t>
      </w:r>
      <w:r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>, z uwzględnieniem ich podstawowego składu chemicznego i właściwości oraz określenie ilości odpadów poszczególnych rodzajów przewidzianych do wytwarzania w ciągu rok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u</w:t>
      </w:r>
      <w:r w:rsidR="005C2F39">
        <w:rPr>
          <w:rFonts w:ascii="Times New Roman" w:hAnsi="Times New Roman"/>
          <w:b/>
          <w:bCs/>
          <w:iCs/>
          <w:sz w:val="24"/>
          <w:szCs w:val="24"/>
          <w:lang w:eastAsia="pl-PL"/>
        </w:rPr>
        <w:t>.</w:t>
      </w:r>
    </w:p>
    <w:p w:rsidR="005C2F39" w:rsidRPr="00141A7C" w:rsidRDefault="005C2F39" w:rsidP="002A4341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141A7C">
        <w:rPr>
          <w:rFonts w:ascii="Times New Roman" w:hAnsi="Times New Roman"/>
          <w:bCs/>
          <w:iCs/>
          <w:sz w:val="20"/>
          <w:szCs w:val="20"/>
          <w:lang w:eastAsia="pl-PL"/>
        </w:rPr>
        <w:t xml:space="preserve">Tabela. </w:t>
      </w:r>
      <w:r w:rsidRPr="00141A7C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Rodzaje i ilości odpadów przewidzianych do wytwarzania w ciągu roku</w:t>
      </w:r>
    </w:p>
    <w:tbl>
      <w:tblPr>
        <w:tblW w:w="50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08"/>
        <w:gridCol w:w="1831"/>
        <w:gridCol w:w="4668"/>
        <w:gridCol w:w="1020"/>
      </w:tblGrid>
      <w:tr w:rsidR="002A4341" w:rsidRPr="00B56BE2" w:rsidTr="004B2912">
        <w:trPr>
          <w:trHeight w:val="39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Podstawowy skład chemiczny i właściwości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 xml:space="preserve">Ilość odpadów </w:t>
            </w:r>
          </w:p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[Mg/rok]</w:t>
            </w:r>
          </w:p>
        </w:tc>
      </w:tr>
      <w:tr w:rsidR="002A4341" w:rsidRPr="00B56BE2" w:rsidTr="004B2912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341" w:rsidRPr="00B56BE2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41" w:rsidRPr="005C6258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B3391">
              <w:rPr>
                <w:rFonts w:eastAsia="Times New Roman"/>
                <w:sz w:val="20"/>
                <w:szCs w:val="20"/>
              </w:rPr>
              <w:t>6 01 22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41" w:rsidRPr="005C6258" w:rsidRDefault="002A4341" w:rsidP="001B3391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Inne </w:t>
            </w:r>
            <w:r w:rsidR="001B3391">
              <w:rPr>
                <w:rFonts w:eastAsia="Times New Roman"/>
                <w:sz w:val="20"/>
                <w:szCs w:val="20"/>
              </w:rPr>
              <w:t>niewymienione elementy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41" w:rsidRDefault="002A4341" w:rsidP="004B291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2A1605">
              <w:rPr>
                <w:rFonts w:eastAsia="Times New Roman"/>
                <w:b/>
                <w:sz w:val="20"/>
                <w:szCs w:val="20"/>
              </w:rPr>
              <w:t>Skład:</w:t>
            </w:r>
            <w:r w:rsidR="00E918EE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E918EE" w:rsidRPr="00E918EE">
              <w:rPr>
                <w:rFonts w:eastAsia="Times New Roman"/>
                <w:sz w:val="20"/>
                <w:szCs w:val="20"/>
              </w:rPr>
              <w:t>Odpad składa się z</w:t>
            </w:r>
            <w:r w:rsidR="00E918EE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E918EE" w:rsidRPr="00E918EE">
              <w:rPr>
                <w:rFonts w:eastAsia="Times New Roman"/>
                <w:sz w:val="20"/>
                <w:szCs w:val="20"/>
              </w:rPr>
              <w:t>osnowy</w:t>
            </w:r>
            <w:r w:rsidR="00E918EE">
              <w:rPr>
                <w:rFonts w:eastAsia="Times New Roman"/>
                <w:b/>
                <w:sz w:val="20"/>
                <w:szCs w:val="20"/>
              </w:rPr>
              <w:t xml:space="preserve">- </w:t>
            </w:r>
            <w:r w:rsidR="00E918EE">
              <w:rPr>
                <w:rFonts w:eastAsia="Times New Roman"/>
                <w:sz w:val="20"/>
                <w:szCs w:val="20"/>
              </w:rPr>
              <w:t xml:space="preserve">kilku warstw tkaniny kordowej (wykonanej z bawełny, sztucznego jedwabiu, tworzywa sztucznego i niekiedy drutu).                      W skład gumy wchodzą kauczuki syntetyczne, plastyfikatory, sadza, związki siarki  oraz dodatki uszlachetniające i utwardzające do gum.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4341" w:rsidRPr="005C6258" w:rsidRDefault="002A4341" w:rsidP="00E918E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="00E918EE">
              <w:rPr>
                <w:rFonts w:eastAsia="Times New Roman"/>
                <w:sz w:val="20"/>
                <w:szCs w:val="20"/>
              </w:rPr>
              <w:t xml:space="preserve"> nie wykazuje właściwości niebezpiecznych dla życia i zdrowia ludzi oraz dla stanu środowiska naturalnego.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41" w:rsidRPr="00AA6A94" w:rsidRDefault="002A4341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</w:tbl>
    <w:p w:rsidR="002A4341" w:rsidRDefault="002A4341" w:rsidP="002A4341">
      <w:pPr>
        <w:spacing w:after="120"/>
        <w:rPr>
          <w:szCs w:val="24"/>
        </w:rPr>
      </w:pPr>
    </w:p>
    <w:p w:rsidR="00D85653" w:rsidRPr="00D85653" w:rsidRDefault="00D85653" w:rsidP="00141A7C">
      <w:pPr>
        <w:pStyle w:val="Akapitzlist"/>
        <w:numPr>
          <w:ilvl w:val="0"/>
          <w:numId w:val="27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Punkt IV.</w:t>
      </w:r>
      <w:r w:rsidR="006A6AA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C402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”Rodzaj i ilość odpadów innych niż niebezpieczne przewidzianych do </w:t>
      </w:r>
      <w:r w:rsidR="00141A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C4024F">
        <w:rPr>
          <w:rFonts w:ascii="Times New Roman" w:hAnsi="Times New Roman"/>
          <w:b/>
          <w:bCs/>
          <w:sz w:val="24"/>
          <w:szCs w:val="24"/>
          <w:lang w:eastAsia="pl-PL"/>
        </w:rPr>
        <w:t>przetwarzania w ciągu roku”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080A">
        <w:rPr>
          <w:rFonts w:ascii="Times New Roman" w:hAnsi="Times New Roman"/>
          <w:b/>
          <w:bCs/>
          <w:sz w:val="24"/>
          <w:szCs w:val="24"/>
          <w:lang w:eastAsia="pl-PL"/>
        </w:rPr>
        <w:t>otrzymuje brzmienie:</w:t>
      </w:r>
    </w:p>
    <w:p w:rsidR="00BA36B8" w:rsidRPr="00BA36B8" w:rsidRDefault="00BA36B8" w:rsidP="00D85653">
      <w:pPr>
        <w:pStyle w:val="Akapitzlist"/>
        <w:numPr>
          <w:ilvl w:val="0"/>
          <w:numId w:val="27"/>
        </w:numPr>
        <w:tabs>
          <w:tab w:val="left" w:pos="426"/>
          <w:tab w:val="left" w:pos="993"/>
        </w:tabs>
        <w:spacing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BA36B8">
        <w:rPr>
          <w:rFonts w:ascii="Times New Roman" w:hAnsi="Times New Roman"/>
          <w:b/>
          <w:sz w:val="24"/>
          <w:szCs w:val="24"/>
        </w:rPr>
        <w:t>Przetwarzanie odpadów</w:t>
      </w:r>
    </w:p>
    <w:p w:rsidR="00D85653" w:rsidRPr="00D85653" w:rsidRDefault="00D85653" w:rsidP="00141A7C">
      <w:pPr>
        <w:pStyle w:val="Akapitzlist"/>
        <w:tabs>
          <w:tab w:val="left" w:pos="426"/>
          <w:tab w:val="left" w:pos="993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1. </w:t>
      </w:r>
      <w:r w:rsidRPr="00D85653">
        <w:rPr>
          <w:rFonts w:ascii="Times New Roman" w:hAnsi="Times New Roman"/>
          <w:b/>
          <w:bCs/>
          <w:iCs/>
          <w:sz w:val="24"/>
          <w:szCs w:val="24"/>
          <w:lang w:eastAsia="pl-PL"/>
        </w:rPr>
        <w:t>Rodzaj i masa odpadów przewidywanych do przetworzenia i powstających w wyni</w:t>
      </w:r>
      <w:r w:rsidR="00141A7C">
        <w:rPr>
          <w:rFonts w:ascii="Times New Roman" w:hAnsi="Times New Roman"/>
          <w:b/>
          <w:bCs/>
          <w:iCs/>
          <w:sz w:val="24"/>
          <w:szCs w:val="24"/>
          <w:lang w:eastAsia="pl-PL"/>
        </w:rPr>
        <w:t>ku przetwarzania w okresie roku</w:t>
      </w:r>
    </w:p>
    <w:p w:rsidR="00D85653" w:rsidRPr="00D879D4" w:rsidRDefault="00D85653" w:rsidP="00D879D4">
      <w:pPr>
        <w:ind w:right="141"/>
        <w:rPr>
          <w:i/>
          <w:iCs/>
          <w:szCs w:val="24"/>
          <w:lang w:eastAsia="pl-PL"/>
        </w:rPr>
      </w:pPr>
      <w:r w:rsidRPr="00D879D4">
        <w:rPr>
          <w:bCs/>
          <w:sz w:val="20"/>
          <w:szCs w:val="20"/>
          <w:lang w:eastAsia="pl-PL"/>
        </w:rPr>
        <w:t>Tab</w:t>
      </w:r>
      <w:r w:rsidR="00141A7C">
        <w:rPr>
          <w:bCs/>
          <w:sz w:val="20"/>
          <w:szCs w:val="20"/>
          <w:lang w:eastAsia="pl-PL"/>
        </w:rPr>
        <w:t>ela</w:t>
      </w:r>
      <w:r w:rsidRPr="00D879D4">
        <w:rPr>
          <w:bCs/>
          <w:sz w:val="20"/>
          <w:szCs w:val="20"/>
          <w:lang w:eastAsia="pl-PL"/>
        </w:rPr>
        <w:t xml:space="preserve">. </w:t>
      </w:r>
      <w:r w:rsidRPr="00D879D4">
        <w:rPr>
          <w:iCs/>
          <w:sz w:val="20"/>
          <w:szCs w:val="20"/>
          <w:lang w:eastAsia="pl-PL"/>
        </w:rPr>
        <w:t xml:space="preserve">Rodzaj i masa odpadów przewidywanych do przetworzenia 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3632"/>
        <w:gridCol w:w="3216"/>
        <w:gridCol w:w="1462"/>
      </w:tblGrid>
      <w:tr w:rsidR="00633469" w:rsidRPr="008D19B2" w:rsidTr="00862099">
        <w:trPr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862099" w:rsidRDefault="00862099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</w:p>
          <w:p w:rsidR="00EE463B" w:rsidRDefault="00EE463B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  <w:p w:rsidR="00862099" w:rsidRDefault="00862099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</w:p>
          <w:p w:rsidR="00862099" w:rsidRPr="008D19B2" w:rsidRDefault="00862099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Kod odpadu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Rodzaj odpadu</w:t>
            </w:r>
          </w:p>
        </w:tc>
        <w:tc>
          <w:tcPr>
            <w:tcW w:w="3216" w:type="dxa"/>
            <w:shd w:val="clear" w:color="auto" w:fill="D9D9D9" w:themeFill="background1" w:themeFillShade="D9"/>
          </w:tcPr>
          <w:p w:rsidR="00EE463B" w:rsidRDefault="00EE463B" w:rsidP="004B2912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</w:p>
          <w:p w:rsidR="00EE463B" w:rsidRDefault="00EE463B" w:rsidP="004B2912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</w:p>
          <w:p w:rsidR="00633469" w:rsidRPr="008D19B2" w:rsidRDefault="00633469" w:rsidP="004B2912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Rodzaj procesu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633469" w:rsidRPr="008D19B2" w:rsidRDefault="00633469" w:rsidP="004B2912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 w:rsidRPr="008D19B2">
              <w:rPr>
                <w:rFonts w:eastAsia="Times New Roman"/>
                <w:b/>
                <w:sz w:val="22"/>
                <w:lang w:eastAsia="ar-SA"/>
              </w:rPr>
              <w:t>Masa odpadów</w:t>
            </w:r>
          </w:p>
          <w:p w:rsidR="00633469" w:rsidRPr="008D19B2" w:rsidRDefault="00633469" w:rsidP="004B2912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[Mg/rok]</w:t>
            </w:r>
          </w:p>
        </w:tc>
      </w:tr>
      <w:tr w:rsidR="00633469" w:rsidRPr="008D19B2" w:rsidTr="00862099">
        <w:trPr>
          <w:jc w:val="center"/>
        </w:trPr>
        <w:tc>
          <w:tcPr>
            <w:tcW w:w="585" w:type="dxa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10 02 01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Żużle z procesu wytapiania (wiel</w:t>
            </w:r>
            <w:r w:rsidR="00141A7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kopiecowe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 stalownicze)</w:t>
            </w:r>
          </w:p>
        </w:tc>
        <w:tc>
          <w:tcPr>
            <w:tcW w:w="3216" w:type="dxa"/>
          </w:tcPr>
          <w:p w:rsidR="00633469" w:rsidRDefault="00633469" w:rsidP="00141A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R5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-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recykling lub odzysk innych materiałów nieorganicznych wraz </w:t>
            </w:r>
            <w:r w:rsidR="001A1E6A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z procesem R12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-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wymiana odpadów </w:t>
            </w:r>
            <w:r w:rsidR="001A1E6A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w celu poddania któremukolwiek </w:t>
            </w:r>
            <w:r w:rsidR="00696E4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z procesów wymienionych w pozycji R1-R11 (sortowanie, separacja, kruszenie kondycjonowanie)</w:t>
            </w:r>
          </w:p>
          <w:p w:rsidR="00633469" w:rsidRPr="008D19B2" w:rsidRDefault="00141A7C" w:rsidP="00141A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R13 - </w:t>
            </w:r>
            <w:r w:rsidR="0063346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magazynowanie odpadów poprzedzające którekolwiek z procesów wymienionych w pozycji R1-R12</w:t>
            </w:r>
          </w:p>
        </w:tc>
        <w:tc>
          <w:tcPr>
            <w:tcW w:w="1462" w:type="dxa"/>
          </w:tcPr>
          <w:p w:rsidR="00633469" w:rsidRPr="008D19B2" w:rsidRDefault="00862099" w:rsidP="004B2912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250 000,00</w:t>
            </w:r>
          </w:p>
        </w:tc>
      </w:tr>
      <w:tr w:rsidR="00633469" w:rsidRPr="008D19B2" w:rsidTr="00862099">
        <w:trPr>
          <w:jc w:val="center"/>
        </w:trPr>
        <w:tc>
          <w:tcPr>
            <w:tcW w:w="585" w:type="dxa"/>
            <w:vAlign w:val="center"/>
          </w:tcPr>
          <w:p w:rsidR="00633469" w:rsidRPr="008D19B2" w:rsidRDefault="00633469" w:rsidP="004B2912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469" w:rsidRPr="008D19B2" w:rsidRDefault="00862099" w:rsidP="004B29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10 02 99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9" w:rsidRPr="008D19B2" w:rsidRDefault="00633469" w:rsidP="004B2912">
            <w:pPr>
              <w:spacing w:line="240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niewymienione odpady (skrzepy stalowe)</w:t>
            </w:r>
          </w:p>
        </w:tc>
        <w:tc>
          <w:tcPr>
            <w:tcW w:w="3216" w:type="dxa"/>
          </w:tcPr>
          <w:p w:rsidR="00633469" w:rsidRDefault="00633469" w:rsidP="00141A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R12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-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wymiana odpadów w celu poddania któremuko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lwiek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z procesó</w:t>
            </w:r>
            <w:r w:rsidR="00141A7C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w wymienionych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 pozycji R1-R11 (sortowanie, separacja</w:t>
            </w:r>
            <w:r w:rsidR="00621850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, </w:t>
            </w:r>
            <w:r w:rsidR="006A6AA6" w:rsidRPr="006A6AA6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kruszenie</w:t>
            </w:r>
            <w:r w:rsidRPr="006A6AA6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)</w:t>
            </w:r>
          </w:p>
          <w:p w:rsidR="00633469" w:rsidRPr="008D19B2" w:rsidRDefault="00141A7C" w:rsidP="00141A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R13 - </w:t>
            </w:r>
            <w:r w:rsidR="0063346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magazynowanie odpadów poprzedzające którekolwiek z procesów wymienionych w pozycji R1-R12</w:t>
            </w:r>
          </w:p>
        </w:tc>
        <w:tc>
          <w:tcPr>
            <w:tcW w:w="1462" w:type="dxa"/>
          </w:tcPr>
          <w:p w:rsidR="00633469" w:rsidRPr="008D19B2" w:rsidRDefault="00862099" w:rsidP="00633469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20 000,00</w:t>
            </w:r>
          </w:p>
        </w:tc>
      </w:tr>
    </w:tbl>
    <w:p w:rsidR="00862099" w:rsidRDefault="00862099" w:rsidP="00862099">
      <w:pPr>
        <w:ind w:right="142"/>
        <w:rPr>
          <w:rFonts w:eastAsia="Times New Roman"/>
          <w:sz w:val="16"/>
          <w:szCs w:val="16"/>
          <w:lang w:eastAsia="pl-PL"/>
        </w:rPr>
      </w:pPr>
    </w:p>
    <w:p w:rsidR="00741D59" w:rsidRDefault="00741D59" w:rsidP="00862099">
      <w:pPr>
        <w:ind w:right="142"/>
        <w:rPr>
          <w:rFonts w:eastAsia="Times New Roman"/>
          <w:sz w:val="16"/>
          <w:szCs w:val="16"/>
          <w:lang w:eastAsia="pl-PL"/>
        </w:rPr>
      </w:pPr>
    </w:p>
    <w:p w:rsidR="00316D54" w:rsidRDefault="00316D54" w:rsidP="00862099">
      <w:pPr>
        <w:ind w:right="142"/>
        <w:rPr>
          <w:rFonts w:eastAsia="Times New Roman"/>
          <w:sz w:val="16"/>
          <w:szCs w:val="16"/>
          <w:lang w:eastAsia="pl-PL"/>
        </w:rPr>
      </w:pPr>
    </w:p>
    <w:p w:rsidR="00141A7C" w:rsidRDefault="00141A7C" w:rsidP="00862099">
      <w:pPr>
        <w:ind w:right="142"/>
        <w:rPr>
          <w:rFonts w:eastAsia="Times New Roman"/>
          <w:sz w:val="16"/>
          <w:szCs w:val="16"/>
          <w:lang w:eastAsia="pl-PL"/>
        </w:rPr>
      </w:pPr>
    </w:p>
    <w:p w:rsidR="00862099" w:rsidRPr="00862099" w:rsidRDefault="00862099" w:rsidP="00862099">
      <w:pPr>
        <w:ind w:right="142"/>
        <w:rPr>
          <w:rFonts w:eastAsia="Times New Roman"/>
          <w:sz w:val="20"/>
          <w:szCs w:val="20"/>
          <w:lang w:eastAsia="pl-PL"/>
        </w:rPr>
      </w:pPr>
      <w:r w:rsidRPr="00862099">
        <w:rPr>
          <w:rFonts w:eastAsia="Times New Roman"/>
          <w:sz w:val="20"/>
          <w:szCs w:val="20"/>
          <w:lang w:eastAsia="pl-PL"/>
        </w:rPr>
        <w:lastRenderedPageBreak/>
        <w:t>Tab</w:t>
      </w:r>
      <w:r w:rsidR="00141A7C">
        <w:rPr>
          <w:rFonts w:eastAsia="Times New Roman"/>
          <w:sz w:val="20"/>
          <w:szCs w:val="20"/>
          <w:lang w:eastAsia="pl-PL"/>
        </w:rPr>
        <w:t>ela</w:t>
      </w:r>
      <w:r w:rsidRPr="00862099">
        <w:rPr>
          <w:rFonts w:eastAsia="Times New Roman"/>
          <w:sz w:val="20"/>
          <w:szCs w:val="20"/>
          <w:lang w:eastAsia="pl-PL"/>
        </w:rPr>
        <w:t>.</w:t>
      </w:r>
      <w:r w:rsidRPr="00862099">
        <w:rPr>
          <w:iCs/>
          <w:sz w:val="20"/>
          <w:szCs w:val="20"/>
          <w:lang w:eastAsia="pl-PL"/>
        </w:rPr>
        <w:t xml:space="preserve"> Rodzaj i masa odpadów powstających</w:t>
      </w:r>
      <w:r w:rsidR="00141A7C">
        <w:rPr>
          <w:iCs/>
          <w:sz w:val="20"/>
          <w:szCs w:val="20"/>
          <w:lang w:eastAsia="pl-PL"/>
        </w:rPr>
        <w:t xml:space="preserve"> w wyniku przetwarzania odpadów</w:t>
      </w:r>
    </w:p>
    <w:tbl>
      <w:tblPr>
        <w:tblW w:w="9101" w:type="dxa"/>
        <w:jc w:val="center"/>
        <w:tblInd w:w="-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602"/>
        <w:gridCol w:w="4253"/>
        <w:gridCol w:w="1594"/>
      </w:tblGrid>
      <w:tr w:rsidR="00862099" w:rsidRPr="008D19B2" w:rsidTr="00862099">
        <w:trPr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:rsidR="00862099" w:rsidRPr="008D19B2" w:rsidRDefault="0086209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Lp.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862099" w:rsidRPr="008D19B2" w:rsidRDefault="0086209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Kod odpadu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62099" w:rsidRPr="008D19B2" w:rsidRDefault="0086209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Rodzaj odpadu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862099" w:rsidRPr="008D19B2" w:rsidRDefault="00862099" w:rsidP="005B3C04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 w:rsidRPr="008D19B2">
              <w:rPr>
                <w:rFonts w:eastAsia="Times New Roman"/>
                <w:b/>
                <w:sz w:val="22"/>
                <w:lang w:eastAsia="ar-SA"/>
              </w:rPr>
              <w:t>Masa odpadów</w:t>
            </w:r>
          </w:p>
          <w:p w:rsidR="00862099" w:rsidRPr="008D19B2" w:rsidRDefault="00862099" w:rsidP="005B3C0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[Mg/rok]</w:t>
            </w:r>
          </w:p>
        </w:tc>
      </w:tr>
      <w:tr w:rsidR="00862099" w:rsidRPr="008D19B2" w:rsidTr="00862099">
        <w:trPr>
          <w:jc w:val="center"/>
        </w:trPr>
        <w:tc>
          <w:tcPr>
            <w:tcW w:w="652" w:type="dxa"/>
            <w:vAlign w:val="center"/>
          </w:tcPr>
          <w:p w:rsidR="00862099" w:rsidRPr="008D19B2" w:rsidRDefault="00862099" w:rsidP="005B3C0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099" w:rsidRPr="008D19B2" w:rsidRDefault="004C0962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099" w:rsidRPr="008D19B2" w:rsidRDefault="004C0962" w:rsidP="005B3C04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Metale żelazne (skrzepy stalowe wysegregowane   z żużla)</w:t>
            </w:r>
          </w:p>
        </w:tc>
        <w:tc>
          <w:tcPr>
            <w:tcW w:w="1594" w:type="dxa"/>
          </w:tcPr>
          <w:p w:rsidR="00862099" w:rsidRPr="008D19B2" w:rsidRDefault="00862099" w:rsidP="005B3C0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15 000,00</w:t>
            </w:r>
          </w:p>
        </w:tc>
      </w:tr>
    </w:tbl>
    <w:p w:rsidR="00862099" w:rsidRPr="00862099" w:rsidRDefault="00862099" w:rsidP="004C0962">
      <w:pPr>
        <w:ind w:right="142"/>
        <w:rPr>
          <w:rFonts w:eastAsia="Times New Roman"/>
          <w:sz w:val="16"/>
          <w:szCs w:val="16"/>
          <w:lang w:eastAsia="pl-PL"/>
        </w:rPr>
      </w:pPr>
    </w:p>
    <w:p w:rsidR="00D85653" w:rsidRDefault="004C0962" w:rsidP="004C0962">
      <w:pPr>
        <w:pStyle w:val="Akapitzlist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C0962">
        <w:rPr>
          <w:rFonts w:ascii="Times New Roman" w:hAnsi="Times New Roman"/>
          <w:sz w:val="24"/>
          <w:szCs w:val="24"/>
        </w:rPr>
        <w:t>W wyniku procesu przetwarzania o</w:t>
      </w:r>
      <w:r>
        <w:rPr>
          <w:rFonts w:ascii="Times New Roman" w:hAnsi="Times New Roman"/>
          <w:sz w:val="24"/>
          <w:szCs w:val="24"/>
        </w:rPr>
        <w:t xml:space="preserve">dpadów powstają także kruszywa, które stanowią produkt posiadający atesty i dopuszczenia do stosowania na podstawie obowiązujących przepisów prawa. </w:t>
      </w:r>
    </w:p>
    <w:p w:rsidR="00361044" w:rsidRDefault="00361044" w:rsidP="004C0962">
      <w:pPr>
        <w:pStyle w:val="Akapitzlist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4709">
        <w:rPr>
          <w:rFonts w:ascii="Times New Roman" w:hAnsi="Times New Roman"/>
          <w:b/>
          <w:sz w:val="24"/>
          <w:szCs w:val="24"/>
        </w:rPr>
        <w:t xml:space="preserve">2. </w:t>
      </w:r>
      <w:r w:rsidR="006D4709" w:rsidRPr="006D4709">
        <w:rPr>
          <w:rFonts w:ascii="Times New Roman" w:hAnsi="Times New Roman"/>
          <w:b/>
          <w:sz w:val="24"/>
          <w:szCs w:val="24"/>
        </w:rPr>
        <w:t>Miejsce i dopuszczone metody przetwarzania odpadów ze wskazaniem procesu przetwarzania, zgodnie z załącznikami nr 1 i 2 do ustawy oraz opis procesu technologicznego z podaniem rocznej mocy przero</w:t>
      </w:r>
      <w:r w:rsidR="00141A7C">
        <w:rPr>
          <w:rFonts w:ascii="Times New Roman" w:hAnsi="Times New Roman"/>
          <w:b/>
          <w:sz w:val="24"/>
          <w:szCs w:val="24"/>
        </w:rPr>
        <w:t>bowej instalacji lub urządzenia</w:t>
      </w:r>
    </w:p>
    <w:p w:rsidR="007A5A23" w:rsidRPr="00357A1F" w:rsidRDefault="007A5A23" w:rsidP="007A5A23">
      <w:pPr>
        <w:spacing w:line="240" w:lineRule="auto"/>
        <w:ind w:right="0"/>
        <w:rPr>
          <w:rFonts w:eastAsia="Times New Roman"/>
          <w:color w:val="FF0000"/>
          <w:sz w:val="22"/>
          <w:szCs w:val="24"/>
          <w:lang w:eastAsia="pl-PL"/>
        </w:rPr>
      </w:pPr>
    </w:p>
    <w:p w:rsidR="00A6319F" w:rsidRDefault="007A5A23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7A5A23">
        <w:rPr>
          <w:rFonts w:eastAsia="Times New Roman"/>
          <w:szCs w:val="24"/>
          <w:lang w:eastAsia="pl-PL"/>
        </w:rPr>
        <w:t xml:space="preserve">Odpady przetwarzane będą na terenie HARSCO </w:t>
      </w:r>
      <w:proofErr w:type="spellStart"/>
      <w:r w:rsidRPr="007A5A23">
        <w:rPr>
          <w:rFonts w:eastAsia="Times New Roman"/>
          <w:szCs w:val="24"/>
          <w:lang w:eastAsia="pl-PL"/>
        </w:rPr>
        <w:t>Metals</w:t>
      </w:r>
      <w:proofErr w:type="spellEnd"/>
      <w:r w:rsidRPr="007A5A23">
        <w:rPr>
          <w:rFonts w:eastAsia="Times New Roman"/>
          <w:szCs w:val="24"/>
          <w:lang w:eastAsia="pl-PL"/>
        </w:rPr>
        <w:t xml:space="preserve"> Polska Sp. z o. o., </w:t>
      </w:r>
      <w:r w:rsidR="00834595">
        <w:rPr>
          <w:rFonts w:eastAsia="Times New Roman"/>
          <w:szCs w:val="24"/>
          <w:lang w:eastAsia="pl-PL"/>
        </w:rPr>
        <w:t xml:space="preserve">Zakład nr 51 </w:t>
      </w:r>
      <w:r w:rsidRPr="007A5A23">
        <w:rPr>
          <w:rFonts w:eastAsia="Times New Roman"/>
          <w:szCs w:val="24"/>
          <w:lang w:eastAsia="pl-PL"/>
        </w:rPr>
        <w:t>zlo</w:t>
      </w:r>
      <w:r w:rsidR="00834595">
        <w:rPr>
          <w:rFonts w:eastAsia="Times New Roman"/>
          <w:szCs w:val="24"/>
          <w:lang w:eastAsia="pl-PL"/>
        </w:rPr>
        <w:t>kalizowany</w:t>
      </w:r>
      <w:r w:rsidRPr="007A5A23">
        <w:rPr>
          <w:rFonts w:eastAsia="Times New Roman"/>
          <w:szCs w:val="24"/>
          <w:lang w:eastAsia="pl-PL"/>
        </w:rPr>
        <w:t xml:space="preserve"> przy ul. Samsonowicza 2 w miejscowości Ostrowiec Świętokrzyski, na której eksploatowana jest instalacja</w:t>
      </w:r>
      <w:r w:rsidR="00A6319F">
        <w:rPr>
          <w:rFonts w:eastAsia="Times New Roman"/>
          <w:szCs w:val="24"/>
          <w:lang w:eastAsia="pl-PL"/>
        </w:rPr>
        <w:t xml:space="preserve"> </w:t>
      </w:r>
      <w:r w:rsidRPr="007A5A23">
        <w:rPr>
          <w:rFonts w:eastAsia="Times New Roman"/>
          <w:szCs w:val="24"/>
          <w:lang w:eastAsia="pl-PL"/>
        </w:rPr>
        <w:t xml:space="preserve">do </w:t>
      </w:r>
      <w:r w:rsidR="00A6319F">
        <w:rPr>
          <w:rFonts w:eastAsia="Times New Roman"/>
          <w:szCs w:val="24"/>
          <w:lang w:eastAsia="pl-PL"/>
        </w:rPr>
        <w:t>przerobu żużli stalowniczych. W wyniku procesu przetwarzania odpadów powstają kruszywa stosowane w budownictwie oraz odpady złomu stalowego.</w:t>
      </w:r>
    </w:p>
    <w:p w:rsidR="00A6319F" w:rsidRDefault="00A6319F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Odpadowy żużel pochodzący z wytopu stali jest odbierany z komory żużlowej przez ładowarkę. Odbiór żużla odbywa się po spuście, bez względu na porę dnia. Gorący żużel transportowany jest do boksów (wydzielonych miejsc na p</w:t>
      </w:r>
      <w:r w:rsidR="00141A7C">
        <w:rPr>
          <w:rFonts w:eastAsia="Times New Roman"/>
          <w:szCs w:val="24"/>
          <w:lang w:eastAsia="pl-PL"/>
        </w:rPr>
        <w:t>lacu magazynowym) na minimum 48 godzin</w:t>
      </w:r>
      <w:r>
        <w:rPr>
          <w:rFonts w:eastAsia="Times New Roman"/>
          <w:szCs w:val="24"/>
          <w:lang w:eastAsia="pl-PL"/>
        </w:rPr>
        <w:t xml:space="preserve"> i przy pomocy dedykowanych n</w:t>
      </w:r>
      <w:r w:rsidR="008E5E07">
        <w:rPr>
          <w:rFonts w:eastAsia="Times New Roman"/>
          <w:szCs w:val="24"/>
          <w:lang w:eastAsia="pl-PL"/>
        </w:rPr>
        <w:t>atrysków zostaje schłodzony wodę</w:t>
      </w:r>
      <w:r>
        <w:rPr>
          <w:rFonts w:eastAsia="Times New Roman"/>
          <w:szCs w:val="24"/>
          <w:lang w:eastAsia="pl-PL"/>
        </w:rPr>
        <w:t xml:space="preserve"> przemysłową. Oceny temperatury żużla dokonuje mistrz produkcji organoleptycznie. Po schłodzeniu żużla do temperatury zbliżonej do temperatury otoczenia </w:t>
      </w:r>
      <w:r w:rsidR="006C3684">
        <w:rPr>
          <w:rFonts w:eastAsia="Times New Roman"/>
          <w:szCs w:val="24"/>
          <w:lang w:eastAsia="pl-PL"/>
        </w:rPr>
        <w:t>jest on przewożony za pomocą ładowarki do stacji załadunkowej linii produkcyjnej. Odpad, który przetwarza linia produkcyjna nie może przekraczać 300 mm długości. Część żużla i złomu wielkogabarytowego jest wstępnie rozbijana na mniejszy za pomocą żurawia. Linia do przerobu żużla rozpoczyna się uchylną kratą o kwadratowych oczkach (250x250 mm). Następnie materiał jest rozdzielany na frakcję magnetyczną i niemagnetyczną za pomocą separatora magnetycznego. Uzyskany stalowy złom skrzepowy pozbawiany jest obcych zanieczyszczeń zostaje sortowany na odpowiednie klasy złomu zgodnie z jego wielkością</w:t>
      </w:r>
      <w:r w:rsidR="00141A7C">
        <w:rPr>
          <w:rFonts w:eastAsia="Times New Roman"/>
          <w:szCs w:val="24"/>
          <w:lang w:eastAsia="pl-PL"/>
        </w:rPr>
        <w:t xml:space="preserve">               </w:t>
      </w:r>
      <w:r w:rsidR="006C3684">
        <w:rPr>
          <w:rFonts w:eastAsia="Times New Roman"/>
          <w:szCs w:val="24"/>
          <w:lang w:eastAsia="pl-PL"/>
        </w:rPr>
        <w:t xml:space="preserve"> i procentową zawartością żelaza i następnie magazynowany w postaci małych pryzm</w:t>
      </w:r>
      <w:r w:rsidR="0043288A">
        <w:rPr>
          <w:rFonts w:eastAsia="Times New Roman"/>
          <w:szCs w:val="24"/>
          <w:lang w:eastAsia="pl-PL"/>
        </w:rPr>
        <w:t xml:space="preserve">. </w:t>
      </w:r>
      <w:r w:rsidR="00141A7C">
        <w:rPr>
          <w:rFonts w:eastAsia="Times New Roman"/>
          <w:szCs w:val="24"/>
          <w:lang w:eastAsia="pl-PL"/>
        </w:rPr>
        <w:t xml:space="preserve">                    </w:t>
      </w:r>
      <w:r w:rsidR="0043288A">
        <w:rPr>
          <w:rFonts w:eastAsia="Times New Roman"/>
          <w:szCs w:val="24"/>
          <w:lang w:eastAsia="pl-PL"/>
        </w:rPr>
        <w:t xml:space="preserve">Z pryzm za pomocą elektromagnesu złom ładowany jest na </w:t>
      </w:r>
      <w:proofErr w:type="spellStart"/>
      <w:r w:rsidR="0043288A">
        <w:rPr>
          <w:rFonts w:eastAsia="Times New Roman"/>
          <w:szCs w:val="24"/>
          <w:lang w:eastAsia="pl-PL"/>
        </w:rPr>
        <w:t>wozi</w:t>
      </w:r>
      <w:r w:rsidR="006A6AA6">
        <w:rPr>
          <w:rFonts w:eastAsia="Times New Roman"/>
          <w:szCs w:val="24"/>
          <w:lang w:eastAsia="pl-PL"/>
        </w:rPr>
        <w:t>dła</w:t>
      </w:r>
      <w:proofErr w:type="spellEnd"/>
      <w:r w:rsidR="006A6AA6">
        <w:rPr>
          <w:rFonts w:eastAsia="Times New Roman"/>
          <w:szCs w:val="24"/>
          <w:lang w:eastAsia="pl-PL"/>
        </w:rPr>
        <w:t xml:space="preserve"> i poprzez wagę</w:t>
      </w:r>
      <w:r w:rsidR="0043288A">
        <w:rPr>
          <w:rFonts w:eastAsia="Times New Roman"/>
          <w:szCs w:val="24"/>
          <w:lang w:eastAsia="pl-PL"/>
        </w:rPr>
        <w:t xml:space="preserve"> dostarczany do stalowni </w:t>
      </w:r>
      <w:proofErr w:type="spellStart"/>
      <w:r w:rsidR="0043288A">
        <w:rPr>
          <w:rFonts w:eastAsia="Times New Roman"/>
          <w:szCs w:val="24"/>
          <w:lang w:eastAsia="pl-PL"/>
        </w:rPr>
        <w:t>Celsa</w:t>
      </w:r>
      <w:proofErr w:type="spellEnd"/>
      <w:r w:rsidR="0043288A">
        <w:rPr>
          <w:rFonts w:eastAsia="Times New Roman"/>
          <w:szCs w:val="24"/>
          <w:lang w:eastAsia="pl-PL"/>
        </w:rPr>
        <w:t xml:space="preserve"> </w:t>
      </w:r>
      <w:r w:rsidR="008E5E07">
        <w:rPr>
          <w:rFonts w:eastAsia="Times New Roman"/>
          <w:szCs w:val="24"/>
          <w:lang w:eastAsia="pl-PL"/>
        </w:rPr>
        <w:t xml:space="preserve"> </w:t>
      </w:r>
      <w:r w:rsidR="00141A7C">
        <w:rPr>
          <w:rFonts w:eastAsia="Times New Roman"/>
          <w:szCs w:val="24"/>
          <w:lang w:eastAsia="pl-PL"/>
        </w:rPr>
        <w:t>„</w:t>
      </w:r>
      <w:r w:rsidR="0043288A">
        <w:rPr>
          <w:rFonts w:eastAsia="Times New Roman"/>
          <w:szCs w:val="24"/>
          <w:lang w:eastAsia="pl-PL"/>
        </w:rPr>
        <w:t>Huta Ostrowiec</w:t>
      </w:r>
      <w:r w:rsidR="00141A7C">
        <w:rPr>
          <w:rFonts w:eastAsia="Times New Roman"/>
          <w:szCs w:val="24"/>
          <w:lang w:eastAsia="pl-PL"/>
        </w:rPr>
        <w:t>”</w:t>
      </w:r>
      <w:r w:rsidR="001A6B65">
        <w:rPr>
          <w:rFonts w:eastAsia="Times New Roman"/>
          <w:szCs w:val="24"/>
          <w:lang w:eastAsia="pl-PL"/>
        </w:rPr>
        <w:t xml:space="preserve"> sp. z o. o</w:t>
      </w:r>
      <w:r w:rsidR="0043288A">
        <w:rPr>
          <w:rFonts w:eastAsia="Times New Roman"/>
          <w:szCs w:val="24"/>
          <w:lang w:eastAsia="pl-PL"/>
        </w:rPr>
        <w:t>.</w:t>
      </w:r>
      <w:r w:rsidR="002778BB">
        <w:rPr>
          <w:rFonts w:eastAsia="Times New Roman"/>
          <w:szCs w:val="24"/>
          <w:lang w:eastAsia="pl-PL"/>
        </w:rPr>
        <w:t xml:space="preserve"> </w:t>
      </w:r>
      <w:r w:rsidR="0043288A">
        <w:rPr>
          <w:rFonts w:eastAsia="Times New Roman"/>
          <w:szCs w:val="24"/>
          <w:lang w:eastAsia="pl-PL"/>
        </w:rPr>
        <w:t>Frakcja niemag</w:t>
      </w:r>
      <w:r w:rsidR="002778BB">
        <w:rPr>
          <w:rFonts w:eastAsia="Times New Roman"/>
          <w:szCs w:val="24"/>
          <w:lang w:eastAsia="pl-PL"/>
        </w:rPr>
        <w:t>ne</w:t>
      </w:r>
      <w:r w:rsidR="0043288A">
        <w:rPr>
          <w:rFonts w:eastAsia="Times New Roman"/>
          <w:szCs w:val="24"/>
          <w:lang w:eastAsia="pl-PL"/>
        </w:rPr>
        <w:t xml:space="preserve">tyczna odpadu jest oddzielana na kolejnych zestawach sit na frakcje kruszywa od 0 mm do 250 mm, </w:t>
      </w:r>
      <w:r w:rsidR="00141A7C">
        <w:rPr>
          <w:rFonts w:eastAsia="Times New Roman"/>
          <w:szCs w:val="24"/>
          <w:lang w:eastAsia="pl-PL"/>
        </w:rPr>
        <w:t xml:space="preserve">                         </w:t>
      </w:r>
      <w:r w:rsidR="0043288A">
        <w:rPr>
          <w:rFonts w:eastAsia="Times New Roman"/>
          <w:szCs w:val="24"/>
          <w:lang w:eastAsia="pl-PL"/>
        </w:rPr>
        <w:t xml:space="preserve">w zależności od zapotrzebowania rynku. Poszczególne frakcje kruszywa </w:t>
      </w:r>
      <w:r w:rsidR="002778BB">
        <w:rPr>
          <w:rFonts w:eastAsia="Times New Roman"/>
          <w:szCs w:val="24"/>
          <w:lang w:eastAsia="pl-PL"/>
        </w:rPr>
        <w:t xml:space="preserve">usypywane są </w:t>
      </w:r>
      <w:r w:rsidR="00141A7C">
        <w:rPr>
          <w:rFonts w:eastAsia="Times New Roman"/>
          <w:szCs w:val="24"/>
          <w:lang w:eastAsia="pl-PL"/>
        </w:rPr>
        <w:t xml:space="preserve">                  </w:t>
      </w:r>
      <w:r w:rsidR="002778BB">
        <w:rPr>
          <w:rFonts w:eastAsia="Times New Roman"/>
          <w:szCs w:val="24"/>
          <w:lang w:eastAsia="pl-PL"/>
        </w:rPr>
        <w:t>w stożki na koń</w:t>
      </w:r>
      <w:r w:rsidR="0043288A">
        <w:rPr>
          <w:rFonts w:eastAsia="Times New Roman"/>
          <w:szCs w:val="24"/>
          <w:lang w:eastAsia="pl-PL"/>
        </w:rPr>
        <w:t>cach taśmociągów. Wszystkie frakcje niemetaliczne, poza frakcją 63-250 mm są transportowane ładowarką do oznaczonego miejsca magazynowania.</w:t>
      </w:r>
      <w:r w:rsidR="002778BB">
        <w:rPr>
          <w:rFonts w:eastAsia="Times New Roman"/>
          <w:szCs w:val="24"/>
          <w:lang w:eastAsia="pl-PL"/>
        </w:rPr>
        <w:t xml:space="preserve"> Materiał </w:t>
      </w:r>
      <w:r w:rsidR="00141A7C">
        <w:rPr>
          <w:rFonts w:eastAsia="Times New Roman"/>
          <w:szCs w:val="24"/>
          <w:lang w:eastAsia="pl-PL"/>
        </w:rPr>
        <w:t xml:space="preserve">                     </w:t>
      </w:r>
      <w:r w:rsidR="002778BB">
        <w:rPr>
          <w:rFonts w:eastAsia="Times New Roman"/>
          <w:szCs w:val="24"/>
          <w:lang w:eastAsia="pl-PL"/>
        </w:rPr>
        <w:t xml:space="preserve">o frakcji 63-250 mm </w:t>
      </w:r>
      <w:r w:rsidR="00141A7C">
        <w:rPr>
          <w:rFonts w:eastAsia="Times New Roman"/>
          <w:szCs w:val="24"/>
          <w:lang w:eastAsia="pl-PL"/>
        </w:rPr>
        <w:t xml:space="preserve">kierowany </w:t>
      </w:r>
      <w:r w:rsidR="002778BB">
        <w:rPr>
          <w:rFonts w:eastAsia="Times New Roman"/>
          <w:szCs w:val="24"/>
          <w:lang w:eastAsia="pl-PL"/>
        </w:rPr>
        <w:t xml:space="preserve">jest za pomocą ładowarki do zasobnika wyposażonego </w:t>
      </w:r>
      <w:r w:rsidR="00141A7C">
        <w:rPr>
          <w:rFonts w:eastAsia="Times New Roman"/>
          <w:szCs w:val="24"/>
          <w:lang w:eastAsia="pl-PL"/>
        </w:rPr>
        <w:t xml:space="preserve">                  </w:t>
      </w:r>
      <w:r w:rsidR="002778BB">
        <w:rPr>
          <w:rFonts w:eastAsia="Times New Roman"/>
          <w:szCs w:val="24"/>
          <w:lang w:eastAsia="pl-PL"/>
        </w:rPr>
        <w:t>w podaj</w:t>
      </w:r>
      <w:r w:rsidR="000B483C">
        <w:rPr>
          <w:rFonts w:eastAsia="Times New Roman"/>
          <w:szCs w:val="24"/>
          <w:lang w:eastAsia="pl-PL"/>
        </w:rPr>
        <w:t>nik wibracyjny zasilający</w:t>
      </w:r>
      <w:r w:rsidR="002778BB">
        <w:rPr>
          <w:rFonts w:eastAsia="Times New Roman"/>
          <w:szCs w:val="24"/>
          <w:lang w:eastAsia="pl-PL"/>
        </w:rPr>
        <w:t xml:space="preserve">, poprzez taśmociąg, kruszarkę. Nad taśmociągiem znajduje się elektromagnes/magnes stały mający za zadanie separację złomu. W kruszarce materiał frakcji 63-250 </w:t>
      </w:r>
      <w:r w:rsidR="00141A7C">
        <w:rPr>
          <w:rFonts w:eastAsia="Times New Roman"/>
          <w:szCs w:val="24"/>
          <w:lang w:eastAsia="pl-PL"/>
        </w:rPr>
        <w:t xml:space="preserve">mm jest kruszony </w:t>
      </w:r>
      <w:r w:rsidR="002778BB">
        <w:rPr>
          <w:rFonts w:eastAsia="Times New Roman"/>
          <w:szCs w:val="24"/>
          <w:lang w:eastAsia="pl-PL"/>
        </w:rPr>
        <w:t xml:space="preserve">i kierowany za pośrednictwem taśmociągu </w:t>
      </w:r>
      <w:r w:rsidR="00141A7C">
        <w:rPr>
          <w:rFonts w:eastAsia="Times New Roman"/>
          <w:szCs w:val="24"/>
          <w:lang w:eastAsia="pl-PL"/>
        </w:rPr>
        <w:t xml:space="preserve">                         </w:t>
      </w:r>
      <w:r w:rsidR="002778BB">
        <w:rPr>
          <w:rFonts w:eastAsia="Times New Roman"/>
          <w:szCs w:val="24"/>
          <w:lang w:eastAsia="pl-PL"/>
        </w:rPr>
        <w:t>z powrotem na linię przeróbczą do sortowania. W sytuacji zapotrzebowania rynkowego na kruszywo frakcji 63-250 mm nie jest ono kierowane do kruszarki ale trakt</w:t>
      </w:r>
      <w:r w:rsidR="000B483C">
        <w:rPr>
          <w:rFonts w:eastAsia="Times New Roman"/>
          <w:szCs w:val="24"/>
          <w:lang w:eastAsia="pl-PL"/>
        </w:rPr>
        <w:t>owane jako produkt finalny. Wys</w:t>
      </w:r>
      <w:r w:rsidR="002778BB">
        <w:rPr>
          <w:rFonts w:eastAsia="Times New Roman"/>
          <w:szCs w:val="24"/>
          <w:lang w:eastAsia="pl-PL"/>
        </w:rPr>
        <w:t>ortowana frakcja niem</w:t>
      </w:r>
      <w:r w:rsidR="000B483C">
        <w:rPr>
          <w:rFonts w:eastAsia="Times New Roman"/>
          <w:szCs w:val="24"/>
          <w:lang w:eastAsia="pl-PL"/>
        </w:rPr>
        <w:t>agnetyczna jest sprzedawana</w:t>
      </w:r>
      <w:r w:rsidR="002778BB">
        <w:rPr>
          <w:rFonts w:eastAsia="Times New Roman"/>
          <w:szCs w:val="24"/>
          <w:lang w:eastAsia="pl-PL"/>
        </w:rPr>
        <w:t xml:space="preserve"> końcowym użytkownikom jako kruszywo drogowo-budowlane. </w:t>
      </w:r>
    </w:p>
    <w:p w:rsidR="00834595" w:rsidRDefault="00834595" w:rsidP="00CC7989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skład linii do przerobu żużla wchodzą urządzenia, o których mowa w pkt. I.I.2 posiadanej decyzji</w:t>
      </w:r>
      <w:r w:rsidR="00CC7989">
        <w:rPr>
          <w:rFonts w:eastAsia="Times New Roman"/>
          <w:szCs w:val="24"/>
          <w:lang w:eastAsia="pl-PL"/>
        </w:rPr>
        <w:t xml:space="preserve"> ze zm</w:t>
      </w:r>
      <w:r>
        <w:rPr>
          <w:rFonts w:eastAsia="Times New Roman"/>
          <w:szCs w:val="24"/>
          <w:lang w:eastAsia="pl-PL"/>
        </w:rPr>
        <w:t>.</w:t>
      </w:r>
    </w:p>
    <w:p w:rsidR="00B61D75" w:rsidRDefault="00B61D75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7A5A23">
        <w:rPr>
          <w:rFonts w:eastAsia="Times New Roman"/>
          <w:szCs w:val="24"/>
          <w:lang w:eastAsia="pl-PL"/>
        </w:rPr>
        <w:lastRenderedPageBreak/>
        <w:t>Zgodnie z załącznikiem nr 1 do ustawy o odpadach – niewyczerpujący wykaz procesów odzysku, zastosowaną w Zakładzie metodę odzysku odpadów oznaczono jako</w:t>
      </w:r>
      <w:r>
        <w:rPr>
          <w:rFonts w:eastAsia="Times New Roman"/>
          <w:szCs w:val="24"/>
          <w:lang w:eastAsia="pl-PL"/>
        </w:rPr>
        <w:t>:</w:t>
      </w:r>
    </w:p>
    <w:p w:rsidR="00867432" w:rsidRDefault="00867432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  R5-recykling lub odzysk innych materiałów nieorganicznych -</w:t>
      </w:r>
      <w:r w:rsidR="00CC7989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produkcja kruszywa drogowego i budowlanego;</w:t>
      </w:r>
    </w:p>
    <w:p w:rsidR="007A5A23" w:rsidRDefault="00867432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R12-wymiana odpadów w celu poddania ich któremukolwiek z procesów wymienionych w pozycji R1-R11 (sortowanie, separacja, kruszenie, kondycjonowanie)</w:t>
      </w:r>
      <w:r w:rsidR="007A5A23" w:rsidRPr="007A5A23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–</w:t>
      </w:r>
      <w:r w:rsidR="00B61D75">
        <w:rPr>
          <w:rFonts w:eastAsia="Times New Roman"/>
          <w:szCs w:val="24"/>
          <w:lang w:eastAsia="pl-PL"/>
        </w:rPr>
        <w:t>obróbka</w:t>
      </w:r>
      <w:r w:rsidR="000B483C">
        <w:rPr>
          <w:rFonts w:eastAsia="Times New Roman"/>
          <w:szCs w:val="24"/>
          <w:lang w:eastAsia="pl-PL"/>
        </w:rPr>
        <w:t xml:space="preserve"> żużla stalowniczego</w:t>
      </w:r>
      <w:r>
        <w:rPr>
          <w:rFonts w:eastAsia="Times New Roman"/>
          <w:szCs w:val="24"/>
          <w:lang w:eastAsia="pl-PL"/>
        </w:rPr>
        <w:t xml:space="preserve"> w instalacji, wysortowanie skrzepów stalowych z żużla przyjętego z huty i przygotowaniu go do dalszego przerobu jako pełnowartościowy złom stalowniczy</w:t>
      </w:r>
      <w:r w:rsidR="00141A7C">
        <w:rPr>
          <w:rFonts w:eastAsia="Times New Roman"/>
          <w:szCs w:val="24"/>
          <w:lang w:eastAsia="pl-PL"/>
        </w:rPr>
        <w:t>;</w:t>
      </w:r>
    </w:p>
    <w:p w:rsidR="00B61D75" w:rsidRPr="00B85F34" w:rsidRDefault="00B61D75" w:rsidP="007A5A23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R13-magazynowanie odpadów poprzedzające którekolwiek z procesów wymienionych w pozycji R1-</w:t>
      </w:r>
      <w:r w:rsidRPr="00B85F34">
        <w:rPr>
          <w:rFonts w:eastAsia="Times New Roman"/>
          <w:szCs w:val="24"/>
          <w:lang w:eastAsia="pl-PL"/>
        </w:rPr>
        <w:t>R12.</w:t>
      </w:r>
    </w:p>
    <w:p w:rsidR="007A5A23" w:rsidRPr="00B85F34" w:rsidRDefault="00B61D75" w:rsidP="00B61D75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B85F34">
        <w:rPr>
          <w:rFonts w:eastAsia="Times New Roman"/>
          <w:szCs w:val="24"/>
          <w:lang w:eastAsia="pl-PL"/>
        </w:rPr>
        <w:t xml:space="preserve"> </w:t>
      </w:r>
      <w:r w:rsidR="000B483C" w:rsidRPr="00B85F34">
        <w:rPr>
          <w:rFonts w:eastAsia="Times New Roman"/>
          <w:szCs w:val="24"/>
          <w:lang w:eastAsia="pl-PL"/>
        </w:rPr>
        <w:t xml:space="preserve">Maksymalna </w:t>
      </w:r>
      <w:r w:rsidR="00B85F34" w:rsidRPr="00B85F34">
        <w:rPr>
          <w:rFonts w:eastAsia="Times New Roman"/>
          <w:szCs w:val="24"/>
          <w:lang w:eastAsia="pl-PL"/>
        </w:rPr>
        <w:t>m</w:t>
      </w:r>
      <w:r w:rsidRPr="00B85F34">
        <w:rPr>
          <w:rFonts w:eastAsia="Times New Roman"/>
          <w:szCs w:val="24"/>
          <w:lang w:eastAsia="pl-PL"/>
        </w:rPr>
        <w:t>oc pr</w:t>
      </w:r>
      <w:r w:rsidR="000B483C" w:rsidRPr="00B85F34">
        <w:rPr>
          <w:rFonts w:eastAsia="Times New Roman"/>
          <w:szCs w:val="24"/>
          <w:lang w:eastAsia="pl-PL"/>
        </w:rPr>
        <w:t>zerobowa instalacji wynosi  600 000 Mg/rok, 120</w:t>
      </w:r>
      <w:r w:rsidR="00CC7989">
        <w:rPr>
          <w:rFonts w:eastAsia="Times New Roman"/>
          <w:szCs w:val="24"/>
          <w:lang w:eastAsia="pl-PL"/>
        </w:rPr>
        <w:t xml:space="preserve"> </w:t>
      </w:r>
      <w:r w:rsidR="000B483C" w:rsidRPr="00B85F34">
        <w:rPr>
          <w:rFonts w:eastAsia="Times New Roman"/>
          <w:szCs w:val="24"/>
          <w:lang w:eastAsia="pl-PL"/>
        </w:rPr>
        <w:t xml:space="preserve">Mg/h, 1920 </w:t>
      </w:r>
      <w:r w:rsidRPr="00B85F34">
        <w:rPr>
          <w:rFonts w:eastAsia="Times New Roman"/>
          <w:szCs w:val="24"/>
          <w:lang w:eastAsia="pl-PL"/>
        </w:rPr>
        <w:t>Mg/dobę</w:t>
      </w:r>
      <w:r w:rsidR="00B85F34" w:rsidRPr="00B85F34">
        <w:rPr>
          <w:rFonts w:eastAsia="Times New Roman"/>
          <w:szCs w:val="24"/>
          <w:lang w:eastAsia="pl-PL"/>
        </w:rPr>
        <w:t>.</w:t>
      </w:r>
    </w:p>
    <w:p w:rsidR="006D4709" w:rsidRDefault="007A5A23" w:rsidP="00B61D75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7A5A23">
        <w:rPr>
          <w:rFonts w:eastAsia="Times New Roman"/>
          <w:szCs w:val="24"/>
          <w:lang w:eastAsia="pl-PL"/>
        </w:rPr>
        <w:t>Przetwarzanie odpadów winno odbywać się w sposób niepowodujący zagrożenia dla zdrowia</w:t>
      </w:r>
      <w:r w:rsidR="00B61D75">
        <w:rPr>
          <w:rFonts w:eastAsia="Times New Roman"/>
          <w:szCs w:val="24"/>
          <w:lang w:eastAsia="pl-PL"/>
        </w:rPr>
        <w:t xml:space="preserve"> i życia ludzi oraz środowiska.  </w:t>
      </w:r>
    </w:p>
    <w:p w:rsidR="00B61D75" w:rsidRPr="00B61D75" w:rsidRDefault="00B61D75" w:rsidP="00B61D75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</w:p>
    <w:p w:rsidR="006D4709" w:rsidRDefault="006D4709" w:rsidP="006D4709">
      <w:pPr>
        <w:suppressAutoHyphens w:val="0"/>
        <w:autoSpaceDN/>
        <w:spacing w:line="240" w:lineRule="auto"/>
        <w:ind w:left="284" w:right="0" w:hanging="284"/>
        <w:textAlignment w:val="auto"/>
        <w:rPr>
          <w:b/>
          <w:szCs w:val="24"/>
        </w:rPr>
      </w:pPr>
      <w:r>
        <w:rPr>
          <w:b/>
          <w:szCs w:val="24"/>
        </w:rPr>
        <w:t>3.</w:t>
      </w:r>
      <w:r w:rsidRPr="006D4709">
        <w:rPr>
          <w:b/>
          <w:szCs w:val="24"/>
        </w:rPr>
        <w:t xml:space="preserve"> </w:t>
      </w:r>
      <w:r w:rsidR="00141A7C">
        <w:rPr>
          <w:b/>
          <w:szCs w:val="24"/>
        </w:rPr>
        <w:t xml:space="preserve"> </w:t>
      </w:r>
      <w:r>
        <w:rPr>
          <w:b/>
          <w:szCs w:val="24"/>
        </w:rPr>
        <w:t>Miejsce i sposób magazynowania odpadów oraz rodzaj magazynowanych odpadów</w:t>
      </w:r>
      <w:r w:rsidR="00BA36B8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BA36B8">
        <w:rPr>
          <w:b/>
          <w:szCs w:val="24"/>
        </w:rPr>
        <w:t xml:space="preserve">a) </w:t>
      </w:r>
      <w:r>
        <w:rPr>
          <w:b/>
          <w:szCs w:val="24"/>
        </w:rPr>
        <w:t>przewidzianych do przetwarzania</w:t>
      </w:r>
    </w:p>
    <w:p w:rsidR="00141A7C" w:rsidRDefault="00141A7C" w:rsidP="006D4709">
      <w:pPr>
        <w:suppressAutoHyphens w:val="0"/>
        <w:autoSpaceDN/>
        <w:spacing w:line="240" w:lineRule="auto"/>
        <w:ind w:left="284" w:right="0" w:hanging="284"/>
        <w:textAlignment w:val="auto"/>
        <w:rPr>
          <w:b/>
          <w:szCs w:val="24"/>
        </w:rPr>
      </w:pPr>
    </w:p>
    <w:p w:rsidR="00BA36B8" w:rsidRPr="00BA36B8" w:rsidRDefault="00BA36B8" w:rsidP="00BA36B8">
      <w:pPr>
        <w:tabs>
          <w:tab w:val="left" w:pos="720"/>
        </w:tabs>
        <w:spacing w:line="240" w:lineRule="auto"/>
        <w:ind w:right="0" w:firstLine="567"/>
        <w:rPr>
          <w:szCs w:val="24"/>
        </w:rPr>
      </w:pPr>
      <w:r w:rsidRPr="00FB60D7">
        <w:rPr>
          <w:szCs w:val="24"/>
        </w:rPr>
        <w:t>Wszystki</w:t>
      </w:r>
      <w:r>
        <w:rPr>
          <w:szCs w:val="24"/>
        </w:rPr>
        <w:t>e odpady winny być</w:t>
      </w:r>
      <w:r w:rsidRPr="00FB60D7">
        <w:rPr>
          <w:szCs w:val="24"/>
        </w:rPr>
        <w:t xml:space="preserve"> magazynowane w sposób selektywny, zgodnie z wymaganiami w zakresie ochrony środowiska oraz bezpieczeństwa życia i zdrowia ludzi. Magazynowanie odpadów odbywać się będzie w miejscach na ten cel przeznaczonych, odpowiednio oznakowanych oraz zabezpieczonych przed dostępem osób postronnych</w:t>
      </w:r>
      <w:r>
        <w:rPr>
          <w:szCs w:val="24"/>
        </w:rPr>
        <w:t xml:space="preserve">,                    w sposób zgodny z obowiązującymi w tym zakresie przepisami </w:t>
      </w:r>
      <w:r w:rsidR="00141A7C">
        <w:rPr>
          <w:szCs w:val="24"/>
        </w:rPr>
        <w:t>prawa, na terenie Zakładu nr 51</w:t>
      </w:r>
      <w:r>
        <w:rPr>
          <w:szCs w:val="24"/>
        </w:rPr>
        <w:t xml:space="preserve"> przy ul. Samsonowicza 2 w </w:t>
      </w:r>
      <w:proofErr w:type="spellStart"/>
      <w:r>
        <w:rPr>
          <w:szCs w:val="24"/>
        </w:rPr>
        <w:t>msc</w:t>
      </w:r>
      <w:proofErr w:type="spellEnd"/>
      <w:r>
        <w:rPr>
          <w:szCs w:val="24"/>
        </w:rPr>
        <w:t xml:space="preserve">. Ostrowiec Świętokrzyski. Następnie odpady winny być przekazywane uprawnionym podmiotom do dalszego zagospodarowania. </w:t>
      </w:r>
    </w:p>
    <w:p w:rsidR="006D4709" w:rsidRPr="00FC5216" w:rsidRDefault="006D4709" w:rsidP="00BA36B8">
      <w:pPr>
        <w:suppressAutoHyphens w:val="0"/>
        <w:autoSpaceDN/>
        <w:spacing w:line="240" w:lineRule="auto"/>
        <w:ind w:right="0"/>
        <w:textAlignment w:val="auto"/>
        <w:rPr>
          <w:b/>
          <w:sz w:val="16"/>
          <w:szCs w:val="16"/>
        </w:rPr>
      </w:pPr>
    </w:p>
    <w:p w:rsidR="006D4709" w:rsidRPr="004974CF" w:rsidRDefault="006D4709" w:rsidP="006D4709">
      <w:pPr>
        <w:suppressAutoHyphens w:val="0"/>
        <w:autoSpaceDN/>
        <w:spacing w:after="60" w:line="240" w:lineRule="auto"/>
        <w:ind w:right="0"/>
        <w:textAlignment w:val="auto"/>
        <w:rPr>
          <w:sz w:val="22"/>
        </w:rPr>
      </w:pPr>
      <w:r w:rsidRPr="004974CF">
        <w:rPr>
          <w:rFonts w:eastAsia="Times New Roman"/>
          <w:sz w:val="20"/>
          <w:szCs w:val="20"/>
          <w:lang w:eastAsia="pl-PL"/>
        </w:rPr>
        <w:t>Tab</w:t>
      </w:r>
      <w:r w:rsidR="00141A7C">
        <w:rPr>
          <w:rFonts w:eastAsia="Times New Roman"/>
          <w:sz w:val="20"/>
          <w:szCs w:val="20"/>
          <w:lang w:eastAsia="pl-PL"/>
        </w:rPr>
        <w:t>ela</w:t>
      </w:r>
      <w:r w:rsidRPr="004974CF">
        <w:rPr>
          <w:rFonts w:eastAsia="Times New Roman"/>
          <w:sz w:val="20"/>
          <w:szCs w:val="20"/>
          <w:lang w:eastAsia="pl-PL"/>
        </w:rPr>
        <w:t xml:space="preserve">. </w:t>
      </w:r>
      <w:r w:rsidRPr="004974CF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przewidzianych do przetwarzania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3686"/>
        <w:gridCol w:w="3162"/>
      </w:tblGrid>
      <w:tr w:rsidR="006D4709" w:rsidRPr="00DF2985" w:rsidTr="005B3C04">
        <w:trPr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Kod odpadu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Rodzaj</w:t>
            </w:r>
            <w:r w:rsidRPr="005532CB">
              <w:rPr>
                <w:b/>
                <w:sz w:val="22"/>
              </w:rPr>
              <w:t xml:space="preserve"> odpadu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 oraz sposób magazynowania odpadów</w:t>
            </w:r>
          </w:p>
        </w:tc>
      </w:tr>
      <w:tr w:rsidR="006D4709" w:rsidRPr="00DF2985" w:rsidTr="005B3C04">
        <w:trPr>
          <w:jc w:val="center"/>
        </w:trPr>
        <w:tc>
          <w:tcPr>
            <w:tcW w:w="585" w:type="dxa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709" w:rsidRPr="008D19B2" w:rsidRDefault="006D4709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709" w:rsidRPr="008D19B2" w:rsidRDefault="006D4709" w:rsidP="005B3C04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Żużle z procesów wytapiania (wielkopiecowe i stalownicze)</w:t>
            </w:r>
          </w:p>
        </w:tc>
        <w:tc>
          <w:tcPr>
            <w:tcW w:w="3162" w:type="dxa"/>
          </w:tcPr>
          <w:p w:rsidR="006D4709" w:rsidRPr="00D02B55" w:rsidRDefault="006D4709" w:rsidP="000E45E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Odpady będą magazynowane </w:t>
            </w:r>
            <w:r w:rsidR="000E45E1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                     w wyznaczonych miejscach 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na utwardzonej powierzchni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placu magazynowego o powierzchni ok. 18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00 m</w:t>
            </w:r>
            <w:r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="000E45E1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 na terenie którego odbywa się także schładzanie gorącego żużla.</w:t>
            </w:r>
          </w:p>
        </w:tc>
      </w:tr>
      <w:tr w:rsidR="006D4709" w:rsidRPr="00DF2985" w:rsidTr="005B3C04">
        <w:trPr>
          <w:jc w:val="center"/>
        </w:trPr>
        <w:tc>
          <w:tcPr>
            <w:tcW w:w="585" w:type="dxa"/>
            <w:vAlign w:val="center"/>
          </w:tcPr>
          <w:p w:rsidR="006D4709" w:rsidRDefault="006D4709" w:rsidP="005B3C0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709" w:rsidRPr="008D19B2" w:rsidRDefault="006D4709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709" w:rsidRPr="008D19B2" w:rsidRDefault="006D4709" w:rsidP="005B3C04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3162" w:type="dxa"/>
          </w:tcPr>
          <w:p w:rsidR="006D4709" w:rsidRPr="00D02B55" w:rsidRDefault="006D4709" w:rsidP="000E45E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Odpady będą magazynow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ane </w:t>
            </w:r>
            <w:r w:rsidR="000E45E1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>w wyznaczonych miejscach na utwardzonym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placu magazynowym </w:t>
            </w:r>
            <w:r w:rsidR="000E45E1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                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 powierzchni ok. 100 m</w:t>
            </w:r>
            <w:r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do czasu poddania ich procesowi przetwarzania</w:t>
            </w:r>
            <w:r w:rsidR="000E45E1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</w:tbl>
    <w:p w:rsidR="00BA36B8" w:rsidRDefault="00BA36B8" w:rsidP="006D4709">
      <w:pPr>
        <w:suppressAutoHyphens w:val="0"/>
        <w:autoSpaceDN/>
        <w:spacing w:line="276" w:lineRule="auto"/>
        <w:ind w:right="0"/>
        <w:textAlignment w:val="auto"/>
        <w:rPr>
          <w:szCs w:val="24"/>
        </w:rPr>
      </w:pPr>
    </w:p>
    <w:p w:rsidR="006D4709" w:rsidRDefault="00BA36B8" w:rsidP="00CC7989">
      <w:pPr>
        <w:suppressAutoHyphens w:val="0"/>
        <w:autoSpaceDN/>
        <w:spacing w:line="240" w:lineRule="auto"/>
        <w:ind w:left="284" w:right="0" w:hanging="284"/>
        <w:textAlignment w:val="auto"/>
        <w:rPr>
          <w:b/>
          <w:szCs w:val="24"/>
        </w:rPr>
      </w:pPr>
      <w:r>
        <w:rPr>
          <w:b/>
          <w:szCs w:val="24"/>
        </w:rPr>
        <w:t xml:space="preserve">b) </w:t>
      </w:r>
      <w:r w:rsidR="006D4709">
        <w:rPr>
          <w:b/>
          <w:szCs w:val="24"/>
        </w:rPr>
        <w:t>powstających w wyniku przetwarzania</w:t>
      </w:r>
    </w:p>
    <w:p w:rsidR="00141A7C" w:rsidRPr="00CC7989" w:rsidRDefault="00141A7C" w:rsidP="00CC7989">
      <w:pPr>
        <w:suppressAutoHyphens w:val="0"/>
        <w:autoSpaceDN/>
        <w:spacing w:line="240" w:lineRule="auto"/>
        <w:ind w:left="284" w:right="0" w:hanging="284"/>
        <w:textAlignment w:val="auto"/>
        <w:rPr>
          <w:b/>
          <w:szCs w:val="24"/>
        </w:rPr>
      </w:pPr>
    </w:p>
    <w:p w:rsidR="006D4709" w:rsidRPr="004974CF" w:rsidRDefault="006D4709" w:rsidP="006D4709">
      <w:pPr>
        <w:suppressAutoHyphens w:val="0"/>
        <w:autoSpaceDN/>
        <w:spacing w:after="60" w:line="240" w:lineRule="auto"/>
        <w:ind w:right="0"/>
        <w:textAlignment w:val="auto"/>
        <w:rPr>
          <w:sz w:val="22"/>
        </w:rPr>
      </w:pPr>
      <w:r w:rsidRPr="004974CF">
        <w:rPr>
          <w:rFonts w:eastAsia="Times New Roman"/>
          <w:sz w:val="20"/>
          <w:szCs w:val="20"/>
          <w:lang w:eastAsia="pl-PL"/>
        </w:rPr>
        <w:t>Tab</w:t>
      </w:r>
      <w:r w:rsidR="00141A7C">
        <w:rPr>
          <w:rFonts w:eastAsia="Times New Roman"/>
          <w:sz w:val="20"/>
          <w:szCs w:val="20"/>
          <w:lang w:eastAsia="pl-PL"/>
        </w:rPr>
        <w:t>ela</w:t>
      </w:r>
      <w:r w:rsidRPr="004974CF">
        <w:rPr>
          <w:rFonts w:eastAsia="Times New Roman"/>
          <w:sz w:val="20"/>
          <w:szCs w:val="20"/>
          <w:lang w:eastAsia="pl-PL"/>
        </w:rPr>
        <w:t xml:space="preserve">. </w:t>
      </w:r>
      <w:r w:rsidRPr="004974CF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powstających w wyniku przetwarzania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019"/>
        <w:gridCol w:w="3613"/>
        <w:gridCol w:w="3235"/>
      </w:tblGrid>
      <w:tr w:rsidR="006D4709" w:rsidRPr="00DF2985" w:rsidTr="00772A3F">
        <w:trPr>
          <w:jc w:val="center"/>
        </w:trPr>
        <w:tc>
          <w:tcPr>
            <w:tcW w:w="731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Kod odpadu</w:t>
            </w:r>
          </w:p>
        </w:tc>
        <w:tc>
          <w:tcPr>
            <w:tcW w:w="3613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Rodzaj</w:t>
            </w:r>
            <w:r w:rsidRPr="005532CB">
              <w:rPr>
                <w:b/>
                <w:sz w:val="22"/>
              </w:rPr>
              <w:t xml:space="preserve"> odpadu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6D4709" w:rsidRPr="005532CB" w:rsidRDefault="006D4709" w:rsidP="005B3C0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 oraz sposób magazynowania odpadów</w:t>
            </w:r>
          </w:p>
        </w:tc>
      </w:tr>
      <w:tr w:rsidR="006D4709" w:rsidRPr="00DF2985" w:rsidTr="00772A3F">
        <w:trPr>
          <w:jc w:val="center"/>
        </w:trPr>
        <w:tc>
          <w:tcPr>
            <w:tcW w:w="731" w:type="dxa"/>
            <w:vAlign w:val="center"/>
          </w:tcPr>
          <w:p w:rsidR="006D4709" w:rsidRPr="005532CB" w:rsidRDefault="006D4709" w:rsidP="005B3C0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09" w:rsidRPr="008D19B2" w:rsidRDefault="000E45E1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19 12 12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09" w:rsidRPr="008D19B2" w:rsidRDefault="000E45E1" w:rsidP="005B3C0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Metale żelazne (skrzepy stalowe wysegregowane z żużla)</w:t>
            </w:r>
          </w:p>
        </w:tc>
        <w:tc>
          <w:tcPr>
            <w:tcW w:w="3235" w:type="dxa"/>
          </w:tcPr>
          <w:p w:rsidR="006D4709" w:rsidRPr="008D19B2" w:rsidRDefault="006D4709" w:rsidP="00CB5B5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</w:rPr>
              <w:t xml:space="preserve">Odpady będą magazynowane selektywnie, na utwardzonej </w:t>
            </w:r>
            <w:r w:rsidR="00CB5B5B">
              <w:rPr>
                <w:rFonts w:eastAsia="Times New Roman"/>
                <w:sz w:val="20"/>
                <w:szCs w:val="20"/>
              </w:rPr>
              <w:br/>
              <w:t xml:space="preserve">i wyznaczonej części placu magazynowego o powierzchni </w:t>
            </w:r>
            <w:r w:rsidR="00CB5B5B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100 m</w:t>
            </w:r>
            <w:r w:rsidR="00CB5B5B"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="00CB5B5B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6D4709" w:rsidRPr="00772A3F" w:rsidRDefault="006D4709" w:rsidP="00772A3F">
      <w:pPr>
        <w:spacing w:after="120"/>
        <w:rPr>
          <w:sz w:val="16"/>
          <w:szCs w:val="16"/>
        </w:rPr>
      </w:pPr>
    </w:p>
    <w:p w:rsidR="006D4709" w:rsidRDefault="00BA36B8" w:rsidP="006D4709">
      <w:pPr>
        <w:suppressAutoHyphens w:val="0"/>
        <w:autoSpaceDN/>
        <w:spacing w:after="120" w:line="240" w:lineRule="auto"/>
        <w:ind w:right="142"/>
        <w:textAlignment w:val="auto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</w:t>
      </w:r>
      <w:r w:rsidR="00772A3F">
        <w:rPr>
          <w:rFonts w:eastAsia="Times New Roman"/>
          <w:b/>
          <w:szCs w:val="24"/>
          <w:lang w:eastAsia="pl-PL"/>
        </w:rPr>
        <w:t>.</w:t>
      </w:r>
      <w:r w:rsidR="006D4709">
        <w:rPr>
          <w:rFonts w:eastAsia="Times New Roman"/>
          <w:b/>
          <w:szCs w:val="24"/>
          <w:lang w:eastAsia="pl-PL"/>
        </w:rPr>
        <w:t xml:space="preserve"> </w:t>
      </w:r>
      <w:r w:rsidR="006D4709" w:rsidRPr="00BC1013">
        <w:rPr>
          <w:rFonts w:eastAsia="Times New Roman"/>
          <w:b/>
          <w:szCs w:val="24"/>
          <w:lang w:eastAsia="pl-PL"/>
        </w:rPr>
        <w:t>Maksymaln</w:t>
      </w:r>
      <w:r w:rsidR="006D4709">
        <w:rPr>
          <w:rFonts w:eastAsia="Times New Roman"/>
          <w:b/>
          <w:szCs w:val="24"/>
          <w:lang w:eastAsia="pl-PL"/>
        </w:rPr>
        <w:t>a</w:t>
      </w:r>
      <w:r w:rsidR="006D4709" w:rsidRPr="00BC1013">
        <w:rPr>
          <w:rFonts w:eastAsia="Times New Roman"/>
          <w:b/>
          <w:szCs w:val="24"/>
          <w:lang w:eastAsia="pl-PL"/>
        </w:rPr>
        <w:t xml:space="preserve"> mas</w:t>
      </w:r>
      <w:r w:rsidR="006D4709">
        <w:rPr>
          <w:rFonts w:eastAsia="Times New Roman"/>
          <w:b/>
          <w:szCs w:val="24"/>
          <w:lang w:eastAsia="pl-PL"/>
        </w:rPr>
        <w:t>a</w:t>
      </w:r>
      <w:r w:rsidR="006D4709" w:rsidRPr="00BC1013">
        <w:rPr>
          <w:rFonts w:eastAsia="Times New Roman"/>
          <w:b/>
          <w:szCs w:val="24"/>
          <w:lang w:eastAsia="pl-PL"/>
        </w:rPr>
        <w:t xml:space="preserve"> poszczególnych rodzajów odpadów i maksymaln</w:t>
      </w:r>
      <w:r w:rsidR="006D4709">
        <w:rPr>
          <w:rFonts w:eastAsia="Times New Roman"/>
          <w:b/>
          <w:szCs w:val="24"/>
          <w:lang w:eastAsia="pl-PL"/>
        </w:rPr>
        <w:t>a</w:t>
      </w:r>
      <w:r w:rsidR="006D4709" w:rsidRPr="00BC1013">
        <w:rPr>
          <w:rFonts w:eastAsia="Times New Roman"/>
          <w:b/>
          <w:szCs w:val="24"/>
          <w:lang w:eastAsia="pl-PL"/>
        </w:rPr>
        <w:t xml:space="preserve"> łączn</w:t>
      </w:r>
      <w:r w:rsidR="006D4709">
        <w:rPr>
          <w:rFonts w:eastAsia="Times New Roman"/>
          <w:b/>
          <w:szCs w:val="24"/>
          <w:lang w:eastAsia="pl-PL"/>
        </w:rPr>
        <w:t>a</w:t>
      </w:r>
      <w:r w:rsidR="006D4709" w:rsidRPr="00BC1013">
        <w:rPr>
          <w:rFonts w:eastAsia="Times New Roman"/>
          <w:b/>
          <w:szCs w:val="24"/>
          <w:lang w:eastAsia="pl-PL"/>
        </w:rPr>
        <w:t xml:space="preserve"> mas</w:t>
      </w:r>
      <w:r w:rsidR="006D4709">
        <w:rPr>
          <w:rFonts w:eastAsia="Times New Roman"/>
          <w:b/>
          <w:szCs w:val="24"/>
          <w:lang w:eastAsia="pl-PL"/>
        </w:rPr>
        <w:t>a</w:t>
      </w:r>
      <w:r w:rsidR="006D4709" w:rsidRPr="00BC1013">
        <w:rPr>
          <w:rFonts w:eastAsia="Times New Roman"/>
          <w:b/>
          <w:szCs w:val="24"/>
          <w:lang w:eastAsia="pl-PL"/>
        </w:rPr>
        <w:t xml:space="preserve"> wszystkich rodzajów odpadów, które mogą być magazynowane w tym samym czasie oraz które mogą być magazynowane w okresie roku</w:t>
      </w:r>
      <w:r w:rsidR="006D4709">
        <w:rPr>
          <w:rFonts w:eastAsia="Times New Roman"/>
          <w:b/>
          <w:szCs w:val="24"/>
          <w:lang w:eastAsia="pl-PL"/>
        </w:rPr>
        <w:t xml:space="preserve"> o następującym brzmieniu</w:t>
      </w:r>
    </w:p>
    <w:p w:rsidR="006D4709" w:rsidRPr="00EA331D" w:rsidRDefault="006D4709" w:rsidP="006D4709">
      <w:pPr>
        <w:spacing w:line="240" w:lineRule="auto"/>
        <w:ind w:left="426" w:right="0" w:hanging="426"/>
        <w:rPr>
          <w:rFonts w:eastAsia="NSimSun"/>
          <w:kern w:val="3"/>
          <w:sz w:val="20"/>
          <w:szCs w:val="20"/>
          <w:lang w:eastAsia="zh-CN" w:bidi="hi-IN"/>
        </w:rPr>
      </w:pPr>
      <w:r w:rsidRPr="00EA331D">
        <w:rPr>
          <w:rFonts w:eastAsia="NSimSun"/>
          <w:kern w:val="3"/>
          <w:sz w:val="20"/>
          <w:szCs w:val="20"/>
          <w:lang w:eastAsia="zh-CN" w:bidi="hi-IN"/>
        </w:rPr>
        <w:t>Tab</w:t>
      </w:r>
      <w:r w:rsidR="00141A7C">
        <w:rPr>
          <w:rFonts w:eastAsia="NSimSun"/>
          <w:kern w:val="3"/>
          <w:sz w:val="20"/>
          <w:szCs w:val="20"/>
          <w:lang w:eastAsia="zh-CN" w:bidi="hi-IN"/>
        </w:rPr>
        <w:t>ela</w:t>
      </w:r>
      <w:r w:rsidRPr="00EA331D">
        <w:rPr>
          <w:rFonts w:eastAsia="NSimSun"/>
          <w:kern w:val="3"/>
          <w:sz w:val="20"/>
          <w:szCs w:val="20"/>
          <w:lang w:eastAsia="zh-CN" w:bidi="hi-IN"/>
        </w:rPr>
        <w:t>. Maksymalna masa poszczególnych rodzajów odpadów,</w:t>
      </w:r>
      <w:r w:rsidR="00772A3F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EA331D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3970" w:type="pct"/>
        <w:jc w:val="center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965"/>
        <w:gridCol w:w="2717"/>
        <w:gridCol w:w="980"/>
        <w:gridCol w:w="996"/>
      </w:tblGrid>
      <w:tr w:rsidR="002E1800" w:rsidRPr="005806A9" w:rsidTr="002E1800">
        <w:trPr>
          <w:trHeight w:val="1023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ksymalna</w:t>
            </w:r>
            <w:r w:rsidRPr="00E576B0">
              <w:rPr>
                <w:b/>
                <w:sz w:val="20"/>
                <w:szCs w:val="20"/>
              </w:rPr>
              <w:t xml:space="preserve"> masa poszczególnych rodzajów odpadów, które mogą być magazynowane </w:t>
            </w:r>
          </w:p>
        </w:tc>
      </w:tr>
      <w:tr w:rsidR="002E1800" w:rsidRPr="005806A9" w:rsidTr="002E1800">
        <w:trPr>
          <w:trHeight w:val="862"/>
          <w:jc w:val="center"/>
        </w:trPr>
        <w:tc>
          <w:tcPr>
            <w:tcW w:w="101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w tym samym czasie[Mg]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roku </w:t>
            </w:r>
            <w:r w:rsidRPr="00E576B0">
              <w:rPr>
                <w:b/>
                <w:sz w:val="20"/>
                <w:szCs w:val="20"/>
              </w:rPr>
              <w:t>[Mg]</w:t>
            </w:r>
          </w:p>
        </w:tc>
      </w:tr>
      <w:tr w:rsidR="0070630B" w:rsidRPr="005806A9" w:rsidTr="0070630B">
        <w:trPr>
          <w:trHeight w:val="258"/>
          <w:jc w:val="center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30B" w:rsidRDefault="0070630B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Odpady przewidziane do przetworzenia</w:t>
            </w:r>
          </w:p>
        </w:tc>
      </w:tr>
      <w:tr w:rsidR="002E1800" w:rsidRPr="005806A9" w:rsidTr="002E1800">
        <w:trPr>
          <w:trHeight w:val="534"/>
          <w:jc w:val="center"/>
        </w:trPr>
        <w:tc>
          <w:tcPr>
            <w:tcW w:w="101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E1800" w:rsidRDefault="002E1800" w:rsidP="005B3C0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1800" w:rsidRPr="008D19B2" w:rsidRDefault="002E1800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</w:p>
          <w:p w:rsidR="002E1800" w:rsidRPr="002E1800" w:rsidRDefault="002E1800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 powierzchni 1800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2E1800" w:rsidRPr="00E576B0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800" w:rsidRPr="008D19B2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10 02 01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800" w:rsidRPr="008D19B2" w:rsidRDefault="002E1800" w:rsidP="005B3C04">
            <w:pPr>
              <w:suppressAutoHyphens w:val="0"/>
              <w:autoSpaceDN/>
              <w:spacing w:line="240" w:lineRule="auto"/>
              <w:ind w:left="140"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Żużle z procesów wytapiania (wielkopiecowe i stalownicze)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1800" w:rsidRPr="00EB31CA" w:rsidRDefault="00EB31CA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B31CA">
              <w:rPr>
                <w:sz w:val="20"/>
                <w:szCs w:val="20"/>
              </w:rPr>
              <w:t>3240,00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1800" w:rsidRPr="008D19B2" w:rsidRDefault="00EB31CA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2E1800" w:rsidRPr="005806A9" w:rsidTr="002E1800">
        <w:trPr>
          <w:trHeight w:val="504"/>
          <w:jc w:val="center"/>
        </w:trPr>
        <w:tc>
          <w:tcPr>
            <w:tcW w:w="101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E1800" w:rsidRPr="008D19B2" w:rsidRDefault="002E1800" w:rsidP="0070630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70630B"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</w:p>
          <w:p w:rsidR="002E1800" w:rsidRPr="002E1800" w:rsidRDefault="002E1800" w:rsidP="0070630B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7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800" w:rsidRPr="008D19B2" w:rsidRDefault="002E1800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10 02 99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800" w:rsidRDefault="002E1800" w:rsidP="005B3C04">
            <w:pPr>
              <w:suppressAutoHyphens w:val="0"/>
              <w:autoSpaceDN/>
              <w:spacing w:line="240" w:lineRule="auto"/>
              <w:ind w:left="142" w:right="0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Inne niewymienione odpady</w:t>
            </w:r>
          </w:p>
          <w:p w:rsidR="00EB31CA" w:rsidRPr="008D19B2" w:rsidRDefault="00EB31CA" w:rsidP="005B3C04">
            <w:pPr>
              <w:suppressAutoHyphens w:val="0"/>
              <w:autoSpaceDN/>
              <w:spacing w:line="240" w:lineRule="auto"/>
              <w:ind w:left="142"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(skrzepy stalowe)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1800" w:rsidRPr="008D19B2" w:rsidRDefault="00EB31CA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1800" w:rsidRPr="008D19B2" w:rsidRDefault="00EB31CA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70630B" w:rsidRPr="005806A9" w:rsidTr="0070630B">
        <w:trPr>
          <w:trHeight w:val="2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630B" w:rsidRPr="0070630B" w:rsidRDefault="0070630B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Odpady powstające w wyniku procesu</w:t>
            </w:r>
            <w:r w:rsidRPr="0070630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przetw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arzania</w:t>
            </w:r>
          </w:p>
        </w:tc>
      </w:tr>
      <w:tr w:rsidR="002E1800" w:rsidRPr="005806A9" w:rsidTr="002E1800">
        <w:trPr>
          <w:trHeight w:val="37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0" w:rsidRPr="008D19B2" w:rsidRDefault="002E1800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70630B">
              <w:rPr>
                <w:rFonts w:eastAsia="Times New Roman"/>
                <w:sz w:val="20"/>
                <w:szCs w:val="20"/>
                <w:lang w:eastAsia="pl-PL"/>
              </w:rPr>
              <w:t xml:space="preserve"> nr 2</w:t>
            </w:r>
          </w:p>
          <w:p w:rsidR="002E1800" w:rsidRPr="002E1800" w:rsidRDefault="002E1800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00" w:rsidRPr="008D19B2" w:rsidRDefault="0070630B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19 12 12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00" w:rsidRPr="008D19B2" w:rsidRDefault="0070630B" w:rsidP="005B3C0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Metale żelazne (skrzepy stalowe wysegregowane                  z żużla)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0" w:rsidRPr="008D19B2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325,00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0" w:rsidRPr="008D19B2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15 000,00</w:t>
            </w:r>
          </w:p>
        </w:tc>
      </w:tr>
      <w:tr w:rsidR="00EB31CA" w:rsidRPr="00EB31CA" w:rsidTr="00EB31CA">
        <w:trPr>
          <w:trHeight w:val="3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A" w:rsidRPr="00EE463B" w:rsidRDefault="00741D59" w:rsidP="0033110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EE463B">
              <w:rPr>
                <w:rFonts w:eastAsia="Times New Roman"/>
                <w:b/>
                <w:sz w:val="20"/>
                <w:szCs w:val="20"/>
              </w:rPr>
              <w:t>Pozostałe miejsca magazynowania odpadów</w:t>
            </w:r>
            <w:r w:rsidR="00EB31CA" w:rsidRPr="00EE463B">
              <w:rPr>
                <w:rFonts w:eastAsia="Times New Roman"/>
                <w:b/>
                <w:sz w:val="20"/>
                <w:szCs w:val="20"/>
              </w:rPr>
              <w:t xml:space="preserve"> powstające w wyniku funkcjonowania instalacji </w:t>
            </w:r>
          </w:p>
        </w:tc>
      </w:tr>
      <w:tr w:rsidR="00EB31CA" w:rsidRPr="00EB31CA" w:rsidTr="005B3C04">
        <w:trPr>
          <w:trHeight w:val="375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22A" w:rsidRDefault="0037433E" w:rsidP="0004122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EB31CA" w:rsidRPr="00B61D75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o powierzchni </w:t>
            </w:r>
          </w:p>
          <w:p w:rsidR="00EB31CA" w:rsidRPr="0037433E" w:rsidRDefault="0037433E" w:rsidP="0004122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4122A">
              <w:rPr>
                <w:rFonts w:eastAsia="Times New Roman"/>
                <w:sz w:val="20"/>
                <w:szCs w:val="20"/>
                <w:lang w:eastAsia="pl-PL"/>
              </w:rPr>
              <w:t>49 m</w:t>
            </w:r>
            <w:r w:rsidRPr="00041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13 01 13*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61D75">
              <w:rPr>
                <w:rFonts w:eastAsia="Times New Roman"/>
                <w:sz w:val="20"/>
                <w:szCs w:val="20"/>
              </w:rPr>
              <w:t>Inne oleje hydrauliczne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2,00</w:t>
            </w:r>
          </w:p>
        </w:tc>
      </w:tr>
      <w:tr w:rsidR="00EB31CA" w:rsidRPr="00EB31CA" w:rsidTr="005B3C04">
        <w:trPr>
          <w:trHeight w:val="375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13 02 08*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61D75">
              <w:rPr>
                <w:rFonts w:eastAsia="Times New Roman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A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3,00</w:t>
            </w:r>
          </w:p>
        </w:tc>
      </w:tr>
      <w:tr w:rsidR="0070630B" w:rsidRPr="00EB31CA" w:rsidTr="002E1800">
        <w:trPr>
          <w:trHeight w:val="37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0B" w:rsidRPr="0037433E" w:rsidRDefault="0004122A" w:rsidP="0004122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="00EB31CA" w:rsidRPr="00B61D75">
              <w:rPr>
                <w:rFonts w:eastAsia="Times New Roman"/>
                <w:sz w:val="20"/>
                <w:szCs w:val="20"/>
                <w:lang w:eastAsia="pl-PL"/>
              </w:rPr>
              <w:t>lac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magazynowy</w:t>
            </w:r>
            <w:r w:rsidR="00EB31CA" w:rsidRPr="00B61D75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o powierzchni  </w:t>
            </w:r>
            <w:r w:rsidR="0037433E" w:rsidRPr="0004122A">
              <w:rPr>
                <w:rFonts w:eastAsia="Times New Roman"/>
                <w:sz w:val="20"/>
                <w:szCs w:val="20"/>
                <w:lang w:eastAsia="pl-PL"/>
              </w:rPr>
              <w:t>84 m</w:t>
            </w:r>
            <w:r w:rsidR="0037433E" w:rsidRPr="00041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B" w:rsidRPr="00B61D75" w:rsidRDefault="00EB31CA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16 01 22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B" w:rsidRPr="00B61D75" w:rsidRDefault="00EB31CA" w:rsidP="005B3C0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61D75">
              <w:rPr>
                <w:rFonts w:eastAsia="Times New Roman"/>
                <w:sz w:val="20"/>
                <w:szCs w:val="20"/>
              </w:rPr>
              <w:t>Inne niewymienione elementy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0B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0B" w:rsidRPr="00B61D75" w:rsidRDefault="00EB31C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B61D75">
              <w:rPr>
                <w:rFonts w:eastAsia="Arial"/>
                <w:sz w:val="20"/>
                <w:szCs w:val="20"/>
                <w:lang w:eastAsia="pl-PL"/>
              </w:rPr>
              <w:t>5,0</w:t>
            </w:r>
          </w:p>
        </w:tc>
      </w:tr>
    </w:tbl>
    <w:p w:rsidR="006D4709" w:rsidRPr="00EB31CA" w:rsidRDefault="006D4709" w:rsidP="006D4709">
      <w:pPr>
        <w:suppressAutoHyphens w:val="0"/>
        <w:autoSpaceDN/>
        <w:spacing w:line="240" w:lineRule="auto"/>
        <w:ind w:right="142"/>
        <w:textAlignment w:val="auto"/>
        <w:rPr>
          <w:color w:val="FF0000"/>
          <w:szCs w:val="24"/>
        </w:rPr>
      </w:pPr>
    </w:p>
    <w:p w:rsidR="006D4709" w:rsidRPr="00CC7989" w:rsidRDefault="006D4709" w:rsidP="006D4709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  <w:r w:rsidRPr="00CC7989">
        <w:rPr>
          <w:szCs w:val="24"/>
        </w:rPr>
        <w:t>Łączna maksymalna masa wszystkich rodzajów odpadów, które mogą być magazynowane w tym samym czasie wynosi</w:t>
      </w:r>
      <w:r w:rsidR="00CC7989" w:rsidRPr="00CC7989">
        <w:rPr>
          <w:szCs w:val="24"/>
        </w:rPr>
        <w:t xml:space="preserve"> 3892,90</w:t>
      </w:r>
      <w:r w:rsidR="00141A7C">
        <w:rPr>
          <w:szCs w:val="24"/>
        </w:rPr>
        <w:t xml:space="preserve"> </w:t>
      </w:r>
      <w:r w:rsidRPr="00CC7989">
        <w:rPr>
          <w:szCs w:val="24"/>
        </w:rPr>
        <w:t>Mg.</w:t>
      </w:r>
    </w:p>
    <w:p w:rsidR="006D4709" w:rsidRDefault="006D4709" w:rsidP="00316D54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  <w:r w:rsidRPr="00CC7989">
        <w:rPr>
          <w:szCs w:val="24"/>
        </w:rPr>
        <w:t>Łączna maksymalna masa wszystkich rodzajów odpadów, które mogą być magazynowane w okresie roku</w:t>
      </w:r>
      <w:r w:rsidR="0070630B" w:rsidRPr="00CC7989">
        <w:rPr>
          <w:szCs w:val="24"/>
        </w:rPr>
        <w:t xml:space="preserve"> </w:t>
      </w:r>
      <w:r w:rsidRPr="00CC7989">
        <w:rPr>
          <w:szCs w:val="24"/>
        </w:rPr>
        <w:t xml:space="preserve">wynosi maksymalnie do </w:t>
      </w:r>
      <w:r w:rsidR="00CC7989" w:rsidRPr="00CC7989">
        <w:rPr>
          <w:szCs w:val="24"/>
        </w:rPr>
        <w:t xml:space="preserve"> 285010 </w:t>
      </w:r>
      <w:r w:rsidR="00B61D75" w:rsidRPr="00CC7989">
        <w:rPr>
          <w:szCs w:val="24"/>
        </w:rPr>
        <w:t>Mg</w:t>
      </w:r>
      <w:r w:rsidRPr="00CC7989">
        <w:rPr>
          <w:szCs w:val="24"/>
        </w:rPr>
        <w:t>/rok.</w:t>
      </w:r>
    </w:p>
    <w:p w:rsidR="00316D54" w:rsidRPr="00316D54" w:rsidRDefault="00316D54" w:rsidP="00316D54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  <w:u w:val="single"/>
        </w:rPr>
      </w:pPr>
    </w:p>
    <w:p w:rsidR="00141A7C" w:rsidRDefault="00C4024F" w:rsidP="00C4024F">
      <w:pPr>
        <w:suppressAutoHyphens w:val="0"/>
        <w:autoSpaceDN/>
        <w:spacing w:before="240" w:line="240" w:lineRule="auto"/>
        <w:ind w:right="0"/>
        <w:textAlignment w:val="auto"/>
        <w:rPr>
          <w:b/>
        </w:rPr>
      </w:pPr>
      <w:r>
        <w:rPr>
          <w:b/>
          <w:szCs w:val="24"/>
        </w:rPr>
        <w:lastRenderedPageBreak/>
        <w:t>5. Największa masa odpadów, które mogłyby być magazynowane</w:t>
      </w:r>
      <w:r w:rsidRPr="000B3330">
        <w:rPr>
          <w:b/>
          <w:szCs w:val="24"/>
        </w:rPr>
        <w:t xml:space="preserve"> w tym samym czasie </w:t>
      </w:r>
      <w:r>
        <w:rPr>
          <w:b/>
        </w:rPr>
        <w:t>w</w:t>
      </w:r>
      <w:r w:rsidRPr="002347E3">
        <w:rPr>
          <w:b/>
        </w:rPr>
        <w:t xml:space="preserve"> miejscu ma</w:t>
      </w:r>
      <w:r>
        <w:rPr>
          <w:b/>
        </w:rPr>
        <w:t>gazynowania odpadów, wynikająca</w:t>
      </w:r>
      <w:r w:rsidRPr="002347E3">
        <w:rPr>
          <w:b/>
        </w:rPr>
        <w:t xml:space="preserve"> z wymiarów miejsca magazynowania odpadów</w:t>
      </w:r>
    </w:p>
    <w:p w:rsidR="001A6B65" w:rsidRPr="00727867" w:rsidRDefault="001A6B65" w:rsidP="00C4024F">
      <w:pPr>
        <w:suppressAutoHyphens w:val="0"/>
        <w:autoSpaceDN/>
        <w:spacing w:before="240" w:line="240" w:lineRule="auto"/>
        <w:ind w:right="0"/>
        <w:textAlignment w:val="auto"/>
        <w:rPr>
          <w:b/>
        </w:rPr>
      </w:pPr>
    </w:p>
    <w:p w:rsidR="00C4024F" w:rsidRPr="00696E42" w:rsidRDefault="00696E42" w:rsidP="00C4024F">
      <w:pPr>
        <w:spacing w:line="240" w:lineRule="auto"/>
        <w:ind w:right="142"/>
        <w:rPr>
          <w:sz w:val="20"/>
          <w:szCs w:val="20"/>
        </w:rPr>
      </w:pPr>
      <w:r w:rsidRPr="00696E42">
        <w:rPr>
          <w:sz w:val="20"/>
          <w:szCs w:val="20"/>
        </w:rPr>
        <w:t>Tab</w:t>
      </w:r>
      <w:r w:rsidR="00141A7C">
        <w:rPr>
          <w:sz w:val="20"/>
          <w:szCs w:val="20"/>
        </w:rPr>
        <w:t>ela</w:t>
      </w:r>
      <w:r w:rsidRPr="00696E42">
        <w:rPr>
          <w:sz w:val="20"/>
          <w:szCs w:val="20"/>
        </w:rPr>
        <w:t>. Największa masa odpadów, które mogłyby być magazynowane w tym samym czasie w miejscu magazynowania odpadów, wynikająca z wymiarów miejsca magazynowania odpadów.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72"/>
        <w:gridCol w:w="3295"/>
      </w:tblGrid>
      <w:tr w:rsidR="00C4024F" w:rsidRPr="005806A9" w:rsidTr="00EE463B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mas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odpadów, które mogłyby być m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agazynowane w tym samym czasie 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w miejscu magazynowania odpadów, wynikając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z wymiarów miejsca magazynowania odpadów</w:t>
            </w:r>
          </w:p>
        </w:tc>
      </w:tr>
      <w:tr w:rsidR="00C4024F" w:rsidRPr="005806A9" w:rsidTr="00EE463B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4024F" w:rsidRPr="00E576B0" w:rsidRDefault="00C4024F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[Mg]</w:t>
            </w:r>
          </w:p>
        </w:tc>
      </w:tr>
      <w:tr w:rsidR="00C4024F" w:rsidRPr="00AF64DC" w:rsidTr="008A08C9">
        <w:trPr>
          <w:trHeight w:val="53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24F" w:rsidRPr="00BB13EE" w:rsidRDefault="00C4024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BA" w:rsidRPr="00352DE3" w:rsidRDefault="00D403BA" w:rsidP="00352DE3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352DE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1800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C4024F" w:rsidRPr="00912E7A" w:rsidRDefault="00C4024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F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3240,00</w:t>
            </w:r>
          </w:p>
        </w:tc>
      </w:tr>
      <w:tr w:rsidR="00C4024F" w:rsidRPr="00AF64DC" w:rsidTr="008A08C9">
        <w:trPr>
          <w:trHeight w:val="49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024F" w:rsidRPr="00BB13EE" w:rsidRDefault="00C4024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03BA" w:rsidRDefault="00D403BA" w:rsidP="00352DE3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  <w:r w:rsidR="00352DE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C4024F" w:rsidRPr="00912E7A" w:rsidRDefault="00C4024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C4024F" w:rsidRPr="00AF64DC" w:rsidTr="00741D59">
        <w:trPr>
          <w:trHeight w:val="428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024F" w:rsidRPr="00BB13EE" w:rsidRDefault="00C4024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03BA" w:rsidRDefault="00D403BA" w:rsidP="00352DE3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nr 2</w:t>
            </w:r>
            <w:r w:rsidR="00352DE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C4024F" w:rsidRPr="00884122" w:rsidRDefault="00C4024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C4024F" w:rsidRPr="00AF64DC" w:rsidTr="00741D59">
        <w:trPr>
          <w:trHeight w:val="428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024F" w:rsidRPr="00BB13EE" w:rsidRDefault="00C4024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Pr="00884122" w:rsidRDefault="0004122A" w:rsidP="0004122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</w:t>
            </w:r>
            <w:r w:rsidR="00D403BA" w:rsidRPr="00696D4A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CC7989" w:rsidRPr="00696D4A">
              <w:rPr>
                <w:rFonts w:eastAsia="Times New Roman"/>
                <w:sz w:val="20"/>
                <w:szCs w:val="20"/>
                <w:lang w:eastAsia="pl-PL"/>
              </w:rPr>
              <w:t>magazynow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y</w:t>
            </w:r>
            <w:r w:rsidR="00D403BA" w:rsidRPr="00696D4A">
              <w:rPr>
                <w:rFonts w:eastAsia="Times New Roman"/>
                <w:sz w:val="20"/>
                <w:szCs w:val="20"/>
                <w:lang w:eastAsia="pl-PL"/>
              </w:rPr>
              <w:t xml:space="preserve"> o powierzchni </w:t>
            </w:r>
            <w:r w:rsidR="0037433E">
              <w:rPr>
                <w:sz w:val="20"/>
                <w:szCs w:val="20"/>
              </w:rPr>
              <w:t>49 m</w:t>
            </w:r>
            <w:r w:rsidR="0037433E">
              <w:rPr>
                <w:sz w:val="20"/>
                <w:szCs w:val="20"/>
                <w:vertAlign w:val="superscript"/>
              </w:rPr>
              <w:t xml:space="preserve">2 </w:t>
            </w:r>
            <w:r w:rsidR="00D403BA" w:rsidRPr="00696D4A">
              <w:rPr>
                <w:sz w:val="20"/>
                <w:szCs w:val="20"/>
              </w:rPr>
              <w:t>(odpady wytwarzane)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Pr="00696D4A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96D4A">
              <w:rPr>
                <w:rFonts w:eastAsia="Arial"/>
                <w:sz w:val="20"/>
                <w:szCs w:val="20"/>
                <w:lang w:eastAsia="pl-PL"/>
              </w:rPr>
              <w:t>0,9</w:t>
            </w:r>
          </w:p>
        </w:tc>
      </w:tr>
      <w:tr w:rsidR="00C4024F" w:rsidRPr="00AF64DC" w:rsidTr="00741D59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024F" w:rsidRPr="00BB13EE" w:rsidRDefault="00C4024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Pr="0004122A" w:rsidRDefault="00D403BA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4122A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04122A" w:rsidRPr="0004122A">
              <w:rPr>
                <w:rFonts w:eastAsia="Times New Roman"/>
                <w:sz w:val="20"/>
                <w:szCs w:val="20"/>
                <w:lang w:eastAsia="pl-PL"/>
              </w:rPr>
              <w:t xml:space="preserve"> o powierzchni  </w:t>
            </w:r>
            <w:r w:rsidR="0037433E" w:rsidRPr="0004122A">
              <w:rPr>
                <w:rFonts w:eastAsia="Times New Roman"/>
                <w:sz w:val="20"/>
                <w:szCs w:val="20"/>
                <w:lang w:eastAsia="pl-PL"/>
              </w:rPr>
              <w:t>84 m</w:t>
            </w:r>
            <w:r w:rsidR="0037433E" w:rsidRPr="00041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04122A">
              <w:rPr>
                <w:rFonts w:eastAsia="Times New Roman"/>
                <w:sz w:val="20"/>
                <w:szCs w:val="20"/>
                <w:lang w:eastAsia="pl-PL"/>
              </w:rPr>
              <w:t xml:space="preserve"> (odpady wytwarzane)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F" w:rsidRPr="0004122A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04122A">
              <w:rPr>
                <w:rFonts w:eastAsia="Arial"/>
                <w:sz w:val="20"/>
                <w:szCs w:val="20"/>
                <w:lang w:eastAsia="pl-PL"/>
              </w:rPr>
              <w:t>2,0</w:t>
            </w:r>
          </w:p>
        </w:tc>
      </w:tr>
      <w:tr w:rsidR="00C4024F" w:rsidRPr="00AF64DC" w:rsidTr="00EE463B">
        <w:trPr>
          <w:trHeight w:val="42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24F" w:rsidRPr="00170DC9" w:rsidRDefault="00C4024F" w:rsidP="005B3C04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70DC9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e</w:t>
            </w:r>
            <w:r w:rsidRPr="00170DC9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mogłyby być magazynowane </w:t>
            </w:r>
            <w:r w:rsidRPr="00170DC9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br/>
              <w:t>w tym samym czasie we wszystkich miejscach magazynowania odpadów, wynikająca z wymiarów miejsc magazynowania odpadów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24F" w:rsidRPr="00170DC9" w:rsidRDefault="00D403BA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3895,90</w:t>
            </w:r>
          </w:p>
        </w:tc>
      </w:tr>
    </w:tbl>
    <w:p w:rsidR="00C4024F" w:rsidRDefault="00C4024F" w:rsidP="00C4024F">
      <w:pPr>
        <w:suppressAutoHyphens w:val="0"/>
        <w:autoSpaceDN/>
        <w:spacing w:after="200" w:line="276" w:lineRule="auto"/>
        <w:ind w:right="0"/>
        <w:textAlignment w:val="auto"/>
        <w:rPr>
          <w:rFonts w:eastAsia="Times New Roman"/>
          <w:b/>
          <w:szCs w:val="24"/>
          <w:lang w:eastAsia="pl-PL"/>
        </w:rPr>
      </w:pPr>
    </w:p>
    <w:p w:rsidR="00C4024F" w:rsidRDefault="00C4024F" w:rsidP="00C4024F">
      <w:pPr>
        <w:suppressAutoHyphens w:val="0"/>
        <w:autoSpaceDN/>
        <w:spacing w:after="200" w:line="276" w:lineRule="auto"/>
        <w:ind w:right="0"/>
        <w:textAlignment w:val="auto"/>
        <w:rPr>
          <w:b/>
        </w:rPr>
      </w:pPr>
      <w:r>
        <w:rPr>
          <w:rFonts w:eastAsia="Times New Roman"/>
          <w:b/>
          <w:szCs w:val="24"/>
          <w:lang w:eastAsia="pl-PL"/>
        </w:rPr>
        <w:t xml:space="preserve">6. </w:t>
      </w:r>
      <w:r>
        <w:rPr>
          <w:b/>
        </w:rPr>
        <w:t>Całkowita pojemność (wyrażona</w:t>
      </w:r>
      <w:r w:rsidRPr="001C2AF0">
        <w:rPr>
          <w:b/>
        </w:rPr>
        <w:t xml:space="preserve"> w Mg) miejsca magazynowania odpadów</w:t>
      </w:r>
    </w:p>
    <w:p w:rsidR="00696E42" w:rsidRPr="00696E42" w:rsidRDefault="00696E42" w:rsidP="00696E42">
      <w:pPr>
        <w:spacing w:line="240" w:lineRule="auto"/>
        <w:ind w:right="142"/>
        <w:rPr>
          <w:sz w:val="20"/>
          <w:szCs w:val="20"/>
        </w:rPr>
      </w:pPr>
      <w:r w:rsidRPr="00696E42">
        <w:rPr>
          <w:sz w:val="20"/>
          <w:szCs w:val="20"/>
        </w:rPr>
        <w:t>Tab. Największa masa odpadów, które mogłyby być magazynowane w tym samym czasie w miejscu magazynowania odpadów, wynikająca z wymiaró</w:t>
      </w:r>
      <w:r w:rsidR="001A6B65">
        <w:rPr>
          <w:sz w:val="20"/>
          <w:szCs w:val="20"/>
        </w:rPr>
        <w:t>w miejsca magazynowania odpadów</w:t>
      </w:r>
    </w:p>
    <w:tbl>
      <w:tblPr>
        <w:tblW w:w="5000" w:type="pct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155"/>
        <w:gridCol w:w="3350"/>
      </w:tblGrid>
      <w:tr w:rsidR="00C4024F" w:rsidRPr="001A2D52" w:rsidTr="00EE463B">
        <w:trPr>
          <w:trHeight w:val="56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024F" w:rsidRPr="001A2D52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024F" w:rsidRPr="001A2D52" w:rsidRDefault="00C4024F" w:rsidP="005B3C0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Miejsce magazynowania </w:t>
            </w:r>
            <w:r>
              <w:rPr>
                <w:rFonts w:eastAsia="Arial"/>
                <w:b/>
                <w:sz w:val="20"/>
                <w:szCs w:val="20"/>
                <w:lang w:eastAsia="pl-PL"/>
              </w:rPr>
              <w:t>odpadów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4024F" w:rsidRPr="001A2D52" w:rsidRDefault="00C4024F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>Całkowita pojemnoś</w:t>
            </w:r>
            <w:r>
              <w:rPr>
                <w:rFonts w:eastAsia="Arial"/>
                <w:b/>
                <w:sz w:val="20"/>
                <w:szCs w:val="20"/>
                <w:lang w:eastAsia="pl-PL"/>
              </w:rPr>
              <w:t>ć</w:t>
            </w:r>
          </w:p>
          <w:p w:rsidR="00C4024F" w:rsidRPr="001A2D52" w:rsidRDefault="00C4024F" w:rsidP="005B3C0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(wyrażona w Mg) miejsca magazynowania odpadów </w:t>
            </w:r>
          </w:p>
        </w:tc>
      </w:tr>
      <w:tr w:rsidR="000361EF" w:rsidRPr="001C2AF0" w:rsidTr="005B3C04">
        <w:trPr>
          <w:trHeight w:val="54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Pr="001A6B65" w:rsidRDefault="000361EF" w:rsidP="001A6B65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1A6B6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1800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0361EF" w:rsidRPr="00912E7A" w:rsidRDefault="000361E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3240,00</w:t>
            </w:r>
          </w:p>
        </w:tc>
      </w:tr>
      <w:tr w:rsidR="000361EF" w:rsidRPr="001C2AF0" w:rsidTr="005B3C04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Default="000361EF" w:rsidP="001A6B6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  <w:r w:rsidR="001A6B6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0361EF" w:rsidRPr="00912E7A" w:rsidRDefault="000361E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0361EF" w:rsidRPr="001C2AF0" w:rsidTr="005B3C04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Default="000361EF" w:rsidP="001A6B6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nr 2</w:t>
            </w:r>
            <w:r w:rsidR="001A6B6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 powierzchni 100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0361EF" w:rsidRPr="00884122" w:rsidRDefault="000361E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1EF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0361EF" w:rsidRPr="001C2AF0" w:rsidTr="005B3C04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1EF" w:rsidRPr="00884122" w:rsidRDefault="0037433E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</w:t>
            </w:r>
            <w:r w:rsidR="0004122A">
              <w:rPr>
                <w:rFonts w:eastAsia="Times New Roman"/>
                <w:sz w:val="20"/>
                <w:szCs w:val="20"/>
                <w:lang w:eastAsia="pl-PL"/>
              </w:rPr>
              <w:t xml:space="preserve"> magazynowy</w:t>
            </w:r>
            <w:r w:rsidR="00696D4A" w:rsidRPr="00696D4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361EF" w:rsidRPr="00696D4A">
              <w:rPr>
                <w:rFonts w:eastAsia="Times New Roman"/>
                <w:sz w:val="20"/>
                <w:szCs w:val="20"/>
                <w:lang w:eastAsia="pl-PL"/>
              </w:rPr>
              <w:t xml:space="preserve">o powierzchni </w:t>
            </w:r>
            <w:r w:rsidR="0004122A">
              <w:rPr>
                <w:sz w:val="20"/>
                <w:szCs w:val="20"/>
              </w:rPr>
              <w:t>49 m</w:t>
            </w:r>
            <w:r w:rsidR="0004122A">
              <w:rPr>
                <w:sz w:val="20"/>
                <w:szCs w:val="20"/>
                <w:vertAlign w:val="superscript"/>
              </w:rPr>
              <w:t xml:space="preserve">2 </w:t>
            </w:r>
            <w:r w:rsidR="000361EF" w:rsidRPr="0004122A">
              <w:rPr>
                <w:sz w:val="20"/>
                <w:szCs w:val="20"/>
              </w:rPr>
              <w:t xml:space="preserve"> </w:t>
            </w:r>
            <w:r w:rsidR="000361EF" w:rsidRPr="00696D4A">
              <w:rPr>
                <w:sz w:val="20"/>
                <w:szCs w:val="20"/>
              </w:rPr>
              <w:t>(odpady wytwarzane)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1EF" w:rsidRPr="00696D4A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96D4A">
              <w:rPr>
                <w:rFonts w:eastAsia="Arial"/>
                <w:sz w:val="20"/>
                <w:szCs w:val="20"/>
                <w:lang w:eastAsia="pl-PL"/>
              </w:rPr>
              <w:t>0,9</w:t>
            </w:r>
          </w:p>
        </w:tc>
      </w:tr>
      <w:tr w:rsidR="000361EF" w:rsidRPr="001C2AF0" w:rsidTr="005B3C04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1EF" w:rsidRPr="00D403BA" w:rsidRDefault="000361EF" w:rsidP="005B3C0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96D4A">
              <w:rPr>
                <w:rFonts w:eastAsia="Times New Roman"/>
                <w:sz w:val="20"/>
                <w:szCs w:val="20"/>
                <w:lang w:eastAsia="pl-PL"/>
              </w:rPr>
              <w:t xml:space="preserve">Plac magazynowy o powierzchni  </w:t>
            </w:r>
            <w:r w:rsidR="0004122A">
              <w:rPr>
                <w:rFonts w:eastAsia="Times New Roman"/>
                <w:sz w:val="20"/>
                <w:szCs w:val="20"/>
                <w:lang w:eastAsia="pl-PL"/>
              </w:rPr>
              <w:t>84 m</w:t>
            </w:r>
            <w:r w:rsidR="00041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4122A" w:rsidRPr="0037433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696D4A">
              <w:rPr>
                <w:rFonts w:eastAsia="Times New Roman"/>
                <w:sz w:val="20"/>
                <w:szCs w:val="20"/>
                <w:lang w:eastAsia="pl-PL"/>
              </w:rPr>
              <w:t>(odpady wytwarzane)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1EF" w:rsidRPr="00696D4A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96D4A">
              <w:rPr>
                <w:rFonts w:eastAsia="Arial"/>
                <w:sz w:val="20"/>
                <w:szCs w:val="20"/>
                <w:lang w:eastAsia="pl-PL"/>
              </w:rPr>
              <w:t>2,0</w:t>
            </w:r>
          </w:p>
        </w:tc>
      </w:tr>
      <w:tr w:rsidR="000361EF" w:rsidRPr="001C2AF0" w:rsidTr="00EE463B">
        <w:trPr>
          <w:trHeight w:val="42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Całkowita pojemność</w:t>
            </w: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 (wyrażon</w:t>
            </w:r>
            <w:r>
              <w:rPr>
                <w:rFonts w:eastAsia="Arial"/>
                <w:b/>
                <w:sz w:val="20"/>
                <w:szCs w:val="20"/>
                <w:lang w:eastAsia="pl-PL"/>
              </w:rPr>
              <w:t>a</w:t>
            </w: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 w Mg) wszystki</w:t>
            </w:r>
            <w:r>
              <w:rPr>
                <w:rFonts w:eastAsia="Arial"/>
                <w:b/>
                <w:sz w:val="20"/>
                <w:szCs w:val="20"/>
                <w:lang w:eastAsia="pl-PL"/>
              </w:rPr>
              <w:t>ch miejsc magazynowania odpadów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, z wyłączeniem miejsca magazynowania odpadów wytwarzanych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1EF" w:rsidRPr="001A2D52" w:rsidRDefault="000361EF" w:rsidP="005B3C0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3895,90</w:t>
            </w:r>
          </w:p>
        </w:tc>
      </w:tr>
    </w:tbl>
    <w:p w:rsidR="00C4024F" w:rsidRDefault="00C4024F" w:rsidP="00C4024F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rFonts w:eastAsia="Times New Roman"/>
          <w:b/>
          <w:szCs w:val="24"/>
          <w:lang w:eastAsia="zh-CN"/>
        </w:rPr>
      </w:pPr>
    </w:p>
    <w:p w:rsidR="00C4024F" w:rsidRDefault="00C4024F" w:rsidP="00C4024F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lastRenderedPageBreak/>
        <w:t>7</w:t>
      </w:r>
      <w:r w:rsidRPr="003A5ADE">
        <w:rPr>
          <w:rFonts w:eastAsia="Times New Roman"/>
          <w:b/>
          <w:szCs w:val="24"/>
          <w:lang w:eastAsia="zh-CN"/>
        </w:rPr>
        <w:t xml:space="preserve">. </w:t>
      </w:r>
      <w:r>
        <w:rPr>
          <w:rFonts w:eastAsia="Times New Roman"/>
          <w:b/>
          <w:szCs w:val="24"/>
          <w:lang w:eastAsia="zh-CN"/>
        </w:rPr>
        <w:t>„</w:t>
      </w:r>
      <w:r w:rsidRPr="003A5ADE">
        <w:rPr>
          <w:b/>
        </w:rPr>
        <w:t>Wymagania wynikające z warunków ochrony przeciwpożarowej instalacji, obiektu budowlanego lub jego części lub innego miejsca magazynowania odpadów</w:t>
      </w:r>
      <w:r>
        <w:rPr>
          <w:b/>
        </w:rPr>
        <w:t>”</w:t>
      </w:r>
    </w:p>
    <w:p w:rsidR="00067407" w:rsidRPr="003A5ADE" w:rsidRDefault="00067407" w:rsidP="00C4024F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t>„</w:t>
      </w:r>
      <w:r w:rsidRPr="00FD51C5">
        <w:rPr>
          <w:rFonts w:eastAsia="Times New Roman"/>
          <w:b/>
          <w:szCs w:val="24"/>
          <w:lang w:eastAsia="zh-CN"/>
        </w:rPr>
        <w:t>Warunki przeciwpożarowe wynikające z operatu przeciwpożarowego, o którym mowa w art. 42 ust. 4b pkt 1ustawy z dnia 14 grudnia 2012 r. o odpadach</w:t>
      </w:r>
      <w:r>
        <w:rPr>
          <w:rFonts w:eastAsia="Times New Roman"/>
          <w:b/>
          <w:szCs w:val="24"/>
          <w:lang w:eastAsia="zh-CN"/>
        </w:rPr>
        <w:t xml:space="preserve">” </w:t>
      </w:r>
      <w:r>
        <w:rPr>
          <w:rFonts w:eastAsia="Times New Roman"/>
          <w:b/>
          <w:szCs w:val="24"/>
          <w:lang w:eastAsia="zh-CN"/>
        </w:rPr>
        <w:br/>
        <w:t>o następującym brzmieniu:</w:t>
      </w:r>
    </w:p>
    <w:p w:rsidR="00C4024F" w:rsidRPr="00856406" w:rsidRDefault="00C4024F" w:rsidP="00C4024F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szCs w:val="24"/>
        </w:rPr>
      </w:pPr>
    </w:p>
    <w:p w:rsidR="00C4024F" w:rsidRDefault="00C4024F" w:rsidP="00C4024F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ochrony przeciwpożarowej</w:t>
      </w:r>
      <w:r w:rsidRPr="00856406">
        <w:rPr>
          <w:rFonts w:ascii="Times New Roman" w:hAnsi="Times New Roman"/>
          <w:sz w:val="24"/>
          <w:szCs w:val="24"/>
        </w:rPr>
        <w:t xml:space="preserve"> dotyczące</w:t>
      </w:r>
      <w:r w:rsidR="000361EF">
        <w:rPr>
          <w:rFonts w:ascii="Times New Roman" w:hAnsi="Times New Roman"/>
          <w:sz w:val="24"/>
          <w:szCs w:val="24"/>
        </w:rPr>
        <w:t xml:space="preserve"> miejsca magazynowania odpadów:</w:t>
      </w:r>
    </w:p>
    <w:p w:rsidR="000361EF" w:rsidRDefault="000361EF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przekraczanie założonej ilości magazynowanych jednocześnie odpadów;</w:t>
      </w:r>
    </w:p>
    <w:p w:rsidR="0004122A" w:rsidRDefault="0004122A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placu magazynowania olejów w co najmniej 1 gaśnicę o skuteczności 183 B (np. gaśnicę GP 6 kg ABC) oraz 1 koc gaśniczy o wymiarach 2m x 3m;</w:t>
      </w:r>
    </w:p>
    <w:p w:rsidR="000361EF" w:rsidRDefault="000361EF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utrzymanie przejezdności wewnętrznej drogi zakładowej </w:t>
      </w:r>
      <w:r w:rsidR="000A4673">
        <w:rPr>
          <w:rFonts w:ascii="Times New Roman" w:hAnsi="Times New Roman"/>
          <w:sz w:val="24"/>
          <w:szCs w:val="24"/>
        </w:rPr>
        <w:t xml:space="preserve">z terenu </w:t>
      </w:r>
      <w:proofErr w:type="spellStart"/>
      <w:r w:rsidR="000A4673">
        <w:rPr>
          <w:rFonts w:ascii="Times New Roman" w:hAnsi="Times New Roman"/>
          <w:sz w:val="24"/>
          <w:szCs w:val="24"/>
        </w:rPr>
        <w:t>Celsa</w:t>
      </w:r>
      <w:proofErr w:type="spellEnd"/>
      <w:r w:rsidR="000A4673">
        <w:rPr>
          <w:rFonts w:ascii="Times New Roman" w:hAnsi="Times New Roman"/>
          <w:sz w:val="24"/>
          <w:szCs w:val="24"/>
        </w:rPr>
        <w:t xml:space="preserve"> </w:t>
      </w:r>
      <w:r w:rsidR="001A6B65">
        <w:rPr>
          <w:rFonts w:ascii="Times New Roman" w:hAnsi="Times New Roman"/>
          <w:sz w:val="24"/>
          <w:szCs w:val="24"/>
        </w:rPr>
        <w:t xml:space="preserve">„Huta Ostrowiec” Sp. z o. o. </w:t>
      </w:r>
      <w:r w:rsidR="000A4673">
        <w:rPr>
          <w:rFonts w:ascii="Times New Roman" w:hAnsi="Times New Roman"/>
          <w:sz w:val="24"/>
          <w:szCs w:val="24"/>
        </w:rPr>
        <w:t xml:space="preserve">od ul. Samsonowicza </w:t>
      </w:r>
      <w:r>
        <w:rPr>
          <w:rFonts w:ascii="Times New Roman" w:hAnsi="Times New Roman"/>
          <w:sz w:val="24"/>
          <w:szCs w:val="24"/>
        </w:rPr>
        <w:t>prowadzącej do obiektu</w:t>
      </w:r>
      <w:r w:rsidR="000A4673">
        <w:rPr>
          <w:rFonts w:ascii="Times New Roman" w:hAnsi="Times New Roman"/>
          <w:sz w:val="24"/>
          <w:szCs w:val="24"/>
        </w:rPr>
        <w:t xml:space="preserve"> (placu magazynowego żużla)</w:t>
      </w:r>
      <w:r>
        <w:rPr>
          <w:rFonts w:ascii="Times New Roman" w:hAnsi="Times New Roman"/>
          <w:sz w:val="24"/>
          <w:szCs w:val="24"/>
        </w:rPr>
        <w:t>;</w:t>
      </w:r>
    </w:p>
    <w:p w:rsidR="000361EF" w:rsidRDefault="000361EF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zakazu używania otwartego ognia w promieniu 2m wokół placów                   z materiałem palnym;</w:t>
      </w:r>
    </w:p>
    <w:p w:rsidR="000361EF" w:rsidRDefault="000361EF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co najmniej raz na 5 lat badań instalacji elektrycznej w linii przerobu żużla w zakresie stanu sprawności połączeń, osprzętu, zabezpieczeń</w:t>
      </w:r>
      <w:r w:rsidR="000A4673">
        <w:rPr>
          <w:rFonts w:ascii="Times New Roman" w:hAnsi="Times New Roman"/>
          <w:sz w:val="24"/>
          <w:szCs w:val="24"/>
        </w:rPr>
        <w:t xml:space="preserve"> i środków ochrony od porażeń, oporności in</w:t>
      </w:r>
      <w:r w:rsidR="00696D4A">
        <w:rPr>
          <w:rFonts w:ascii="Times New Roman" w:hAnsi="Times New Roman"/>
          <w:sz w:val="24"/>
          <w:szCs w:val="24"/>
        </w:rPr>
        <w:t>stalacji przewodów oraz uziemień</w:t>
      </w:r>
      <w:r w:rsidR="000A4673">
        <w:rPr>
          <w:rFonts w:ascii="Times New Roman" w:hAnsi="Times New Roman"/>
          <w:sz w:val="24"/>
          <w:szCs w:val="24"/>
        </w:rPr>
        <w:t xml:space="preserve"> instalacji </w:t>
      </w:r>
      <w:r w:rsidR="00696D4A">
        <w:rPr>
          <w:rFonts w:ascii="Times New Roman" w:hAnsi="Times New Roman"/>
          <w:sz w:val="24"/>
          <w:szCs w:val="24"/>
        </w:rPr>
        <w:t xml:space="preserve">                    </w:t>
      </w:r>
      <w:r w:rsidR="000A4673">
        <w:rPr>
          <w:rFonts w:ascii="Times New Roman" w:hAnsi="Times New Roman"/>
          <w:sz w:val="24"/>
          <w:szCs w:val="24"/>
        </w:rPr>
        <w:t>i aparatów;</w:t>
      </w:r>
    </w:p>
    <w:p w:rsidR="000A4673" w:rsidRDefault="000A4673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co najmniej raz w roku przeglądu technicznego i czynności konserwacyjnych urządzeń przeciwpożarowych (gaśnic);</w:t>
      </w:r>
    </w:p>
    <w:p w:rsidR="00696D4A" w:rsidRDefault="00696D4A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 hydrantu w odległości około 5m od placu magazynowania żużla oraz drugiego w odległości około 80 m (poza terenem zakładu)</w:t>
      </w:r>
      <w:r w:rsidR="009466B2">
        <w:rPr>
          <w:rFonts w:ascii="Times New Roman" w:hAnsi="Times New Roman"/>
          <w:sz w:val="24"/>
          <w:szCs w:val="24"/>
        </w:rPr>
        <w:t>;</w:t>
      </w:r>
    </w:p>
    <w:p w:rsidR="00696D4A" w:rsidRDefault="00696D4A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zamontowanie gaśnic proszkowych (z łatwym dostępem)</w:t>
      </w:r>
      <w:r w:rsidR="009466B2">
        <w:rPr>
          <w:rFonts w:ascii="Times New Roman" w:hAnsi="Times New Roman"/>
          <w:sz w:val="24"/>
          <w:szCs w:val="24"/>
        </w:rPr>
        <w:t xml:space="preserve"> w miejscach magazynow</w:t>
      </w:r>
      <w:r w:rsidR="0004122A">
        <w:rPr>
          <w:rFonts w:ascii="Times New Roman" w:hAnsi="Times New Roman"/>
          <w:sz w:val="24"/>
          <w:szCs w:val="24"/>
        </w:rPr>
        <w:t>ania materiałów niebezpiecznych;</w:t>
      </w:r>
    </w:p>
    <w:p w:rsidR="0004122A" w:rsidRDefault="0004122A" w:rsidP="000361E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miejsca magazynowania butli w 2 gaśnice proszkowe GP 6-X ABC (miejsce magazynowania butli min. 10 m od innych obiektów)</w:t>
      </w:r>
      <w:r w:rsidR="00316D54">
        <w:rPr>
          <w:rFonts w:ascii="Times New Roman" w:hAnsi="Times New Roman"/>
          <w:sz w:val="24"/>
          <w:szCs w:val="24"/>
        </w:rPr>
        <w:t>.</w:t>
      </w:r>
      <w:r w:rsidR="001A6B65">
        <w:rPr>
          <w:rFonts w:ascii="Times New Roman" w:hAnsi="Times New Roman"/>
          <w:sz w:val="24"/>
          <w:szCs w:val="24"/>
        </w:rPr>
        <w:t xml:space="preserve"> „</w:t>
      </w:r>
    </w:p>
    <w:p w:rsidR="00316D54" w:rsidRDefault="00316D54" w:rsidP="00316D54">
      <w:pPr>
        <w:pStyle w:val="Akapitzlist"/>
        <w:tabs>
          <w:tab w:val="left" w:pos="0"/>
          <w:tab w:val="left" w:pos="284"/>
        </w:tabs>
        <w:ind w:left="644" w:right="142"/>
        <w:jc w:val="both"/>
        <w:rPr>
          <w:rFonts w:ascii="Times New Roman" w:hAnsi="Times New Roman"/>
          <w:sz w:val="24"/>
          <w:szCs w:val="24"/>
        </w:rPr>
      </w:pPr>
    </w:p>
    <w:p w:rsidR="006A215A" w:rsidRPr="006F550E" w:rsidRDefault="006A215A" w:rsidP="0008562B">
      <w:pPr>
        <w:pStyle w:val="Tekstpodstawowy2"/>
        <w:numPr>
          <w:ilvl w:val="0"/>
          <w:numId w:val="27"/>
        </w:numPr>
        <w:suppressAutoHyphens w:val="0"/>
        <w:autoSpaceDN/>
        <w:spacing w:line="240" w:lineRule="auto"/>
        <w:ind w:left="567" w:right="0" w:hanging="567"/>
        <w:textAlignment w:val="auto"/>
        <w:rPr>
          <w:b/>
          <w:szCs w:val="24"/>
        </w:rPr>
      </w:pPr>
      <w:r w:rsidRPr="006F550E">
        <w:rPr>
          <w:b/>
          <w:szCs w:val="24"/>
        </w:rPr>
        <w:t xml:space="preserve">Pozostałe punkty decyzji </w:t>
      </w:r>
      <w:r w:rsidR="009466B2">
        <w:rPr>
          <w:rFonts w:eastAsia="Times New Roman"/>
          <w:b/>
          <w:szCs w:val="24"/>
          <w:lang w:eastAsia="pl-PL"/>
        </w:rPr>
        <w:t>Starosty Ostrowieckiego</w:t>
      </w:r>
      <w:r w:rsidR="00E16EB0" w:rsidRPr="006F550E">
        <w:rPr>
          <w:b/>
          <w:szCs w:val="24"/>
          <w:lang w:eastAsia="pl-PL"/>
        </w:rPr>
        <w:t xml:space="preserve"> </w:t>
      </w:r>
      <w:r w:rsidR="00E16EB0" w:rsidRPr="006F550E">
        <w:rPr>
          <w:rFonts w:eastAsia="Times New Roman"/>
          <w:b/>
          <w:szCs w:val="24"/>
          <w:lang w:eastAsia="pl-PL"/>
        </w:rPr>
        <w:t xml:space="preserve">znak: </w:t>
      </w:r>
      <w:r w:rsidR="009466B2">
        <w:rPr>
          <w:rFonts w:eastAsia="Times New Roman"/>
          <w:b/>
          <w:szCs w:val="24"/>
          <w:lang w:eastAsia="pl-PL"/>
        </w:rPr>
        <w:t xml:space="preserve">RS.II.6222.3.2015 </w:t>
      </w:r>
      <w:r w:rsidR="009147A6" w:rsidRPr="006F550E">
        <w:rPr>
          <w:rFonts w:eastAsia="Times New Roman"/>
          <w:b/>
          <w:szCs w:val="24"/>
          <w:lang w:eastAsia="pl-PL"/>
        </w:rPr>
        <w:t xml:space="preserve">z dnia </w:t>
      </w:r>
      <w:r w:rsidR="009466B2">
        <w:rPr>
          <w:rFonts w:eastAsia="Times New Roman"/>
          <w:b/>
          <w:szCs w:val="24"/>
          <w:lang w:eastAsia="pl-PL"/>
        </w:rPr>
        <w:t xml:space="preserve">12.11.2015 r. </w:t>
      </w:r>
      <w:r w:rsidR="00FC79C1" w:rsidRPr="006F550E">
        <w:rPr>
          <w:rFonts w:eastAsia="Times New Roman"/>
          <w:b/>
          <w:szCs w:val="24"/>
          <w:lang w:eastAsia="pl-PL"/>
        </w:rPr>
        <w:t>ze zm.</w:t>
      </w:r>
      <w:r w:rsidR="00E16EB0" w:rsidRPr="006F550E">
        <w:rPr>
          <w:rFonts w:eastAsia="Times New Roman"/>
          <w:b/>
          <w:szCs w:val="24"/>
          <w:lang w:eastAsia="pl-PL"/>
        </w:rPr>
        <w:t xml:space="preserve">, </w:t>
      </w:r>
      <w:r w:rsidRPr="006F550E">
        <w:rPr>
          <w:b/>
          <w:szCs w:val="24"/>
        </w:rPr>
        <w:t>pozostają bez zmian.</w:t>
      </w:r>
    </w:p>
    <w:p w:rsidR="006A215A" w:rsidRPr="00BF34F5" w:rsidRDefault="006A215A" w:rsidP="006A215A">
      <w:pPr>
        <w:spacing w:line="240" w:lineRule="auto"/>
        <w:ind w:left="3540"/>
        <w:jc w:val="center"/>
        <w:rPr>
          <w:b/>
          <w:sz w:val="28"/>
          <w:szCs w:val="28"/>
        </w:rPr>
      </w:pPr>
    </w:p>
    <w:p w:rsidR="006A215A" w:rsidRPr="00BF34F5" w:rsidRDefault="006A215A" w:rsidP="006A215A">
      <w:pPr>
        <w:spacing w:line="240" w:lineRule="auto"/>
        <w:ind w:right="0" w:firstLine="3"/>
        <w:jc w:val="center"/>
        <w:rPr>
          <w:b/>
          <w:szCs w:val="24"/>
        </w:rPr>
      </w:pPr>
      <w:r w:rsidRPr="00BF34F5">
        <w:rPr>
          <w:b/>
          <w:szCs w:val="24"/>
        </w:rPr>
        <w:t>Uzasadnienie</w:t>
      </w:r>
    </w:p>
    <w:p w:rsidR="006A215A" w:rsidRPr="00A438AC" w:rsidRDefault="006A215A" w:rsidP="006A215A">
      <w:pPr>
        <w:spacing w:line="240" w:lineRule="auto"/>
        <w:ind w:right="0"/>
      </w:pPr>
    </w:p>
    <w:p w:rsidR="00B0031E" w:rsidRPr="007307BA" w:rsidRDefault="0077537C" w:rsidP="00C51B95">
      <w:pPr>
        <w:spacing w:line="240" w:lineRule="auto"/>
        <w:ind w:right="0" w:firstLine="426"/>
        <w:rPr>
          <w:szCs w:val="24"/>
        </w:rPr>
      </w:pPr>
      <w:r w:rsidRPr="007307BA">
        <w:rPr>
          <w:szCs w:val="24"/>
        </w:rPr>
        <w:t xml:space="preserve">W związku z art. 10 oraz 14 ustawy z dnia 20 lipca 2018 r. </w:t>
      </w:r>
      <w:r w:rsidR="00F9344E" w:rsidRPr="007307BA">
        <w:rPr>
          <w:szCs w:val="24"/>
        </w:rPr>
        <w:t>o zmianie ustawy</w:t>
      </w:r>
      <w:r w:rsidR="00F9344E" w:rsidRPr="007307BA">
        <w:rPr>
          <w:szCs w:val="24"/>
        </w:rPr>
        <w:br/>
      </w:r>
      <w:r w:rsidR="00A84E1F" w:rsidRPr="007307BA">
        <w:rPr>
          <w:szCs w:val="24"/>
        </w:rPr>
        <w:t xml:space="preserve">o odpadach oraz </w:t>
      </w:r>
      <w:r w:rsidR="004906C4" w:rsidRPr="007307BA">
        <w:rPr>
          <w:szCs w:val="24"/>
        </w:rPr>
        <w:t xml:space="preserve">niektórych innych ustaw (Dz. U. z 2018 r. poz. 1592 ze zm.) </w:t>
      </w:r>
      <w:r w:rsidR="00357A1F">
        <w:rPr>
          <w:bCs/>
          <w:szCs w:val="24"/>
        </w:rPr>
        <w:t xml:space="preserve">HARSCO </w:t>
      </w:r>
      <w:proofErr w:type="spellStart"/>
      <w:r w:rsidR="00357A1F">
        <w:rPr>
          <w:bCs/>
          <w:szCs w:val="24"/>
        </w:rPr>
        <w:t>Metals</w:t>
      </w:r>
      <w:proofErr w:type="spellEnd"/>
      <w:r w:rsidR="00357A1F">
        <w:rPr>
          <w:bCs/>
          <w:szCs w:val="24"/>
        </w:rPr>
        <w:t xml:space="preserve"> Polska Sp. z o.o., </w:t>
      </w:r>
      <w:r w:rsidR="00F210D7">
        <w:rPr>
          <w:bCs/>
          <w:szCs w:val="24"/>
        </w:rPr>
        <w:t>ul. Piłsudskiego 12, 42-400 Zawiercie, Oddział w Ostrowcu Świętokrzyskim, ul. Samsonowicza 2,</w:t>
      </w:r>
      <w:r w:rsidR="00427757">
        <w:rPr>
          <w:bCs/>
          <w:szCs w:val="24"/>
        </w:rPr>
        <w:t xml:space="preserve"> 27-400 Ostrowiec Świętokrzyski </w:t>
      </w:r>
      <w:r w:rsidR="006A215A" w:rsidRPr="007307BA">
        <w:rPr>
          <w:bCs/>
        </w:rPr>
        <w:t>wyst</w:t>
      </w:r>
      <w:r w:rsidR="00427757">
        <w:rPr>
          <w:bCs/>
        </w:rPr>
        <w:t>ąpiła</w:t>
      </w:r>
      <w:r w:rsidR="005A54A1" w:rsidRPr="007307BA">
        <w:rPr>
          <w:bCs/>
        </w:rPr>
        <w:t xml:space="preserve"> </w:t>
      </w:r>
      <w:r w:rsidR="001A6B65">
        <w:rPr>
          <w:bCs/>
        </w:rPr>
        <w:t>w dniu      18 lutego</w:t>
      </w:r>
      <w:r w:rsidR="00427757">
        <w:rPr>
          <w:bCs/>
        </w:rPr>
        <w:t xml:space="preserve"> 2020 r. do Starosty Ostrowieckiego </w:t>
      </w:r>
      <w:r w:rsidR="006A215A" w:rsidRPr="007307BA">
        <w:rPr>
          <w:bCs/>
        </w:rPr>
        <w:t xml:space="preserve">z wnioskiem </w:t>
      </w:r>
      <w:r w:rsidR="006A215A" w:rsidRPr="007307BA">
        <w:t>o zmianę decyzji</w:t>
      </w:r>
      <w:r w:rsidR="00427757">
        <w:t xml:space="preserve"> Starosty Ostrowieckiego</w:t>
      </w:r>
      <w:r w:rsidR="00427757">
        <w:rPr>
          <w:szCs w:val="24"/>
        </w:rPr>
        <w:t xml:space="preserve"> znak: RS.II.6222.3.2015 z dnia 12 listopada 2015 r. ze zm.</w:t>
      </w:r>
      <w:r w:rsidR="00B0031E" w:rsidRPr="007307BA">
        <w:rPr>
          <w:szCs w:val="24"/>
        </w:rPr>
        <w:t xml:space="preserve"> udzielającej Spółce</w:t>
      </w:r>
      <w:r w:rsidR="00427757">
        <w:rPr>
          <w:szCs w:val="24"/>
        </w:rPr>
        <w:t xml:space="preserve"> </w:t>
      </w:r>
      <w:r w:rsidR="00B0031E" w:rsidRPr="007307BA">
        <w:rPr>
          <w:szCs w:val="24"/>
        </w:rPr>
        <w:t>pozwolenia zintegrowanego d</w:t>
      </w:r>
      <w:r w:rsidR="00427757">
        <w:rPr>
          <w:szCs w:val="24"/>
        </w:rPr>
        <w:t>la linii do przerobu żużli stalowniczych Zakład nr 51         w Ostrowcu Świętokrzyskim</w:t>
      </w:r>
      <w:r w:rsidR="00B0031E" w:rsidRPr="007307BA">
        <w:rPr>
          <w:szCs w:val="24"/>
        </w:rPr>
        <w:t>.</w:t>
      </w:r>
      <w:r w:rsidR="009C4E91">
        <w:rPr>
          <w:szCs w:val="24"/>
        </w:rPr>
        <w:t xml:space="preserve"> Zawiadomieniem znak: RŚO.III.6222.1.2020 z dnia 16 lipca 2020 r. (data wpływu 20 lipca 2020 r.) </w:t>
      </w:r>
      <w:r w:rsidR="00720F0D">
        <w:rPr>
          <w:szCs w:val="24"/>
        </w:rPr>
        <w:t>Starosta Ostrowiecki przekazał wg właściwości przedmiotowy wniosek Marszałkowi Województwa Świętokrzyskiego.</w:t>
      </w:r>
    </w:p>
    <w:p w:rsidR="00A44B9F" w:rsidRPr="007307BA" w:rsidRDefault="000F622E" w:rsidP="00C51B95">
      <w:pPr>
        <w:spacing w:line="240" w:lineRule="auto"/>
        <w:ind w:right="0" w:firstLine="426"/>
        <w:rPr>
          <w:szCs w:val="24"/>
        </w:rPr>
      </w:pPr>
      <w:r w:rsidRPr="007307BA">
        <w:rPr>
          <w:szCs w:val="24"/>
        </w:rPr>
        <w:t>Prz</w:t>
      </w:r>
      <w:r w:rsidR="001E74F2" w:rsidRPr="007307BA">
        <w:rPr>
          <w:szCs w:val="24"/>
        </w:rPr>
        <w:t>edmiotowa instalacja sta</w:t>
      </w:r>
      <w:r w:rsidRPr="007307BA">
        <w:rPr>
          <w:szCs w:val="24"/>
        </w:rPr>
        <w:t xml:space="preserve">nowi </w:t>
      </w:r>
      <w:r w:rsidR="006F6588" w:rsidRPr="007307BA">
        <w:rPr>
          <w:szCs w:val="24"/>
        </w:rPr>
        <w:t>ins</w:t>
      </w:r>
      <w:r w:rsidRPr="007307BA">
        <w:rPr>
          <w:szCs w:val="24"/>
        </w:rPr>
        <w:t>talację</w:t>
      </w:r>
      <w:r w:rsidR="006F6588" w:rsidRPr="007307BA">
        <w:rPr>
          <w:szCs w:val="24"/>
        </w:rPr>
        <w:t xml:space="preserve"> mogąc</w:t>
      </w:r>
      <w:r w:rsidRPr="007307BA">
        <w:rPr>
          <w:szCs w:val="24"/>
        </w:rPr>
        <w:t>ą</w:t>
      </w:r>
      <w:r w:rsidR="006F6588" w:rsidRPr="007307BA">
        <w:rPr>
          <w:szCs w:val="24"/>
        </w:rPr>
        <w:t xml:space="preserve"> powodować znaczne zanieczyszczenie poszczególnych elementów przyrodniczych albo środowiska jako całości</w:t>
      </w:r>
      <w:r w:rsidR="001E74F2" w:rsidRPr="007307BA">
        <w:rPr>
          <w:szCs w:val="24"/>
        </w:rPr>
        <w:t xml:space="preserve"> z</w:t>
      </w:r>
      <w:r w:rsidR="004906C4" w:rsidRPr="007307BA">
        <w:rPr>
          <w:szCs w:val="24"/>
        </w:rPr>
        <w:t xml:space="preserve">godnie </w:t>
      </w:r>
      <w:r w:rsidR="004906C4" w:rsidRPr="009466B2">
        <w:rPr>
          <w:szCs w:val="24"/>
        </w:rPr>
        <w:t xml:space="preserve">z </w:t>
      </w:r>
      <w:r w:rsidR="009C4E91" w:rsidRPr="009466B2">
        <w:rPr>
          <w:szCs w:val="24"/>
        </w:rPr>
        <w:t xml:space="preserve">pkt 5 </w:t>
      </w:r>
      <w:proofErr w:type="spellStart"/>
      <w:r w:rsidR="009C4E91" w:rsidRPr="009466B2">
        <w:rPr>
          <w:szCs w:val="24"/>
        </w:rPr>
        <w:t>ppkt</w:t>
      </w:r>
      <w:proofErr w:type="spellEnd"/>
      <w:r w:rsidR="009C4E91" w:rsidRPr="009466B2">
        <w:rPr>
          <w:szCs w:val="24"/>
        </w:rPr>
        <w:t xml:space="preserve"> 3 lit. b</w:t>
      </w:r>
      <w:r w:rsidR="000E0EB6" w:rsidRPr="009466B2">
        <w:rPr>
          <w:szCs w:val="24"/>
        </w:rPr>
        <w:t xml:space="preserve"> </w:t>
      </w:r>
      <w:r w:rsidRPr="007307BA">
        <w:rPr>
          <w:szCs w:val="24"/>
        </w:rPr>
        <w:t xml:space="preserve">załącznika do rozporządzenia Ministra Środowiska z dnia </w:t>
      </w:r>
      <w:r w:rsidR="001A6B65">
        <w:rPr>
          <w:szCs w:val="24"/>
        </w:rPr>
        <w:t xml:space="preserve">                </w:t>
      </w:r>
      <w:r w:rsidRPr="007307BA">
        <w:rPr>
          <w:szCs w:val="24"/>
        </w:rPr>
        <w:t xml:space="preserve">27 sierpnia 2014 r. w sprawie rodzajów instalacji mogących powodować znaczne zanieczyszczenie poszczególnych elementów przyrodniczych albo środowiska jako całości </w:t>
      </w:r>
      <w:r w:rsidRPr="007307BA">
        <w:rPr>
          <w:szCs w:val="24"/>
        </w:rPr>
        <w:lastRenderedPageBreak/>
        <w:t>(Dz. U. 2014 r. poz. 1169)</w:t>
      </w:r>
      <w:r w:rsidR="006F6588" w:rsidRPr="007307BA">
        <w:rPr>
          <w:szCs w:val="24"/>
        </w:rPr>
        <w:t xml:space="preserve">. W związku z powyższym jej prowadzenie wymaga pozwolenia zintegrowanego. </w:t>
      </w:r>
    </w:p>
    <w:p w:rsidR="002E338F" w:rsidRPr="002E338F" w:rsidRDefault="002E338F" w:rsidP="00C51B95">
      <w:pPr>
        <w:suppressAutoHyphens w:val="0"/>
        <w:autoSpaceDN/>
        <w:spacing w:line="240" w:lineRule="auto"/>
        <w:ind w:right="0" w:firstLine="426"/>
        <w:textAlignment w:val="auto"/>
        <w:rPr>
          <w:bCs/>
          <w:color w:val="0070C0"/>
          <w:szCs w:val="24"/>
        </w:rPr>
      </w:pPr>
      <w:r w:rsidRPr="007307BA">
        <w:rPr>
          <w:bCs/>
          <w:szCs w:val="24"/>
        </w:rPr>
        <w:t>Zgodnie z § 2</w:t>
      </w:r>
      <w:r w:rsidR="009C4E91">
        <w:rPr>
          <w:bCs/>
          <w:szCs w:val="24"/>
        </w:rPr>
        <w:t xml:space="preserve"> ust. 1 pkt 47</w:t>
      </w:r>
      <w:r w:rsidRPr="007307BA">
        <w:rPr>
          <w:bCs/>
          <w:szCs w:val="24"/>
        </w:rPr>
        <w:t xml:space="preserve"> rozporządzenia Rady Ministrów z dnia 10 września 2019 r. w sprawie przedsięwzięć mogących znacząco oddziaływać n</w:t>
      </w:r>
      <w:r w:rsidR="001A6B65">
        <w:rPr>
          <w:bCs/>
          <w:szCs w:val="24"/>
        </w:rPr>
        <w:t xml:space="preserve">a środowisko (Dz. U. </w:t>
      </w:r>
      <w:r w:rsidR="001A6B65">
        <w:rPr>
          <w:bCs/>
          <w:szCs w:val="24"/>
        </w:rPr>
        <w:br/>
        <w:t>z 2019 r.</w:t>
      </w:r>
      <w:r w:rsidRPr="007307BA">
        <w:rPr>
          <w:bCs/>
          <w:szCs w:val="24"/>
        </w:rPr>
        <w:t xml:space="preserve"> poz. 1839) przedmiotowa instalacja</w:t>
      </w:r>
      <w:r w:rsidR="009C4E91">
        <w:rPr>
          <w:bCs/>
          <w:szCs w:val="24"/>
        </w:rPr>
        <w:t xml:space="preserve"> </w:t>
      </w:r>
      <w:r w:rsidRPr="007307BA">
        <w:rPr>
          <w:rFonts w:eastAsia="Times New Roman"/>
          <w:bCs/>
          <w:szCs w:val="24"/>
          <w:lang w:eastAsia="pl-PL"/>
        </w:rPr>
        <w:t xml:space="preserve">zaliczana jest do przedsięwzięć </w:t>
      </w:r>
      <w:r w:rsidRPr="007307BA">
        <w:rPr>
          <w:bCs/>
          <w:szCs w:val="24"/>
        </w:rPr>
        <w:t xml:space="preserve">mogących zawsze znacząco oddziaływać na środowisko - w rozumieniu ustawy z dnia 3 października 2008 r. o udostępnianiu informacji o środowisku i jego ochronie, udziale społeczeństwa </w:t>
      </w:r>
      <w:r w:rsidRPr="007307BA">
        <w:rPr>
          <w:bCs/>
          <w:szCs w:val="24"/>
        </w:rPr>
        <w:br/>
        <w:t>w ochronie środowiska oraz o ocenach oddziaływania na środowisko (</w:t>
      </w:r>
      <w:proofErr w:type="spellStart"/>
      <w:r w:rsidRPr="007307BA">
        <w:rPr>
          <w:bCs/>
          <w:szCs w:val="24"/>
        </w:rPr>
        <w:t>t.j</w:t>
      </w:r>
      <w:proofErr w:type="spellEnd"/>
      <w:r w:rsidRPr="007307BA">
        <w:rPr>
          <w:bCs/>
          <w:szCs w:val="24"/>
        </w:rPr>
        <w:t xml:space="preserve">. Dz. U. z 2021 r. poz. 247 ze zm.). </w:t>
      </w:r>
      <w:r w:rsidRPr="007307BA">
        <w:rPr>
          <w:szCs w:val="24"/>
        </w:rPr>
        <w:t>W związku z powyższym, zgodnie z art. 378 ust. 2a pkt 2 ustawy</w:t>
      </w:r>
      <w:r w:rsidR="009C4E91">
        <w:rPr>
          <w:szCs w:val="24"/>
        </w:rPr>
        <w:t xml:space="preserve"> </w:t>
      </w:r>
      <w:proofErr w:type="spellStart"/>
      <w:r w:rsidRPr="007307BA">
        <w:rPr>
          <w:szCs w:val="24"/>
        </w:rPr>
        <w:t>Poś</w:t>
      </w:r>
      <w:proofErr w:type="spellEnd"/>
      <w:r w:rsidRPr="007307BA">
        <w:rPr>
          <w:szCs w:val="24"/>
        </w:rPr>
        <w:t>, organem właściwym do zmiany pozwolenia zintegrowanego na prowadzenie ww. instalacji jest Marszałek Województwa Świętokrzyskiego.</w:t>
      </w:r>
    </w:p>
    <w:p w:rsidR="00B749AD" w:rsidRPr="00BE7A4A" w:rsidRDefault="00EA2E74" w:rsidP="00ED2D57">
      <w:pPr>
        <w:pStyle w:val="Tekstpodstawowy2"/>
        <w:spacing w:after="0" w:line="240" w:lineRule="auto"/>
        <w:ind w:right="0" w:firstLine="426"/>
      </w:pPr>
      <w:r w:rsidRPr="00BE7A4A">
        <w:t xml:space="preserve">Na skutek zmian </w:t>
      </w:r>
      <w:r w:rsidR="00B67DAF" w:rsidRPr="00BE7A4A">
        <w:t>ustawy o odpadach i konieczności dostosowania niniejszego pozwolenia do znowelizowanych przepisów ustawy z dnia 14 grudnia 2</w:t>
      </w:r>
      <w:r w:rsidR="00720F0D">
        <w:t>012 r. o odpadach (</w:t>
      </w:r>
      <w:proofErr w:type="spellStart"/>
      <w:r w:rsidR="00720F0D">
        <w:t>t.j</w:t>
      </w:r>
      <w:proofErr w:type="spellEnd"/>
      <w:r w:rsidR="00720F0D">
        <w:t xml:space="preserve">. Dz. U. </w:t>
      </w:r>
      <w:r w:rsidR="00B67DAF" w:rsidRPr="00BE7A4A">
        <w:t xml:space="preserve">z 2021 r. poz. 779 ze zm.) prowadzący instalację zwrócił się z wnioskiem </w:t>
      </w:r>
      <w:r w:rsidR="00720F0D">
        <w:t xml:space="preserve">                        </w:t>
      </w:r>
      <w:r w:rsidR="00B67DAF" w:rsidRPr="00BE7A4A">
        <w:t xml:space="preserve">o zmianę niektórych warunków pozwolenia </w:t>
      </w:r>
      <w:r w:rsidR="009147A6" w:rsidRPr="00BE7A4A">
        <w:t xml:space="preserve">w zakresie </w:t>
      </w:r>
      <w:r w:rsidR="00720F0D">
        <w:t>gospodarki odpadami</w:t>
      </w:r>
      <w:r w:rsidR="009064B8" w:rsidRPr="00BE7A4A">
        <w:t xml:space="preserve">. </w:t>
      </w:r>
      <w:r w:rsidR="00B67DAF" w:rsidRPr="00BE7A4A">
        <w:t xml:space="preserve">Zawnioskowano m.in. o </w:t>
      </w:r>
      <w:r w:rsidR="007307BA" w:rsidRPr="00BE7A4A">
        <w:t xml:space="preserve">zmiany </w:t>
      </w:r>
      <w:r w:rsidR="00720F0D">
        <w:t xml:space="preserve">ilości odpadów przewidzianych do wytwarzania w związku z eksploatacją instalacji oraz zmianę ilości odpadów poddawanych przetwarzaniu                            i powstających w wyniku procesu przetwarzania. </w:t>
      </w:r>
    </w:p>
    <w:p w:rsidR="006A215A" w:rsidRPr="00FE11A2" w:rsidRDefault="006A215A" w:rsidP="00ED2D57">
      <w:pPr>
        <w:spacing w:line="240" w:lineRule="auto"/>
        <w:ind w:right="0" w:firstLine="426"/>
        <w:rPr>
          <w:bCs/>
          <w:szCs w:val="24"/>
          <w:lang w:eastAsia="pl-PL"/>
        </w:rPr>
      </w:pPr>
      <w:r w:rsidRPr="00BE7A4A">
        <w:rPr>
          <w:bCs/>
          <w:szCs w:val="24"/>
          <w:lang w:eastAsia="pl-PL"/>
        </w:rPr>
        <w:t xml:space="preserve">W wyniku analizy przedłożonej dokumentacji tut. Organ stwierdził, że </w:t>
      </w:r>
      <w:r w:rsidR="00EF720E" w:rsidRPr="00BE7A4A">
        <w:rPr>
          <w:bCs/>
          <w:szCs w:val="24"/>
          <w:lang w:eastAsia="pl-PL"/>
        </w:rPr>
        <w:t xml:space="preserve">Spółka winna złożyć wyjaśnienia </w:t>
      </w:r>
      <w:r w:rsidR="001A6B65">
        <w:rPr>
          <w:bCs/>
          <w:szCs w:val="24"/>
          <w:lang w:eastAsia="pl-PL"/>
        </w:rPr>
        <w:t xml:space="preserve">co </w:t>
      </w:r>
      <w:r w:rsidR="00EF720E" w:rsidRPr="00BE7A4A">
        <w:rPr>
          <w:bCs/>
          <w:szCs w:val="24"/>
          <w:lang w:eastAsia="pl-PL"/>
        </w:rPr>
        <w:t>do treści wniosku</w:t>
      </w:r>
      <w:r w:rsidR="009064B8" w:rsidRPr="00BE7A4A">
        <w:rPr>
          <w:bCs/>
          <w:szCs w:val="24"/>
          <w:lang w:eastAsia="pl-PL"/>
        </w:rPr>
        <w:t xml:space="preserve">. </w:t>
      </w:r>
      <w:r w:rsidRPr="00BE7A4A">
        <w:rPr>
          <w:bCs/>
          <w:szCs w:val="24"/>
          <w:lang w:eastAsia="pl-PL"/>
        </w:rPr>
        <w:t xml:space="preserve">W związku z powyższym </w:t>
      </w:r>
      <w:r w:rsidRPr="00BE7A4A">
        <w:rPr>
          <w:szCs w:val="24"/>
        </w:rPr>
        <w:t xml:space="preserve">Marszałek Województwa </w:t>
      </w:r>
      <w:r w:rsidRPr="00FE11A2">
        <w:rPr>
          <w:szCs w:val="24"/>
        </w:rPr>
        <w:t>Świętokrzyskiego</w:t>
      </w:r>
      <w:r w:rsidR="00720F0D">
        <w:rPr>
          <w:szCs w:val="24"/>
        </w:rPr>
        <w:t xml:space="preserve"> </w:t>
      </w:r>
      <w:r w:rsidR="007D6FB5" w:rsidRPr="00FE11A2">
        <w:rPr>
          <w:bCs/>
          <w:szCs w:val="24"/>
          <w:lang w:eastAsia="pl-PL"/>
        </w:rPr>
        <w:t>pismem</w:t>
      </w:r>
      <w:r w:rsidR="00720F0D">
        <w:rPr>
          <w:bCs/>
          <w:szCs w:val="24"/>
          <w:lang w:eastAsia="pl-PL"/>
        </w:rPr>
        <w:t xml:space="preserve"> </w:t>
      </w:r>
      <w:r w:rsidRPr="00FE11A2">
        <w:rPr>
          <w:bCs/>
          <w:szCs w:val="24"/>
          <w:lang w:eastAsia="pl-PL"/>
        </w:rPr>
        <w:t xml:space="preserve">z dnia </w:t>
      </w:r>
      <w:r w:rsidR="005B3C04">
        <w:rPr>
          <w:bCs/>
          <w:szCs w:val="24"/>
          <w:lang w:eastAsia="pl-PL"/>
        </w:rPr>
        <w:t>20 sierpnia</w:t>
      </w:r>
      <w:r w:rsidR="00EC1F3A" w:rsidRPr="00FE11A2">
        <w:rPr>
          <w:bCs/>
          <w:szCs w:val="24"/>
          <w:lang w:eastAsia="pl-PL"/>
        </w:rPr>
        <w:t xml:space="preserve"> 2020</w:t>
      </w:r>
      <w:r w:rsidRPr="00FE11A2">
        <w:rPr>
          <w:bCs/>
          <w:szCs w:val="24"/>
          <w:lang w:eastAsia="pl-PL"/>
        </w:rPr>
        <w:t> </w:t>
      </w:r>
      <w:r w:rsidR="007D3DDE" w:rsidRPr="00FE11A2">
        <w:rPr>
          <w:bCs/>
          <w:szCs w:val="24"/>
          <w:lang w:eastAsia="pl-PL"/>
        </w:rPr>
        <w:t xml:space="preserve">r. </w:t>
      </w:r>
      <w:r w:rsidR="00C4243B" w:rsidRPr="00FE11A2">
        <w:rPr>
          <w:bCs/>
          <w:szCs w:val="24"/>
          <w:lang w:eastAsia="pl-PL"/>
        </w:rPr>
        <w:t>zwrócił się do wnioskodawcy</w:t>
      </w:r>
      <w:r w:rsidR="008510FF">
        <w:rPr>
          <w:bCs/>
          <w:szCs w:val="24"/>
          <w:lang w:eastAsia="pl-PL"/>
        </w:rPr>
        <w:br/>
      </w:r>
      <w:r w:rsidRPr="00FE11A2">
        <w:rPr>
          <w:bCs/>
          <w:szCs w:val="24"/>
          <w:lang w:eastAsia="pl-PL"/>
        </w:rPr>
        <w:t xml:space="preserve">o przedłożenie stosownych dokumentów i informacji. W odpowiedzi Spółka </w:t>
      </w:r>
      <w:r w:rsidRPr="00FE11A2">
        <w:rPr>
          <w:bCs/>
          <w:szCs w:val="24"/>
          <w:shd w:val="clear" w:color="auto" w:fill="FFFFFF"/>
          <w:lang w:eastAsia="pl-PL"/>
        </w:rPr>
        <w:t>pis</w:t>
      </w:r>
      <w:r w:rsidR="005B3C04">
        <w:rPr>
          <w:bCs/>
          <w:szCs w:val="24"/>
          <w:shd w:val="clear" w:color="auto" w:fill="FFFFFF"/>
          <w:lang w:eastAsia="pl-PL"/>
        </w:rPr>
        <w:t xml:space="preserve">mem </w:t>
      </w:r>
      <w:r w:rsidRPr="00FE11A2">
        <w:rPr>
          <w:bCs/>
          <w:szCs w:val="24"/>
          <w:lang w:eastAsia="pl-PL"/>
        </w:rPr>
        <w:t>z dnia</w:t>
      </w:r>
      <w:r w:rsidR="005B3C04">
        <w:rPr>
          <w:bCs/>
          <w:szCs w:val="24"/>
          <w:lang w:eastAsia="pl-PL"/>
        </w:rPr>
        <w:t xml:space="preserve"> 19 października</w:t>
      </w:r>
      <w:r w:rsidR="007D6FB5" w:rsidRPr="00FE11A2">
        <w:rPr>
          <w:bCs/>
          <w:szCs w:val="24"/>
          <w:lang w:eastAsia="pl-PL"/>
        </w:rPr>
        <w:t xml:space="preserve"> 2020 r</w:t>
      </w:r>
      <w:r w:rsidR="005B3C04">
        <w:rPr>
          <w:bCs/>
          <w:szCs w:val="24"/>
          <w:lang w:eastAsia="pl-PL"/>
        </w:rPr>
        <w:t xml:space="preserve">. </w:t>
      </w:r>
      <w:r w:rsidRPr="00FE11A2">
        <w:rPr>
          <w:bCs/>
          <w:szCs w:val="24"/>
          <w:lang w:eastAsia="pl-PL"/>
        </w:rPr>
        <w:t>złożyła wymagane dokumenty i stosowne wyjaśnienia.</w:t>
      </w:r>
    </w:p>
    <w:p w:rsidR="00D15E30" w:rsidRPr="006F550E" w:rsidRDefault="00757CFD" w:rsidP="00ED2D57">
      <w:pPr>
        <w:spacing w:line="240" w:lineRule="auto"/>
        <w:ind w:right="0" w:firstLine="426"/>
        <w:rPr>
          <w:rFonts w:eastAsia="Times New Roman"/>
          <w:szCs w:val="24"/>
          <w:lang w:eastAsia="zh-CN"/>
        </w:rPr>
      </w:pPr>
      <w:r w:rsidRPr="006F550E">
        <w:t xml:space="preserve">Stosownie do zapisów art. 183c ust. </w:t>
      </w:r>
      <w:r w:rsidR="00DC304A" w:rsidRPr="006F550E">
        <w:t>2</w:t>
      </w:r>
      <w:r w:rsidR="005B3C04">
        <w:t xml:space="preserve"> </w:t>
      </w:r>
      <w:proofErr w:type="spellStart"/>
      <w:r w:rsidRPr="006F550E">
        <w:t>Poś</w:t>
      </w:r>
      <w:proofErr w:type="spellEnd"/>
      <w:r w:rsidR="005B3C04">
        <w:t xml:space="preserve"> </w:t>
      </w:r>
      <w:r w:rsidRPr="006F550E">
        <w:t>tut. Organ p</w:t>
      </w:r>
      <w:r w:rsidR="006A215A" w:rsidRPr="006F550E">
        <w:t xml:space="preserve">ismem znak: </w:t>
      </w:r>
      <w:r w:rsidR="006A215A" w:rsidRPr="006F550E">
        <w:rPr>
          <w:szCs w:val="24"/>
        </w:rPr>
        <w:t>ŚO-II.7222.</w:t>
      </w:r>
      <w:r w:rsidR="005B3C04">
        <w:rPr>
          <w:szCs w:val="24"/>
        </w:rPr>
        <w:t>57</w:t>
      </w:r>
      <w:r w:rsidR="006A215A" w:rsidRPr="006F550E">
        <w:rPr>
          <w:szCs w:val="24"/>
        </w:rPr>
        <w:t xml:space="preserve">.2020 </w:t>
      </w:r>
      <w:r w:rsidRPr="006F550E">
        <w:rPr>
          <w:szCs w:val="24"/>
        </w:rPr>
        <w:br/>
      </w:r>
      <w:r w:rsidR="007D6FB5" w:rsidRPr="006F550E">
        <w:rPr>
          <w:szCs w:val="24"/>
        </w:rPr>
        <w:t xml:space="preserve">z dnia </w:t>
      </w:r>
      <w:r w:rsidR="005B3C04">
        <w:rPr>
          <w:szCs w:val="24"/>
        </w:rPr>
        <w:t>30 grudnia</w:t>
      </w:r>
      <w:r w:rsidR="006A215A" w:rsidRPr="006F550E">
        <w:rPr>
          <w:szCs w:val="24"/>
        </w:rPr>
        <w:t xml:space="preserve"> 202</w:t>
      </w:r>
      <w:r w:rsidR="005B3C04">
        <w:rPr>
          <w:szCs w:val="24"/>
        </w:rPr>
        <w:t>0</w:t>
      </w:r>
      <w:r w:rsidR="006A215A" w:rsidRPr="006F550E">
        <w:rPr>
          <w:szCs w:val="24"/>
        </w:rPr>
        <w:t xml:space="preserve"> r. </w:t>
      </w:r>
      <w:r w:rsidR="006A215A" w:rsidRPr="006F550E">
        <w:rPr>
          <w:rFonts w:eastAsia="Times New Roman"/>
          <w:szCs w:val="24"/>
          <w:lang w:eastAsia="zh-CN"/>
        </w:rPr>
        <w:t>zwrócił się do Komendanta Powiatowego Państwowej Straży Pożarnej w</w:t>
      </w:r>
      <w:r w:rsidR="00CF5A03">
        <w:rPr>
          <w:rFonts w:eastAsia="Times New Roman"/>
          <w:szCs w:val="24"/>
          <w:lang w:eastAsia="zh-CN"/>
        </w:rPr>
        <w:t xml:space="preserve"> Ostrowcu Świętokrzyskim</w:t>
      </w:r>
      <w:r w:rsidR="006A215A" w:rsidRPr="006F550E">
        <w:rPr>
          <w:rFonts w:eastAsia="Times New Roman"/>
          <w:szCs w:val="24"/>
          <w:lang w:eastAsia="zh-CN"/>
        </w:rPr>
        <w:t xml:space="preserve"> z wnioskiem o przeprowadzenie kontroli miejsc magazynowania, w zakresie spełniania wymagań określonych w przepisach dotyczących ochrony przeciwpożarowej oraz zgodności z warunkami ochrony przeciwpożarowej określonymi w operacie przeciwpożarowym. Komendant Powiatowy Państwowej Straży Pożarnej </w:t>
      </w:r>
      <w:r w:rsidR="007D6FB5" w:rsidRPr="006F550E">
        <w:rPr>
          <w:rFonts w:eastAsia="Times New Roman"/>
          <w:szCs w:val="24"/>
          <w:lang w:eastAsia="zh-CN"/>
        </w:rPr>
        <w:t xml:space="preserve">w </w:t>
      </w:r>
      <w:r w:rsidR="00586C63" w:rsidRPr="006F550E">
        <w:rPr>
          <w:rFonts w:eastAsia="Times New Roman"/>
          <w:szCs w:val="24"/>
          <w:lang w:eastAsia="zh-CN"/>
        </w:rPr>
        <w:t>Końskich</w:t>
      </w:r>
      <w:r w:rsidRPr="006F550E">
        <w:rPr>
          <w:rFonts w:eastAsia="Times New Roman"/>
          <w:szCs w:val="24"/>
          <w:lang w:eastAsia="zh-CN"/>
        </w:rPr>
        <w:t xml:space="preserve">, </w:t>
      </w:r>
      <w:r w:rsidR="006A215A" w:rsidRPr="006F550E">
        <w:rPr>
          <w:rFonts w:eastAsia="Times New Roman"/>
          <w:szCs w:val="24"/>
          <w:lang w:eastAsia="zh-CN"/>
        </w:rPr>
        <w:t>po przeprowadzeniu k</w:t>
      </w:r>
      <w:r w:rsidRPr="006F550E">
        <w:rPr>
          <w:rFonts w:eastAsia="Times New Roman"/>
          <w:szCs w:val="24"/>
          <w:lang w:eastAsia="zh-CN"/>
        </w:rPr>
        <w:t xml:space="preserve">ontroli w dniu </w:t>
      </w:r>
      <w:r w:rsidR="00586C63" w:rsidRPr="006F550E">
        <w:rPr>
          <w:rFonts w:eastAsia="Times New Roman"/>
          <w:szCs w:val="24"/>
          <w:lang w:eastAsia="zh-CN"/>
        </w:rPr>
        <w:t>23</w:t>
      </w:r>
      <w:r w:rsidR="001A6B65">
        <w:rPr>
          <w:rFonts w:eastAsia="Times New Roman"/>
          <w:szCs w:val="24"/>
          <w:lang w:eastAsia="zh-CN"/>
        </w:rPr>
        <w:t xml:space="preserve"> </w:t>
      </w:r>
      <w:r w:rsidR="00586C63" w:rsidRPr="006F550E">
        <w:rPr>
          <w:rFonts w:eastAsia="Times New Roman"/>
          <w:szCs w:val="24"/>
          <w:lang w:eastAsia="zh-CN"/>
        </w:rPr>
        <w:t>lutego</w:t>
      </w:r>
      <w:r w:rsidRPr="006F550E">
        <w:rPr>
          <w:rFonts w:eastAsia="Times New Roman"/>
          <w:szCs w:val="24"/>
          <w:lang w:eastAsia="zh-CN"/>
        </w:rPr>
        <w:t xml:space="preserve"> 202</w:t>
      </w:r>
      <w:r w:rsidR="00586C63" w:rsidRPr="006F550E">
        <w:rPr>
          <w:rFonts w:eastAsia="Times New Roman"/>
          <w:szCs w:val="24"/>
          <w:lang w:eastAsia="zh-CN"/>
        </w:rPr>
        <w:t>1</w:t>
      </w:r>
      <w:r w:rsidRPr="006F550E">
        <w:rPr>
          <w:rFonts w:eastAsia="Times New Roman"/>
          <w:szCs w:val="24"/>
          <w:lang w:eastAsia="zh-CN"/>
        </w:rPr>
        <w:t> r. p</w:t>
      </w:r>
      <w:r w:rsidR="007D6FB5" w:rsidRPr="006F550E">
        <w:rPr>
          <w:rFonts w:eastAsia="Times New Roman"/>
          <w:szCs w:val="24"/>
          <w:lang w:eastAsia="zh-CN"/>
        </w:rPr>
        <w:t>ostanowieniem znak: PZ.5560.</w:t>
      </w:r>
      <w:r w:rsidR="00CF5A03">
        <w:rPr>
          <w:rFonts w:eastAsia="Times New Roman"/>
          <w:szCs w:val="24"/>
          <w:lang w:eastAsia="zh-CN"/>
        </w:rPr>
        <w:t>3.2021</w:t>
      </w:r>
      <w:r w:rsidR="00586C63" w:rsidRPr="006F550E">
        <w:rPr>
          <w:rFonts w:eastAsia="Times New Roman"/>
          <w:szCs w:val="24"/>
          <w:lang w:eastAsia="zh-CN"/>
        </w:rPr>
        <w:t xml:space="preserve"> z dnia </w:t>
      </w:r>
      <w:r w:rsidR="00CF5A03">
        <w:rPr>
          <w:rFonts w:eastAsia="Times New Roman"/>
          <w:szCs w:val="24"/>
          <w:lang w:eastAsia="zh-CN"/>
        </w:rPr>
        <w:t xml:space="preserve">1 </w:t>
      </w:r>
      <w:r w:rsidR="00586C63" w:rsidRPr="006F550E">
        <w:rPr>
          <w:rFonts w:eastAsia="Times New Roman"/>
          <w:szCs w:val="24"/>
          <w:lang w:eastAsia="zh-CN"/>
        </w:rPr>
        <w:t>lutego</w:t>
      </w:r>
      <w:r w:rsidR="00EF720E" w:rsidRPr="006F550E">
        <w:rPr>
          <w:rFonts w:eastAsia="Times New Roman"/>
          <w:szCs w:val="24"/>
          <w:lang w:eastAsia="zh-CN"/>
        </w:rPr>
        <w:t xml:space="preserve"> 202</w:t>
      </w:r>
      <w:r w:rsidR="00586C63" w:rsidRPr="006F550E">
        <w:rPr>
          <w:rFonts w:eastAsia="Times New Roman"/>
          <w:szCs w:val="24"/>
          <w:lang w:eastAsia="zh-CN"/>
        </w:rPr>
        <w:t>1</w:t>
      </w:r>
      <w:r w:rsidR="00EF720E" w:rsidRPr="006F550E">
        <w:rPr>
          <w:rFonts w:eastAsia="Times New Roman"/>
          <w:szCs w:val="24"/>
          <w:lang w:eastAsia="zh-CN"/>
        </w:rPr>
        <w:t> r. potwierdził spełnienie wymagań określonych w przepisach o ochronie przeciwpożarowej oraz w zakresie zgodności z warunkami ochrony przeciwpożarowej, o których mowa w operacie przeciwpożarowym.</w:t>
      </w:r>
    </w:p>
    <w:p w:rsidR="0013633B" w:rsidRPr="0084033F" w:rsidRDefault="005A0269" w:rsidP="0084033F">
      <w:pPr>
        <w:spacing w:line="240" w:lineRule="auto"/>
        <w:ind w:right="0" w:firstLine="425"/>
        <w:rPr>
          <w:szCs w:val="24"/>
        </w:rPr>
      </w:pPr>
      <w:r w:rsidRPr="006F550E">
        <w:rPr>
          <w:rFonts w:eastAsia="Times New Roman"/>
          <w:szCs w:val="24"/>
          <w:lang w:eastAsia="zh-CN"/>
        </w:rPr>
        <w:t>Na podstawie</w:t>
      </w:r>
      <w:r w:rsidR="006A215A" w:rsidRPr="006F550E">
        <w:rPr>
          <w:rFonts w:eastAsia="Times New Roman"/>
          <w:szCs w:val="24"/>
          <w:lang w:eastAsia="zh-CN"/>
        </w:rPr>
        <w:t xml:space="preserve"> art. </w:t>
      </w:r>
      <w:r w:rsidR="006A215A" w:rsidRPr="006F550E">
        <w:rPr>
          <w:rFonts w:eastAsia="Times New Roman"/>
          <w:szCs w:val="24"/>
          <w:lang w:eastAsia="pl-PL"/>
        </w:rPr>
        <w:t xml:space="preserve">41 ust. 6a ww. ustawy o odpadach tut. Organ pismem znak: </w:t>
      </w:r>
      <w:r w:rsidRPr="006F550E">
        <w:rPr>
          <w:rFonts w:eastAsia="Times New Roman"/>
          <w:szCs w:val="24"/>
          <w:lang w:eastAsia="pl-PL"/>
        </w:rPr>
        <w:br/>
      </w:r>
      <w:r w:rsidR="006A215A" w:rsidRPr="006F550E">
        <w:rPr>
          <w:rFonts w:eastAsia="Times New Roman"/>
          <w:szCs w:val="24"/>
          <w:lang w:eastAsia="pl-PL"/>
        </w:rPr>
        <w:t>ŚO-II.7222.</w:t>
      </w:r>
      <w:r w:rsidR="00CF5A03">
        <w:rPr>
          <w:rFonts w:eastAsia="Times New Roman"/>
          <w:szCs w:val="24"/>
          <w:lang w:eastAsia="pl-PL"/>
        </w:rPr>
        <w:t>57</w:t>
      </w:r>
      <w:r w:rsidR="006A215A" w:rsidRPr="006F550E">
        <w:rPr>
          <w:rFonts w:eastAsia="Times New Roman"/>
          <w:szCs w:val="24"/>
          <w:lang w:eastAsia="pl-PL"/>
        </w:rPr>
        <w:t xml:space="preserve">.2020 z dnia </w:t>
      </w:r>
      <w:r w:rsidR="00CF5A03">
        <w:rPr>
          <w:rFonts w:eastAsia="Times New Roman"/>
          <w:szCs w:val="24"/>
          <w:lang w:eastAsia="pl-PL"/>
        </w:rPr>
        <w:t>30 grudnia</w:t>
      </w:r>
      <w:r w:rsidR="006A215A" w:rsidRPr="006F550E">
        <w:rPr>
          <w:rFonts w:eastAsia="Times New Roman"/>
          <w:szCs w:val="24"/>
          <w:lang w:eastAsia="pl-PL"/>
        </w:rPr>
        <w:t xml:space="preserve"> 202</w:t>
      </w:r>
      <w:r w:rsidR="00CF5A03">
        <w:rPr>
          <w:rFonts w:eastAsia="Times New Roman"/>
          <w:szCs w:val="24"/>
          <w:lang w:eastAsia="pl-PL"/>
        </w:rPr>
        <w:t>0</w:t>
      </w:r>
      <w:r w:rsidR="006A215A" w:rsidRPr="006F550E">
        <w:rPr>
          <w:rFonts w:eastAsia="Times New Roman"/>
          <w:szCs w:val="24"/>
          <w:lang w:eastAsia="pl-PL"/>
        </w:rPr>
        <w:t xml:space="preserve"> r. wystąpił z wnioskiem do </w:t>
      </w:r>
      <w:r w:rsidR="00CF5A03">
        <w:rPr>
          <w:rFonts w:eastAsia="Times New Roman"/>
          <w:szCs w:val="24"/>
          <w:lang w:eastAsia="pl-PL"/>
        </w:rPr>
        <w:t xml:space="preserve">Prezydenta Miasta Ostrowca Świętokrzyskiego </w:t>
      </w:r>
      <w:r w:rsidR="006A215A" w:rsidRPr="006F550E">
        <w:rPr>
          <w:rFonts w:eastAsia="Times New Roman"/>
          <w:szCs w:val="24"/>
          <w:lang w:eastAsia="pl-PL"/>
        </w:rPr>
        <w:t>o wyrażenie opinii w przedmiotowej sprawie.</w:t>
      </w:r>
      <w:r w:rsidR="00CF5A03" w:rsidRPr="00CF5A03">
        <w:rPr>
          <w:rFonts w:eastAsia="Times New Roman"/>
          <w:szCs w:val="24"/>
          <w:lang w:eastAsia="pl-PL"/>
        </w:rPr>
        <w:t xml:space="preserve"> </w:t>
      </w:r>
      <w:r w:rsidR="00CF5A03">
        <w:rPr>
          <w:rFonts w:eastAsia="Times New Roman"/>
          <w:szCs w:val="24"/>
          <w:lang w:eastAsia="pl-PL"/>
        </w:rPr>
        <w:t>Prezydenta Miasta Ostrowca Świętokrzyskiego postanowieniem znak: WIK.IV.6233.1.2021 z dnia 18 stycznia 2021 r. wydał opinię pozytywną.</w:t>
      </w:r>
    </w:p>
    <w:p w:rsidR="00155FA5" w:rsidRPr="00155FA5" w:rsidRDefault="00CF5A03" w:rsidP="00C51B95">
      <w:pPr>
        <w:spacing w:line="240" w:lineRule="auto"/>
        <w:ind w:right="0" w:firstLine="426"/>
        <w:rPr>
          <w:szCs w:val="24"/>
        </w:rPr>
      </w:pPr>
      <w:r>
        <w:rPr>
          <w:szCs w:val="24"/>
        </w:rPr>
        <w:t>W dniu 11 lutego</w:t>
      </w:r>
      <w:r w:rsidR="00DB1C5A" w:rsidRPr="00FE11A2">
        <w:rPr>
          <w:szCs w:val="24"/>
        </w:rPr>
        <w:t xml:space="preserve"> 2021 r. pracownicy Urzędu Marszałkowskiego w Kielcach </w:t>
      </w:r>
      <w:r>
        <w:rPr>
          <w:szCs w:val="24"/>
        </w:rPr>
        <w:t xml:space="preserve">                              </w:t>
      </w:r>
      <w:r w:rsidR="00DB1C5A" w:rsidRPr="00FE11A2">
        <w:rPr>
          <w:szCs w:val="24"/>
        </w:rPr>
        <w:t>w obecności pracowników Spółki dokonali ogl</w:t>
      </w:r>
      <w:r>
        <w:rPr>
          <w:szCs w:val="24"/>
        </w:rPr>
        <w:t>ędzin na terenie nieruchomości zlokalizowanej</w:t>
      </w:r>
      <w:r>
        <w:rPr>
          <w:rFonts w:eastAsia="Times New Roman"/>
          <w:szCs w:val="24"/>
          <w:lang w:eastAsia="pl-PL"/>
        </w:rPr>
        <w:t xml:space="preserve"> </w:t>
      </w:r>
      <w:r w:rsidR="00FE11A2" w:rsidRPr="00FE11A2">
        <w:rPr>
          <w:rFonts w:eastAsia="Times New Roman"/>
          <w:szCs w:val="24"/>
          <w:lang w:eastAsia="pl-PL"/>
        </w:rPr>
        <w:t xml:space="preserve">w </w:t>
      </w:r>
      <w:proofErr w:type="spellStart"/>
      <w:r w:rsidR="001A6B65">
        <w:rPr>
          <w:rFonts w:eastAsia="Times New Roman"/>
          <w:szCs w:val="24"/>
          <w:lang w:eastAsia="pl-PL"/>
        </w:rPr>
        <w:t>msc</w:t>
      </w:r>
      <w:proofErr w:type="spellEnd"/>
      <w:r w:rsidR="001A6B65">
        <w:rPr>
          <w:rFonts w:eastAsia="Times New Roman"/>
          <w:szCs w:val="24"/>
          <w:lang w:eastAsia="pl-PL"/>
        </w:rPr>
        <w:t xml:space="preserve">. Ostrowiec Świętokrzyski </w:t>
      </w:r>
      <w:r>
        <w:rPr>
          <w:rFonts w:eastAsia="Times New Roman"/>
          <w:szCs w:val="24"/>
          <w:lang w:eastAsia="pl-PL"/>
        </w:rPr>
        <w:t xml:space="preserve"> przy ul. Samsonowicza 2</w:t>
      </w:r>
      <w:r w:rsidR="00FE11A2" w:rsidRPr="00FE11A2">
        <w:rPr>
          <w:rFonts w:eastAsia="Times New Roman"/>
          <w:szCs w:val="24"/>
          <w:lang w:eastAsia="pl-PL"/>
        </w:rPr>
        <w:t xml:space="preserve">. </w:t>
      </w:r>
      <w:r w:rsidR="00155FA5" w:rsidRPr="00FE11A2">
        <w:rPr>
          <w:szCs w:val="24"/>
        </w:rPr>
        <w:t>Celem oględzin było zweryfikowanie i</w:t>
      </w:r>
      <w:r>
        <w:rPr>
          <w:szCs w:val="24"/>
        </w:rPr>
        <w:t xml:space="preserve">nformacji zawartych we wniosku </w:t>
      </w:r>
      <w:r w:rsidR="00155FA5" w:rsidRPr="00FE11A2">
        <w:rPr>
          <w:szCs w:val="24"/>
        </w:rPr>
        <w:t>o zmia</w:t>
      </w:r>
      <w:r>
        <w:rPr>
          <w:szCs w:val="24"/>
        </w:rPr>
        <w:t>nę pozwolenia zintegrowanego na prowadzenie instalacji do przerobu żużli stalowniczych o zdolności produkcyjnej równej 120 Mg/h przy max osiągnięciu 200 Mg/h</w:t>
      </w:r>
      <w:r w:rsidR="00155FA5">
        <w:rPr>
          <w:szCs w:val="24"/>
        </w:rPr>
        <w:t xml:space="preserve">. </w:t>
      </w:r>
      <w:r w:rsidR="00155FA5" w:rsidRPr="00155FA5">
        <w:t xml:space="preserve">Podczas oględzin stwierdzono, że na ww. nieruchomości prowadzona jest działalność związana </w:t>
      </w:r>
      <w:r>
        <w:t xml:space="preserve">                                     </w:t>
      </w:r>
      <w:r w:rsidR="00155FA5" w:rsidRPr="00155FA5">
        <w:t>z wytwarzaniem i przetwarzaniem odpadów.</w:t>
      </w:r>
      <w:r w:rsidR="00153E28">
        <w:t xml:space="preserve"> Zgodnie z oświadczeniem wnioskodawcy </w:t>
      </w:r>
      <w:r w:rsidR="00153E28">
        <w:lastRenderedPageBreak/>
        <w:t xml:space="preserve">przedmiotem działalności spółki jest przerób żużli stalowniczych, które transportowane są wyznaczonymi wewnętrznymi drogami zakładowymi z huty </w:t>
      </w:r>
      <w:proofErr w:type="spellStart"/>
      <w:r w:rsidR="00153E28">
        <w:t>Celsa</w:t>
      </w:r>
      <w:proofErr w:type="spellEnd"/>
      <w:r w:rsidR="001A6B65">
        <w:t xml:space="preserve"> „Huta Ostrowiec” </w:t>
      </w:r>
      <w:r w:rsidR="00153E28">
        <w:t xml:space="preserve"> na plac magazynowy wynajmowany od </w:t>
      </w:r>
      <w:proofErr w:type="spellStart"/>
      <w:r w:rsidR="00153E28">
        <w:t>Celsa</w:t>
      </w:r>
      <w:proofErr w:type="spellEnd"/>
      <w:r w:rsidR="00153E28">
        <w:t xml:space="preserve"> „Huta Ostrowiec” Sp. z o. o. Na terenie dzierżawionego placu znajdują się: miejsca (obszary) do magazynowania i chłodzenia odpadów w postaci żużli, obszar do sezonowania i magazynowania powstającego po procesie przetwarzania produktu-kruszywa, miejsce do rozbijania </w:t>
      </w:r>
      <w:proofErr w:type="spellStart"/>
      <w:r w:rsidR="00153E28">
        <w:t>nadgabarytów</w:t>
      </w:r>
      <w:proofErr w:type="spellEnd"/>
      <w:r w:rsidR="00153E28">
        <w:t xml:space="preserve">, miejsce lokalizacji linii produkcyjnej  przetwarzania odpadów, miejsca magazynowania odpadów wytwarzanych i powstających </w:t>
      </w:r>
      <w:r w:rsidR="001A6B65">
        <w:t xml:space="preserve"> </w:t>
      </w:r>
      <w:r w:rsidR="00153E28">
        <w:t>w wyniku procesu przetwarzania.</w:t>
      </w:r>
      <w:r w:rsidR="00155FA5" w:rsidRPr="00155FA5">
        <w:t xml:space="preserve"> </w:t>
      </w:r>
      <w:r w:rsidR="00AE3430">
        <w:t xml:space="preserve">Odpad o kodzie 10 02 01 poddawany jest procesom R13-magazynowanie </w:t>
      </w:r>
      <w:proofErr w:type="spellStart"/>
      <w:r w:rsidR="00AE3430">
        <w:t>przedprocesowe</w:t>
      </w:r>
      <w:proofErr w:type="spellEnd"/>
      <w:r w:rsidR="00AE3430">
        <w:t xml:space="preserve"> odpadów na placu magazynowym, R12-rozdrabnianie , sortowanie, przesiewanie żużla oraz R5</w:t>
      </w:r>
      <w:r w:rsidR="001A6B65">
        <w:t xml:space="preserve"> </w:t>
      </w:r>
      <w:r w:rsidR="00AE3430">
        <w:t>- uzyskanie gotowego produktu w postaci kruszywa drogowego, które winno spełniać określone normy</w:t>
      </w:r>
      <w:r w:rsidR="001A6B65">
        <w:t xml:space="preserve"> </w:t>
      </w:r>
      <w:r w:rsidR="00AE3430">
        <w:t xml:space="preserve"> i atesty. W wyniku prowadzonych procesów przetwarzania powstaje także odpad o kodzie 19 12 02, który przygotowywany jest do dalszego przerobu jako złom stalowniczy w hucie. </w:t>
      </w:r>
      <w:r w:rsidR="0084033F">
        <w:t xml:space="preserve">Odpad 10 02 99 poddawany jest procesom R13 i R12 i kierowany do ponownego wykorzystania w </w:t>
      </w:r>
      <w:proofErr w:type="spellStart"/>
      <w:r w:rsidR="0084033F">
        <w:t>Celsa</w:t>
      </w:r>
      <w:proofErr w:type="spellEnd"/>
      <w:r w:rsidR="0084033F">
        <w:t xml:space="preserve"> </w:t>
      </w:r>
      <w:r w:rsidR="001A6B65">
        <w:t>„</w:t>
      </w:r>
      <w:r w:rsidR="0084033F">
        <w:t>Huta Ostrowiec</w:t>
      </w:r>
      <w:r w:rsidR="001A6B65">
        <w:t>” Sp. z o. o</w:t>
      </w:r>
      <w:r w:rsidR="0084033F">
        <w:t>.</w:t>
      </w:r>
      <w:r w:rsidR="003C146D">
        <w:t xml:space="preserve"> </w:t>
      </w:r>
      <w:r w:rsidR="00155FA5" w:rsidRPr="00155FA5">
        <w:t>Poszczególne miejsca magazynowania odpadów oznac</w:t>
      </w:r>
      <w:r w:rsidR="001A6B65">
        <w:t xml:space="preserve">zone są tablicami informującymi </w:t>
      </w:r>
      <w:r w:rsidR="00155FA5" w:rsidRPr="00155FA5">
        <w:t xml:space="preserve">o kodzie i rodzaju odpadu magazynowanego w danym miejscu. Odpady „złomu” </w:t>
      </w:r>
      <w:r w:rsidR="00155FA5" w:rsidRPr="00E96077">
        <w:t xml:space="preserve">przewidywane do przetworzenia </w:t>
      </w:r>
      <w:r w:rsidR="00155FA5" w:rsidRPr="00155FA5">
        <w:t xml:space="preserve">magazynowane są luzem w </w:t>
      </w:r>
      <w:r w:rsidR="00E96077" w:rsidRPr="00E96077">
        <w:t xml:space="preserve">postaci </w:t>
      </w:r>
      <w:r w:rsidR="00155FA5" w:rsidRPr="00155FA5">
        <w:t>pryzm</w:t>
      </w:r>
      <w:r>
        <w:t xml:space="preserve"> w wyznaczonym miejscu na terenie placu magazynowego</w:t>
      </w:r>
      <w:r w:rsidR="00155FA5" w:rsidRPr="00155FA5">
        <w:t>.</w:t>
      </w:r>
      <w:r w:rsidR="00E96077" w:rsidRPr="00E96077">
        <w:t xml:space="preserve"> Odpady powstające w wyniku przetwarzania magazynowane są selektywnie, </w:t>
      </w:r>
      <w:r w:rsidR="0084033F">
        <w:t xml:space="preserve">w wyznaczonych miejscach magazynowania. </w:t>
      </w:r>
      <w:r w:rsidR="0084033F">
        <w:rPr>
          <w:szCs w:val="24"/>
        </w:rPr>
        <w:t>Odpady wytwarzane w postaci olejów magazynowane są w oznakowanym i zabezpieczonym miejscu, w zamykanych pojemnikach, natomiast odpady w postaci zużytych taśm</w:t>
      </w:r>
      <w:r w:rsidR="001A6B65">
        <w:rPr>
          <w:szCs w:val="24"/>
        </w:rPr>
        <w:t xml:space="preserve">ociągów </w:t>
      </w:r>
      <w:r w:rsidR="0084033F">
        <w:rPr>
          <w:szCs w:val="24"/>
        </w:rPr>
        <w:t>w wyznaczonym miejscu na terenie placu, nieopodal budynków</w:t>
      </w:r>
      <w:r w:rsidR="001A6B65">
        <w:rPr>
          <w:szCs w:val="24"/>
        </w:rPr>
        <w:t xml:space="preserve"> należących do</w:t>
      </w:r>
      <w:r w:rsidR="0084033F">
        <w:rPr>
          <w:szCs w:val="24"/>
        </w:rPr>
        <w:t xml:space="preserve"> </w:t>
      </w:r>
      <w:proofErr w:type="spellStart"/>
      <w:r w:rsidR="0084033F">
        <w:rPr>
          <w:szCs w:val="24"/>
        </w:rPr>
        <w:t>Celsa</w:t>
      </w:r>
      <w:proofErr w:type="spellEnd"/>
      <w:r w:rsidR="001A6B65">
        <w:rPr>
          <w:szCs w:val="24"/>
        </w:rPr>
        <w:t xml:space="preserve"> „Huta Ostrowiec”</w:t>
      </w:r>
      <w:r w:rsidR="0084033F">
        <w:rPr>
          <w:szCs w:val="24"/>
        </w:rPr>
        <w:t>.</w:t>
      </w:r>
      <w:r w:rsidR="00155FA5" w:rsidRPr="00155FA5">
        <w:rPr>
          <w:szCs w:val="24"/>
        </w:rPr>
        <w:t xml:space="preserve"> </w:t>
      </w:r>
    </w:p>
    <w:p w:rsidR="00FE11A2" w:rsidRPr="0084033F" w:rsidRDefault="0084033F" w:rsidP="0084033F">
      <w:pPr>
        <w:suppressAutoHyphens w:val="0"/>
        <w:autoSpaceDN/>
        <w:spacing w:line="240" w:lineRule="auto"/>
        <w:ind w:right="0" w:firstLine="426"/>
        <w:textAlignment w:val="auto"/>
      </w:pPr>
      <w:r w:rsidRPr="0084033F">
        <w:rPr>
          <w:bCs/>
          <w:szCs w:val="24"/>
        </w:rPr>
        <w:t xml:space="preserve">Marszałek Województwa Świętokrzyskiego zgodnie z art. 48a ust. 7 ww. ustawy </w:t>
      </w:r>
      <w:r w:rsidRPr="0084033F">
        <w:rPr>
          <w:bCs/>
          <w:szCs w:val="24"/>
        </w:rPr>
        <w:br/>
        <w:t>o odpadach wydał postanowienie znak: ŚO-II.7222.57</w:t>
      </w:r>
      <w:r>
        <w:rPr>
          <w:bCs/>
          <w:szCs w:val="24"/>
        </w:rPr>
        <w:t>.2020 z dnia 16 kwietnia</w:t>
      </w:r>
      <w:r w:rsidRPr="0084033F">
        <w:rPr>
          <w:bCs/>
          <w:szCs w:val="24"/>
        </w:rPr>
        <w:t xml:space="preserve"> 2021 r., określające formę i wysokość </w:t>
      </w:r>
      <w:r w:rsidRPr="0084033F">
        <w:rPr>
          <w:rFonts w:eastAsia="Times New Roman"/>
          <w:bCs/>
          <w:szCs w:val="24"/>
          <w:lang w:eastAsia="pl-PL"/>
        </w:rPr>
        <w:t>zabezpieczenia roszczeń, o którym mowa w art. 48a ust. 1 ww. ustawy o odpadach.</w:t>
      </w:r>
      <w:r>
        <w:rPr>
          <w:rFonts w:eastAsia="Times New Roman"/>
          <w:bCs/>
          <w:szCs w:val="24"/>
          <w:lang w:eastAsia="pl-PL"/>
        </w:rPr>
        <w:t xml:space="preserve"> </w:t>
      </w:r>
      <w:r>
        <w:t>W dniu 5 maja</w:t>
      </w:r>
      <w:r w:rsidRPr="0084033F">
        <w:t xml:space="preserve"> 2021 r. Spółka wpłaciła zabezpieczenie roszczeń </w:t>
      </w:r>
      <w:r w:rsidRPr="0084033F">
        <w:br/>
        <w:t xml:space="preserve">w wymaganej wysokości na odrębny rachunek bankowy wskazany przez tut. Organ stosownie do art. 48a ust. 10 ww. ustawy o odpadach, o czym poinformowała tut. Organ. </w:t>
      </w:r>
    </w:p>
    <w:p w:rsidR="006A215A" w:rsidRPr="006F550E" w:rsidRDefault="006A215A" w:rsidP="00083496">
      <w:pPr>
        <w:spacing w:line="240" w:lineRule="auto"/>
        <w:ind w:right="0" w:firstLine="425"/>
        <w:rPr>
          <w:szCs w:val="24"/>
        </w:rPr>
      </w:pPr>
      <w:r w:rsidRPr="006F550E">
        <w:rPr>
          <w:bCs/>
          <w:szCs w:val="24"/>
          <w:lang w:eastAsia="pl-PL"/>
        </w:rPr>
        <w:t xml:space="preserve">Pismem znak: </w:t>
      </w:r>
      <w:bookmarkStart w:id="1" w:name="_Hlk50021134"/>
      <w:r w:rsidR="000D0F2B" w:rsidRPr="006F550E">
        <w:rPr>
          <w:bCs/>
          <w:szCs w:val="24"/>
          <w:lang w:eastAsia="pl-PL"/>
        </w:rPr>
        <w:t>ŚO-II.7222.</w:t>
      </w:r>
      <w:r w:rsidR="0084033F">
        <w:rPr>
          <w:bCs/>
          <w:szCs w:val="24"/>
          <w:lang w:eastAsia="pl-PL"/>
        </w:rPr>
        <w:t>57</w:t>
      </w:r>
      <w:r w:rsidR="000D0F2B" w:rsidRPr="006F550E">
        <w:rPr>
          <w:bCs/>
          <w:szCs w:val="24"/>
          <w:lang w:eastAsia="pl-PL"/>
        </w:rPr>
        <w:t xml:space="preserve">.2020 </w:t>
      </w:r>
      <w:bookmarkEnd w:id="1"/>
      <w:r w:rsidR="004E0430">
        <w:rPr>
          <w:bCs/>
          <w:szCs w:val="24"/>
          <w:lang w:eastAsia="pl-PL"/>
        </w:rPr>
        <w:t xml:space="preserve">z dnia 31 maja 2021 r. </w:t>
      </w:r>
      <w:r w:rsidRPr="006F550E">
        <w:rPr>
          <w:szCs w:val="24"/>
        </w:rPr>
        <w:t xml:space="preserve">Marszałek Województwa Świętokrzyskiego zawiadomił prowadzącego instalację </w:t>
      </w:r>
      <w:bookmarkStart w:id="2" w:name="_Hlk50021080"/>
      <w:r w:rsidR="00F268CC" w:rsidRPr="006F550E">
        <w:rPr>
          <w:szCs w:val="24"/>
        </w:rPr>
        <w:t>o zakończeniu postę</w:t>
      </w:r>
      <w:r w:rsidRPr="006F550E">
        <w:rPr>
          <w:szCs w:val="24"/>
        </w:rPr>
        <w:t xml:space="preserve">powania dowodowego </w:t>
      </w:r>
      <w:r w:rsidR="004E0430">
        <w:rPr>
          <w:szCs w:val="24"/>
        </w:rPr>
        <w:t xml:space="preserve"> </w:t>
      </w:r>
      <w:r w:rsidRPr="006F550E">
        <w:rPr>
          <w:szCs w:val="24"/>
        </w:rPr>
        <w:t xml:space="preserve">w przedmiotowej sprawie, </w:t>
      </w:r>
      <w:bookmarkEnd w:id="2"/>
      <w:r w:rsidRPr="006F550E">
        <w:rPr>
          <w:szCs w:val="24"/>
        </w:rPr>
        <w:t xml:space="preserve">jednocześnie informując o możliwości zapoznania się z aktami sprawy, złożenia wyjaśnień lub ustosunkowania się do zgromadzonych </w:t>
      </w:r>
      <w:r w:rsidR="00F268CC" w:rsidRPr="006F550E">
        <w:rPr>
          <w:szCs w:val="24"/>
        </w:rPr>
        <w:br/>
      </w:r>
      <w:r w:rsidRPr="006F550E">
        <w:rPr>
          <w:szCs w:val="24"/>
        </w:rPr>
        <w:t xml:space="preserve">w sprawie dowodów w terminie 7 dni od dnia otrzymania niniejszego zawiadomienia. </w:t>
      </w:r>
      <w:r w:rsidR="00D8607C" w:rsidRPr="006F550E">
        <w:rPr>
          <w:szCs w:val="24"/>
        </w:rPr>
        <w:t>Spółka nie skorzystała z przysługującego jej prawa w powyższym zakresie.</w:t>
      </w:r>
    </w:p>
    <w:p w:rsidR="006A215A" w:rsidRPr="006F550E" w:rsidRDefault="006A215A" w:rsidP="00083496">
      <w:pPr>
        <w:spacing w:line="240" w:lineRule="auto"/>
        <w:ind w:right="-57" w:firstLine="425"/>
        <w:rPr>
          <w:szCs w:val="24"/>
        </w:rPr>
      </w:pPr>
      <w:r w:rsidRPr="006F550E">
        <w:rPr>
          <w:szCs w:val="24"/>
        </w:rPr>
        <w:t>Biorąc pod uwagę powyższe okoliczności Organ zauważył co następuje.</w:t>
      </w:r>
    </w:p>
    <w:p w:rsidR="00AC66DC" w:rsidRPr="006F550E" w:rsidRDefault="006A215A" w:rsidP="00083496">
      <w:pPr>
        <w:spacing w:line="240" w:lineRule="auto"/>
        <w:ind w:right="-57" w:firstLine="425"/>
        <w:rPr>
          <w:rFonts w:eastAsia="Times New Roman"/>
          <w:szCs w:val="24"/>
          <w:lang w:eastAsia="pl-PL"/>
        </w:rPr>
      </w:pPr>
      <w:r w:rsidRPr="006F550E">
        <w:rPr>
          <w:szCs w:val="24"/>
        </w:rPr>
        <w:t xml:space="preserve">Zgodnie z art. 163 </w:t>
      </w:r>
      <w:r w:rsidR="00EE2E72" w:rsidRPr="006F550E">
        <w:rPr>
          <w:szCs w:val="24"/>
        </w:rPr>
        <w:t>kpa</w:t>
      </w:r>
      <w:r w:rsidRPr="006F550E">
        <w:rPr>
          <w:szCs w:val="24"/>
        </w:rPr>
        <w:t xml:space="preserve"> organ administracji publicznej może uchylić lub zmienić decyzję na mocy któ</w:t>
      </w:r>
      <w:r w:rsidR="00C45257" w:rsidRPr="006F550E">
        <w:rPr>
          <w:szCs w:val="24"/>
        </w:rPr>
        <w:t xml:space="preserve">rej strona nabyła prawo, także </w:t>
      </w:r>
      <w:r w:rsidRPr="006F550E">
        <w:rPr>
          <w:szCs w:val="24"/>
        </w:rPr>
        <w:t xml:space="preserve">w innych przypadkach oraz na innych zasadach niż określone w ww. ustawie, o ile przewidują to przepisy </w:t>
      </w:r>
      <w:r w:rsidRPr="006F550E">
        <w:rPr>
          <w:rFonts w:eastAsia="Times New Roman"/>
          <w:szCs w:val="24"/>
          <w:lang w:eastAsia="pl-PL"/>
        </w:rPr>
        <w:t>szczególne.</w:t>
      </w:r>
    </w:p>
    <w:p w:rsidR="00426FFF" w:rsidRPr="006F550E" w:rsidRDefault="00426FFF" w:rsidP="00083496">
      <w:pPr>
        <w:spacing w:line="240" w:lineRule="auto"/>
        <w:ind w:right="-57" w:firstLine="426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 xml:space="preserve">Tego rodzaju przepisem szczególnym jest </w:t>
      </w:r>
      <w:r w:rsidR="002E0D0C" w:rsidRPr="006F550E">
        <w:rPr>
          <w:rFonts w:eastAsia="Times New Roman"/>
          <w:szCs w:val="24"/>
          <w:lang w:eastAsia="pl-PL"/>
        </w:rPr>
        <w:t xml:space="preserve">art. 10 ustawy z dnia 20 lipca 2018 r. </w:t>
      </w:r>
      <w:r w:rsidR="00137997" w:rsidRPr="006F550E">
        <w:rPr>
          <w:rFonts w:eastAsia="Times New Roman"/>
          <w:szCs w:val="24"/>
          <w:lang w:eastAsia="pl-PL"/>
        </w:rPr>
        <w:br/>
      </w:r>
      <w:r w:rsidR="002E0D0C" w:rsidRPr="006F550E">
        <w:rPr>
          <w:rFonts w:eastAsia="Times New Roman"/>
          <w:szCs w:val="24"/>
          <w:lang w:eastAsia="pl-PL"/>
        </w:rPr>
        <w:t xml:space="preserve">o zmianie ustawy o odpadach oraz niektórych innych ustaw (Dz. U. z 2018 r. poz. 1592 </w:t>
      </w:r>
      <w:r w:rsidR="00137997" w:rsidRPr="006F550E">
        <w:rPr>
          <w:rFonts w:eastAsia="Times New Roman"/>
          <w:szCs w:val="24"/>
          <w:lang w:eastAsia="pl-PL"/>
        </w:rPr>
        <w:br/>
      </w:r>
      <w:r w:rsidR="002E0D0C" w:rsidRPr="006F550E">
        <w:rPr>
          <w:rFonts w:eastAsia="Times New Roman"/>
          <w:szCs w:val="24"/>
          <w:lang w:eastAsia="pl-PL"/>
        </w:rPr>
        <w:t>ze</w:t>
      </w:r>
      <w:r w:rsidR="00137997" w:rsidRPr="006F550E">
        <w:rPr>
          <w:rFonts w:eastAsia="Times New Roman"/>
          <w:szCs w:val="24"/>
          <w:lang w:eastAsia="pl-PL"/>
        </w:rPr>
        <w:t> </w:t>
      </w:r>
      <w:r w:rsidR="002E0D0C" w:rsidRPr="006F550E">
        <w:rPr>
          <w:rFonts w:eastAsia="Times New Roman"/>
          <w:szCs w:val="24"/>
          <w:lang w:eastAsia="pl-PL"/>
        </w:rPr>
        <w:t>zm.)</w:t>
      </w:r>
      <w:r w:rsidR="00A95975" w:rsidRPr="006F550E">
        <w:rPr>
          <w:rFonts w:eastAsia="Times New Roman"/>
          <w:szCs w:val="24"/>
          <w:lang w:eastAsia="pl-PL"/>
        </w:rPr>
        <w:t xml:space="preserve">, </w:t>
      </w:r>
      <w:r w:rsidRPr="006F550E">
        <w:rPr>
          <w:rFonts w:eastAsia="Times New Roman"/>
          <w:szCs w:val="24"/>
          <w:lang w:eastAsia="pl-PL"/>
        </w:rPr>
        <w:t xml:space="preserve">z którego należy wywodzić obowiązek zmiany uzyskanego przed dniem wejścia </w:t>
      </w:r>
      <w:r w:rsidR="00137997" w:rsidRPr="006F550E">
        <w:rPr>
          <w:rFonts w:eastAsia="Times New Roman"/>
          <w:szCs w:val="24"/>
          <w:lang w:eastAsia="pl-PL"/>
        </w:rPr>
        <w:br/>
      </w:r>
      <w:r w:rsidRPr="006F550E">
        <w:rPr>
          <w:rFonts w:eastAsia="Times New Roman"/>
          <w:szCs w:val="24"/>
          <w:lang w:eastAsia="pl-PL"/>
        </w:rPr>
        <w:t xml:space="preserve">w życie niniejszej ustawy zezwolenia na </w:t>
      </w:r>
      <w:r w:rsidR="008B4854" w:rsidRPr="006F550E">
        <w:rPr>
          <w:rFonts w:eastAsia="Times New Roman"/>
          <w:szCs w:val="24"/>
          <w:lang w:eastAsia="pl-PL"/>
        </w:rPr>
        <w:t>przetwarzanie</w:t>
      </w:r>
      <w:r w:rsidRPr="006F550E">
        <w:rPr>
          <w:rFonts w:eastAsia="Times New Roman"/>
          <w:szCs w:val="24"/>
          <w:lang w:eastAsia="pl-PL"/>
        </w:rPr>
        <w:t xml:space="preserve"> odpadów, w zakresie wskazania: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 xml:space="preserve">największej masy odpadów, które mogłyby być magazynowane w tym samym czasie w instalacji, obiekcie budowlanym lub jego części lub innym miejscu </w:t>
      </w:r>
      <w:r w:rsidRPr="006F550E">
        <w:rPr>
          <w:rFonts w:eastAsia="Times New Roman"/>
          <w:szCs w:val="24"/>
          <w:lang w:eastAsia="pl-PL"/>
        </w:rPr>
        <w:lastRenderedPageBreak/>
        <w:t>magazynowania  odpadów, wynikającą z wymiarów instalacji, obiektu budowlanego lub jego części lub innego miejsca magazynowania odpadów,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całkowitej pojemności (wyrażonej w Mg) instalacji, obiektu budowlanego lub jego części lub innego miejsca magazynowania odpadów,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wymagań wynikających z warunków ochrony przeciwpożarowej instalacji, obiektu budowlanego lub jego części lub innego miejsca magazynowania odpadów.</w:t>
      </w:r>
    </w:p>
    <w:p w:rsidR="009A0B11" w:rsidRPr="00EC1F3A" w:rsidRDefault="007C1421" w:rsidP="00083496">
      <w:pPr>
        <w:suppressAutoHyphens w:val="0"/>
        <w:autoSpaceDN/>
        <w:spacing w:line="240" w:lineRule="auto"/>
        <w:ind w:right="0" w:firstLine="426"/>
        <w:textAlignment w:val="auto"/>
        <w:rPr>
          <w:szCs w:val="24"/>
        </w:rPr>
      </w:pPr>
      <w:r w:rsidRPr="00EC1F3A">
        <w:rPr>
          <w:szCs w:val="24"/>
        </w:rPr>
        <w:t>Tut. Organ, w oparciu o informacje i dane zawarte we wniosku, w</w:t>
      </w:r>
      <w:r w:rsidR="008E5745" w:rsidRPr="00EC1F3A">
        <w:rPr>
          <w:szCs w:val="24"/>
        </w:rPr>
        <w:t xml:space="preserve"> przedmiotowym pozwoleniu </w:t>
      </w:r>
      <w:r w:rsidR="00F20F60" w:rsidRPr="00EC1F3A">
        <w:rPr>
          <w:szCs w:val="24"/>
        </w:rPr>
        <w:t>dokonał</w:t>
      </w:r>
      <w:r w:rsidR="00656210">
        <w:rPr>
          <w:szCs w:val="24"/>
        </w:rPr>
        <w:t xml:space="preserve"> </w:t>
      </w:r>
      <w:r w:rsidR="008E5745" w:rsidRPr="00EC1F3A">
        <w:rPr>
          <w:szCs w:val="24"/>
        </w:rPr>
        <w:t xml:space="preserve">również zmian </w:t>
      </w:r>
      <w:r w:rsidR="00656210">
        <w:rPr>
          <w:szCs w:val="24"/>
        </w:rPr>
        <w:t>ilości odpadów wytwarzanych, poddawanych przetworzeniu i powstających w wyniku przetwarzania.</w:t>
      </w:r>
    </w:p>
    <w:p w:rsidR="00056D96" w:rsidRPr="006F550E" w:rsidRDefault="004217FB" w:rsidP="00083496">
      <w:pPr>
        <w:suppressAutoHyphens w:val="0"/>
        <w:autoSpaceDN/>
        <w:spacing w:line="240" w:lineRule="auto"/>
        <w:ind w:right="0" w:firstLine="426"/>
        <w:textAlignment w:val="auto"/>
        <w:rPr>
          <w:bCs/>
          <w:szCs w:val="24"/>
        </w:rPr>
      </w:pPr>
      <w:r w:rsidRPr="006F550E">
        <w:rPr>
          <w:bCs/>
          <w:szCs w:val="24"/>
        </w:rPr>
        <w:t>Za dokonaniem ww. zmian prze</w:t>
      </w:r>
      <w:r w:rsidR="00E330F5" w:rsidRPr="006F550E">
        <w:rPr>
          <w:bCs/>
          <w:szCs w:val="24"/>
        </w:rPr>
        <w:t xml:space="preserve">mawia zarówno interes społeczny </w:t>
      </w:r>
      <w:r w:rsidRPr="006F550E">
        <w:rPr>
          <w:bCs/>
          <w:szCs w:val="24"/>
        </w:rPr>
        <w:t>jak i słuszny interes prowadzącego instalację. W obrocie prawnym winny bowiem funkcjonować decyzje administracyjne oparte na obowiązujących przepisach, które odzwierciedlają stan faktyczny. Jednocześnie przepisy szczególne nie stoją na przeszkodzie dokonania zmian ww. decyzji.</w:t>
      </w:r>
    </w:p>
    <w:p w:rsidR="009003F2" w:rsidRPr="006F550E" w:rsidRDefault="00EE7EA1" w:rsidP="00083496">
      <w:pPr>
        <w:spacing w:line="240" w:lineRule="auto"/>
        <w:ind w:right="-57" w:firstLine="426"/>
      </w:pPr>
      <w:r w:rsidRPr="006F550E">
        <w:rPr>
          <w:szCs w:val="24"/>
        </w:rPr>
        <w:t>Z uwagi na fakt, że p</w:t>
      </w:r>
      <w:r w:rsidR="009003F2" w:rsidRPr="006F550E">
        <w:rPr>
          <w:szCs w:val="24"/>
        </w:rPr>
        <w:t>rzedmiotowa decyzja dotyczy odp</w:t>
      </w:r>
      <w:r w:rsidR="007E46DA" w:rsidRPr="006F550E">
        <w:rPr>
          <w:szCs w:val="24"/>
        </w:rPr>
        <w:t xml:space="preserve">adów palnych, </w:t>
      </w:r>
      <w:r w:rsidR="009003F2" w:rsidRPr="006F550E">
        <w:rPr>
          <w:rFonts w:eastAsia="Times New Roman"/>
          <w:szCs w:val="24"/>
          <w:lang w:eastAsia="zh-CN"/>
        </w:rPr>
        <w:t>określono</w:t>
      </w:r>
      <w:r w:rsidR="00656210">
        <w:rPr>
          <w:rFonts w:eastAsia="Times New Roman"/>
          <w:szCs w:val="24"/>
          <w:lang w:eastAsia="zh-CN"/>
        </w:rPr>
        <w:t xml:space="preserve"> </w:t>
      </w:r>
      <w:r w:rsidR="00AE63C6" w:rsidRPr="006F550E">
        <w:rPr>
          <w:rFonts w:eastAsia="Times New Roman"/>
          <w:szCs w:val="24"/>
          <w:lang w:eastAsia="zh-CN"/>
        </w:rPr>
        <w:t>w niej</w:t>
      </w:r>
      <w:r w:rsidR="009003F2" w:rsidRPr="006F550E">
        <w:rPr>
          <w:rFonts w:eastAsia="Times New Roman"/>
          <w:szCs w:val="24"/>
          <w:lang w:eastAsia="zh-CN"/>
        </w:rPr>
        <w:t xml:space="preserve"> warunki przeciwpożarowe wynikające z operatu</w:t>
      </w:r>
      <w:r w:rsidR="009003F2" w:rsidRPr="006F550E">
        <w:rPr>
          <w:iCs/>
        </w:rPr>
        <w:t xml:space="preserve"> przeciwpożarowego sporządzonego przez rzeczoznawcę do spraw zabezpieczeń przeciwpożarowych, uzgodnionego w formie postanowienia z</w:t>
      </w:r>
      <w:r w:rsidR="00656210">
        <w:rPr>
          <w:iCs/>
        </w:rPr>
        <w:t xml:space="preserve"> </w:t>
      </w:r>
      <w:r w:rsidR="009003F2" w:rsidRPr="006F550E">
        <w:rPr>
          <w:iCs/>
        </w:rPr>
        <w:t>Komendantem Powiatowym Państwowej Straży Pożarnej w</w:t>
      </w:r>
      <w:r w:rsidR="00656210">
        <w:t xml:space="preserve"> Ostrowcu Świętokrzyskim</w:t>
      </w:r>
      <w:r w:rsidR="00D736BB" w:rsidRPr="006F550E">
        <w:t>.</w:t>
      </w:r>
    </w:p>
    <w:p w:rsidR="009003F2" w:rsidRPr="006F550E" w:rsidRDefault="00191D22" w:rsidP="00083496">
      <w:pPr>
        <w:spacing w:line="240" w:lineRule="auto"/>
        <w:ind w:right="0" w:firstLine="426"/>
      </w:pPr>
      <w:r w:rsidRPr="006F550E">
        <w:t xml:space="preserve">Wnioskodawca zobowiązany jest do ustanowienia zabezpieczenia roszczeń zgodnie </w:t>
      </w:r>
      <w:r w:rsidRPr="006F550E">
        <w:br/>
        <w:t xml:space="preserve">z art. 48a ust. 1 ww. ustawy o odpadach, bowiem nie zachodzą przesłanki dotyczące zwolnienia z tego obowiązku określone w art. 48a ust. 2 ww. ustawy o odpadach. </w:t>
      </w:r>
      <w:r w:rsidRPr="006F550E">
        <w:br/>
        <w:t xml:space="preserve">W związku z powyższym Spółka w dniu </w:t>
      </w:r>
      <w:r w:rsidR="00656210">
        <w:t>5 maja</w:t>
      </w:r>
      <w:r w:rsidRPr="006F550E">
        <w:t xml:space="preserve"> 2021 r. wpłaciła na odrębny rachunek bankowy wskazany przez tut. Organ zabezpieczenie roszczeń w wymaganej wysokości określonej w postanowieniu Marszałka Województwa Świętokrzyskiego znak: </w:t>
      </w:r>
      <w:r w:rsidRPr="006F550E">
        <w:br/>
      </w:r>
      <w:r w:rsidR="00656210">
        <w:rPr>
          <w:szCs w:val="24"/>
        </w:rPr>
        <w:t>ŚO-II.7222.57</w:t>
      </w:r>
      <w:r w:rsidRPr="006F550E">
        <w:rPr>
          <w:szCs w:val="24"/>
        </w:rPr>
        <w:t xml:space="preserve">.2020 z dnia </w:t>
      </w:r>
      <w:r w:rsidR="00656210">
        <w:rPr>
          <w:szCs w:val="24"/>
        </w:rPr>
        <w:t>1</w:t>
      </w:r>
      <w:r w:rsidR="002F12F4" w:rsidRPr="006F550E">
        <w:rPr>
          <w:szCs w:val="24"/>
        </w:rPr>
        <w:t>6</w:t>
      </w:r>
      <w:r w:rsidR="00656210">
        <w:rPr>
          <w:szCs w:val="24"/>
        </w:rPr>
        <w:t xml:space="preserve"> kwietnia</w:t>
      </w:r>
      <w:r w:rsidRPr="006F550E">
        <w:rPr>
          <w:szCs w:val="24"/>
        </w:rPr>
        <w:t xml:space="preserve"> 2021 r.</w:t>
      </w:r>
    </w:p>
    <w:p w:rsidR="006A215A" w:rsidRPr="006F550E" w:rsidRDefault="006A215A" w:rsidP="00083496">
      <w:pPr>
        <w:spacing w:line="240" w:lineRule="auto"/>
        <w:ind w:right="0" w:firstLine="426"/>
      </w:pPr>
      <w:r w:rsidRPr="006F550E">
        <w:t>Tut. Organ uznał, że sporządzenie raportu początkoweg</w:t>
      </w:r>
      <w:r w:rsidR="001A5ACF" w:rsidRPr="006F550E">
        <w:t xml:space="preserve">o dla przedmiotowej instalacji </w:t>
      </w:r>
      <w:r w:rsidRPr="006F550E">
        <w:t xml:space="preserve">nie jest wymagane, gdyż na terenie zakładu zastosowano szereg mechanizmów zabezpieczających oraz działań, dzięki którym wyeliminowano ryzyko wystąpienia skażenia gleby, ziemi i wód gruntowych w związku z funkcjonowaniem instalacji. </w:t>
      </w:r>
    </w:p>
    <w:p w:rsidR="006A215A" w:rsidRPr="006F550E" w:rsidRDefault="006A215A" w:rsidP="00083496">
      <w:pPr>
        <w:spacing w:line="240" w:lineRule="auto"/>
        <w:ind w:right="-57" w:firstLine="284"/>
        <w:rPr>
          <w:bCs/>
          <w:szCs w:val="24"/>
          <w:lang w:eastAsia="pl-PL"/>
        </w:rPr>
      </w:pPr>
      <w:r w:rsidRPr="006F550E">
        <w:rPr>
          <w:szCs w:val="24"/>
        </w:rPr>
        <w:t>Zgodnie z art. 10 § 1 kpa Organ zapewnił stronie czynny udział w każdym stadium postępowania, a przed wydaniem decyzji umożliwił wypowiedzenie się co do zebranych dowodów i materiałów</w:t>
      </w:r>
    </w:p>
    <w:p w:rsidR="006A215A" w:rsidRPr="006F550E" w:rsidRDefault="006A215A" w:rsidP="00083496">
      <w:pPr>
        <w:spacing w:line="240" w:lineRule="auto"/>
        <w:ind w:right="-2" w:firstLine="426"/>
        <w:rPr>
          <w:szCs w:val="24"/>
        </w:rPr>
      </w:pPr>
      <w:r w:rsidRPr="006F550E">
        <w:rPr>
          <w:szCs w:val="24"/>
        </w:rPr>
        <w:t xml:space="preserve">Biorąc pod uwagę </w:t>
      </w:r>
      <w:r w:rsidR="003A05C6">
        <w:rPr>
          <w:szCs w:val="24"/>
        </w:rPr>
        <w:t xml:space="preserve">powyższe </w:t>
      </w:r>
      <w:r w:rsidRPr="006F550E">
        <w:rPr>
          <w:szCs w:val="24"/>
        </w:rPr>
        <w:t>orzeczono jak w sentencji.</w:t>
      </w:r>
    </w:p>
    <w:p w:rsidR="006A215A" w:rsidRPr="00C51B95" w:rsidRDefault="006A215A" w:rsidP="00C4243B">
      <w:pPr>
        <w:spacing w:line="276" w:lineRule="auto"/>
        <w:ind w:right="-2"/>
        <w:rPr>
          <w:sz w:val="16"/>
          <w:szCs w:val="16"/>
        </w:rPr>
      </w:pPr>
    </w:p>
    <w:p w:rsidR="0013633B" w:rsidRPr="006F550E" w:rsidRDefault="0013633B" w:rsidP="00083496">
      <w:pPr>
        <w:spacing w:line="240" w:lineRule="auto"/>
        <w:ind w:right="0" w:firstLine="284"/>
        <w:rPr>
          <w:b/>
          <w:bCs/>
          <w:i/>
          <w:iCs/>
          <w:szCs w:val="24"/>
        </w:rPr>
      </w:pPr>
      <w:r w:rsidRPr="006F550E">
        <w:rPr>
          <w:i/>
          <w:iCs/>
          <w:szCs w:val="24"/>
        </w:rPr>
        <w:t>Zgodnie z ustawą z dnia 16 listopada 2006 r. o opłacie skarbowej (t. j. Dz. U. z 202</w:t>
      </w:r>
      <w:r w:rsidR="006D16B4">
        <w:rPr>
          <w:i/>
          <w:iCs/>
          <w:szCs w:val="24"/>
        </w:rPr>
        <w:t>1</w:t>
      </w:r>
      <w:r w:rsidRPr="006F550E">
        <w:rPr>
          <w:i/>
          <w:iCs/>
          <w:szCs w:val="24"/>
        </w:rPr>
        <w:t xml:space="preserve"> r. poz.</w:t>
      </w:r>
      <w:r w:rsidR="006D16B4">
        <w:rPr>
          <w:i/>
          <w:iCs/>
          <w:szCs w:val="24"/>
        </w:rPr>
        <w:t>1923</w:t>
      </w:r>
      <w:r w:rsidRPr="006F550E">
        <w:rPr>
          <w:i/>
          <w:iCs/>
          <w:szCs w:val="24"/>
        </w:rPr>
        <w:t xml:space="preserve">) wnioskodawca wniósł opłatę skarbową w wysokości </w:t>
      </w:r>
      <w:r w:rsidR="001A5ACF" w:rsidRPr="006F550E">
        <w:rPr>
          <w:i/>
          <w:iCs/>
          <w:lang w:eastAsia="zh-CN"/>
        </w:rPr>
        <w:t>253</w:t>
      </w:r>
      <w:r w:rsidRPr="006F550E">
        <w:rPr>
          <w:i/>
          <w:iCs/>
          <w:lang w:eastAsia="zh-CN"/>
        </w:rPr>
        <w:t>,</w:t>
      </w:r>
      <w:r w:rsidR="001A5ACF" w:rsidRPr="006F550E">
        <w:rPr>
          <w:i/>
          <w:iCs/>
          <w:lang w:eastAsia="zh-CN"/>
        </w:rPr>
        <w:t>0</w:t>
      </w:r>
      <w:r w:rsidRPr="006F550E">
        <w:rPr>
          <w:i/>
          <w:iCs/>
          <w:lang w:eastAsia="zh-CN"/>
        </w:rPr>
        <w:t xml:space="preserve">0 zł (słownie: </w:t>
      </w:r>
      <w:r w:rsidR="001A5ACF" w:rsidRPr="006F550E">
        <w:rPr>
          <w:i/>
          <w:iCs/>
          <w:lang w:eastAsia="zh-CN"/>
        </w:rPr>
        <w:t xml:space="preserve">dwieście </w:t>
      </w:r>
      <w:r w:rsidR="00656210">
        <w:rPr>
          <w:i/>
          <w:iCs/>
          <w:lang w:eastAsia="zh-CN"/>
        </w:rPr>
        <w:t xml:space="preserve">pięćdziesiąt </w:t>
      </w:r>
      <w:r w:rsidR="001A5ACF" w:rsidRPr="006F550E">
        <w:rPr>
          <w:i/>
          <w:iCs/>
          <w:lang w:eastAsia="zh-CN"/>
        </w:rPr>
        <w:t>trzy</w:t>
      </w:r>
      <w:r w:rsidRPr="006F550E">
        <w:rPr>
          <w:i/>
          <w:iCs/>
          <w:lang w:eastAsia="zh-CN"/>
        </w:rPr>
        <w:t xml:space="preserve"> złot</w:t>
      </w:r>
      <w:r w:rsidR="001A5ACF" w:rsidRPr="006F550E">
        <w:rPr>
          <w:i/>
          <w:iCs/>
          <w:lang w:eastAsia="zh-CN"/>
        </w:rPr>
        <w:t>e</w:t>
      </w:r>
      <w:r w:rsidRPr="006F550E">
        <w:rPr>
          <w:i/>
          <w:iCs/>
          <w:lang w:eastAsia="zh-CN"/>
        </w:rPr>
        <w:t xml:space="preserve">) </w:t>
      </w:r>
      <w:r w:rsidRPr="006F550E">
        <w:rPr>
          <w:i/>
          <w:iCs/>
          <w:szCs w:val="24"/>
        </w:rPr>
        <w:t xml:space="preserve">na </w:t>
      </w:r>
      <w:r w:rsidRPr="009466B2">
        <w:rPr>
          <w:i/>
          <w:iCs/>
          <w:szCs w:val="24"/>
        </w:rPr>
        <w:t xml:space="preserve">rachunek Urzędu Miasta Kielce. </w:t>
      </w:r>
    </w:p>
    <w:p w:rsidR="00A02D4A" w:rsidRPr="00C51B95" w:rsidRDefault="00A02D4A" w:rsidP="0013633B">
      <w:pPr>
        <w:pStyle w:val="Tekstpodstawowy"/>
        <w:tabs>
          <w:tab w:val="left" w:pos="426"/>
        </w:tabs>
        <w:spacing w:line="240" w:lineRule="auto"/>
        <w:rPr>
          <w:b/>
          <w:sz w:val="16"/>
          <w:szCs w:val="16"/>
        </w:rPr>
      </w:pPr>
    </w:p>
    <w:p w:rsidR="006A215A" w:rsidRPr="001A6B65" w:rsidRDefault="006A215A" w:rsidP="006A215A">
      <w:pPr>
        <w:spacing w:after="120" w:line="240" w:lineRule="auto"/>
        <w:ind w:left="3540" w:right="0" w:firstLine="708"/>
        <w:rPr>
          <w:b/>
          <w:szCs w:val="24"/>
        </w:rPr>
      </w:pPr>
      <w:r w:rsidRPr="001A6B65">
        <w:rPr>
          <w:b/>
          <w:szCs w:val="24"/>
        </w:rPr>
        <w:t>Pouczenie</w:t>
      </w:r>
    </w:p>
    <w:p w:rsidR="0013633B" w:rsidRPr="001A6B65" w:rsidRDefault="0013633B" w:rsidP="00083496">
      <w:pPr>
        <w:suppressAutoHyphens w:val="0"/>
        <w:autoSpaceDN/>
        <w:spacing w:line="240" w:lineRule="auto"/>
        <w:ind w:right="0" w:firstLine="425"/>
        <w:textAlignment w:val="auto"/>
        <w:rPr>
          <w:szCs w:val="24"/>
        </w:rPr>
      </w:pPr>
      <w:r w:rsidRPr="001A6B65">
        <w:rPr>
          <w:szCs w:val="24"/>
        </w:rPr>
        <w:t xml:space="preserve">Od niniejszej decyzji służy stronie odwołanie do </w:t>
      </w:r>
      <w:r w:rsidRPr="001A6B65">
        <w:rPr>
          <w:rFonts w:eastAsia="Times New Roman"/>
          <w:szCs w:val="24"/>
          <w:lang w:eastAsia="pl-PL"/>
        </w:rPr>
        <w:t>Ministra Klimatu i Środowiska</w:t>
      </w:r>
      <w:r w:rsidRPr="001A6B65">
        <w:rPr>
          <w:szCs w:val="24"/>
        </w:rPr>
        <w:t xml:space="preserve"> za pośrednictwem Marszałka Województwa Świętokrzyskiego w terminie 14 dni od daty jej doręczenia.</w:t>
      </w:r>
    </w:p>
    <w:p w:rsidR="00316D54" w:rsidRPr="001A6B65" w:rsidRDefault="0013633B" w:rsidP="00316D54">
      <w:pPr>
        <w:suppressAutoHyphens w:val="0"/>
        <w:autoSpaceDN/>
        <w:spacing w:line="240" w:lineRule="auto"/>
        <w:ind w:right="0" w:firstLine="425"/>
        <w:textAlignment w:val="auto"/>
        <w:rPr>
          <w:szCs w:val="24"/>
        </w:rPr>
      </w:pPr>
      <w:r w:rsidRPr="001A6B65">
        <w:rPr>
          <w:szCs w:val="24"/>
        </w:rPr>
        <w:t xml:space="preserve">W trakcie biegu terminu do wniesienia odwołania strona może zrzec się prawa </w:t>
      </w:r>
      <w:r w:rsidRPr="001A6B65">
        <w:rPr>
          <w:szCs w:val="24"/>
        </w:rPr>
        <w:br/>
        <w:t xml:space="preserve">do wniesienia odwołania wobec Marszałka Województwa Świętokrzyskiego. Z dniem doręczenia organowi administracji publicznej oświadczenia o zrzeczeniu się prawa </w:t>
      </w:r>
      <w:r w:rsidRPr="001A6B65">
        <w:rPr>
          <w:szCs w:val="24"/>
        </w:rPr>
        <w:br/>
        <w:t xml:space="preserve">do wniesienia odwołania przez stronę postępowania, decyzja staje się ostateczna </w:t>
      </w:r>
      <w:r w:rsidRPr="001A6B65">
        <w:rPr>
          <w:szCs w:val="24"/>
        </w:rPr>
        <w:br/>
        <w:t>i prawomocna.</w:t>
      </w:r>
    </w:p>
    <w:p w:rsidR="00316D54" w:rsidRDefault="00316D54" w:rsidP="00316D54">
      <w:pPr>
        <w:suppressAutoHyphens w:val="0"/>
        <w:autoSpaceDN/>
        <w:spacing w:line="240" w:lineRule="auto"/>
        <w:ind w:right="0" w:firstLine="425"/>
        <w:textAlignment w:val="auto"/>
        <w:rPr>
          <w:sz w:val="22"/>
        </w:rPr>
      </w:pPr>
    </w:p>
    <w:p w:rsidR="00316D54" w:rsidRDefault="00316D54" w:rsidP="00316D54">
      <w:pPr>
        <w:suppressAutoHyphens w:val="0"/>
        <w:autoSpaceDN/>
        <w:spacing w:line="240" w:lineRule="auto"/>
        <w:ind w:right="0" w:firstLine="425"/>
        <w:textAlignment w:val="auto"/>
        <w:rPr>
          <w:sz w:val="22"/>
        </w:rPr>
      </w:pPr>
    </w:p>
    <w:p w:rsidR="00316D54" w:rsidRDefault="00316D54" w:rsidP="00316D54">
      <w:pPr>
        <w:suppressAutoHyphens w:val="0"/>
        <w:autoSpaceDN/>
        <w:spacing w:line="240" w:lineRule="auto"/>
        <w:ind w:right="0" w:firstLine="425"/>
        <w:textAlignment w:val="auto"/>
        <w:rPr>
          <w:sz w:val="22"/>
        </w:rPr>
      </w:pPr>
    </w:p>
    <w:p w:rsidR="00316D54" w:rsidRPr="00316D54" w:rsidRDefault="00316D54" w:rsidP="00316D54">
      <w:pPr>
        <w:suppressAutoHyphens w:val="0"/>
        <w:autoSpaceDN/>
        <w:spacing w:line="240" w:lineRule="auto"/>
        <w:ind w:right="0" w:firstLine="425"/>
        <w:textAlignment w:val="auto"/>
        <w:rPr>
          <w:sz w:val="22"/>
        </w:rPr>
      </w:pPr>
    </w:p>
    <w:p w:rsidR="006A215A" w:rsidRPr="00ED2D57" w:rsidRDefault="006A215A" w:rsidP="006A215A">
      <w:pPr>
        <w:spacing w:line="240" w:lineRule="auto"/>
        <w:rPr>
          <w:b/>
          <w:bCs/>
          <w:sz w:val="22"/>
          <w:u w:val="single"/>
        </w:rPr>
      </w:pPr>
      <w:r w:rsidRPr="00ED2D57">
        <w:rPr>
          <w:b/>
          <w:bCs/>
          <w:sz w:val="22"/>
          <w:u w:val="single"/>
        </w:rPr>
        <w:t>Otrzymują:</w:t>
      </w:r>
    </w:p>
    <w:p w:rsidR="007D6FB5" w:rsidRDefault="00706ADF" w:rsidP="00706ADF">
      <w:pPr>
        <w:numPr>
          <w:ilvl w:val="0"/>
          <w:numId w:val="5"/>
        </w:numPr>
        <w:suppressAutoHyphens w:val="0"/>
        <w:autoSpaceDN/>
        <w:spacing w:line="240" w:lineRule="auto"/>
        <w:ind w:left="284" w:right="0" w:hanging="284"/>
        <w:jc w:val="left"/>
        <w:textAlignment w:val="auto"/>
        <w:rPr>
          <w:sz w:val="22"/>
        </w:rPr>
      </w:pPr>
      <w:proofErr w:type="spellStart"/>
      <w:r>
        <w:rPr>
          <w:sz w:val="22"/>
        </w:rPr>
        <w:t>Harsco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Metals</w:t>
      </w:r>
      <w:proofErr w:type="spellEnd"/>
      <w:r>
        <w:rPr>
          <w:sz w:val="22"/>
        </w:rPr>
        <w:t xml:space="preserve"> Polska Sp. z o. o.</w:t>
      </w:r>
    </w:p>
    <w:p w:rsidR="00316D54" w:rsidRDefault="00316D54" w:rsidP="00316D54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>
        <w:rPr>
          <w:sz w:val="22"/>
        </w:rPr>
        <w:t>ul. Piłsudskiego 82</w:t>
      </w:r>
    </w:p>
    <w:p w:rsidR="00316D54" w:rsidRDefault="00316D54" w:rsidP="00316D54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>
        <w:rPr>
          <w:sz w:val="22"/>
        </w:rPr>
        <w:t>42-400 Zawiercie</w:t>
      </w:r>
    </w:p>
    <w:p w:rsidR="0014397F" w:rsidRPr="0014397F" w:rsidRDefault="0014397F" w:rsidP="0014397F">
      <w:pPr>
        <w:pStyle w:val="Akapitzlist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Oddział w Ostrowcu Świętokrzyskim</w:t>
      </w:r>
    </w:p>
    <w:p w:rsidR="00316D54" w:rsidRPr="0014397F" w:rsidRDefault="00316D54" w:rsidP="00316D54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14397F">
        <w:rPr>
          <w:sz w:val="22"/>
        </w:rPr>
        <w:t>Zakład nr 51</w:t>
      </w:r>
    </w:p>
    <w:p w:rsidR="00316D54" w:rsidRDefault="00316D54" w:rsidP="00316D54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14397F">
        <w:rPr>
          <w:sz w:val="22"/>
        </w:rPr>
        <w:t>ul. Samsonowicza 2</w:t>
      </w:r>
    </w:p>
    <w:p w:rsidR="00706ADF" w:rsidRPr="00ED2D57" w:rsidRDefault="0014397F" w:rsidP="0014397F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>
        <w:rPr>
          <w:sz w:val="22"/>
        </w:rPr>
        <w:t>27-400 Ostrowiec Świętokrzyski</w:t>
      </w:r>
    </w:p>
    <w:p w:rsidR="007C284D" w:rsidRDefault="00316D54" w:rsidP="0014397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D6FB5" w:rsidRPr="00ED2D57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</w:p>
    <w:p w:rsidR="0014397F" w:rsidRPr="0014397F" w:rsidRDefault="0014397F" w:rsidP="0014397F">
      <w:pPr>
        <w:pStyle w:val="Akapitzlist"/>
        <w:ind w:left="284"/>
        <w:rPr>
          <w:rFonts w:ascii="Times New Roman" w:hAnsi="Times New Roman"/>
        </w:rPr>
      </w:pPr>
    </w:p>
    <w:p w:rsidR="006A215A" w:rsidRPr="00ED2D57" w:rsidRDefault="006A215A" w:rsidP="006A215A">
      <w:pPr>
        <w:pStyle w:val="Tekstpodstawowy"/>
        <w:spacing w:line="240" w:lineRule="auto"/>
        <w:jc w:val="left"/>
        <w:rPr>
          <w:b/>
          <w:sz w:val="22"/>
          <w:szCs w:val="22"/>
          <w:u w:val="single"/>
        </w:rPr>
      </w:pPr>
      <w:r w:rsidRPr="00ED2D57">
        <w:rPr>
          <w:b/>
          <w:sz w:val="22"/>
          <w:szCs w:val="22"/>
          <w:u w:val="single"/>
        </w:rPr>
        <w:t>Do wiadomości:</w:t>
      </w:r>
    </w:p>
    <w:p w:rsidR="006A215A" w:rsidRPr="00ED2D57" w:rsidRDefault="006A215A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 w:rsidRPr="00ED2D57">
        <w:rPr>
          <w:sz w:val="22"/>
          <w:lang w:eastAsia="pl-PL"/>
        </w:rPr>
        <w:t>Minister Klimatu i Środowiska</w:t>
      </w:r>
    </w:p>
    <w:p w:rsidR="006A215A" w:rsidRPr="00ED2D57" w:rsidRDefault="006A215A" w:rsidP="006A215A">
      <w:pPr>
        <w:suppressAutoHyphens w:val="0"/>
        <w:autoSpaceDN/>
        <w:spacing w:line="240" w:lineRule="auto"/>
        <w:ind w:left="284" w:right="0"/>
        <w:jc w:val="left"/>
        <w:textAlignment w:val="auto"/>
        <w:rPr>
          <w:bCs/>
          <w:sz w:val="22"/>
        </w:rPr>
      </w:pPr>
      <w:r w:rsidRPr="00ED2D57">
        <w:rPr>
          <w:sz w:val="22"/>
          <w:lang w:eastAsia="pl-PL"/>
        </w:rPr>
        <w:t xml:space="preserve">Departament </w:t>
      </w:r>
      <w:r w:rsidRPr="00ED2D57">
        <w:rPr>
          <w:bCs/>
          <w:sz w:val="22"/>
        </w:rPr>
        <w:t>Zarządzania Środowiskiem</w:t>
      </w:r>
    </w:p>
    <w:p w:rsidR="006A215A" w:rsidRPr="00ED2D57" w:rsidRDefault="006A215A" w:rsidP="006A215A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  <w:lang w:eastAsia="pl-PL"/>
        </w:rPr>
      </w:pPr>
      <w:r w:rsidRPr="00ED2D57">
        <w:rPr>
          <w:sz w:val="22"/>
          <w:lang w:eastAsia="pl-PL"/>
        </w:rPr>
        <w:t xml:space="preserve">ul. Wawelska 52/54, 00-922 Warszawa </w:t>
      </w:r>
    </w:p>
    <w:p w:rsidR="006A215A" w:rsidRPr="00ED2D57" w:rsidRDefault="006A215A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 w:rsidRPr="00ED2D57">
        <w:rPr>
          <w:rFonts w:eastAsia="Times New Roman"/>
          <w:sz w:val="22"/>
        </w:rPr>
        <w:t xml:space="preserve">Świętokrzyski Wojewódzki Inspektor Ochrony Środowiska </w:t>
      </w:r>
    </w:p>
    <w:p w:rsidR="006A215A" w:rsidRPr="00ED2D57" w:rsidRDefault="006A215A" w:rsidP="006A215A">
      <w:pPr>
        <w:tabs>
          <w:tab w:val="left" w:pos="284"/>
        </w:tabs>
        <w:spacing w:line="240" w:lineRule="auto"/>
        <w:ind w:left="720" w:right="0" w:hanging="436"/>
        <w:jc w:val="left"/>
        <w:rPr>
          <w:rFonts w:eastAsia="Times New Roman"/>
          <w:sz w:val="22"/>
        </w:rPr>
      </w:pPr>
      <w:r w:rsidRPr="00ED2D57">
        <w:rPr>
          <w:rFonts w:eastAsia="Times New Roman"/>
          <w:sz w:val="22"/>
        </w:rPr>
        <w:t>Al. IX Wieków Kielc 3, 25-516 Kielce</w:t>
      </w:r>
    </w:p>
    <w:p w:rsidR="006A215A" w:rsidRPr="00ED2D57" w:rsidRDefault="00706ADF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>
        <w:rPr>
          <w:sz w:val="22"/>
        </w:rPr>
        <w:t xml:space="preserve">Prezydent </w:t>
      </w:r>
      <w:r w:rsidR="00FB3A87">
        <w:rPr>
          <w:sz w:val="22"/>
        </w:rPr>
        <w:t>Miasta Ostrowca Świętokrzyskiego</w:t>
      </w:r>
    </w:p>
    <w:p w:rsidR="00A02D4A" w:rsidRDefault="00706ADF" w:rsidP="00ED2D57">
      <w:pPr>
        <w:suppressAutoHyphens w:val="0"/>
        <w:autoSpaceDN/>
        <w:spacing w:line="240" w:lineRule="auto"/>
        <w:ind w:left="284" w:right="0"/>
        <w:jc w:val="left"/>
        <w:textAlignment w:val="auto"/>
        <w:rPr>
          <w:rStyle w:val="lrzxr"/>
          <w:sz w:val="22"/>
        </w:rPr>
      </w:pPr>
      <w:r>
        <w:rPr>
          <w:rStyle w:val="lrzxr"/>
          <w:sz w:val="22"/>
        </w:rPr>
        <w:t>ul.</w:t>
      </w:r>
      <w:r w:rsidR="00FB3A87">
        <w:rPr>
          <w:rStyle w:val="lrzxr"/>
          <w:sz w:val="22"/>
        </w:rPr>
        <w:t xml:space="preserve"> Jana Głogowskiego 3/5</w:t>
      </w:r>
    </w:p>
    <w:p w:rsidR="00706ADF" w:rsidRPr="00ED2D57" w:rsidRDefault="00FB3A87" w:rsidP="00FB3A87">
      <w:pPr>
        <w:suppressAutoHyphens w:val="0"/>
        <w:autoSpaceDN/>
        <w:spacing w:line="240" w:lineRule="auto"/>
        <w:ind w:right="0"/>
        <w:jc w:val="left"/>
        <w:textAlignment w:val="auto"/>
        <w:rPr>
          <w:sz w:val="22"/>
        </w:rPr>
      </w:pPr>
      <w:r>
        <w:rPr>
          <w:rStyle w:val="lrzxr"/>
          <w:sz w:val="22"/>
        </w:rPr>
        <w:t xml:space="preserve">     27-400 </w:t>
      </w:r>
      <w:r w:rsidR="00706ADF">
        <w:rPr>
          <w:rStyle w:val="lrzxr"/>
          <w:sz w:val="22"/>
        </w:rPr>
        <w:t>Ostrowiec Świętokrzyski</w:t>
      </w:r>
    </w:p>
    <w:sectPr w:rsidR="00706ADF" w:rsidRPr="00ED2D57" w:rsidSect="00C64D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701" w:header="567" w:footer="4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3D" w:rsidRDefault="00953C3D" w:rsidP="00BC43D3">
      <w:pPr>
        <w:spacing w:line="240" w:lineRule="auto"/>
      </w:pPr>
      <w:r>
        <w:separator/>
      </w:r>
    </w:p>
  </w:endnote>
  <w:endnote w:type="continuationSeparator" w:id="0">
    <w:p w:rsidR="00953C3D" w:rsidRDefault="00953C3D" w:rsidP="00BC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97o00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32" w:rsidRDefault="00867432" w:rsidP="00DA475A">
    <w:pPr>
      <w:pStyle w:val="Stopka"/>
      <w:ind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9A4">
      <w:rPr>
        <w:noProof/>
      </w:rPr>
      <w:t>11</w:t>
    </w:r>
    <w:r>
      <w:rPr>
        <w:noProof/>
      </w:rPr>
      <w:fldChar w:fldCharType="end"/>
    </w:r>
  </w:p>
  <w:p w:rsidR="00867432" w:rsidRDefault="00867432">
    <w:pPr>
      <w:pStyle w:val="Stopka"/>
      <w:spacing w:before="120"/>
      <w:ind w:right="-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32" w:rsidRDefault="00867432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>
          <wp:extent cx="1181100" cy="438150"/>
          <wp:effectExtent l="19050" t="0" r="0" b="0"/>
          <wp:docPr id="1" name="Obraz 1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3D" w:rsidRDefault="00953C3D" w:rsidP="00BC43D3">
      <w:pPr>
        <w:spacing w:line="240" w:lineRule="auto"/>
      </w:pPr>
      <w:r w:rsidRPr="00BC43D3">
        <w:rPr>
          <w:color w:val="000000"/>
        </w:rPr>
        <w:separator/>
      </w:r>
    </w:p>
  </w:footnote>
  <w:footnote w:type="continuationSeparator" w:id="0">
    <w:p w:rsidR="00953C3D" w:rsidRDefault="00953C3D" w:rsidP="00BC4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32" w:rsidRDefault="00867432" w:rsidP="00280FEE">
    <w:pPr>
      <w:tabs>
        <w:tab w:val="left" w:pos="5445"/>
      </w:tabs>
      <w:autoSpaceDN/>
      <w:spacing w:after="120" w:line="240" w:lineRule="auto"/>
      <w:ind w:right="0"/>
      <w:textAlignment w:val="auto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32" w:rsidRDefault="008674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4081145</wp:posOffset>
          </wp:positionH>
          <wp:positionV relativeFrom="paragraph">
            <wp:posOffset>-47625</wp:posOffset>
          </wp:positionV>
          <wp:extent cx="1866900" cy="542925"/>
          <wp:effectExtent l="19050" t="0" r="0" b="0"/>
          <wp:wrapSquare wrapText="bothSides"/>
          <wp:docPr id="2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0"/>
    <w:multiLevelType w:val="singleLevel"/>
    <w:tmpl w:val="00000010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11"/>
    <w:multiLevelType w:val="singleLevel"/>
    <w:tmpl w:val="00000011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13"/>
    <w:multiLevelType w:val="singleLevel"/>
    <w:tmpl w:val="B6DCC2CE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  <w:color w:val="auto"/>
        <w:szCs w:val="24"/>
        <w:lang w:eastAsia="pl-PL"/>
      </w:rPr>
    </w:lvl>
  </w:abstractNum>
  <w:abstractNum w:abstractNumId="10">
    <w:nsid w:val="0295429B"/>
    <w:multiLevelType w:val="hybridMultilevel"/>
    <w:tmpl w:val="AB6CC238"/>
    <w:lvl w:ilvl="0" w:tplc="8B4084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64E0A11"/>
    <w:multiLevelType w:val="hybridMultilevel"/>
    <w:tmpl w:val="08609D50"/>
    <w:lvl w:ilvl="0" w:tplc="2CDAEC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10716778"/>
    <w:multiLevelType w:val="hybridMultilevel"/>
    <w:tmpl w:val="8A4E5D4E"/>
    <w:lvl w:ilvl="0" w:tplc="A1104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724D1"/>
    <w:multiLevelType w:val="hybridMultilevel"/>
    <w:tmpl w:val="75909CF4"/>
    <w:lvl w:ilvl="0" w:tplc="F97243C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07B60"/>
    <w:multiLevelType w:val="hybridMultilevel"/>
    <w:tmpl w:val="ABE4C8B0"/>
    <w:lvl w:ilvl="0" w:tplc="87F06F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0965C2"/>
    <w:multiLevelType w:val="hybridMultilevel"/>
    <w:tmpl w:val="150E3CB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82059"/>
    <w:multiLevelType w:val="hybridMultilevel"/>
    <w:tmpl w:val="D32CF0CC"/>
    <w:lvl w:ilvl="0" w:tplc="3416826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9397F"/>
    <w:multiLevelType w:val="hybridMultilevel"/>
    <w:tmpl w:val="79FC4E2E"/>
    <w:lvl w:ilvl="0" w:tplc="A3D21E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B1E5497"/>
    <w:multiLevelType w:val="multilevel"/>
    <w:tmpl w:val="71401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FC4408B"/>
    <w:multiLevelType w:val="hybridMultilevel"/>
    <w:tmpl w:val="047A01EE"/>
    <w:lvl w:ilvl="0" w:tplc="0554B4D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15A0C55"/>
    <w:multiLevelType w:val="hybridMultilevel"/>
    <w:tmpl w:val="1D70C144"/>
    <w:lvl w:ilvl="0" w:tplc="E99E05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C60DEB"/>
    <w:multiLevelType w:val="hybridMultilevel"/>
    <w:tmpl w:val="CEBC8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84704"/>
    <w:multiLevelType w:val="hybridMultilevel"/>
    <w:tmpl w:val="355C96A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38A131C2"/>
    <w:multiLevelType w:val="hybridMultilevel"/>
    <w:tmpl w:val="9D72A358"/>
    <w:lvl w:ilvl="0" w:tplc="EA28B0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1B0B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DE6595"/>
    <w:multiLevelType w:val="hybridMultilevel"/>
    <w:tmpl w:val="A8A08E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951D2E"/>
    <w:multiLevelType w:val="hybridMultilevel"/>
    <w:tmpl w:val="22FA1A6C"/>
    <w:styleLink w:val="WW8Num31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0C8"/>
    <w:multiLevelType w:val="hybridMultilevel"/>
    <w:tmpl w:val="C7221164"/>
    <w:lvl w:ilvl="0" w:tplc="A1687AA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65D9A"/>
    <w:multiLevelType w:val="hybridMultilevel"/>
    <w:tmpl w:val="D514E592"/>
    <w:lvl w:ilvl="0" w:tplc="85E2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1202AA"/>
    <w:multiLevelType w:val="multilevel"/>
    <w:tmpl w:val="A3D4AB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5A31DA"/>
    <w:multiLevelType w:val="multilevel"/>
    <w:tmpl w:val="881C2A4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Listanumerycznapodstawowa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2">
    <w:nsid w:val="740F3CC8"/>
    <w:multiLevelType w:val="hybridMultilevel"/>
    <w:tmpl w:val="C324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272EB"/>
    <w:multiLevelType w:val="hybridMultilevel"/>
    <w:tmpl w:val="E258F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E14E14"/>
    <w:multiLevelType w:val="hybridMultilevel"/>
    <w:tmpl w:val="57CA3CFA"/>
    <w:styleLink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C686F"/>
    <w:multiLevelType w:val="hybridMultilevel"/>
    <w:tmpl w:val="F0CA01E0"/>
    <w:lvl w:ilvl="0" w:tplc="1E6098E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>
    <w:nsid w:val="78FF10BA"/>
    <w:multiLevelType w:val="hybridMultilevel"/>
    <w:tmpl w:val="E45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F4F3E"/>
    <w:multiLevelType w:val="multilevel"/>
    <w:tmpl w:val="C55271C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T297o00" w:hAnsi="Times New Roman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34"/>
  </w:num>
  <w:num w:numId="4">
    <w:abstractNumId w:val="4"/>
  </w:num>
  <w:num w:numId="5">
    <w:abstractNumId w:val="38"/>
  </w:num>
  <w:num w:numId="6">
    <w:abstractNumId w:val="25"/>
  </w:num>
  <w:num w:numId="7">
    <w:abstractNumId w:val="14"/>
  </w:num>
  <w:num w:numId="8">
    <w:abstractNumId w:val="37"/>
  </w:num>
  <w:num w:numId="9">
    <w:abstractNumId w:val="19"/>
  </w:num>
  <w:num w:numId="10">
    <w:abstractNumId w:val="17"/>
  </w:num>
  <w:num w:numId="11">
    <w:abstractNumId w:val="12"/>
  </w:num>
  <w:num w:numId="12">
    <w:abstractNumId w:val="18"/>
  </w:num>
  <w:num w:numId="13">
    <w:abstractNumId w:val="28"/>
  </w:num>
  <w:num w:numId="14">
    <w:abstractNumId w:val="32"/>
  </w:num>
  <w:num w:numId="15">
    <w:abstractNumId w:val="13"/>
  </w:num>
  <w:num w:numId="16">
    <w:abstractNumId w:val="11"/>
  </w:num>
  <w:num w:numId="17">
    <w:abstractNumId w:val="35"/>
  </w:num>
  <w:num w:numId="18">
    <w:abstractNumId w:val="20"/>
  </w:num>
  <w:num w:numId="19">
    <w:abstractNumId w:val="22"/>
  </w:num>
  <w:num w:numId="20">
    <w:abstractNumId w:val="29"/>
  </w:num>
  <w:num w:numId="21">
    <w:abstractNumId w:val="16"/>
  </w:num>
  <w:num w:numId="22">
    <w:abstractNumId w:val="15"/>
  </w:num>
  <w:num w:numId="23">
    <w:abstractNumId w:val="23"/>
  </w:num>
  <w:num w:numId="24">
    <w:abstractNumId w:val="26"/>
  </w:num>
  <w:num w:numId="25">
    <w:abstractNumId w:val="33"/>
  </w:num>
  <w:num w:numId="26">
    <w:abstractNumId w:val="21"/>
  </w:num>
  <w:num w:numId="27">
    <w:abstractNumId w:val="24"/>
  </w:num>
  <w:num w:numId="28">
    <w:abstractNumId w:val="30"/>
  </w:num>
  <w:num w:numId="29">
    <w:abstractNumId w:val="36"/>
  </w:num>
  <w:num w:numId="3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3"/>
    <w:rsid w:val="000007B0"/>
    <w:rsid w:val="00000990"/>
    <w:rsid w:val="00000E55"/>
    <w:rsid w:val="00001377"/>
    <w:rsid w:val="000017B7"/>
    <w:rsid w:val="00001872"/>
    <w:rsid w:val="000018A6"/>
    <w:rsid w:val="00001926"/>
    <w:rsid w:val="00002135"/>
    <w:rsid w:val="0000266A"/>
    <w:rsid w:val="00002B36"/>
    <w:rsid w:val="00003186"/>
    <w:rsid w:val="00003FD6"/>
    <w:rsid w:val="00004324"/>
    <w:rsid w:val="00004E18"/>
    <w:rsid w:val="00005F9F"/>
    <w:rsid w:val="0000689E"/>
    <w:rsid w:val="00010091"/>
    <w:rsid w:val="00010326"/>
    <w:rsid w:val="00010C1C"/>
    <w:rsid w:val="000111BC"/>
    <w:rsid w:val="000138A6"/>
    <w:rsid w:val="00013F1A"/>
    <w:rsid w:val="00014003"/>
    <w:rsid w:val="00014012"/>
    <w:rsid w:val="00014E0E"/>
    <w:rsid w:val="00015087"/>
    <w:rsid w:val="000150B6"/>
    <w:rsid w:val="000155EA"/>
    <w:rsid w:val="000166AE"/>
    <w:rsid w:val="00017D9A"/>
    <w:rsid w:val="000209C2"/>
    <w:rsid w:val="00020B5B"/>
    <w:rsid w:val="00020CE5"/>
    <w:rsid w:val="00020DEF"/>
    <w:rsid w:val="00021752"/>
    <w:rsid w:val="000228B1"/>
    <w:rsid w:val="0002373C"/>
    <w:rsid w:val="00023BF8"/>
    <w:rsid w:val="00023DC0"/>
    <w:rsid w:val="000242D7"/>
    <w:rsid w:val="0002484D"/>
    <w:rsid w:val="0002484E"/>
    <w:rsid w:val="00024D99"/>
    <w:rsid w:val="00025080"/>
    <w:rsid w:val="00025806"/>
    <w:rsid w:val="00025E2B"/>
    <w:rsid w:val="00025E8A"/>
    <w:rsid w:val="00026090"/>
    <w:rsid w:val="00026218"/>
    <w:rsid w:val="00027AB2"/>
    <w:rsid w:val="00027B7C"/>
    <w:rsid w:val="0003054E"/>
    <w:rsid w:val="0003074A"/>
    <w:rsid w:val="00030C04"/>
    <w:rsid w:val="00031AFA"/>
    <w:rsid w:val="00031B5B"/>
    <w:rsid w:val="000324D2"/>
    <w:rsid w:val="0003296D"/>
    <w:rsid w:val="00032EF4"/>
    <w:rsid w:val="000334F7"/>
    <w:rsid w:val="00033A3F"/>
    <w:rsid w:val="00033CD9"/>
    <w:rsid w:val="00033EE9"/>
    <w:rsid w:val="00034E0C"/>
    <w:rsid w:val="00034E3B"/>
    <w:rsid w:val="00035834"/>
    <w:rsid w:val="00035DE1"/>
    <w:rsid w:val="00035E26"/>
    <w:rsid w:val="000361EF"/>
    <w:rsid w:val="00036347"/>
    <w:rsid w:val="00036FAA"/>
    <w:rsid w:val="00037657"/>
    <w:rsid w:val="00040323"/>
    <w:rsid w:val="00040459"/>
    <w:rsid w:val="00040507"/>
    <w:rsid w:val="00040774"/>
    <w:rsid w:val="0004089D"/>
    <w:rsid w:val="00040C7F"/>
    <w:rsid w:val="0004122A"/>
    <w:rsid w:val="0004140F"/>
    <w:rsid w:val="000421DF"/>
    <w:rsid w:val="00042EA7"/>
    <w:rsid w:val="00042F6C"/>
    <w:rsid w:val="0004339E"/>
    <w:rsid w:val="00043EDD"/>
    <w:rsid w:val="000441B7"/>
    <w:rsid w:val="00045723"/>
    <w:rsid w:val="00045985"/>
    <w:rsid w:val="0004695A"/>
    <w:rsid w:val="00046A5D"/>
    <w:rsid w:val="00046EE3"/>
    <w:rsid w:val="0004756B"/>
    <w:rsid w:val="00047B90"/>
    <w:rsid w:val="00047FBC"/>
    <w:rsid w:val="000510EE"/>
    <w:rsid w:val="00051254"/>
    <w:rsid w:val="00051613"/>
    <w:rsid w:val="00051863"/>
    <w:rsid w:val="000525BF"/>
    <w:rsid w:val="00053376"/>
    <w:rsid w:val="00053ACD"/>
    <w:rsid w:val="00054C29"/>
    <w:rsid w:val="0005553A"/>
    <w:rsid w:val="00056073"/>
    <w:rsid w:val="00056985"/>
    <w:rsid w:val="00056D64"/>
    <w:rsid w:val="00056D96"/>
    <w:rsid w:val="00057E6C"/>
    <w:rsid w:val="000600C3"/>
    <w:rsid w:val="000605F4"/>
    <w:rsid w:val="0006092C"/>
    <w:rsid w:val="00062003"/>
    <w:rsid w:val="000625DA"/>
    <w:rsid w:val="00062D5C"/>
    <w:rsid w:val="00063AD0"/>
    <w:rsid w:val="00063E69"/>
    <w:rsid w:val="000643C3"/>
    <w:rsid w:val="00064B1A"/>
    <w:rsid w:val="00064DCA"/>
    <w:rsid w:val="00066EA9"/>
    <w:rsid w:val="00067407"/>
    <w:rsid w:val="00067726"/>
    <w:rsid w:val="00067E0E"/>
    <w:rsid w:val="00067EBD"/>
    <w:rsid w:val="0007028A"/>
    <w:rsid w:val="0007036C"/>
    <w:rsid w:val="00070514"/>
    <w:rsid w:val="00071589"/>
    <w:rsid w:val="00071E12"/>
    <w:rsid w:val="00072A88"/>
    <w:rsid w:val="00072BEC"/>
    <w:rsid w:val="00074188"/>
    <w:rsid w:val="000748D2"/>
    <w:rsid w:val="00074F0C"/>
    <w:rsid w:val="000753C5"/>
    <w:rsid w:val="000756EC"/>
    <w:rsid w:val="00075765"/>
    <w:rsid w:val="000814A0"/>
    <w:rsid w:val="00081DCB"/>
    <w:rsid w:val="00082199"/>
    <w:rsid w:val="00083496"/>
    <w:rsid w:val="000837BC"/>
    <w:rsid w:val="00083E2D"/>
    <w:rsid w:val="00083E37"/>
    <w:rsid w:val="00084055"/>
    <w:rsid w:val="000840A0"/>
    <w:rsid w:val="00084467"/>
    <w:rsid w:val="0008449E"/>
    <w:rsid w:val="00084963"/>
    <w:rsid w:val="00085449"/>
    <w:rsid w:val="0008562B"/>
    <w:rsid w:val="000858AD"/>
    <w:rsid w:val="00085D54"/>
    <w:rsid w:val="00085DAB"/>
    <w:rsid w:val="00087188"/>
    <w:rsid w:val="0008738F"/>
    <w:rsid w:val="00087484"/>
    <w:rsid w:val="0008775C"/>
    <w:rsid w:val="0009005F"/>
    <w:rsid w:val="00090B1C"/>
    <w:rsid w:val="00090D30"/>
    <w:rsid w:val="00091CA1"/>
    <w:rsid w:val="0009253A"/>
    <w:rsid w:val="00092803"/>
    <w:rsid w:val="0009334F"/>
    <w:rsid w:val="000941F8"/>
    <w:rsid w:val="000942BB"/>
    <w:rsid w:val="000947C2"/>
    <w:rsid w:val="00094D55"/>
    <w:rsid w:val="00095B8D"/>
    <w:rsid w:val="0009679C"/>
    <w:rsid w:val="000974EC"/>
    <w:rsid w:val="00097B18"/>
    <w:rsid w:val="00097C76"/>
    <w:rsid w:val="00097F66"/>
    <w:rsid w:val="000A0B3D"/>
    <w:rsid w:val="000A0C2F"/>
    <w:rsid w:val="000A1342"/>
    <w:rsid w:val="000A158A"/>
    <w:rsid w:val="000A245B"/>
    <w:rsid w:val="000A2920"/>
    <w:rsid w:val="000A45DE"/>
    <w:rsid w:val="000A4673"/>
    <w:rsid w:val="000A4F5B"/>
    <w:rsid w:val="000A5214"/>
    <w:rsid w:val="000A6255"/>
    <w:rsid w:val="000A65B1"/>
    <w:rsid w:val="000A7699"/>
    <w:rsid w:val="000A792A"/>
    <w:rsid w:val="000A7D26"/>
    <w:rsid w:val="000B0AD3"/>
    <w:rsid w:val="000B0EF6"/>
    <w:rsid w:val="000B2130"/>
    <w:rsid w:val="000B25CA"/>
    <w:rsid w:val="000B3EA4"/>
    <w:rsid w:val="000B483C"/>
    <w:rsid w:val="000B53AF"/>
    <w:rsid w:val="000B58AB"/>
    <w:rsid w:val="000B6737"/>
    <w:rsid w:val="000B783F"/>
    <w:rsid w:val="000B7EF9"/>
    <w:rsid w:val="000C0185"/>
    <w:rsid w:val="000C01ED"/>
    <w:rsid w:val="000C0AB3"/>
    <w:rsid w:val="000C2AC6"/>
    <w:rsid w:val="000C2C16"/>
    <w:rsid w:val="000C38A4"/>
    <w:rsid w:val="000C549C"/>
    <w:rsid w:val="000C553E"/>
    <w:rsid w:val="000C5790"/>
    <w:rsid w:val="000C66EB"/>
    <w:rsid w:val="000C715B"/>
    <w:rsid w:val="000C735A"/>
    <w:rsid w:val="000C7A91"/>
    <w:rsid w:val="000D0DED"/>
    <w:rsid w:val="000D0F2B"/>
    <w:rsid w:val="000D16EC"/>
    <w:rsid w:val="000D1E4C"/>
    <w:rsid w:val="000D2119"/>
    <w:rsid w:val="000D2792"/>
    <w:rsid w:val="000D2CEE"/>
    <w:rsid w:val="000D371E"/>
    <w:rsid w:val="000D3D1D"/>
    <w:rsid w:val="000D4D95"/>
    <w:rsid w:val="000D5FE0"/>
    <w:rsid w:val="000D6248"/>
    <w:rsid w:val="000D7AB9"/>
    <w:rsid w:val="000E0746"/>
    <w:rsid w:val="000E0BED"/>
    <w:rsid w:val="000E0EB6"/>
    <w:rsid w:val="000E119A"/>
    <w:rsid w:val="000E15FE"/>
    <w:rsid w:val="000E1F18"/>
    <w:rsid w:val="000E356F"/>
    <w:rsid w:val="000E37D2"/>
    <w:rsid w:val="000E3D64"/>
    <w:rsid w:val="000E3F9C"/>
    <w:rsid w:val="000E45E1"/>
    <w:rsid w:val="000E476C"/>
    <w:rsid w:val="000E6333"/>
    <w:rsid w:val="000F0677"/>
    <w:rsid w:val="000F0B58"/>
    <w:rsid w:val="000F12FD"/>
    <w:rsid w:val="000F14D6"/>
    <w:rsid w:val="000F1881"/>
    <w:rsid w:val="000F1E94"/>
    <w:rsid w:val="000F2644"/>
    <w:rsid w:val="000F29C3"/>
    <w:rsid w:val="000F335E"/>
    <w:rsid w:val="000F33E7"/>
    <w:rsid w:val="000F3A0C"/>
    <w:rsid w:val="000F586B"/>
    <w:rsid w:val="000F622E"/>
    <w:rsid w:val="000F7866"/>
    <w:rsid w:val="00100323"/>
    <w:rsid w:val="00100536"/>
    <w:rsid w:val="0010079D"/>
    <w:rsid w:val="00100E3D"/>
    <w:rsid w:val="001010C5"/>
    <w:rsid w:val="0010304F"/>
    <w:rsid w:val="0010410C"/>
    <w:rsid w:val="00104592"/>
    <w:rsid w:val="00104D73"/>
    <w:rsid w:val="00105352"/>
    <w:rsid w:val="001060CE"/>
    <w:rsid w:val="00106189"/>
    <w:rsid w:val="00106413"/>
    <w:rsid w:val="00110F95"/>
    <w:rsid w:val="00111581"/>
    <w:rsid w:val="00111EA0"/>
    <w:rsid w:val="00111EAD"/>
    <w:rsid w:val="0011248B"/>
    <w:rsid w:val="00112A21"/>
    <w:rsid w:val="00112FA7"/>
    <w:rsid w:val="001134CD"/>
    <w:rsid w:val="001139DB"/>
    <w:rsid w:val="00113B62"/>
    <w:rsid w:val="00113C11"/>
    <w:rsid w:val="001148C7"/>
    <w:rsid w:val="00115ACE"/>
    <w:rsid w:val="00116137"/>
    <w:rsid w:val="00116769"/>
    <w:rsid w:val="00116AAF"/>
    <w:rsid w:val="0011701A"/>
    <w:rsid w:val="00120012"/>
    <w:rsid w:val="00120260"/>
    <w:rsid w:val="0012053E"/>
    <w:rsid w:val="001207B0"/>
    <w:rsid w:val="00120C13"/>
    <w:rsid w:val="001211F1"/>
    <w:rsid w:val="001211FB"/>
    <w:rsid w:val="0012147D"/>
    <w:rsid w:val="00121965"/>
    <w:rsid w:val="00122FA0"/>
    <w:rsid w:val="00123EEB"/>
    <w:rsid w:val="00123F9E"/>
    <w:rsid w:val="00125C26"/>
    <w:rsid w:val="0013000E"/>
    <w:rsid w:val="0013071E"/>
    <w:rsid w:val="0013078D"/>
    <w:rsid w:val="0013114A"/>
    <w:rsid w:val="001313AF"/>
    <w:rsid w:val="00131F74"/>
    <w:rsid w:val="001322F6"/>
    <w:rsid w:val="00133447"/>
    <w:rsid w:val="00133455"/>
    <w:rsid w:val="001339E9"/>
    <w:rsid w:val="00134411"/>
    <w:rsid w:val="0013456B"/>
    <w:rsid w:val="0013533A"/>
    <w:rsid w:val="00135A07"/>
    <w:rsid w:val="00135EE6"/>
    <w:rsid w:val="0013633B"/>
    <w:rsid w:val="0013691D"/>
    <w:rsid w:val="00136A87"/>
    <w:rsid w:val="00136C86"/>
    <w:rsid w:val="00137997"/>
    <w:rsid w:val="00137C36"/>
    <w:rsid w:val="00137DBF"/>
    <w:rsid w:val="00140192"/>
    <w:rsid w:val="00140407"/>
    <w:rsid w:val="001406DA"/>
    <w:rsid w:val="001408C0"/>
    <w:rsid w:val="00140A6D"/>
    <w:rsid w:val="00141A7C"/>
    <w:rsid w:val="00142771"/>
    <w:rsid w:val="001437BB"/>
    <w:rsid w:val="0014397F"/>
    <w:rsid w:val="00144D49"/>
    <w:rsid w:val="00144E79"/>
    <w:rsid w:val="00145AB1"/>
    <w:rsid w:val="00146F9D"/>
    <w:rsid w:val="00147703"/>
    <w:rsid w:val="00147981"/>
    <w:rsid w:val="00147FB8"/>
    <w:rsid w:val="00150382"/>
    <w:rsid w:val="001503F3"/>
    <w:rsid w:val="00150B00"/>
    <w:rsid w:val="0015150C"/>
    <w:rsid w:val="00151A48"/>
    <w:rsid w:val="00151F15"/>
    <w:rsid w:val="00152355"/>
    <w:rsid w:val="001524EB"/>
    <w:rsid w:val="00152BAF"/>
    <w:rsid w:val="001532E6"/>
    <w:rsid w:val="00153332"/>
    <w:rsid w:val="001537C1"/>
    <w:rsid w:val="00153AFE"/>
    <w:rsid w:val="00153E28"/>
    <w:rsid w:val="00153EB8"/>
    <w:rsid w:val="00153F1B"/>
    <w:rsid w:val="00154165"/>
    <w:rsid w:val="001547D9"/>
    <w:rsid w:val="001556D0"/>
    <w:rsid w:val="00155FA5"/>
    <w:rsid w:val="00156A5C"/>
    <w:rsid w:val="00156E2F"/>
    <w:rsid w:val="00157031"/>
    <w:rsid w:val="00157337"/>
    <w:rsid w:val="00160BE0"/>
    <w:rsid w:val="00160F41"/>
    <w:rsid w:val="00161CD6"/>
    <w:rsid w:val="00162894"/>
    <w:rsid w:val="00162EF0"/>
    <w:rsid w:val="00162FBD"/>
    <w:rsid w:val="00163B24"/>
    <w:rsid w:val="00163E3E"/>
    <w:rsid w:val="00164003"/>
    <w:rsid w:val="001649CF"/>
    <w:rsid w:val="00164DCE"/>
    <w:rsid w:val="00165210"/>
    <w:rsid w:val="001652CC"/>
    <w:rsid w:val="001655F8"/>
    <w:rsid w:val="00166221"/>
    <w:rsid w:val="00166294"/>
    <w:rsid w:val="00167088"/>
    <w:rsid w:val="00167325"/>
    <w:rsid w:val="001678D6"/>
    <w:rsid w:val="00167A8D"/>
    <w:rsid w:val="00167BBF"/>
    <w:rsid w:val="0017111F"/>
    <w:rsid w:val="001713AD"/>
    <w:rsid w:val="0017180C"/>
    <w:rsid w:val="001720BD"/>
    <w:rsid w:val="0017275B"/>
    <w:rsid w:val="00172EB7"/>
    <w:rsid w:val="00174F20"/>
    <w:rsid w:val="00175058"/>
    <w:rsid w:val="0017525E"/>
    <w:rsid w:val="00175F9F"/>
    <w:rsid w:val="001763BC"/>
    <w:rsid w:val="00177E8F"/>
    <w:rsid w:val="00177F87"/>
    <w:rsid w:val="00177FE6"/>
    <w:rsid w:val="00180DA1"/>
    <w:rsid w:val="00180F49"/>
    <w:rsid w:val="00181448"/>
    <w:rsid w:val="00181A1D"/>
    <w:rsid w:val="00181E5B"/>
    <w:rsid w:val="00182CFD"/>
    <w:rsid w:val="00183B72"/>
    <w:rsid w:val="00183EC3"/>
    <w:rsid w:val="00184282"/>
    <w:rsid w:val="00185095"/>
    <w:rsid w:val="00185E02"/>
    <w:rsid w:val="00185F1B"/>
    <w:rsid w:val="0018755C"/>
    <w:rsid w:val="0018784C"/>
    <w:rsid w:val="00187F14"/>
    <w:rsid w:val="00190179"/>
    <w:rsid w:val="00190FB1"/>
    <w:rsid w:val="00191362"/>
    <w:rsid w:val="001914CF"/>
    <w:rsid w:val="001915E5"/>
    <w:rsid w:val="00191D22"/>
    <w:rsid w:val="00192AC4"/>
    <w:rsid w:val="00192FBC"/>
    <w:rsid w:val="00194F7C"/>
    <w:rsid w:val="001964B1"/>
    <w:rsid w:val="00196D72"/>
    <w:rsid w:val="00196FB9"/>
    <w:rsid w:val="00197FDF"/>
    <w:rsid w:val="001A1158"/>
    <w:rsid w:val="001A1175"/>
    <w:rsid w:val="001A1930"/>
    <w:rsid w:val="001A1982"/>
    <w:rsid w:val="001A19F7"/>
    <w:rsid w:val="001A1E6A"/>
    <w:rsid w:val="001A1FCE"/>
    <w:rsid w:val="001A3492"/>
    <w:rsid w:val="001A3F7B"/>
    <w:rsid w:val="001A40DA"/>
    <w:rsid w:val="001A4932"/>
    <w:rsid w:val="001A5A00"/>
    <w:rsid w:val="001A5ACF"/>
    <w:rsid w:val="001A6B65"/>
    <w:rsid w:val="001A7441"/>
    <w:rsid w:val="001A7F2C"/>
    <w:rsid w:val="001B060E"/>
    <w:rsid w:val="001B0FD1"/>
    <w:rsid w:val="001B1A49"/>
    <w:rsid w:val="001B2809"/>
    <w:rsid w:val="001B2CB6"/>
    <w:rsid w:val="001B3246"/>
    <w:rsid w:val="001B326E"/>
    <w:rsid w:val="001B3391"/>
    <w:rsid w:val="001B3D3B"/>
    <w:rsid w:val="001B3DB4"/>
    <w:rsid w:val="001B4049"/>
    <w:rsid w:val="001B42D0"/>
    <w:rsid w:val="001B460F"/>
    <w:rsid w:val="001B47BF"/>
    <w:rsid w:val="001B523A"/>
    <w:rsid w:val="001B54F7"/>
    <w:rsid w:val="001B5606"/>
    <w:rsid w:val="001B566E"/>
    <w:rsid w:val="001B5823"/>
    <w:rsid w:val="001B59EE"/>
    <w:rsid w:val="001B6A3A"/>
    <w:rsid w:val="001C03F7"/>
    <w:rsid w:val="001C0775"/>
    <w:rsid w:val="001C0A64"/>
    <w:rsid w:val="001C105D"/>
    <w:rsid w:val="001C12A5"/>
    <w:rsid w:val="001C15B0"/>
    <w:rsid w:val="001C2799"/>
    <w:rsid w:val="001C3FF5"/>
    <w:rsid w:val="001C40D9"/>
    <w:rsid w:val="001C417C"/>
    <w:rsid w:val="001C43EA"/>
    <w:rsid w:val="001C5054"/>
    <w:rsid w:val="001C64AC"/>
    <w:rsid w:val="001C767A"/>
    <w:rsid w:val="001C7998"/>
    <w:rsid w:val="001D0220"/>
    <w:rsid w:val="001D0415"/>
    <w:rsid w:val="001D1381"/>
    <w:rsid w:val="001D16A7"/>
    <w:rsid w:val="001D16B1"/>
    <w:rsid w:val="001D1FC3"/>
    <w:rsid w:val="001D2AA2"/>
    <w:rsid w:val="001D32BA"/>
    <w:rsid w:val="001D374D"/>
    <w:rsid w:val="001D3C29"/>
    <w:rsid w:val="001D4944"/>
    <w:rsid w:val="001D4A0A"/>
    <w:rsid w:val="001D5693"/>
    <w:rsid w:val="001D5AB1"/>
    <w:rsid w:val="001D77E1"/>
    <w:rsid w:val="001D7BFB"/>
    <w:rsid w:val="001E1BC4"/>
    <w:rsid w:val="001E1C3C"/>
    <w:rsid w:val="001E1D82"/>
    <w:rsid w:val="001E1EE4"/>
    <w:rsid w:val="001E24BB"/>
    <w:rsid w:val="001E32D9"/>
    <w:rsid w:val="001E47ED"/>
    <w:rsid w:val="001E4946"/>
    <w:rsid w:val="001E49F4"/>
    <w:rsid w:val="001E56DB"/>
    <w:rsid w:val="001E7457"/>
    <w:rsid w:val="001E74F2"/>
    <w:rsid w:val="001E79AF"/>
    <w:rsid w:val="001F033A"/>
    <w:rsid w:val="001F0B42"/>
    <w:rsid w:val="001F0D9F"/>
    <w:rsid w:val="001F19BC"/>
    <w:rsid w:val="001F1A1C"/>
    <w:rsid w:val="001F2929"/>
    <w:rsid w:val="001F3C86"/>
    <w:rsid w:val="001F5A40"/>
    <w:rsid w:val="001F61BA"/>
    <w:rsid w:val="001F708D"/>
    <w:rsid w:val="002000F9"/>
    <w:rsid w:val="00201576"/>
    <w:rsid w:val="00201994"/>
    <w:rsid w:val="00201FFF"/>
    <w:rsid w:val="00202253"/>
    <w:rsid w:val="00202803"/>
    <w:rsid w:val="002029C7"/>
    <w:rsid w:val="00202B79"/>
    <w:rsid w:val="002033C6"/>
    <w:rsid w:val="0020390D"/>
    <w:rsid w:val="002039F4"/>
    <w:rsid w:val="002040FC"/>
    <w:rsid w:val="00204DEC"/>
    <w:rsid w:val="00205543"/>
    <w:rsid w:val="00206AA8"/>
    <w:rsid w:val="00206CB4"/>
    <w:rsid w:val="00207CB2"/>
    <w:rsid w:val="00207E80"/>
    <w:rsid w:val="00211EAC"/>
    <w:rsid w:val="00212441"/>
    <w:rsid w:val="00212C8B"/>
    <w:rsid w:val="00214127"/>
    <w:rsid w:val="00214A8B"/>
    <w:rsid w:val="00214BD2"/>
    <w:rsid w:val="00215369"/>
    <w:rsid w:val="00215765"/>
    <w:rsid w:val="002164DC"/>
    <w:rsid w:val="0021728B"/>
    <w:rsid w:val="002173BB"/>
    <w:rsid w:val="00217E5A"/>
    <w:rsid w:val="0022188F"/>
    <w:rsid w:val="0022194B"/>
    <w:rsid w:val="00223A6C"/>
    <w:rsid w:val="00223FE9"/>
    <w:rsid w:val="00224B00"/>
    <w:rsid w:val="0022681C"/>
    <w:rsid w:val="002275E4"/>
    <w:rsid w:val="002276EF"/>
    <w:rsid w:val="002278C3"/>
    <w:rsid w:val="002278EC"/>
    <w:rsid w:val="0023020A"/>
    <w:rsid w:val="002308F6"/>
    <w:rsid w:val="00232679"/>
    <w:rsid w:val="0023295F"/>
    <w:rsid w:val="0023353D"/>
    <w:rsid w:val="002336D1"/>
    <w:rsid w:val="00234DDD"/>
    <w:rsid w:val="0023502C"/>
    <w:rsid w:val="002363CB"/>
    <w:rsid w:val="00236DD3"/>
    <w:rsid w:val="00237041"/>
    <w:rsid w:val="00237530"/>
    <w:rsid w:val="002404B0"/>
    <w:rsid w:val="00241820"/>
    <w:rsid w:val="002423A6"/>
    <w:rsid w:val="00243A03"/>
    <w:rsid w:val="0024461A"/>
    <w:rsid w:val="00245C4F"/>
    <w:rsid w:val="00246D91"/>
    <w:rsid w:val="00247353"/>
    <w:rsid w:val="00247B89"/>
    <w:rsid w:val="00247F37"/>
    <w:rsid w:val="002500DB"/>
    <w:rsid w:val="00250430"/>
    <w:rsid w:val="00251049"/>
    <w:rsid w:val="0025141B"/>
    <w:rsid w:val="002518CF"/>
    <w:rsid w:val="002518D4"/>
    <w:rsid w:val="00251DE1"/>
    <w:rsid w:val="00253362"/>
    <w:rsid w:val="00253369"/>
    <w:rsid w:val="002541C0"/>
    <w:rsid w:val="00255110"/>
    <w:rsid w:val="002555A2"/>
    <w:rsid w:val="00255B66"/>
    <w:rsid w:val="00256891"/>
    <w:rsid w:val="00257125"/>
    <w:rsid w:val="00260700"/>
    <w:rsid w:val="00260E19"/>
    <w:rsid w:val="002610BB"/>
    <w:rsid w:val="002619B3"/>
    <w:rsid w:val="00261C6D"/>
    <w:rsid w:val="00262622"/>
    <w:rsid w:val="00262A4A"/>
    <w:rsid w:val="00262BD2"/>
    <w:rsid w:val="00263579"/>
    <w:rsid w:val="00263A3C"/>
    <w:rsid w:val="00263F25"/>
    <w:rsid w:val="00264161"/>
    <w:rsid w:val="002645CD"/>
    <w:rsid w:val="00264751"/>
    <w:rsid w:val="00264D8E"/>
    <w:rsid w:val="00264EFA"/>
    <w:rsid w:val="00265071"/>
    <w:rsid w:val="002650B7"/>
    <w:rsid w:val="0026532C"/>
    <w:rsid w:val="002656AC"/>
    <w:rsid w:val="00266FEC"/>
    <w:rsid w:val="00267483"/>
    <w:rsid w:val="00267867"/>
    <w:rsid w:val="002679D9"/>
    <w:rsid w:val="00271027"/>
    <w:rsid w:val="002711FA"/>
    <w:rsid w:val="00271B7A"/>
    <w:rsid w:val="00272855"/>
    <w:rsid w:val="00272CCC"/>
    <w:rsid w:val="00273517"/>
    <w:rsid w:val="00273CB1"/>
    <w:rsid w:val="00273D07"/>
    <w:rsid w:val="00274629"/>
    <w:rsid w:val="00274855"/>
    <w:rsid w:val="00274944"/>
    <w:rsid w:val="00274F3E"/>
    <w:rsid w:val="002762C7"/>
    <w:rsid w:val="002763A7"/>
    <w:rsid w:val="002763E7"/>
    <w:rsid w:val="002768E4"/>
    <w:rsid w:val="00276BD9"/>
    <w:rsid w:val="002774FA"/>
    <w:rsid w:val="0027770C"/>
    <w:rsid w:val="0027787A"/>
    <w:rsid w:val="002778BB"/>
    <w:rsid w:val="00280F56"/>
    <w:rsid w:val="00280FEE"/>
    <w:rsid w:val="0028171B"/>
    <w:rsid w:val="00283B19"/>
    <w:rsid w:val="0028435D"/>
    <w:rsid w:val="00284E07"/>
    <w:rsid w:val="0028581B"/>
    <w:rsid w:val="00285F17"/>
    <w:rsid w:val="00286FC6"/>
    <w:rsid w:val="00287972"/>
    <w:rsid w:val="00287EE3"/>
    <w:rsid w:val="002900F1"/>
    <w:rsid w:val="002908A9"/>
    <w:rsid w:val="00291BED"/>
    <w:rsid w:val="0029242C"/>
    <w:rsid w:val="00292FEF"/>
    <w:rsid w:val="00293550"/>
    <w:rsid w:val="00293AC5"/>
    <w:rsid w:val="00293E08"/>
    <w:rsid w:val="0029470C"/>
    <w:rsid w:val="002948A8"/>
    <w:rsid w:val="002949AA"/>
    <w:rsid w:val="002952B0"/>
    <w:rsid w:val="00295588"/>
    <w:rsid w:val="00295B9B"/>
    <w:rsid w:val="00296A0E"/>
    <w:rsid w:val="00296E99"/>
    <w:rsid w:val="0029774A"/>
    <w:rsid w:val="002A0357"/>
    <w:rsid w:val="002A1605"/>
    <w:rsid w:val="002A1643"/>
    <w:rsid w:val="002A19CC"/>
    <w:rsid w:val="002A1C57"/>
    <w:rsid w:val="002A1DAE"/>
    <w:rsid w:val="002A1F1D"/>
    <w:rsid w:val="002A20BF"/>
    <w:rsid w:val="002A2262"/>
    <w:rsid w:val="002A387A"/>
    <w:rsid w:val="002A4341"/>
    <w:rsid w:val="002A44D3"/>
    <w:rsid w:val="002A49A2"/>
    <w:rsid w:val="002A504A"/>
    <w:rsid w:val="002A51F0"/>
    <w:rsid w:val="002A551F"/>
    <w:rsid w:val="002A56DC"/>
    <w:rsid w:val="002B025F"/>
    <w:rsid w:val="002B040B"/>
    <w:rsid w:val="002B1572"/>
    <w:rsid w:val="002B1658"/>
    <w:rsid w:val="002B2053"/>
    <w:rsid w:val="002B3485"/>
    <w:rsid w:val="002B42D7"/>
    <w:rsid w:val="002B50EA"/>
    <w:rsid w:val="002B5275"/>
    <w:rsid w:val="002B5D1D"/>
    <w:rsid w:val="002B61BD"/>
    <w:rsid w:val="002B6E94"/>
    <w:rsid w:val="002B728E"/>
    <w:rsid w:val="002B76FF"/>
    <w:rsid w:val="002B78A8"/>
    <w:rsid w:val="002C0D74"/>
    <w:rsid w:val="002C1D02"/>
    <w:rsid w:val="002C2F97"/>
    <w:rsid w:val="002C385C"/>
    <w:rsid w:val="002C395C"/>
    <w:rsid w:val="002C3A6D"/>
    <w:rsid w:val="002C3B6F"/>
    <w:rsid w:val="002C438F"/>
    <w:rsid w:val="002C53CB"/>
    <w:rsid w:val="002C559A"/>
    <w:rsid w:val="002C68FC"/>
    <w:rsid w:val="002C73B0"/>
    <w:rsid w:val="002C76CB"/>
    <w:rsid w:val="002D0D58"/>
    <w:rsid w:val="002D16D0"/>
    <w:rsid w:val="002D2066"/>
    <w:rsid w:val="002D377C"/>
    <w:rsid w:val="002D385E"/>
    <w:rsid w:val="002D3A72"/>
    <w:rsid w:val="002D3EB3"/>
    <w:rsid w:val="002D46E1"/>
    <w:rsid w:val="002D4A2C"/>
    <w:rsid w:val="002D51B6"/>
    <w:rsid w:val="002D65B7"/>
    <w:rsid w:val="002D7181"/>
    <w:rsid w:val="002E03CC"/>
    <w:rsid w:val="002E0D0C"/>
    <w:rsid w:val="002E11BC"/>
    <w:rsid w:val="002E1516"/>
    <w:rsid w:val="002E1800"/>
    <w:rsid w:val="002E1B53"/>
    <w:rsid w:val="002E1C5A"/>
    <w:rsid w:val="002E1CBA"/>
    <w:rsid w:val="002E221B"/>
    <w:rsid w:val="002E2D06"/>
    <w:rsid w:val="002E2FF9"/>
    <w:rsid w:val="002E338F"/>
    <w:rsid w:val="002E3BDC"/>
    <w:rsid w:val="002E4B61"/>
    <w:rsid w:val="002E4BE4"/>
    <w:rsid w:val="002E550E"/>
    <w:rsid w:val="002E5DD0"/>
    <w:rsid w:val="002E679A"/>
    <w:rsid w:val="002E6AD2"/>
    <w:rsid w:val="002E710F"/>
    <w:rsid w:val="002E71C1"/>
    <w:rsid w:val="002F0AB3"/>
    <w:rsid w:val="002F12F4"/>
    <w:rsid w:val="002F142E"/>
    <w:rsid w:val="002F25EE"/>
    <w:rsid w:val="002F273F"/>
    <w:rsid w:val="002F2CCB"/>
    <w:rsid w:val="002F3B93"/>
    <w:rsid w:val="002F3E7D"/>
    <w:rsid w:val="002F43AF"/>
    <w:rsid w:val="002F4B09"/>
    <w:rsid w:val="002F4E1B"/>
    <w:rsid w:val="002F4E56"/>
    <w:rsid w:val="002F5FC9"/>
    <w:rsid w:val="002F632F"/>
    <w:rsid w:val="002F6CF6"/>
    <w:rsid w:val="003003EA"/>
    <w:rsid w:val="00300BF2"/>
    <w:rsid w:val="00300E19"/>
    <w:rsid w:val="00302C79"/>
    <w:rsid w:val="0030477C"/>
    <w:rsid w:val="0030482A"/>
    <w:rsid w:val="00304FC5"/>
    <w:rsid w:val="00305B55"/>
    <w:rsid w:val="0030607D"/>
    <w:rsid w:val="00306B10"/>
    <w:rsid w:val="00306CF0"/>
    <w:rsid w:val="00307484"/>
    <w:rsid w:val="0030798F"/>
    <w:rsid w:val="00310122"/>
    <w:rsid w:val="003103D1"/>
    <w:rsid w:val="00310BD9"/>
    <w:rsid w:val="003116D3"/>
    <w:rsid w:val="00311908"/>
    <w:rsid w:val="0031219C"/>
    <w:rsid w:val="003122EA"/>
    <w:rsid w:val="00312563"/>
    <w:rsid w:val="00314B82"/>
    <w:rsid w:val="00315643"/>
    <w:rsid w:val="00315846"/>
    <w:rsid w:val="00315D01"/>
    <w:rsid w:val="00316D54"/>
    <w:rsid w:val="003202EC"/>
    <w:rsid w:val="00320336"/>
    <w:rsid w:val="00321769"/>
    <w:rsid w:val="003221E4"/>
    <w:rsid w:val="00322900"/>
    <w:rsid w:val="00322E3A"/>
    <w:rsid w:val="00323710"/>
    <w:rsid w:val="00324540"/>
    <w:rsid w:val="00324C27"/>
    <w:rsid w:val="00324C4D"/>
    <w:rsid w:val="00325637"/>
    <w:rsid w:val="0032685E"/>
    <w:rsid w:val="00326CCC"/>
    <w:rsid w:val="00326D30"/>
    <w:rsid w:val="003279F6"/>
    <w:rsid w:val="00327C68"/>
    <w:rsid w:val="003303CA"/>
    <w:rsid w:val="0033050E"/>
    <w:rsid w:val="00330935"/>
    <w:rsid w:val="0033110C"/>
    <w:rsid w:val="0033137A"/>
    <w:rsid w:val="0033169D"/>
    <w:rsid w:val="00331D5F"/>
    <w:rsid w:val="00331E31"/>
    <w:rsid w:val="00332008"/>
    <w:rsid w:val="00333577"/>
    <w:rsid w:val="00334EA3"/>
    <w:rsid w:val="00335087"/>
    <w:rsid w:val="003359B6"/>
    <w:rsid w:val="00335C84"/>
    <w:rsid w:val="00335D75"/>
    <w:rsid w:val="0033640D"/>
    <w:rsid w:val="0033717E"/>
    <w:rsid w:val="00337369"/>
    <w:rsid w:val="003378B4"/>
    <w:rsid w:val="003379C8"/>
    <w:rsid w:val="003401F0"/>
    <w:rsid w:val="003409FA"/>
    <w:rsid w:val="00340FF3"/>
    <w:rsid w:val="00342424"/>
    <w:rsid w:val="00344942"/>
    <w:rsid w:val="00344BE9"/>
    <w:rsid w:val="00344E66"/>
    <w:rsid w:val="00345492"/>
    <w:rsid w:val="00345E43"/>
    <w:rsid w:val="00347004"/>
    <w:rsid w:val="00347E84"/>
    <w:rsid w:val="003507FE"/>
    <w:rsid w:val="0035083B"/>
    <w:rsid w:val="00350AF4"/>
    <w:rsid w:val="003511E9"/>
    <w:rsid w:val="0035179F"/>
    <w:rsid w:val="00352503"/>
    <w:rsid w:val="003527B0"/>
    <w:rsid w:val="00352B5C"/>
    <w:rsid w:val="00352DE3"/>
    <w:rsid w:val="00352FFA"/>
    <w:rsid w:val="003532DC"/>
    <w:rsid w:val="003533DF"/>
    <w:rsid w:val="00353920"/>
    <w:rsid w:val="00353F64"/>
    <w:rsid w:val="0035477F"/>
    <w:rsid w:val="00355677"/>
    <w:rsid w:val="00356401"/>
    <w:rsid w:val="0035661D"/>
    <w:rsid w:val="0035668C"/>
    <w:rsid w:val="00357A1F"/>
    <w:rsid w:val="003606D4"/>
    <w:rsid w:val="003608AC"/>
    <w:rsid w:val="00361044"/>
    <w:rsid w:val="003620FE"/>
    <w:rsid w:val="00362566"/>
    <w:rsid w:val="003632B7"/>
    <w:rsid w:val="00363D9B"/>
    <w:rsid w:val="00363FF8"/>
    <w:rsid w:val="003641E2"/>
    <w:rsid w:val="00365F8C"/>
    <w:rsid w:val="003661C6"/>
    <w:rsid w:val="00366BB6"/>
    <w:rsid w:val="00366E26"/>
    <w:rsid w:val="0036745A"/>
    <w:rsid w:val="003676B3"/>
    <w:rsid w:val="003678C9"/>
    <w:rsid w:val="00367CF1"/>
    <w:rsid w:val="003702CB"/>
    <w:rsid w:val="0037032E"/>
    <w:rsid w:val="00371217"/>
    <w:rsid w:val="00371222"/>
    <w:rsid w:val="00371A8E"/>
    <w:rsid w:val="00371C9D"/>
    <w:rsid w:val="00372074"/>
    <w:rsid w:val="003728B4"/>
    <w:rsid w:val="003732B7"/>
    <w:rsid w:val="00373501"/>
    <w:rsid w:val="00373E66"/>
    <w:rsid w:val="0037433E"/>
    <w:rsid w:val="00374435"/>
    <w:rsid w:val="00374BD2"/>
    <w:rsid w:val="00375165"/>
    <w:rsid w:val="0037672C"/>
    <w:rsid w:val="00376786"/>
    <w:rsid w:val="00376E31"/>
    <w:rsid w:val="00376E95"/>
    <w:rsid w:val="00377CF0"/>
    <w:rsid w:val="0038000D"/>
    <w:rsid w:val="003800E6"/>
    <w:rsid w:val="00380B2D"/>
    <w:rsid w:val="003811F5"/>
    <w:rsid w:val="003828F3"/>
    <w:rsid w:val="00382934"/>
    <w:rsid w:val="00383482"/>
    <w:rsid w:val="0038450C"/>
    <w:rsid w:val="00384749"/>
    <w:rsid w:val="00384B4C"/>
    <w:rsid w:val="003851D5"/>
    <w:rsid w:val="003859FA"/>
    <w:rsid w:val="0038602F"/>
    <w:rsid w:val="00386424"/>
    <w:rsid w:val="0038651D"/>
    <w:rsid w:val="00386ACF"/>
    <w:rsid w:val="00387246"/>
    <w:rsid w:val="00387807"/>
    <w:rsid w:val="00387E1B"/>
    <w:rsid w:val="00387F8E"/>
    <w:rsid w:val="00390097"/>
    <w:rsid w:val="00390ADC"/>
    <w:rsid w:val="003919BE"/>
    <w:rsid w:val="00391A25"/>
    <w:rsid w:val="00391CA8"/>
    <w:rsid w:val="003929A5"/>
    <w:rsid w:val="00393076"/>
    <w:rsid w:val="003933CB"/>
    <w:rsid w:val="00393F15"/>
    <w:rsid w:val="003946E5"/>
    <w:rsid w:val="003946FD"/>
    <w:rsid w:val="003948A1"/>
    <w:rsid w:val="003949E4"/>
    <w:rsid w:val="00395015"/>
    <w:rsid w:val="00395748"/>
    <w:rsid w:val="00395DAB"/>
    <w:rsid w:val="00396192"/>
    <w:rsid w:val="003A01EC"/>
    <w:rsid w:val="003A05C6"/>
    <w:rsid w:val="003A0BA4"/>
    <w:rsid w:val="003A0EC4"/>
    <w:rsid w:val="003A2350"/>
    <w:rsid w:val="003A39AC"/>
    <w:rsid w:val="003A46DD"/>
    <w:rsid w:val="003A724B"/>
    <w:rsid w:val="003A7627"/>
    <w:rsid w:val="003B01F4"/>
    <w:rsid w:val="003B037D"/>
    <w:rsid w:val="003B115A"/>
    <w:rsid w:val="003B1482"/>
    <w:rsid w:val="003B21A1"/>
    <w:rsid w:val="003B244A"/>
    <w:rsid w:val="003B24A8"/>
    <w:rsid w:val="003B2533"/>
    <w:rsid w:val="003B2AE5"/>
    <w:rsid w:val="003B2B9C"/>
    <w:rsid w:val="003B2E90"/>
    <w:rsid w:val="003B3482"/>
    <w:rsid w:val="003B4385"/>
    <w:rsid w:val="003B65EB"/>
    <w:rsid w:val="003B6767"/>
    <w:rsid w:val="003B7150"/>
    <w:rsid w:val="003B71E6"/>
    <w:rsid w:val="003B7EB4"/>
    <w:rsid w:val="003C146D"/>
    <w:rsid w:val="003C1AA5"/>
    <w:rsid w:val="003C1D3C"/>
    <w:rsid w:val="003C324B"/>
    <w:rsid w:val="003C3928"/>
    <w:rsid w:val="003C3A3C"/>
    <w:rsid w:val="003C4288"/>
    <w:rsid w:val="003C7700"/>
    <w:rsid w:val="003D13F8"/>
    <w:rsid w:val="003D175D"/>
    <w:rsid w:val="003D1A9A"/>
    <w:rsid w:val="003D1D1C"/>
    <w:rsid w:val="003D1FC9"/>
    <w:rsid w:val="003D2262"/>
    <w:rsid w:val="003D2EB4"/>
    <w:rsid w:val="003D2EFB"/>
    <w:rsid w:val="003D307E"/>
    <w:rsid w:val="003D3690"/>
    <w:rsid w:val="003D3CBF"/>
    <w:rsid w:val="003D3D31"/>
    <w:rsid w:val="003D3E03"/>
    <w:rsid w:val="003D4437"/>
    <w:rsid w:val="003D4E27"/>
    <w:rsid w:val="003D54AB"/>
    <w:rsid w:val="003D6176"/>
    <w:rsid w:val="003D709C"/>
    <w:rsid w:val="003E00EC"/>
    <w:rsid w:val="003E033E"/>
    <w:rsid w:val="003E1B92"/>
    <w:rsid w:val="003E1D90"/>
    <w:rsid w:val="003E1E50"/>
    <w:rsid w:val="003E1F63"/>
    <w:rsid w:val="003E2065"/>
    <w:rsid w:val="003E25B1"/>
    <w:rsid w:val="003E3823"/>
    <w:rsid w:val="003E3880"/>
    <w:rsid w:val="003E3C8B"/>
    <w:rsid w:val="003E4EE5"/>
    <w:rsid w:val="003E5228"/>
    <w:rsid w:val="003E6323"/>
    <w:rsid w:val="003E6EC1"/>
    <w:rsid w:val="003E70E2"/>
    <w:rsid w:val="003E713A"/>
    <w:rsid w:val="003E72BB"/>
    <w:rsid w:val="003E7E78"/>
    <w:rsid w:val="003F0424"/>
    <w:rsid w:val="003F0A8B"/>
    <w:rsid w:val="003F1AE3"/>
    <w:rsid w:val="003F1EA0"/>
    <w:rsid w:val="003F2550"/>
    <w:rsid w:val="003F361B"/>
    <w:rsid w:val="003F412E"/>
    <w:rsid w:val="003F4896"/>
    <w:rsid w:val="003F4C3D"/>
    <w:rsid w:val="003F5D47"/>
    <w:rsid w:val="003F601B"/>
    <w:rsid w:val="003F6928"/>
    <w:rsid w:val="003F6C6A"/>
    <w:rsid w:val="003F6CD9"/>
    <w:rsid w:val="003F7791"/>
    <w:rsid w:val="004013BB"/>
    <w:rsid w:val="00401B55"/>
    <w:rsid w:val="004020DF"/>
    <w:rsid w:val="004025CB"/>
    <w:rsid w:val="004031BC"/>
    <w:rsid w:val="00403CCA"/>
    <w:rsid w:val="0040466B"/>
    <w:rsid w:val="0040472D"/>
    <w:rsid w:val="00404E1E"/>
    <w:rsid w:val="0040513B"/>
    <w:rsid w:val="004068E7"/>
    <w:rsid w:val="00406FF8"/>
    <w:rsid w:val="00407C37"/>
    <w:rsid w:val="00410B27"/>
    <w:rsid w:val="00412095"/>
    <w:rsid w:val="00413C50"/>
    <w:rsid w:val="00414178"/>
    <w:rsid w:val="00416AAC"/>
    <w:rsid w:val="00416BDB"/>
    <w:rsid w:val="0041778E"/>
    <w:rsid w:val="004177BE"/>
    <w:rsid w:val="00417953"/>
    <w:rsid w:val="0042005C"/>
    <w:rsid w:val="004203F1"/>
    <w:rsid w:val="00420415"/>
    <w:rsid w:val="00420A98"/>
    <w:rsid w:val="00420D19"/>
    <w:rsid w:val="00420D96"/>
    <w:rsid w:val="00420E67"/>
    <w:rsid w:val="004217FB"/>
    <w:rsid w:val="00421CBA"/>
    <w:rsid w:val="00424B94"/>
    <w:rsid w:val="00424EE7"/>
    <w:rsid w:val="0042576E"/>
    <w:rsid w:val="00425787"/>
    <w:rsid w:val="004258CA"/>
    <w:rsid w:val="0042605D"/>
    <w:rsid w:val="00426493"/>
    <w:rsid w:val="00426E47"/>
    <w:rsid w:val="00426FFF"/>
    <w:rsid w:val="00427757"/>
    <w:rsid w:val="004300E8"/>
    <w:rsid w:val="00430D66"/>
    <w:rsid w:val="0043288A"/>
    <w:rsid w:val="00432D07"/>
    <w:rsid w:val="00433D11"/>
    <w:rsid w:val="0043409B"/>
    <w:rsid w:val="004342CA"/>
    <w:rsid w:val="004343FF"/>
    <w:rsid w:val="0043446A"/>
    <w:rsid w:val="004346EE"/>
    <w:rsid w:val="00434E50"/>
    <w:rsid w:val="004356B1"/>
    <w:rsid w:val="00435D02"/>
    <w:rsid w:val="00435FA4"/>
    <w:rsid w:val="00436B20"/>
    <w:rsid w:val="0043767A"/>
    <w:rsid w:val="00437DC1"/>
    <w:rsid w:val="004405C5"/>
    <w:rsid w:val="0044065D"/>
    <w:rsid w:val="00441B82"/>
    <w:rsid w:val="00443111"/>
    <w:rsid w:val="00443AD1"/>
    <w:rsid w:val="00443BF6"/>
    <w:rsid w:val="004449F5"/>
    <w:rsid w:val="00445BF8"/>
    <w:rsid w:val="00445CC9"/>
    <w:rsid w:val="004465AC"/>
    <w:rsid w:val="004465E9"/>
    <w:rsid w:val="004472DF"/>
    <w:rsid w:val="004503F6"/>
    <w:rsid w:val="00450E27"/>
    <w:rsid w:val="00451819"/>
    <w:rsid w:val="00451D0B"/>
    <w:rsid w:val="00451E46"/>
    <w:rsid w:val="00452219"/>
    <w:rsid w:val="00452C24"/>
    <w:rsid w:val="00452EEC"/>
    <w:rsid w:val="00452EF1"/>
    <w:rsid w:val="00454411"/>
    <w:rsid w:val="00454AC2"/>
    <w:rsid w:val="00455891"/>
    <w:rsid w:val="00455B6C"/>
    <w:rsid w:val="00456379"/>
    <w:rsid w:val="00456D48"/>
    <w:rsid w:val="004605E5"/>
    <w:rsid w:val="00460F26"/>
    <w:rsid w:val="00461ADA"/>
    <w:rsid w:val="004636AB"/>
    <w:rsid w:val="00463DFB"/>
    <w:rsid w:val="004640F5"/>
    <w:rsid w:val="00465466"/>
    <w:rsid w:val="00466237"/>
    <w:rsid w:val="00466253"/>
    <w:rsid w:val="00466D9A"/>
    <w:rsid w:val="004671A7"/>
    <w:rsid w:val="0046783F"/>
    <w:rsid w:val="004706EB"/>
    <w:rsid w:val="004708AC"/>
    <w:rsid w:val="00471626"/>
    <w:rsid w:val="00472FA1"/>
    <w:rsid w:val="00473F97"/>
    <w:rsid w:val="0047406A"/>
    <w:rsid w:val="004743AC"/>
    <w:rsid w:val="00475087"/>
    <w:rsid w:val="004754B4"/>
    <w:rsid w:val="0047613B"/>
    <w:rsid w:val="00476868"/>
    <w:rsid w:val="00477A53"/>
    <w:rsid w:val="004818CE"/>
    <w:rsid w:val="00482C03"/>
    <w:rsid w:val="004855A5"/>
    <w:rsid w:val="004861DE"/>
    <w:rsid w:val="004863F9"/>
    <w:rsid w:val="0048790A"/>
    <w:rsid w:val="004906C4"/>
    <w:rsid w:val="00490819"/>
    <w:rsid w:val="00490AC4"/>
    <w:rsid w:val="0049109A"/>
    <w:rsid w:val="004914F0"/>
    <w:rsid w:val="004917F4"/>
    <w:rsid w:val="00492082"/>
    <w:rsid w:val="00492549"/>
    <w:rsid w:val="00493225"/>
    <w:rsid w:val="00493290"/>
    <w:rsid w:val="004938C1"/>
    <w:rsid w:val="0049466B"/>
    <w:rsid w:val="004948B7"/>
    <w:rsid w:val="00494C36"/>
    <w:rsid w:val="00494DAE"/>
    <w:rsid w:val="0049548A"/>
    <w:rsid w:val="004957B7"/>
    <w:rsid w:val="004964F0"/>
    <w:rsid w:val="004970A5"/>
    <w:rsid w:val="004974CF"/>
    <w:rsid w:val="0049767A"/>
    <w:rsid w:val="004A0A0C"/>
    <w:rsid w:val="004A1A41"/>
    <w:rsid w:val="004A1E7D"/>
    <w:rsid w:val="004A1FB7"/>
    <w:rsid w:val="004A2143"/>
    <w:rsid w:val="004A2712"/>
    <w:rsid w:val="004A28C1"/>
    <w:rsid w:val="004A3383"/>
    <w:rsid w:val="004A6A1A"/>
    <w:rsid w:val="004A6FF7"/>
    <w:rsid w:val="004A7C45"/>
    <w:rsid w:val="004A7CC8"/>
    <w:rsid w:val="004B03DC"/>
    <w:rsid w:val="004B1360"/>
    <w:rsid w:val="004B154A"/>
    <w:rsid w:val="004B163D"/>
    <w:rsid w:val="004B2710"/>
    <w:rsid w:val="004B27EF"/>
    <w:rsid w:val="004B2912"/>
    <w:rsid w:val="004B3914"/>
    <w:rsid w:val="004B3B31"/>
    <w:rsid w:val="004B3E6E"/>
    <w:rsid w:val="004B3EEE"/>
    <w:rsid w:val="004B433C"/>
    <w:rsid w:val="004B4410"/>
    <w:rsid w:val="004B570E"/>
    <w:rsid w:val="004B5FC5"/>
    <w:rsid w:val="004B7B4A"/>
    <w:rsid w:val="004C0684"/>
    <w:rsid w:val="004C07A1"/>
    <w:rsid w:val="004C0962"/>
    <w:rsid w:val="004C113B"/>
    <w:rsid w:val="004C2E7A"/>
    <w:rsid w:val="004C3A5D"/>
    <w:rsid w:val="004C3BDD"/>
    <w:rsid w:val="004C4057"/>
    <w:rsid w:val="004C4397"/>
    <w:rsid w:val="004C4F1F"/>
    <w:rsid w:val="004C5308"/>
    <w:rsid w:val="004C5947"/>
    <w:rsid w:val="004C5B78"/>
    <w:rsid w:val="004C6EF3"/>
    <w:rsid w:val="004D0A5E"/>
    <w:rsid w:val="004D0F50"/>
    <w:rsid w:val="004D10FF"/>
    <w:rsid w:val="004D1ACA"/>
    <w:rsid w:val="004D21AD"/>
    <w:rsid w:val="004D225D"/>
    <w:rsid w:val="004D2481"/>
    <w:rsid w:val="004D2A55"/>
    <w:rsid w:val="004D2E43"/>
    <w:rsid w:val="004D2F72"/>
    <w:rsid w:val="004D3222"/>
    <w:rsid w:val="004D41EE"/>
    <w:rsid w:val="004D4418"/>
    <w:rsid w:val="004D493D"/>
    <w:rsid w:val="004D4B11"/>
    <w:rsid w:val="004D4BC0"/>
    <w:rsid w:val="004D5051"/>
    <w:rsid w:val="004D5BBE"/>
    <w:rsid w:val="004D682D"/>
    <w:rsid w:val="004D7D67"/>
    <w:rsid w:val="004D7DFC"/>
    <w:rsid w:val="004E01E3"/>
    <w:rsid w:val="004E0430"/>
    <w:rsid w:val="004E15D3"/>
    <w:rsid w:val="004E16ED"/>
    <w:rsid w:val="004E1E28"/>
    <w:rsid w:val="004E2275"/>
    <w:rsid w:val="004E35BD"/>
    <w:rsid w:val="004E3980"/>
    <w:rsid w:val="004E3B64"/>
    <w:rsid w:val="004E5113"/>
    <w:rsid w:val="004E55F5"/>
    <w:rsid w:val="004E5760"/>
    <w:rsid w:val="004E6318"/>
    <w:rsid w:val="004E6988"/>
    <w:rsid w:val="004E6D99"/>
    <w:rsid w:val="004E6F13"/>
    <w:rsid w:val="004E74C7"/>
    <w:rsid w:val="004E7F8D"/>
    <w:rsid w:val="004F088F"/>
    <w:rsid w:val="004F0C86"/>
    <w:rsid w:val="004F179D"/>
    <w:rsid w:val="004F180C"/>
    <w:rsid w:val="004F25E7"/>
    <w:rsid w:val="004F454B"/>
    <w:rsid w:val="004F4609"/>
    <w:rsid w:val="004F468D"/>
    <w:rsid w:val="004F4AD3"/>
    <w:rsid w:val="004F5526"/>
    <w:rsid w:val="004F65E5"/>
    <w:rsid w:val="00500012"/>
    <w:rsid w:val="00501008"/>
    <w:rsid w:val="00501C39"/>
    <w:rsid w:val="0050268B"/>
    <w:rsid w:val="00502871"/>
    <w:rsid w:val="00502AF3"/>
    <w:rsid w:val="00503A33"/>
    <w:rsid w:val="00504445"/>
    <w:rsid w:val="005051F5"/>
    <w:rsid w:val="00505250"/>
    <w:rsid w:val="00505C53"/>
    <w:rsid w:val="00505FF6"/>
    <w:rsid w:val="00506A58"/>
    <w:rsid w:val="00506AF4"/>
    <w:rsid w:val="005070B7"/>
    <w:rsid w:val="00507EAF"/>
    <w:rsid w:val="00510060"/>
    <w:rsid w:val="00510E43"/>
    <w:rsid w:val="0051138C"/>
    <w:rsid w:val="0051149D"/>
    <w:rsid w:val="005118FB"/>
    <w:rsid w:val="00511985"/>
    <w:rsid w:val="00511A20"/>
    <w:rsid w:val="005124D5"/>
    <w:rsid w:val="00512BE9"/>
    <w:rsid w:val="00512E01"/>
    <w:rsid w:val="00515106"/>
    <w:rsid w:val="0051634A"/>
    <w:rsid w:val="005163A3"/>
    <w:rsid w:val="00516D3D"/>
    <w:rsid w:val="005174CD"/>
    <w:rsid w:val="005178E2"/>
    <w:rsid w:val="00517AE6"/>
    <w:rsid w:val="00520384"/>
    <w:rsid w:val="00522E36"/>
    <w:rsid w:val="005230A5"/>
    <w:rsid w:val="00523687"/>
    <w:rsid w:val="00523755"/>
    <w:rsid w:val="00523D9C"/>
    <w:rsid w:val="00525F8F"/>
    <w:rsid w:val="0052626C"/>
    <w:rsid w:val="00526C93"/>
    <w:rsid w:val="00527939"/>
    <w:rsid w:val="00527B90"/>
    <w:rsid w:val="00531569"/>
    <w:rsid w:val="00531C10"/>
    <w:rsid w:val="00533091"/>
    <w:rsid w:val="005332E6"/>
    <w:rsid w:val="005333BA"/>
    <w:rsid w:val="005352B7"/>
    <w:rsid w:val="005359F7"/>
    <w:rsid w:val="00535AE3"/>
    <w:rsid w:val="00536017"/>
    <w:rsid w:val="00536A98"/>
    <w:rsid w:val="00537D44"/>
    <w:rsid w:val="0054025F"/>
    <w:rsid w:val="00540364"/>
    <w:rsid w:val="0054083B"/>
    <w:rsid w:val="005409C1"/>
    <w:rsid w:val="005412F7"/>
    <w:rsid w:val="005413D3"/>
    <w:rsid w:val="00542042"/>
    <w:rsid w:val="00542E2E"/>
    <w:rsid w:val="00542E90"/>
    <w:rsid w:val="00543537"/>
    <w:rsid w:val="00543563"/>
    <w:rsid w:val="005437F0"/>
    <w:rsid w:val="00544D07"/>
    <w:rsid w:val="00545A35"/>
    <w:rsid w:val="00545D8E"/>
    <w:rsid w:val="00546781"/>
    <w:rsid w:val="005469CF"/>
    <w:rsid w:val="00546CC9"/>
    <w:rsid w:val="00546EBB"/>
    <w:rsid w:val="00546EE5"/>
    <w:rsid w:val="00550449"/>
    <w:rsid w:val="00552506"/>
    <w:rsid w:val="0055257E"/>
    <w:rsid w:val="005532CB"/>
    <w:rsid w:val="0055339A"/>
    <w:rsid w:val="0055346B"/>
    <w:rsid w:val="005534C8"/>
    <w:rsid w:val="00553712"/>
    <w:rsid w:val="00553A69"/>
    <w:rsid w:val="00554D66"/>
    <w:rsid w:val="00554EEB"/>
    <w:rsid w:val="00555247"/>
    <w:rsid w:val="005559E5"/>
    <w:rsid w:val="00556453"/>
    <w:rsid w:val="0056090C"/>
    <w:rsid w:val="00560EEB"/>
    <w:rsid w:val="005618AD"/>
    <w:rsid w:val="00562075"/>
    <w:rsid w:val="00562AEF"/>
    <w:rsid w:val="00562CC0"/>
    <w:rsid w:val="00562EAE"/>
    <w:rsid w:val="00563EDD"/>
    <w:rsid w:val="005643B7"/>
    <w:rsid w:val="00564CE3"/>
    <w:rsid w:val="0056590F"/>
    <w:rsid w:val="00566332"/>
    <w:rsid w:val="00566A4D"/>
    <w:rsid w:val="005671A2"/>
    <w:rsid w:val="005671C5"/>
    <w:rsid w:val="00570647"/>
    <w:rsid w:val="00570814"/>
    <w:rsid w:val="00571C8A"/>
    <w:rsid w:val="00571F85"/>
    <w:rsid w:val="00572145"/>
    <w:rsid w:val="00572861"/>
    <w:rsid w:val="005737AC"/>
    <w:rsid w:val="00573CD3"/>
    <w:rsid w:val="00573E76"/>
    <w:rsid w:val="0057439D"/>
    <w:rsid w:val="00574990"/>
    <w:rsid w:val="00574CEA"/>
    <w:rsid w:val="00574F55"/>
    <w:rsid w:val="0057559F"/>
    <w:rsid w:val="00575EBF"/>
    <w:rsid w:val="0057735A"/>
    <w:rsid w:val="005779A2"/>
    <w:rsid w:val="0058084B"/>
    <w:rsid w:val="005808A6"/>
    <w:rsid w:val="005808FC"/>
    <w:rsid w:val="00580AA4"/>
    <w:rsid w:val="0058160A"/>
    <w:rsid w:val="00581FE5"/>
    <w:rsid w:val="005820D2"/>
    <w:rsid w:val="00582FB3"/>
    <w:rsid w:val="00583815"/>
    <w:rsid w:val="00583D25"/>
    <w:rsid w:val="00583DD3"/>
    <w:rsid w:val="005841DC"/>
    <w:rsid w:val="005843DE"/>
    <w:rsid w:val="005859E8"/>
    <w:rsid w:val="00585EE2"/>
    <w:rsid w:val="0058650B"/>
    <w:rsid w:val="0058696F"/>
    <w:rsid w:val="00586C63"/>
    <w:rsid w:val="00587160"/>
    <w:rsid w:val="005902E7"/>
    <w:rsid w:val="005903ED"/>
    <w:rsid w:val="00590A87"/>
    <w:rsid w:val="00591642"/>
    <w:rsid w:val="005919E3"/>
    <w:rsid w:val="00592C68"/>
    <w:rsid w:val="00592E55"/>
    <w:rsid w:val="0059312B"/>
    <w:rsid w:val="00593643"/>
    <w:rsid w:val="00593682"/>
    <w:rsid w:val="00594212"/>
    <w:rsid w:val="00595CD2"/>
    <w:rsid w:val="005961BE"/>
    <w:rsid w:val="005963F6"/>
    <w:rsid w:val="00597317"/>
    <w:rsid w:val="00597C52"/>
    <w:rsid w:val="00597CD0"/>
    <w:rsid w:val="005A00AF"/>
    <w:rsid w:val="005A0269"/>
    <w:rsid w:val="005A066C"/>
    <w:rsid w:val="005A0AC4"/>
    <w:rsid w:val="005A17C6"/>
    <w:rsid w:val="005A2152"/>
    <w:rsid w:val="005A2244"/>
    <w:rsid w:val="005A2782"/>
    <w:rsid w:val="005A36D1"/>
    <w:rsid w:val="005A37BB"/>
    <w:rsid w:val="005A4256"/>
    <w:rsid w:val="005A43F8"/>
    <w:rsid w:val="005A45FF"/>
    <w:rsid w:val="005A47F7"/>
    <w:rsid w:val="005A5093"/>
    <w:rsid w:val="005A53E1"/>
    <w:rsid w:val="005A541A"/>
    <w:rsid w:val="005A542D"/>
    <w:rsid w:val="005A54A1"/>
    <w:rsid w:val="005A5ED6"/>
    <w:rsid w:val="005A5F52"/>
    <w:rsid w:val="005A673C"/>
    <w:rsid w:val="005A686E"/>
    <w:rsid w:val="005A6BC2"/>
    <w:rsid w:val="005A767D"/>
    <w:rsid w:val="005B07E8"/>
    <w:rsid w:val="005B0DE1"/>
    <w:rsid w:val="005B1586"/>
    <w:rsid w:val="005B1AB2"/>
    <w:rsid w:val="005B1B5A"/>
    <w:rsid w:val="005B1CCF"/>
    <w:rsid w:val="005B1F79"/>
    <w:rsid w:val="005B29A8"/>
    <w:rsid w:val="005B2B38"/>
    <w:rsid w:val="005B31BD"/>
    <w:rsid w:val="005B3366"/>
    <w:rsid w:val="005B3C04"/>
    <w:rsid w:val="005B3FC5"/>
    <w:rsid w:val="005B41E9"/>
    <w:rsid w:val="005B61DD"/>
    <w:rsid w:val="005B6466"/>
    <w:rsid w:val="005B653F"/>
    <w:rsid w:val="005B72C4"/>
    <w:rsid w:val="005C038C"/>
    <w:rsid w:val="005C0822"/>
    <w:rsid w:val="005C0CDC"/>
    <w:rsid w:val="005C14FE"/>
    <w:rsid w:val="005C1A02"/>
    <w:rsid w:val="005C1C07"/>
    <w:rsid w:val="005C1D24"/>
    <w:rsid w:val="005C1FA2"/>
    <w:rsid w:val="005C21B9"/>
    <w:rsid w:val="005C28C8"/>
    <w:rsid w:val="005C2F39"/>
    <w:rsid w:val="005C3627"/>
    <w:rsid w:val="005C40E9"/>
    <w:rsid w:val="005C4FE8"/>
    <w:rsid w:val="005C511D"/>
    <w:rsid w:val="005C5809"/>
    <w:rsid w:val="005C58AA"/>
    <w:rsid w:val="005C5E88"/>
    <w:rsid w:val="005C5F1F"/>
    <w:rsid w:val="005C6258"/>
    <w:rsid w:val="005C6A92"/>
    <w:rsid w:val="005C6B21"/>
    <w:rsid w:val="005C6FD7"/>
    <w:rsid w:val="005D01C3"/>
    <w:rsid w:val="005D043F"/>
    <w:rsid w:val="005D06D2"/>
    <w:rsid w:val="005D3212"/>
    <w:rsid w:val="005D418F"/>
    <w:rsid w:val="005D4747"/>
    <w:rsid w:val="005D5080"/>
    <w:rsid w:val="005D58AE"/>
    <w:rsid w:val="005D59E0"/>
    <w:rsid w:val="005D5DFB"/>
    <w:rsid w:val="005D689B"/>
    <w:rsid w:val="005D7305"/>
    <w:rsid w:val="005E04B2"/>
    <w:rsid w:val="005E11A8"/>
    <w:rsid w:val="005E1CC9"/>
    <w:rsid w:val="005E1FD0"/>
    <w:rsid w:val="005E2220"/>
    <w:rsid w:val="005E2858"/>
    <w:rsid w:val="005E394E"/>
    <w:rsid w:val="005E39E3"/>
    <w:rsid w:val="005E4051"/>
    <w:rsid w:val="005E4295"/>
    <w:rsid w:val="005E57F1"/>
    <w:rsid w:val="005E5C2A"/>
    <w:rsid w:val="005E5F6E"/>
    <w:rsid w:val="005E626B"/>
    <w:rsid w:val="005E63BE"/>
    <w:rsid w:val="005E64A6"/>
    <w:rsid w:val="005E67A7"/>
    <w:rsid w:val="005F1464"/>
    <w:rsid w:val="005F175B"/>
    <w:rsid w:val="005F1E58"/>
    <w:rsid w:val="005F263B"/>
    <w:rsid w:val="005F29C2"/>
    <w:rsid w:val="005F36A4"/>
    <w:rsid w:val="005F392C"/>
    <w:rsid w:val="005F39E2"/>
    <w:rsid w:val="005F3CF6"/>
    <w:rsid w:val="005F4193"/>
    <w:rsid w:val="005F453A"/>
    <w:rsid w:val="005F4D3D"/>
    <w:rsid w:val="005F4E65"/>
    <w:rsid w:val="005F5F9A"/>
    <w:rsid w:val="005F6027"/>
    <w:rsid w:val="005F6596"/>
    <w:rsid w:val="005F71C4"/>
    <w:rsid w:val="005F7550"/>
    <w:rsid w:val="005F7841"/>
    <w:rsid w:val="00602012"/>
    <w:rsid w:val="00602DE0"/>
    <w:rsid w:val="00603365"/>
    <w:rsid w:val="00607AAF"/>
    <w:rsid w:val="00607CD3"/>
    <w:rsid w:val="00607DFB"/>
    <w:rsid w:val="00612722"/>
    <w:rsid w:val="00612D37"/>
    <w:rsid w:val="00614B0B"/>
    <w:rsid w:val="00615174"/>
    <w:rsid w:val="0061544B"/>
    <w:rsid w:val="00615883"/>
    <w:rsid w:val="00616034"/>
    <w:rsid w:val="006166D7"/>
    <w:rsid w:val="00616B4B"/>
    <w:rsid w:val="00616C3B"/>
    <w:rsid w:val="00616C90"/>
    <w:rsid w:val="00616D28"/>
    <w:rsid w:val="00617113"/>
    <w:rsid w:val="00617324"/>
    <w:rsid w:val="006174C5"/>
    <w:rsid w:val="006207BB"/>
    <w:rsid w:val="00621850"/>
    <w:rsid w:val="006222FE"/>
    <w:rsid w:val="00622650"/>
    <w:rsid w:val="006227DC"/>
    <w:rsid w:val="00622DB5"/>
    <w:rsid w:val="00623161"/>
    <w:rsid w:val="00623B3A"/>
    <w:rsid w:val="00623C98"/>
    <w:rsid w:val="006244D1"/>
    <w:rsid w:val="006252E9"/>
    <w:rsid w:val="006259EA"/>
    <w:rsid w:val="00625E82"/>
    <w:rsid w:val="00626221"/>
    <w:rsid w:val="0062760C"/>
    <w:rsid w:val="006278B2"/>
    <w:rsid w:val="00627925"/>
    <w:rsid w:val="00627C2D"/>
    <w:rsid w:val="00627D04"/>
    <w:rsid w:val="00631DD0"/>
    <w:rsid w:val="00631F18"/>
    <w:rsid w:val="00632710"/>
    <w:rsid w:val="00633469"/>
    <w:rsid w:val="0063376F"/>
    <w:rsid w:val="00634A54"/>
    <w:rsid w:val="00635538"/>
    <w:rsid w:val="006358CA"/>
    <w:rsid w:val="00635B0C"/>
    <w:rsid w:val="00635FD8"/>
    <w:rsid w:val="00636A08"/>
    <w:rsid w:val="006375DF"/>
    <w:rsid w:val="00637FAB"/>
    <w:rsid w:val="00640697"/>
    <w:rsid w:val="00640941"/>
    <w:rsid w:val="006409DB"/>
    <w:rsid w:val="00641B1B"/>
    <w:rsid w:val="006420EE"/>
    <w:rsid w:val="00642A0C"/>
    <w:rsid w:val="00642E00"/>
    <w:rsid w:val="00643214"/>
    <w:rsid w:val="006432CC"/>
    <w:rsid w:val="0064359D"/>
    <w:rsid w:val="00643A1D"/>
    <w:rsid w:val="00643F75"/>
    <w:rsid w:val="00643F9D"/>
    <w:rsid w:val="00644E32"/>
    <w:rsid w:val="00644E69"/>
    <w:rsid w:val="0064577F"/>
    <w:rsid w:val="006457A5"/>
    <w:rsid w:val="00645805"/>
    <w:rsid w:val="00647ACA"/>
    <w:rsid w:val="00650087"/>
    <w:rsid w:val="00652002"/>
    <w:rsid w:val="00652347"/>
    <w:rsid w:val="00653857"/>
    <w:rsid w:val="00655BD0"/>
    <w:rsid w:val="00656210"/>
    <w:rsid w:val="0065691F"/>
    <w:rsid w:val="006569F1"/>
    <w:rsid w:val="00656A6A"/>
    <w:rsid w:val="00656D39"/>
    <w:rsid w:val="006573C4"/>
    <w:rsid w:val="0065747B"/>
    <w:rsid w:val="006577F0"/>
    <w:rsid w:val="00657B44"/>
    <w:rsid w:val="00657D71"/>
    <w:rsid w:val="00660625"/>
    <w:rsid w:val="00661B9D"/>
    <w:rsid w:val="006623A5"/>
    <w:rsid w:val="00662E0B"/>
    <w:rsid w:val="00662E81"/>
    <w:rsid w:val="00663B45"/>
    <w:rsid w:val="006648CD"/>
    <w:rsid w:val="00664B83"/>
    <w:rsid w:val="00664CBB"/>
    <w:rsid w:val="0066527B"/>
    <w:rsid w:val="006659BD"/>
    <w:rsid w:val="00665DA5"/>
    <w:rsid w:val="00666FC0"/>
    <w:rsid w:val="00667279"/>
    <w:rsid w:val="00667FD8"/>
    <w:rsid w:val="00670AA3"/>
    <w:rsid w:val="006711BD"/>
    <w:rsid w:val="006714FB"/>
    <w:rsid w:val="006725B1"/>
    <w:rsid w:val="00672842"/>
    <w:rsid w:val="00672907"/>
    <w:rsid w:val="00673622"/>
    <w:rsid w:val="006737A0"/>
    <w:rsid w:val="006741F3"/>
    <w:rsid w:val="0067422E"/>
    <w:rsid w:val="00674516"/>
    <w:rsid w:val="006750A1"/>
    <w:rsid w:val="0067657C"/>
    <w:rsid w:val="00677BDD"/>
    <w:rsid w:val="00677E9C"/>
    <w:rsid w:val="00677F90"/>
    <w:rsid w:val="00680344"/>
    <w:rsid w:val="00680422"/>
    <w:rsid w:val="00680D82"/>
    <w:rsid w:val="00681BC3"/>
    <w:rsid w:val="00682084"/>
    <w:rsid w:val="00682FA4"/>
    <w:rsid w:val="00683BFF"/>
    <w:rsid w:val="006842E3"/>
    <w:rsid w:val="00685496"/>
    <w:rsid w:val="006867BD"/>
    <w:rsid w:val="00686D21"/>
    <w:rsid w:val="00686D48"/>
    <w:rsid w:val="0069051B"/>
    <w:rsid w:val="00690948"/>
    <w:rsid w:val="00690A1B"/>
    <w:rsid w:val="00690B7D"/>
    <w:rsid w:val="00690E4E"/>
    <w:rsid w:val="006924FB"/>
    <w:rsid w:val="00692B9F"/>
    <w:rsid w:val="00693831"/>
    <w:rsid w:val="00693E37"/>
    <w:rsid w:val="006942DF"/>
    <w:rsid w:val="00694803"/>
    <w:rsid w:val="00695288"/>
    <w:rsid w:val="00695862"/>
    <w:rsid w:val="00695F5C"/>
    <w:rsid w:val="006965E1"/>
    <w:rsid w:val="00696D3D"/>
    <w:rsid w:val="00696D4A"/>
    <w:rsid w:val="00696E42"/>
    <w:rsid w:val="00697476"/>
    <w:rsid w:val="006A0208"/>
    <w:rsid w:val="006A1657"/>
    <w:rsid w:val="006A17E7"/>
    <w:rsid w:val="006A215A"/>
    <w:rsid w:val="006A342A"/>
    <w:rsid w:val="006A3E2F"/>
    <w:rsid w:val="006A3EA0"/>
    <w:rsid w:val="006A420A"/>
    <w:rsid w:val="006A550F"/>
    <w:rsid w:val="006A5A17"/>
    <w:rsid w:val="006A6AA6"/>
    <w:rsid w:val="006A6B7C"/>
    <w:rsid w:val="006A7DB9"/>
    <w:rsid w:val="006B0F56"/>
    <w:rsid w:val="006B1CBD"/>
    <w:rsid w:val="006B1D30"/>
    <w:rsid w:val="006B51CE"/>
    <w:rsid w:val="006B5377"/>
    <w:rsid w:val="006B5E04"/>
    <w:rsid w:val="006B6EFF"/>
    <w:rsid w:val="006B7197"/>
    <w:rsid w:val="006B7BD4"/>
    <w:rsid w:val="006B7CE2"/>
    <w:rsid w:val="006C01CC"/>
    <w:rsid w:val="006C0411"/>
    <w:rsid w:val="006C0BC8"/>
    <w:rsid w:val="006C1130"/>
    <w:rsid w:val="006C133C"/>
    <w:rsid w:val="006C1BCA"/>
    <w:rsid w:val="006C1EEB"/>
    <w:rsid w:val="006C3684"/>
    <w:rsid w:val="006C4263"/>
    <w:rsid w:val="006C4860"/>
    <w:rsid w:val="006C4C7B"/>
    <w:rsid w:val="006C4D1B"/>
    <w:rsid w:val="006C532B"/>
    <w:rsid w:val="006C6143"/>
    <w:rsid w:val="006C75BA"/>
    <w:rsid w:val="006C7F9A"/>
    <w:rsid w:val="006D02CE"/>
    <w:rsid w:val="006D0C4A"/>
    <w:rsid w:val="006D16B4"/>
    <w:rsid w:val="006D21B1"/>
    <w:rsid w:val="006D2A03"/>
    <w:rsid w:val="006D2A0A"/>
    <w:rsid w:val="006D3049"/>
    <w:rsid w:val="006D3BC3"/>
    <w:rsid w:val="006D3CCE"/>
    <w:rsid w:val="006D3CD1"/>
    <w:rsid w:val="006D4709"/>
    <w:rsid w:val="006D4BAE"/>
    <w:rsid w:val="006D548E"/>
    <w:rsid w:val="006D5E4F"/>
    <w:rsid w:val="006D66F7"/>
    <w:rsid w:val="006D76EF"/>
    <w:rsid w:val="006E094E"/>
    <w:rsid w:val="006E209F"/>
    <w:rsid w:val="006E22C3"/>
    <w:rsid w:val="006E234C"/>
    <w:rsid w:val="006E32AD"/>
    <w:rsid w:val="006E3DC2"/>
    <w:rsid w:val="006E45F2"/>
    <w:rsid w:val="006E55CE"/>
    <w:rsid w:val="006E5950"/>
    <w:rsid w:val="006E6D05"/>
    <w:rsid w:val="006E7088"/>
    <w:rsid w:val="006F00D9"/>
    <w:rsid w:val="006F1B9A"/>
    <w:rsid w:val="006F1CF2"/>
    <w:rsid w:val="006F2D31"/>
    <w:rsid w:val="006F367A"/>
    <w:rsid w:val="006F3B37"/>
    <w:rsid w:val="006F4207"/>
    <w:rsid w:val="006F430F"/>
    <w:rsid w:val="006F441E"/>
    <w:rsid w:val="006F4702"/>
    <w:rsid w:val="006F5090"/>
    <w:rsid w:val="006F550E"/>
    <w:rsid w:val="006F56C1"/>
    <w:rsid w:val="006F5FC2"/>
    <w:rsid w:val="006F60D2"/>
    <w:rsid w:val="006F6588"/>
    <w:rsid w:val="006F6E52"/>
    <w:rsid w:val="006F6EFF"/>
    <w:rsid w:val="006F6F8F"/>
    <w:rsid w:val="006F714B"/>
    <w:rsid w:val="006F7595"/>
    <w:rsid w:val="006F7FD7"/>
    <w:rsid w:val="0070223D"/>
    <w:rsid w:val="007022A4"/>
    <w:rsid w:val="00703047"/>
    <w:rsid w:val="007035FB"/>
    <w:rsid w:val="00704696"/>
    <w:rsid w:val="00704914"/>
    <w:rsid w:val="00704A37"/>
    <w:rsid w:val="007050EE"/>
    <w:rsid w:val="00705336"/>
    <w:rsid w:val="00705354"/>
    <w:rsid w:val="00705FAD"/>
    <w:rsid w:val="0070601C"/>
    <w:rsid w:val="00706221"/>
    <w:rsid w:val="0070630B"/>
    <w:rsid w:val="0070696F"/>
    <w:rsid w:val="0070697E"/>
    <w:rsid w:val="00706ADF"/>
    <w:rsid w:val="00707437"/>
    <w:rsid w:val="0070757B"/>
    <w:rsid w:val="00710E7C"/>
    <w:rsid w:val="00711244"/>
    <w:rsid w:val="00711406"/>
    <w:rsid w:val="0071187C"/>
    <w:rsid w:val="007126DD"/>
    <w:rsid w:val="00712985"/>
    <w:rsid w:val="00713238"/>
    <w:rsid w:val="00713508"/>
    <w:rsid w:val="0071422D"/>
    <w:rsid w:val="00714AC3"/>
    <w:rsid w:val="00716583"/>
    <w:rsid w:val="007172EB"/>
    <w:rsid w:val="00717A75"/>
    <w:rsid w:val="00720513"/>
    <w:rsid w:val="0072070D"/>
    <w:rsid w:val="00720F0D"/>
    <w:rsid w:val="0072109D"/>
    <w:rsid w:val="0072142E"/>
    <w:rsid w:val="007214AD"/>
    <w:rsid w:val="0072161D"/>
    <w:rsid w:val="00721D7F"/>
    <w:rsid w:val="00721EFE"/>
    <w:rsid w:val="00722383"/>
    <w:rsid w:val="00722D4A"/>
    <w:rsid w:val="00723575"/>
    <w:rsid w:val="007236E9"/>
    <w:rsid w:val="0072372E"/>
    <w:rsid w:val="0072439D"/>
    <w:rsid w:val="00724815"/>
    <w:rsid w:val="00724D36"/>
    <w:rsid w:val="0072536B"/>
    <w:rsid w:val="0072587C"/>
    <w:rsid w:val="0072627E"/>
    <w:rsid w:val="00726366"/>
    <w:rsid w:val="007264DD"/>
    <w:rsid w:val="0072676B"/>
    <w:rsid w:val="00727867"/>
    <w:rsid w:val="00727B6D"/>
    <w:rsid w:val="0073047C"/>
    <w:rsid w:val="007307BA"/>
    <w:rsid w:val="007313CC"/>
    <w:rsid w:val="00731DDC"/>
    <w:rsid w:val="0073309C"/>
    <w:rsid w:val="00733973"/>
    <w:rsid w:val="00733B8F"/>
    <w:rsid w:val="00734BD0"/>
    <w:rsid w:val="00734EB7"/>
    <w:rsid w:val="00736B59"/>
    <w:rsid w:val="007402C7"/>
    <w:rsid w:val="00740ADC"/>
    <w:rsid w:val="0074106E"/>
    <w:rsid w:val="00741489"/>
    <w:rsid w:val="00741CD9"/>
    <w:rsid w:val="00741D59"/>
    <w:rsid w:val="00742C7F"/>
    <w:rsid w:val="00743006"/>
    <w:rsid w:val="007435B1"/>
    <w:rsid w:val="007447C5"/>
    <w:rsid w:val="007449AF"/>
    <w:rsid w:val="00744D42"/>
    <w:rsid w:val="00744E4D"/>
    <w:rsid w:val="007469DF"/>
    <w:rsid w:val="00746AB3"/>
    <w:rsid w:val="00751369"/>
    <w:rsid w:val="007526B8"/>
    <w:rsid w:val="00753B4B"/>
    <w:rsid w:val="00753F87"/>
    <w:rsid w:val="00754947"/>
    <w:rsid w:val="00754F7D"/>
    <w:rsid w:val="00755927"/>
    <w:rsid w:val="007567B5"/>
    <w:rsid w:val="007569F1"/>
    <w:rsid w:val="007572F0"/>
    <w:rsid w:val="007572F4"/>
    <w:rsid w:val="00757CFD"/>
    <w:rsid w:val="00760137"/>
    <w:rsid w:val="00760188"/>
    <w:rsid w:val="00760E31"/>
    <w:rsid w:val="00760E7E"/>
    <w:rsid w:val="007618EC"/>
    <w:rsid w:val="00761F57"/>
    <w:rsid w:val="00762BB4"/>
    <w:rsid w:val="00762D1C"/>
    <w:rsid w:val="007630C7"/>
    <w:rsid w:val="007637E0"/>
    <w:rsid w:val="00763E8A"/>
    <w:rsid w:val="00763EE8"/>
    <w:rsid w:val="0076461B"/>
    <w:rsid w:val="0076487D"/>
    <w:rsid w:val="00764C0C"/>
    <w:rsid w:val="00765CB2"/>
    <w:rsid w:val="007663A7"/>
    <w:rsid w:val="007663C7"/>
    <w:rsid w:val="007665CC"/>
    <w:rsid w:val="00767060"/>
    <w:rsid w:val="00767DF9"/>
    <w:rsid w:val="00767F9E"/>
    <w:rsid w:val="00770A51"/>
    <w:rsid w:val="007719BC"/>
    <w:rsid w:val="0077251D"/>
    <w:rsid w:val="00772A3F"/>
    <w:rsid w:val="0077537C"/>
    <w:rsid w:val="007760F8"/>
    <w:rsid w:val="00776166"/>
    <w:rsid w:val="007762F3"/>
    <w:rsid w:val="007764A4"/>
    <w:rsid w:val="00777DF1"/>
    <w:rsid w:val="00780688"/>
    <w:rsid w:val="00781AA2"/>
    <w:rsid w:val="00781FA1"/>
    <w:rsid w:val="00782641"/>
    <w:rsid w:val="007829DC"/>
    <w:rsid w:val="007840EB"/>
    <w:rsid w:val="00785390"/>
    <w:rsid w:val="00785A42"/>
    <w:rsid w:val="0078607F"/>
    <w:rsid w:val="0078646B"/>
    <w:rsid w:val="00786ABC"/>
    <w:rsid w:val="00787729"/>
    <w:rsid w:val="00787B28"/>
    <w:rsid w:val="007903C9"/>
    <w:rsid w:val="00791B2D"/>
    <w:rsid w:val="00792284"/>
    <w:rsid w:val="00792F2F"/>
    <w:rsid w:val="007933E0"/>
    <w:rsid w:val="0079414F"/>
    <w:rsid w:val="00794DBA"/>
    <w:rsid w:val="007952EB"/>
    <w:rsid w:val="00796BC6"/>
    <w:rsid w:val="007A00C1"/>
    <w:rsid w:val="007A035C"/>
    <w:rsid w:val="007A05E7"/>
    <w:rsid w:val="007A08C6"/>
    <w:rsid w:val="007A129F"/>
    <w:rsid w:val="007A18AE"/>
    <w:rsid w:val="007A1978"/>
    <w:rsid w:val="007A3249"/>
    <w:rsid w:val="007A34AF"/>
    <w:rsid w:val="007A3D37"/>
    <w:rsid w:val="007A4B77"/>
    <w:rsid w:val="007A5A23"/>
    <w:rsid w:val="007A5E9C"/>
    <w:rsid w:val="007A7412"/>
    <w:rsid w:val="007A756C"/>
    <w:rsid w:val="007A78B1"/>
    <w:rsid w:val="007A7EE7"/>
    <w:rsid w:val="007B0535"/>
    <w:rsid w:val="007B121A"/>
    <w:rsid w:val="007B14F3"/>
    <w:rsid w:val="007B17D2"/>
    <w:rsid w:val="007B3C06"/>
    <w:rsid w:val="007B4E6F"/>
    <w:rsid w:val="007B52F2"/>
    <w:rsid w:val="007B57B4"/>
    <w:rsid w:val="007B697F"/>
    <w:rsid w:val="007B701B"/>
    <w:rsid w:val="007B7845"/>
    <w:rsid w:val="007B7EE5"/>
    <w:rsid w:val="007C02C5"/>
    <w:rsid w:val="007C0341"/>
    <w:rsid w:val="007C07B7"/>
    <w:rsid w:val="007C1421"/>
    <w:rsid w:val="007C17F0"/>
    <w:rsid w:val="007C284D"/>
    <w:rsid w:val="007C3138"/>
    <w:rsid w:val="007C3301"/>
    <w:rsid w:val="007C4294"/>
    <w:rsid w:val="007C5278"/>
    <w:rsid w:val="007C5652"/>
    <w:rsid w:val="007C570E"/>
    <w:rsid w:val="007C7676"/>
    <w:rsid w:val="007C79F3"/>
    <w:rsid w:val="007C7A02"/>
    <w:rsid w:val="007D0DB6"/>
    <w:rsid w:val="007D195F"/>
    <w:rsid w:val="007D2319"/>
    <w:rsid w:val="007D2B7D"/>
    <w:rsid w:val="007D3213"/>
    <w:rsid w:val="007D3DDE"/>
    <w:rsid w:val="007D3F77"/>
    <w:rsid w:val="007D4E6E"/>
    <w:rsid w:val="007D555C"/>
    <w:rsid w:val="007D6FB5"/>
    <w:rsid w:val="007D71E4"/>
    <w:rsid w:val="007D726A"/>
    <w:rsid w:val="007D7A64"/>
    <w:rsid w:val="007D7CC4"/>
    <w:rsid w:val="007E02B0"/>
    <w:rsid w:val="007E1535"/>
    <w:rsid w:val="007E1811"/>
    <w:rsid w:val="007E1E4C"/>
    <w:rsid w:val="007E2582"/>
    <w:rsid w:val="007E46DA"/>
    <w:rsid w:val="007E497A"/>
    <w:rsid w:val="007E5184"/>
    <w:rsid w:val="007E519A"/>
    <w:rsid w:val="007E6543"/>
    <w:rsid w:val="007F0BED"/>
    <w:rsid w:val="007F0BEE"/>
    <w:rsid w:val="007F1ACF"/>
    <w:rsid w:val="007F21C6"/>
    <w:rsid w:val="007F4711"/>
    <w:rsid w:val="007F4E73"/>
    <w:rsid w:val="007F6065"/>
    <w:rsid w:val="007F63F0"/>
    <w:rsid w:val="007F6A79"/>
    <w:rsid w:val="007F6C4D"/>
    <w:rsid w:val="007F75E1"/>
    <w:rsid w:val="007F7649"/>
    <w:rsid w:val="0080078E"/>
    <w:rsid w:val="00800962"/>
    <w:rsid w:val="0080283B"/>
    <w:rsid w:val="00802E1C"/>
    <w:rsid w:val="008033BC"/>
    <w:rsid w:val="00804CD2"/>
    <w:rsid w:val="00805349"/>
    <w:rsid w:val="00806CF9"/>
    <w:rsid w:val="008079C3"/>
    <w:rsid w:val="00810781"/>
    <w:rsid w:val="00811A82"/>
    <w:rsid w:val="00811B12"/>
    <w:rsid w:val="008122CC"/>
    <w:rsid w:val="00813362"/>
    <w:rsid w:val="00813B6F"/>
    <w:rsid w:val="0081473A"/>
    <w:rsid w:val="00814D6D"/>
    <w:rsid w:val="008156C5"/>
    <w:rsid w:val="00815F67"/>
    <w:rsid w:val="00816F8D"/>
    <w:rsid w:val="008175BA"/>
    <w:rsid w:val="0082070E"/>
    <w:rsid w:val="00820FAD"/>
    <w:rsid w:val="008215BF"/>
    <w:rsid w:val="00821AB0"/>
    <w:rsid w:val="008220BF"/>
    <w:rsid w:val="008220F3"/>
    <w:rsid w:val="008236E7"/>
    <w:rsid w:val="00826ED9"/>
    <w:rsid w:val="00827887"/>
    <w:rsid w:val="00827AA1"/>
    <w:rsid w:val="00830018"/>
    <w:rsid w:val="008300A9"/>
    <w:rsid w:val="00831131"/>
    <w:rsid w:val="0083159B"/>
    <w:rsid w:val="008316B1"/>
    <w:rsid w:val="0083247E"/>
    <w:rsid w:val="00832953"/>
    <w:rsid w:val="008339E5"/>
    <w:rsid w:val="00834272"/>
    <w:rsid w:val="008343DC"/>
    <w:rsid w:val="00834595"/>
    <w:rsid w:val="00834A8D"/>
    <w:rsid w:val="00835C48"/>
    <w:rsid w:val="00835E8A"/>
    <w:rsid w:val="00835F12"/>
    <w:rsid w:val="0083733A"/>
    <w:rsid w:val="00837A66"/>
    <w:rsid w:val="00837C62"/>
    <w:rsid w:val="00840068"/>
    <w:rsid w:val="0084033F"/>
    <w:rsid w:val="00840831"/>
    <w:rsid w:val="008420B6"/>
    <w:rsid w:val="008423E1"/>
    <w:rsid w:val="00842BF0"/>
    <w:rsid w:val="0084347F"/>
    <w:rsid w:val="0084350C"/>
    <w:rsid w:val="0084375D"/>
    <w:rsid w:val="00843B4A"/>
    <w:rsid w:val="008456D8"/>
    <w:rsid w:val="00845E41"/>
    <w:rsid w:val="008467A0"/>
    <w:rsid w:val="00847F23"/>
    <w:rsid w:val="0085003D"/>
    <w:rsid w:val="008500F3"/>
    <w:rsid w:val="0085063A"/>
    <w:rsid w:val="008508B1"/>
    <w:rsid w:val="00850ABF"/>
    <w:rsid w:val="008510FF"/>
    <w:rsid w:val="00851DF3"/>
    <w:rsid w:val="00852169"/>
    <w:rsid w:val="008524AD"/>
    <w:rsid w:val="0085275E"/>
    <w:rsid w:val="00852ACC"/>
    <w:rsid w:val="00852C73"/>
    <w:rsid w:val="008535DB"/>
    <w:rsid w:val="00853AC7"/>
    <w:rsid w:val="00854343"/>
    <w:rsid w:val="008559C3"/>
    <w:rsid w:val="00855AA2"/>
    <w:rsid w:val="008560CA"/>
    <w:rsid w:val="00856406"/>
    <w:rsid w:val="00856B14"/>
    <w:rsid w:val="0085709E"/>
    <w:rsid w:val="008573E1"/>
    <w:rsid w:val="0085773C"/>
    <w:rsid w:val="00857F35"/>
    <w:rsid w:val="00860741"/>
    <w:rsid w:val="008608A0"/>
    <w:rsid w:val="00860CF0"/>
    <w:rsid w:val="00861D00"/>
    <w:rsid w:val="00861F84"/>
    <w:rsid w:val="00862099"/>
    <w:rsid w:val="00862F9A"/>
    <w:rsid w:val="00863DAF"/>
    <w:rsid w:val="00864411"/>
    <w:rsid w:val="00864B65"/>
    <w:rsid w:val="00865462"/>
    <w:rsid w:val="0086564D"/>
    <w:rsid w:val="00865F83"/>
    <w:rsid w:val="0086621B"/>
    <w:rsid w:val="00867432"/>
    <w:rsid w:val="00867733"/>
    <w:rsid w:val="00867B65"/>
    <w:rsid w:val="00867FD2"/>
    <w:rsid w:val="00870BAF"/>
    <w:rsid w:val="00870DF1"/>
    <w:rsid w:val="00871007"/>
    <w:rsid w:val="00871159"/>
    <w:rsid w:val="00871A19"/>
    <w:rsid w:val="00871C7D"/>
    <w:rsid w:val="00872791"/>
    <w:rsid w:val="008727BE"/>
    <w:rsid w:val="00872DCF"/>
    <w:rsid w:val="008730F5"/>
    <w:rsid w:val="00873AF6"/>
    <w:rsid w:val="0087425A"/>
    <w:rsid w:val="00874594"/>
    <w:rsid w:val="0087516F"/>
    <w:rsid w:val="008752C6"/>
    <w:rsid w:val="00875639"/>
    <w:rsid w:val="00875A9C"/>
    <w:rsid w:val="00875BBD"/>
    <w:rsid w:val="00875E6B"/>
    <w:rsid w:val="0087676A"/>
    <w:rsid w:val="00876BB9"/>
    <w:rsid w:val="00876F0B"/>
    <w:rsid w:val="00877027"/>
    <w:rsid w:val="00877ED3"/>
    <w:rsid w:val="008805BC"/>
    <w:rsid w:val="008815E3"/>
    <w:rsid w:val="00881BFD"/>
    <w:rsid w:val="00881C1B"/>
    <w:rsid w:val="00882631"/>
    <w:rsid w:val="00882B79"/>
    <w:rsid w:val="00882E90"/>
    <w:rsid w:val="00883256"/>
    <w:rsid w:val="0088342A"/>
    <w:rsid w:val="00883B92"/>
    <w:rsid w:val="00884122"/>
    <w:rsid w:val="0088465D"/>
    <w:rsid w:val="00886414"/>
    <w:rsid w:val="00887272"/>
    <w:rsid w:val="00887F28"/>
    <w:rsid w:val="0089133A"/>
    <w:rsid w:val="008919F6"/>
    <w:rsid w:val="008919FF"/>
    <w:rsid w:val="00891FD8"/>
    <w:rsid w:val="008922C1"/>
    <w:rsid w:val="008933E9"/>
    <w:rsid w:val="0089398A"/>
    <w:rsid w:val="008946C6"/>
    <w:rsid w:val="008947C1"/>
    <w:rsid w:val="00894A8C"/>
    <w:rsid w:val="0089685C"/>
    <w:rsid w:val="00896A4E"/>
    <w:rsid w:val="00896F2D"/>
    <w:rsid w:val="0089788E"/>
    <w:rsid w:val="008A08C9"/>
    <w:rsid w:val="008A2495"/>
    <w:rsid w:val="008A26F8"/>
    <w:rsid w:val="008A2708"/>
    <w:rsid w:val="008A2B1E"/>
    <w:rsid w:val="008A5190"/>
    <w:rsid w:val="008A5565"/>
    <w:rsid w:val="008A59B0"/>
    <w:rsid w:val="008A5F3C"/>
    <w:rsid w:val="008B0ADF"/>
    <w:rsid w:val="008B1D04"/>
    <w:rsid w:val="008B1E4C"/>
    <w:rsid w:val="008B24A9"/>
    <w:rsid w:val="008B2899"/>
    <w:rsid w:val="008B2ED1"/>
    <w:rsid w:val="008B4820"/>
    <w:rsid w:val="008B4854"/>
    <w:rsid w:val="008B580C"/>
    <w:rsid w:val="008B58DA"/>
    <w:rsid w:val="008B678B"/>
    <w:rsid w:val="008B7B05"/>
    <w:rsid w:val="008C170F"/>
    <w:rsid w:val="008C1E7F"/>
    <w:rsid w:val="008C2A65"/>
    <w:rsid w:val="008C2B67"/>
    <w:rsid w:val="008C2E96"/>
    <w:rsid w:val="008C3829"/>
    <w:rsid w:val="008C43BF"/>
    <w:rsid w:val="008C58C4"/>
    <w:rsid w:val="008D0CCC"/>
    <w:rsid w:val="008D0D94"/>
    <w:rsid w:val="008D0EC7"/>
    <w:rsid w:val="008D19B2"/>
    <w:rsid w:val="008D19C8"/>
    <w:rsid w:val="008D38A9"/>
    <w:rsid w:val="008D4317"/>
    <w:rsid w:val="008D48E7"/>
    <w:rsid w:val="008D5E15"/>
    <w:rsid w:val="008D660C"/>
    <w:rsid w:val="008D70E0"/>
    <w:rsid w:val="008D71AF"/>
    <w:rsid w:val="008D7459"/>
    <w:rsid w:val="008E0374"/>
    <w:rsid w:val="008E0DB2"/>
    <w:rsid w:val="008E18B9"/>
    <w:rsid w:val="008E1E0B"/>
    <w:rsid w:val="008E2347"/>
    <w:rsid w:val="008E336A"/>
    <w:rsid w:val="008E3737"/>
    <w:rsid w:val="008E440F"/>
    <w:rsid w:val="008E4C5F"/>
    <w:rsid w:val="008E5241"/>
    <w:rsid w:val="008E526D"/>
    <w:rsid w:val="008E568F"/>
    <w:rsid w:val="008E5745"/>
    <w:rsid w:val="008E5749"/>
    <w:rsid w:val="008E5E07"/>
    <w:rsid w:val="008E607B"/>
    <w:rsid w:val="008E6D5F"/>
    <w:rsid w:val="008E7260"/>
    <w:rsid w:val="008E7C0F"/>
    <w:rsid w:val="008F0582"/>
    <w:rsid w:val="008F0C5B"/>
    <w:rsid w:val="008F12B9"/>
    <w:rsid w:val="008F1699"/>
    <w:rsid w:val="008F1E86"/>
    <w:rsid w:val="008F22C5"/>
    <w:rsid w:val="008F29F9"/>
    <w:rsid w:val="008F31D6"/>
    <w:rsid w:val="008F3227"/>
    <w:rsid w:val="008F5355"/>
    <w:rsid w:val="008F5FFA"/>
    <w:rsid w:val="008F6EC2"/>
    <w:rsid w:val="008F6F48"/>
    <w:rsid w:val="008F73E5"/>
    <w:rsid w:val="008F7EB9"/>
    <w:rsid w:val="009003F2"/>
    <w:rsid w:val="0090079E"/>
    <w:rsid w:val="009011B1"/>
    <w:rsid w:val="0090379E"/>
    <w:rsid w:val="00903B61"/>
    <w:rsid w:val="0090502F"/>
    <w:rsid w:val="009055D9"/>
    <w:rsid w:val="00905DBD"/>
    <w:rsid w:val="009064B8"/>
    <w:rsid w:val="009066FE"/>
    <w:rsid w:val="00907435"/>
    <w:rsid w:val="0091081F"/>
    <w:rsid w:val="00910A16"/>
    <w:rsid w:val="0091104D"/>
    <w:rsid w:val="00911F4D"/>
    <w:rsid w:val="00912520"/>
    <w:rsid w:val="00912E7A"/>
    <w:rsid w:val="00913CFF"/>
    <w:rsid w:val="00913E6D"/>
    <w:rsid w:val="009142C2"/>
    <w:rsid w:val="009147A6"/>
    <w:rsid w:val="00915019"/>
    <w:rsid w:val="009151A1"/>
    <w:rsid w:val="009158B1"/>
    <w:rsid w:val="0091620F"/>
    <w:rsid w:val="00916AD7"/>
    <w:rsid w:val="00917DA2"/>
    <w:rsid w:val="00920350"/>
    <w:rsid w:val="009214F4"/>
    <w:rsid w:val="00921843"/>
    <w:rsid w:val="00921A83"/>
    <w:rsid w:val="00922454"/>
    <w:rsid w:val="00922A9C"/>
    <w:rsid w:val="00923703"/>
    <w:rsid w:val="00923E0D"/>
    <w:rsid w:val="009241D2"/>
    <w:rsid w:val="0092592D"/>
    <w:rsid w:val="00925C79"/>
    <w:rsid w:val="00926633"/>
    <w:rsid w:val="00926EAA"/>
    <w:rsid w:val="00927322"/>
    <w:rsid w:val="009278A4"/>
    <w:rsid w:val="00930004"/>
    <w:rsid w:val="0093029F"/>
    <w:rsid w:val="00930731"/>
    <w:rsid w:val="0093117B"/>
    <w:rsid w:val="00931EF9"/>
    <w:rsid w:val="00932D09"/>
    <w:rsid w:val="00932E2D"/>
    <w:rsid w:val="00933684"/>
    <w:rsid w:val="00933D51"/>
    <w:rsid w:val="00933E19"/>
    <w:rsid w:val="00934539"/>
    <w:rsid w:val="009345A5"/>
    <w:rsid w:val="00934667"/>
    <w:rsid w:val="009350E5"/>
    <w:rsid w:val="009354CF"/>
    <w:rsid w:val="0093607D"/>
    <w:rsid w:val="009361C3"/>
    <w:rsid w:val="009362E0"/>
    <w:rsid w:val="00937BC1"/>
    <w:rsid w:val="00937BD2"/>
    <w:rsid w:val="009402B0"/>
    <w:rsid w:val="009405A0"/>
    <w:rsid w:val="00940F61"/>
    <w:rsid w:val="0094101A"/>
    <w:rsid w:val="00941463"/>
    <w:rsid w:val="0094351A"/>
    <w:rsid w:val="009438BB"/>
    <w:rsid w:val="00943D56"/>
    <w:rsid w:val="0094575F"/>
    <w:rsid w:val="00945C84"/>
    <w:rsid w:val="009466B2"/>
    <w:rsid w:val="0094702E"/>
    <w:rsid w:val="009476CC"/>
    <w:rsid w:val="00947F7C"/>
    <w:rsid w:val="00950085"/>
    <w:rsid w:val="00950266"/>
    <w:rsid w:val="00950586"/>
    <w:rsid w:val="00950A30"/>
    <w:rsid w:val="00951260"/>
    <w:rsid w:val="009514F1"/>
    <w:rsid w:val="00951ADF"/>
    <w:rsid w:val="009520E8"/>
    <w:rsid w:val="00952162"/>
    <w:rsid w:val="00952A3E"/>
    <w:rsid w:val="0095311D"/>
    <w:rsid w:val="009531A6"/>
    <w:rsid w:val="00953910"/>
    <w:rsid w:val="00953C3D"/>
    <w:rsid w:val="0095433D"/>
    <w:rsid w:val="0095502D"/>
    <w:rsid w:val="00955373"/>
    <w:rsid w:val="00956A5D"/>
    <w:rsid w:val="0095751C"/>
    <w:rsid w:val="00957AC6"/>
    <w:rsid w:val="00960FB0"/>
    <w:rsid w:val="00961B11"/>
    <w:rsid w:val="00962048"/>
    <w:rsid w:val="009621FD"/>
    <w:rsid w:val="009635BD"/>
    <w:rsid w:val="00963BF2"/>
    <w:rsid w:val="00964E3C"/>
    <w:rsid w:val="009654CD"/>
    <w:rsid w:val="00965661"/>
    <w:rsid w:val="009660CC"/>
    <w:rsid w:val="009663DA"/>
    <w:rsid w:val="00966A8D"/>
    <w:rsid w:val="00970449"/>
    <w:rsid w:val="00971122"/>
    <w:rsid w:val="009712AC"/>
    <w:rsid w:val="0097136C"/>
    <w:rsid w:val="00971A4E"/>
    <w:rsid w:val="00971A87"/>
    <w:rsid w:val="00972045"/>
    <w:rsid w:val="009724E4"/>
    <w:rsid w:val="009740B6"/>
    <w:rsid w:val="009745D1"/>
    <w:rsid w:val="00974B3A"/>
    <w:rsid w:val="00975ADF"/>
    <w:rsid w:val="0097650B"/>
    <w:rsid w:val="009775F2"/>
    <w:rsid w:val="0097763A"/>
    <w:rsid w:val="00980CC0"/>
    <w:rsid w:val="009819A3"/>
    <w:rsid w:val="00981CB5"/>
    <w:rsid w:val="0098221E"/>
    <w:rsid w:val="00982A74"/>
    <w:rsid w:val="00983C7A"/>
    <w:rsid w:val="00984CA6"/>
    <w:rsid w:val="0098545A"/>
    <w:rsid w:val="00985CD4"/>
    <w:rsid w:val="009866C5"/>
    <w:rsid w:val="00986781"/>
    <w:rsid w:val="00986E94"/>
    <w:rsid w:val="00990CEF"/>
    <w:rsid w:val="00990E42"/>
    <w:rsid w:val="00991367"/>
    <w:rsid w:val="00991849"/>
    <w:rsid w:val="00991E19"/>
    <w:rsid w:val="00992143"/>
    <w:rsid w:val="00993CD5"/>
    <w:rsid w:val="0099468C"/>
    <w:rsid w:val="0099487D"/>
    <w:rsid w:val="009950DA"/>
    <w:rsid w:val="009955E9"/>
    <w:rsid w:val="009956F5"/>
    <w:rsid w:val="00995818"/>
    <w:rsid w:val="00995FA2"/>
    <w:rsid w:val="00996971"/>
    <w:rsid w:val="00996E8A"/>
    <w:rsid w:val="00996ECA"/>
    <w:rsid w:val="00997893"/>
    <w:rsid w:val="009A0B11"/>
    <w:rsid w:val="009A10A4"/>
    <w:rsid w:val="009A59F0"/>
    <w:rsid w:val="009A5AD0"/>
    <w:rsid w:val="009A5C9C"/>
    <w:rsid w:val="009A7337"/>
    <w:rsid w:val="009A78A6"/>
    <w:rsid w:val="009B0A59"/>
    <w:rsid w:val="009B1F95"/>
    <w:rsid w:val="009B2CD9"/>
    <w:rsid w:val="009B4152"/>
    <w:rsid w:val="009B4B69"/>
    <w:rsid w:val="009B4BA8"/>
    <w:rsid w:val="009B51B5"/>
    <w:rsid w:val="009B5AB3"/>
    <w:rsid w:val="009B5D44"/>
    <w:rsid w:val="009B6116"/>
    <w:rsid w:val="009B6714"/>
    <w:rsid w:val="009B7A8F"/>
    <w:rsid w:val="009B7DB5"/>
    <w:rsid w:val="009C0274"/>
    <w:rsid w:val="009C0C11"/>
    <w:rsid w:val="009C1F34"/>
    <w:rsid w:val="009C2EB3"/>
    <w:rsid w:val="009C30C2"/>
    <w:rsid w:val="009C4763"/>
    <w:rsid w:val="009C4771"/>
    <w:rsid w:val="009C4E91"/>
    <w:rsid w:val="009C5BFA"/>
    <w:rsid w:val="009C6CF0"/>
    <w:rsid w:val="009C7566"/>
    <w:rsid w:val="009C7791"/>
    <w:rsid w:val="009C77B3"/>
    <w:rsid w:val="009C7A1E"/>
    <w:rsid w:val="009D0F22"/>
    <w:rsid w:val="009D0F31"/>
    <w:rsid w:val="009D121F"/>
    <w:rsid w:val="009D1864"/>
    <w:rsid w:val="009D252D"/>
    <w:rsid w:val="009D2672"/>
    <w:rsid w:val="009D2D22"/>
    <w:rsid w:val="009D45BE"/>
    <w:rsid w:val="009D4BD9"/>
    <w:rsid w:val="009D5C26"/>
    <w:rsid w:val="009D6B28"/>
    <w:rsid w:val="009D6B44"/>
    <w:rsid w:val="009D6B63"/>
    <w:rsid w:val="009D6D60"/>
    <w:rsid w:val="009D6FFA"/>
    <w:rsid w:val="009D7642"/>
    <w:rsid w:val="009D78C1"/>
    <w:rsid w:val="009E0056"/>
    <w:rsid w:val="009E16A4"/>
    <w:rsid w:val="009E16F3"/>
    <w:rsid w:val="009E3316"/>
    <w:rsid w:val="009E435F"/>
    <w:rsid w:val="009E48D9"/>
    <w:rsid w:val="009E5198"/>
    <w:rsid w:val="009E5835"/>
    <w:rsid w:val="009E5EE7"/>
    <w:rsid w:val="009E65A7"/>
    <w:rsid w:val="009E6922"/>
    <w:rsid w:val="009E6925"/>
    <w:rsid w:val="009E7836"/>
    <w:rsid w:val="009E7BD3"/>
    <w:rsid w:val="009F0682"/>
    <w:rsid w:val="009F422D"/>
    <w:rsid w:val="009F4B19"/>
    <w:rsid w:val="009F52BE"/>
    <w:rsid w:val="009F5680"/>
    <w:rsid w:val="009F56BB"/>
    <w:rsid w:val="009F5ABE"/>
    <w:rsid w:val="009F6407"/>
    <w:rsid w:val="009F6FD6"/>
    <w:rsid w:val="009F7DB5"/>
    <w:rsid w:val="00A008C5"/>
    <w:rsid w:val="00A00B43"/>
    <w:rsid w:val="00A00EE3"/>
    <w:rsid w:val="00A022CC"/>
    <w:rsid w:val="00A02D4A"/>
    <w:rsid w:val="00A02DE3"/>
    <w:rsid w:val="00A030CF"/>
    <w:rsid w:val="00A03469"/>
    <w:rsid w:val="00A0455F"/>
    <w:rsid w:val="00A0473F"/>
    <w:rsid w:val="00A0559E"/>
    <w:rsid w:val="00A05611"/>
    <w:rsid w:val="00A06D42"/>
    <w:rsid w:val="00A07E32"/>
    <w:rsid w:val="00A07FE2"/>
    <w:rsid w:val="00A10B50"/>
    <w:rsid w:val="00A10BA0"/>
    <w:rsid w:val="00A10C3C"/>
    <w:rsid w:val="00A110E6"/>
    <w:rsid w:val="00A11546"/>
    <w:rsid w:val="00A1210B"/>
    <w:rsid w:val="00A14490"/>
    <w:rsid w:val="00A14B2C"/>
    <w:rsid w:val="00A1587E"/>
    <w:rsid w:val="00A1589A"/>
    <w:rsid w:val="00A167E9"/>
    <w:rsid w:val="00A1750D"/>
    <w:rsid w:val="00A179C5"/>
    <w:rsid w:val="00A17B87"/>
    <w:rsid w:val="00A17D42"/>
    <w:rsid w:val="00A202FF"/>
    <w:rsid w:val="00A20B0A"/>
    <w:rsid w:val="00A20B34"/>
    <w:rsid w:val="00A2193B"/>
    <w:rsid w:val="00A219DF"/>
    <w:rsid w:val="00A21A2A"/>
    <w:rsid w:val="00A21C94"/>
    <w:rsid w:val="00A2282F"/>
    <w:rsid w:val="00A22A51"/>
    <w:rsid w:val="00A22CA5"/>
    <w:rsid w:val="00A24F5E"/>
    <w:rsid w:val="00A276EF"/>
    <w:rsid w:val="00A27CEA"/>
    <w:rsid w:val="00A27D80"/>
    <w:rsid w:val="00A27FAB"/>
    <w:rsid w:val="00A30923"/>
    <w:rsid w:val="00A30A11"/>
    <w:rsid w:val="00A30DDC"/>
    <w:rsid w:val="00A314DD"/>
    <w:rsid w:val="00A31F3D"/>
    <w:rsid w:val="00A3296F"/>
    <w:rsid w:val="00A32970"/>
    <w:rsid w:val="00A33D64"/>
    <w:rsid w:val="00A3414E"/>
    <w:rsid w:val="00A34AEF"/>
    <w:rsid w:val="00A34B32"/>
    <w:rsid w:val="00A34F28"/>
    <w:rsid w:val="00A35511"/>
    <w:rsid w:val="00A35791"/>
    <w:rsid w:val="00A3580B"/>
    <w:rsid w:val="00A35BD2"/>
    <w:rsid w:val="00A35C9F"/>
    <w:rsid w:val="00A35D18"/>
    <w:rsid w:val="00A360D8"/>
    <w:rsid w:val="00A366CA"/>
    <w:rsid w:val="00A37B3E"/>
    <w:rsid w:val="00A404EB"/>
    <w:rsid w:val="00A407DB"/>
    <w:rsid w:val="00A40B3C"/>
    <w:rsid w:val="00A40D53"/>
    <w:rsid w:val="00A41ADF"/>
    <w:rsid w:val="00A42786"/>
    <w:rsid w:val="00A430F2"/>
    <w:rsid w:val="00A44332"/>
    <w:rsid w:val="00A44638"/>
    <w:rsid w:val="00A44B9F"/>
    <w:rsid w:val="00A44CDB"/>
    <w:rsid w:val="00A45978"/>
    <w:rsid w:val="00A45ED4"/>
    <w:rsid w:val="00A46201"/>
    <w:rsid w:val="00A466CB"/>
    <w:rsid w:val="00A472DA"/>
    <w:rsid w:val="00A5068A"/>
    <w:rsid w:val="00A50C10"/>
    <w:rsid w:val="00A511B5"/>
    <w:rsid w:val="00A517F9"/>
    <w:rsid w:val="00A51C11"/>
    <w:rsid w:val="00A51FF1"/>
    <w:rsid w:val="00A52F8D"/>
    <w:rsid w:val="00A541B6"/>
    <w:rsid w:val="00A5537A"/>
    <w:rsid w:val="00A556D5"/>
    <w:rsid w:val="00A55E33"/>
    <w:rsid w:val="00A563E0"/>
    <w:rsid w:val="00A56514"/>
    <w:rsid w:val="00A56533"/>
    <w:rsid w:val="00A5653B"/>
    <w:rsid w:val="00A56A17"/>
    <w:rsid w:val="00A606A8"/>
    <w:rsid w:val="00A61263"/>
    <w:rsid w:val="00A621BF"/>
    <w:rsid w:val="00A6285F"/>
    <w:rsid w:val="00A6319F"/>
    <w:rsid w:val="00A6335F"/>
    <w:rsid w:val="00A63CB0"/>
    <w:rsid w:val="00A63D08"/>
    <w:rsid w:val="00A63E91"/>
    <w:rsid w:val="00A642DC"/>
    <w:rsid w:val="00A64443"/>
    <w:rsid w:val="00A65770"/>
    <w:rsid w:val="00A65AAF"/>
    <w:rsid w:val="00A66698"/>
    <w:rsid w:val="00A6686A"/>
    <w:rsid w:val="00A66B05"/>
    <w:rsid w:val="00A71093"/>
    <w:rsid w:val="00A71232"/>
    <w:rsid w:val="00A7148A"/>
    <w:rsid w:val="00A719BF"/>
    <w:rsid w:val="00A71E18"/>
    <w:rsid w:val="00A73002"/>
    <w:rsid w:val="00A7305C"/>
    <w:rsid w:val="00A736CE"/>
    <w:rsid w:val="00A73DE4"/>
    <w:rsid w:val="00A74CDA"/>
    <w:rsid w:val="00A74E22"/>
    <w:rsid w:val="00A75C8C"/>
    <w:rsid w:val="00A77277"/>
    <w:rsid w:val="00A774E9"/>
    <w:rsid w:val="00A7775A"/>
    <w:rsid w:val="00A77F7F"/>
    <w:rsid w:val="00A801DC"/>
    <w:rsid w:val="00A802B2"/>
    <w:rsid w:val="00A806E2"/>
    <w:rsid w:val="00A80F7C"/>
    <w:rsid w:val="00A81349"/>
    <w:rsid w:val="00A8173E"/>
    <w:rsid w:val="00A8311D"/>
    <w:rsid w:val="00A83FC7"/>
    <w:rsid w:val="00A84354"/>
    <w:rsid w:val="00A84A10"/>
    <w:rsid w:val="00A84DBE"/>
    <w:rsid w:val="00A84E1F"/>
    <w:rsid w:val="00A864A9"/>
    <w:rsid w:val="00A864E4"/>
    <w:rsid w:val="00A875B6"/>
    <w:rsid w:val="00A87799"/>
    <w:rsid w:val="00A87B04"/>
    <w:rsid w:val="00A909E2"/>
    <w:rsid w:val="00A91252"/>
    <w:rsid w:val="00A91346"/>
    <w:rsid w:val="00A91BE7"/>
    <w:rsid w:val="00A9386F"/>
    <w:rsid w:val="00A9412E"/>
    <w:rsid w:val="00A94F51"/>
    <w:rsid w:val="00A95325"/>
    <w:rsid w:val="00A95975"/>
    <w:rsid w:val="00A967E4"/>
    <w:rsid w:val="00A972F9"/>
    <w:rsid w:val="00A9771A"/>
    <w:rsid w:val="00A97AA7"/>
    <w:rsid w:val="00A97D46"/>
    <w:rsid w:val="00A97FFA"/>
    <w:rsid w:val="00AA043A"/>
    <w:rsid w:val="00AA05E8"/>
    <w:rsid w:val="00AA0785"/>
    <w:rsid w:val="00AA1BFB"/>
    <w:rsid w:val="00AA1C54"/>
    <w:rsid w:val="00AA1D2A"/>
    <w:rsid w:val="00AA218F"/>
    <w:rsid w:val="00AA313B"/>
    <w:rsid w:val="00AA4C6A"/>
    <w:rsid w:val="00AA58C0"/>
    <w:rsid w:val="00AA6A94"/>
    <w:rsid w:val="00AA6DF8"/>
    <w:rsid w:val="00AA74FC"/>
    <w:rsid w:val="00AA759C"/>
    <w:rsid w:val="00AA76EC"/>
    <w:rsid w:val="00AA79BB"/>
    <w:rsid w:val="00AB0044"/>
    <w:rsid w:val="00AB05B0"/>
    <w:rsid w:val="00AB05B1"/>
    <w:rsid w:val="00AB18B7"/>
    <w:rsid w:val="00AB22D0"/>
    <w:rsid w:val="00AB25B9"/>
    <w:rsid w:val="00AB2B30"/>
    <w:rsid w:val="00AB4D36"/>
    <w:rsid w:val="00AB5089"/>
    <w:rsid w:val="00AB6070"/>
    <w:rsid w:val="00AB74CE"/>
    <w:rsid w:val="00AB7615"/>
    <w:rsid w:val="00AC0228"/>
    <w:rsid w:val="00AC0507"/>
    <w:rsid w:val="00AC0641"/>
    <w:rsid w:val="00AC0B7C"/>
    <w:rsid w:val="00AC1960"/>
    <w:rsid w:val="00AC2178"/>
    <w:rsid w:val="00AC28CA"/>
    <w:rsid w:val="00AC2ADE"/>
    <w:rsid w:val="00AC2D4A"/>
    <w:rsid w:val="00AC2D95"/>
    <w:rsid w:val="00AC4F05"/>
    <w:rsid w:val="00AC5B30"/>
    <w:rsid w:val="00AC5E67"/>
    <w:rsid w:val="00AC5FE5"/>
    <w:rsid w:val="00AC66BC"/>
    <w:rsid w:val="00AC66DC"/>
    <w:rsid w:val="00AC6B3B"/>
    <w:rsid w:val="00AC6E5E"/>
    <w:rsid w:val="00AC7A33"/>
    <w:rsid w:val="00AD0213"/>
    <w:rsid w:val="00AD123E"/>
    <w:rsid w:val="00AD1C58"/>
    <w:rsid w:val="00AD3222"/>
    <w:rsid w:val="00AD3549"/>
    <w:rsid w:val="00AD3AA8"/>
    <w:rsid w:val="00AD50A3"/>
    <w:rsid w:val="00AD58FD"/>
    <w:rsid w:val="00AD5B3D"/>
    <w:rsid w:val="00AD5CE0"/>
    <w:rsid w:val="00AD6CE2"/>
    <w:rsid w:val="00AD6EA8"/>
    <w:rsid w:val="00AD7BDF"/>
    <w:rsid w:val="00AE0A85"/>
    <w:rsid w:val="00AE0AAE"/>
    <w:rsid w:val="00AE0DDB"/>
    <w:rsid w:val="00AE0FB3"/>
    <w:rsid w:val="00AE2459"/>
    <w:rsid w:val="00AE341E"/>
    <w:rsid w:val="00AE3430"/>
    <w:rsid w:val="00AE3863"/>
    <w:rsid w:val="00AE4030"/>
    <w:rsid w:val="00AE4CFF"/>
    <w:rsid w:val="00AE59A1"/>
    <w:rsid w:val="00AE6143"/>
    <w:rsid w:val="00AE63C6"/>
    <w:rsid w:val="00AE6432"/>
    <w:rsid w:val="00AE6FCC"/>
    <w:rsid w:val="00AE7BB3"/>
    <w:rsid w:val="00AE7BDA"/>
    <w:rsid w:val="00AE7FC5"/>
    <w:rsid w:val="00AF03E7"/>
    <w:rsid w:val="00AF0BB9"/>
    <w:rsid w:val="00AF171A"/>
    <w:rsid w:val="00AF180C"/>
    <w:rsid w:val="00AF1A0E"/>
    <w:rsid w:val="00AF1AC4"/>
    <w:rsid w:val="00AF2484"/>
    <w:rsid w:val="00AF31F9"/>
    <w:rsid w:val="00AF39AA"/>
    <w:rsid w:val="00AF3EDC"/>
    <w:rsid w:val="00AF3FE6"/>
    <w:rsid w:val="00AF407F"/>
    <w:rsid w:val="00AF42E9"/>
    <w:rsid w:val="00AF44AD"/>
    <w:rsid w:val="00AF4DD2"/>
    <w:rsid w:val="00AF4E22"/>
    <w:rsid w:val="00AF57DA"/>
    <w:rsid w:val="00AF58A1"/>
    <w:rsid w:val="00AF5E35"/>
    <w:rsid w:val="00AF5FB7"/>
    <w:rsid w:val="00AF7158"/>
    <w:rsid w:val="00B0000F"/>
    <w:rsid w:val="00B0031E"/>
    <w:rsid w:val="00B00745"/>
    <w:rsid w:val="00B00AAF"/>
    <w:rsid w:val="00B014CB"/>
    <w:rsid w:val="00B024CE"/>
    <w:rsid w:val="00B02575"/>
    <w:rsid w:val="00B0487D"/>
    <w:rsid w:val="00B05640"/>
    <w:rsid w:val="00B05B06"/>
    <w:rsid w:val="00B0738D"/>
    <w:rsid w:val="00B1027F"/>
    <w:rsid w:val="00B1066C"/>
    <w:rsid w:val="00B107AA"/>
    <w:rsid w:val="00B108AB"/>
    <w:rsid w:val="00B108E7"/>
    <w:rsid w:val="00B110D6"/>
    <w:rsid w:val="00B113F5"/>
    <w:rsid w:val="00B11727"/>
    <w:rsid w:val="00B119AC"/>
    <w:rsid w:val="00B11BA4"/>
    <w:rsid w:val="00B12BAD"/>
    <w:rsid w:val="00B12C94"/>
    <w:rsid w:val="00B12DE6"/>
    <w:rsid w:val="00B138C0"/>
    <w:rsid w:val="00B144C9"/>
    <w:rsid w:val="00B144CB"/>
    <w:rsid w:val="00B149B4"/>
    <w:rsid w:val="00B15427"/>
    <w:rsid w:val="00B1596A"/>
    <w:rsid w:val="00B15A6F"/>
    <w:rsid w:val="00B161F4"/>
    <w:rsid w:val="00B16D82"/>
    <w:rsid w:val="00B17915"/>
    <w:rsid w:val="00B17C8B"/>
    <w:rsid w:val="00B17FA0"/>
    <w:rsid w:val="00B2045F"/>
    <w:rsid w:val="00B20574"/>
    <w:rsid w:val="00B20D0A"/>
    <w:rsid w:val="00B22F14"/>
    <w:rsid w:val="00B23378"/>
    <w:rsid w:val="00B2339F"/>
    <w:rsid w:val="00B23B4D"/>
    <w:rsid w:val="00B240E1"/>
    <w:rsid w:val="00B24261"/>
    <w:rsid w:val="00B24438"/>
    <w:rsid w:val="00B2684B"/>
    <w:rsid w:val="00B26B11"/>
    <w:rsid w:val="00B26E03"/>
    <w:rsid w:val="00B27504"/>
    <w:rsid w:val="00B279CB"/>
    <w:rsid w:val="00B27BC1"/>
    <w:rsid w:val="00B30972"/>
    <w:rsid w:val="00B30AC6"/>
    <w:rsid w:val="00B30AED"/>
    <w:rsid w:val="00B31266"/>
    <w:rsid w:val="00B322EA"/>
    <w:rsid w:val="00B32417"/>
    <w:rsid w:val="00B32901"/>
    <w:rsid w:val="00B32F1F"/>
    <w:rsid w:val="00B3308F"/>
    <w:rsid w:val="00B3338D"/>
    <w:rsid w:val="00B36C00"/>
    <w:rsid w:val="00B378B3"/>
    <w:rsid w:val="00B40757"/>
    <w:rsid w:val="00B40A9D"/>
    <w:rsid w:val="00B410D2"/>
    <w:rsid w:val="00B41255"/>
    <w:rsid w:val="00B414F7"/>
    <w:rsid w:val="00B41B72"/>
    <w:rsid w:val="00B42587"/>
    <w:rsid w:val="00B42B95"/>
    <w:rsid w:val="00B448BC"/>
    <w:rsid w:val="00B44CC2"/>
    <w:rsid w:val="00B450FC"/>
    <w:rsid w:val="00B4538E"/>
    <w:rsid w:val="00B4549D"/>
    <w:rsid w:val="00B45715"/>
    <w:rsid w:val="00B45835"/>
    <w:rsid w:val="00B468F2"/>
    <w:rsid w:val="00B47BAA"/>
    <w:rsid w:val="00B501C0"/>
    <w:rsid w:val="00B50357"/>
    <w:rsid w:val="00B5093A"/>
    <w:rsid w:val="00B51A9D"/>
    <w:rsid w:val="00B52321"/>
    <w:rsid w:val="00B52364"/>
    <w:rsid w:val="00B5330E"/>
    <w:rsid w:val="00B53D18"/>
    <w:rsid w:val="00B5481A"/>
    <w:rsid w:val="00B56B0C"/>
    <w:rsid w:val="00B56BE2"/>
    <w:rsid w:val="00B57039"/>
    <w:rsid w:val="00B5724A"/>
    <w:rsid w:val="00B57423"/>
    <w:rsid w:val="00B6037F"/>
    <w:rsid w:val="00B60596"/>
    <w:rsid w:val="00B61D75"/>
    <w:rsid w:val="00B621B8"/>
    <w:rsid w:val="00B6268D"/>
    <w:rsid w:val="00B65479"/>
    <w:rsid w:val="00B6694D"/>
    <w:rsid w:val="00B67410"/>
    <w:rsid w:val="00B675FF"/>
    <w:rsid w:val="00B67DAF"/>
    <w:rsid w:val="00B67E26"/>
    <w:rsid w:val="00B703E4"/>
    <w:rsid w:val="00B70964"/>
    <w:rsid w:val="00B71493"/>
    <w:rsid w:val="00B717DB"/>
    <w:rsid w:val="00B71B0C"/>
    <w:rsid w:val="00B71EF5"/>
    <w:rsid w:val="00B72543"/>
    <w:rsid w:val="00B72FED"/>
    <w:rsid w:val="00B73012"/>
    <w:rsid w:val="00B73113"/>
    <w:rsid w:val="00B7353D"/>
    <w:rsid w:val="00B743F4"/>
    <w:rsid w:val="00B745EA"/>
    <w:rsid w:val="00B749A7"/>
    <w:rsid w:val="00B749AD"/>
    <w:rsid w:val="00B75754"/>
    <w:rsid w:val="00B769B8"/>
    <w:rsid w:val="00B771F9"/>
    <w:rsid w:val="00B808EE"/>
    <w:rsid w:val="00B8093F"/>
    <w:rsid w:val="00B80EF1"/>
    <w:rsid w:val="00B813D0"/>
    <w:rsid w:val="00B81D4B"/>
    <w:rsid w:val="00B83412"/>
    <w:rsid w:val="00B8351C"/>
    <w:rsid w:val="00B84041"/>
    <w:rsid w:val="00B84F33"/>
    <w:rsid w:val="00B85592"/>
    <w:rsid w:val="00B8576C"/>
    <w:rsid w:val="00B85B05"/>
    <w:rsid w:val="00B85DC9"/>
    <w:rsid w:val="00B85F34"/>
    <w:rsid w:val="00B8652D"/>
    <w:rsid w:val="00B86B03"/>
    <w:rsid w:val="00B86C27"/>
    <w:rsid w:val="00B87026"/>
    <w:rsid w:val="00B87449"/>
    <w:rsid w:val="00B876F4"/>
    <w:rsid w:val="00B9135E"/>
    <w:rsid w:val="00B916A3"/>
    <w:rsid w:val="00B92791"/>
    <w:rsid w:val="00B9356C"/>
    <w:rsid w:val="00B939B6"/>
    <w:rsid w:val="00B94D1D"/>
    <w:rsid w:val="00B9508E"/>
    <w:rsid w:val="00B95253"/>
    <w:rsid w:val="00B95BBD"/>
    <w:rsid w:val="00B97EE5"/>
    <w:rsid w:val="00BA0397"/>
    <w:rsid w:val="00BA0C48"/>
    <w:rsid w:val="00BA19C5"/>
    <w:rsid w:val="00BA1F3C"/>
    <w:rsid w:val="00BA3187"/>
    <w:rsid w:val="00BA36B8"/>
    <w:rsid w:val="00BA469C"/>
    <w:rsid w:val="00BA511D"/>
    <w:rsid w:val="00BA5AB6"/>
    <w:rsid w:val="00BA5D9C"/>
    <w:rsid w:val="00BA6711"/>
    <w:rsid w:val="00BA7458"/>
    <w:rsid w:val="00BA7691"/>
    <w:rsid w:val="00BB0AEF"/>
    <w:rsid w:val="00BB1246"/>
    <w:rsid w:val="00BB1EEB"/>
    <w:rsid w:val="00BB2761"/>
    <w:rsid w:val="00BB31C6"/>
    <w:rsid w:val="00BB327C"/>
    <w:rsid w:val="00BB5610"/>
    <w:rsid w:val="00BB68F2"/>
    <w:rsid w:val="00BC0060"/>
    <w:rsid w:val="00BC00C8"/>
    <w:rsid w:val="00BC08A4"/>
    <w:rsid w:val="00BC0CE1"/>
    <w:rsid w:val="00BC101C"/>
    <w:rsid w:val="00BC16F1"/>
    <w:rsid w:val="00BC236D"/>
    <w:rsid w:val="00BC43D3"/>
    <w:rsid w:val="00BC496A"/>
    <w:rsid w:val="00BC4E60"/>
    <w:rsid w:val="00BC4F0F"/>
    <w:rsid w:val="00BC5403"/>
    <w:rsid w:val="00BC579E"/>
    <w:rsid w:val="00BC5E52"/>
    <w:rsid w:val="00BC7793"/>
    <w:rsid w:val="00BD0266"/>
    <w:rsid w:val="00BD043A"/>
    <w:rsid w:val="00BD07AD"/>
    <w:rsid w:val="00BD15F4"/>
    <w:rsid w:val="00BD179B"/>
    <w:rsid w:val="00BD1B32"/>
    <w:rsid w:val="00BD1E87"/>
    <w:rsid w:val="00BD1F85"/>
    <w:rsid w:val="00BD259E"/>
    <w:rsid w:val="00BD2BFA"/>
    <w:rsid w:val="00BD2E26"/>
    <w:rsid w:val="00BD30A5"/>
    <w:rsid w:val="00BD345D"/>
    <w:rsid w:val="00BD3D5A"/>
    <w:rsid w:val="00BD43FE"/>
    <w:rsid w:val="00BD6205"/>
    <w:rsid w:val="00BD6904"/>
    <w:rsid w:val="00BD72C3"/>
    <w:rsid w:val="00BE0604"/>
    <w:rsid w:val="00BE0829"/>
    <w:rsid w:val="00BE1641"/>
    <w:rsid w:val="00BE1918"/>
    <w:rsid w:val="00BE2198"/>
    <w:rsid w:val="00BE2389"/>
    <w:rsid w:val="00BE238B"/>
    <w:rsid w:val="00BE23BF"/>
    <w:rsid w:val="00BE2424"/>
    <w:rsid w:val="00BE32DB"/>
    <w:rsid w:val="00BE385F"/>
    <w:rsid w:val="00BE3F58"/>
    <w:rsid w:val="00BE42C0"/>
    <w:rsid w:val="00BE485D"/>
    <w:rsid w:val="00BE489D"/>
    <w:rsid w:val="00BE57B9"/>
    <w:rsid w:val="00BE5D12"/>
    <w:rsid w:val="00BE6CDB"/>
    <w:rsid w:val="00BE7A4A"/>
    <w:rsid w:val="00BE7CAF"/>
    <w:rsid w:val="00BF2623"/>
    <w:rsid w:val="00BF29ED"/>
    <w:rsid w:val="00BF2F66"/>
    <w:rsid w:val="00BF2F6A"/>
    <w:rsid w:val="00BF3824"/>
    <w:rsid w:val="00BF38DF"/>
    <w:rsid w:val="00BF3E6A"/>
    <w:rsid w:val="00BF403A"/>
    <w:rsid w:val="00BF4934"/>
    <w:rsid w:val="00BF51BC"/>
    <w:rsid w:val="00BF5C8D"/>
    <w:rsid w:val="00BF606E"/>
    <w:rsid w:val="00BF61A0"/>
    <w:rsid w:val="00BF6878"/>
    <w:rsid w:val="00BF7285"/>
    <w:rsid w:val="00C008A0"/>
    <w:rsid w:val="00C0294A"/>
    <w:rsid w:val="00C033BB"/>
    <w:rsid w:val="00C04BA5"/>
    <w:rsid w:val="00C04CCD"/>
    <w:rsid w:val="00C06198"/>
    <w:rsid w:val="00C06915"/>
    <w:rsid w:val="00C06BB2"/>
    <w:rsid w:val="00C06CCC"/>
    <w:rsid w:val="00C06E45"/>
    <w:rsid w:val="00C10278"/>
    <w:rsid w:val="00C10C44"/>
    <w:rsid w:val="00C123E8"/>
    <w:rsid w:val="00C12476"/>
    <w:rsid w:val="00C12A28"/>
    <w:rsid w:val="00C12BD7"/>
    <w:rsid w:val="00C12CBC"/>
    <w:rsid w:val="00C13401"/>
    <w:rsid w:val="00C13651"/>
    <w:rsid w:val="00C14A5C"/>
    <w:rsid w:val="00C14C9E"/>
    <w:rsid w:val="00C150F7"/>
    <w:rsid w:val="00C15C3A"/>
    <w:rsid w:val="00C161C6"/>
    <w:rsid w:val="00C16406"/>
    <w:rsid w:val="00C17BD3"/>
    <w:rsid w:val="00C20523"/>
    <w:rsid w:val="00C21663"/>
    <w:rsid w:val="00C22857"/>
    <w:rsid w:val="00C23798"/>
    <w:rsid w:val="00C24709"/>
    <w:rsid w:val="00C25654"/>
    <w:rsid w:val="00C259ED"/>
    <w:rsid w:val="00C265EC"/>
    <w:rsid w:val="00C27EF9"/>
    <w:rsid w:val="00C300D3"/>
    <w:rsid w:val="00C31B18"/>
    <w:rsid w:val="00C32F70"/>
    <w:rsid w:val="00C33ADE"/>
    <w:rsid w:val="00C35867"/>
    <w:rsid w:val="00C36579"/>
    <w:rsid w:val="00C36A8E"/>
    <w:rsid w:val="00C37738"/>
    <w:rsid w:val="00C3775D"/>
    <w:rsid w:val="00C37A8C"/>
    <w:rsid w:val="00C37BC7"/>
    <w:rsid w:val="00C37C33"/>
    <w:rsid w:val="00C4024F"/>
    <w:rsid w:val="00C40D1F"/>
    <w:rsid w:val="00C40F82"/>
    <w:rsid w:val="00C41727"/>
    <w:rsid w:val="00C41DAF"/>
    <w:rsid w:val="00C4228E"/>
    <w:rsid w:val="00C4243B"/>
    <w:rsid w:val="00C42597"/>
    <w:rsid w:val="00C42AFC"/>
    <w:rsid w:val="00C43C30"/>
    <w:rsid w:val="00C44871"/>
    <w:rsid w:val="00C44F7F"/>
    <w:rsid w:val="00C45257"/>
    <w:rsid w:val="00C4541C"/>
    <w:rsid w:val="00C4560A"/>
    <w:rsid w:val="00C46364"/>
    <w:rsid w:val="00C4643D"/>
    <w:rsid w:val="00C46A64"/>
    <w:rsid w:val="00C46C7F"/>
    <w:rsid w:val="00C4727F"/>
    <w:rsid w:val="00C500D5"/>
    <w:rsid w:val="00C500EF"/>
    <w:rsid w:val="00C5052A"/>
    <w:rsid w:val="00C50EB6"/>
    <w:rsid w:val="00C51811"/>
    <w:rsid w:val="00C51B95"/>
    <w:rsid w:val="00C5225C"/>
    <w:rsid w:val="00C52341"/>
    <w:rsid w:val="00C5268D"/>
    <w:rsid w:val="00C52BC3"/>
    <w:rsid w:val="00C52CDF"/>
    <w:rsid w:val="00C53B99"/>
    <w:rsid w:val="00C54616"/>
    <w:rsid w:val="00C54F68"/>
    <w:rsid w:val="00C55DE0"/>
    <w:rsid w:val="00C56511"/>
    <w:rsid w:val="00C57465"/>
    <w:rsid w:val="00C578DA"/>
    <w:rsid w:val="00C57C89"/>
    <w:rsid w:val="00C57E48"/>
    <w:rsid w:val="00C57F41"/>
    <w:rsid w:val="00C600FC"/>
    <w:rsid w:val="00C60176"/>
    <w:rsid w:val="00C6025B"/>
    <w:rsid w:val="00C60774"/>
    <w:rsid w:val="00C61492"/>
    <w:rsid w:val="00C61883"/>
    <w:rsid w:val="00C61FCA"/>
    <w:rsid w:val="00C623CC"/>
    <w:rsid w:val="00C63FB2"/>
    <w:rsid w:val="00C641DF"/>
    <w:rsid w:val="00C64428"/>
    <w:rsid w:val="00C64809"/>
    <w:rsid w:val="00C64D33"/>
    <w:rsid w:val="00C65C8F"/>
    <w:rsid w:val="00C664CF"/>
    <w:rsid w:val="00C665C0"/>
    <w:rsid w:val="00C66A1A"/>
    <w:rsid w:val="00C66DDC"/>
    <w:rsid w:val="00C67C6D"/>
    <w:rsid w:val="00C707BB"/>
    <w:rsid w:val="00C713EB"/>
    <w:rsid w:val="00C71642"/>
    <w:rsid w:val="00C723F7"/>
    <w:rsid w:val="00C729BA"/>
    <w:rsid w:val="00C72FDA"/>
    <w:rsid w:val="00C73064"/>
    <w:rsid w:val="00C73328"/>
    <w:rsid w:val="00C746C2"/>
    <w:rsid w:val="00C74803"/>
    <w:rsid w:val="00C7525C"/>
    <w:rsid w:val="00C75278"/>
    <w:rsid w:val="00C75805"/>
    <w:rsid w:val="00C75FBA"/>
    <w:rsid w:val="00C760BE"/>
    <w:rsid w:val="00C7634F"/>
    <w:rsid w:val="00C763AB"/>
    <w:rsid w:val="00C770EF"/>
    <w:rsid w:val="00C77544"/>
    <w:rsid w:val="00C77B57"/>
    <w:rsid w:val="00C77F14"/>
    <w:rsid w:val="00C8042D"/>
    <w:rsid w:val="00C809AD"/>
    <w:rsid w:val="00C80ED0"/>
    <w:rsid w:val="00C80F30"/>
    <w:rsid w:val="00C815CD"/>
    <w:rsid w:val="00C8249F"/>
    <w:rsid w:val="00C82737"/>
    <w:rsid w:val="00C82805"/>
    <w:rsid w:val="00C82A0F"/>
    <w:rsid w:val="00C83073"/>
    <w:rsid w:val="00C83906"/>
    <w:rsid w:val="00C845C3"/>
    <w:rsid w:val="00C8669C"/>
    <w:rsid w:val="00C86B63"/>
    <w:rsid w:val="00C86C5C"/>
    <w:rsid w:val="00C906F7"/>
    <w:rsid w:val="00C90B9F"/>
    <w:rsid w:val="00C90CE7"/>
    <w:rsid w:val="00C9145F"/>
    <w:rsid w:val="00C914F9"/>
    <w:rsid w:val="00C91C32"/>
    <w:rsid w:val="00C9205E"/>
    <w:rsid w:val="00C92403"/>
    <w:rsid w:val="00C925B9"/>
    <w:rsid w:val="00C92BB8"/>
    <w:rsid w:val="00C93228"/>
    <w:rsid w:val="00C9393D"/>
    <w:rsid w:val="00C93997"/>
    <w:rsid w:val="00C93E6A"/>
    <w:rsid w:val="00C947DE"/>
    <w:rsid w:val="00C94C97"/>
    <w:rsid w:val="00C95304"/>
    <w:rsid w:val="00C9544E"/>
    <w:rsid w:val="00C95729"/>
    <w:rsid w:val="00C9582A"/>
    <w:rsid w:val="00C9587F"/>
    <w:rsid w:val="00C96016"/>
    <w:rsid w:val="00C96832"/>
    <w:rsid w:val="00C97272"/>
    <w:rsid w:val="00C9733B"/>
    <w:rsid w:val="00C974ED"/>
    <w:rsid w:val="00CA17A9"/>
    <w:rsid w:val="00CA1894"/>
    <w:rsid w:val="00CA18D2"/>
    <w:rsid w:val="00CA2460"/>
    <w:rsid w:val="00CA2B76"/>
    <w:rsid w:val="00CA30C6"/>
    <w:rsid w:val="00CA4C27"/>
    <w:rsid w:val="00CA5F5A"/>
    <w:rsid w:val="00CA62DA"/>
    <w:rsid w:val="00CA6322"/>
    <w:rsid w:val="00CA64B3"/>
    <w:rsid w:val="00CA66FD"/>
    <w:rsid w:val="00CA6BD3"/>
    <w:rsid w:val="00CA6C9D"/>
    <w:rsid w:val="00CB053A"/>
    <w:rsid w:val="00CB1A42"/>
    <w:rsid w:val="00CB23C5"/>
    <w:rsid w:val="00CB2B50"/>
    <w:rsid w:val="00CB34DA"/>
    <w:rsid w:val="00CB3EFC"/>
    <w:rsid w:val="00CB4BFA"/>
    <w:rsid w:val="00CB5B5B"/>
    <w:rsid w:val="00CB659F"/>
    <w:rsid w:val="00CB7135"/>
    <w:rsid w:val="00CB7ED9"/>
    <w:rsid w:val="00CC0262"/>
    <w:rsid w:val="00CC0BA2"/>
    <w:rsid w:val="00CC11E2"/>
    <w:rsid w:val="00CC153D"/>
    <w:rsid w:val="00CC1B10"/>
    <w:rsid w:val="00CC1BA7"/>
    <w:rsid w:val="00CC38DE"/>
    <w:rsid w:val="00CC398A"/>
    <w:rsid w:val="00CC3A5C"/>
    <w:rsid w:val="00CC3FA2"/>
    <w:rsid w:val="00CC42DF"/>
    <w:rsid w:val="00CC4BCC"/>
    <w:rsid w:val="00CC4D59"/>
    <w:rsid w:val="00CC5036"/>
    <w:rsid w:val="00CC51CD"/>
    <w:rsid w:val="00CC5468"/>
    <w:rsid w:val="00CC6EAF"/>
    <w:rsid w:val="00CC72EC"/>
    <w:rsid w:val="00CC7989"/>
    <w:rsid w:val="00CC7C3E"/>
    <w:rsid w:val="00CC7FC6"/>
    <w:rsid w:val="00CD011B"/>
    <w:rsid w:val="00CD0562"/>
    <w:rsid w:val="00CD0AB1"/>
    <w:rsid w:val="00CD0FFB"/>
    <w:rsid w:val="00CD16C8"/>
    <w:rsid w:val="00CD1787"/>
    <w:rsid w:val="00CD1A6E"/>
    <w:rsid w:val="00CD1B40"/>
    <w:rsid w:val="00CD2121"/>
    <w:rsid w:val="00CD303C"/>
    <w:rsid w:val="00CD3A6F"/>
    <w:rsid w:val="00CD5562"/>
    <w:rsid w:val="00CD55AC"/>
    <w:rsid w:val="00CD57CD"/>
    <w:rsid w:val="00CD5CA7"/>
    <w:rsid w:val="00CD64DC"/>
    <w:rsid w:val="00CD6F14"/>
    <w:rsid w:val="00CD7D0E"/>
    <w:rsid w:val="00CE065D"/>
    <w:rsid w:val="00CE1135"/>
    <w:rsid w:val="00CE1864"/>
    <w:rsid w:val="00CE1CD1"/>
    <w:rsid w:val="00CE21C9"/>
    <w:rsid w:val="00CE225F"/>
    <w:rsid w:val="00CE2768"/>
    <w:rsid w:val="00CE3165"/>
    <w:rsid w:val="00CE4A85"/>
    <w:rsid w:val="00CE50F2"/>
    <w:rsid w:val="00CE56A3"/>
    <w:rsid w:val="00CE5CA9"/>
    <w:rsid w:val="00CE67A0"/>
    <w:rsid w:val="00CE69EC"/>
    <w:rsid w:val="00CE769C"/>
    <w:rsid w:val="00CF05D9"/>
    <w:rsid w:val="00CF066D"/>
    <w:rsid w:val="00CF06C0"/>
    <w:rsid w:val="00CF0922"/>
    <w:rsid w:val="00CF0C8E"/>
    <w:rsid w:val="00CF1AF9"/>
    <w:rsid w:val="00CF24AE"/>
    <w:rsid w:val="00CF272F"/>
    <w:rsid w:val="00CF480C"/>
    <w:rsid w:val="00CF4AA5"/>
    <w:rsid w:val="00CF5A03"/>
    <w:rsid w:val="00CF5B1B"/>
    <w:rsid w:val="00CF6ABB"/>
    <w:rsid w:val="00CF704A"/>
    <w:rsid w:val="00CF73AF"/>
    <w:rsid w:val="00CF74C7"/>
    <w:rsid w:val="00D00515"/>
    <w:rsid w:val="00D00979"/>
    <w:rsid w:val="00D0138D"/>
    <w:rsid w:val="00D01A9A"/>
    <w:rsid w:val="00D01AF2"/>
    <w:rsid w:val="00D01EE9"/>
    <w:rsid w:val="00D02111"/>
    <w:rsid w:val="00D0260D"/>
    <w:rsid w:val="00D02939"/>
    <w:rsid w:val="00D02B47"/>
    <w:rsid w:val="00D02B55"/>
    <w:rsid w:val="00D03887"/>
    <w:rsid w:val="00D03BCF"/>
    <w:rsid w:val="00D03E96"/>
    <w:rsid w:val="00D044F2"/>
    <w:rsid w:val="00D04806"/>
    <w:rsid w:val="00D04A45"/>
    <w:rsid w:val="00D05F67"/>
    <w:rsid w:val="00D064CE"/>
    <w:rsid w:val="00D06885"/>
    <w:rsid w:val="00D06930"/>
    <w:rsid w:val="00D0796F"/>
    <w:rsid w:val="00D07E1C"/>
    <w:rsid w:val="00D10463"/>
    <w:rsid w:val="00D11414"/>
    <w:rsid w:val="00D118CA"/>
    <w:rsid w:val="00D11CCD"/>
    <w:rsid w:val="00D126AE"/>
    <w:rsid w:val="00D1288C"/>
    <w:rsid w:val="00D12AE6"/>
    <w:rsid w:val="00D12B1D"/>
    <w:rsid w:val="00D12BDB"/>
    <w:rsid w:val="00D14628"/>
    <w:rsid w:val="00D15971"/>
    <w:rsid w:val="00D15E30"/>
    <w:rsid w:val="00D166EB"/>
    <w:rsid w:val="00D17073"/>
    <w:rsid w:val="00D17961"/>
    <w:rsid w:val="00D20139"/>
    <w:rsid w:val="00D204AC"/>
    <w:rsid w:val="00D2068B"/>
    <w:rsid w:val="00D20B23"/>
    <w:rsid w:val="00D212DB"/>
    <w:rsid w:val="00D21572"/>
    <w:rsid w:val="00D21982"/>
    <w:rsid w:val="00D21DC3"/>
    <w:rsid w:val="00D223F6"/>
    <w:rsid w:val="00D233AB"/>
    <w:rsid w:val="00D238C5"/>
    <w:rsid w:val="00D23A70"/>
    <w:rsid w:val="00D2408E"/>
    <w:rsid w:val="00D24AB3"/>
    <w:rsid w:val="00D26B17"/>
    <w:rsid w:val="00D26B85"/>
    <w:rsid w:val="00D26BCA"/>
    <w:rsid w:val="00D270F9"/>
    <w:rsid w:val="00D30519"/>
    <w:rsid w:val="00D31388"/>
    <w:rsid w:val="00D31A39"/>
    <w:rsid w:val="00D3200B"/>
    <w:rsid w:val="00D32100"/>
    <w:rsid w:val="00D32405"/>
    <w:rsid w:val="00D36859"/>
    <w:rsid w:val="00D36CAB"/>
    <w:rsid w:val="00D3780A"/>
    <w:rsid w:val="00D403BA"/>
    <w:rsid w:val="00D40C48"/>
    <w:rsid w:val="00D41D15"/>
    <w:rsid w:val="00D423F2"/>
    <w:rsid w:val="00D424AE"/>
    <w:rsid w:val="00D42962"/>
    <w:rsid w:val="00D432DB"/>
    <w:rsid w:val="00D449DB"/>
    <w:rsid w:val="00D45DCD"/>
    <w:rsid w:val="00D4615A"/>
    <w:rsid w:val="00D461A6"/>
    <w:rsid w:val="00D4631F"/>
    <w:rsid w:val="00D46C85"/>
    <w:rsid w:val="00D478EF"/>
    <w:rsid w:val="00D505D3"/>
    <w:rsid w:val="00D51EE8"/>
    <w:rsid w:val="00D53660"/>
    <w:rsid w:val="00D53671"/>
    <w:rsid w:val="00D54BCA"/>
    <w:rsid w:val="00D553AB"/>
    <w:rsid w:val="00D564CB"/>
    <w:rsid w:val="00D57F7E"/>
    <w:rsid w:val="00D602AE"/>
    <w:rsid w:val="00D60819"/>
    <w:rsid w:val="00D60BF9"/>
    <w:rsid w:val="00D6237E"/>
    <w:rsid w:val="00D62898"/>
    <w:rsid w:val="00D62CCF"/>
    <w:rsid w:val="00D62D9B"/>
    <w:rsid w:val="00D63B40"/>
    <w:rsid w:val="00D65BE1"/>
    <w:rsid w:val="00D665BF"/>
    <w:rsid w:val="00D66E73"/>
    <w:rsid w:val="00D70573"/>
    <w:rsid w:val="00D711E9"/>
    <w:rsid w:val="00D71389"/>
    <w:rsid w:val="00D715C0"/>
    <w:rsid w:val="00D716D2"/>
    <w:rsid w:val="00D729B3"/>
    <w:rsid w:val="00D73040"/>
    <w:rsid w:val="00D7335F"/>
    <w:rsid w:val="00D736BB"/>
    <w:rsid w:val="00D73878"/>
    <w:rsid w:val="00D741EE"/>
    <w:rsid w:val="00D74E9A"/>
    <w:rsid w:val="00D75300"/>
    <w:rsid w:val="00D75398"/>
    <w:rsid w:val="00D754B4"/>
    <w:rsid w:val="00D75679"/>
    <w:rsid w:val="00D75845"/>
    <w:rsid w:val="00D75C02"/>
    <w:rsid w:val="00D75D32"/>
    <w:rsid w:val="00D776FE"/>
    <w:rsid w:val="00D8090E"/>
    <w:rsid w:val="00D80D3A"/>
    <w:rsid w:val="00D810C2"/>
    <w:rsid w:val="00D811D0"/>
    <w:rsid w:val="00D8138A"/>
    <w:rsid w:val="00D8285C"/>
    <w:rsid w:val="00D82ABA"/>
    <w:rsid w:val="00D832B8"/>
    <w:rsid w:val="00D835DE"/>
    <w:rsid w:val="00D842CD"/>
    <w:rsid w:val="00D85653"/>
    <w:rsid w:val="00D85EB9"/>
    <w:rsid w:val="00D8607C"/>
    <w:rsid w:val="00D864C6"/>
    <w:rsid w:val="00D86533"/>
    <w:rsid w:val="00D86733"/>
    <w:rsid w:val="00D86918"/>
    <w:rsid w:val="00D879D4"/>
    <w:rsid w:val="00D87F3E"/>
    <w:rsid w:val="00D919DC"/>
    <w:rsid w:val="00D93530"/>
    <w:rsid w:val="00D935EE"/>
    <w:rsid w:val="00D950B4"/>
    <w:rsid w:val="00D952A7"/>
    <w:rsid w:val="00D95302"/>
    <w:rsid w:val="00D956DE"/>
    <w:rsid w:val="00D9621F"/>
    <w:rsid w:val="00D96929"/>
    <w:rsid w:val="00D97C67"/>
    <w:rsid w:val="00D97D0C"/>
    <w:rsid w:val="00D97DC3"/>
    <w:rsid w:val="00DA0314"/>
    <w:rsid w:val="00DA069B"/>
    <w:rsid w:val="00DA0F69"/>
    <w:rsid w:val="00DA1AA1"/>
    <w:rsid w:val="00DA1BCB"/>
    <w:rsid w:val="00DA1D52"/>
    <w:rsid w:val="00DA20DB"/>
    <w:rsid w:val="00DA3141"/>
    <w:rsid w:val="00DA335C"/>
    <w:rsid w:val="00DA3CCA"/>
    <w:rsid w:val="00DA4150"/>
    <w:rsid w:val="00DA475A"/>
    <w:rsid w:val="00DA4BF2"/>
    <w:rsid w:val="00DA58F3"/>
    <w:rsid w:val="00DA6379"/>
    <w:rsid w:val="00DA6A4A"/>
    <w:rsid w:val="00DA76CE"/>
    <w:rsid w:val="00DA7B74"/>
    <w:rsid w:val="00DB0BD0"/>
    <w:rsid w:val="00DB0C73"/>
    <w:rsid w:val="00DB1943"/>
    <w:rsid w:val="00DB1C5A"/>
    <w:rsid w:val="00DB2401"/>
    <w:rsid w:val="00DB2E68"/>
    <w:rsid w:val="00DB3C1A"/>
    <w:rsid w:val="00DB55E4"/>
    <w:rsid w:val="00DB6646"/>
    <w:rsid w:val="00DB67D9"/>
    <w:rsid w:val="00DB750F"/>
    <w:rsid w:val="00DC03BB"/>
    <w:rsid w:val="00DC0A4E"/>
    <w:rsid w:val="00DC0B00"/>
    <w:rsid w:val="00DC0B3E"/>
    <w:rsid w:val="00DC138B"/>
    <w:rsid w:val="00DC1974"/>
    <w:rsid w:val="00DC1F84"/>
    <w:rsid w:val="00DC2008"/>
    <w:rsid w:val="00DC2BFF"/>
    <w:rsid w:val="00DC304A"/>
    <w:rsid w:val="00DC311E"/>
    <w:rsid w:val="00DC386A"/>
    <w:rsid w:val="00DC389F"/>
    <w:rsid w:val="00DC3906"/>
    <w:rsid w:val="00DC4832"/>
    <w:rsid w:val="00DC48B2"/>
    <w:rsid w:val="00DC4C32"/>
    <w:rsid w:val="00DC4FDD"/>
    <w:rsid w:val="00DC50D0"/>
    <w:rsid w:val="00DC5FFC"/>
    <w:rsid w:val="00DC621B"/>
    <w:rsid w:val="00DC62C9"/>
    <w:rsid w:val="00DC6C59"/>
    <w:rsid w:val="00DC7AAA"/>
    <w:rsid w:val="00DC7F97"/>
    <w:rsid w:val="00DD06B9"/>
    <w:rsid w:val="00DD0978"/>
    <w:rsid w:val="00DD11FE"/>
    <w:rsid w:val="00DD180A"/>
    <w:rsid w:val="00DD18B9"/>
    <w:rsid w:val="00DD1FB3"/>
    <w:rsid w:val="00DD2768"/>
    <w:rsid w:val="00DD2792"/>
    <w:rsid w:val="00DD2FE4"/>
    <w:rsid w:val="00DD3780"/>
    <w:rsid w:val="00DD37A0"/>
    <w:rsid w:val="00DD405C"/>
    <w:rsid w:val="00DD45FD"/>
    <w:rsid w:val="00DD6DD9"/>
    <w:rsid w:val="00DD740F"/>
    <w:rsid w:val="00DD7D3A"/>
    <w:rsid w:val="00DD7E72"/>
    <w:rsid w:val="00DE025E"/>
    <w:rsid w:val="00DE042B"/>
    <w:rsid w:val="00DE0739"/>
    <w:rsid w:val="00DE1052"/>
    <w:rsid w:val="00DE1D7E"/>
    <w:rsid w:val="00DE1EB0"/>
    <w:rsid w:val="00DE2021"/>
    <w:rsid w:val="00DE34AA"/>
    <w:rsid w:val="00DE3A84"/>
    <w:rsid w:val="00DE3DCF"/>
    <w:rsid w:val="00DE5161"/>
    <w:rsid w:val="00DE6A91"/>
    <w:rsid w:val="00DE6AE2"/>
    <w:rsid w:val="00DF066D"/>
    <w:rsid w:val="00DF14E2"/>
    <w:rsid w:val="00DF16F8"/>
    <w:rsid w:val="00DF1C62"/>
    <w:rsid w:val="00DF2415"/>
    <w:rsid w:val="00DF2985"/>
    <w:rsid w:val="00DF2B29"/>
    <w:rsid w:val="00DF338F"/>
    <w:rsid w:val="00DF3C87"/>
    <w:rsid w:val="00DF3CA5"/>
    <w:rsid w:val="00DF510C"/>
    <w:rsid w:val="00DF5FE3"/>
    <w:rsid w:val="00DF67DB"/>
    <w:rsid w:val="00DF6FD7"/>
    <w:rsid w:val="00DF7A04"/>
    <w:rsid w:val="00E0073C"/>
    <w:rsid w:val="00E015B3"/>
    <w:rsid w:val="00E01A67"/>
    <w:rsid w:val="00E01C0B"/>
    <w:rsid w:val="00E01F10"/>
    <w:rsid w:val="00E02049"/>
    <w:rsid w:val="00E024CB"/>
    <w:rsid w:val="00E0275E"/>
    <w:rsid w:val="00E02ADE"/>
    <w:rsid w:val="00E02D5E"/>
    <w:rsid w:val="00E03BF4"/>
    <w:rsid w:val="00E0462B"/>
    <w:rsid w:val="00E0487E"/>
    <w:rsid w:val="00E04905"/>
    <w:rsid w:val="00E04D70"/>
    <w:rsid w:val="00E0578F"/>
    <w:rsid w:val="00E06599"/>
    <w:rsid w:val="00E07346"/>
    <w:rsid w:val="00E07C4D"/>
    <w:rsid w:val="00E10AE0"/>
    <w:rsid w:val="00E1200C"/>
    <w:rsid w:val="00E124DD"/>
    <w:rsid w:val="00E127A4"/>
    <w:rsid w:val="00E133AA"/>
    <w:rsid w:val="00E15598"/>
    <w:rsid w:val="00E15955"/>
    <w:rsid w:val="00E15DF2"/>
    <w:rsid w:val="00E16A9A"/>
    <w:rsid w:val="00E16EB0"/>
    <w:rsid w:val="00E203C5"/>
    <w:rsid w:val="00E20CDB"/>
    <w:rsid w:val="00E2182B"/>
    <w:rsid w:val="00E21AC7"/>
    <w:rsid w:val="00E23ECB"/>
    <w:rsid w:val="00E248FD"/>
    <w:rsid w:val="00E2589C"/>
    <w:rsid w:val="00E25E07"/>
    <w:rsid w:val="00E2609D"/>
    <w:rsid w:val="00E26105"/>
    <w:rsid w:val="00E2640C"/>
    <w:rsid w:val="00E26BC5"/>
    <w:rsid w:val="00E26FD8"/>
    <w:rsid w:val="00E270ED"/>
    <w:rsid w:val="00E275AA"/>
    <w:rsid w:val="00E27B1B"/>
    <w:rsid w:val="00E30334"/>
    <w:rsid w:val="00E306AC"/>
    <w:rsid w:val="00E30F8D"/>
    <w:rsid w:val="00E311CB"/>
    <w:rsid w:val="00E31275"/>
    <w:rsid w:val="00E31283"/>
    <w:rsid w:val="00E323E8"/>
    <w:rsid w:val="00E32ACA"/>
    <w:rsid w:val="00E330F5"/>
    <w:rsid w:val="00E336FD"/>
    <w:rsid w:val="00E337D5"/>
    <w:rsid w:val="00E33978"/>
    <w:rsid w:val="00E34E8B"/>
    <w:rsid w:val="00E35638"/>
    <w:rsid w:val="00E35CE7"/>
    <w:rsid w:val="00E3633E"/>
    <w:rsid w:val="00E369B9"/>
    <w:rsid w:val="00E37573"/>
    <w:rsid w:val="00E376A1"/>
    <w:rsid w:val="00E40D13"/>
    <w:rsid w:val="00E41988"/>
    <w:rsid w:val="00E41E7E"/>
    <w:rsid w:val="00E42152"/>
    <w:rsid w:val="00E431E0"/>
    <w:rsid w:val="00E43269"/>
    <w:rsid w:val="00E43388"/>
    <w:rsid w:val="00E4425D"/>
    <w:rsid w:val="00E44270"/>
    <w:rsid w:val="00E44472"/>
    <w:rsid w:val="00E44B51"/>
    <w:rsid w:val="00E4554F"/>
    <w:rsid w:val="00E46089"/>
    <w:rsid w:val="00E46494"/>
    <w:rsid w:val="00E46C5E"/>
    <w:rsid w:val="00E46E98"/>
    <w:rsid w:val="00E4711F"/>
    <w:rsid w:val="00E473C8"/>
    <w:rsid w:val="00E5031B"/>
    <w:rsid w:val="00E503F8"/>
    <w:rsid w:val="00E50771"/>
    <w:rsid w:val="00E50AFF"/>
    <w:rsid w:val="00E51A79"/>
    <w:rsid w:val="00E51E12"/>
    <w:rsid w:val="00E53CE0"/>
    <w:rsid w:val="00E53F8E"/>
    <w:rsid w:val="00E5426B"/>
    <w:rsid w:val="00E546BD"/>
    <w:rsid w:val="00E54D42"/>
    <w:rsid w:val="00E554FE"/>
    <w:rsid w:val="00E55874"/>
    <w:rsid w:val="00E56F98"/>
    <w:rsid w:val="00E602DE"/>
    <w:rsid w:val="00E60B25"/>
    <w:rsid w:val="00E61389"/>
    <w:rsid w:val="00E620E2"/>
    <w:rsid w:val="00E6210C"/>
    <w:rsid w:val="00E6335A"/>
    <w:rsid w:val="00E63EA2"/>
    <w:rsid w:val="00E64E1B"/>
    <w:rsid w:val="00E64FD4"/>
    <w:rsid w:val="00E6557E"/>
    <w:rsid w:val="00E65715"/>
    <w:rsid w:val="00E65B19"/>
    <w:rsid w:val="00E665EB"/>
    <w:rsid w:val="00E6677E"/>
    <w:rsid w:val="00E66915"/>
    <w:rsid w:val="00E66EAA"/>
    <w:rsid w:val="00E66FA9"/>
    <w:rsid w:val="00E7007C"/>
    <w:rsid w:val="00E703FC"/>
    <w:rsid w:val="00E70C76"/>
    <w:rsid w:val="00E71437"/>
    <w:rsid w:val="00E72589"/>
    <w:rsid w:val="00E72707"/>
    <w:rsid w:val="00E72A6B"/>
    <w:rsid w:val="00E733FA"/>
    <w:rsid w:val="00E74131"/>
    <w:rsid w:val="00E74661"/>
    <w:rsid w:val="00E74678"/>
    <w:rsid w:val="00E75CA6"/>
    <w:rsid w:val="00E75E7D"/>
    <w:rsid w:val="00E76A32"/>
    <w:rsid w:val="00E772AC"/>
    <w:rsid w:val="00E80159"/>
    <w:rsid w:val="00E802B7"/>
    <w:rsid w:val="00E812FB"/>
    <w:rsid w:val="00E81A64"/>
    <w:rsid w:val="00E821A5"/>
    <w:rsid w:val="00E82F8F"/>
    <w:rsid w:val="00E83135"/>
    <w:rsid w:val="00E8368A"/>
    <w:rsid w:val="00E838F5"/>
    <w:rsid w:val="00E83E77"/>
    <w:rsid w:val="00E8489A"/>
    <w:rsid w:val="00E855BB"/>
    <w:rsid w:val="00E85ABF"/>
    <w:rsid w:val="00E86022"/>
    <w:rsid w:val="00E869A9"/>
    <w:rsid w:val="00E86EA5"/>
    <w:rsid w:val="00E8757F"/>
    <w:rsid w:val="00E87946"/>
    <w:rsid w:val="00E87F27"/>
    <w:rsid w:val="00E90928"/>
    <w:rsid w:val="00E918EE"/>
    <w:rsid w:val="00E9195C"/>
    <w:rsid w:val="00E91C37"/>
    <w:rsid w:val="00E953AD"/>
    <w:rsid w:val="00E955A9"/>
    <w:rsid w:val="00E9583A"/>
    <w:rsid w:val="00E959EF"/>
    <w:rsid w:val="00E96077"/>
    <w:rsid w:val="00E9668D"/>
    <w:rsid w:val="00E972F2"/>
    <w:rsid w:val="00E97BB2"/>
    <w:rsid w:val="00EA18C4"/>
    <w:rsid w:val="00EA2289"/>
    <w:rsid w:val="00EA269C"/>
    <w:rsid w:val="00EA2E74"/>
    <w:rsid w:val="00EA331D"/>
    <w:rsid w:val="00EA3613"/>
    <w:rsid w:val="00EA39B0"/>
    <w:rsid w:val="00EA3EE2"/>
    <w:rsid w:val="00EA44C1"/>
    <w:rsid w:val="00EA5710"/>
    <w:rsid w:val="00EA5853"/>
    <w:rsid w:val="00EA6084"/>
    <w:rsid w:val="00EA60A3"/>
    <w:rsid w:val="00EA735D"/>
    <w:rsid w:val="00EA7C85"/>
    <w:rsid w:val="00EB07D7"/>
    <w:rsid w:val="00EB0AB8"/>
    <w:rsid w:val="00EB0FB2"/>
    <w:rsid w:val="00EB1039"/>
    <w:rsid w:val="00EB174F"/>
    <w:rsid w:val="00EB18B2"/>
    <w:rsid w:val="00EB24AF"/>
    <w:rsid w:val="00EB2D70"/>
    <w:rsid w:val="00EB31CA"/>
    <w:rsid w:val="00EB3717"/>
    <w:rsid w:val="00EB403D"/>
    <w:rsid w:val="00EB4754"/>
    <w:rsid w:val="00EB51C5"/>
    <w:rsid w:val="00EB5A37"/>
    <w:rsid w:val="00EB5AE5"/>
    <w:rsid w:val="00EB5B2B"/>
    <w:rsid w:val="00EB773D"/>
    <w:rsid w:val="00EB7958"/>
    <w:rsid w:val="00EC044F"/>
    <w:rsid w:val="00EC052A"/>
    <w:rsid w:val="00EC06CF"/>
    <w:rsid w:val="00EC0D2F"/>
    <w:rsid w:val="00EC1969"/>
    <w:rsid w:val="00EC1F3A"/>
    <w:rsid w:val="00EC2F08"/>
    <w:rsid w:val="00EC3240"/>
    <w:rsid w:val="00EC373E"/>
    <w:rsid w:val="00EC391C"/>
    <w:rsid w:val="00EC3B10"/>
    <w:rsid w:val="00EC3D82"/>
    <w:rsid w:val="00EC5010"/>
    <w:rsid w:val="00EC5624"/>
    <w:rsid w:val="00EC5692"/>
    <w:rsid w:val="00EC5CE5"/>
    <w:rsid w:val="00EC5FEB"/>
    <w:rsid w:val="00EC65CE"/>
    <w:rsid w:val="00EC7169"/>
    <w:rsid w:val="00EC74E8"/>
    <w:rsid w:val="00EC7642"/>
    <w:rsid w:val="00ED0434"/>
    <w:rsid w:val="00ED0455"/>
    <w:rsid w:val="00ED05FB"/>
    <w:rsid w:val="00ED068F"/>
    <w:rsid w:val="00ED06B2"/>
    <w:rsid w:val="00ED1434"/>
    <w:rsid w:val="00ED1685"/>
    <w:rsid w:val="00ED2D57"/>
    <w:rsid w:val="00ED33B5"/>
    <w:rsid w:val="00ED33BE"/>
    <w:rsid w:val="00ED3BA3"/>
    <w:rsid w:val="00ED460D"/>
    <w:rsid w:val="00ED4625"/>
    <w:rsid w:val="00ED6282"/>
    <w:rsid w:val="00ED6BD2"/>
    <w:rsid w:val="00EE0AAF"/>
    <w:rsid w:val="00EE1F0F"/>
    <w:rsid w:val="00EE2479"/>
    <w:rsid w:val="00EE29A1"/>
    <w:rsid w:val="00EE2E72"/>
    <w:rsid w:val="00EE30E1"/>
    <w:rsid w:val="00EE33C4"/>
    <w:rsid w:val="00EE35A4"/>
    <w:rsid w:val="00EE463B"/>
    <w:rsid w:val="00EE4D5B"/>
    <w:rsid w:val="00EE69B4"/>
    <w:rsid w:val="00EE6D38"/>
    <w:rsid w:val="00EE7E29"/>
    <w:rsid w:val="00EE7EA1"/>
    <w:rsid w:val="00EF0380"/>
    <w:rsid w:val="00EF050A"/>
    <w:rsid w:val="00EF19B5"/>
    <w:rsid w:val="00EF1C73"/>
    <w:rsid w:val="00EF23BB"/>
    <w:rsid w:val="00EF2D01"/>
    <w:rsid w:val="00EF2F7F"/>
    <w:rsid w:val="00EF3B1D"/>
    <w:rsid w:val="00EF41EB"/>
    <w:rsid w:val="00EF5498"/>
    <w:rsid w:val="00EF5A47"/>
    <w:rsid w:val="00EF5E3B"/>
    <w:rsid w:val="00EF6289"/>
    <w:rsid w:val="00EF720E"/>
    <w:rsid w:val="00EF7474"/>
    <w:rsid w:val="00EF74F7"/>
    <w:rsid w:val="00EF787B"/>
    <w:rsid w:val="00EF7E95"/>
    <w:rsid w:val="00EF7FAB"/>
    <w:rsid w:val="00F00FA2"/>
    <w:rsid w:val="00F01373"/>
    <w:rsid w:val="00F01D7C"/>
    <w:rsid w:val="00F02449"/>
    <w:rsid w:val="00F02E28"/>
    <w:rsid w:val="00F02EF2"/>
    <w:rsid w:val="00F031D7"/>
    <w:rsid w:val="00F03700"/>
    <w:rsid w:val="00F0428D"/>
    <w:rsid w:val="00F044A0"/>
    <w:rsid w:val="00F04817"/>
    <w:rsid w:val="00F04DC7"/>
    <w:rsid w:val="00F058A8"/>
    <w:rsid w:val="00F07487"/>
    <w:rsid w:val="00F0787C"/>
    <w:rsid w:val="00F104CC"/>
    <w:rsid w:val="00F10FE7"/>
    <w:rsid w:val="00F11070"/>
    <w:rsid w:val="00F11B68"/>
    <w:rsid w:val="00F11C10"/>
    <w:rsid w:val="00F11EBE"/>
    <w:rsid w:val="00F12076"/>
    <w:rsid w:val="00F12793"/>
    <w:rsid w:val="00F13137"/>
    <w:rsid w:val="00F134D7"/>
    <w:rsid w:val="00F13E79"/>
    <w:rsid w:val="00F1506B"/>
    <w:rsid w:val="00F166FD"/>
    <w:rsid w:val="00F16744"/>
    <w:rsid w:val="00F16AAD"/>
    <w:rsid w:val="00F16B6F"/>
    <w:rsid w:val="00F20F60"/>
    <w:rsid w:val="00F210D7"/>
    <w:rsid w:val="00F223A4"/>
    <w:rsid w:val="00F226E6"/>
    <w:rsid w:val="00F22783"/>
    <w:rsid w:val="00F239D4"/>
    <w:rsid w:val="00F239DF"/>
    <w:rsid w:val="00F24143"/>
    <w:rsid w:val="00F24F61"/>
    <w:rsid w:val="00F25D9C"/>
    <w:rsid w:val="00F268CC"/>
    <w:rsid w:val="00F26BE2"/>
    <w:rsid w:val="00F27090"/>
    <w:rsid w:val="00F27989"/>
    <w:rsid w:val="00F27CCF"/>
    <w:rsid w:val="00F27DB3"/>
    <w:rsid w:val="00F3018F"/>
    <w:rsid w:val="00F3111C"/>
    <w:rsid w:val="00F318EA"/>
    <w:rsid w:val="00F31D3D"/>
    <w:rsid w:val="00F31F6E"/>
    <w:rsid w:val="00F338F0"/>
    <w:rsid w:val="00F33D88"/>
    <w:rsid w:val="00F34A72"/>
    <w:rsid w:val="00F35641"/>
    <w:rsid w:val="00F35AB8"/>
    <w:rsid w:val="00F35C26"/>
    <w:rsid w:val="00F35F25"/>
    <w:rsid w:val="00F36229"/>
    <w:rsid w:val="00F36499"/>
    <w:rsid w:val="00F36DCF"/>
    <w:rsid w:val="00F36E14"/>
    <w:rsid w:val="00F37EA1"/>
    <w:rsid w:val="00F37EDF"/>
    <w:rsid w:val="00F400F8"/>
    <w:rsid w:val="00F448D3"/>
    <w:rsid w:val="00F4541E"/>
    <w:rsid w:val="00F45A25"/>
    <w:rsid w:val="00F46639"/>
    <w:rsid w:val="00F47707"/>
    <w:rsid w:val="00F47FD8"/>
    <w:rsid w:val="00F506A1"/>
    <w:rsid w:val="00F50DB3"/>
    <w:rsid w:val="00F52935"/>
    <w:rsid w:val="00F529A2"/>
    <w:rsid w:val="00F544C0"/>
    <w:rsid w:val="00F54563"/>
    <w:rsid w:val="00F54611"/>
    <w:rsid w:val="00F5461B"/>
    <w:rsid w:val="00F546AF"/>
    <w:rsid w:val="00F556D8"/>
    <w:rsid w:val="00F55B6B"/>
    <w:rsid w:val="00F55C14"/>
    <w:rsid w:val="00F55D38"/>
    <w:rsid w:val="00F56591"/>
    <w:rsid w:val="00F56DB1"/>
    <w:rsid w:val="00F6080A"/>
    <w:rsid w:val="00F61EF7"/>
    <w:rsid w:val="00F62340"/>
    <w:rsid w:val="00F634B1"/>
    <w:rsid w:val="00F63660"/>
    <w:rsid w:val="00F63E97"/>
    <w:rsid w:val="00F64393"/>
    <w:rsid w:val="00F643E5"/>
    <w:rsid w:val="00F6488D"/>
    <w:rsid w:val="00F64DC7"/>
    <w:rsid w:val="00F6514F"/>
    <w:rsid w:val="00F67342"/>
    <w:rsid w:val="00F67569"/>
    <w:rsid w:val="00F70765"/>
    <w:rsid w:val="00F71CF6"/>
    <w:rsid w:val="00F72E08"/>
    <w:rsid w:val="00F732CE"/>
    <w:rsid w:val="00F74238"/>
    <w:rsid w:val="00F74286"/>
    <w:rsid w:val="00F7449F"/>
    <w:rsid w:val="00F74FA4"/>
    <w:rsid w:val="00F75935"/>
    <w:rsid w:val="00F762EC"/>
    <w:rsid w:val="00F7655B"/>
    <w:rsid w:val="00F765B4"/>
    <w:rsid w:val="00F769DA"/>
    <w:rsid w:val="00F76BD7"/>
    <w:rsid w:val="00F76CD1"/>
    <w:rsid w:val="00F77084"/>
    <w:rsid w:val="00F771B3"/>
    <w:rsid w:val="00F771E6"/>
    <w:rsid w:val="00F775FA"/>
    <w:rsid w:val="00F80023"/>
    <w:rsid w:val="00F80225"/>
    <w:rsid w:val="00F813ED"/>
    <w:rsid w:val="00F81BC4"/>
    <w:rsid w:val="00F8288A"/>
    <w:rsid w:val="00F8362A"/>
    <w:rsid w:val="00F842B2"/>
    <w:rsid w:val="00F86D08"/>
    <w:rsid w:val="00F8716C"/>
    <w:rsid w:val="00F87429"/>
    <w:rsid w:val="00F877D8"/>
    <w:rsid w:val="00F87CDF"/>
    <w:rsid w:val="00F9035E"/>
    <w:rsid w:val="00F90AD3"/>
    <w:rsid w:val="00F92302"/>
    <w:rsid w:val="00F932FD"/>
    <w:rsid w:val="00F9344E"/>
    <w:rsid w:val="00F94EF2"/>
    <w:rsid w:val="00F950CE"/>
    <w:rsid w:val="00F9544F"/>
    <w:rsid w:val="00F9592E"/>
    <w:rsid w:val="00F96F67"/>
    <w:rsid w:val="00F97731"/>
    <w:rsid w:val="00F97BCE"/>
    <w:rsid w:val="00F97EA1"/>
    <w:rsid w:val="00F97F50"/>
    <w:rsid w:val="00FA23AB"/>
    <w:rsid w:val="00FA2AC6"/>
    <w:rsid w:val="00FA3071"/>
    <w:rsid w:val="00FA4096"/>
    <w:rsid w:val="00FA4201"/>
    <w:rsid w:val="00FA55E8"/>
    <w:rsid w:val="00FA60DC"/>
    <w:rsid w:val="00FA629B"/>
    <w:rsid w:val="00FA6CC9"/>
    <w:rsid w:val="00FA6F57"/>
    <w:rsid w:val="00FA7E88"/>
    <w:rsid w:val="00FB0117"/>
    <w:rsid w:val="00FB0ABE"/>
    <w:rsid w:val="00FB0EE6"/>
    <w:rsid w:val="00FB2450"/>
    <w:rsid w:val="00FB3A87"/>
    <w:rsid w:val="00FB4201"/>
    <w:rsid w:val="00FB57D1"/>
    <w:rsid w:val="00FB584F"/>
    <w:rsid w:val="00FB5C37"/>
    <w:rsid w:val="00FB5FA8"/>
    <w:rsid w:val="00FB60D7"/>
    <w:rsid w:val="00FB6413"/>
    <w:rsid w:val="00FB660B"/>
    <w:rsid w:val="00FB755A"/>
    <w:rsid w:val="00FC000E"/>
    <w:rsid w:val="00FC006B"/>
    <w:rsid w:val="00FC09C1"/>
    <w:rsid w:val="00FC11C1"/>
    <w:rsid w:val="00FC1561"/>
    <w:rsid w:val="00FC1604"/>
    <w:rsid w:val="00FC1A4D"/>
    <w:rsid w:val="00FC29EA"/>
    <w:rsid w:val="00FC2C1A"/>
    <w:rsid w:val="00FC43F7"/>
    <w:rsid w:val="00FC46B1"/>
    <w:rsid w:val="00FC491F"/>
    <w:rsid w:val="00FC5216"/>
    <w:rsid w:val="00FC619C"/>
    <w:rsid w:val="00FC63D9"/>
    <w:rsid w:val="00FC68C0"/>
    <w:rsid w:val="00FC79A4"/>
    <w:rsid w:val="00FC79C1"/>
    <w:rsid w:val="00FD0D8C"/>
    <w:rsid w:val="00FD0FDD"/>
    <w:rsid w:val="00FD1DB5"/>
    <w:rsid w:val="00FD2700"/>
    <w:rsid w:val="00FD34CB"/>
    <w:rsid w:val="00FD4062"/>
    <w:rsid w:val="00FD4221"/>
    <w:rsid w:val="00FD4C19"/>
    <w:rsid w:val="00FD4D9B"/>
    <w:rsid w:val="00FD51C5"/>
    <w:rsid w:val="00FD55AA"/>
    <w:rsid w:val="00FD57E8"/>
    <w:rsid w:val="00FD5D38"/>
    <w:rsid w:val="00FD5E19"/>
    <w:rsid w:val="00FD6B9F"/>
    <w:rsid w:val="00FD6BF7"/>
    <w:rsid w:val="00FE023E"/>
    <w:rsid w:val="00FE080D"/>
    <w:rsid w:val="00FE11A2"/>
    <w:rsid w:val="00FE17FB"/>
    <w:rsid w:val="00FE392F"/>
    <w:rsid w:val="00FE3B8F"/>
    <w:rsid w:val="00FE40CD"/>
    <w:rsid w:val="00FE421C"/>
    <w:rsid w:val="00FE528F"/>
    <w:rsid w:val="00FE545D"/>
    <w:rsid w:val="00FE5619"/>
    <w:rsid w:val="00FE58E4"/>
    <w:rsid w:val="00FE6731"/>
    <w:rsid w:val="00FE7248"/>
    <w:rsid w:val="00FE7836"/>
    <w:rsid w:val="00FE7EDA"/>
    <w:rsid w:val="00FF1588"/>
    <w:rsid w:val="00FF1A27"/>
    <w:rsid w:val="00FF2285"/>
    <w:rsid w:val="00FF3A60"/>
    <w:rsid w:val="00FF61E3"/>
    <w:rsid w:val="00FF6704"/>
    <w:rsid w:val="00FF6A90"/>
    <w:rsid w:val="00FF6E6A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8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8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92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949A-9E2F-497D-ABB1-44F7D925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4060</Words>
  <Characters>24365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https://pl.wikipedia.org/wiki/Polimery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Gościniewicz, Anna</cp:lastModifiedBy>
  <cp:revision>42</cp:revision>
  <cp:lastPrinted>2022-01-14T11:04:00Z</cp:lastPrinted>
  <dcterms:created xsi:type="dcterms:W3CDTF">2021-12-27T12:49:00Z</dcterms:created>
  <dcterms:modified xsi:type="dcterms:W3CDTF">2022-01-14T11:07:00Z</dcterms:modified>
</cp:coreProperties>
</file>