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32" w:rsidRPr="00E25627" w:rsidRDefault="003A4862" w:rsidP="00EA3328">
      <w:pPr>
        <w:spacing w:line="240" w:lineRule="auto"/>
        <w:ind w:right="0"/>
        <w:jc w:val="left"/>
        <w:rPr>
          <w:rFonts w:eastAsia="Times New Roman"/>
          <w:szCs w:val="24"/>
          <w:lang w:eastAsia="pl-PL"/>
        </w:rPr>
      </w:pPr>
      <w:r w:rsidRPr="00E25627">
        <w:rPr>
          <w:rFonts w:eastAsia="Times New Roman"/>
          <w:szCs w:val="20"/>
          <w:lang w:eastAsia="pl-PL"/>
        </w:rPr>
        <w:t>Ś</w:t>
      </w:r>
      <w:r w:rsidR="00A14CE8" w:rsidRPr="00E25627">
        <w:rPr>
          <w:rFonts w:eastAsia="Times New Roman"/>
          <w:szCs w:val="20"/>
          <w:lang w:eastAsia="pl-PL"/>
        </w:rPr>
        <w:t>O</w:t>
      </w:r>
      <w:r w:rsidR="00353882" w:rsidRPr="00E25627">
        <w:rPr>
          <w:rFonts w:eastAsia="Times New Roman"/>
          <w:szCs w:val="20"/>
          <w:lang w:eastAsia="pl-PL"/>
        </w:rPr>
        <w:t>-</w:t>
      </w:r>
      <w:r w:rsidR="001E73FF" w:rsidRPr="00E25627">
        <w:rPr>
          <w:rFonts w:eastAsia="Times New Roman"/>
          <w:szCs w:val="20"/>
          <w:lang w:eastAsia="pl-PL"/>
        </w:rPr>
        <w:t>II.7221</w:t>
      </w:r>
      <w:r w:rsidR="005C05A7" w:rsidRPr="00E25627">
        <w:rPr>
          <w:rFonts w:eastAsia="Times New Roman"/>
          <w:szCs w:val="20"/>
          <w:lang w:eastAsia="pl-PL"/>
        </w:rPr>
        <w:t>.</w:t>
      </w:r>
      <w:r w:rsidR="001E73FF" w:rsidRPr="00E25627">
        <w:rPr>
          <w:rFonts w:eastAsia="Times New Roman"/>
          <w:szCs w:val="20"/>
          <w:lang w:eastAsia="pl-PL"/>
        </w:rPr>
        <w:t>2.</w:t>
      </w:r>
      <w:r w:rsidR="00FC1340">
        <w:rPr>
          <w:rFonts w:eastAsia="Times New Roman"/>
          <w:szCs w:val="20"/>
          <w:lang w:eastAsia="pl-PL"/>
        </w:rPr>
        <w:t>65</w:t>
      </w:r>
      <w:r w:rsidR="00C52B31" w:rsidRPr="00E25627">
        <w:rPr>
          <w:rFonts w:eastAsia="Times New Roman"/>
          <w:szCs w:val="20"/>
          <w:lang w:eastAsia="pl-PL"/>
        </w:rPr>
        <w:t>.</w:t>
      </w:r>
      <w:r w:rsidR="00A14CE8" w:rsidRPr="00E25627">
        <w:rPr>
          <w:rFonts w:eastAsia="Times New Roman"/>
          <w:szCs w:val="24"/>
          <w:lang w:eastAsia="pl-PL"/>
        </w:rPr>
        <w:t>202</w:t>
      </w:r>
      <w:r w:rsidR="00D61C1F">
        <w:rPr>
          <w:rFonts w:eastAsia="Times New Roman"/>
          <w:szCs w:val="24"/>
          <w:lang w:eastAsia="pl-PL"/>
        </w:rPr>
        <w:t>0</w:t>
      </w:r>
      <w:r w:rsidR="00C52B31" w:rsidRPr="00E25627">
        <w:rPr>
          <w:rFonts w:eastAsia="Times New Roman"/>
          <w:szCs w:val="24"/>
          <w:lang w:eastAsia="pl-PL"/>
        </w:rPr>
        <w:t xml:space="preserve">   </w:t>
      </w:r>
      <w:r w:rsidR="005C05A7" w:rsidRPr="00E25627">
        <w:rPr>
          <w:rFonts w:eastAsia="Times New Roman"/>
          <w:szCs w:val="24"/>
          <w:lang w:eastAsia="pl-PL"/>
        </w:rPr>
        <w:t xml:space="preserve">               </w:t>
      </w:r>
      <w:r w:rsidR="00845D62" w:rsidRPr="00E25627">
        <w:rPr>
          <w:rFonts w:eastAsia="Times New Roman"/>
          <w:szCs w:val="24"/>
          <w:lang w:eastAsia="pl-PL"/>
        </w:rPr>
        <w:t xml:space="preserve">   </w:t>
      </w:r>
      <w:r w:rsidR="005C05A7" w:rsidRPr="00E25627">
        <w:rPr>
          <w:rFonts w:eastAsia="Times New Roman"/>
          <w:szCs w:val="24"/>
          <w:lang w:eastAsia="pl-PL"/>
        </w:rPr>
        <w:t xml:space="preserve">                  </w:t>
      </w:r>
      <w:r w:rsidR="00AE3758" w:rsidRPr="00E25627">
        <w:rPr>
          <w:rFonts w:eastAsia="Times New Roman"/>
          <w:szCs w:val="24"/>
          <w:lang w:eastAsia="pl-PL"/>
        </w:rPr>
        <w:t xml:space="preserve">                         </w:t>
      </w:r>
      <w:r w:rsidR="006B1F8F" w:rsidRPr="00E25627">
        <w:rPr>
          <w:rFonts w:eastAsia="Times New Roman"/>
          <w:szCs w:val="24"/>
          <w:lang w:eastAsia="pl-PL"/>
        </w:rPr>
        <w:t xml:space="preserve"> </w:t>
      </w:r>
      <w:r w:rsidR="00AE3758" w:rsidRPr="00E25627">
        <w:rPr>
          <w:rFonts w:eastAsia="Times New Roman"/>
          <w:szCs w:val="24"/>
          <w:lang w:eastAsia="pl-PL"/>
        </w:rPr>
        <w:t xml:space="preserve"> </w:t>
      </w:r>
      <w:r w:rsidR="005C05A7" w:rsidRPr="00E25627">
        <w:rPr>
          <w:rFonts w:eastAsia="Times New Roman"/>
          <w:szCs w:val="24"/>
          <w:lang w:eastAsia="pl-PL"/>
        </w:rPr>
        <w:t xml:space="preserve"> </w:t>
      </w:r>
      <w:r w:rsidR="00861398" w:rsidRPr="00E25627">
        <w:rPr>
          <w:rFonts w:eastAsia="Times New Roman"/>
          <w:szCs w:val="24"/>
          <w:lang w:eastAsia="pl-PL"/>
        </w:rPr>
        <w:t xml:space="preserve"> </w:t>
      </w:r>
      <w:r w:rsidR="00240532" w:rsidRPr="00E25627">
        <w:rPr>
          <w:rFonts w:eastAsia="Times New Roman"/>
          <w:szCs w:val="24"/>
          <w:lang w:eastAsia="pl-PL"/>
        </w:rPr>
        <w:t>Kielce,</w:t>
      </w:r>
      <w:r w:rsidR="00882F49" w:rsidRPr="00E25627">
        <w:rPr>
          <w:rFonts w:eastAsia="Times New Roman"/>
          <w:szCs w:val="24"/>
          <w:lang w:eastAsia="pl-PL"/>
        </w:rPr>
        <w:t xml:space="preserve"> </w:t>
      </w:r>
      <w:r w:rsidR="002E214F">
        <w:rPr>
          <w:rFonts w:eastAsia="Times New Roman"/>
          <w:szCs w:val="24"/>
          <w:lang w:eastAsia="pl-PL"/>
        </w:rPr>
        <w:t>28</w:t>
      </w:r>
      <w:r w:rsidR="00E25627" w:rsidRPr="00E25627">
        <w:rPr>
          <w:rFonts w:eastAsia="Times New Roman"/>
          <w:szCs w:val="24"/>
          <w:lang w:eastAsia="pl-PL"/>
        </w:rPr>
        <w:t xml:space="preserve"> </w:t>
      </w:r>
      <w:r w:rsidR="004806EA">
        <w:rPr>
          <w:rFonts w:eastAsia="Times New Roman"/>
          <w:szCs w:val="24"/>
          <w:lang w:eastAsia="pl-PL"/>
        </w:rPr>
        <w:t>października</w:t>
      </w:r>
      <w:r w:rsidR="00A14CE8" w:rsidRPr="00E25627">
        <w:rPr>
          <w:rFonts w:eastAsia="Times New Roman"/>
          <w:szCs w:val="24"/>
          <w:lang w:eastAsia="pl-PL"/>
        </w:rPr>
        <w:t xml:space="preserve"> 202</w:t>
      </w:r>
      <w:r w:rsidR="00CD3C5E" w:rsidRPr="00E25627">
        <w:rPr>
          <w:rFonts w:eastAsia="Times New Roman"/>
          <w:szCs w:val="24"/>
          <w:lang w:eastAsia="pl-PL"/>
        </w:rPr>
        <w:t>1</w:t>
      </w:r>
    </w:p>
    <w:p w:rsidR="00B1368D" w:rsidRPr="00E25627" w:rsidRDefault="00B1368D" w:rsidP="00EA3328">
      <w:pPr>
        <w:keepNext/>
        <w:spacing w:line="240" w:lineRule="auto"/>
        <w:ind w:right="0"/>
        <w:jc w:val="center"/>
        <w:outlineLvl w:val="0"/>
        <w:rPr>
          <w:rFonts w:eastAsia="Times New Roman"/>
          <w:b/>
          <w:szCs w:val="24"/>
          <w:lang w:eastAsia="pl-PL"/>
        </w:rPr>
      </w:pPr>
    </w:p>
    <w:p w:rsidR="00845D62" w:rsidRPr="00E25627" w:rsidRDefault="00845D62" w:rsidP="00EA3328">
      <w:pPr>
        <w:spacing w:line="240" w:lineRule="auto"/>
        <w:ind w:right="-2"/>
        <w:jc w:val="center"/>
        <w:rPr>
          <w:b/>
          <w:szCs w:val="24"/>
        </w:rPr>
      </w:pPr>
      <w:r w:rsidRPr="00E25627">
        <w:rPr>
          <w:b/>
          <w:szCs w:val="24"/>
        </w:rPr>
        <w:t>DECYZJA</w:t>
      </w:r>
    </w:p>
    <w:p w:rsidR="00845D62" w:rsidRPr="0077318B" w:rsidRDefault="00845D62" w:rsidP="00EA3328">
      <w:pPr>
        <w:spacing w:line="240" w:lineRule="auto"/>
        <w:ind w:right="-2"/>
        <w:rPr>
          <w:color w:val="FF0000"/>
          <w:szCs w:val="24"/>
        </w:rPr>
      </w:pPr>
    </w:p>
    <w:p w:rsidR="00E25627" w:rsidRPr="00ED210C" w:rsidRDefault="005B00B8" w:rsidP="00AA205C">
      <w:pPr>
        <w:suppressAutoHyphens/>
        <w:spacing w:line="276" w:lineRule="auto"/>
        <w:ind w:right="0" w:firstLine="709"/>
        <w:rPr>
          <w:rFonts w:cs="Calibri"/>
          <w:szCs w:val="24"/>
          <w:lang w:eastAsia="ar-SA"/>
        </w:rPr>
      </w:pPr>
      <w:r w:rsidRPr="00E25627">
        <w:rPr>
          <w:szCs w:val="24"/>
        </w:rPr>
        <w:t xml:space="preserve">Na podstawie </w:t>
      </w:r>
      <w:r w:rsidR="00E22CA2" w:rsidRPr="00E25627">
        <w:rPr>
          <w:szCs w:val="24"/>
        </w:rPr>
        <w:t xml:space="preserve">art. 104 ustawy z dnia 14 czerwca 1960 r. Kodeks postępowania </w:t>
      </w:r>
      <w:r w:rsidR="00E22CA2" w:rsidRPr="000C4912">
        <w:rPr>
          <w:szCs w:val="24"/>
        </w:rPr>
        <w:t xml:space="preserve">administracyjnego </w:t>
      </w:r>
      <w:r w:rsidR="00E22CA2" w:rsidRPr="000C4912">
        <w:rPr>
          <w:rFonts w:eastAsia="Times New Roman"/>
          <w:szCs w:val="20"/>
          <w:lang w:eastAsia="pl-PL"/>
        </w:rPr>
        <w:t>(</w:t>
      </w:r>
      <w:proofErr w:type="spellStart"/>
      <w:r w:rsidR="00E22CA2" w:rsidRPr="000C4912">
        <w:rPr>
          <w:rFonts w:eastAsia="Times New Roman"/>
          <w:szCs w:val="20"/>
          <w:lang w:eastAsia="pl-PL"/>
        </w:rPr>
        <w:t>t.j</w:t>
      </w:r>
      <w:proofErr w:type="spellEnd"/>
      <w:r w:rsidR="00E22CA2" w:rsidRPr="000C4912">
        <w:rPr>
          <w:rFonts w:eastAsia="Times New Roman"/>
          <w:szCs w:val="20"/>
          <w:lang w:eastAsia="pl-PL"/>
        </w:rPr>
        <w:t>. Dz. U. z 2021 r. poz. 735</w:t>
      </w:r>
      <w:r w:rsidR="000C4912" w:rsidRPr="000C4912">
        <w:rPr>
          <w:rFonts w:eastAsia="Times New Roman"/>
          <w:szCs w:val="20"/>
          <w:lang w:eastAsia="pl-PL"/>
        </w:rPr>
        <w:t xml:space="preserve"> ze zm</w:t>
      </w:r>
      <w:r w:rsidR="000C4912">
        <w:rPr>
          <w:rFonts w:eastAsia="Times New Roman"/>
          <w:szCs w:val="20"/>
          <w:lang w:eastAsia="pl-PL"/>
        </w:rPr>
        <w:t>.</w:t>
      </w:r>
      <w:r w:rsidR="004C159B" w:rsidRPr="000C4912">
        <w:t>)</w:t>
      </w:r>
      <w:r w:rsidR="00E22CA2" w:rsidRPr="000C4912">
        <w:t xml:space="preserve">, </w:t>
      </w:r>
      <w:r w:rsidR="00F36F6F" w:rsidRPr="00E25627">
        <w:rPr>
          <w:szCs w:val="24"/>
        </w:rPr>
        <w:t xml:space="preserve">art. </w:t>
      </w:r>
      <w:r w:rsidR="00A93B34" w:rsidRPr="00E25627">
        <w:rPr>
          <w:szCs w:val="24"/>
        </w:rPr>
        <w:t>18</w:t>
      </w:r>
      <w:r w:rsidR="00E22CA2" w:rsidRPr="00E25627">
        <w:rPr>
          <w:szCs w:val="24"/>
        </w:rPr>
        <w:t>1 ust. 1 pkt 4</w:t>
      </w:r>
      <w:r w:rsidR="00A93B34" w:rsidRPr="00E25627">
        <w:rPr>
          <w:szCs w:val="24"/>
        </w:rPr>
        <w:t>,</w:t>
      </w:r>
      <w:r w:rsidR="008D5E3C" w:rsidRPr="00E25627">
        <w:rPr>
          <w:szCs w:val="24"/>
        </w:rPr>
        <w:t xml:space="preserve"> </w:t>
      </w:r>
      <w:r w:rsidR="00A93B34" w:rsidRPr="00E25627">
        <w:rPr>
          <w:szCs w:val="24"/>
        </w:rPr>
        <w:t>art. 183 ust.</w:t>
      </w:r>
      <w:r w:rsidR="00165797" w:rsidRPr="00E25627">
        <w:rPr>
          <w:szCs w:val="24"/>
        </w:rPr>
        <w:t xml:space="preserve"> </w:t>
      </w:r>
      <w:r w:rsidR="00A93B34" w:rsidRPr="00E25627">
        <w:rPr>
          <w:szCs w:val="24"/>
        </w:rPr>
        <w:t>1</w:t>
      </w:r>
      <w:r w:rsidR="00900101" w:rsidRPr="00E25627">
        <w:rPr>
          <w:szCs w:val="24"/>
        </w:rPr>
        <w:t>, art.</w:t>
      </w:r>
      <w:r w:rsidR="00165797" w:rsidRPr="00E25627">
        <w:rPr>
          <w:szCs w:val="24"/>
        </w:rPr>
        <w:t xml:space="preserve"> 188</w:t>
      </w:r>
      <w:r w:rsidR="00A1224D" w:rsidRPr="00E25627">
        <w:rPr>
          <w:szCs w:val="24"/>
        </w:rPr>
        <w:t xml:space="preserve"> ust. 2 i ust. 3</w:t>
      </w:r>
      <w:r w:rsidR="00165797" w:rsidRPr="00E25627">
        <w:rPr>
          <w:szCs w:val="24"/>
        </w:rPr>
        <w:t xml:space="preserve"> </w:t>
      </w:r>
      <w:r w:rsidR="00A1224D" w:rsidRPr="00E25627">
        <w:rPr>
          <w:szCs w:val="24"/>
        </w:rPr>
        <w:t>oraz</w:t>
      </w:r>
      <w:r w:rsidR="002E70D0" w:rsidRPr="00E25627">
        <w:rPr>
          <w:szCs w:val="24"/>
        </w:rPr>
        <w:t xml:space="preserve"> art. 378 ust. 2a</w:t>
      </w:r>
      <w:r w:rsidR="00A93B34" w:rsidRPr="00E25627">
        <w:rPr>
          <w:szCs w:val="24"/>
        </w:rPr>
        <w:t xml:space="preserve"> </w:t>
      </w:r>
      <w:r w:rsidR="00165797" w:rsidRPr="00E25627">
        <w:rPr>
          <w:szCs w:val="24"/>
        </w:rPr>
        <w:t xml:space="preserve">pkt 2 </w:t>
      </w:r>
      <w:r w:rsidR="00A93B34" w:rsidRPr="00E25627">
        <w:rPr>
          <w:szCs w:val="24"/>
        </w:rPr>
        <w:t>ustawy z dnia 27 kwietnia 2001 r. Prawo ochrony środowiska</w:t>
      </w:r>
      <w:r w:rsidR="00A93B34" w:rsidRPr="0077318B">
        <w:rPr>
          <w:color w:val="FF0000"/>
          <w:szCs w:val="24"/>
        </w:rPr>
        <w:t xml:space="preserve"> </w:t>
      </w:r>
      <w:r w:rsidR="00A93B34" w:rsidRPr="00E37306">
        <w:rPr>
          <w:szCs w:val="24"/>
        </w:rPr>
        <w:t>(</w:t>
      </w:r>
      <w:proofErr w:type="spellStart"/>
      <w:r w:rsidR="00A93B34" w:rsidRPr="00E37306">
        <w:rPr>
          <w:szCs w:val="24"/>
        </w:rPr>
        <w:t>t.j</w:t>
      </w:r>
      <w:proofErr w:type="spellEnd"/>
      <w:r w:rsidR="00A93B34" w:rsidRPr="00E37306">
        <w:rPr>
          <w:szCs w:val="24"/>
        </w:rPr>
        <w:t>. Dz. U. z 2020 r. poz. 1219 ze zm.)</w:t>
      </w:r>
      <w:r w:rsidR="006A6B71" w:rsidRPr="00E37306">
        <w:rPr>
          <w:szCs w:val="24"/>
          <w:lang w:eastAsia="x-none"/>
        </w:rPr>
        <w:t xml:space="preserve">, </w:t>
      </w:r>
      <w:r w:rsidR="00786D91" w:rsidRPr="00ED210C">
        <w:rPr>
          <w:szCs w:val="24"/>
        </w:rPr>
        <w:t xml:space="preserve">art. </w:t>
      </w:r>
      <w:r w:rsidR="00CF76E0" w:rsidRPr="00ED210C">
        <w:rPr>
          <w:szCs w:val="24"/>
        </w:rPr>
        <w:t>43 ust. 2</w:t>
      </w:r>
      <w:r w:rsidR="00766FD8" w:rsidRPr="00ED210C">
        <w:rPr>
          <w:szCs w:val="24"/>
        </w:rPr>
        <w:t xml:space="preserve"> </w:t>
      </w:r>
      <w:r w:rsidR="00165797" w:rsidRPr="00ED210C">
        <w:rPr>
          <w:szCs w:val="24"/>
        </w:rPr>
        <w:t xml:space="preserve">i art. 45 ust. 6 </w:t>
      </w:r>
      <w:r w:rsidR="00ED210C" w:rsidRPr="00031BAA">
        <w:rPr>
          <w:szCs w:val="24"/>
        </w:rPr>
        <w:t xml:space="preserve">i 7 </w:t>
      </w:r>
      <w:r w:rsidR="00786D91" w:rsidRPr="00ED210C">
        <w:rPr>
          <w:szCs w:val="24"/>
        </w:rPr>
        <w:t>ustawy dnia 14 grudnia 2012 r. o odpadach</w:t>
      </w:r>
      <w:r w:rsidR="00786D91" w:rsidRPr="00A968F4">
        <w:rPr>
          <w:szCs w:val="24"/>
        </w:rPr>
        <w:t xml:space="preserve"> (</w:t>
      </w:r>
      <w:proofErr w:type="spellStart"/>
      <w:r w:rsidR="00786D91" w:rsidRPr="00A968F4">
        <w:rPr>
          <w:szCs w:val="24"/>
        </w:rPr>
        <w:t>t.j</w:t>
      </w:r>
      <w:proofErr w:type="spellEnd"/>
      <w:r w:rsidR="00786D91" w:rsidRPr="00A968F4">
        <w:rPr>
          <w:szCs w:val="24"/>
        </w:rPr>
        <w:t>. Dz. U. z 202</w:t>
      </w:r>
      <w:r w:rsidR="00766FD8" w:rsidRPr="00A968F4">
        <w:rPr>
          <w:szCs w:val="24"/>
        </w:rPr>
        <w:t>1</w:t>
      </w:r>
      <w:r w:rsidR="00786D91" w:rsidRPr="00A968F4">
        <w:rPr>
          <w:szCs w:val="24"/>
        </w:rPr>
        <w:t xml:space="preserve"> r. poz. 77</w:t>
      </w:r>
      <w:r w:rsidR="00766FD8" w:rsidRPr="00A968F4">
        <w:rPr>
          <w:szCs w:val="24"/>
        </w:rPr>
        <w:t>9</w:t>
      </w:r>
      <w:r w:rsidR="00786D91" w:rsidRPr="00A968F4">
        <w:rPr>
          <w:szCs w:val="24"/>
        </w:rPr>
        <w:t xml:space="preserve"> ze zm.)</w:t>
      </w:r>
      <w:r w:rsidR="00F36F6F" w:rsidRPr="00A968F4">
        <w:rPr>
          <w:szCs w:val="24"/>
        </w:rPr>
        <w:t xml:space="preserve"> </w:t>
      </w:r>
      <w:r w:rsidR="006A6B71" w:rsidRPr="00E25627">
        <w:rPr>
          <w:rFonts w:cs="Calibri"/>
          <w:szCs w:val="24"/>
          <w:lang w:eastAsia="ar-SA"/>
        </w:rPr>
        <w:t xml:space="preserve">w związku </w:t>
      </w:r>
      <w:r w:rsidR="00806D81">
        <w:rPr>
          <w:rFonts w:cs="Calibri"/>
          <w:szCs w:val="24"/>
          <w:lang w:eastAsia="ar-SA"/>
        </w:rPr>
        <w:t xml:space="preserve">   </w:t>
      </w:r>
      <w:r w:rsidR="006A6B71" w:rsidRPr="00E25627">
        <w:rPr>
          <w:rFonts w:cs="Calibri"/>
          <w:szCs w:val="24"/>
          <w:lang w:eastAsia="ar-SA"/>
        </w:rPr>
        <w:t xml:space="preserve">z art. 40 ust. 1 ustawy z dnia 20 stycznia 2005 r. o recyklingu pojazdów wycofanych z eksploatacji </w:t>
      </w:r>
      <w:r w:rsidR="006A6B71" w:rsidRPr="00E37306">
        <w:rPr>
          <w:rFonts w:cs="Calibri"/>
          <w:szCs w:val="24"/>
          <w:lang w:eastAsia="ar-SA"/>
        </w:rPr>
        <w:t>(</w:t>
      </w:r>
      <w:proofErr w:type="spellStart"/>
      <w:r w:rsidR="006A6B71" w:rsidRPr="00E37306">
        <w:rPr>
          <w:rFonts w:cs="Calibri"/>
          <w:szCs w:val="24"/>
          <w:lang w:eastAsia="ar-SA"/>
        </w:rPr>
        <w:t>t.</w:t>
      </w:r>
      <w:r w:rsidR="00A968F4" w:rsidRPr="00E37306">
        <w:rPr>
          <w:rFonts w:cs="Calibri"/>
          <w:szCs w:val="24"/>
          <w:lang w:eastAsia="ar-SA"/>
        </w:rPr>
        <w:t>j</w:t>
      </w:r>
      <w:proofErr w:type="spellEnd"/>
      <w:r w:rsidR="00A968F4" w:rsidRPr="00E37306">
        <w:rPr>
          <w:rFonts w:cs="Calibri"/>
          <w:szCs w:val="24"/>
          <w:lang w:eastAsia="ar-SA"/>
        </w:rPr>
        <w:t>.</w:t>
      </w:r>
      <w:r w:rsidR="006A6B71" w:rsidRPr="00E37306">
        <w:rPr>
          <w:rFonts w:cs="Calibri"/>
          <w:szCs w:val="24"/>
          <w:lang w:eastAsia="ar-SA"/>
        </w:rPr>
        <w:t xml:space="preserve"> Dz. U. z 20</w:t>
      </w:r>
      <w:r w:rsidR="00A968F4" w:rsidRPr="00E37306">
        <w:rPr>
          <w:rFonts w:cs="Calibri"/>
          <w:szCs w:val="24"/>
          <w:lang w:eastAsia="ar-SA"/>
        </w:rPr>
        <w:t>20</w:t>
      </w:r>
      <w:r w:rsidR="006A6B71" w:rsidRPr="00E37306">
        <w:rPr>
          <w:rFonts w:cs="Calibri"/>
          <w:szCs w:val="24"/>
          <w:lang w:eastAsia="ar-SA"/>
        </w:rPr>
        <w:t xml:space="preserve"> r., poz. </w:t>
      </w:r>
      <w:r w:rsidR="00E37306" w:rsidRPr="00E37306">
        <w:rPr>
          <w:rFonts w:cs="Calibri"/>
          <w:szCs w:val="24"/>
          <w:lang w:eastAsia="ar-SA"/>
        </w:rPr>
        <w:t>2056</w:t>
      </w:r>
      <w:r w:rsidR="006A6B71" w:rsidRPr="00E37306">
        <w:rPr>
          <w:rFonts w:cs="Calibri"/>
          <w:szCs w:val="24"/>
          <w:lang w:eastAsia="ar-SA"/>
        </w:rPr>
        <w:t xml:space="preserve">) </w:t>
      </w:r>
    </w:p>
    <w:p w:rsidR="00E25627" w:rsidRPr="0077318B" w:rsidRDefault="00E25627" w:rsidP="005B00B8">
      <w:pPr>
        <w:spacing w:line="240" w:lineRule="auto"/>
        <w:ind w:right="-2" w:firstLine="708"/>
        <w:rPr>
          <w:rFonts w:ascii="Calibri" w:eastAsia="Times New Roman" w:hAnsi="Calibri"/>
          <w:color w:val="FF0000"/>
          <w:szCs w:val="24"/>
          <w:lang w:eastAsia="pl-PL"/>
        </w:rPr>
      </w:pPr>
    </w:p>
    <w:p w:rsidR="005B00B8" w:rsidRPr="00ED210C" w:rsidRDefault="005B00B8" w:rsidP="005B00B8">
      <w:pPr>
        <w:spacing w:line="240" w:lineRule="auto"/>
        <w:ind w:right="-2"/>
        <w:jc w:val="center"/>
        <w:rPr>
          <w:b/>
          <w:szCs w:val="24"/>
        </w:rPr>
      </w:pPr>
      <w:r w:rsidRPr="00ED210C">
        <w:rPr>
          <w:b/>
          <w:szCs w:val="24"/>
        </w:rPr>
        <w:t>po rozpatrzeniu</w:t>
      </w:r>
    </w:p>
    <w:p w:rsidR="005B00B8" w:rsidRPr="0077318B" w:rsidRDefault="005B00B8" w:rsidP="005B00B8">
      <w:pPr>
        <w:spacing w:line="240" w:lineRule="auto"/>
        <w:ind w:right="-2"/>
        <w:jc w:val="center"/>
        <w:rPr>
          <w:b/>
          <w:color w:val="FF0000"/>
          <w:szCs w:val="24"/>
        </w:rPr>
      </w:pPr>
    </w:p>
    <w:p w:rsidR="00DB0FD3" w:rsidRPr="00DB0FD3" w:rsidRDefault="00DB0FD3" w:rsidP="00AA205C">
      <w:pPr>
        <w:spacing w:line="276" w:lineRule="auto"/>
        <w:ind w:right="0"/>
        <w:rPr>
          <w:rFonts w:eastAsia="Times New Roman"/>
          <w:szCs w:val="24"/>
          <w:lang w:eastAsia="pl-PL"/>
        </w:rPr>
      </w:pPr>
      <w:r w:rsidRPr="00DB0FD3">
        <w:rPr>
          <w:rFonts w:eastAsia="Times New Roman"/>
          <w:szCs w:val="24"/>
          <w:lang w:eastAsia="pl-PL"/>
        </w:rPr>
        <w:t xml:space="preserve">wniosku </w:t>
      </w:r>
      <w:r w:rsidR="00FC1340">
        <w:rPr>
          <w:rFonts w:eastAsia="Times New Roman"/>
          <w:szCs w:val="24"/>
          <w:lang w:eastAsia="pl-PL"/>
        </w:rPr>
        <w:t>Pana Damiana Przeniosło, prowadz</w:t>
      </w:r>
      <w:r w:rsidR="002E214F">
        <w:rPr>
          <w:rFonts w:eastAsia="Times New Roman"/>
          <w:szCs w:val="24"/>
          <w:lang w:eastAsia="pl-PL"/>
        </w:rPr>
        <w:t>ąc</w:t>
      </w:r>
      <w:r w:rsidR="009538BA">
        <w:rPr>
          <w:rFonts w:eastAsia="Times New Roman"/>
          <w:szCs w:val="24"/>
          <w:lang w:eastAsia="pl-PL"/>
        </w:rPr>
        <w:t>ego</w:t>
      </w:r>
      <w:r w:rsidR="00FC1340">
        <w:rPr>
          <w:rFonts w:eastAsia="Times New Roman"/>
          <w:szCs w:val="24"/>
          <w:lang w:eastAsia="pl-PL"/>
        </w:rPr>
        <w:t xml:space="preserve"> działalność gospodarczą pod nazwą Przedsiębiorstwo Handlowo-Usługowe Damian Przeniosło, Dziekanowice 22</w:t>
      </w:r>
      <w:r w:rsidR="00806D81">
        <w:rPr>
          <w:rFonts w:eastAsia="Times New Roman"/>
          <w:szCs w:val="24"/>
          <w:lang w:eastAsia="pl-PL"/>
        </w:rPr>
        <w:t xml:space="preserve"> A</w:t>
      </w:r>
      <w:r w:rsidR="00FC1340">
        <w:rPr>
          <w:rFonts w:eastAsia="Times New Roman"/>
          <w:szCs w:val="24"/>
          <w:lang w:eastAsia="pl-PL"/>
        </w:rPr>
        <w:t xml:space="preserve">, </w:t>
      </w:r>
      <w:r w:rsidR="00806D81">
        <w:rPr>
          <w:rFonts w:eastAsia="Times New Roman"/>
          <w:szCs w:val="24"/>
          <w:lang w:eastAsia="pl-PL"/>
        </w:rPr>
        <w:t xml:space="preserve">                  </w:t>
      </w:r>
      <w:r w:rsidR="00FC1340">
        <w:rPr>
          <w:rFonts w:eastAsia="Times New Roman"/>
          <w:szCs w:val="24"/>
          <w:lang w:eastAsia="pl-PL"/>
        </w:rPr>
        <w:t xml:space="preserve">28-440 Działoszyce, </w:t>
      </w:r>
      <w:r w:rsidRPr="00DB0FD3">
        <w:rPr>
          <w:rFonts w:eastAsia="Times New Roman"/>
          <w:szCs w:val="24"/>
          <w:lang w:eastAsia="pl-PL"/>
        </w:rPr>
        <w:t>w sprawie wydania pozwolenia na wytwarzanie odpadów</w:t>
      </w:r>
      <w:r w:rsidR="00806D81">
        <w:rPr>
          <w:rFonts w:eastAsia="Times New Roman"/>
          <w:szCs w:val="24"/>
          <w:lang w:eastAsia="pl-PL"/>
        </w:rPr>
        <w:t xml:space="preserve">                                         z uwzględnieniem zezwolenia na przetwarzanie i zbieranie odpadów</w:t>
      </w:r>
      <w:r w:rsidRPr="00DB0FD3">
        <w:rPr>
          <w:rFonts w:eastAsia="Times New Roman"/>
          <w:szCs w:val="24"/>
          <w:lang w:eastAsia="pl-PL"/>
        </w:rPr>
        <w:t xml:space="preserve"> powstających w związku z eksploatacją stacji demontażu pojazdów wycofanych z eksploatacji, zlokalizowanej </w:t>
      </w:r>
      <w:r w:rsidR="00FC1340">
        <w:rPr>
          <w:rFonts w:eastAsia="Times New Roman"/>
          <w:szCs w:val="24"/>
          <w:lang w:eastAsia="pl-PL"/>
        </w:rPr>
        <w:t xml:space="preserve">na terenie działek o nr </w:t>
      </w:r>
      <w:proofErr w:type="spellStart"/>
      <w:r w:rsidR="00FC1340">
        <w:rPr>
          <w:rFonts w:eastAsia="Times New Roman"/>
          <w:szCs w:val="24"/>
          <w:lang w:eastAsia="pl-PL"/>
        </w:rPr>
        <w:t>ewid</w:t>
      </w:r>
      <w:proofErr w:type="spellEnd"/>
      <w:r w:rsidR="00FC1340">
        <w:rPr>
          <w:rFonts w:eastAsia="Times New Roman"/>
          <w:szCs w:val="24"/>
          <w:lang w:eastAsia="pl-PL"/>
        </w:rPr>
        <w:t xml:space="preserve">. 35 i 36 w </w:t>
      </w:r>
      <w:proofErr w:type="spellStart"/>
      <w:r w:rsidR="00FC1340">
        <w:rPr>
          <w:rFonts w:eastAsia="Times New Roman"/>
          <w:szCs w:val="24"/>
          <w:lang w:eastAsia="pl-PL"/>
        </w:rPr>
        <w:t>msc</w:t>
      </w:r>
      <w:proofErr w:type="spellEnd"/>
      <w:r w:rsidR="00FC1340">
        <w:rPr>
          <w:rFonts w:eastAsia="Times New Roman"/>
          <w:szCs w:val="24"/>
          <w:lang w:eastAsia="pl-PL"/>
        </w:rPr>
        <w:t>. Dziekanowice 22</w:t>
      </w:r>
      <w:r w:rsidR="00806D81">
        <w:rPr>
          <w:rFonts w:eastAsia="Times New Roman"/>
          <w:szCs w:val="24"/>
          <w:lang w:eastAsia="pl-PL"/>
        </w:rPr>
        <w:t xml:space="preserve"> A</w:t>
      </w:r>
      <w:r w:rsidRPr="00DB0FD3">
        <w:rPr>
          <w:rFonts w:eastAsia="Times New Roman"/>
          <w:szCs w:val="24"/>
          <w:lang w:eastAsia="pl-PL"/>
        </w:rPr>
        <w:t>,</w:t>
      </w:r>
      <w:r w:rsidRPr="00DB0FD3">
        <w:t xml:space="preserve"> </w:t>
      </w:r>
      <w:r w:rsidR="00FC1340">
        <w:t>28-440 Działoszyce</w:t>
      </w:r>
    </w:p>
    <w:p w:rsidR="00766FD8" w:rsidRPr="0077318B" w:rsidRDefault="00766FD8" w:rsidP="00766FD8">
      <w:pPr>
        <w:spacing w:line="240" w:lineRule="auto"/>
        <w:ind w:right="-2"/>
        <w:rPr>
          <w:b/>
          <w:color w:val="FF0000"/>
          <w:szCs w:val="24"/>
        </w:rPr>
      </w:pPr>
    </w:p>
    <w:p w:rsidR="00845D62" w:rsidRDefault="00845D62" w:rsidP="00EA3328">
      <w:pPr>
        <w:spacing w:line="240" w:lineRule="auto"/>
        <w:ind w:right="-2"/>
        <w:jc w:val="center"/>
        <w:rPr>
          <w:b/>
          <w:szCs w:val="24"/>
        </w:rPr>
      </w:pPr>
      <w:r w:rsidRPr="00DB0FD3">
        <w:rPr>
          <w:b/>
          <w:szCs w:val="24"/>
        </w:rPr>
        <w:t>orzekam</w:t>
      </w:r>
    </w:p>
    <w:p w:rsidR="00DB0FD3" w:rsidRPr="00DB0FD3" w:rsidRDefault="00DB0FD3" w:rsidP="00EA3328">
      <w:pPr>
        <w:spacing w:line="240" w:lineRule="auto"/>
        <w:ind w:right="-2"/>
        <w:jc w:val="center"/>
        <w:rPr>
          <w:b/>
          <w:szCs w:val="24"/>
        </w:rPr>
      </w:pPr>
    </w:p>
    <w:p w:rsidR="00DB0FD3" w:rsidRDefault="00DB0FD3" w:rsidP="00AA205C">
      <w:pPr>
        <w:spacing w:line="276" w:lineRule="auto"/>
        <w:ind w:right="0"/>
        <w:rPr>
          <w:rFonts w:eastAsia="Times New Roman"/>
          <w:szCs w:val="24"/>
        </w:rPr>
      </w:pPr>
      <w:r w:rsidRPr="00DB0FD3">
        <w:rPr>
          <w:rFonts w:eastAsia="Times New Roman"/>
          <w:szCs w:val="24"/>
          <w:lang w:eastAsia="pl-PL"/>
        </w:rPr>
        <w:t>udzielam</w:t>
      </w:r>
      <w:r w:rsidRPr="00DB0FD3">
        <w:rPr>
          <w:rFonts w:eastAsia="Times New Roman"/>
          <w:szCs w:val="24"/>
        </w:rPr>
        <w:t xml:space="preserve"> </w:t>
      </w:r>
      <w:r w:rsidR="00806D81">
        <w:rPr>
          <w:rFonts w:eastAsia="Times New Roman"/>
          <w:szCs w:val="24"/>
        </w:rPr>
        <w:t>Panu Damianowi Przeniosło,</w:t>
      </w:r>
      <w:r w:rsidR="00806D81" w:rsidRPr="00806D81">
        <w:rPr>
          <w:rFonts w:eastAsia="Times New Roman"/>
          <w:szCs w:val="24"/>
          <w:lang w:eastAsia="pl-PL"/>
        </w:rPr>
        <w:t xml:space="preserve"> </w:t>
      </w:r>
      <w:r w:rsidR="00806D81">
        <w:rPr>
          <w:rFonts w:eastAsia="Times New Roman"/>
          <w:szCs w:val="24"/>
          <w:lang w:eastAsia="pl-PL"/>
        </w:rPr>
        <w:t>prowadz</w:t>
      </w:r>
      <w:r w:rsidR="002E214F">
        <w:rPr>
          <w:rFonts w:eastAsia="Times New Roman"/>
          <w:szCs w:val="24"/>
          <w:lang w:eastAsia="pl-PL"/>
        </w:rPr>
        <w:t>ąc</w:t>
      </w:r>
      <w:r w:rsidR="00657F26">
        <w:rPr>
          <w:rFonts w:eastAsia="Times New Roman"/>
          <w:szCs w:val="24"/>
          <w:lang w:eastAsia="pl-PL"/>
        </w:rPr>
        <w:t>e</w:t>
      </w:r>
      <w:r w:rsidR="00BA0131">
        <w:rPr>
          <w:rFonts w:eastAsia="Times New Roman"/>
          <w:szCs w:val="24"/>
          <w:lang w:eastAsia="pl-PL"/>
        </w:rPr>
        <w:t>mu</w:t>
      </w:r>
      <w:r w:rsidR="00806D81">
        <w:rPr>
          <w:rFonts w:eastAsia="Times New Roman"/>
          <w:szCs w:val="24"/>
          <w:lang w:eastAsia="pl-PL"/>
        </w:rPr>
        <w:t xml:space="preserve"> działalność gospodarczą pod nazwą Przedsiębiorstwo Handlowo-Usługowe Damian Przeniosło, Dziekanowice 22 A,                      28-440 Działoszyce</w:t>
      </w:r>
      <w:r w:rsidR="00806D81">
        <w:rPr>
          <w:rFonts w:eastAsia="Times New Roman"/>
          <w:szCs w:val="24"/>
        </w:rPr>
        <w:t xml:space="preserve">, </w:t>
      </w:r>
      <w:r w:rsidRPr="00DB0FD3">
        <w:rPr>
          <w:rFonts w:eastAsia="Times New Roman"/>
          <w:szCs w:val="24"/>
        </w:rPr>
        <w:t xml:space="preserve"> pozwolenia na wytwarzanie</w:t>
      </w:r>
      <w:r w:rsidR="00806D81" w:rsidRPr="00806D81">
        <w:rPr>
          <w:rFonts w:eastAsia="Times New Roman"/>
          <w:szCs w:val="24"/>
          <w:lang w:eastAsia="pl-PL"/>
        </w:rPr>
        <w:t xml:space="preserve"> </w:t>
      </w:r>
      <w:r w:rsidR="00806D81" w:rsidRPr="00DB0FD3">
        <w:rPr>
          <w:rFonts w:eastAsia="Times New Roman"/>
          <w:szCs w:val="24"/>
          <w:lang w:eastAsia="pl-PL"/>
        </w:rPr>
        <w:t>odpadów</w:t>
      </w:r>
      <w:r w:rsidR="00806D81">
        <w:rPr>
          <w:rFonts w:eastAsia="Times New Roman"/>
          <w:szCs w:val="24"/>
          <w:lang w:eastAsia="pl-PL"/>
        </w:rPr>
        <w:t xml:space="preserve">  z uwzględnieniem zezwolenia na przetwarzanie i zbieranie odpadów</w:t>
      </w:r>
      <w:r w:rsidR="00806D81" w:rsidRPr="00DB0FD3">
        <w:rPr>
          <w:rFonts w:eastAsia="Times New Roman"/>
          <w:szCs w:val="24"/>
          <w:lang w:eastAsia="pl-PL"/>
        </w:rPr>
        <w:t xml:space="preserve"> powstających w związku z eksploatacją stacji demontażu pojazdów wycofanych z eksploatacji, zlokalizowanej </w:t>
      </w:r>
      <w:r w:rsidR="00806D81">
        <w:rPr>
          <w:rFonts w:eastAsia="Times New Roman"/>
          <w:szCs w:val="24"/>
          <w:lang w:eastAsia="pl-PL"/>
        </w:rPr>
        <w:t xml:space="preserve">na terenie działek o nr </w:t>
      </w:r>
      <w:proofErr w:type="spellStart"/>
      <w:r w:rsidR="00806D81">
        <w:rPr>
          <w:rFonts w:eastAsia="Times New Roman"/>
          <w:szCs w:val="24"/>
          <w:lang w:eastAsia="pl-PL"/>
        </w:rPr>
        <w:t>ewid</w:t>
      </w:r>
      <w:proofErr w:type="spellEnd"/>
      <w:r w:rsidR="00806D81">
        <w:rPr>
          <w:rFonts w:eastAsia="Times New Roman"/>
          <w:szCs w:val="24"/>
          <w:lang w:eastAsia="pl-PL"/>
        </w:rPr>
        <w:t xml:space="preserve">. 35 i 36              w </w:t>
      </w:r>
      <w:proofErr w:type="spellStart"/>
      <w:r w:rsidR="00806D81">
        <w:rPr>
          <w:rFonts w:eastAsia="Times New Roman"/>
          <w:szCs w:val="24"/>
          <w:lang w:eastAsia="pl-PL"/>
        </w:rPr>
        <w:t>msc</w:t>
      </w:r>
      <w:proofErr w:type="spellEnd"/>
      <w:r w:rsidR="00806D81">
        <w:rPr>
          <w:rFonts w:eastAsia="Times New Roman"/>
          <w:szCs w:val="24"/>
          <w:lang w:eastAsia="pl-PL"/>
        </w:rPr>
        <w:t>. Dziekanowice 22 A</w:t>
      </w:r>
      <w:r w:rsidR="00806D81" w:rsidRPr="00DB0FD3">
        <w:rPr>
          <w:rFonts w:eastAsia="Times New Roman"/>
          <w:szCs w:val="24"/>
          <w:lang w:eastAsia="pl-PL"/>
        </w:rPr>
        <w:t>,</w:t>
      </w:r>
      <w:r w:rsidR="00806D81" w:rsidRPr="00DB0FD3">
        <w:t xml:space="preserve"> </w:t>
      </w:r>
      <w:r w:rsidR="00806D81">
        <w:t>28-440 Działoszyce</w:t>
      </w:r>
      <w:r w:rsidRPr="00DB0FD3">
        <w:rPr>
          <w:rFonts w:eastAsia="Times New Roman"/>
          <w:szCs w:val="24"/>
        </w:rPr>
        <w:t xml:space="preserve"> </w:t>
      </w:r>
      <w:r w:rsidRPr="00DB0FD3">
        <w:rPr>
          <w:rFonts w:eastAsia="Times New Roman"/>
          <w:szCs w:val="24"/>
          <w:lang w:eastAsia="pl-PL"/>
        </w:rPr>
        <w:t>i określam:</w:t>
      </w:r>
    </w:p>
    <w:p w:rsidR="00E00BD7" w:rsidRPr="0077318B" w:rsidRDefault="00E00BD7" w:rsidP="00EA3328">
      <w:pPr>
        <w:pStyle w:val="Tekstpodstawowy2"/>
        <w:tabs>
          <w:tab w:val="left" w:pos="284"/>
        </w:tabs>
        <w:spacing w:after="0" w:line="240" w:lineRule="auto"/>
        <w:jc w:val="both"/>
        <w:rPr>
          <w:b/>
          <w:i/>
          <w:color w:val="FF0000"/>
          <w:lang w:val="pl-PL"/>
        </w:rPr>
      </w:pPr>
    </w:p>
    <w:p w:rsidR="00962080" w:rsidRPr="0036576F" w:rsidRDefault="00962080" w:rsidP="005A0500">
      <w:pPr>
        <w:pStyle w:val="Tekstpodstawowy2"/>
        <w:numPr>
          <w:ilvl w:val="0"/>
          <w:numId w:val="7"/>
        </w:numPr>
        <w:spacing w:after="0" w:line="240" w:lineRule="auto"/>
        <w:ind w:left="426" w:hanging="426"/>
        <w:jc w:val="both"/>
        <w:rPr>
          <w:b/>
        </w:rPr>
      </w:pPr>
      <w:r w:rsidRPr="0036576F">
        <w:rPr>
          <w:b/>
        </w:rPr>
        <w:t>Numer identyfikacji podatkowej (NIP)</w:t>
      </w:r>
      <w:r w:rsidRPr="0036576F">
        <w:rPr>
          <w:b/>
          <w:lang w:val="pl-PL"/>
        </w:rPr>
        <w:t xml:space="preserve"> oraz numer REGON</w:t>
      </w:r>
      <w:r w:rsidRPr="0036576F">
        <w:rPr>
          <w:b/>
        </w:rPr>
        <w:t xml:space="preserve"> posiadacza odpadów:</w:t>
      </w:r>
    </w:p>
    <w:p w:rsidR="00962080" w:rsidRPr="0077318B" w:rsidRDefault="00962080" w:rsidP="00962080">
      <w:pPr>
        <w:pStyle w:val="Tekstpodstawowy2"/>
        <w:tabs>
          <w:tab w:val="left" w:pos="284"/>
        </w:tabs>
        <w:spacing w:after="0" w:line="240" w:lineRule="auto"/>
        <w:jc w:val="both"/>
        <w:rPr>
          <w:color w:val="FF0000"/>
          <w:sz w:val="8"/>
        </w:rPr>
      </w:pPr>
    </w:p>
    <w:p w:rsidR="00962080" w:rsidRPr="009342A4" w:rsidRDefault="00962080" w:rsidP="00AA205C">
      <w:pPr>
        <w:pStyle w:val="Tekstpodstawowy2"/>
        <w:tabs>
          <w:tab w:val="left" w:pos="284"/>
        </w:tabs>
        <w:spacing w:after="0" w:line="276" w:lineRule="auto"/>
        <w:jc w:val="both"/>
        <w:rPr>
          <w:lang w:val="pl-PL"/>
        </w:rPr>
      </w:pPr>
      <w:r w:rsidRPr="0077318B">
        <w:rPr>
          <w:color w:val="FF0000"/>
        </w:rPr>
        <w:tab/>
      </w:r>
      <w:r w:rsidRPr="00DB0FD3">
        <w:t xml:space="preserve">NIP: </w:t>
      </w:r>
      <w:r w:rsidR="00A80650">
        <w:rPr>
          <w:lang w:val="pl-PL"/>
        </w:rPr>
        <w:t>6621774221</w:t>
      </w:r>
    </w:p>
    <w:p w:rsidR="00962080" w:rsidRPr="009342A4" w:rsidRDefault="00962080" w:rsidP="00AA205C">
      <w:pPr>
        <w:pStyle w:val="Tekstpodstawowy2"/>
        <w:tabs>
          <w:tab w:val="left" w:pos="284"/>
        </w:tabs>
        <w:spacing w:after="0" w:line="276" w:lineRule="auto"/>
        <w:ind w:firstLine="284"/>
        <w:jc w:val="both"/>
        <w:rPr>
          <w:lang w:val="pl-PL"/>
        </w:rPr>
      </w:pPr>
      <w:r w:rsidRPr="009342A4">
        <w:rPr>
          <w:lang w:val="pl-PL"/>
        </w:rPr>
        <w:t xml:space="preserve">REGON: </w:t>
      </w:r>
      <w:r w:rsidR="00A80650">
        <w:rPr>
          <w:lang w:val="pl-PL"/>
        </w:rPr>
        <w:t>260237172</w:t>
      </w:r>
    </w:p>
    <w:p w:rsidR="00962080" w:rsidRPr="00FB08E6" w:rsidRDefault="00962080" w:rsidP="00962080">
      <w:pPr>
        <w:spacing w:line="240" w:lineRule="auto"/>
        <w:ind w:right="-2"/>
        <w:rPr>
          <w:b/>
        </w:rPr>
      </w:pPr>
    </w:p>
    <w:p w:rsidR="00426679" w:rsidRPr="00FB08E6" w:rsidRDefault="00426679" w:rsidP="005A0500">
      <w:pPr>
        <w:pStyle w:val="Tekstpodstawowy2"/>
        <w:numPr>
          <w:ilvl w:val="0"/>
          <w:numId w:val="7"/>
        </w:numPr>
        <w:spacing w:after="0" w:line="240" w:lineRule="auto"/>
        <w:ind w:left="426" w:hanging="426"/>
        <w:jc w:val="both"/>
        <w:rPr>
          <w:b/>
          <w:lang w:val="pl-PL"/>
        </w:rPr>
      </w:pPr>
      <w:r w:rsidRPr="00FB08E6">
        <w:rPr>
          <w:b/>
          <w:lang w:val="pl-PL"/>
        </w:rPr>
        <w:t>Warunki wynikające z art. 188 ust. 2 i ust. 3 ustawy Prawo ochrony środowiska</w:t>
      </w:r>
      <w:r w:rsidR="009342A4" w:rsidRPr="00FB08E6">
        <w:rPr>
          <w:b/>
          <w:lang w:val="pl-PL"/>
        </w:rPr>
        <w:t xml:space="preserve"> </w:t>
      </w:r>
    </w:p>
    <w:p w:rsidR="000F744D" w:rsidRPr="0077318B" w:rsidRDefault="000F744D" w:rsidP="00962080">
      <w:pPr>
        <w:spacing w:line="240" w:lineRule="auto"/>
        <w:ind w:right="-2"/>
        <w:rPr>
          <w:b/>
          <w:color w:val="FF0000"/>
        </w:rPr>
      </w:pPr>
    </w:p>
    <w:p w:rsidR="00165797" w:rsidRPr="009342A4" w:rsidRDefault="00962080" w:rsidP="005A0500">
      <w:pPr>
        <w:pStyle w:val="Akapitzlist"/>
        <w:numPr>
          <w:ilvl w:val="0"/>
          <w:numId w:val="8"/>
        </w:numPr>
        <w:autoSpaceDE w:val="0"/>
        <w:autoSpaceDN w:val="0"/>
        <w:adjustRightInd w:val="0"/>
        <w:spacing w:after="240" w:line="240" w:lineRule="auto"/>
        <w:ind w:left="284" w:right="0" w:hanging="284"/>
        <w:rPr>
          <w:b/>
          <w:bCs/>
          <w:iCs/>
          <w:lang w:eastAsia="pl-PL"/>
        </w:rPr>
      </w:pPr>
      <w:r w:rsidRPr="009342A4">
        <w:rPr>
          <w:b/>
          <w:bCs/>
          <w:iCs/>
          <w:lang w:eastAsia="pl-PL"/>
        </w:rPr>
        <w:t>Rodzaj i parametry instalacji istotne z punktu widzenia przeciwdziałania zanieczyszczeniom</w:t>
      </w:r>
    </w:p>
    <w:p w:rsidR="00FB08E6" w:rsidRDefault="00A80650" w:rsidP="00BA0131">
      <w:pPr>
        <w:suppressAutoHyphens/>
        <w:spacing w:after="120" w:line="276" w:lineRule="auto"/>
        <w:ind w:right="-2" w:firstLine="284"/>
        <w:rPr>
          <w:rFonts w:cs="Calibri"/>
          <w:szCs w:val="24"/>
          <w:lang w:eastAsia="ar-SA"/>
        </w:rPr>
      </w:pPr>
      <w:r>
        <w:rPr>
          <w:rFonts w:eastAsia="Times New Roman"/>
          <w:szCs w:val="24"/>
        </w:rPr>
        <w:t>Pan Damian Przeniosło</w:t>
      </w:r>
      <w:r w:rsidR="00D86116" w:rsidRPr="009342A4">
        <w:rPr>
          <w:rFonts w:cs="Calibri"/>
          <w:szCs w:val="24"/>
          <w:lang w:eastAsia="ar-SA"/>
        </w:rPr>
        <w:t xml:space="preserve"> </w:t>
      </w:r>
      <w:r w:rsidR="009342A4" w:rsidRPr="009342A4">
        <w:rPr>
          <w:rFonts w:cs="Calibri"/>
          <w:szCs w:val="24"/>
          <w:lang w:eastAsia="ar-SA"/>
        </w:rPr>
        <w:t>prowadzi</w:t>
      </w:r>
      <w:r w:rsidR="00BA0131">
        <w:rPr>
          <w:rFonts w:cs="Calibri"/>
          <w:szCs w:val="24"/>
          <w:lang w:eastAsia="ar-SA"/>
        </w:rPr>
        <w:t>ł</w:t>
      </w:r>
      <w:r w:rsidR="009342A4" w:rsidRPr="009342A4">
        <w:rPr>
          <w:rFonts w:cs="Calibri"/>
          <w:szCs w:val="24"/>
          <w:lang w:eastAsia="ar-SA"/>
        </w:rPr>
        <w:t xml:space="preserve"> będzie demontaż pojazdów wycofanych z eksploatacji na </w:t>
      </w:r>
      <w:r>
        <w:rPr>
          <w:rFonts w:cs="Calibri"/>
          <w:szCs w:val="24"/>
          <w:lang w:eastAsia="ar-SA"/>
        </w:rPr>
        <w:t xml:space="preserve">terenie działek </w:t>
      </w:r>
      <w:r w:rsidR="009342A4" w:rsidRPr="009342A4">
        <w:rPr>
          <w:rFonts w:cs="Calibri"/>
          <w:szCs w:val="24"/>
          <w:lang w:eastAsia="ar-SA"/>
        </w:rPr>
        <w:t xml:space="preserve">o nr. </w:t>
      </w:r>
      <w:proofErr w:type="spellStart"/>
      <w:r w:rsidR="009342A4" w:rsidRPr="009342A4">
        <w:rPr>
          <w:rFonts w:cs="Calibri"/>
          <w:szCs w:val="24"/>
          <w:lang w:eastAsia="ar-SA"/>
        </w:rPr>
        <w:t>ewid</w:t>
      </w:r>
      <w:proofErr w:type="spellEnd"/>
      <w:r w:rsidR="009342A4" w:rsidRPr="009342A4">
        <w:rPr>
          <w:rFonts w:cs="Calibri"/>
          <w:szCs w:val="24"/>
          <w:lang w:eastAsia="ar-SA"/>
        </w:rPr>
        <w:t xml:space="preserve">. </w:t>
      </w:r>
      <w:r>
        <w:rPr>
          <w:rFonts w:cs="Calibri"/>
          <w:szCs w:val="24"/>
          <w:lang w:eastAsia="ar-SA"/>
        </w:rPr>
        <w:t xml:space="preserve">35 i 36, </w:t>
      </w:r>
      <w:r w:rsidR="009342A4" w:rsidRPr="009342A4">
        <w:rPr>
          <w:rFonts w:cs="Calibri"/>
          <w:szCs w:val="24"/>
          <w:lang w:eastAsia="ar-SA"/>
        </w:rPr>
        <w:t xml:space="preserve">położonych </w:t>
      </w:r>
      <w:r>
        <w:rPr>
          <w:rFonts w:cs="Calibri"/>
          <w:szCs w:val="24"/>
          <w:lang w:eastAsia="ar-SA"/>
        </w:rPr>
        <w:t xml:space="preserve">w </w:t>
      </w:r>
      <w:proofErr w:type="spellStart"/>
      <w:r>
        <w:rPr>
          <w:rFonts w:cs="Calibri"/>
          <w:szCs w:val="24"/>
          <w:lang w:eastAsia="ar-SA"/>
        </w:rPr>
        <w:t>msc</w:t>
      </w:r>
      <w:proofErr w:type="spellEnd"/>
      <w:r>
        <w:rPr>
          <w:rFonts w:cs="Calibri"/>
          <w:szCs w:val="24"/>
          <w:lang w:eastAsia="ar-SA"/>
        </w:rPr>
        <w:t>. Dziekanowice</w:t>
      </w:r>
      <w:r w:rsidR="00EC43A8">
        <w:rPr>
          <w:rFonts w:cs="Calibri"/>
          <w:szCs w:val="24"/>
          <w:lang w:eastAsia="ar-SA"/>
        </w:rPr>
        <w:t xml:space="preserve"> 22 A, gm. Działoszyce.</w:t>
      </w:r>
    </w:p>
    <w:p w:rsidR="00EC43A8" w:rsidRDefault="00EC43A8" w:rsidP="00AA205C">
      <w:pPr>
        <w:suppressAutoHyphens/>
        <w:spacing w:after="120" w:line="276" w:lineRule="auto"/>
        <w:ind w:right="-2"/>
        <w:rPr>
          <w:rFonts w:cs="Calibri"/>
          <w:color w:val="FF0000"/>
          <w:szCs w:val="24"/>
          <w:lang w:eastAsia="ar-SA"/>
        </w:rPr>
      </w:pPr>
    </w:p>
    <w:p w:rsidR="009342A4" w:rsidRPr="00FB08E6" w:rsidRDefault="009342A4" w:rsidP="00BA0131">
      <w:pPr>
        <w:suppressAutoHyphens/>
        <w:spacing w:line="276" w:lineRule="auto"/>
        <w:ind w:right="-2"/>
        <w:rPr>
          <w:rFonts w:cs="Calibri"/>
          <w:color w:val="FF0000"/>
          <w:szCs w:val="24"/>
          <w:lang w:eastAsia="ar-SA"/>
        </w:rPr>
      </w:pPr>
      <w:r w:rsidRPr="009342A4">
        <w:rPr>
          <w:rFonts w:cs="Calibri"/>
          <w:szCs w:val="24"/>
          <w:lang w:eastAsia="ar-SA"/>
        </w:rPr>
        <w:t>Na terenie stacji demontażu organizacyjnie wyodrębniono następujące sektory:</w:t>
      </w:r>
    </w:p>
    <w:p w:rsidR="009342A4" w:rsidRPr="009342A4" w:rsidRDefault="00EC43A8" w:rsidP="00BA0131">
      <w:pPr>
        <w:numPr>
          <w:ilvl w:val="0"/>
          <w:numId w:val="15"/>
        </w:numPr>
        <w:tabs>
          <w:tab w:val="right" w:pos="284"/>
          <w:tab w:val="left" w:pos="1488"/>
        </w:tabs>
        <w:suppressAutoHyphens/>
        <w:spacing w:line="276" w:lineRule="auto"/>
        <w:ind w:left="284" w:right="0" w:hanging="284"/>
        <w:rPr>
          <w:rFonts w:cs="Calibri"/>
          <w:szCs w:val="24"/>
          <w:lang w:eastAsia="ar-SA"/>
        </w:rPr>
      </w:pPr>
      <w:r>
        <w:rPr>
          <w:rFonts w:cs="Calibri"/>
          <w:szCs w:val="24"/>
          <w:lang w:eastAsia="ar-SA"/>
        </w:rPr>
        <w:t xml:space="preserve">Sektor </w:t>
      </w:r>
      <w:r w:rsidR="009342A4" w:rsidRPr="009342A4">
        <w:rPr>
          <w:rFonts w:cs="Calibri"/>
          <w:szCs w:val="24"/>
          <w:lang w:eastAsia="ar-SA"/>
        </w:rPr>
        <w:t>przyjmowania pojazdów</w:t>
      </w:r>
      <w:r w:rsidR="00031BAA">
        <w:rPr>
          <w:rFonts w:cs="Calibri"/>
          <w:szCs w:val="24"/>
          <w:lang w:eastAsia="ar-SA"/>
        </w:rPr>
        <w:t xml:space="preserve"> (sektor</w:t>
      </w:r>
      <w:r w:rsidR="00A61EB9">
        <w:rPr>
          <w:rFonts w:cs="Calibri"/>
          <w:szCs w:val="24"/>
          <w:lang w:eastAsia="ar-SA"/>
        </w:rPr>
        <w:t xml:space="preserve"> nr </w:t>
      </w:r>
      <w:r>
        <w:rPr>
          <w:rFonts w:cs="Calibri"/>
          <w:szCs w:val="24"/>
          <w:lang w:eastAsia="ar-SA"/>
        </w:rPr>
        <w:t>1</w:t>
      </w:r>
      <w:r w:rsidR="00031BAA">
        <w:rPr>
          <w:rFonts w:cs="Calibri"/>
          <w:szCs w:val="24"/>
          <w:lang w:eastAsia="ar-SA"/>
        </w:rPr>
        <w:t>)</w:t>
      </w:r>
      <w:r>
        <w:rPr>
          <w:rFonts w:cs="Calibri"/>
          <w:szCs w:val="24"/>
          <w:lang w:eastAsia="ar-SA"/>
        </w:rPr>
        <w:t xml:space="preserve"> o powierzchni 40 m</w:t>
      </w:r>
      <w:r w:rsidRPr="00EC43A8">
        <w:rPr>
          <w:rFonts w:cs="Calibri"/>
          <w:szCs w:val="24"/>
          <w:vertAlign w:val="superscript"/>
          <w:lang w:eastAsia="ar-SA"/>
        </w:rPr>
        <w:t>2</w:t>
      </w:r>
      <w:r>
        <w:rPr>
          <w:rFonts w:cs="Calibri"/>
          <w:szCs w:val="24"/>
          <w:lang w:eastAsia="ar-SA"/>
        </w:rPr>
        <w:t xml:space="preserve">, zlokalizowany na </w:t>
      </w:r>
      <w:r w:rsidR="00380926">
        <w:rPr>
          <w:rFonts w:cs="Calibri"/>
          <w:szCs w:val="24"/>
          <w:lang w:eastAsia="ar-SA"/>
        </w:rPr>
        <w:t xml:space="preserve"> </w:t>
      </w:r>
      <w:r>
        <w:rPr>
          <w:rFonts w:cs="Calibri"/>
          <w:szCs w:val="24"/>
          <w:lang w:eastAsia="ar-SA"/>
        </w:rPr>
        <w:t>utwardzonej, szczelnej powierzchni. Wyposażony</w:t>
      </w:r>
      <w:r w:rsidR="00A15E74">
        <w:rPr>
          <w:rFonts w:cs="Calibri"/>
          <w:szCs w:val="24"/>
          <w:lang w:eastAsia="ar-SA"/>
        </w:rPr>
        <w:t xml:space="preserve"> w system odprowadzania ścieków przemysłowych kierowanych do separatora substancji ropopochodnych i dalej do zbiornika o pojemności ok. 9,5 m</w:t>
      </w:r>
      <w:r w:rsidR="00A15E74">
        <w:rPr>
          <w:rFonts w:cs="Calibri"/>
          <w:szCs w:val="24"/>
          <w:vertAlign w:val="superscript"/>
          <w:lang w:eastAsia="ar-SA"/>
        </w:rPr>
        <w:t>3</w:t>
      </w:r>
      <w:r w:rsidR="00A15E74">
        <w:rPr>
          <w:rFonts w:cs="Calibri"/>
          <w:szCs w:val="24"/>
          <w:lang w:eastAsia="ar-SA"/>
        </w:rPr>
        <w:t xml:space="preserve"> oraz wyposażony w wagę o zakresie ważenia </w:t>
      </w:r>
      <w:r w:rsidR="001F5A43">
        <w:rPr>
          <w:rFonts w:cs="Calibri"/>
          <w:szCs w:val="24"/>
          <w:lang w:eastAsia="ar-SA"/>
        </w:rPr>
        <w:t>powyżej</w:t>
      </w:r>
      <w:r w:rsidR="00A15E74">
        <w:rPr>
          <w:rFonts w:cs="Calibri"/>
          <w:szCs w:val="24"/>
          <w:lang w:eastAsia="ar-SA"/>
        </w:rPr>
        <w:t xml:space="preserve"> 3,5 Mg.</w:t>
      </w:r>
    </w:p>
    <w:p w:rsidR="009342A4" w:rsidRPr="009342A4" w:rsidRDefault="00A15E74" w:rsidP="005A0500">
      <w:pPr>
        <w:numPr>
          <w:ilvl w:val="0"/>
          <w:numId w:val="15"/>
        </w:numPr>
        <w:tabs>
          <w:tab w:val="right" w:pos="284"/>
          <w:tab w:val="left" w:pos="1488"/>
        </w:tabs>
        <w:suppressAutoHyphens/>
        <w:spacing w:line="276" w:lineRule="auto"/>
        <w:ind w:left="284" w:right="0" w:hanging="284"/>
        <w:rPr>
          <w:rFonts w:cs="Calibri"/>
          <w:szCs w:val="24"/>
          <w:lang w:eastAsia="ar-SA"/>
        </w:rPr>
      </w:pPr>
      <w:r>
        <w:rPr>
          <w:rFonts w:cs="Calibri"/>
          <w:szCs w:val="24"/>
          <w:lang w:eastAsia="ar-SA"/>
        </w:rPr>
        <w:t xml:space="preserve">Sektor </w:t>
      </w:r>
      <w:r w:rsidR="009342A4" w:rsidRPr="009342A4">
        <w:rPr>
          <w:rFonts w:cs="Calibri"/>
          <w:szCs w:val="24"/>
          <w:lang w:eastAsia="ar-SA"/>
        </w:rPr>
        <w:t>magazynowania przyjętych pojazdów</w:t>
      </w:r>
      <w:r w:rsidR="00031BAA">
        <w:rPr>
          <w:rFonts w:cs="Calibri"/>
          <w:szCs w:val="24"/>
          <w:lang w:eastAsia="ar-SA"/>
        </w:rPr>
        <w:t xml:space="preserve"> (sektor</w:t>
      </w:r>
      <w:r w:rsidR="00BA4084">
        <w:rPr>
          <w:rFonts w:cs="Calibri"/>
          <w:szCs w:val="24"/>
          <w:lang w:eastAsia="ar-SA"/>
        </w:rPr>
        <w:t xml:space="preserve"> nr </w:t>
      </w:r>
      <w:r>
        <w:rPr>
          <w:rFonts w:cs="Calibri"/>
          <w:szCs w:val="24"/>
          <w:lang w:eastAsia="ar-SA"/>
        </w:rPr>
        <w:t>2</w:t>
      </w:r>
      <w:r w:rsidR="00031BAA">
        <w:rPr>
          <w:rFonts w:cs="Calibri"/>
          <w:szCs w:val="24"/>
          <w:lang w:eastAsia="ar-SA"/>
        </w:rPr>
        <w:t>)</w:t>
      </w:r>
      <w:r>
        <w:rPr>
          <w:rFonts w:cs="Calibri"/>
          <w:szCs w:val="24"/>
          <w:lang w:eastAsia="ar-SA"/>
        </w:rPr>
        <w:t xml:space="preserve"> o powierzchni 250 m</w:t>
      </w:r>
      <w:r>
        <w:rPr>
          <w:rFonts w:cs="Calibri"/>
          <w:szCs w:val="24"/>
          <w:vertAlign w:val="superscript"/>
          <w:lang w:eastAsia="ar-SA"/>
        </w:rPr>
        <w:t>2</w:t>
      </w:r>
      <w:r>
        <w:rPr>
          <w:rFonts w:cs="Calibri"/>
          <w:szCs w:val="24"/>
          <w:lang w:eastAsia="ar-SA"/>
        </w:rPr>
        <w:t>, zlokalizowany na utwardzonej, szczelnej powierzchni z zachowaniem pola manewrowego. Wyposażony</w:t>
      </w:r>
      <w:r w:rsidRPr="00A15E74">
        <w:rPr>
          <w:rFonts w:cs="Calibri"/>
          <w:szCs w:val="24"/>
          <w:lang w:eastAsia="ar-SA"/>
        </w:rPr>
        <w:t xml:space="preserve"> </w:t>
      </w:r>
      <w:r>
        <w:rPr>
          <w:rFonts w:cs="Calibri"/>
          <w:szCs w:val="24"/>
          <w:lang w:eastAsia="ar-SA"/>
        </w:rPr>
        <w:t>w system odprowadzania ścieków przemysłowych kierowanych do separatora substancji ropopochodnych i dalej do zbiornika o pojemności ok. 9,5 m</w:t>
      </w:r>
      <w:r>
        <w:rPr>
          <w:rFonts w:cs="Calibri"/>
          <w:szCs w:val="24"/>
          <w:vertAlign w:val="superscript"/>
          <w:lang w:eastAsia="ar-SA"/>
        </w:rPr>
        <w:t>3</w:t>
      </w:r>
      <w:r>
        <w:rPr>
          <w:rFonts w:cs="Calibri"/>
          <w:szCs w:val="24"/>
          <w:lang w:eastAsia="ar-SA"/>
        </w:rPr>
        <w:t>.</w:t>
      </w:r>
    </w:p>
    <w:p w:rsidR="007E4D8C" w:rsidRPr="00AE26E0" w:rsidRDefault="00A15E74" w:rsidP="005A0500">
      <w:pPr>
        <w:numPr>
          <w:ilvl w:val="0"/>
          <w:numId w:val="15"/>
        </w:numPr>
        <w:tabs>
          <w:tab w:val="right" w:pos="284"/>
          <w:tab w:val="left" w:pos="1488"/>
        </w:tabs>
        <w:suppressAutoHyphens/>
        <w:spacing w:line="276" w:lineRule="auto"/>
        <w:ind w:left="284" w:right="0" w:hanging="284"/>
        <w:rPr>
          <w:rFonts w:cs="Calibri"/>
          <w:color w:val="000000" w:themeColor="text1"/>
          <w:szCs w:val="24"/>
          <w:lang w:eastAsia="ar-SA"/>
        </w:rPr>
      </w:pPr>
      <w:r w:rsidRPr="00AE26E0">
        <w:rPr>
          <w:rFonts w:cs="Calibri"/>
          <w:color w:val="000000" w:themeColor="text1"/>
          <w:szCs w:val="24"/>
          <w:lang w:eastAsia="ar-SA"/>
        </w:rPr>
        <w:t xml:space="preserve">Sektor </w:t>
      </w:r>
      <w:r w:rsidR="009342A4" w:rsidRPr="00AE26E0">
        <w:rPr>
          <w:rFonts w:cs="Calibri"/>
          <w:color w:val="000000" w:themeColor="text1"/>
          <w:szCs w:val="24"/>
          <w:lang w:eastAsia="ar-SA"/>
        </w:rPr>
        <w:t>usuwania z pojazdów elementów i substancji niebezpiecznych, w tym płynów</w:t>
      </w:r>
      <w:r w:rsidR="00031BAA" w:rsidRPr="00AE26E0">
        <w:rPr>
          <w:rFonts w:cs="Calibri"/>
          <w:color w:val="000000" w:themeColor="text1"/>
          <w:szCs w:val="24"/>
          <w:lang w:eastAsia="ar-SA"/>
        </w:rPr>
        <w:t xml:space="preserve"> (sektor</w:t>
      </w:r>
      <w:r w:rsidR="00A61EB9">
        <w:rPr>
          <w:rFonts w:cs="Calibri"/>
          <w:color w:val="000000" w:themeColor="text1"/>
          <w:szCs w:val="24"/>
          <w:lang w:eastAsia="ar-SA"/>
        </w:rPr>
        <w:t xml:space="preserve"> nr </w:t>
      </w:r>
      <w:r w:rsidRPr="00AE26E0">
        <w:rPr>
          <w:rFonts w:cs="Calibri"/>
          <w:color w:val="000000" w:themeColor="text1"/>
          <w:szCs w:val="24"/>
          <w:lang w:eastAsia="ar-SA"/>
        </w:rPr>
        <w:t>3/4</w:t>
      </w:r>
      <w:r w:rsidR="00031BAA" w:rsidRPr="00AE26E0">
        <w:rPr>
          <w:rFonts w:cs="Calibri"/>
          <w:color w:val="000000" w:themeColor="text1"/>
          <w:szCs w:val="24"/>
          <w:lang w:eastAsia="ar-SA"/>
        </w:rPr>
        <w:t>)</w:t>
      </w:r>
      <w:r w:rsidR="00AC66E9" w:rsidRPr="00AE26E0">
        <w:rPr>
          <w:rFonts w:cs="Calibri"/>
          <w:color w:val="000000" w:themeColor="text1"/>
          <w:szCs w:val="24"/>
          <w:lang w:eastAsia="ar-SA"/>
        </w:rPr>
        <w:t xml:space="preserve"> o powierzchni 130</w:t>
      </w:r>
      <w:r w:rsidRPr="00AE26E0">
        <w:rPr>
          <w:rFonts w:cs="Calibri"/>
          <w:color w:val="000000" w:themeColor="text1"/>
          <w:szCs w:val="24"/>
          <w:lang w:eastAsia="ar-SA"/>
        </w:rPr>
        <w:t xml:space="preserve"> </w:t>
      </w:r>
      <w:r w:rsidR="00AC66E9" w:rsidRPr="00AE26E0">
        <w:rPr>
          <w:rFonts w:cs="Calibri"/>
          <w:color w:val="000000" w:themeColor="text1"/>
          <w:szCs w:val="24"/>
          <w:lang w:eastAsia="ar-SA"/>
        </w:rPr>
        <w:t>m</w:t>
      </w:r>
      <w:r w:rsidR="00AC66E9" w:rsidRPr="00BA0131">
        <w:rPr>
          <w:rFonts w:cs="Calibri"/>
          <w:color w:val="000000" w:themeColor="text1"/>
          <w:szCs w:val="24"/>
          <w:vertAlign w:val="superscript"/>
          <w:lang w:eastAsia="ar-SA"/>
        </w:rPr>
        <w:t>2</w:t>
      </w:r>
      <w:r w:rsidR="00AC66E9" w:rsidRPr="00AE26E0">
        <w:rPr>
          <w:rFonts w:cs="Calibri"/>
          <w:color w:val="000000" w:themeColor="text1"/>
          <w:szCs w:val="24"/>
          <w:lang w:eastAsia="ar-SA"/>
        </w:rPr>
        <w:t xml:space="preserve">. </w:t>
      </w:r>
      <w:r w:rsidRPr="00AE26E0">
        <w:rPr>
          <w:rFonts w:cs="Calibri"/>
          <w:color w:val="000000" w:themeColor="text1"/>
          <w:szCs w:val="24"/>
          <w:lang w:eastAsia="ar-SA"/>
        </w:rPr>
        <w:t xml:space="preserve">Zlokalizowany jest </w:t>
      </w:r>
      <w:r w:rsidR="00FA1F8E">
        <w:rPr>
          <w:rFonts w:cs="Calibri"/>
          <w:color w:val="000000" w:themeColor="text1"/>
          <w:szCs w:val="24"/>
          <w:lang w:eastAsia="ar-SA"/>
        </w:rPr>
        <w:t xml:space="preserve">on </w:t>
      </w:r>
      <w:r w:rsidRPr="00AE26E0">
        <w:rPr>
          <w:rFonts w:cs="Calibri"/>
          <w:color w:val="000000" w:themeColor="text1"/>
          <w:szCs w:val="24"/>
          <w:lang w:eastAsia="ar-SA"/>
        </w:rPr>
        <w:t>w obiekcie budowlanym</w:t>
      </w:r>
      <w:r w:rsidR="007E4D8C" w:rsidRPr="00AE26E0">
        <w:rPr>
          <w:rFonts w:cs="Calibri"/>
          <w:color w:val="000000" w:themeColor="text1"/>
          <w:szCs w:val="24"/>
          <w:lang w:eastAsia="ar-SA"/>
        </w:rPr>
        <w:t>, posiada</w:t>
      </w:r>
      <w:r w:rsidR="00FA1F8E">
        <w:rPr>
          <w:rFonts w:cs="Calibri"/>
          <w:color w:val="000000" w:themeColor="text1"/>
          <w:szCs w:val="24"/>
          <w:lang w:eastAsia="ar-SA"/>
        </w:rPr>
        <w:t>jącym</w:t>
      </w:r>
      <w:r w:rsidR="007E4D8C" w:rsidRPr="00AE26E0">
        <w:rPr>
          <w:rFonts w:cs="Calibri"/>
          <w:color w:val="000000" w:themeColor="text1"/>
          <w:szCs w:val="24"/>
          <w:lang w:eastAsia="ar-SA"/>
        </w:rPr>
        <w:t xml:space="preserve"> utwardzoną i szczelną powierzchnię. </w:t>
      </w:r>
      <w:r w:rsidR="00FA1F8E">
        <w:rPr>
          <w:rFonts w:cs="Calibri"/>
          <w:color w:val="000000" w:themeColor="text1"/>
          <w:szCs w:val="24"/>
          <w:lang w:eastAsia="ar-SA"/>
        </w:rPr>
        <w:t>Przedmiotowy obiekt jest w</w:t>
      </w:r>
      <w:r w:rsidR="007E4D8C" w:rsidRPr="00AE26E0">
        <w:rPr>
          <w:rFonts w:cs="Calibri"/>
          <w:color w:val="000000" w:themeColor="text1"/>
          <w:szCs w:val="24"/>
          <w:lang w:eastAsia="ar-SA"/>
        </w:rPr>
        <w:t>yposażony w system odprowadzania ścieków przemysłowych kierowanych do separatora substancji ropopochodnych i dalej do zbiornika o pojemności ok. 9,5 m</w:t>
      </w:r>
      <w:r w:rsidR="007E4D8C" w:rsidRPr="00AE26E0">
        <w:rPr>
          <w:rFonts w:cs="Calibri"/>
          <w:color w:val="000000" w:themeColor="text1"/>
          <w:szCs w:val="24"/>
          <w:vertAlign w:val="superscript"/>
          <w:lang w:eastAsia="ar-SA"/>
        </w:rPr>
        <w:t>3</w:t>
      </w:r>
      <w:r w:rsidR="007E4D8C" w:rsidRPr="00AE26E0">
        <w:rPr>
          <w:rFonts w:cs="Calibri"/>
          <w:color w:val="000000" w:themeColor="text1"/>
          <w:szCs w:val="24"/>
          <w:lang w:eastAsia="ar-SA"/>
        </w:rPr>
        <w:t>.</w:t>
      </w:r>
    </w:p>
    <w:p w:rsidR="009342A4" w:rsidRPr="009342A4" w:rsidRDefault="007E4D8C" w:rsidP="005A0500">
      <w:pPr>
        <w:numPr>
          <w:ilvl w:val="0"/>
          <w:numId w:val="15"/>
        </w:numPr>
        <w:tabs>
          <w:tab w:val="right" w:pos="284"/>
          <w:tab w:val="left" w:pos="1488"/>
        </w:tabs>
        <w:suppressAutoHyphens/>
        <w:spacing w:line="276" w:lineRule="auto"/>
        <w:ind w:left="284" w:right="0" w:hanging="284"/>
        <w:rPr>
          <w:rFonts w:ascii="Calibri" w:hAnsi="Calibri" w:cs="Tahoma"/>
          <w:bCs/>
          <w:szCs w:val="24"/>
          <w:lang w:eastAsia="ar-SA"/>
        </w:rPr>
      </w:pPr>
      <w:r>
        <w:rPr>
          <w:rFonts w:cs="Calibri"/>
          <w:szCs w:val="24"/>
          <w:lang w:eastAsia="ar-SA"/>
        </w:rPr>
        <w:t xml:space="preserve">Sektor </w:t>
      </w:r>
      <w:r w:rsidR="009342A4" w:rsidRPr="009342A4">
        <w:rPr>
          <w:rFonts w:cs="Calibri"/>
          <w:szCs w:val="24"/>
          <w:lang w:eastAsia="ar-SA"/>
        </w:rPr>
        <w:t>magazynowania wymontowanych z pojazdów przedmiotów wyposażenia i części nadających się do ponownego użycia</w:t>
      </w:r>
      <w:r w:rsidR="00A456EF">
        <w:rPr>
          <w:rFonts w:cs="Calibri"/>
          <w:szCs w:val="24"/>
          <w:lang w:eastAsia="ar-SA"/>
        </w:rPr>
        <w:t xml:space="preserve"> – materiały niepalne </w:t>
      </w:r>
      <w:r w:rsidR="00031BAA">
        <w:rPr>
          <w:rFonts w:cs="Calibri"/>
          <w:szCs w:val="24"/>
          <w:lang w:eastAsia="ar-SA"/>
        </w:rPr>
        <w:t>(sektor</w:t>
      </w:r>
      <w:r w:rsidR="00A61EB9">
        <w:rPr>
          <w:rFonts w:cs="Calibri"/>
          <w:szCs w:val="24"/>
          <w:lang w:eastAsia="ar-SA"/>
        </w:rPr>
        <w:t xml:space="preserve"> nr </w:t>
      </w:r>
      <w:r>
        <w:rPr>
          <w:rFonts w:cs="Calibri"/>
          <w:szCs w:val="24"/>
          <w:lang w:eastAsia="ar-SA"/>
        </w:rPr>
        <w:t>5</w:t>
      </w:r>
      <w:r w:rsidR="00031BAA">
        <w:rPr>
          <w:rFonts w:cs="Calibri"/>
          <w:szCs w:val="24"/>
          <w:lang w:eastAsia="ar-SA"/>
        </w:rPr>
        <w:t>)</w:t>
      </w:r>
      <w:r>
        <w:rPr>
          <w:rFonts w:cs="Calibri"/>
          <w:szCs w:val="24"/>
          <w:lang w:eastAsia="ar-SA"/>
        </w:rPr>
        <w:t xml:space="preserve"> o powierzchni </w:t>
      </w:r>
      <w:r w:rsidR="001F5A43">
        <w:rPr>
          <w:rFonts w:cs="Calibri"/>
          <w:szCs w:val="24"/>
          <w:lang w:eastAsia="ar-SA"/>
        </w:rPr>
        <w:t xml:space="preserve">               </w:t>
      </w:r>
      <w:r>
        <w:rPr>
          <w:rFonts w:cs="Calibri"/>
          <w:szCs w:val="24"/>
          <w:lang w:eastAsia="ar-SA"/>
        </w:rPr>
        <w:t>150 m</w:t>
      </w:r>
      <w:r>
        <w:rPr>
          <w:rFonts w:cs="Calibri"/>
          <w:szCs w:val="24"/>
          <w:vertAlign w:val="superscript"/>
          <w:lang w:eastAsia="ar-SA"/>
        </w:rPr>
        <w:t>2</w:t>
      </w:r>
      <w:r>
        <w:rPr>
          <w:rFonts w:cs="Calibri"/>
          <w:szCs w:val="24"/>
          <w:lang w:eastAsia="ar-SA"/>
        </w:rPr>
        <w:t>.</w:t>
      </w:r>
    </w:p>
    <w:p w:rsidR="009342A4" w:rsidRDefault="007E4D8C" w:rsidP="005A0500">
      <w:pPr>
        <w:numPr>
          <w:ilvl w:val="0"/>
          <w:numId w:val="15"/>
        </w:numPr>
        <w:tabs>
          <w:tab w:val="right" w:pos="284"/>
          <w:tab w:val="left" w:pos="1488"/>
        </w:tabs>
        <w:suppressAutoHyphens/>
        <w:spacing w:line="276" w:lineRule="auto"/>
        <w:ind w:left="284" w:right="0" w:hanging="284"/>
        <w:rPr>
          <w:rFonts w:cs="Calibri"/>
          <w:szCs w:val="24"/>
          <w:lang w:eastAsia="ar-SA"/>
        </w:rPr>
      </w:pPr>
      <w:r>
        <w:rPr>
          <w:rFonts w:cs="Calibri"/>
          <w:szCs w:val="24"/>
          <w:lang w:eastAsia="ar-SA"/>
        </w:rPr>
        <w:t xml:space="preserve">Sektor </w:t>
      </w:r>
      <w:r w:rsidR="009342A4" w:rsidRPr="009342A4">
        <w:rPr>
          <w:rFonts w:cs="Calibri"/>
          <w:szCs w:val="24"/>
          <w:lang w:eastAsia="ar-SA"/>
        </w:rPr>
        <w:t>magazynowania odpadów</w:t>
      </w:r>
      <w:r w:rsidR="00A456EF">
        <w:rPr>
          <w:rFonts w:cs="Calibri"/>
          <w:szCs w:val="24"/>
          <w:lang w:eastAsia="ar-SA"/>
        </w:rPr>
        <w:t xml:space="preserve"> palnych</w:t>
      </w:r>
      <w:r w:rsidR="009342A4" w:rsidRPr="009342A4">
        <w:rPr>
          <w:rFonts w:cs="Calibri"/>
          <w:szCs w:val="24"/>
          <w:lang w:eastAsia="ar-SA"/>
        </w:rPr>
        <w:t xml:space="preserve"> pochodzących z demontażu pojazdów</w:t>
      </w:r>
      <w:r w:rsidR="00333FE1">
        <w:rPr>
          <w:rFonts w:cs="Calibri"/>
          <w:szCs w:val="24"/>
          <w:lang w:eastAsia="ar-SA"/>
        </w:rPr>
        <w:t xml:space="preserve"> (sektor</w:t>
      </w:r>
      <w:r w:rsidR="00A61EB9">
        <w:rPr>
          <w:rFonts w:cs="Calibri"/>
          <w:szCs w:val="24"/>
          <w:lang w:eastAsia="ar-SA"/>
        </w:rPr>
        <w:t xml:space="preserve"> nr </w:t>
      </w:r>
      <w:r>
        <w:rPr>
          <w:rFonts w:cs="Calibri"/>
          <w:szCs w:val="24"/>
          <w:lang w:eastAsia="ar-SA"/>
        </w:rPr>
        <w:t xml:space="preserve">6) </w:t>
      </w:r>
      <w:r w:rsidR="00A61EB9">
        <w:rPr>
          <w:rFonts w:cs="Calibri"/>
          <w:szCs w:val="24"/>
          <w:lang w:eastAsia="ar-SA"/>
        </w:rPr>
        <w:t>o</w:t>
      </w:r>
      <w:r>
        <w:rPr>
          <w:rFonts w:cs="Calibri"/>
          <w:szCs w:val="24"/>
          <w:lang w:eastAsia="ar-SA"/>
        </w:rPr>
        <w:t xml:space="preserve"> powierzchni 160 m</w:t>
      </w:r>
      <w:r>
        <w:rPr>
          <w:rFonts w:cs="Calibri"/>
          <w:szCs w:val="24"/>
          <w:vertAlign w:val="superscript"/>
          <w:lang w:eastAsia="ar-SA"/>
        </w:rPr>
        <w:t>2</w:t>
      </w:r>
      <w:r w:rsidRPr="009342A4">
        <w:rPr>
          <w:rFonts w:cs="Calibri"/>
          <w:szCs w:val="24"/>
          <w:lang w:eastAsia="ar-SA"/>
        </w:rPr>
        <w:t xml:space="preserve"> </w:t>
      </w:r>
      <w:r w:rsidR="00A456EF">
        <w:rPr>
          <w:rFonts w:cs="Calibri"/>
          <w:szCs w:val="24"/>
          <w:lang w:eastAsia="ar-SA"/>
        </w:rPr>
        <w:t>i wysokości magazynowania do 3,0 m. Znajd</w:t>
      </w:r>
      <w:r w:rsidR="007D1CD3">
        <w:rPr>
          <w:rFonts w:cs="Calibri"/>
          <w:szCs w:val="24"/>
          <w:lang w:eastAsia="ar-SA"/>
        </w:rPr>
        <w:t xml:space="preserve">uje </w:t>
      </w:r>
      <w:r w:rsidR="00A456EF">
        <w:rPr>
          <w:rFonts w:cs="Calibri"/>
          <w:szCs w:val="24"/>
          <w:lang w:eastAsia="ar-SA"/>
        </w:rPr>
        <w:t>się na utwardzonej powierzchni.</w:t>
      </w:r>
    </w:p>
    <w:p w:rsidR="007E4D8C" w:rsidRDefault="00A456EF" w:rsidP="005A0500">
      <w:pPr>
        <w:numPr>
          <w:ilvl w:val="0"/>
          <w:numId w:val="15"/>
        </w:numPr>
        <w:tabs>
          <w:tab w:val="right" w:pos="284"/>
          <w:tab w:val="left" w:pos="1488"/>
        </w:tabs>
        <w:suppressAutoHyphens/>
        <w:spacing w:line="276" w:lineRule="auto"/>
        <w:ind w:left="284" w:right="0" w:hanging="284"/>
        <w:rPr>
          <w:rFonts w:cs="Calibri"/>
          <w:szCs w:val="24"/>
          <w:lang w:eastAsia="ar-SA"/>
        </w:rPr>
      </w:pPr>
      <w:r>
        <w:rPr>
          <w:rFonts w:cs="Calibri"/>
          <w:szCs w:val="24"/>
          <w:lang w:eastAsia="ar-SA"/>
        </w:rPr>
        <w:t>Sektor magazynowania odpadów powstających z demontażu pojazdów</w:t>
      </w:r>
      <w:r w:rsidR="00FA1F8E">
        <w:rPr>
          <w:rFonts w:cs="Calibri"/>
          <w:szCs w:val="24"/>
          <w:lang w:eastAsia="ar-SA"/>
        </w:rPr>
        <w:t xml:space="preserve"> </w:t>
      </w:r>
      <w:r>
        <w:rPr>
          <w:rFonts w:cs="Calibri"/>
          <w:szCs w:val="24"/>
          <w:lang w:eastAsia="ar-SA"/>
        </w:rPr>
        <w:t>-</w:t>
      </w:r>
      <w:r w:rsidR="00FA1F8E">
        <w:rPr>
          <w:rFonts w:cs="Calibri"/>
          <w:szCs w:val="24"/>
          <w:lang w:eastAsia="ar-SA"/>
        </w:rPr>
        <w:t xml:space="preserve"> </w:t>
      </w:r>
      <w:r>
        <w:rPr>
          <w:rFonts w:cs="Calibri"/>
          <w:szCs w:val="24"/>
          <w:lang w:eastAsia="ar-SA"/>
        </w:rPr>
        <w:t>paln</w:t>
      </w:r>
      <w:r w:rsidR="00FA1F8E">
        <w:rPr>
          <w:rFonts w:cs="Calibri"/>
          <w:szCs w:val="24"/>
          <w:lang w:eastAsia="ar-SA"/>
        </w:rPr>
        <w:t>ych</w:t>
      </w:r>
      <w:r>
        <w:rPr>
          <w:rFonts w:cs="Calibri"/>
          <w:szCs w:val="24"/>
          <w:lang w:eastAsia="ar-SA"/>
        </w:rPr>
        <w:t xml:space="preserve"> </w:t>
      </w:r>
      <w:r w:rsidR="00FA1F8E">
        <w:rPr>
          <w:rFonts w:cs="Calibri"/>
          <w:szCs w:val="24"/>
          <w:lang w:eastAsia="ar-SA"/>
        </w:rPr>
        <w:t xml:space="preserve">                            </w:t>
      </w:r>
      <w:r>
        <w:rPr>
          <w:rFonts w:cs="Calibri"/>
          <w:szCs w:val="24"/>
          <w:lang w:eastAsia="ar-SA"/>
        </w:rPr>
        <w:t>i niepaln</w:t>
      </w:r>
      <w:r w:rsidR="00FA1F8E">
        <w:rPr>
          <w:rFonts w:cs="Calibri"/>
          <w:szCs w:val="24"/>
          <w:lang w:eastAsia="ar-SA"/>
        </w:rPr>
        <w:t>ych</w:t>
      </w:r>
      <w:r>
        <w:rPr>
          <w:rFonts w:cs="Calibri"/>
          <w:szCs w:val="24"/>
          <w:lang w:eastAsia="ar-SA"/>
        </w:rPr>
        <w:t xml:space="preserve"> </w:t>
      </w:r>
      <w:r w:rsidR="00FA1F8E">
        <w:rPr>
          <w:rFonts w:cs="Calibri"/>
          <w:szCs w:val="24"/>
          <w:lang w:eastAsia="ar-SA"/>
        </w:rPr>
        <w:t>(</w:t>
      </w:r>
      <w:r>
        <w:rPr>
          <w:rFonts w:cs="Calibri"/>
          <w:szCs w:val="24"/>
          <w:lang w:eastAsia="ar-SA"/>
        </w:rPr>
        <w:t>sektor</w:t>
      </w:r>
      <w:r w:rsidR="00A61EB9">
        <w:rPr>
          <w:rFonts w:cs="Calibri"/>
          <w:szCs w:val="24"/>
          <w:lang w:eastAsia="ar-SA"/>
        </w:rPr>
        <w:t xml:space="preserve"> nr </w:t>
      </w:r>
      <w:r>
        <w:rPr>
          <w:rFonts w:cs="Calibri"/>
          <w:szCs w:val="24"/>
          <w:lang w:eastAsia="ar-SA"/>
        </w:rPr>
        <w:t>6d) o powierzchni 9 m</w:t>
      </w:r>
      <w:r>
        <w:rPr>
          <w:rFonts w:cs="Calibri"/>
          <w:szCs w:val="24"/>
          <w:vertAlign w:val="superscript"/>
          <w:lang w:eastAsia="ar-SA"/>
        </w:rPr>
        <w:t xml:space="preserve">2 </w:t>
      </w:r>
      <w:r>
        <w:rPr>
          <w:rFonts w:cs="Calibri"/>
          <w:szCs w:val="24"/>
          <w:lang w:eastAsia="ar-SA"/>
        </w:rPr>
        <w:t xml:space="preserve"> i wysokości magazynowania do 1,5 m. </w:t>
      </w:r>
      <w:r w:rsidR="00FA1F8E">
        <w:rPr>
          <w:rFonts w:cs="Calibri"/>
          <w:szCs w:val="24"/>
          <w:lang w:eastAsia="ar-SA"/>
        </w:rPr>
        <w:t>Sektor zlokalizowany jest</w:t>
      </w:r>
      <w:r>
        <w:rPr>
          <w:rFonts w:cs="Calibri"/>
          <w:szCs w:val="24"/>
          <w:lang w:eastAsia="ar-SA"/>
        </w:rPr>
        <w:t xml:space="preserve"> </w:t>
      </w:r>
      <w:r w:rsidR="001F5A43">
        <w:rPr>
          <w:rFonts w:cs="Calibri"/>
          <w:szCs w:val="24"/>
          <w:lang w:eastAsia="ar-SA"/>
        </w:rPr>
        <w:t xml:space="preserve"> </w:t>
      </w:r>
      <w:r>
        <w:rPr>
          <w:rFonts w:cs="Calibri"/>
          <w:szCs w:val="24"/>
          <w:lang w:eastAsia="ar-SA"/>
        </w:rPr>
        <w:t>w budynku posiadającym utwardzoną i szczelną powierzchnię.</w:t>
      </w:r>
    </w:p>
    <w:p w:rsidR="00A456EF" w:rsidRDefault="00A456EF" w:rsidP="005A0500">
      <w:pPr>
        <w:numPr>
          <w:ilvl w:val="0"/>
          <w:numId w:val="15"/>
        </w:numPr>
        <w:tabs>
          <w:tab w:val="right" w:pos="284"/>
          <w:tab w:val="left" w:pos="1488"/>
        </w:tabs>
        <w:suppressAutoHyphens/>
        <w:spacing w:line="276" w:lineRule="auto"/>
        <w:ind w:left="284" w:right="0" w:hanging="284"/>
        <w:rPr>
          <w:rFonts w:cs="Calibri"/>
          <w:szCs w:val="24"/>
          <w:lang w:eastAsia="ar-SA"/>
        </w:rPr>
      </w:pPr>
      <w:r>
        <w:rPr>
          <w:rFonts w:cs="Calibri"/>
          <w:szCs w:val="24"/>
          <w:lang w:eastAsia="ar-SA"/>
        </w:rPr>
        <w:t>Sektor magazynowania opon (sektor</w:t>
      </w:r>
      <w:r w:rsidR="00A61EB9">
        <w:rPr>
          <w:rFonts w:cs="Calibri"/>
          <w:szCs w:val="24"/>
          <w:lang w:eastAsia="ar-SA"/>
        </w:rPr>
        <w:t xml:space="preserve"> nr </w:t>
      </w:r>
      <w:r>
        <w:rPr>
          <w:rFonts w:cs="Calibri"/>
          <w:szCs w:val="24"/>
          <w:lang w:eastAsia="ar-SA"/>
        </w:rPr>
        <w:t>6a)</w:t>
      </w:r>
      <w:r w:rsidR="007D1CD3">
        <w:rPr>
          <w:rFonts w:cs="Calibri"/>
          <w:szCs w:val="24"/>
          <w:lang w:eastAsia="ar-SA"/>
        </w:rPr>
        <w:t xml:space="preserve"> o powierzchni 75 m</w:t>
      </w:r>
      <w:r w:rsidR="007D1CD3">
        <w:rPr>
          <w:rFonts w:cs="Calibri"/>
          <w:szCs w:val="24"/>
          <w:vertAlign w:val="superscript"/>
          <w:lang w:eastAsia="ar-SA"/>
        </w:rPr>
        <w:t>2</w:t>
      </w:r>
      <w:r w:rsidR="007D1CD3">
        <w:rPr>
          <w:rFonts w:cs="Calibri"/>
          <w:szCs w:val="24"/>
          <w:lang w:eastAsia="ar-SA"/>
        </w:rPr>
        <w:t xml:space="preserve"> i wysokości magazynowania do 2,5 m</w:t>
      </w:r>
      <w:r w:rsidR="00BA0131">
        <w:rPr>
          <w:rFonts w:cs="Calibri"/>
          <w:szCs w:val="24"/>
          <w:lang w:eastAsia="ar-SA"/>
        </w:rPr>
        <w:t>,</w:t>
      </w:r>
      <w:r w:rsidR="007D1CD3">
        <w:rPr>
          <w:rFonts w:cs="Calibri"/>
          <w:szCs w:val="24"/>
          <w:lang w:eastAsia="ar-SA"/>
        </w:rPr>
        <w:t xml:space="preserve"> </w:t>
      </w:r>
      <w:r w:rsidR="00BA0131">
        <w:rPr>
          <w:rFonts w:cs="Calibri"/>
          <w:szCs w:val="24"/>
          <w:lang w:eastAsia="ar-SA"/>
        </w:rPr>
        <w:t>z</w:t>
      </w:r>
      <w:r w:rsidR="007D1CD3">
        <w:rPr>
          <w:rFonts w:cs="Calibri"/>
          <w:szCs w:val="24"/>
          <w:lang w:eastAsia="ar-SA"/>
        </w:rPr>
        <w:t>najduje się na utwardzonej powierzchni.</w:t>
      </w:r>
    </w:p>
    <w:p w:rsidR="007D1CD3" w:rsidRPr="009342A4" w:rsidRDefault="00380926" w:rsidP="005A0500">
      <w:pPr>
        <w:numPr>
          <w:ilvl w:val="0"/>
          <w:numId w:val="15"/>
        </w:numPr>
        <w:tabs>
          <w:tab w:val="right" w:pos="142"/>
          <w:tab w:val="left" w:pos="1488"/>
        </w:tabs>
        <w:suppressAutoHyphens/>
        <w:spacing w:line="276" w:lineRule="auto"/>
        <w:ind w:left="284" w:right="0" w:hanging="284"/>
        <w:rPr>
          <w:rFonts w:cs="Calibri"/>
          <w:szCs w:val="24"/>
          <w:lang w:eastAsia="ar-SA"/>
        </w:rPr>
      </w:pPr>
      <w:r>
        <w:rPr>
          <w:rFonts w:cs="Calibri"/>
          <w:szCs w:val="24"/>
          <w:lang w:eastAsia="ar-SA"/>
        </w:rPr>
        <w:t xml:space="preserve">  </w:t>
      </w:r>
      <w:r w:rsidR="001F2DE3">
        <w:rPr>
          <w:rFonts w:cs="Calibri"/>
          <w:szCs w:val="24"/>
          <w:lang w:eastAsia="ar-SA"/>
        </w:rPr>
        <w:t xml:space="preserve"> </w:t>
      </w:r>
      <w:r w:rsidR="007D1CD3">
        <w:rPr>
          <w:rFonts w:cs="Calibri"/>
          <w:szCs w:val="24"/>
          <w:lang w:eastAsia="ar-SA"/>
        </w:rPr>
        <w:t xml:space="preserve">Sektor magazynowania materiałów pożarowo niebezpiecznych np. benzyna, olej </w:t>
      </w:r>
      <w:r w:rsidR="001F2DE3">
        <w:rPr>
          <w:rFonts w:cs="Calibri"/>
          <w:szCs w:val="24"/>
          <w:lang w:eastAsia="ar-SA"/>
        </w:rPr>
        <w:t xml:space="preserve">  </w:t>
      </w:r>
      <w:r w:rsidR="007D1CD3">
        <w:rPr>
          <w:rFonts w:cs="Calibri"/>
          <w:szCs w:val="24"/>
          <w:lang w:eastAsia="ar-SA"/>
        </w:rPr>
        <w:t>napędowy, płyny eksploatacyjne z pojazdów</w:t>
      </w:r>
      <w:r w:rsidR="00BA0131">
        <w:rPr>
          <w:rFonts w:cs="Calibri"/>
          <w:szCs w:val="24"/>
          <w:lang w:eastAsia="ar-SA"/>
        </w:rPr>
        <w:t xml:space="preserve"> </w:t>
      </w:r>
      <w:r w:rsidR="00AC66E9">
        <w:rPr>
          <w:rFonts w:cs="Calibri"/>
          <w:szCs w:val="24"/>
          <w:lang w:eastAsia="ar-SA"/>
        </w:rPr>
        <w:t>-</w:t>
      </w:r>
      <w:r w:rsidR="00BA0131">
        <w:rPr>
          <w:rFonts w:cs="Calibri"/>
          <w:szCs w:val="24"/>
          <w:lang w:eastAsia="ar-SA"/>
        </w:rPr>
        <w:t xml:space="preserve"> </w:t>
      </w:r>
      <w:r w:rsidR="00AC66E9">
        <w:rPr>
          <w:rFonts w:cs="Calibri"/>
          <w:szCs w:val="24"/>
          <w:lang w:eastAsia="ar-SA"/>
        </w:rPr>
        <w:t>zadaszona wiata</w:t>
      </w:r>
      <w:r w:rsidR="007D1CD3">
        <w:rPr>
          <w:rFonts w:cs="Calibri"/>
          <w:szCs w:val="24"/>
          <w:lang w:eastAsia="ar-SA"/>
        </w:rPr>
        <w:t xml:space="preserve"> (sektor</w:t>
      </w:r>
      <w:r w:rsidR="00A61EB9">
        <w:rPr>
          <w:rFonts w:cs="Calibri"/>
          <w:szCs w:val="24"/>
          <w:lang w:eastAsia="ar-SA"/>
        </w:rPr>
        <w:t xml:space="preserve"> nr</w:t>
      </w:r>
      <w:r w:rsidR="007D1CD3">
        <w:rPr>
          <w:rFonts w:cs="Calibri"/>
          <w:szCs w:val="24"/>
          <w:lang w:eastAsia="ar-SA"/>
        </w:rPr>
        <w:t xml:space="preserve"> 6b)</w:t>
      </w:r>
      <w:r>
        <w:rPr>
          <w:rFonts w:cs="Calibri"/>
          <w:szCs w:val="24"/>
          <w:lang w:eastAsia="ar-SA"/>
        </w:rPr>
        <w:t xml:space="preserve"> </w:t>
      </w:r>
      <w:r w:rsidR="00A61EB9">
        <w:rPr>
          <w:rFonts w:cs="Calibri"/>
          <w:szCs w:val="24"/>
          <w:lang w:eastAsia="ar-SA"/>
        </w:rPr>
        <w:t xml:space="preserve">                             </w:t>
      </w:r>
      <w:r>
        <w:rPr>
          <w:rFonts w:cs="Calibri"/>
          <w:szCs w:val="24"/>
          <w:lang w:eastAsia="ar-SA"/>
        </w:rPr>
        <w:t>o powierzchni 52 m</w:t>
      </w:r>
      <w:r>
        <w:rPr>
          <w:rFonts w:cs="Calibri"/>
          <w:szCs w:val="24"/>
          <w:vertAlign w:val="superscript"/>
          <w:lang w:eastAsia="ar-SA"/>
        </w:rPr>
        <w:t>2</w:t>
      </w:r>
      <w:r w:rsidR="00BA0131">
        <w:rPr>
          <w:rFonts w:cs="Calibri"/>
          <w:szCs w:val="24"/>
          <w:lang w:eastAsia="ar-SA"/>
        </w:rPr>
        <w:t>,</w:t>
      </w:r>
      <w:r>
        <w:rPr>
          <w:rFonts w:cs="Calibri"/>
          <w:szCs w:val="24"/>
          <w:lang w:eastAsia="ar-SA"/>
        </w:rPr>
        <w:t xml:space="preserve"> </w:t>
      </w:r>
      <w:r w:rsidR="00BA0131">
        <w:rPr>
          <w:rFonts w:cs="Calibri"/>
          <w:szCs w:val="24"/>
          <w:lang w:eastAsia="ar-SA"/>
        </w:rPr>
        <w:t>z</w:t>
      </w:r>
      <w:r>
        <w:rPr>
          <w:rFonts w:cs="Calibri"/>
          <w:szCs w:val="24"/>
          <w:lang w:eastAsia="ar-SA"/>
        </w:rPr>
        <w:t>najduje się na utwardzonej i zadaszonej powierzchni.</w:t>
      </w:r>
    </w:p>
    <w:p w:rsidR="00A456EF" w:rsidRDefault="00A456EF" w:rsidP="00AA205C">
      <w:pPr>
        <w:suppressAutoHyphens/>
        <w:spacing w:line="276" w:lineRule="auto"/>
        <w:ind w:right="0"/>
        <w:rPr>
          <w:rFonts w:cs="Calibri"/>
          <w:szCs w:val="24"/>
          <w:lang w:eastAsia="ar-SA"/>
        </w:rPr>
      </w:pPr>
      <w:r>
        <w:rPr>
          <w:rFonts w:cs="Calibri"/>
          <w:szCs w:val="24"/>
          <w:lang w:eastAsia="ar-SA"/>
        </w:rPr>
        <w:t xml:space="preserve"> </w:t>
      </w:r>
    </w:p>
    <w:p w:rsidR="009342A4" w:rsidRPr="009342A4" w:rsidRDefault="009342A4" w:rsidP="00AA205C">
      <w:pPr>
        <w:suppressAutoHyphens/>
        <w:spacing w:line="276" w:lineRule="auto"/>
        <w:ind w:right="0"/>
        <w:rPr>
          <w:rFonts w:cs="Calibri"/>
          <w:szCs w:val="24"/>
          <w:lang w:eastAsia="ar-SA"/>
        </w:rPr>
      </w:pPr>
      <w:r w:rsidRPr="009342A4">
        <w:rPr>
          <w:rFonts w:cs="Calibri"/>
          <w:szCs w:val="24"/>
          <w:lang w:eastAsia="ar-SA"/>
        </w:rPr>
        <w:t>Instalację do demontażu pojazdów wycofanych z eksploatacji wyposażono w:</w:t>
      </w:r>
      <w:r w:rsidR="00E50991">
        <w:rPr>
          <w:rFonts w:cs="Calibri"/>
          <w:szCs w:val="24"/>
          <w:lang w:eastAsia="ar-SA"/>
        </w:rPr>
        <w:t xml:space="preserve"> </w:t>
      </w:r>
      <w:r w:rsidR="00A456EF">
        <w:rPr>
          <w:rFonts w:cs="Calibri"/>
          <w:szCs w:val="24"/>
          <w:lang w:eastAsia="ar-SA"/>
        </w:rPr>
        <w:t xml:space="preserve"> </w:t>
      </w:r>
    </w:p>
    <w:p w:rsidR="009342A4" w:rsidRPr="009342A4" w:rsidRDefault="009342A4" w:rsidP="005A0500">
      <w:pPr>
        <w:numPr>
          <w:ilvl w:val="0"/>
          <w:numId w:val="9"/>
        </w:numPr>
        <w:tabs>
          <w:tab w:val="left" w:pos="1440"/>
        </w:tabs>
        <w:suppressAutoHyphens/>
        <w:spacing w:line="276" w:lineRule="auto"/>
        <w:ind w:right="0"/>
        <w:rPr>
          <w:rFonts w:cs="Calibri"/>
          <w:szCs w:val="24"/>
          <w:lang w:eastAsia="ar-SA"/>
        </w:rPr>
      </w:pPr>
      <w:r w:rsidRPr="009342A4">
        <w:rPr>
          <w:rFonts w:cs="Calibri"/>
          <w:szCs w:val="24"/>
          <w:lang w:eastAsia="ar-SA"/>
        </w:rPr>
        <w:t>wagę samochodową o</w:t>
      </w:r>
      <w:r w:rsidR="00E50991" w:rsidRPr="00E50991">
        <w:rPr>
          <w:szCs w:val="24"/>
        </w:rPr>
        <w:t xml:space="preserve"> </w:t>
      </w:r>
      <w:r w:rsidR="001F5A43">
        <w:rPr>
          <w:szCs w:val="24"/>
        </w:rPr>
        <w:t xml:space="preserve">zakresie ważenia </w:t>
      </w:r>
      <w:r w:rsidR="00E50991" w:rsidRPr="00E50991">
        <w:rPr>
          <w:rFonts w:eastAsia="Times New Roman"/>
          <w:szCs w:val="24"/>
        </w:rPr>
        <w:t>powyżej 3,5 Mg,</w:t>
      </w:r>
    </w:p>
    <w:p w:rsidR="009342A4" w:rsidRPr="009342A4"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palnik oraz nożyce do cięcia,</w:t>
      </w:r>
    </w:p>
    <w:p w:rsidR="009342A4"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narzędzia ręczne,</w:t>
      </w:r>
    </w:p>
    <w:p w:rsidR="001F5A43" w:rsidRPr="009342A4"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separator substancji ropopochodnych o przepustowości dostosowanej do wielkości powierzchni objętej systemem odprowadzania ścieków przemysłowych,</w:t>
      </w:r>
    </w:p>
    <w:p w:rsidR="009342A4"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kompresor powietrzny,</w:t>
      </w:r>
    </w:p>
    <w:p w:rsidR="001F5A43"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szlifierk</w:t>
      </w:r>
      <w:r w:rsidR="00FA1F8E">
        <w:rPr>
          <w:rFonts w:cs="Calibri"/>
          <w:szCs w:val="24"/>
          <w:lang w:eastAsia="ar-SA"/>
        </w:rPr>
        <w:t>ę</w:t>
      </w:r>
      <w:r>
        <w:rPr>
          <w:rFonts w:cs="Calibri"/>
          <w:szCs w:val="24"/>
          <w:lang w:eastAsia="ar-SA"/>
        </w:rPr>
        <w:t>,</w:t>
      </w:r>
    </w:p>
    <w:p w:rsidR="001F5A43"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wiertark</w:t>
      </w:r>
      <w:r w:rsidR="00FA1F8E">
        <w:rPr>
          <w:rFonts w:cs="Calibri"/>
          <w:szCs w:val="24"/>
          <w:lang w:eastAsia="ar-SA"/>
        </w:rPr>
        <w:t>ę</w:t>
      </w:r>
      <w:r>
        <w:rPr>
          <w:rFonts w:cs="Calibri"/>
          <w:szCs w:val="24"/>
          <w:lang w:eastAsia="ar-SA"/>
        </w:rPr>
        <w:t>,</w:t>
      </w:r>
    </w:p>
    <w:p w:rsidR="001F5A43"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lastRenderedPageBreak/>
        <w:t>klucz pneumatyczny,</w:t>
      </w:r>
    </w:p>
    <w:p w:rsidR="001F5A43"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podnośnik warsztatowy,</w:t>
      </w:r>
    </w:p>
    <w:p w:rsidR="001F5A43" w:rsidRDefault="001F5A43" w:rsidP="005A0500">
      <w:pPr>
        <w:numPr>
          <w:ilvl w:val="0"/>
          <w:numId w:val="9"/>
        </w:numPr>
        <w:tabs>
          <w:tab w:val="left" w:pos="1440"/>
        </w:tabs>
        <w:suppressAutoHyphens/>
        <w:spacing w:line="276" w:lineRule="auto"/>
        <w:ind w:right="0"/>
        <w:rPr>
          <w:rFonts w:cs="Calibri"/>
          <w:szCs w:val="24"/>
          <w:lang w:eastAsia="ar-SA"/>
        </w:rPr>
      </w:pPr>
      <w:proofErr w:type="spellStart"/>
      <w:r>
        <w:rPr>
          <w:rFonts w:cs="Calibri"/>
          <w:szCs w:val="24"/>
          <w:lang w:eastAsia="ar-SA"/>
        </w:rPr>
        <w:t>demontażownic</w:t>
      </w:r>
      <w:r w:rsidR="00FA1F8E">
        <w:rPr>
          <w:rFonts w:cs="Calibri"/>
          <w:szCs w:val="24"/>
          <w:lang w:eastAsia="ar-SA"/>
        </w:rPr>
        <w:t>ę</w:t>
      </w:r>
      <w:proofErr w:type="spellEnd"/>
      <w:r>
        <w:rPr>
          <w:rFonts w:cs="Calibri"/>
          <w:szCs w:val="24"/>
          <w:lang w:eastAsia="ar-SA"/>
        </w:rPr>
        <w:t xml:space="preserve"> do kół,</w:t>
      </w:r>
    </w:p>
    <w:p w:rsidR="001F5A43" w:rsidRDefault="001F5A43" w:rsidP="005A0500">
      <w:pPr>
        <w:numPr>
          <w:ilvl w:val="0"/>
          <w:numId w:val="9"/>
        </w:numPr>
        <w:tabs>
          <w:tab w:val="left" w:pos="1440"/>
        </w:tabs>
        <w:suppressAutoHyphens/>
        <w:spacing w:line="276" w:lineRule="auto"/>
        <w:ind w:right="0"/>
        <w:rPr>
          <w:rFonts w:cs="Calibri"/>
          <w:szCs w:val="24"/>
          <w:lang w:eastAsia="ar-SA"/>
        </w:rPr>
      </w:pPr>
      <w:proofErr w:type="spellStart"/>
      <w:r>
        <w:rPr>
          <w:rFonts w:cs="Calibri"/>
          <w:szCs w:val="24"/>
          <w:lang w:eastAsia="ar-SA"/>
        </w:rPr>
        <w:t>wysysark</w:t>
      </w:r>
      <w:r w:rsidR="00FA1F8E">
        <w:rPr>
          <w:rFonts w:cs="Calibri"/>
          <w:szCs w:val="24"/>
          <w:lang w:eastAsia="ar-SA"/>
        </w:rPr>
        <w:t>ę</w:t>
      </w:r>
      <w:proofErr w:type="spellEnd"/>
      <w:r>
        <w:rPr>
          <w:rFonts w:cs="Calibri"/>
          <w:szCs w:val="24"/>
          <w:lang w:eastAsia="ar-SA"/>
        </w:rPr>
        <w:t xml:space="preserve"> do olejów i innych płynów,</w:t>
      </w:r>
    </w:p>
    <w:p w:rsidR="001F5A43" w:rsidRPr="009342A4" w:rsidRDefault="001F5A43" w:rsidP="005A0500">
      <w:pPr>
        <w:numPr>
          <w:ilvl w:val="0"/>
          <w:numId w:val="9"/>
        </w:numPr>
        <w:tabs>
          <w:tab w:val="left" w:pos="1440"/>
        </w:tabs>
        <w:suppressAutoHyphens/>
        <w:spacing w:line="276" w:lineRule="auto"/>
        <w:ind w:right="0"/>
        <w:rPr>
          <w:rFonts w:cs="Calibri"/>
          <w:szCs w:val="24"/>
          <w:lang w:eastAsia="ar-SA"/>
        </w:rPr>
      </w:pPr>
      <w:r>
        <w:rPr>
          <w:rFonts w:cs="Calibri"/>
          <w:szCs w:val="24"/>
          <w:lang w:eastAsia="ar-SA"/>
        </w:rPr>
        <w:t>kontenery i pojemniki do przechowywania zdemontowanych części samochodowych.</w:t>
      </w:r>
    </w:p>
    <w:p w:rsidR="009342A4" w:rsidRPr="009342A4" w:rsidRDefault="009342A4" w:rsidP="00AA205C">
      <w:pPr>
        <w:suppressAutoHyphens/>
        <w:spacing w:line="276" w:lineRule="auto"/>
        <w:ind w:right="-2"/>
        <w:textAlignment w:val="top"/>
        <w:rPr>
          <w:rFonts w:cs="Calibri"/>
          <w:sz w:val="16"/>
          <w:szCs w:val="16"/>
          <w:lang w:eastAsia="ar-SA"/>
        </w:rPr>
      </w:pPr>
    </w:p>
    <w:p w:rsidR="009342A4" w:rsidRPr="009342A4" w:rsidRDefault="009342A4" w:rsidP="00AA205C">
      <w:pPr>
        <w:suppressAutoHyphens/>
        <w:spacing w:line="276" w:lineRule="auto"/>
        <w:ind w:right="0"/>
        <w:textAlignment w:val="top"/>
        <w:rPr>
          <w:rFonts w:cs="Calibri"/>
          <w:szCs w:val="24"/>
          <w:lang w:eastAsia="ar-SA"/>
        </w:rPr>
      </w:pPr>
      <w:r w:rsidRPr="009342A4">
        <w:rPr>
          <w:rFonts w:cs="Calibri"/>
          <w:szCs w:val="24"/>
          <w:lang w:eastAsia="ar-SA"/>
        </w:rPr>
        <w:t>Teren stacji demontażu jest zabezpieczony przed dostępem osób postronnych.</w:t>
      </w:r>
    </w:p>
    <w:p w:rsidR="009342A4" w:rsidRDefault="009342A4" w:rsidP="00217892">
      <w:pPr>
        <w:suppressAutoHyphens/>
        <w:autoSpaceDN w:val="0"/>
        <w:spacing w:line="240" w:lineRule="auto"/>
        <w:ind w:right="0" w:firstLine="284"/>
        <w:rPr>
          <w:rFonts w:eastAsia="Liberation Serif" w:cs="Liberation Serif"/>
          <w:color w:val="FF0000"/>
          <w:kern w:val="3"/>
          <w:szCs w:val="24"/>
          <w:lang w:eastAsia="hi-IN" w:bidi="hi-IN"/>
        </w:rPr>
      </w:pPr>
    </w:p>
    <w:p w:rsidR="004F3CCD" w:rsidRPr="00FB08E6" w:rsidRDefault="00962080" w:rsidP="005A0500">
      <w:pPr>
        <w:pStyle w:val="Akapitzlist"/>
        <w:numPr>
          <w:ilvl w:val="0"/>
          <w:numId w:val="8"/>
        </w:numPr>
        <w:autoSpaceDE w:val="0"/>
        <w:autoSpaceDN w:val="0"/>
        <w:adjustRightInd w:val="0"/>
        <w:spacing w:line="240" w:lineRule="auto"/>
        <w:ind w:left="284" w:right="0" w:hanging="284"/>
        <w:rPr>
          <w:b/>
          <w:bCs/>
          <w:iCs/>
          <w:lang w:eastAsia="pl-PL"/>
        </w:rPr>
      </w:pPr>
      <w:bookmarkStart w:id="0" w:name="_Toc49688742"/>
      <w:bookmarkEnd w:id="0"/>
      <w:r w:rsidRPr="00FB08E6">
        <w:rPr>
          <w:rFonts w:eastAsia="Times New Roman"/>
          <w:b/>
          <w:noProof/>
          <w:szCs w:val="24"/>
          <w:lang w:eastAsia="pl-PL"/>
        </w:rPr>
        <w:t>Źródła powstawania albo miejsca wprowadzania do środowiska substancji lub energii</w:t>
      </w:r>
      <w:r w:rsidR="009342A4" w:rsidRPr="00FB08E6">
        <w:rPr>
          <w:rFonts w:cs="Calibri"/>
          <w:b/>
          <w:bCs/>
          <w:i/>
          <w:iCs/>
          <w:szCs w:val="24"/>
          <w:lang w:eastAsia="ar-SA"/>
        </w:rPr>
        <w:t xml:space="preserve"> </w:t>
      </w:r>
    </w:p>
    <w:p w:rsidR="004F3CCD" w:rsidRPr="00FB08E6" w:rsidRDefault="004F3CCD" w:rsidP="004F3CCD">
      <w:pPr>
        <w:pStyle w:val="Akapitzlist"/>
        <w:autoSpaceDE w:val="0"/>
        <w:autoSpaceDN w:val="0"/>
        <w:adjustRightInd w:val="0"/>
        <w:spacing w:line="240" w:lineRule="auto"/>
        <w:ind w:left="567" w:right="0"/>
        <w:rPr>
          <w:b/>
          <w:bCs/>
          <w:iCs/>
          <w:lang w:eastAsia="pl-PL"/>
        </w:rPr>
      </w:pPr>
    </w:p>
    <w:p w:rsidR="00D86116" w:rsidRDefault="00D86116" w:rsidP="00AA205C">
      <w:pPr>
        <w:suppressAutoHyphens/>
        <w:spacing w:line="276" w:lineRule="auto"/>
        <w:ind w:right="0"/>
        <w:rPr>
          <w:rFonts w:eastAsia="Times New Roman" w:cs="Calibri"/>
          <w:szCs w:val="24"/>
          <w:lang w:eastAsia="ar-SA"/>
        </w:rPr>
      </w:pPr>
      <w:r w:rsidRPr="00D86116">
        <w:rPr>
          <w:rFonts w:eastAsia="Times New Roman" w:cs="Calibri"/>
          <w:szCs w:val="24"/>
          <w:lang w:eastAsia="ar-SA"/>
        </w:rPr>
        <w:t xml:space="preserve">        Odpady wytwarzane będą w wyniku eksploatacji instalacji do demontażu pojazdów wycofanych z eksploatacji oraz urządzeń mechanicznych</w:t>
      </w:r>
      <w:r w:rsidR="00031BAA">
        <w:rPr>
          <w:rFonts w:eastAsia="Times New Roman" w:cs="Calibri"/>
          <w:szCs w:val="24"/>
          <w:lang w:eastAsia="ar-SA"/>
        </w:rPr>
        <w:t>,</w:t>
      </w:r>
      <w:r w:rsidRPr="00D86116">
        <w:rPr>
          <w:rFonts w:eastAsia="Times New Roman" w:cs="Calibri"/>
          <w:szCs w:val="24"/>
          <w:lang w:eastAsia="ar-SA"/>
        </w:rPr>
        <w:t xml:space="preserve"> w które wyposażona jest instalacja. Źródłem powstawania odpadów będzie proces demontażu zużytych pojazdów prowadzony na terenie stacji demontażu.</w:t>
      </w:r>
    </w:p>
    <w:p w:rsidR="002E70D0" w:rsidRPr="00FB08E6" w:rsidRDefault="002E70D0" w:rsidP="002E70D0">
      <w:pPr>
        <w:pStyle w:val="Tekstpodstawowy2"/>
        <w:tabs>
          <w:tab w:val="left" w:pos="284"/>
        </w:tabs>
        <w:spacing w:after="0" w:line="240" w:lineRule="auto"/>
        <w:jc w:val="both"/>
        <w:rPr>
          <w:b/>
          <w:lang w:val="pl-PL"/>
        </w:rPr>
      </w:pPr>
    </w:p>
    <w:p w:rsidR="006B444B" w:rsidRPr="00FB08E6" w:rsidRDefault="006B444B" w:rsidP="005A0500">
      <w:pPr>
        <w:pStyle w:val="Tekstpodstawowy2"/>
        <w:numPr>
          <w:ilvl w:val="0"/>
          <w:numId w:val="8"/>
        </w:numPr>
        <w:spacing w:after="0" w:line="240" w:lineRule="auto"/>
        <w:ind w:left="284" w:hanging="284"/>
        <w:jc w:val="both"/>
        <w:rPr>
          <w:b/>
          <w:bCs/>
          <w:lang w:val="pl-PL"/>
        </w:rPr>
      </w:pPr>
      <w:r w:rsidRPr="00FB08E6">
        <w:rPr>
          <w:b/>
          <w:lang w:val="pl-PL"/>
        </w:rPr>
        <w:t>Rodzaj i ilość wykorzystywanej energii, materiałów, surowców i paliw</w:t>
      </w:r>
      <w:r w:rsidR="00E50991" w:rsidRPr="00FB08E6">
        <w:rPr>
          <w:b/>
          <w:lang w:val="pl-PL"/>
        </w:rPr>
        <w:t xml:space="preserve">  </w:t>
      </w:r>
    </w:p>
    <w:p w:rsidR="006B444B" w:rsidRDefault="006B444B" w:rsidP="00AA205C">
      <w:pPr>
        <w:pStyle w:val="Tekstpodstawowy2"/>
        <w:tabs>
          <w:tab w:val="left" w:pos="284"/>
        </w:tabs>
        <w:spacing w:after="0" w:line="276" w:lineRule="auto"/>
        <w:jc w:val="both"/>
        <w:rPr>
          <w:b/>
          <w:color w:val="FF0000"/>
          <w:lang w:val="pl-PL"/>
        </w:rPr>
      </w:pPr>
    </w:p>
    <w:p w:rsidR="00E50991" w:rsidRPr="00E50991" w:rsidRDefault="00E50991" w:rsidP="00AA205C">
      <w:pPr>
        <w:spacing w:line="276" w:lineRule="auto"/>
        <w:ind w:right="0" w:firstLine="284"/>
        <w:rPr>
          <w:rFonts w:eastAsia="Times New Roman"/>
          <w:szCs w:val="24"/>
          <w:lang w:val="x-none" w:eastAsia="x-none"/>
        </w:rPr>
      </w:pPr>
      <w:r w:rsidRPr="00E50991">
        <w:rPr>
          <w:rFonts w:eastAsia="Times New Roman"/>
          <w:szCs w:val="24"/>
          <w:lang w:val="x-none" w:eastAsia="x-none"/>
        </w:rPr>
        <w:t>Ilość powstających odpadów będzie ważona, mierzona i ewidencjonowana, a pracownicy odpowiedzialni za prowadzenie ewidencji, winni kontrolować ilości wytwarzanych odpadów poszczególnych rodzajów, dopuszczonych niniejszą decyzją.</w:t>
      </w:r>
    </w:p>
    <w:p w:rsidR="00E50991" w:rsidRDefault="00E50991" w:rsidP="00AA205C">
      <w:pPr>
        <w:spacing w:line="276" w:lineRule="auto"/>
        <w:ind w:right="0" w:firstLine="284"/>
        <w:rPr>
          <w:rFonts w:eastAsia="Times New Roman"/>
          <w:szCs w:val="24"/>
          <w:lang w:val="x-none" w:eastAsia="x-none"/>
        </w:rPr>
      </w:pPr>
      <w:r w:rsidRPr="00E50991">
        <w:rPr>
          <w:rFonts w:eastAsia="Times New Roman"/>
          <w:szCs w:val="24"/>
          <w:lang w:val="x-none" w:eastAsia="x-none"/>
        </w:rPr>
        <w:t>Ilościową i jakościową ewidencję odpadów należy prowadzić zgodnie z przepisami ustawy o odpadach.</w:t>
      </w:r>
    </w:p>
    <w:p w:rsidR="00031BAA" w:rsidRPr="00031BAA" w:rsidRDefault="00031BAA" w:rsidP="00E50991">
      <w:pPr>
        <w:spacing w:line="240" w:lineRule="auto"/>
        <w:ind w:right="0" w:firstLine="284"/>
        <w:rPr>
          <w:rFonts w:eastAsia="Times New Roman"/>
          <w:szCs w:val="24"/>
          <w:lang w:eastAsia="x-none"/>
        </w:rPr>
      </w:pPr>
    </w:p>
    <w:p w:rsidR="008E0835" w:rsidRPr="008E0835" w:rsidRDefault="008E0835" w:rsidP="008E0835">
      <w:pPr>
        <w:spacing w:after="120" w:line="240" w:lineRule="auto"/>
        <w:ind w:right="0"/>
        <w:rPr>
          <w:rFonts w:eastAsia="Times New Roman"/>
          <w:b/>
          <w:bCs/>
          <w:szCs w:val="24"/>
          <w:lang w:val="x-none" w:eastAsia="x-none"/>
        </w:rPr>
      </w:pPr>
      <w:r>
        <w:rPr>
          <w:rFonts w:eastAsia="Times New Roman"/>
          <w:b/>
          <w:bCs/>
          <w:szCs w:val="24"/>
          <w:lang w:eastAsia="x-none"/>
        </w:rPr>
        <w:t>I</w:t>
      </w:r>
      <w:r w:rsidRPr="008E0835">
        <w:rPr>
          <w:rFonts w:eastAsia="Times New Roman"/>
          <w:b/>
          <w:bCs/>
          <w:szCs w:val="24"/>
          <w:lang w:val="x-none" w:eastAsia="x-none"/>
        </w:rPr>
        <w:t>II. Warunki wynikające z art. 188 ust. 2b ustawy Prawo ochrony środowiska</w:t>
      </w:r>
    </w:p>
    <w:p w:rsidR="00684162" w:rsidRPr="008E0835" w:rsidRDefault="00684162" w:rsidP="002E70D0">
      <w:pPr>
        <w:pStyle w:val="Tekstpodstawowy2"/>
        <w:tabs>
          <w:tab w:val="left" w:pos="284"/>
        </w:tabs>
        <w:spacing w:after="0" w:line="240" w:lineRule="auto"/>
        <w:jc w:val="both"/>
        <w:rPr>
          <w:b/>
          <w:lang w:val="pl-PL"/>
        </w:rPr>
      </w:pPr>
    </w:p>
    <w:p w:rsidR="008E0835" w:rsidRPr="008E0835" w:rsidRDefault="008E0835" w:rsidP="005A0500">
      <w:pPr>
        <w:pStyle w:val="Akapitzlist"/>
        <w:numPr>
          <w:ilvl w:val="0"/>
          <w:numId w:val="10"/>
        </w:numPr>
        <w:autoSpaceDE w:val="0"/>
        <w:autoSpaceDN w:val="0"/>
        <w:adjustRightInd w:val="0"/>
        <w:spacing w:after="240" w:line="240" w:lineRule="auto"/>
        <w:ind w:left="284" w:right="0" w:hanging="284"/>
        <w:rPr>
          <w:b/>
          <w:bCs/>
          <w:iCs/>
          <w:lang w:eastAsia="pl-PL"/>
        </w:rPr>
      </w:pPr>
      <w:r w:rsidRPr="008E0835">
        <w:rPr>
          <w:b/>
        </w:rPr>
        <w:t xml:space="preserve">Wyszczególnienie rodzajów odpadów przewidzianych do wytwarzania, </w:t>
      </w:r>
      <w:r>
        <w:rPr>
          <w:b/>
        </w:rPr>
        <w:br/>
      </w:r>
      <w:r w:rsidRPr="008E0835">
        <w:rPr>
          <w:b/>
        </w:rPr>
        <w:t>z uwzględnieniem ich podstawowego składu chemicznego i właściwości oraz określenie ilości odpadów poszczególnych rodzajów przewidzianych do wytwarzania w ciągu roku</w:t>
      </w:r>
    </w:p>
    <w:p w:rsidR="005F704C" w:rsidRDefault="000526CA" w:rsidP="00A42DD8">
      <w:pPr>
        <w:autoSpaceDE w:val="0"/>
        <w:autoSpaceDN w:val="0"/>
        <w:adjustRightInd w:val="0"/>
        <w:spacing w:line="240" w:lineRule="auto"/>
        <w:ind w:left="709" w:right="0" w:hanging="709"/>
        <w:rPr>
          <w:sz w:val="20"/>
          <w:szCs w:val="20"/>
          <w:lang w:eastAsia="pl-PL"/>
        </w:rPr>
      </w:pPr>
      <w:r w:rsidRPr="008E0835">
        <w:rPr>
          <w:sz w:val="20"/>
          <w:szCs w:val="20"/>
          <w:lang w:eastAsia="pl-PL"/>
        </w:rPr>
        <w:t>Tabela</w:t>
      </w:r>
      <w:r w:rsidR="004F3CCD" w:rsidRPr="008E0835">
        <w:rPr>
          <w:sz w:val="20"/>
          <w:szCs w:val="20"/>
          <w:lang w:eastAsia="pl-PL"/>
        </w:rPr>
        <w:t>.</w:t>
      </w:r>
      <w:r w:rsidR="00FA1F8E">
        <w:rPr>
          <w:sz w:val="20"/>
          <w:szCs w:val="20"/>
          <w:lang w:eastAsia="pl-PL"/>
        </w:rPr>
        <w:t>1.</w:t>
      </w:r>
      <w:r w:rsidRPr="008E0835">
        <w:rPr>
          <w:sz w:val="20"/>
          <w:szCs w:val="20"/>
          <w:lang w:eastAsia="pl-PL"/>
        </w:rPr>
        <w:t xml:space="preserve"> </w:t>
      </w:r>
      <w:r w:rsidR="00D074FB" w:rsidRPr="00D074FB">
        <w:rPr>
          <w:rFonts w:eastAsia="NSimSun"/>
          <w:kern w:val="3"/>
          <w:sz w:val="20"/>
          <w:szCs w:val="20"/>
          <w:lang w:eastAsia="zh-CN" w:bidi="hi-IN"/>
        </w:rPr>
        <w:t>Rodzaje i ilości odpadów przewidzianych do wytwarzania w ciągu roku</w:t>
      </w:r>
      <w:r w:rsidR="008C4B4A">
        <w:rPr>
          <w:rFonts w:eastAsia="NSimSun"/>
          <w:kern w:val="3"/>
          <w:sz w:val="20"/>
          <w:szCs w:val="20"/>
          <w:lang w:eastAsia="zh-CN" w:bidi="hi-IN"/>
        </w:rPr>
        <w:t xml:space="preserve"> </w:t>
      </w:r>
    </w:p>
    <w:tbl>
      <w:tblPr>
        <w:tblW w:w="8958" w:type="dxa"/>
        <w:tblInd w:w="82" w:type="dxa"/>
        <w:tblLayout w:type="fixed"/>
        <w:tblCellMar>
          <w:top w:w="55" w:type="dxa"/>
          <w:left w:w="55" w:type="dxa"/>
          <w:bottom w:w="55" w:type="dxa"/>
          <w:right w:w="55" w:type="dxa"/>
        </w:tblCellMar>
        <w:tblLook w:val="0000" w:firstRow="0" w:lastRow="0" w:firstColumn="0" w:lastColumn="0" w:noHBand="0" w:noVBand="0"/>
      </w:tblPr>
      <w:tblGrid>
        <w:gridCol w:w="480"/>
        <w:gridCol w:w="911"/>
        <w:gridCol w:w="2491"/>
        <w:gridCol w:w="3915"/>
        <w:gridCol w:w="1161"/>
      </w:tblGrid>
      <w:tr w:rsidR="00D074FB" w:rsidRPr="00D074FB" w:rsidTr="00641F00">
        <w:trPr>
          <w:trHeight w:val="141"/>
        </w:trPr>
        <w:tc>
          <w:tcPr>
            <w:tcW w:w="480" w:type="dxa"/>
            <w:tcBorders>
              <w:top w:val="single" w:sz="4" w:space="0" w:color="000000"/>
              <w:left w:val="single" w:sz="4" w:space="0" w:color="000000"/>
              <w:bottom w:val="single" w:sz="4" w:space="0" w:color="000000"/>
            </w:tcBorders>
            <w:shd w:val="clear" w:color="auto" w:fill="FFFFFF"/>
            <w:vAlign w:val="center"/>
          </w:tcPr>
          <w:p w:rsidR="005F704C" w:rsidRPr="00D074FB" w:rsidRDefault="005F704C" w:rsidP="005F704C">
            <w:pPr>
              <w:suppressAutoHyphens/>
              <w:snapToGrid w:val="0"/>
              <w:spacing w:line="240" w:lineRule="auto"/>
              <w:ind w:right="0"/>
              <w:jc w:val="center"/>
              <w:rPr>
                <w:b/>
                <w:bCs/>
                <w:sz w:val="20"/>
                <w:szCs w:val="20"/>
                <w:lang w:eastAsia="ar-SA"/>
              </w:rPr>
            </w:pPr>
            <w:bookmarkStart w:id="1" w:name="_Hlk83073046"/>
            <w:r w:rsidRPr="00D074FB">
              <w:rPr>
                <w:b/>
                <w:bCs/>
                <w:sz w:val="20"/>
                <w:szCs w:val="20"/>
                <w:lang w:eastAsia="ar-SA"/>
              </w:rPr>
              <w:t>Lp.</w:t>
            </w:r>
          </w:p>
        </w:tc>
        <w:tc>
          <w:tcPr>
            <w:tcW w:w="911" w:type="dxa"/>
            <w:tcBorders>
              <w:top w:val="single" w:sz="4" w:space="0" w:color="000000"/>
              <w:left w:val="single" w:sz="4" w:space="0" w:color="000000"/>
              <w:bottom w:val="single" w:sz="4" w:space="0" w:color="000000"/>
            </w:tcBorders>
            <w:shd w:val="clear" w:color="auto" w:fill="FFFFFF"/>
            <w:vAlign w:val="center"/>
          </w:tcPr>
          <w:p w:rsidR="005F704C" w:rsidRPr="00D074FB" w:rsidRDefault="005F704C" w:rsidP="005F704C">
            <w:pPr>
              <w:suppressAutoHyphens/>
              <w:snapToGrid w:val="0"/>
              <w:spacing w:line="240" w:lineRule="auto"/>
              <w:ind w:right="0"/>
              <w:jc w:val="center"/>
              <w:rPr>
                <w:b/>
                <w:bCs/>
                <w:sz w:val="20"/>
                <w:szCs w:val="20"/>
                <w:lang w:eastAsia="ar-SA"/>
              </w:rPr>
            </w:pPr>
            <w:r w:rsidRPr="00D074FB">
              <w:rPr>
                <w:b/>
                <w:bCs/>
                <w:sz w:val="20"/>
                <w:szCs w:val="20"/>
                <w:lang w:eastAsia="ar-SA"/>
              </w:rPr>
              <w:t>Kod odpadu</w:t>
            </w:r>
          </w:p>
        </w:tc>
        <w:tc>
          <w:tcPr>
            <w:tcW w:w="2491" w:type="dxa"/>
            <w:tcBorders>
              <w:top w:val="single" w:sz="4" w:space="0" w:color="000000"/>
              <w:left w:val="single" w:sz="4" w:space="0" w:color="000000"/>
              <w:bottom w:val="single" w:sz="4" w:space="0" w:color="000000"/>
            </w:tcBorders>
            <w:shd w:val="clear" w:color="auto" w:fill="FFFFFF"/>
            <w:vAlign w:val="center"/>
          </w:tcPr>
          <w:p w:rsidR="005F704C" w:rsidRPr="00D074FB" w:rsidRDefault="005F704C" w:rsidP="005F704C">
            <w:pPr>
              <w:suppressAutoHyphens/>
              <w:snapToGrid w:val="0"/>
              <w:spacing w:line="240" w:lineRule="auto"/>
              <w:ind w:right="0"/>
              <w:jc w:val="center"/>
              <w:rPr>
                <w:b/>
                <w:bCs/>
                <w:sz w:val="20"/>
                <w:szCs w:val="20"/>
                <w:lang w:eastAsia="ar-SA"/>
              </w:rPr>
            </w:pPr>
            <w:r w:rsidRPr="00D074FB">
              <w:rPr>
                <w:b/>
                <w:bCs/>
                <w:sz w:val="20"/>
                <w:szCs w:val="20"/>
                <w:lang w:eastAsia="ar-SA"/>
              </w:rPr>
              <w:t>Rodzaj odpadu</w:t>
            </w:r>
          </w:p>
        </w:tc>
        <w:tc>
          <w:tcPr>
            <w:tcW w:w="3915" w:type="dxa"/>
            <w:tcBorders>
              <w:top w:val="single" w:sz="4" w:space="0" w:color="000000"/>
              <w:left w:val="single" w:sz="4" w:space="0" w:color="000000"/>
              <w:bottom w:val="single" w:sz="4" w:space="0" w:color="000000"/>
            </w:tcBorders>
            <w:shd w:val="clear" w:color="auto" w:fill="FFFFFF"/>
            <w:vAlign w:val="center"/>
          </w:tcPr>
          <w:p w:rsidR="005F704C" w:rsidRPr="00D074FB" w:rsidRDefault="005F704C" w:rsidP="005F704C">
            <w:pPr>
              <w:suppressAutoHyphens/>
              <w:snapToGrid w:val="0"/>
              <w:spacing w:line="240" w:lineRule="auto"/>
              <w:ind w:right="0"/>
              <w:jc w:val="center"/>
              <w:rPr>
                <w:b/>
                <w:bCs/>
                <w:sz w:val="20"/>
                <w:szCs w:val="20"/>
                <w:lang w:eastAsia="ar-SA"/>
              </w:rPr>
            </w:pPr>
            <w:r w:rsidRPr="00D074FB">
              <w:rPr>
                <w:b/>
                <w:bCs/>
                <w:sz w:val="20"/>
                <w:szCs w:val="20"/>
                <w:lang w:eastAsia="ar-SA"/>
              </w:rPr>
              <w:t xml:space="preserve">Podstawowy skład chemiczny </w:t>
            </w:r>
            <w:r w:rsidRPr="00D074FB">
              <w:rPr>
                <w:b/>
                <w:bCs/>
                <w:sz w:val="20"/>
                <w:szCs w:val="20"/>
                <w:lang w:eastAsia="ar-SA"/>
              </w:rPr>
              <w:br/>
              <w:t>i właściwości odpadu</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04C" w:rsidRPr="00D074FB" w:rsidRDefault="005F704C" w:rsidP="005F704C">
            <w:pPr>
              <w:suppressAutoHyphens/>
              <w:snapToGrid w:val="0"/>
              <w:spacing w:line="240" w:lineRule="auto"/>
              <w:ind w:right="0"/>
              <w:jc w:val="center"/>
              <w:rPr>
                <w:b/>
                <w:bCs/>
                <w:sz w:val="20"/>
                <w:szCs w:val="20"/>
                <w:lang w:eastAsia="ar-SA"/>
              </w:rPr>
            </w:pPr>
            <w:r w:rsidRPr="00D074FB">
              <w:rPr>
                <w:b/>
                <w:bCs/>
                <w:sz w:val="20"/>
                <w:szCs w:val="20"/>
                <w:lang w:eastAsia="ar-SA"/>
              </w:rPr>
              <w:t>Ilość odpadów</w:t>
            </w:r>
          </w:p>
          <w:p w:rsidR="005F704C" w:rsidRPr="00D074FB" w:rsidRDefault="005F704C" w:rsidP="005F704C">
            <w:pPr>
              <w:suppressAutoHyphens/>
              <w:spacing w:line="240" w:lineRule="auto"/>
              <w:ind w:right="0"/>
              <w:jc w:val="center"/>
              <w:rPr>
                <w:b/>
                <w:bCs/>
                <w:sz w:val="20"/>
                <w:szCs w:val="20"/>
                <w:lang w:eastAsia="ar-SA"/>
              </w:rPr>
            </w:pPr>
            <w:r w:rsidRPr="00D074FB">
              <w:rPr>
                <w:b/>
                <w:bCs/>
                <w:sz w:val="20"/>
                <w:szCs w:val="20"/>
                <w:lang w:eastAsia="ar-SA"/>
              </w:rPr>
              <w:t>[Mg/rok]</w:t>
            </w:r>
          </w:p>
        </w:tc>
      </w:tr>
      <w:tr w:rsidR="00680923" w:rsidRPr="0059611D" w:rsidTr="00E7328A">
        <w:trPr>
          <w:trHeight w:val="141"/>
        </w:trPr>
        <w:tc>
          <w:tcPr>
            <w:tcW w:w="895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80923" w:rsidRPr="0059611D" w:rsidRDefault="00680923" w:rsidP="005F704C">
            <w:pPr>
              <w:suppressAutoHyphens/>
              <w:snapToGrid w:val="0"/>
              <w:spacing w:line="240" w:lineRule="auto"/>
              <w:ind w:right="0"/>
              <w:jc w:val="center"/>
              <w:rPr>
                <w:b/>
                <w:bCs/>
                <w:i/>
                <w:iCs/>
                <w:color w:val="FF0000"/>
                <w:sz w:val="20"/>
                <w:szCs w:val="20"/>
                <w:lang w:eastAsia="ar-SA"/>
              </w:rPr>
            </w:pPr>
            <w:r w:rsidRPr="0059611D">
              <w:rPr>
                <w:b/>
                <w:bCs/>
                <w:i/>
                <w:iCs/>
                <w:sz w:val="20"/>
                <w:szCs w:val="20"/>
                <w:lang w:eastAsia="ar-SA"/>
              </w:rPr>
              <w:t xml:space="preserve">Odpady niebezpieczne </w:t>
            </w:r>
          </w:p>
        </w:tc>
      </w:tr>
      <w:tr w:rsidR="002D55C4" w:rsidRPr="0059611D" w:rsidTr="00641F00">
        <w:trPr>
          <w:trHeight w:val="141"/>
        </w:trPr>
        <w:tc>
          <w:tcPr>
            <w:tcW w:w="480" w:type="dxa"/>
            <w:tcBorders>
              <w:top w:val="single" w:sz="4" w:space="0" w:color="000000"/>
              <w:left w:val="single" w:sz="4" w:space="0" w:color="000000"/>
              <w:bottom w:val="single" w:sz="4" w:space="0" w:color="000000"/>
            </w:tcBorders>
            <w:shd w:val="clear" w:color="auto" w:fill="FFFFFF"/>
            <w:vAlign w:val="center"/>
          </w:tcPr>
          <w:p w:rsidR="002D55C4" w:rsidRPr="0059611D" w:rsidRDefault="002D55C4" w:rsidP="002D55C4">
            <w:pPr>
              <w:suppressAutoHyphens/>
              <w:snapToGrid w:val="0"/>
              <w:spacing w:line="240" w:lineRule="auto"/>
              <w:ind w:right="0"/>
              <w:jc w:val="center"/>
              <w:rPr>
                <w:b/>
                <w:bCs/>
                <w:color w:val="FF0000"/>
                <w:sz w:val="20"/>
                <w:szCs w:val="20"/>
                <w:lang w:eastAsia="ar-SA"/>
              </w:rPr>
            </w:pPr>
            <w:r w:rsidRPr="0059611D">
              <w:rPr>
                <w:sz w:val="20"/>
                <w:szCs w:val="20"/>
                <w:lang w:eastAsia="ar-SA"/>
              </w:rPr>
              <w:t>1.</w:t>
            </w:r>
          </w:p>
        </w:tc>
        <w:tc>
          <w:tcPr>
            <w:tcW w:w="911" w:type="dxa"/>
            <w:tcBorders>
              <w:top w:val="single" w:sz="4" w:space="0" w:color="000000"/>
              <w:left w:val="single" w:sz="4" w:space="0" w:color="000000"/>
              <w:bottom w:val="single" w:sz="4" w:space="0" w:color="000000"/>
            </w:tcBorders>
            <w:shd w:val="clear" w:color="auto" w:fill="FFFFFF"/>
            <w:vAlign w:val="center"/>
          </w:tcPr>
          <w:p w:rsidR="002D55C4" w:rsidRPr="0059611D" w:rsidRDefault="002D55C4" w:rsidP="00786746">
            <w:pPr>
              <w:suppressAutoHyphens/>
              <w:snapToGrid w:val="0"/>
              <w:spacing w:line="240" w:lineRule="auto"/>
              <w:ind w:right="0"/>
              <w:jc w:val="center"/>
              <w:rPr>
                <w:b/>
                <w:bCs/>
                <w:color w:val="FF0000"/>
                <w:sz w:val="20"/>
                <w:szCs w:val="20"/>
                <w:lang w:eastAsia="ar-SA"/>
              </w:rPr>
            </w:pPr>
            <w:r w:rsidRPr="0059611D">
              <w:rPr>
                <w:rFonts w:eastAsia="Times New Roman"/>
                <w:sz w:val="20"/>
                <w:szCs w:val="20"/>
                <w:lang w:eastAsia="ar-SA"/>
              </w:rPr>
              <w:t>13 0</w:t>
            </w:r>
            <w:r w:rsidR="00786746">
              <w:rPr>
                <w:rFonts w:eastAsia="Times New Roman"/>
                <w:sz w:val="20"/>
                <w:szCs w:val="20"/>
                <w:lang w:eastAsia="ar-SA"/>
              </w:rPr>
              <w:t>1</w:t>
            </w:r>
            <w:r w:rsidRPr="0059611D">
              <w:rPr>
                <w:rFonts w:eastAsia="Times New Roman"/>
                <w:sz w:val="20"/>
                <w:szCs w:val="20"/>
                <w:lang w:eastAsia="ar-SA"/>
              </w:rPr>
              <w:t xml:space="preserve"> </w:t>
            </w:r>
            <w:r w:rsidR="000D2E16">
              <w:rPr>
                <w:rFonts w:eastAsia="Times New Roman"/>
                <w:sz w:val="20"/>
                <w:szCs w:val="20"/>
                <w:lang w:eastAsia="ar-SA"/>
              </w:rPr>
              <w:t>13</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shd w:val="clear" w:color="auto" w:fill="FFFFFF"/>
            <w:vAlign w:val="center"/>
          </w:tcPr>
          <w:p w:rsidR="002D55C4" w:rsidRPr="0059611D" w:rsidRDefault="002D55C4" w:rsidP="00786746">
            <w:pPr>
              <w:suppressAutoHyphens/>
              <w:snapToGrid w:val="0"/>
              <w:spacing w:line="240" w:lineRule="auto"/>
              <w:ind w:right="0"/>
              <w:jc w:val="center"/>
              <w:rPr>
                <w:b/>
                <w:bCs/>
                <w:color w:val="FF0000"/>
                <w:sz w:val="20"/>
                <w:szCs w:val="20"/>
                <w:lang w:eastAsia="ar-SA"/>
              </w:rPr>
            </w:pPr>
            <w:r w:rsidRPr="0059611D">
              <w:rPr>
                <w:bCs/>
                <w:iCs/>
                <w:sz w:val="20"/>
                <w:szCs w:val="20"/>
                <w:lang w:eastAsia="ar-SA"/>
              </w:rPr>
              <w:t xml:space="preserve">Inne oleje </w:t>
            </w:r>
            <w:r w:rsidR="00786746">
              <w:rPr>
                <w:bCs/>
                <w:iCs/>
                <w:sz w:val="20"/>
                <w:szCs w:val="20"/>
                <w:lang w:eastAsia="ar-SA"/>
              </w:rPr>
              <w:t>hydrauliczne</w:t>
            </w:r>
          </w:p>
        </w:tc>
        <w:tc>
          <w:tcPr>
            <w:tcW w:w="3915" w:type="dxa"/>
            <w:tcBorders>
              <w:top w:val="single" w:sz="4" w:space="0" w:color="000000"/>
              <w:left w:val="single" w:sz="4" w:space="0" w:color="000000"/>
              <w:bottom w:val="single" w:sz="4" w:space="0" w:color="000000"/>
            </w:tcBorders>
            <w:shd w:val="clear" w:color="auto" w:fill="FFFFFF"/>
            <w:vAlign w:val="center"/>
          </w:tcPr>
          <w:p w:rsidR="002D55C4" w:rsidRPr="0059611D" w:rsidRDefault="00786746" w:rsidP="009F0855">
            <w:pPr>
              <w:suppressAutoHyphens/>
              <w:snapToGrid w:val="0"/>
              <w:spacing w:line="240" w:lineRule="auto"/>
              <w:ind w:right="0"/>
              <w:jc w:val="left"/>
              <w:rPr>
                <w:rFonts w:eastAsia="Times New Roman"/>
                <w:color w:val="FF0000"/>
                <w:sz w:val="20"/>
                <w:szCs w:val="20"/>
                <w:lang w:eastAsia="ar-SA"/>
              </w:rPr>
            </w:pPr>
            <w:r w:rsidRPr="009F0855">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o</w:t>
            </w:r>
            <w:r w:rsidR="00124DC6" w:rsidRPr="0059611D">
              <w:rPr>
                <w:rFonts w:eastAsia="Times New Roman"/>
                <w:sz w:val="20"/>
                <w:szCs w:val="20"/>
                <w:lang w:eastAsia="ar-SA"/>
              </w:rPr>
              <w:t>dpad</w:t>
            </w:r>
            <w:r w:rsidR="009F0855">
              <w:rPr>
                <w:rFonts w:eastAsia="Times New Roman"/>
                <w:sz w:val="20"/>
                <w:szCs w:val="20"/>
                <w:lang w:eastAsia="ar-SA"/>
              </w:rPr>
              <w:t>y</w:t>
            </w:r>
            <w:r w:rsidR="00124DC6" w:rsidRPr="0059611D">
              <w:rPr>
                <w:rFonts w:eastAsia="Times New Roman"/>
                <w:sz w:val="20"/>
                <w:szCs w:val="20"/>
                <w:lang w:eastAsia="ar-SA"/>
              </w:rPr>
              <w:t xml:space="preserve"> w postaci płynnej</w:t>
            </w:r>
            <w:r w:rsidR="00A42DD8" w:rsidRPr="0059611D">
              <w:rPr>
                <w:rFonts w:eastAsia="Times New Roman"/>
                <w:sz w:val="20"/>
                <w:szCs w:val="20"/>
                <w:lang w:eastAsia="ar-SA"/>
              </w:rPr>
              <w:t>,</w:t>
            </w:r>
            <w:r>
              <w:rPr>
                <w:rFonts w:eastAsia="Times New Roman"/>
                <w:sz w:val="20"/>
                <w:szCs w:val="20"/>
                <w:lang w:eastAsia="ar-SA"/>
              </w:rPr>
              <w:t xml:space="preserve"> ma</w:t>
            </w:r>
            <w:r w:rsidR="009F0855">
              <w:rPr>
                <w:rFonts w:eastAsia="Times New Roman"/>
                <w:sz w:val="20"/>
                <w:szCs w:val="20"/>
                <w:lang w:eastAsia="ar-SA"/>
              </w:rPr>
              <w:t xml:space="preserve">ją </w:t>
            </w:r>
            <w:r>
              <w:rPr>
                <w:rFonts w:eastAsia="Times New Roman"/>
                <w:sz w:val="20"/>
                <w:szCs w:val="20"/>
                <w:lang w:eastAsia="ar-SA"/>
              </w:rPr>
              <w:t xml:space="preserve"> postać </w:t>
            </w:r>
            <w:r w:rsidR="009F0855">
              <w:rPr>
                <w:rFonts w:eastAsia="Times New Roman"/>
                <w:sz w:val="20"/>
                <w:szCs w:val="20"/>
                <w:lang w:eastAsia="ar-SA"/>
              </w:rPr>
              <w:t>ż</w:t>
            </w:r>
            <w:r>
              <w:rPr>
                <w:rFonts w:eastAsia="Times New Roman"/>
                <w:sz w:val="20"/>
                <w:szCs w:val="20"/>
                <w:lang w:eastAsia="ar-SA"/>
              </w:rPr>
              <w:t xml:space="preserve">ółtawej lub czerwonawej </w:t>
            </w:r>
            <w:r w:rsidR="00A42DD8" w:rsidRPr="0059611D">
              <w:rPr>
                <w:rFonts w:eastAsia="Times New Roman"/>
                <w:sz w:val="20"/>
                <w:szCs w:val="20"/>
                <w:lang w:eastAsia="ar-SA"/>
              </w:rPr>
              <w:t xml:space="preserve"> </w:t>
            </w:r>
            <w:r>
              <w:rPr>
                <w:rFonts w:eastAsia="Times New Roman"/>
                <w:sz w:val="20"/>
                <w:szCs w:val="20"/>
                <w:lang w:eastAsia="ar-SA"/>
              </w:rPr>
              <w:t>gęstej cieczy. Są nieściśliwe</w:t>
            </w:r>
            <w:r w:rsidR="009F0855">
              <w:rPr>
                <w:rFonts w:eastAsia="Times New Roman"/>
                <w:sz w:val="20"/>
                <w:szCs w:val="20"/>
                <w:lang w:eastAsia="ar-SA"/>
              </w:rPr>
              <w:t>. Zawierają węglowodory aromatyczne i nienasycone oraz związki heteroorganiczne zawierające siarkę, azot                    i tlen, cynk, miedź, nikiel oraz chrom.</w:t>
            </w:r>
          </w:p>
          <w:p w:rsidR="002D55C4" w:rsidRPr="0059611D" w:rsidRDefault="002D55C4" w:rsidP="00BA0131">
            <w:pPr>
              <w:suppressAutoHyphens/>
              <w:spacing w:line="240" w:lineRule="auto"/>
              <w:ind w:right="0"/>
              <w:jc w:val="left"/>
              <w:rPr>
                <w:rFonts w:eastAsia="Times New Roman"/>
                <w:color w:val="FF0000"/>
                <w:sz w:val="20"/>
                <w:szCs w:val="20"/>
                <w:lang w:eastAsia="ar-SA"/>
              </w:rPr>
            </w:pPr>
            <w:r w:rsidRPr="0059611D">
              <w:rPr>
                <w:rFonts w:eastAsia="Times New Roman"/>
                <w:sz w:val="20"/>
                <w:szCs w:val="20"/>
                <w:u w:val="single"/>
                <w:lang w:eastAsia="ar-SA"/>
              </w:rPr>
              <w:t>Właściwości:</w:t>
            </w:r>
            <w:r w:rsidRPr="0059611D">
              <w:rPr>
                <w:rFonts w:eastAsia="Times New Roman"/>
                <w:sz w:val="20"/>
                <w:szCs w:val="20"/>
                <w:lang w:eastAsia="ar-SA"/>
              </w:rPr>
              <w:t xml:space="preserve"> łatwopalne</w:t>
            </w:r>
            <w:r w:rsidR="000330FB">
              <w:rPr>
                <w:rFonts w:eastAsia="Times New Roman"/>
                <w:sz w:val="20"/>
                <w:szCs w:val="20"/>
                <w:lang w:eastAsia="ar-SA"/>
              </w:rPr>
              <w:t>,</w:t>
            </w:r>
            <w:r w:rsidR="009F0855">
              <w:rPr>
                <w:rFonts w:eastAsia="Times New Roman"/>
                <w:sz w:val="20"/>
                <w:szCs w:val="20"/>
                <w:lang w:eastAsia="ar-SA"/>
              </w:rPr>
              <w:t xml:space="preserve"> szkodliwe</w:t>
            </w:r>
            <w:r w:rsidR="000330FB">
              <w:rPr>
                <w:rFonts w:eastAsia="Times New Roman"/>
                <w:sz w:val="20"/>
                <w:szCs w:val="20"/>
                <w:lang w:eastAsia="ar-SA"/>
              </w:rPr>
              <w:t>,</w:t>
            </w:r>
            <w:r w:rsidR="009F0855">
              <w:rPr>
                <w:rFonts w:eastAsia="Times New Roman"/>
                <w:sz w:val="20"/>
                <w:szCs w:val="20"/>
                <w:lang w:eastAsia="ar-SA"/>
              </w:rPr>
              <w:t xml:space="preserve"> drażniące</w:t>
            </w:r>
            <w:r w:rsidR="000330FB">
              <w:rPr>
                <w:rFonts w:eastAsia="Times New Roman"/>
                <w:sz w:val="20"/>
                <w:szCs w:val="20"/>
                <w:lang w:eastAsia="ar-SA"/>
              </w:rPr>
              <w:t>,</w:t>
            </w:r>
            <w:r w:rsidR="009F0855">
              <w:rPr>
                <w:rFonts w:eastAsia="Times New Roman"/>
                <w:sz w:val="20"/>
                <w:szCs w:val="20"/>
                <w:lang w:eastAsia="ar-SA"/>
              </w:rPr>
              <w:t xml:space="preserve"> toksyczne</w:t>
            </w:r>
            <w:r w:rsidR="000330FB">
              <w:rPr>
                <w:rFonts w:eastAsia="Times New Roman"/>
                <w:sz w:val="20"/>
                <w:szCs w:val="20"/>
                <w:lang w:eastAsia="ar-SA"/>
              </w:rPr>
              <w:t xml:space="preserve">, </w:t>
            </w:r>
            <w:r w:rsidR="009F0855">
              <w:rPr>
                <w:rFonts w:eastAsia="Times New Roman"/>
                <w:sz w:val="20"/>
                <w:szCs w:val="20"/>
                <w:lang w:eastAsia="ar-SA"/>
              </w:rPr>
              <w:t>rakotwórcze</w:t>
            </w:r>
            <w:r w:rsidR="000330FB">
              <w:rPr>
                <w:rFonts w:eastAsia="Times New Roman"/>
                <w:sz w:val="20"/>
                <w:szCs w:val="20"/>
                <w:lang w:eastAsia="ar-SA"/>
              </w:rPr>
              <w:t xml:space="preserve">                               </w:t>
            </w:r>
            <w:r w:rsidR="009F0855">
              <w:rPr>
                <w:rFonts w:eastAsia="Times New Roman"/>
                <w:sz w:val="20"/>
                <w:szCs w:val="20"/>
                <w:lang w:eastAsia="ar-SA"/>
              </w:rPr>
              <w:t xml:space="preserve"> </w:t>
            </w:r>
            <w:r w:rsidR="009F0855">
              <w:rPr>
                <w:rFonts w:eastAsia="Times New Roman"/>
                <w:sz w:val="20"/>
                <w:szCs w:val="20"/>
                <w:lang w:eastAsia="ar-SA"/>
              </w:rPr>
              <w:lastRenderedPageBreak/>
              <w:t xml:space="preserve">i </w:t>
            </w:r>
            <w:proofErr w:type="spellStart"/>
            <w:r w:rsidR="009F0855">
              <w:rPr>
                <w:rFonts w:eastAsia="Times New Roman"/>
                <w:sz w:val="20"/>
                <w:szCs w:val="20"/>
                <w:lang w:eastAsia="ar-SA"/>
              </w:rPr>
              <w:t>ekotoksyczne</w:t>
            </w:r>
            <w:proofErr w:type="spellEnd"/>
            <w:r w:rsidR="000330FB">
              <w:rPr>
                <w:rFonts w:eastAsia="Times New Roman"/>
                <w:sz w:val="20"/>
                <w:szCs w:val="20"/>
                <w:lang w:eastAsia="ar-SA"/>
              </w:rPr>
              <w:t>.</w:t>
            </w:r>
            <w:r w:rsidR="009F0855">
              <w:rPr>
                <w:rFonts w:eastAsia="Times New Roman"/>
                <w:sz w:val="20"/>
                <w:szCs w:val="20"/>
                <w:lang w:eastAsia="ar-SA"/>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5C4" w:rsidRPr="0059611D" w:rsidRDefault="00973C8A" w:rsidP="002D55C4">
            <w:pPr>
              <w:suppressAutoHyphens/>
              <w:snapToGrid w:val="0"/>
              <w:spacing w:line="240" w:lineRule="auto"/>
              <w:ind w:right="0"/>
              <w:jc w:val="center"/>
              <w:rPr>
                <w:color w:val="FF0000"/>
                <w:sz w:val="20"/>
                <w:szCs w:val="20"/>
                <w:lang w:eastAsia="ar-SA"/>
              </w:rPr>
            </w:pPr>
            <w:r w:rsidRPr="00973C8A">
              <w:rPr>
                <w:color w:val="000000" w:themeColor="text1"/>
                <w:sz w:val="20"/>
                <w:szCs w:val="20"/>
                <w:lang w:eastAsia="ar-SA"/>
              </w:rPr>
              <w:lastRenderedPageBreak/>
              <w:t>0,500</w:t>
            </w:r>
          </w:p>
        </w:tc>
      </w:tr>
      <w:tr w:rsidR="002D55C4"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lastRenderedPageBreak/>
              <w:t>2.</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9F0855">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13 0</w:t>
            </w:r>
            <w:r w:rsidR="009F0855">
              <w:rPr>
                <w:rFonts w:eastAsia="Times New Roman"/>
                <w:sz w:val="20"/>
                <w:szCs w:val="20"/>
                <w:lang w:eastAsia="ar-SA"/>
              </w:rPr>
              <w:t>2</w:t>
            </w:r>
            <w:r w:rsidRPr="0059611D">
              <w:rPr>
                <w:rFonts w:eastAsia="Times New Roman"/>
                <w:sz w:val="20"/>
                <w:szCs w:val="20"/>
                <w:lang w:eastAsia="ar-SA"/>
              </w:rPr>
              <w:t xml:space="preserve"> 0</w:t>
            </w:r>
            <w:r w:rsidR="009F0855">
              <w:rPr>
                <w:rFonts w:eastAsia="Times New Roman"/>
                <w:sz w:val="20"/>
                <w:szCs w:val="20"/>
                <w:lang w:eastAsia="ar-SA"/>
              </w:rPr>
              <w:t>5</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9F0855" w:rsidP="002D55C4">
            <w:pPr>
              <w:suppressAutoHyphens/>
              <w:snapToGrid w:val="0"/>
              <w:spacing w:after="200" w:line="240" w:lineRule="auto"/>
              <w:ind w:right="0"/>
              <w:jc w:val="left"/>
              <w:rPr>
                <w:sz w:val="20"/>
                <w:szCs w:val="20"/>
                <w:lang w:eastAsia="ar-SA"/>
              </w:rPr>
            </w:pPr>
            <w:r>
              <w:rPr>
                <w:sz w:val="20"/>
                <w:szCs w:val="20"/>
                <w:lang w:eastAsia="ar-SA"/>
              </w:rPr>
              <w:t xml:space="preserve">Mineralne </w:t>
            </w:r>
            <w:r w:rsidR="004144DB">
              <w:rPr>
                <w:sz w:val="20"/>
                <w:szCs w:val="20"/>
                <w:lang w:eastAsia="ar-SA"/>
              </w:rPr>
              <w:t>ole</w:t>
            </w:r>
            <w:r w:rsidR="004C412E">
              <w:rPr>
                <w:sz w:val="20"/>
                <w:szCs w:val="20"/>
                <w:lang w:eastAsia="ar-SA"/>
              </w:rPr>
              <w:t xml:space="preserve">je silnikowe, przekładniowe i smarowe niezawierające związków </w:t>
            </w:r>
            <w:proofErr w:type="spellStart"/>
            <w:r w:rsidR="004C412E">
              <w:rPr>
                <w:sz w:val="20"/>
                <w:szCs w:val="20"/>
                <w:lang w:eastAsia="ar-SA"/>
              </w:rPr>
              <w:t>chlorowcoorganicznych</w:t>
            </w:r>
            <w:proofErr w:type="spellEnd"/>
          </w:p>
        </w:tc>
        <w:tc>
          <w:tcPr>
            <w:tcW w:w="3915" w:type="dxa"/>
            <w:tcBorders>
              <w:top w:val="single" w:sz="4" w:space="0" w:color="000000"/>
              <w:left w:val="single" w:sz="4" w:space="0" w:color="000000"/>
              <w:bottom w:val="single" w:sz="4" w:space="0" w:color="000000"/>
            </w:tcBorders>
            <w:vAlign w:val="center"/>
          </w:tcPr>
          <w:p w:rsidR="002D55C4" w:rsidRPr="0059611D" w:rsidRDefault="004C412E" w:rsidP="002D55C4">
            <w:pPr>
              <w:widowControl w:val="0"/>
              <w:suppressAutoHyphens/>
              <w:snapToGrid w:val="0"/>
              <w:spacing w:line="240" w:lineRule="auto"/>
              <w:ind w:left="68" w:right="0"/>
              <w:jc w:val="left"/>
              <w:rPr>
                <w:rFonts w:eastAsia="Times New Roman"/>
                <w:sz w:val="20"/>
                <w:szCs w:val="20"/>
                <w:lang w:eastAsia="ar-SA"/>
              </w:rPr>
            </w:pPr>
            <w:r w:rsidRPr="004C412E">
              <w:rPr>
                <w:rFonts w:eastAsia="Times New Roman"/>
                <w:sz w:val="20"/>
                <w:szCs w:val="20"/>
                <w:u w:val="single"/>
                <w:lang w:eastAsia="ar-SA"/>
              </w:rPr>
              <w:t>Skład</w:t>
            </w:r>
            <w:r>
              <w:rPr>
                <w:rFonts w:eastAsia="Times New Roman"/>
                <w:sz w:val="20"/>
                <w:szCs w:val="20"/>
                <w:u w:val="single"/>
                <w:lang w:eastAsia="ar-SA"/>
              </w:rPr>
              <w:t xml:space="preserve"> </w:t>
            </w:r>
            <w:r>
              <w:rPr>
                <w:rFonts w:eastAsia="Times New Roman"/>
                <w:sz w:val="20"/>
                <w:szCs w:val="20"/>
                <w:lang w:eastAsia="ar-SA"/>
              </w:rPr>
              <w:t>:</w:t>
            </w:r>
            <w:r w:rsidR="00BA0131">
              <w:rPr>
                <w:rFonts w:eastAsia="Times New Roman"/>
                <w:sz w:val="20"/>
                <w:szCs w:val="20"/>
                <w:lang w:eastAsia="ar-SA"/>
              </w:rPr>
              <w:t xml:space="preserve"> s</w:t>
            </w:r>
            <w:r>
              <w:rPr>
                <w:rFonts w:eastAsia="Times New Roman"/>
                <w:sz w:val="20"/>
                <w:szCs w:val="20"/>
                <w:lang w:eastAsia="ar-SA"/>
              </w:rPr>
              <w:t xml:space="preserve">ubstancje ciekłe lub łatwo topniejące, nierozpuszczalne w wodzie, o różnej budowie chemicznej i zastosowaniu,  nie zawierające związków </w:t>
            </w:r>
            <w:proofErr w:type="spellStart"/>
            <w:r>
              <w:rPr>
                <w:rFonts w:eastAsia="Times New Roman"/>
                <w:sz w:val="20"/>
                <w:szCs w:val="20"/>
                <w:lang w:eastAsia="ar-SA"/>
              </w:rPr>
              <w:t>chlorowcoorganicznych</w:t>
            </w:r>
            <w:proofErr w:type="spellEnd"/>
            <w:r>
              <w:rPr>
                <w:rFonts w:eastAsia="Times New Roman"/>
                <w:sz w:val="20"/>
                <w:szCs w:val="20"/>
                <w:lang w:eastAsia="ar-SA"/>
              </w:rPr>
              <w:t xml:space="preserve">. Oleje mineralne są mieszaninami wyższych węglowodorów uzyskanych głównie </w:t>
            </w:r>
            <w:r w:rsidR="00B4176A">
              <w:rPr>
                <w:rFonts w:eastAsia="Times New Roman"/>
                <w:sz w:val="20"/>
                <w:szCs w:val="20"/>
                <w:lang w:eastAsia="ar-SA"/>
              </w:rPr>
              <w:t xml:space="preserve">                        </w:t>
            </w:r>
            <w:r>
              <w:rPr>
                <w:rFonts w:eastAsia="Times New Roman"/>
                <w:sz w:val="20"/>
                <w:szCs w:val="20"/>
                <w:lang w:eastAsia="ar-SA"/>
              </w:rPr>
              <w:t xml:space="preserve">z rafinacji ropy </w:t>
            </w:r>
            <w:r w:rsidR="00B4176A">
              <w:rPr>
                <w:rFonts w:eastAsia="Times New Roman"/>
                <w:sz w:val="20"/>
                <w:szCs w:val="20"/>
                <w:lang w:eastAsia="ar-SA"/>
              </w:rPr>
              <w:t>n</w:t>
            </w:r>
            <w:r>
              <w:rPr>
                <w:rFonts w:eastAsia="Times New Roman"/>
                <w:sz w:val="20"/>
                <w:szCs w:val="20"/>
                <w:lang w:eastAsia="ar-SA"/>
              </w:rPr>
              <w:t>aftowej, ale także z przerobu smoły węglowej.</w:t>
            </w:r>
          </w:p>
          <w:p w:rsidR="002D55C4" w:rsidRPr="0059611D" w:rsidRDefault="002D55C4" w:rsidP="00BA0131">
            <w:pPr>
              <w:widowControl w:val="0"/>
              <w:suppressAutoHyphens/>
              <w:spacing w:line="240" w:lineRule="auto"/>
              <w:ind w:left="68" w:right="0"/>
              <w:jc w:val="left"/>
              <w:rPr>
                <w:rFonts w:eastAsia="Times New Roman"/>
                <w:color w:val="FF0000"/>
                <w:sz w:val="20"/>
                <w:szCs w:val="20"/>
                <w:lang w:eastAsia="ar-SA"/>
              </w:rPr>
            </w:pPr>
            <w:r w:rsidRPr="0059611D">
              <w:rPr>
                <w:rFonts w:eastAsia="Times New Roman"/>
                <w:sz w:val="20"/>
                <w:szCs w:val="20"/>
                <w:u w:val="single"/>
                <w:lang w:eastAsia="ar-SA"/>
              </w:rPr>
              <w:t>Właściwości:</w:t>
            </w:r>
            <w:r w:rsidRPr="0059611D">
              <w:rPr>
                <w:rFonts w:eastAsia="Times New Roman"/>
                <w:sz w:val="20"/>
                <w:szCs w:val="20"/>
                <w:lang w:eastAsia="ar-SA"/>
              </w:rPr>
              <w:t xml:space="preserve"> </w:t>
            </w:r>
            <w:r w:rsidR="00A42DD8" w:rsidRPr="0059611D">
              <w:rPr>
                <w:rFonts w:eastAsia="Times New Roman"/>
                <w:sz w:val="20"/>
                <w:szCs w:val="20"/>
                <w:lang w:eastAsia="ar-SA"/>
              </w:rPr>
              <w:t>łatwopalne</w:t>
            </w:r>
            <w:r w:rsidR="000330FB">
              <w:rPr>
                <w:rFonts w:eastAsia="Times New Roman"/>
                <w:sz w:val="20"/>
                <w:szCs w:val="20"/>
                <w:lang w:eastAsia="ar-SA"/>
              </w:rPr>
              <w:t>,</w:t>
            </w:r>
            <w:r w:rsidR="00B4176A">
              <w:rPr>
                <w:rFonts w:eastAsia="Times New Roman"/>
                <w:sz w:val="20"/>
                <w:szCs w:val="20"/>
                <w:lang w:eastAsia="ar-SA"/>
              </w:rPr>
              <w:t xml:space="preserve"> </w:t>
            </w:r>
            <w:r w:rsidRPr="0059611D">
              <w:rPr>
                <w:rFonts w:eastAsia="Times New Roman"/>
                <w:sz w:val="20"/>
                <w:szCs w:val="20"/>
                <w:lang w:eastAsia="ar-SA"/>
              </w:rPr>
              <w:t>szkodliwe</w:t>
            </w:r>
            <w:r w:rsidR="000330FB">
              <w:rPr>
                <w:rFonts w:eastAsia="Times New Roman"/>
                <w:sz w:val="20"/>
                <w:szCs w:val="20"/>
                <w:lang w:eastAsia="ar-SA"/>
              </w:rPr>
              <w:t>,</w:t>
            </w:r>
            <w:r w:rsidR="00B4176A">
              <w:rPr>
                <w:rFonts w:eastAsia="Times New Roman"/>
                <w:sz w:val="20"/>
                <w:szCs w:val="20"/>
                <w:lang w:eastAsia="ar-SA"/>
              </w:rPr>
              <w:t xml:space="preserve"> </w:t>
            </w:r>
            <w:r w:rsidR="0011412B" w:rsidRPr="0011412B">
              <w:rPr>
                <w:rFonts w:eastAsia="Times New Roman"/>
                <w:sz w:val="20"/>
                <w:szCs w:val="20"/>
                <w:lang w:eastAsia="ar-SA"/>
              </w:rPr>
              <w:t>szkodliwe</w:t>
            </w:r>
            <w:r w:rsidR="000330FB">
              <w:rPr>
                <w:rFonts w:eastAsia="Times New Roman"/>
                <w:sz w:val="20"/>
                <w:szCs w:val="20"/>
                <w:lang w:eastAsia="ar-SA"/>
              </w:rPr>
              <w:t>,</w:t>
            </w:r>
            <w:r w:rsidR="0011412B" w:rsidRPr="0011412B">
              <w:rPr>
                <w:rFonts w:eastAsia="Times New Roman"/>
                <w:sz w:val="20"/>
                <w:szCs w:val="20"/>
                <w:lang w:eastAsia="ar-SA"/>
              </w:rPr>
              <w:t xml:space="preserve"> </w:t>
            </w:r>
            <w:r w:rsidR="00B4176A">
              <w:rPr>
                <w:rFonts w:eastAsia="Times New Roman"/>
                <w:sz w:val="20"/>
                <w:szCs w:val="20"/>
                <w:lang w:eastAsia="ar-SA"/>
              </w:rPr>
              <w:t>toksyczne</w:t>
            </w:r>
            <w:r w:rsidR="000330FB">
              <w:rPr>
                <w:rFonts w:eastAsia="Times New Roman"/>
                <w:sz w:val="20"/>
                <w:szCs w:val="20"/>
                <w:lang w:eastAsia="ar-SA"/>
              </w:rPr>
              <w:t>,</w:t>
            </w:r>
            <w:r w:rsidR="00B4176A">
              <w:rPr>
                <w:rFonts w:eastAsia="Times New Roman"/>
                <w:sz w:val="20"/>
                <w:szCs w:val="20"/>
                <w:lang w:eastAsia="ar-SA"/>
              </w:rPr>
              <w:t xml:space="preserve"> rakotwórcze </w:t>
            </w:r>
            <w:r w:rsidR="000330FB">
              <w:rPr>
                <w:rFonts w:eastAsia="Times New Roman"/>
                <w:sz w:val="20"/>
                <w:szCs w:val="20"/>
                <w:lang w:eastAsia="ar-SA"/>
              </w:rPr>
              <w:t xml:space="preserve">                          i </w:t>
            </w:r>
            <w:proofErr w:type="spellStart"/>
            <w:r w:rsidR="00B4176A">
              <w:rPr>
                <w:rFonts w:eastAsia="Times New Roman"/>
                <w:sz w:val="20"/>
                <w:szCs w:val="20"/>
                <w:lang w:eastAsia="ar-SA"/>
              </w:rPr>
              <w:t>ekotoksyczne</w:t>
            </w:r>
            <w:proofErr w:type="spellEnd"/>
            <w:r w:rsidR="000330FB">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973C8A" w:rsidP="00B726A0">
            <w:pPr>
              <w:widowControl w:val="0"/>
              <w:suppressAutoHyphens/>
              <w:snapToGrid w:val="0"/>
              <w:spacing w:line="240" w:lineRule="auto"/>
              <w:ind w:left="68" w:right="0"/>
              <w:jc w:val="center"/>
              <w:rPr>
                <w:rFonts w:eastAsia="Times New Roman"/>
                <w:sz w:val="20"/>
                <w:szCs w:val="20"/>
                <w:lang w:eastAsia="ar-SA"/>
              </w:rPr>
            </w:pPr>
            <w:r>
              <w:rPr>
                <w:rFonts w:eastAsia="Times New Roman"/>
                <w:sz w:val="20"/>
                <w:szCs w:val="20"/>
                <w:lang w:eastAsia="ar-SA"/>
              </w:rPr>
              <w:t>0,</w:t>
            </w:r>
            <w:r w:rsidR="00B726A0">
              <w:rPr>
                <w:rFonts w:eastAsia="Times New Roman"/>
                <w:sz w:val="20"/>
                <w:szCs w:val="20"/>
                <w:lang w:eastAsia="ar-SA"/>
              </w:rPr>
              <w:t>6</w:t>
            </w:r>
            <w:r>
              <w:rPr>
                <w:rFonts w:eastAsia="Times New Roman"/>
                <w:sz w:val="20"/>
                <w:szCs w:val="20"/>
                <w:lang w:eastAsia="ar-SA"/>
              </w:rPr>
              <w:t>00</w:t>
            </w:r>
          </w:p>
        </w:tc>
      </w:tr>
      <w:tr w:rsidR="002D55C4"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t>3.</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B4176A">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sidR="00B4176A">
              <w:rPr>
                <w:rFonts w:eastAsia="Times New Roman"/>
                <w:sz w:val="20"/>
                <w:szCs w:val="20"/>
                <w:lang w:eastAsia="ar-SA"/>
              </w:rPr>
              <w:t>3</w:t>
            </w:r>
            <w:r w:rsidRPr="0059611D">
              <w:rPr>
                <w:rFonts w:eastAsia="Times New Roman"/>
                <w:sz w:val="20"/>
                <w:szCs w:val="20"/>
                <w:lang w:eastAsia="ar-SA"/>
              </w:rPr>
              <w:t xml:space="preserve"> 0</w:t>
            </w:r>
            <w:r w:rsidR="00B4176A">
              <w:rPr>
                <w:rFonts w:eastAsia="Times New Roman"/>
                <w:sz w:val="20"/>
                <w:szCs w:val="20"/>
                <w:lang w:eastAsia="ar-SA"/>
              </w:rPr>
              <w:t>2</w:t>
            </w:r>
            <w:r w:rsidRPr="0059611D">
              <w:rPr>
                <w:rFonts w:eastAsia="Times New Roman"/>
                <w:sz w:val="20"/>
                <w:szCs w:val="20"/>
                <w:lang w:eastAsia="ar-SA"/>
              </w:rPr>
              <w:t xml:space="preserve"> 0</w:t>
            </w:r>
            <w:r w:rsidR="00B4176A">
              <w:rPr>
                <w:rFonts w:eastAsia="Times New Roman"/>
                <w:sz w:val="20"/>
                <w:szCs w:val="20"/>
                <w:lang w:eastAsia="ar-SA"/>
              </w:rPr>
              <w:t>8</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6254CF" w:rsidP="002D55C4">
            <w:pPr>
              <w:suppressAutoHyphens/>
              <w:snapToGrid w:val="0"/>
              <w:spacing w:after="200" w:line="240" w:lineRule="auto"/>
              <w:ind w:right="0"/>
              <w:jc w:val="left"/>
              <w:rPr>
                <w:sz w:val="20"/>
                <w:szCs w:val="20"/>
                <w:lang w:eastAsia="ar-SA"/>
              </w:rPr>
            </w:pPr>
            <w:r>
              <w:rPr>
                <w:sz w:val="20"/>
                <w:szCs w:val="20"/>
                <w:lang w:eastAsia="ar-SA"/>
              </w:rPr>
              <w:t>Inne oleje silnikowe przekładniowe i smarowe</w:t>
            </w:r>
          </w:p>
        </w:tc>
        <w:tc>
          <w:tcPr>
            <w:tcW w:w="3915" w:type="dxa"/>
            <w:tcBorders>
              <w:top w:val="single" w:sz="4" w:space="0" w:color="000000"/>
              <w:left w:val="single" w:sz="4" w:space="0" w:color="000000"/>
              <w:bottom w:val="single" w:sz="4" w:space="0" w:color="000000"/>
            </w:tcBorders>
            <w:vAlign w:val="center"/>
          </w:tcPr>
          <w:p w:rsidR="0011412B" w:rsidRDefault="006254CF" w:rsidP="0011412B">
            <w:pPr>
              <w:widowControl w:val="0"/>
              <w:suppressAutoHyphens/>
              <w:snapToGrid w:val="0"/>
              <w:spacing w:line="240" w:lineRule="auto"/>
              <w:ind w:left="68" w:right="0"/>
              <w:jc w:val="left"/>
              <w:rPr>
                <w:rFonts w:eastAsia="Times New Roman"/>
                <w:sz w:val="20"/>
                <w:szCs w:val="20"/>
                <w:lang w:eastAsia="ar-SA"/>
              </w:rPr>
            </w:pPr>
            <w:r w:rsidRPr="006254CF">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m</w:t>
            </w:r>
            <w:r>
              <w:rPr>
                <w:rFonts w:eastAsia="Times New Roman"/>
                <w:sz w:val="20"/>
                <w:szCs w:val="20"/>
                <w:lang w:eastAsia="ar-SA"/>
              </w:rPr>
              <w:t>ieszanina ciekłych węglowodorów łańcuchowych z możliwym dodatkiem węglowodorów pierścieniowych. Mieszanina wę</w:t>
            </w:r>
            <w:r w:rsidR="0011412B">
              <w:rPr>
                <w:rFonts w:eastAsia="Times New Roman"/>
                <w:sz w:val="20"/>
                <w:szCs w:val="20"/>
                <w:lang w:eastAsia="ar-SA"/>
              </w:rPr>
              <w:t>glowodorów ciekłych na bazie olejów przepracowanych o temp. zapłonu min. 61ºC. Uzyskiwana z płynnych odpadów ropopochodnych i emulsji olejowo-wodnych oraz rozpuszczalników.</w:t>
            </w:r>
          </w:p>
          <w:p w:rsidR="002D55C4" w:rsidRPr="0059611D" w:rsidRDefault="002D55C4" w:rsidP="00BA0131">
            <w:pPr>
              <w:widowControl w:val="0"/>
              <w:suppressAutoHyphens/>
              <w:snapToGrid w:val="0"/>
              <w:spacing w:line="240" w:lineRule="auto"/>
              <w:ind w:left="68" w:right="0"/>
              <w:jc w:val="left"/>
              <w:rPr>
                <w:rFonts w:eastAsia="Times New Roman"/>
                <w:color w:val="FF0000"/>
                <w:sz w:val="20"/>
                <w:szCs w:val="20"/>
                <w:lang w:eastAsia="ar-SA"/>
              </w:rPr>
            </w:pPr>
            <w:r w:rsidRPr="0059611D">
              <w:rPr>
                <w:rFonts w:eastAsia="Times New Roman"/>
                <w:sz w:val="20"/>
                <w:szCs w:val="20"/>
                <w:u w:val="single"/>
                <w:lang w:eastAsia="ar-SA"/>
              </w:rPr>
              <w:t>Właściwości</w:t>
            </w:r>
            <w:r w:rsidRPr="0059611D">
              <w:rPr>
                <w:rFonts w:eastAsia="Times New Roman"/>
                <w:sz w:val="20"/>
                <w:szCs w:val="20"/>
                <w:lang w:eastAsia="ar-SA"/>
              </w:rPr>
              <w:t xml:space="preserve">: </w:t>
            </w:r>
            <w:r w:rsidR="0011412B" w:rsidRPr="0059611D">
              <w:rPr>
                <w:rFonts w:eastAsia="Times New Roman"/>
                <w:sz w:val="20"/>
                <w:szCs w:val="20"/>
                <w:lang w:eastAsia="ar-SA"/>
              </w:rPr>
              <w:t>łatwopalne</w:t>
            </w:r>
            <w:r w:rsidR="000330FB">
              <w:rPr>
                <w:rFonts w:eastAsia="Times New Roman"/>
                <w:sz w:val="20"/>
                <w:szCs w:val="20"/>
                <w:lang w:eastAsia="ar-SA"/>
              </w:rPr>
              <w:t>,</w:t>
            </w:r>
            <w:r w:rsidR="0011412B">
              <w:rPr>
                <w:rFonts w:eastAsia="Times New Roman"/>
                <w:sz w:val="20"/>
                <w:szCs w:val="20"/>
                <w:lang w:eastAsia="ar-SA"/>
              </w:rPr>
              <w:t xml:space="preserve"> szkodliwe</w:t>
            </w:r>
            <w:r w:rsidR="000330FB">
              <w:rPr>
                <w:rFonts w:eastAsia="Times New Roman"/>
                <w:sz w:val="20"/>
                <w:szCs w:val="20"/>
                <w:lang w:eastAsia="ar-SA"/>
              </w:rPr>
              <w:t>,</w:t>
            </w:r>
            <w:r w:rsidR="0011412B">
              <w:rPr>
                <w:rFonts w:eastAsia="Times New Roman"/>
                <w:sz w:val="20"/>
                <w:szCs w:val="20"/>
                <w:lang w:eastAsia="ar-SA"/>
              </w:rPr>
              <w:t xml:space="preserve"> drażniące</w:t>
            </w:r>
            <w:r w:rsidR="000330FB">
              <w:rPr>
                <w:rFonts w:eastAsia="Times New Roman"/>
                <w:sz w:val="20"/>
                <w:szCs w:val="20"/>
                <w:lang w:eastAsia="ar-SA"/>
              </w:rPr>
              <w:t>,</w:t>
            </w:r>
            <w:r w:rsidR="0011412B">
              <w:rPr>
                <w:rFonts w:eastAsia="Times New Roman"/>
                <w:sz w:val="20"/>
                <w:szCs w:val="20"/>
                <w:lang w:eastAsia="ar-SA"/>
              </w:rPr>
              <w:t xml:space="preserve"> toksyczne</w:t>
            </w:r>
            <w:r w:rsidR="000330FB">
              <w:rPr>
                <w:rFonts w:eastAsia="Times New Roman"/>
                <w:sz w:val="20"/>
                <w:szCs w:val="20"/>
                <w:lang w:eastAsia="ar-SA"/>
              </w:rPr>
              <w:t>,</w:t>
            </w:r>
            <w:r w:rsidR="0011412B">
              <w:rPr>
                <w:rFonts w:eastAsia="Times New Roman"/>
                <w:sz w:val="20"/>
                <w:szCs w:val="20"/>
                <w:lang w:eastAsia="ar-SA"/>
              </w:rPr>
              <w:t xml:space="preserve"> rakotwórcze </w:t>
            </w:r>
            <w:r w:rsidR="000330FB">
              <w:rPr>
                <w:rFonts w:eastAsia="Times New Roman"/>
                <w:sz w:val="20"/>
                <w:szCs w:val="20"/>
                <w:lang w:eastAsia="ar-SA"/>
              </w:rPr>
              <w:t xml:space="preserve">                           </w:t>
            </w:r>
            <w:r w:rsidR="0011412B">
              <w:rPr>
                <w:rFonts w:eastAsia="Times New Roman"/>
                <w:sz w:val="20"/>
                <w:szCs w:val="20"/>
                <w:lang w:eastAsia="ar-SA"/>
              </w:rPr>
              <w:t xml:space="preserve">i </w:t>
            </w:r>
            <w:proofErr w:type="spellStart"/>
            <w:r w:rsidR="0011412B">
              <w:rPr>
                <w:rFonts w:eastAsia="Times New Roman"/>
                <w:sz w:val="20"/>
                <w:szCs w:val="20"/>
                <w:lang w:eastAsia="ar-SA"/>
              </w:rPr>
              <w:t>ekotoksyczne</w:t>
            </w:r>
            <w:proofErr w:type="spellEnd"/>
            <w:r w:rsidR="000330FB">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973C8A" w:rsidP="00B726A0">
            <w:pPr>
              <w:widowControl w:val="0"/>
              <w:suppressAutoHyphens/>
              <w:snapToGrid w:val="0"/>
              <w:spacing w:line="240" w:lineRule="auto"/>
              <w:ind w:left="68" w:right="0"/>
              <w:jc w:val="center"/>
              <w:rPr>
                <w:rFonts w:eastAsia="Times New Roman"/>
                <w:sz w:val="20"/>
                <w:szCs w:val="20"/>
                <w:lang w:eastAsia="ar-SA"/>
              </w:rPr>
            </w:pPr>
            <w:r>
              <w:rPr>
                <w:rFonts w:eastAsia="Times New Roman"/>
                <w:sz w:val="20"/>
                <w:szCs w:val="20"/>
                <w:lang w:eastAsia="ar-SA"/>
              </w:rPr>
              <w:t>16,</w:t>
            </w:r>
            <w:r w:rsidR="00B726A0">
              <w:rPr>
                <w:rFonts w:eastAsia="Times New Roman"/>
                <w:sz w:val="20"/>
                <w:szCs w:val="20"/>
                <w:lang w:eastAsia="ar-SA"/>
              </w:rPr>
              <w:t>1</w:t>
            </w:r>
            <w:r>
              <w:rPr>
                <w:rFonts w:eastAsia="Times New Roman"/>
                <w:sz w:val="20"/>
                <w:szCs w:val="20"/>
                <w:lang w:eastAsia="ar-SA"/>
              </w:rPr>
              <w:t>00</w:t>
            </w:r>
          </w:p>
        </w:tc>
      </w:tr>
      <w:tr w:rsidR="002D55C4"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t>4.</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11412B">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sidR="0011412B">
              <w:rPr>
                <w:rFonts w:eastAsia="Times New Roman"/>
                <w:sz w:val="20"/>
                <w:szCs w:val="20"/>
                <w:lang w:eastAsia="ar-SA"/>
              </w:rPr>
              <w:t>3</w:t>
            </w:r>
            <w:r w:rsidRPr="0059611D">
              <w:rPr>
                <w:rFonts w:eastAsia="Times New Roman"/>
                <w:sz w:val="20"/>
                <w:szCs w:val="20"/>
                <w:lang w:eastAsia="ar-SA"/>
              </w:rPr>
              <w:t xml:space="preserve"> 0</w:t>
            </w:r>
            <w:r w:rsidR="0011412B">
              <w:rPr>
                <w:rFonts w:eastAsia="Times New Roman"/>
                <w:sz w:val="20"/>
                <w:szCs w:val="20"/>
                <w:lang w:eastAsia="ar-SA"/>
              </w:rPr>
              <w:t>7</w:t>
            </w:r>
            <w:r w:rsidRPr="0059611D">
              <w:rPr>
                <w:rFonts w:eastAsia="Times New Roman"/>
                <w:sz w:val="20"/>
                <w:szCs w:val="20"/>
                <w:lang w:eastAsia="ar-SA"/>
              </w:rPr>
              <w:t xml:space="preserve"> 0</w:t>
            </w:r>
            <w:r w:rsidR="0011412B">
              <w:rPr>
                <w:rFonts w:eastAsia="Times New Roman"/>
                <w:sz w:val="20"/>
                <w:szCs w:val="20"/>
                <w:lang w:eastAsia="ar-SA"/>
              </w:rPr>
              <w:t>1</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11412B" w:rsidP="002D55C4">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Oleje opałowe i oleje napędowe.</w:t>
            </w:r>
          </w:p>
        </w:tc>
        <w:tc>
          <w:tcPr>
            <w:tcW w:w="3915" w:type="dxa"/>
            <w:tcBorders>
              <w:top w:val="single" w:sz="4" w:space="0" w:color="000000"/>
              <w:left w:val="single" w:sz="4" w:space="0" w:color="000000"/>
              <w:bottom w:val="single" w:sz="4" w:space="0" w:color="000000"/>
            </w:tcBorders>
          </w:tcPr>
          <w:p w:rsidR="002D55C4" w:rsidRPr="0059611D" w:rsidRDefault="004A1431" w:rsidP="002D55C4">
            <w:pPr>
              <w:suppressAutoHyphens/>
              <w:snapToGrid w:val="0"/>
              <w:spacing w:line="240" w:lineRule="auto"/>
              <w:ind w:right="0"/>
              <w:jc w:val="left"/>
              <w:rPr>
                <w:rFonts w:eastAsia="Times New Roman"/>
                <w:sz w:val="20"/>
                <w:szCs w:val="20"/>
                <w:lang w:eastAsia="ar-SA"/>
              </w:rPr>
            </w:pPr>
            <w:r w:rsidRPr="004A1431">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o</w:t>
            </w:r>
            <w:r w:rsidR="00AE17E8">
              <w:rPr>
                <w:rFonts w:eastAsia="Times New Roman"/>
                <w:sz w:val="20"/>
                <w:szCs w:val="20"/>
                <w:lang w:eastAsia="ar-SA"/>
              </w:rPr>
              <w:t>lej opałowy i napędowy to produkty                       z przerobu ropy naftowej. Olej napędowy podczas stosowania powoduje powstanie łatwopalnej lub wybuchowej mieszaniny par              z powietrzem. Stan fizyczny płynny.</w:t>
            </w:r>
          </w:p>
          <w:p w:rsidR="002D55C4" w:rsidRPr="0059611D" w:rsidRDefault="002D55C4" w:rsidP="00BA0131">
            <w:pPr>
              <w:suppressAutoHyphens/>
              <w:spacing w:line="240" w:lineRule="auto"/>
              <w:ind w:right="0"/>
              <w:jc w:val="left"/>
              <w:rPr>
                <w:rFonts w:eastAsia="Times New Roman"/>
                <w:color w:val="FF0000"/>
                <w:sz w:val="20"/>
                <w:szCs w:val="20"/>
                <w:lang w:eastAsia="ar-SA"/>
              </w:rPr>
            </w:pPr>
            <w:r w:rsidRPr="0059611D">
              <w:rPr>
                <w:rFonts w:eastAsia="Times New Roman"/>
                <w:sz w:val="20"/>
                <w:szCs w:val="20"/>
                <w:u w:val="single"/>
                <w:lang w:eastAsia="ar-SA"/>
              </w:rPr>
              <w:t>Właściwości:</w:t>
            </w:r>
            <w:r w:rsidRPr="0059611D">
              <w:rPr>
                <w:rFonts w:eastAsia="Times New Roman"/>
                <w:sz w:val="20"/>
                <w:szCs w:val="20"/>
                <w:lang w:eastAsia="ar-SA"/>
              </w:rPr>
              <w:t xml:space="preserve"> </w:t>
            </w:r>
            <w:r w:rsidR="00AE17E8">
              <w:rPr>
                <w:rFonts w:eastAsia="Times New Roman"/>
                <w:sz w:val="20"/>
                <w:szCs w:val="20"/>
                <w:lang w:eastAsia="ar-SA"/>
              </w:rPr>
              <w:t xml:space="preserve">wysoce </w:t>
            </w:r>
            <w:r w:rsidR="00DA6C17" w:rsidRPr="0059611D">
              <w:rPr>
                <w:rFonts w:eastAsia="Times New Roman"/>
                <w:sz w:val="20"/>
                <w:szCs w:val="20"/>
                <w:lang w:eastAsia="ar-SA"/>
              </w:rPr>
              <w:t>łatwopalne</w:t>
            </w:r>
            <w:r w:rsidR="000330FB">
              <w:rPr>
                <w:rFonts w:eastAsia="Times New Roman"/>
                <w:sz w:val="20"/>
                <w:szCs w:val="20"/>
                <w:lang w:eastAsia="ar-SA"/>
              </w:rPr>
              <w:t>,</w:t>
            </w:r>
            <w:r w:rsidR="00AE17E8">
              <w:rPr>
                <w:rFonts w:eastAsia="Times New Roman"/>
                <w:sz w:val="20"/>
                <w:szCs w:val="20"/>
                <w:lang w:eastAsia="ar-SA"/>
              </w:rPr>
              <w:t xml:space="preserve"> drażniące</w:t>
            </w:r>
            <w:r w:rsidR="000330FB">
              <w:rPr>
                <w:rFonts w:eastAsia="Times New Roman"/>
                <w:sz w:val="20"/>
                <w:szCs w:val="20"/>
                <w:lang w:eastAsia="ar-SA"/>
              </w:rPr>
              <w:t>,</w:t>
            </w:r>
            <w:r w:rsidR="00AE17E8">
              <w:rPr>
                <w:rFonts w:eastAsia="Times New Roman"/>
                <w:sz w:val="20"/>
                <w:szCs w:val="20"/>
                <w:lang w:eastAsia="ar-SA"/>
              </w:rPr>
              <w:t xml:space="preserve"> szkodliwe</w:t>
            </w:r>
            <w:r w:rsidR="000330FB">
              <w:rPr>
                <w:rFonts w:eastAsia="Times New Roman"/>
                <w:sz w:val="20"/>
                <w:szCs w:val="20"/>
                <w:lang w:eastAsia="ar-SA"/>
              </w:rPr>
              <w:t>,</w:t>
            </w:r>
            <w:r w:rsidR="00AE17E8">
              <w:rPr>
                <w:rFonts w:eastAsia="Times New Roman"/>
                <w:sz w:val="20"/>
                <w:szCs w:val="20"/>
                <w:lang w:eastAsia="ar-SA"/>
              </w:rPr>
              <w:t xml:space="preserve"> toksyczne</w:t>
            </w:r>
            <w:r w:rsidR="000330FB">
              <w:rPr>
                <w:rFonts w:eastAsia="Times New Roman"/>
                <w:sz w:val="20"/>
                <w:szCs w:val="20"/>
                <w:lang w:eastAsia="ar-SA"/>
              </w:rPr>
              <w:t>,</w:t>
            </w:r>
            <w:r w:rsidR="00AE17E8">
              <w:rPr>
                <w:rFonts w:eastAsia="Times New Roman"/>
                <w:sz w:val="20"/>
                <w:szCs w:val="20"/>
                <w:lang w:eastAsia="ar-SA"/>
              </w:rPr>
              <w:t xml:space="preserve"> </w:t>
            </w:r>
            <w:proofErr w:type="spellStart"/>
            <w:r w:rsidR="00AE17E8">
              <w:rPr>
                <w:rFonts w:eastAsia="Times New Roman"/>
                <w:sz w:val="20"/>
                <w:szCs w:val="20"/>
                <w:lang w:eastAsia="ar-SA"/>
              </w:rPr>
              <w:t>ekotoksyczne</w:t>
            </w:r>
            <w:proofErr w:type="spellEnd"/>
            <w:r w:rsidR="000330FB">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5C4" w:rsidRPr="003D3B7B"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0,050</w:t>
            </w:r>
          </w:p>
        </w:tc>
      </w:tr>
      <w:tr w:rsidR="002D55C4" w:rsidRPr="0059611D" w:rsidTr="00641F00">
        <w:trPr>
          <w:trHeight w:val="1192"/>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t>5.</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AE17E8">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sidR="00AE17E8">
              <w:rPr>
                <w:rFonts w:eastAsia="Times New Roman"/>
                <w:sz w:val="20"/>
                <w:szCs w:val="20"/>
                <w:lang w:eastAsia="ar-SA"/>
              </w:rPr>
              <w:t>3</w:t>
            </w:r>
            <w:r w:rsidRPr="0059611D">
              <w:rPr>
                <w:rFonts w:eastAsia="Times New Roman"/>
                <w:sz w:val="20"/>
                <w:szCs w:val="20"/>
                <w:lang w:eastAsia="ar-SA"/>
              </w:rPr>
              <w:t xml:space="preserve"> 0</w:t>
            </w:r>
            <w:r w:rsidR="00AE17E8">
              <w:rPr>
                <w:rFonts w:eastAsia="Times New Roman"/>
                <w:sz w:val="20"/>
                <w:szCs w:val="20"/>
                <w:lang w:eastAsia="ar-SA"/>
              </w:rPr>
              <w:t>7</w:t>
            </w:r>
            <w:r w:rsidRPr="0059611D">
              <w:rPr>
                <w:rFonts w:eastAsia="Times New Roman"/>
                <w:sz w:val="20"/>
                <w:szCs w:val="20"/>
                <w:lang w:eastAsia="ar-SA"/>
              </w:rPr>
              <w:t xml:space="preserve"> 0</w:t>
            </w:r>
            <w:r w:rsidR="00AE17E8">
              <w:rPr>
                <w:rFonts w:eastAsia="Times New Roman"/>
                <w:sz w:val="20"/>
                <w:szCs w:val="20"/>
                <w:lang w:eastAsia="ar-SA"/>
              </w:rPr>
              <w:t>2</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AE17E8" w:rsidP="002D55C4">
            <w:pPr>
              <w:suppressAutoHyphens/>
              <w:snapToGrid w:val="0"/>
              <w:spacing w:after="200" w:line="240" w:lineRule="auto"/>
              <w:ind w:right="0"/>
              <w:jc w:val="left"/>
              <w:rPr>
                <w:sz w:val="20"/>
                <w:szCs w:val="20"/>
                <w:lang w:eastAsia="ar-SA"/>
              </w:rPr>
            </w:pPr>
            <w:r>
              <w:rPr>
                <w:sz w:val="20"/>
                <w:szCs w:val="20"/>
                <w:lang w:eastAsia="ar-SA"/>
              </w:rPr>
              <w:t>Benzyna</w:t>
            </w:r>
          </w:p>
        </w:tc>
        <w:tc>
          <w:tcPr>
            <w:tcW w:w="3915" w:type="dxa"/>
            <w:tcBorders>
              <w:top w:val="single" w:sz="4" w:space="0" w:color="000000"/>
              <w:left w:val="single" w:sz="4" w:space="0" w:color="000000"/>
              <w:bottom w:val="single" w:sz="4" w:space="0" w:color="000000"/>
            </w:tcBorders>
          </w:tcPr>
          <w:p w:rsidR="002D55C4" w:rsidRPr="0059611D" w:rsidRDefault="004A1431" w:rsidP="002D55C4">
            <w:pPr>
              <w:suppressAutoHyphens/>
              <w:snapToGrid w:val="0"/>
              <w:spacing w:line="240" w:lineRule="auto"/>
              <w:ind w:right="0"/>
              <w:jc w:val="left"/>
              <w:rPr>
                <w:rFonts w:eastAsia="Times New Roman"/>
                <w:sz w:val="20"/>
                <w:szCs w:val="20"/>
                <w:lang w:eastAsia="ar-SA"/>
              </w:rPr>
            </w:pPr>
            <w:r w:rsidRPr="00BA0131">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b</w:t>
            </w:r>
            <w:r w:rsidR="00AE17E8">
              <w:rPr>
                <w:rFonts w:eastAsia="Times New Roman"/>
                <w:sz w:val="20"/>
                <w:szCs w:val="20"/>
                <w:lang w:eastAsia="ar-SA"/>
              </w:rPr>
              <w:t xml:space="preserve">enzyna to jeden z podstawowych produktów przerobu ropy naftowej. Charakteryzuje się stosunkowi niską lepkością oraz gęstością, w jej skład wchodzą węglowodory o liczbie atomów  od 5 do 12. Niektóre paliwa dodatkowo wzbogacone są biokomponentami w postaci alkoholu etylowego lub eteru </w:t>
            </w:r>
            <w:proofErr w:type="spellStart"/>
            <w:r w:rsidR="00AE17E8">
              <w:rPr>
                <w:rFonts w:eastAsia="Times New Roman"/>
                <w:sz w:val="20"/>
                <w:szCs w:val="20"/>
                <w:lang w:eastAsia="ar-SA"/>
              </w:rPr>
              <w:t>metylotert</w:t>
            </w:r>
            <w:proofErr w:type="spellEnd"/>
            <w:r w:rsidR="00AE17E8">
              <w:rPr>
                <w:rFonts w:eastAsia="Times New Roman"/>
                <w:sz w:val="20"/>
                <w:szCs w:val="20"/>
                <w:lang w:eastAsia="ar-SA"/>
              </w:rPr>
              <w:t>-butylowego.</w:t>
            </w:r>
          </w:p>
          <w:p w:rsidR="002D55C4" w:rsidRPr="0059611D" w:rsidRDefault="002D55C4" w:rsidP="008E5797">
            <w:pPr>
              <w:suppressAutoHyphens/>
              <w:spacing w:line="240" w:lineRule="auto"/>
              <w:ind w:right="0"/>
              <w:jc w:val="left"/>
              <w:rPr>
                <w:rFonts w:eastAsia="Times New Roman"/>
                <w:color w:val="FF0000"/>
                <w:sz w:val="20"/>
                <w:szCs w:val="20"/>
                <w:lang w:eastAsia="ar-SA"/>
              </w:rPr>
            </w:pPr>
            <w:r w:rsidRPr="006B3875">
              <w:rPr>
                <w:rFonts w:eastAsia="Times New Roman"/>
                <w:sz w:val="20"/>
                <w:szCs w:val="20"/>
                <w:u w:val="single"/>
                <w:lang w:eastAsia="ar-SA"/>
              </w:rPr>
              <w:t>Właściwości:</w:t>
            </w:r>
            <w:r w:rsidRPr="0059611D">
              <w:rPr>
                <w:rFonts w:eastAsia="Times New Roman"/>
                <w:sz w:val="20"/>
                <w:szCs w:val="20"/>
                <w:lang w:eastAsia="ar-SA"/>
              </w:rPr>
              <w:t xml:space="preserve"> </w:t>
            </w:r>
            <w:r w:rsidR="00AE17E8">
              <w:rPr>
                <w:rFonts w:eastAsia="Times New Roman"/>
                <w:sz w:val="20"/>
                <w:szCs w:val="20"/>
                <w:lang w:eastAsia="ar-SA"/>
              </w:rPr>
              <w:t xml:space="preserve">wysoce </w:t>
            </w:r>
            <w:r w:rsidR="00AE17E8" w:rsidRPr="0059611D">
              <w:rPr>
                <w:rFonts w:eastAsia="Times New Roman"/>
                <w:sz w:val="20"/>
                <w:szCs w:val="20"/>
                <w:lang w:eastAsia="ar-SA"/>
              </w:rPr>
              <w:t>łatwopalne</w:t>
            </w:r>
            <w:r w:rsidR="008E5797">
              <w:rPr>
                <w:rFonts w:eastAsia="Times New Roman"/>
                <w:sz w:val="20"/>
                <w:szCs w:val="20"/>
                <w:lang w:eastAsia="ar-SA"/>
              </w:rPr>
              <w:t>,</w:t>
            </w:r>
            <w:r w:rsidR="00AE17E8">
              <w:rPr>
                <w:rFonts w:eastAsia="Times New Roman"/>
                <w:sz w:val="20"/>
                <w:szCs w:val="20"/>
                <w:lang w:eastAsia="ar-SA"/>
              </w:rPr>
              <w:t xml:space="preserve"> szkodliwe</w:t>
            </w:r>
            <w:r w:rsidR="008E5797">
              <w:rPr>
                <w:rFonts w:eastAsia="Times New Roman"/>
                <w:sz w:val="20"/>
                <w:szCs w:val="20"/>
                <w:lang w:eastAsia="ar-SA"/>
              </w:rPr>
              <w:t>,</w:t>
            </w:r>
            <w:r w:rsidR="00AE17E8">
              <w:rPr>
                <w:rFonts w:eastAsia="Times New Roman"/>
                <w:sz w:val="20"/>
                <w:szCs w:val="20"/>
                <w:lang w:eastAsia="ar-SA"/>
              </w:rPr>
              <w:t xml:space="preserve"> toksyczne</w:t>
            </w:r>
            <w:r w:rsidR="008E5797">
              <w:rPr>
                <w:rFonts w:eastAsia="Times New Roman"/>
                <w:sz w:val="20"/>
                <w:szCs w:val="20"/>
                <w:lang w:eastAsia="ar-SA"/>
              </w:rPr>
              <w:t>,</w:t>
            </w:r>
            <w:r w:rsidR="00AE17E8">
              <w:rPr>
                <w:rFonts w:eastAsia="Times New Roman"/>
                <w:sz w:val="20"/>
                <w:szCs w:val="20"/>
                <w:lang w:eastAsia="ar-SA"/>
              </w:rPr>
              <w:t xml:space="preserve"> mutagenne </w:t>
            </w:r>
            <w:r w:rsidR="008E5797">
              <w:rPr>
                <w:rFonts w:eastAsia="Times New Roman"/>
                <w:sz w:val="20"/>
                <w:szCs w:val="20"/>
                <w:lang w:eastAsia="ar-SA"/>
              </w:rPr>
              <w:t>i</w:t>
            </w:r>
            <w:r w:rsidR="00AE17E8">
              <w:rPr>
                <w:rFonts w:eastAsia="Times New Roman"/>
                <w:sz w:val="20"/>
                <w:szCs w:val="20"/>
                <w:lang w:eastAsia="ar-SA"/>
              </w:rPr>
              <w:t xml:space="preserve"> </w:t>
            </w:r>
            <w:proofErr w:type="spellStart"/>
            <w:r w:rsidR="00AE17E8">
              <w:rPr>
                <w:rFonts w:eastAsia="Times New Roman"/>
                <w:sz w:val="20"/>
                <w:szCs w:val="20"/>
                <w:lang w:eastAsia="ar-SA"/>
              </w:rPr>
              <w:t>ekotoksyczne</w:t>
            </w:r>
            <w:proofErr w:type="spellEnd"/>
            <w:r w:rsidR="008E5797">
              <w:rPr>
                <w:rFonts w:eastAsia="Times New Roman"/>
                <w:sz w:val="20"/>
                <w:szCs w:val="20"/>
                <w:lang w:eastAsia="ar-SA"/>
              </w:rPr>
              <w:t>.</w:t>
            </w:r>
            <w:r w:rsidR="00AE17E8">
              <w:rPr>
                <w:rFonts w:eastAsia="Times New Roman"/>
                <w:sz w:val="20"/>
                <w:szCs w:val="20"/>
                <w:lang w:eastAsia="ar-SA"/>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0,050</w:t>
            </w:r>
          </w:p>
        </w:tc>
      </w:tr>
      <w:tr w:rsidR="002D55C4"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t>6.</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4A1431">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sidR="004A1431">
              <w:rPr>
                <w:rFonts w:eastAsia="Times New Roman"/>
                <w:sz w:val="20"/>
                <w:szCs w:val="20"/>
                <w:lang w:eastAsia="ar-SA"/>
              </w:rPr>
              <w:t>3</w:t>
            </w:r>
            <w:r w:rsidRPr="0059611D">
              <w:rPr>
                <w:rFonts w:eastAsia="Times New Roman"/>
                <w:sz w:val="20"/>
                <w:szCs w:val="20"/>
                <w:lang w:eastAsia="ar-SA"/>
              </w:rPr>
              <w:t xml:space="preserve"> 0</w:t>
            </w:r>
            <w:r w:rsidR="004A1431">
              <w:rPr>
                <w:rFonts w:eastAsia="Times New Roman"/>
                <w:sz w:val="20"/>
                <w:szCs w:val="20"/>
                <w:lang w:eastAsia="ar-SA"/>
              </w:rPr>
              <w:t>7</w:t>
            </w:r>
            <w:r w:rsidRPr="0059611D">
              <w:rPr>
                <w:rFonts w:eastAsia="Times New Roman"/>
                <w:sz w:val="20"/>
                <w:szCs w:val="20"/>
                <w:lang w:eastAsia="ar-SA"/>
              </w:rPr>
              <w:t xml:space="preserve"> 0</w:t>
            </w:r>
            <w:r w:rsidR="004A1431">
              <w:rPr>
                <w:rFonts w:eastAsia="Times New Roman"/>
                <w:sz w:val="20"/>
                <w:szCs w:val="20"/>
                <w:lang w:eastAsia="ar-SA"/>
              </w:rPr>
              <w:t>3</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4A1431" w:rsidP="002D55C4">
            <w:pPr>
              <w:suppressAutoHyphens/>
              <w:snapToGrid w:val="0"/>
              <w:spacing w:after="200" w:line="240" w:lineRule="auto"/>
              <w:ind w:right="0"/>
              <w:jc w:val="left"/>
              <w:rPr>
                <w:sz w:val="20"/>
                <w:szCs w:val="20"/>
                <w:lang w:eastAsia="ar-SA"/>
              </w:rPr>
            </w:pPr>
            <w:r>
              <w:rPr>
                <w:sz w:val="20"/>
                <w:szCs w:val="20"/>
                <w:lang w:eastAsia="ar-SA"/>
              </w:rPr>
              <w:t>Inne paliwa ( wyłącznie               z mieszaninami)</w:t>
            </w:r>
          </w:p>
        </w:tc>
        <w:tc>
          <w:tcPr>
            <w:tcW w:w="3915" w:type="dxa"/>
            <w:tcBorders>
              <w:top w:val="single" w:sz="4" w:space="0" w:color="000000"/>
              <w:left w:val="single" w:sz="4" w:space="0" w:color="000000"/>
              <w:bottom w:val="single" w:sz="4" w:space="0" w:color="000000"/>
            </w:tcBorders>
          </w:tcPr>
          <w:p w:rsidR="002D55C4" w:rsidRPr="0059611D" w:rsidRDefault="004A1431" w:rsidP="002D55C4">
            <w:pPr>
              <w:suppressAutoHyphens/>
              <w:snapToGrid w:val="0"/>
              <w:spacing w:line="240" w:lineRule="auto"/>
              <w:ind w:right="0"/>
              <w:jc w:val="left"/>
              <w:rPr>
                <w:rFonts w:eastAsia="Times New Roman"/>
                <w:sz w:val="20"/>
                <w:szCs w:val="20"/>
                <w:lang w:eastAsia="ar-SA"/>
              </w:rPr>
            </w:pPr>
            <w:r w:rsidRPr="004A1431">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p</w:t>
            </w:r>
            <w:r>
              <w:rPr>
                <w:rFonts w:eastAsia="Times New Roman"/>
                <w:sz w:val="20"/>
                <w:szCs w:val="20"/>
                <w:lang w:eastAsia="ar-SA"/>
              </w:rPr>
              <w:t>ropan- butan LPG jest stosowany jako paliwo w solnikach spalinowych. Gaz płynny jest paliwem należącym do grupy gazów płynnych węglowodorowych, których cechą jest zdolność przechodzenia z fazy gazowej do ciekłej pod odpowiednim ciśnieniem.</w:t>
            </w:r>
          </w:p>
          <w:p w:rsidR="002D55C4" w:rsidRPr="0059611D" w:rsidRDefault="002D55C4" w:rsidP="00BA0131">
            <w:pPr>
              <w:suppressAutoHyphens/>
              <w:spacing w:line="240" w:lineRule="auto"/>
              <w:ind w:right="0"/>
              <w:jc w:val="left"/>
              <w:rPr>
                <w:rFonts w:eastAsia="Times New Roman"/>
                <w:color w:val="FF0000"/>
                <w:sz w:val="20"/>
                <w:szCs w:val="20"/>
                <w:lang w:eastAsia="ar-SA"/>
              </w:rPr>
            </w:pPr>
            <w:r w:rsidRPr="0059611D">
              <w:rPr>
                <w:rFonts w:eastAsia="Times New Roman"/>
                <w:sz w:val="20"/>
                <w:szCs w:val="20"/>
                <w:u w:val="single"/>
                <w:lang w:eastAsia="ar-SA"/>
              </w:rPr>
              <w:t>Właściwości</w:t>
            </w:r>
            <w:r w:rsidRPr="0059611D">
              <w:rPr>
                <w:rFonts w:eastAsia="Times New Roman"/>
                <w:sz w:val="20"/>
                <w:szCs w:val="20"/>
                <w:lang w:eastAsia="ar-SA"/>
              </w:rPr>
              <w:t xml:space="preserve">: </w:t>
            </w:r>
            <w:r w:rsidR="004A1431">
              <w:rPr>
                <w:rFonts w:eastAsia="Times New Roman"/>
                <w:sz w:val="20"/>
                <w:szCs w:val="20"/>
                <w:lang w:eastAsia="ar-SA"/>
              </w:rPr>
              <w:t xml:space="preserve">wysoce </w:t>
            </w:r>
            <w:r w:rsidR="004A1431" w:rsidRPr="0059611D">
              <w:rPr>
                <w:rFonts w:eastAsia="Times New Roman"/>
                <w:sz w:val="20"/>
                <w:szCs w:val="20"/>
                <w:lang w:eastAsia="ar-SA"/>
              </w:rPr>
              <w:t>łatwopalne</w:t>
            </w:r>
            <w:r w:rsidR="008E5797">
              <w:rPr>
                <w:rFonts w:eastAsia="Times New Roman"/>
                <w:sz w:val="20"/>
                <w:szCs w:val="20"/>
                <w:lang w:eastAsia="ar-SA"/>
              </w:rPr>
              <w:t>,</w:t>
            </w:r>
            <w:r w:rsidR="004A1431">
              <w:rPr>
                <w:rFonts w:eastAsia="Times New Roman"/>
                <w:sz w:val="20"/>
                <w:szCs w:val="20"/>
                <w:lang w:eastAsia="ar-SA"/>
              </w:rPr>
              <w:t xml:space="preserve"> szkodliwe</w:t>
            </w:r>
            <w:r w:rsidR="008E5797">
              <w:rPr>
                <w:rFonts w:eastAsia="Times New Roman"/>
                <w:sz w:val="20"/>
                <w:szCs w:val="20"/>
                <w:lang w:eastAsia="ar-SA"/>
              </w:rPr>
              <w:t>,</w:t>
            </w:r>
            <w:r w:rsidR="004A1431">
              <w:rPr>
                <w:rFonts w:eastAsia="Times New Roman"/>
                <w:sz w:val="20"/>
                <w:szCs w:val="20"/>
                <w:lang w:eastAsia="ar-SA"/>
              </w:rPr>
              <w:t xml:space="preserve"> toksyczne</w:t>
            </w:r>
            <w:r w:rsidR="008E5797">
              <w:rPr>
                <w:rFonts w:eastAsia="Times New Roman"/>
                <w:sz w:val="20"/>
                <w:szCs w:val="20"/>
                <w:lang w:eastAsia="ar-SA"/>
              </w:rPr>
              <w:t xml:space="preserve"> i</w:t>
            </w:r>
            <w:r w:rsidR="004A1431">
              <w:rPr>
                <w:rFonts w:eastAsia="Times New Roman"/>
                <w:sz w:val="20"/>
                <w:szCs w:val="20"/>
                <w:lang w:eastAsia="ar-SA"/>
              </w:rPr>
              <w:t xml:space="preserve"> </w:t>
            </w:r>
            <w:proofErr w:type="spellStart"/>
            <w:r w:rsidR="004A1431">
              <w:rPr>
                <w:rFonts w:eastAsia="Times New Roman"/>
                <w:sz w:val="20"/>
                <w:szCs w:val="20"/>
                <w:lang w:eastAsia="ar-SA"/>
              </w:rPr>
              <w:t>ekotoksyczne</w:t>
            </w:r>
            <w:proofErr w:type="spellEnd"/>
            <w:r w:rsidR="008E5797">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B726A0"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2</w:t>
            </w:r>
            <w:r w:rsidR="00973C8A">
              <w:rPr>
                <w:rFonts w:eastAsia="Times New Roman"/>
                <w:sz w:val="20"/>
                <w:szCs w:val="20"/>
                <w:lang w:eastAsia="ar-SA"/>
              </w:rPr>
              <w:t>,050</w:t>
            </w:r>
          </w:p>
        </w:tc>
      </w:tr>
      <w:tr w:rsidR="002D55C4" w:rsidRPr="0059611D" w:rsidTr="00641F00">
        <w:trPr>
          <w:trHeight w:val="1636"/>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lastRenderedPageBreak/>
              <w:t>7.</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4A1431">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sidR="004A1431">
              <w:rPr>
                <w:rFonts w:eastAsia="Times New Roman"/>
                <w:sz w:val="20"/>
                <w:szCs w:val="20"/>
                <w:lang w:eastAsia="ar-SA"/>
              </w:rPr>
              <w:t>5</w:t>
            </w:r>
            <w:r w:rsidRPr="0059611D">
              <w:rPr>
                <w:rFonts w:eastAsia="Times New Roman"/>
                <w:sz w:val="20"/>
                <w:szCs w:val="20"/>
                <w:lang w:eastAsia="ar-SA"/>
              </w:rPr>
              <w:t xml:space="preserve"> 0</w:t>
            </w:r>
            <w:r w:rsidR="004A1431">
              <w:rPr>
                <w:rFonts w:eastAsia="Times New Roman"/>
                <w:sz w:val="20"/>
                <w:szCs w:val="20"/>
                <w:lang w:eastAsia="ar-SA"/>
              </w:rPr>
              <w:t>2</w:t>
            </w:r>
            <w:r w:rsidRPr="0059611D">
              <w:rPr>
                <w:rFonts w:eastAsia="Times New Roman"/>
                <w:sz w:val="20"/>
                <w:szCs w:val="20"/>
                <w:lang w:eastAsia="ar-SA"/>
              </w:rPr>
              <w:t xml:space="preserve"> 0</w:t>
            </w:r>
            <w:r w:rsidR="004A1431">
              <w:rPr>
                <w:rFonts w:eastAsia="Times New Roman"/>
                <w:sz w:val="20"/>
                <w:szCs w:val="20"/>
                <w:lang w:eastAsia="ar-SA"/>
              </w:rPr>
              <w:t>2</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4A1431" w:rsidP="00BA0131">
            <w:pPr>
              <w:suppressAutoHyphens/>
              <w:snapToGrid w:val="0"/>
              <w:spacing w:after="200" w:line="240" w:lineRule="auto"/>
              <w:ind w:right="0"/>
              <w:jc w:val="left"/>
              <w:rPr>
                <w:sz w:val="20"/>
                <w:szCs w:val="20"/>
                <w:lang w:eastAsia="ar-SA"/>
              </w:rPr>
            </w:pPr>
            <w:r w:rsidRPr="000B597A">
              <w:rPr>
                <w:rFonts w:eastAsia="SimSun"/>
                <w:color w:val="000000"/>
                <w:kern w:val="1"/>
                <w:sz w:val="20"/>
                <w:szCs w:val="20"/>
                <w:lang w:eastAsia="ar-SA"/>
              </w:rPr>
              <w:t>Sorbenty, materiały filtracyjne</w:t>
            </w:r>
            <w:r>
              <w:rPr>
                <w:rFonts w:eastAsia="SimSun"/>
                <w:color w:val="000000"/>
                <w:kern w:val="1"/>
                <w:sz w:val="20"/>
                <w:szCs w:val="20"/>
                <w:lang w:eastAsia="ar-SA"/>
              </w:rPr>
              <w:t xml:space="preserve"> </w:t>
            </w:r>
            <w:r w:rsidRPr="000B597A">
              <w:rPr>
                <w:rFonts w:eastAsia="SimSun"/>
                <w:color w:val="000000"/>
                <w:kern w:val="1"/>
                <w:sz w:val="20"/>
                <w:szCs w:val="20"/>
                <w:lang w:eastAsia="ar-SA"/>
              </w:rPr>
              <w:t xml:space="preserve">(w tym filtry olejowe nieujęte </w:t>
            </w:r>
            <w:r>
              <w:rPr>
                <w:rFonts w:eastAsia="SimSun"/>
                <w:color w:val="000000"/>
                <w:kern w:val="1"/>
                <w:sz w:val="20"/>
                <w:szCs w:val="20"/>
                <w:lang w:eastAsia="ar-SA"/>
              </w:rPr>
              <w:t xml:space="preserve"> w innych              </w:t>
            </w:r>
            <w:r w:rsidRPr="000B597A">
              <w:rPr>
                <w:rFonts w:eastAsia="SimSun"/>
                <w:color w:val="000000"/>
                <w:kern w:val="1"/>
                <w:sz w:val="20"/>
                <w:szCs w:val="20"/>
                <w:lang w:eastAsia="ar-SA"/>
              </w:rPr>
              <w:t>grupach), tkaniny do wycierania (np. szmaty, ścierki)</w:t>
            </w:r>
            <w:r>
              <w:rPr>
                <w:rFonts w:eastAsia="SimSun"/>
                <w:color w:val="000000"/>
                <w:kern w:val="1"/>
                <w:sz w:val="20"/>
                <w:szCs w:val="20"/>
                <w:lang w:eastAsia="ar-SA"/>
              </w:rPr>
              <w:t xml:space="preserve"> </w:t>
            </w:r>
            <w:r w:rsidRPr="000B597A">
              <w:rPr>
                <w:rFonts w:eastAsia="SimSun"/>
                <w:color w:val="000000"/>
                <w:kern w:val="1"/>
                <w:sz w:val="20"/>
                <w:szCs w:val="20"/>
                <w:lang w:eastAsia="ar-SA"/>
              </w:rPr>
              <w:t xml:space="preserve"> i ubrania ochronne zanieczyszczone substancjami niebezpiecznymi</w:t>
            </w:r>
          </w:p>
        </w:tc>
        <w:tc>
          <w:tcPr>
            <w:tcW w:w="3915" w:type="dxa"/>
            <w:tcBorders>
              <w:top w:val="single" w:sz="4" w:space="0" w:color="000000"/>
              <w:left w:val="single" w:sz="4" w:space="0" w:color="000000"/>
              <w:bottom w:val="single" w:sz="4" w:space="0" w:color="000000"/>
            </w:tcBorders>
          </w:tcPr>
          <w:p w:rsidR="00713849" w:rsidRPr="0059611D" w:rsidRDefault="004A1431" w:rsidP="002D55C4">
            <w:pPr>
              <w:suppressAutoHyphens/>
              <w:snapToGrid w:val="0"/>
              <w:spacing w:line="240" w:lineRule="auto"/>
              <w:ind w:right="0"/>
              <w:jc w:val="left"/>
              <w:rPr>
                <w:rFonts w:eastAsia="Times New Roman"/>
                <w:sz w:val="20"/>
                <w:szCs w:val="20"/>
                <w:lang w:eastAsia="ar-SA"/>
              </w:rPr>
            </w:pPr>
            <w:r w:rsidRPr="004A1431">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o</w:t>
            </w:r>
            <w:r w:rsidR="00031BAA">
              <w:rPr>
                <w:rFonts w:eastAsia="Times New Roman"/>
                <w:sz w:val="20"/>
                <w:szCs w:val="20"/>
                <w:lang w:eastAsia="ar-SA"/>
              </w:rPr>
              <w:t xml:space="preserve">dpady </w:t>
            </w:r>
            <w:r>
              <w:rPr>
                <w:rFonts w:eastAsia="Times New Roman"/>
                <w:sz w:val="20"/>
                <w:szCs w:val="20"/>
                <w:lang w:eastAsia="ar-SA"/>
              </w:rPr>
              <w:t>stały, zanieczyszczony substancjami niebezpiecznymi  m.in. czyściwo i sorbenty oraz filtry powietrza. Zanieczyszczone materiały włókiennicze</w:t>
            </w:r>
            <w:r w:rsidR="000F390F">
              <w:rPr>
                <w:rFonts w:eastAsia="Times New Roman"/>
                <w:sz w:val="20"/>
                <w:szCs w:val="20"/>
                <w:lang w:eastAsia="ar-SA"/>
              </w:rPr>
              <w:t xml:space="preserve">                   z domieszką tekstyliów, elementów skórzanych. W składzie zawierają: bawełnę                (celuloza, woda, tłuszcze, węgiel, wodór, polimery syntetyczne), skrobię, węglowodory alifatyczne i aromatyczne, polipropylen, poliester, i inne.</w:t>
            </w:r>
          </w:p>
          <w:p w:rsidR="00713849" w:rsidRPr="0059611D" w:rsidRDefault="00713849" w:rsidP="00CA34BA">
            <w:pPr>
              <w:suppressAutoHyphens/>
              <w:snapToGrid w:val="0"/>
              <w:spacing w:line="240" w:lineRule="auto"/>
              <w:ind w:right="0"/>
              <w:jc w:val="left"/>
              <w:rPr>
                <w:rFonts w:eastAsia="Times New Roman"/>
                <w:sz w:val="20"/>
                <w:szCs w:val="20"/>
                <w:lang w:eastAsia="ar-SA"/>
              </w:rPr>
            </w:pPr>
            <w:r w:rsidRPr="0059611D">
              <w:rPr>
                <w:rFonts w:eastAsia="Times New Roman"/>
                <w:sz w:val="20"/>
                <w:szCs w:val="20"/>
                <w:u w:val="single"/>
                <w:lang w:eastAsia="ar-SA"/>
              </w:rPr>
              <w:t>Właściwości</w:t>
            </w:r>
            <w:r w:rsidR="000F390F">
              <w:rPr>
                <w:rFonts w:eastAsia="Times New Roman"/>
                <w:sz w:val="20"/>
                <w:szCs w:val="20"/>
                <w:u w:val="single"/>
                <w:lang w:eastAsia="ar-SA"/>
              </w:rPr>
              <w:t>:</w:t>
            </w:r>
            <w:r w:rsidR="000F390F">
              <w:rPr>
                <w:rFonts w:eastAsia="Times New Roman"/>
                <w:sz w:val="20"/>
                <w:szCs w:val="20"/>
                <w:lang w:eastAsia="ar-SA"/>
              </w:rPr>
              <w:t xml:space="preserve"> wysoce </w:t>
            </w:r>
            <w:r w:rsidR="000F390F" w:rsidRPr="0059611D">
              <w:rPr>
                <w:rFonts w:eastAsia="Times New Roman"/>
                <w:sz w:val="20"/>
                <w:szCs w:val="20"/>
                <w:lang w:eastAsia="ar-SA"/>
              </w:rPr>
              <w:t>łatwopalne</w:t>
            </w:r>
            <w:r w:rsidR="00CA34BA">
              <w:rPr>
                <w:rFonts w:eastAsia="Times New Roman"/>
                <w:sz w:val="20"/>
                <w:szCs w:val="20"/>
                <w:lang w:eastAsia="ar-SA"/>
              </w:rPr>
              <w:t>,</w:t>
            </w:r>
            <w:r w:rsidR="000F390F">
              <w:rPr>
                <w:rFonts w:eastAsia="Times New Roman"/>
                <w:sz w:val="20"/>
                <w:szCs w:val="20"/>
                <w:lang w:eastAsia="ar-SA"/>
              </w:rPr>
              <w:t xml:space="preserve"> szkodliwe</w:t>
            </w:r>
            <w:r w:rsidR="00CA34BA">
              <w:rPr>
                <w:rFonts w:eastAsia="Times New Roman"/>
                <w:sz w:val="20"/>
                <w:szCs w:val="20"/>
                <w:lang w:eastAsia="ar-SA"/>
              </w:rPr>
              <w:t>,</w:t>
            </w:r>
            <w:r w:rsidR="000F390F">
              <w:rPr>
                <w:rFonts w:eastAsia="Times New Roman"/>
                <w:sz w:val="20"/>
                <w:szCs w:val="20"/>
                <w:lang w:eastAsia="ar-SA"/>
              </w:rPr>
              <w:t xml:space="preserve"> toksyczne</w:t>
            </w:r>
            <w:r w:rsidR="00CA34BA">
              <w:rPr>
                <w:rFonts w:eastAsia="Times New Roman"/>
                <w:sz w:val="20"/>
                <w:szCs w:val="20"/>
                <w:lang w:eastAsia="ar-SA"/>
              </w:rPr>
              <w:t>.</w:t>
            </w:r>
            <w:r w:rsidR="000F390F">
              <w:rPr>
                <w:rFonts w:eastAsia="Times New Roman"/>
                <w:sz w:val="20"/>
                <w:szCs w:val="20"/>
                <w:lang w:eastAsia="ar-SA"/>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0,500</w:t>
            </w:r>
          </w:p>
        </w:tc>
      </w:tr>
      <w:tr w:rsidR="002D55C4"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t>8.</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0F390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 xml:space="preserve">16 01 </w:t>
            </w:r>
            <w:r w:rsidR="000F390F">
              <w:rPr>
                <w:rFonts w:eastAsia="Times New Roman"/>
                <w:sz w:val="20"/>
                <w:szCs w:val="20"/>
                <w:lang w:eastAsia="ar-SA"/>
              </w:rPr>
              <w:t>07</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0F390F" w:rsidP="002D55C4">
            <w:pPr>
              <w:suppressAutoHyphens/>
              <w:snapToGrid w:val="0"/>
              <w:spacing w:after="200" w:line="240" w:lineRule="auto"/>
              <w:ind w:right="0"/>
              <w:jc w:val="left"/>
              <w:rPr>
                <w:sz w:val="20"/>
                <w:szCs w:val="20"/>
                <w:lang w:eastAsia="ar-SA"/>
              </w:rPr>
            </w:pPr>
            <w:r>
              <w:rPr>
                <w:sz w:val="20"/>
                <w:szCs w:val="20"/>
                <w:lang w:eastAsia="ar-SA"/>
              </w:rPr>
              <w:t>Filtry olejowe.</w:t>
            </w:r>
          </w:p>
        </w:tc>
        <w:tc>
          <w:tcPr>
            <w:tcW w:w="3915" w:type="dxa"/>
            <w:tcBorders>
              <w:top w:val="single" w:sz="4" w:space="0" w:color="000000"/>
              <w:left w:val="single" w:sz="4" w:space="0" w:color="000000"/>
              <w:bottom w:val="single" w:sz="4" w:space="0" w:color="000000"/>
            </w:tcBorders>
          </w:tcPr>
          <w:p w:rsidR="000F390F" w:rsidRDefault="000F390F" w:rsidP="000F390F">
            <w:pPr>
              <w:suppressAutoHyphens/>
              <w:snapToGrid w:val="0"/>
              <w:spacing w:line="240" w:lineRule="auto"/>
              <w:ind w:right="0"/>
              <w:jc w:val="left"/>
              <w:rPr>
                <w:rFonts w:eastAsia="Times New Roman"/>
                <w:sz w:val="20"/>
                <w:szCs w:val="20"/>
                <w:lang w:eastAsia="ar-SA"/>
              </w:rPr>
            </w:pPr>
            <w:r w:rsidRPr="000F390F">
              <w:rPr>
                <w:rFonts w:eastAsia="Times New Roman"/>
                <w:sz w:val="20"/>
                <w:szCs w:val="20"/>
                <w:u w:val="single"/>
                <w:lang w:eastAsia="ar-SA"/>
              </w:rPr>
              <w:t>Skład:</w:t>
            </w:r>
            <w:r>
              <w:rPr>
                <w:rFonts w:eastAsia="Times New Roman"/>
                <w:sz w:val="20"/>
                <w:szCs w:val="20"/>
                <w:u w:val="single"/>
                <w:lang w:eastAsia="ar-SA"/>
              </w:rPr>
              <w:t xml:space="preserve"> </w:t>
            </w:r>
            <w:r>
              <w:rPr>
                <w:rFonts w:eastAsia="Times New Roman"/>
                <w:sz w:val="20"/>
                <w:szCs w:val="20"/>
                <w:lang w:eastAsia="ar-SA"/>
              </w:rPr>
              <w:t>filtr olejowy zbudowany jest</w:t>
            </w:r>
            <w:r w:rsidR="00FC3F0B">
              <w:rPr>
                <w:rFonts w:eastAsia="Times New Roman"/>
                <w:sz w:val="20"/>
                <w:szCs w:val="20"/>
                <w:lang w:eastAsia="ar-SA"/>
              </w:rPr>
              <w:t xml:space="preserve">                           </w:t>
            </w:r>
            <w:r>
              <w:rPr>
                <w:rFonts w:eastAsia="Times New Roman"/>
                <w:sz w:val="20"/>
                <w:szCs w:val="20"/>
                <w:lang w:eastAsia="ar-SA"/>
              </w:rPr>
              <w:t xml:space="preserve"> z obudowy stalowej wypełnionej wkładem papierowym.</w:t>
            </w:r>
            <w:r w:rsidR="00C2230D">
              <w:rPr>
                <w:rFonts w:eastAsia="Times New Roman"/>
                <w:sz w:val="20"/>
                <w:szCs w:val="20"/>
                <w:lang w:eastAsia="ar-SA"/>
              </w:rPr>
              <w:t xml:space="preserve"> Zużyty filtr zawiera znikome ilości zużytego oleju. Do filtrowania oleju silnikowego wykorzystuje się bibuły filtracyjne na bazie włókien celulozowych impregnowanych specjalnymi żywicami fenolowymi lub epoksydowymi zabezpieczającymi przed wpływem wysokiej temperatury oraz agresywnych związków chemicznych znajdujących się w oleju</w:t>
            </w:r>
            <w:r w:rsidR="00FC3F0B">
              <w:rPr>
                <w:rFonts w:eastAsia="Times New Roman"/>
                <w:sz w:val="20"/>
                <w:szCs w:val="20"/>
                <w:lang w:eastAsia="ar-SA"/>
              </w:rPr>
              <w:t xml:space="preserve">                      </w:t>
            </w:r>
            <w:r w:rsidR="00C2230D">
              <w:rPr>
                <w:rFonts w:eastAsia="Times New Roman"/>
                <w:sz w:val="20"/>
                <w:szCs w:val="20"/>
                <w:lang w:eastAsia="ar-SA"/>
              </w:rPr>
              <w:t xml:space="preserve"> i powstających wskutek jego degradacji.</w:t>
            </w:r>
          </w:p>
          <w:p w:rsidR="002D55C4" w:rsidRPr="0059611D" w:rsidRDefault="002D55C4" w:rsidP="00CA34BA">
            <w:pPr>
              <w:suppressAutoHyphens/>
              <w:snapToGrid w:val="0"/>
              <w:spacing w:line="240" w:lineRule="auto"/>
              <w:ind w:right="0"/>
              <w:jc w:val="left"/>
              <w:rPr>
                <w:rFonts w:eastAsia="Times New Roman"/>
                <w:color w:val="FF0000"/>
                <w:sz w:val="20"/>
                <w:szCs w:val="20"/>
                <w:lang w:eastAsia="ar-SA"/>
              </w:rPr>
            </w:pPr>
            <w:r w:rsidRPr="0059611D">
              <w:rPr>
                <w:rFonts w:eastAsia="Times New Roman"/>
                <w:sz w:val="20"/>
                <w:szCs w:val="20"/>
                <w:u w:val="single"/>
                <w:lang w:eastAsia="ar-SA"/>
              </w:rPr>
              <w:t>Właściwości:</w:t>
            </w:r>
            <w:r w:rsidR="00031BAA">
              <w:rPr>
                <w:rFonts w:eastAsia="Times New Roman"/>
                <w:sz w:val="20"/>
                <w:szCs w:val="20"/>
                <w:lang w:eastAsia="ar-SA"/>
              </w:rPr>
              <w:t xml:space="preserve"> </w:t>
            </w:r>
            <w:r w:rsidR="005864F4">
              <w:rPr>
                <w:rFonts w:eastAsia="Times New Roman"/>
                <w:sz w:val="20"/>
                <w:szCs w:val="20"/>
                <w:lang w:eastAsia="ar-SA"/>
              </w:rPr>
              <w:t xml:space="preserve">wysoce </w:t>
            </w:r>
            <w:r w:rsidR="005864F4" w:rsidRPr="0059611D">
              <w:rPr>
                <w:rFonts w:eastAsia="Times New Roman"/>
                <w:sz w:val="20"/>
                <w:szCs w:val="20"/>
                <w:lang w:eastAsia="ar-SA"/>
              </w:rPr>
              <w:t>łatwopalne</w:t>
            </w:r>
            <w:r w:rsidR="00CA34BA">
              <w:rPr>
                <w:rFonts w:eastAsia="Times New Roman"/>
                <w:sz w:val="20"/>
                <w:szCs w:val="20"/>
                <w:lang w:eastAsia="ar-SA"/>
              </w:rPr>
              <w:t>,</w:t>
            </w:r>
            <w:r w:rsidR="005864F4">
              <w:rPr>
                <w:rFonts w:eastAsia="Times New Roman"/>
                <w:sz w:val="20"/>
                <w:szCs w:val="20"/>
                <w:lang w:eastAsia="ar-SA"/>
              </w:rPr>
              <w:t xml:space="preserve"> szkodliwe</w:t>
            </w:r>
            <w:r w:rsidR="002B5474">
              <w:rPr>
                <w:rFonts w:eastAsia="Times New Roman"/>
                <w:sz w:val="20"/>
                <w:szCs w:val="20"/>
                <w:lang w:eastAsia="ar-SA"/>
              </w:rPr>
              <w:t>,</w:t>
            </w:r>
            <w:r w:rsidR="005864F4">
              <w:rPr>
                <w:rFonts w:eastAsia="Times New Roman"/>
                <w:sz w:val="20"/>
                <w:szCs w:val="20"/>
                <w:lang w:eastAsia="ar-SA"/>
              </w:rPr>
              <w:t xml:space="preserve"> toksyczne</w:t>
            </w:r>
            <w:r w:rsidR="00CA34BA">
              <w:rPr>
                <w:rFonts w:eastAsia="Times New Roman"/>
                <w:sz w:val="20"/>
                <w:szCs w:val="20"/>
                <w:lang w:eastAsia="ar-SA"/>
              </w:rPr>
              <w:t>,</w:t>
            </w:r>
            <w:r w:rsidR="005864F4">
              <w:rPr>
                <w:rFonts w:eastAsia="Times New Roman"/>
                <w:sz w:val="20"/>
                <w:szCs w:val="20"/>
                <w:lang w:eastAsia="ar-SA"/>
              </w:rPr>
              <w:t xml:space="preserve"> </w:t>
            </w:r>
            <w:proofErr w:type="spellStart"/>
            <w:r w:rsidR="00BE12D0">
              <w:rPr>
                <w:rFonts w:eastAsia="Times New Roman"/>
                <w:sz w:val="20"/>
                <w:szCs w:val="20"/>
                <w:lang w:eastAsia="ar-SA"/>
              </w:rPr>
              <w:t>ekotoksyczne</w:t>
            </w:r>
            <w:proofErr w:type="spellEnd"/>
            <w:r w:rsidR="00CA34BA">
              <w:rPr>
                <w:rFonts w:eastAsia="Times New Roman"/>
                <w:sz w:val="20"/>
                <w:szCs w:val="20"/>
                <w:lang w:eastAsia="ar-SA"/>
              </w:rPr>
              <w:t>.</w:t>
            </w:r>
            <w:r w:rsidR="00BE12D0">
              <w:rPr>
                <w:rFonts w:eastAsia="Times New Roman"/>
                <w:sz w:val="20"/>
                <w:szCs w:val="20"/>
                <w:lang w:eastAsia="ar-SA"/>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B726A0"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2</w:t>
            </w:r>
            <w:r w:rsidR="00973C8A">
              <w:rPr>
                <w:rFonts w:eastAsia="Times New Roman"/>
                <w:sz w:val="20"/>
                <w:szCs w:val="20"/>
                <w:lang w:eastAsia="ar-SA"/>
              </w:rPr>
              <w:t>,000</w:t>
            </w:r>
          </w:p>
        </w:tc>
      </w:tr>
      <w:tr w:rsidR="002D55C4"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2D55C4" w:rsidRPr="00BE12D0" w:rsidRDefault="00680923" w:rsidP="002D55C4">
            <w:pPr>
              <w:suppressAutoHyphens/>
              <w:snapToGrid w:val="0"/>
              <w:spacing w:line="240" w:lineRule="auto"/>
              <w:ind w:right="0"/>
              <w:jc w:val="center"/>
              <w:rPr>
                <w:color w:val="000000" w:themeColor="text1"/>
                <w:sz w:val="20"/>
                <w:szCs w:val="20"/>
                <w:lang w:eastAsia="ar-SA"/>
              </w:rPr>
            </w:pPr>
            <w:r w:rsidRPr="00BE12D0">
              <w:rPr>
                <w:color w:val="000000" w:themeColor="text1"/>
                <w:sz w:val="20"/>
                <w:szCs w:val="20"/>
                <w:lang w:eastAsia="ar-SA"/>
              </w:rPr>
              <w:t>9</w:t>
            </w:r>
            <w:r w:rsidR="002D55C4" w:rsidRPr="00BE12D0">
              <w:rPr>
                <w:color w:val="000000" w:themeColor="text1"/>
                <w:sz w:val="20"/>
                <w:szCs w:val="20"/>
                <w:lang w:eastAsia="ar-SA"/>
              </w:rPr>
              <w:t>.</w:t>
            </w:r>
          </w:p>
        </w:tc>
        <w:tc>
          <w:tcPr>
            <w:tcW w:w="911" w:type="dxa"/>
            <w:tcBorders>
              <w:top w:val="single" w:sz="4" w:space="0" w:color="000000"/>
              <w:left w:val="single" w:sz="4" w:space="0" w:color="000000"/>
              <w:bottom w:val="single" w:sz="4" w:space="0" w:color="000000"/>
            </w:tcBorders>
            <w:vAlign w:val="center"/>
          </w:tcPr>
          <w:p w:rsidR="002D55C4" w:rsidRPr="00BE12D0" w:rsidRDefault="002D55C4" w:rsidP="005C067B">
            <w:pPr>
              <w:suppressAutoHyphens/>
              <w:snapToGrid w:val="0"/>
              <w:spacing w:line="240" w:lineRule="auto"/>
              <w:ind w:right="0"/>
              <w:rPr>
                <w:rFonts w:eastAsia="Times New Roman"/>
                <w:color w:val="000000" w:themeColor="text1"/>
                <w:sz w:val="20"/>
                <w:szCs w:val="20"/>
                <w:lang w:eastAsia="ar-SA"/>
              </w:rPr>
            </w:pPr>
            <w:r w:rsidRPr="00BE12D0">
              <w:rPr>
                <w:rFonts w:eastAsia="Times New Roman"/>
                <w:color w:val="000000" w:themeColor="text1"/>
                <w:sz w:val="20"/>
                <w:szCs w:val="20"/>
                <w:lang w:eastAsia="ar-SA"/>
              </w:rPr>
              <w:t xml:space="preserve">16 01 </w:t>
            </w:r>
            <w:r w:rsidR="005C067B" w:rsidRPr="00BE12D0">
              <w:rPr>
                <w:rFonts w:eastAsia="Times New Roman"/>
                <w:color w:val="000000" w:themeColor="text1"/>
                <w:sz w:val="20"/>
                <w:szCs w:val="20"/>
                <w:lang w:eastAsia="ar-SA"/>
              </w:rPr>
              <w:t>08</w:t>
            </w:r>
            <w:r w:rsidRPr="00BE12D0">
              <w:rPr>
                <w:rFonts w:eastAsia="Times New Roman"/>
                <w:color w:val="000000" w:themeColor="text1"/>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BE12D0" w:rsidRDefault="005C067B" w:rsidP="002D55C4">
            <w:pPr>
              <w:suppressAutoHyphens/>
              <w:snapToGrid w:val="0"/>
              <w:spacing w:after="200" w:line="240" w:lineRule="auto"/>
              <w:ind w:right="0"/>
              <w:jc w:val="left"/>
              <w:rPr>
                <w:color w:val="000000" w:themeColor="text1"/>
                <w:sz w:val="20"/>
                <w:szCs w:val="20"/>
                <w:lang w:eastAsia="ar-SA"/>
              </w:rPr>
            </w:pPr>
            <w:r w:rsidRPr="00BE12D0">
              <w:rPr>
                <w:color w:val="000000" w:themeColor="text1"/>
                <w:sz w:val="20"/>
                <w:szCs w:val="20"/>
                <w:lang w:eastAsia="ar-SA"/>
              </w:rPr>
              <w:t>Elementy zawierające rtęć</w:t>
            </w:r>
          </w:p>
        </w:tc>
        <w:tc>
          <w:tcPr>
            <w:tcW w:w="3915" w:type="dxa"/>
            <w:tcBorders>
              <w:top w:val="single" w:sz="4" w:space="0" w:color="000000"/>
              <w:left w:val="single" w:sz="4" w:space="0" w:color="000000"/>
              <w:bottom w:val="single" w:sz="4" w:space="0" w:color="000000"/>
            </w:tcBorders>
          </w:tcPr>
          <w:p w:rsidR="002D55C4" w:rsidRPr="00BE12D0" w:rsidRDefault="005C067B" w:rsidP="002D55C4">
            <w:pPr>
              <w:suppressAutoHyphens/>
              <w:snapToGrid w:val="0"/>
              <w:spacing w:line="240" w:lineRule="auto"/>
              <w:ind w:right="0"/>
              <w:jc w:val="left"/>
              <w:rPr>
                <w:rFonts w:eastAsia="Times New Roman"/>
                <w:color w:val="000000" w:themeColor="text1"/>
                <w:sz w:val="20"/>
                <w:szCs w:val="20"/>
                <w:lang w:eastAsia="ar-SA"/>
              </w:rPr>
            </w:pPr>
            <w:r w:rsidRPr="00BE12D0">
              <w:rPr>
                <w:rFonts w:eastAsia="Times New Roman"/>
                <w:color w:val="000000" w:themeColor="text1"/>
                <w:sz w:val="20"/>
                <w:szCs w:val="20"/>
                <w:u w:val="single"/>
                <w:lang w:eastAsia="ar-SA"/>
              </w:rPr>
              <w:t>Skład:</w:t>
            </w:r>
            <w:r w:rsidRPr="00BE12D0">
              <w:rPr>
                <w:rFonts w:eastAsia="Times New Roman"/>
                <w:color w:val="000000" w:themeColor="text1"/>
                <w:sz w:val="20"/>
                <w:szCs w:val="20"/>
                <w:lang w:eastAsia="ar-SA"/>
              </w:rPr>
              <w:t xml:space="preserve"> </w:t>
            </w:r>
            <w:r w:rsidR="00BE12D0">
              <w:rPr>
                <w:rFonts w:eastAsia="Times New Roman"/>
                <w:color w:val="000000" w:themeColor="text1"/>
                <w:sz w:val="20"/>
                <w:szCs w:val="20"/>
                <w:lang w:eastAsia="ar-SA"/>
              </w:rPr>
              <w:t>Rtęć-metal półszlachetny odporny na działanie czynników atmosferycznych występuje m.in. w czujnikach, żarówkach.</w:t>
            </w:r>
          </w:p>
          <w:p w:rsidR="002D55C4" w:rsidRPr="005864F4" w:rsidRDefault="002D55C4" w:rsidP="00BA0131">
            <w:pPr>
              <w:suppressAutoHyphens/>
              <w:spacing w:line="240" w:lineRule="auto"/>
              <w:ind w:right="0"/>
              <w:jc w:val="left"/>
              <w:rPr>
                <w:rFonts w:eastAsia="Times New Roman"/>
                <w:color w:val="FF0000"/>
                <w:sz w:val="20"/>
                <w:szCs w:val="20"/>
                <w:lang w:eastAsia="ar-SA"/>
              </w:rPr>
            </w:pPr>
            <w:r w:rsidRPr="00BE12D0">
              <w:rPr>
                <w:rFonts w:eastAsia="Times New Roman"/>
                <w:color w:val="000000" w:themeColor="text1"/>
                <w:sz w:val="20"/>
                <w:szCs w:val="20"/>
                <w:u w:val="single"/>
                <w:lang w:eastAsia="ar-SA"/>
              </w:rPr>
              <w:t>Właściwości:</w:t>
            </w:r>
            <w:r w:rsidRPr="00BE12D0">
              <w:rPr>
                <w:rFonts w:eastAsia="Times New Roman"/>
                <w:color w:val="000000" w:themeColor="text1"/>
                <w:sz w:val="20"/>
                <w:szCs w:val="20"/>
                <w:lang w:eastAsia="ar-SA"/>
              </w:rPr>
              <w:t xml:space="preserve"> </w:t>
            </w:r>
            <w:r w:rsidR="00BE12D0">
              <w:rPr>
                <w:rFonts w:eastAsia="Times New Roman"/>
                <w:sz w:val="20"/>
                <w:szCs w:val="20"/>
                <w:lang w:eastAsia="ar-SA"/>
              </w:rPr>
              <w:t>szkodliwe</w:t>
            </w:r>
            <w:r w:rsidR="002B5474">
              <w:rPr>
                <w:rFonts w:eastAsia="Times New Roman"/>
                <w:sz w:val="20"/>
                <w:szCs w:val="20"/>
                <w:lang w:eastAsia="ar-SA"/>
              </w:rPr>
              <w:t xml:space="preserve">, </w:t>
            </w:r>
            <w:r w:rsidR="00BE12D0">
              <w:rPr>
                <w:rFonts w:eastAsia="Times New Roman"/>
                <w:sz w:val="20"/>
                <w:szCs w:val="20"/>
                <w:lang w:eastAsia="ar-SA"/>
              </w:rPr>
              <w:t>toksyczne</w:t>
            </w:r>
            <w:r w:rsidR="002B5474">
              <w:rPr>
                <w:rFonts w:eastAsia="Times New Roman"/>
                <w:sz w:val="20"/>
                <w:szCs w:val="20"/>
                <w:lang w:eastAsia="ar-SA"/>
              </w:rPr>
              <w:t xml:space="preserve">                            i</w:t>
            </w:r>
            <w:r w:rsidR="00BE12D0">
              <w:rPr>
                <w:rFonts w:eastAsia="Times New Roman"/>
                <w:sz w:val="20"/>
                <w:szCs w:val="20"/>
                <w:lang w:eastAsia="ar-SA"/>
              </w:rPr>
              <w:t xml:space="preserve"> </w:t>
            </w:r>
            <w:proofErr w:type="spellStart"/>
            <w:r w:rsidR="00BE12D0">
              <w:rPr>
                <w:rFonts w:eastAsia="Times New Roman"/>
                <w:sz w:val="20"/>
                <w:szCs w:val="20"/>
                <w:lang w:eastAsia="ar-SA"/>
              </w:rPr>
              <w:t>ekotoksyczne</w:t>
            </w:r>
            <w:proofErr w:type="spellEnd"/>
            <w:r w:rsidR="002B5474">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0,100</w:t>
            </w:r>
          </w:p>
        </w:tc>
      </w:tr>
      <w:tr w:rsidR="002D55C4"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2D55C4" w:rsidRPr="0059611D" w:rsidRDefault="002D55C4" w:rsidP="002D55C4">
            <w:pPr>
              <w:suppressAutoHyphens/>
              <w:snapToGrid w:val="0"/>
              <w:spacing w:line="240" w:lineRule="auto"/>
              <w:ind w:right="0"/>
              <w:jc w:val="center"/>
              <w:rPr>
                <w:sz w:val="20"/>
                <w:szCs w:val="20"/>
                <w:lang w:eastAsia="ar-SA"/>
              </w:rPr>
            </w:pPr>
            <w:r w:rsidRPr="0059611D">
              <w:rPr>
                <w:sz w:val="20"/>
                <w:szCs w:val="20"/>
                <w:lang w:eastAsia="ar-SA"/>
              </w:rPr>
              <w:t>1</w:t>
            </w:r>
            <w:r w:rsidR="00680923" w:rsidRPr="0059611D">
              <w:rPr>
                <w:sz w:val="20"/>
                <w:szCs w:val="20"/>
                <w:lang w:eastAsia="ar-SA"/>
              </w:rPr>
              <w:t>0</w:t>
            </w:r>
            <w:r w:rsidRPr="0059611D">
              <w:rPr>
                <w:sz w:val="20"/>
                <w:szCs w:val="20"/>
                <w:lang w:eastAsia="ar-SA"/>
              </w:rPr>
              <w:t>.</w:t>
            </w:r>
          </w:p>
        </w:tc>
        <w:tc>
          <w:tcPr>
            <w:tcW w:w="911" w:type="dxa"/>
            <w:tcBorders>
              <w:top w:val="single" w:sz="4" w:space="0" w:color="000000"/>
              <w:left w:val="single" w:sz="4" w:space="0" w:color="000000"/>
              <w:bottom w:val="single" w:sz="4" w:space="0" w:color="000000"/>
            </w:tcBorders>
            <w:vAlign w:val="center"/>
          </w:tcPr>
          <w:p w:rsidR="002D55C4" w:rsidRPr="0059611D" w:rsidRDefault="002D55C4" w:rsidP="00BE12D0">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sidR="00BE12D0">
              <w:rPr>
                <w:rFonts w:eastAsia="Times New Roman"/>
                <w:sz w:val="20"/>
                <w:szCs w:val="20"/>
                <w:lang w:eastAsia="ar-SA"/>
              </w:rPr>
              <w:t>1</w:t>
            </w:r>
            <w:r w:rsidRPr="0059611D">
              <w:rPr>
                <w:rFonts w:eastAsia="Times New Roman"/>
                <w:sz w:val="20"/>
                <w:szCs w:val="20"/>
                <w:lang w:eastAsia="ar-SA"/>
              </w:rPr>
              <w:t xml:space="preserve"> 0</w:t>
            </w:r>
            <w:r w:rsidR="00BE12D0">
              <w:rPr>
                <w:rFonts w:eastAsia="Times New Roman"/>
                <w:sz w:val="20"/>
                <w:szCs w:val="20"/>
                <w:lang w:eastAsia="ar-SA"/>
              </w:rPr>
              <w:t>9</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2D55C4" w:rsidRPr="0059611D" w:rsidRDefault="00BE12D0" w:rsidP="002D55C4">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Elementy zawierające PCB</w:t>
            </w:r>
          </w:p>
        </w:tc>
        <w:tc>
          <w:tcPr>
            <w:tcW w:w="3915" w:type="dxa"/>
            <w:tcBorders>
              <w:top w:val="single" w:sz="4" w:space="0" w:color="000000"/>
              <w:left w:val="single" w:sz="4" w:space="0" w:color="000000"/>
              <w:bottom w:val="single" w:sz="4" w:space="0" w:color="000000"/>
            </w:tcBorders>
          </w:tcPr>
          <w:p w:rsidR="00BE12D0" w:rsidRDefault="00BE12D0" w:rsidP="00BE12D0">
            <w:pPr>
              <w:suppressAutoHyphens/>
              <w:snapToGrid w:val="0"/>
              <w:spacing w:line="240" w:lineRule="auto"/>
              <w:ind w:right="0"/>
              <w:jc w:val="left"/>
              <w:rPr>
                <w:rFonts w:eastAsia="Times New Roman"/>
                <w:sz w:val="20"/>
                <w:szCs w:val="20"/>
                <w:u w:val="single"/>
                <w:lang w:eastAsia="ar-SA"/>
              </w:rPr>
            </w:pPr>
            <w:r w:rsidRPr="00BE12D0">
              <w:rPr>
                <w:rFonts w:eastAsia="Times New Roman"/>
                <w:sz w:val="20"/>
                <w:szCs w:val="20"/>
                <w:u w:val="single"/>
                <w:lang w:eastAsia="ar-SA"/>
              </w:rPr>
              <w:t>Skład:</w:t>
            </w:r>
            <w:r>
              <w:rPr>
                <w:rFonts w:eastAsia="Times New Roman"/>
                <w:sz w:val="20"/>
                <w:szCs w:val="20"/>
                <w:u w:val="single"/>
                <w:lang w:eastAsia="ar-SA"/>
              </w:rPr>
              <w:t xml:space="preserve"> </w:t>
            </w:r>
            <w:r w:rsidRPr="00BE12D0">
              <w:rPr>
                <w:rFonts w:eastAsia="Times New Roman"/>
                <w:sz w:val="20"/>
                <w:szCs w:val="20"/>
                <w:lang w:eastAsia="ar-SA"/>
              </w:rPr>
              <w:t xml:space="preserve">Odpad w postaci </w:t>
            </w:r>
            <w:r>
              <w:rPr>
                <w:rFonts w:eastAsia="Times New Roman"/>
                <w:sz w:val="20"/>
                <w:szCs w:val="20"/>
                <w:lang w:eastAsia="ar-SA"/>
              </w:rPr>
              <w:t xml:space="preserve">stałej do którego zalicza się m.in. kondensatory zawierające PCB jako ciecze niepalne o bardzo dobrych właściwościach dielektrycznych. </w:t>
            </w:r>
          </w:p>
          <w:p w:rsidR="002D55C4" w:rsidRPr="0059611D" w:rsidRDefault="00BE12D0" w:rsidP="008D014C">
            <w:pPr>
              <w:suppressAutoHyphens/>
              <w:snapToGrid w:val="0"/>
              <w:spacing w:line="240" w:lineRule="auto"/>
              <w:ind w:right="0"/>
              <w:jc w:val="left"/>
              <w:rPr>
                <w:rFonts w:eastAsia="Times New Roman"/>
                <w:color w:val="FF0000"/>
                <w:sz w:val="20"/>
                <w:szCs w:val="20"/>
                <w:lang w:eastAsia="ar-SA"/>
              </w:rPr>
            </w:pPr>
            <w:r w:rsidRPr="00105BEB">
              <w:rPr>
                <w:rFonts w:eastAsia="Times New Roman"/>
                <w:sz w:val="20"/>
                <w:szCs w:val="20"/>
                <w:u w:val="single"/>
                <w:lang w:eastAsia="ar-SA"/>
              </w:rPr>
              <w:t xml:space="preserve"> </w:t>
            </w:r>
            <w:r w:rsidR="002D55C4" w:rsidRPr="00105BEB">
              <w:rPr>
                <w:rFonts w:eastAsia="Times New Roman"/>
                <w:sz w:val="20"/>
                <w:szCs w:val="20"/>
                <w:u w:val="single"/>
                <w:lang w:eastAsia="ar-SA"/>
              </w:rPr>
              <w:t>Właściwości:</w:t>
            </w:r>
            <w:r w:rsidR="009B2EA5">
              <w:rPr>
                <w:rFonts w:eastAsia="Times New Roman"/>
                <w:sz w:val="20"/>
                <w:szCs w:val="20"/>
                <w:u w:val="single"/>
                <w:lang w:eastAsia="ar-SA"/>
              </w:rPr>
              <w:t xml:space="preserve"> </w:t>
            </w:r>
            <w:r>
              <w:rPr>
                <w:rFonts w:eastAsia="Times New Roman"/>
                <w:sz w:val="20"/>
                <w:szCs w:val="20"/>
                <w:lang w:eastAsia="ar-SA"/>
              </w:rPr>
              <w:t xml:space="preserve">wysoce </w:t>
            </w:r>
            <w:r w:rsidRPr="0059611D">
              <w:rPr>
                <w:rFonts w:eastAsia="Times New Roman"/>
                <w:sz w:val="20"/>
                <w:szCs w:val="20"/>
                <w:lang w:eastAsia="ar-SA"/>
              </w:rPr>
              <w:t>łatwopalne</w:t>
            </w:r>
            <w:r w:rsidR="008D014C">
              <w:rPr>
                <w:rFonts w:eastAsia="Times New Roman"/>
                <w:sz w:val="20"/>
                <w:szCs w:val="20"/>
                <w:lang w:eastAsia="ar-SA"/>
              </w:rPr>
              <w:t>,</w:t>
            </w:r>
            <w:r>
              <w:rPr>
                <w:rFonts w:eastAsia="Times New Roman"/>
                <w:sz w:val="20"/>
                <w:szCs w:val="20"/>
                <w:lang w:eastAsia="ar-SA"/>
              </w:rPr>
              <w:t xml:space="preserve"> </w:t>
            </w:r>
            <w:r w:rsidR="00636CC6">
              <w:rPr>
                <w:rFonts w:eastAsia="Times New Roman"/>
                <w:sz w:val="20"/>
                <w:szCs w:val="20"/>
                <w:lang w:eastAsia="ar-SA"/>
              </w:rPr>
              <w:t>szkodliwe</w:t>
            </w:r>
            <w:r w:rsidR="008D014C">
              <w:rPr>
                <w:rFonts w:eastAsia="Times New Roman"/>
                <w:sz w:val="20"/>
                <w:szCs w:val="20"/>
                <w:lang w:eastAsia="ar-SA"/>
              </w:rPr>
              <w:t>,</w:t>
            </w:r>
            <w:r w:rsidR="00636CC6">
              <w:rPr>
                <w:rFonts w:eastAsia="Times New Roman"/>
                <w:sz w:val="20"/>
                <w:szCs w:val="20"/>
                <w:lang w:eastAsia="ar-SA"/>
              </w:rPr>
              <w:t xml:space="preserve"> toksyczne,</w:t>
            </w:r>
            <w:r w:rsidR="008D014C">
              <w:rPr>
                <w:rFonts w:eastAsia="Times New Roman"/>
                <w:sz w:val="20"/>
                <w:szCs w:val="20"/>
                <w:lang w:eastAsia="ar-SA"/>
              </w:rPr>
              <w:t xml:space="preserve"> </w:t>
            </w:r>
            <w:proofErr w:type="spellStart"/>
            <w:r w:rsidR="00636CC6">
              <w:rPr>
                <w:rFonts w:eastAsia="Times New Roman"/>
                <w:sz w:val="20"/>
                <w:szCs w:val="20"/>
                <w:lang w:eastAsia="ar-SA"/>
              </w:rPr>
              <w:t>ekotoksyczne</w:t>
            </w:r>
            <w:proofErr w:type="spellEnd"/>
            <w:r w:rsidR="00636CC6">
              <w:rPr>
                <w:rFonts w:eastAsia="Times New Roman"/>
                <w:sz w:val="20"/>
                <w:szCs w:val="20"/>
                <w:lang w:eastAsia="ar-SA"/>
              </w:rPr>
              <w:t xml:space="preserve"> </w:t>
            </w:r>
            <w:r w:rsidR="008D014C">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2D55C4"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0,100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Pr="0059611D" w:rsidRDefault="000374C6" w:rsidP="002D55C4">
            <w:pPr>
              <w:suppressAutoHyphens/>
              <w:snapToGrid w:val="0"/>
              <w:spacing w:line="240" w:lineRule="auto"/>
              <w:ind w:right="0"/>
              <w:jc w:val="center"/>
              <w:rPr>
                <w:sz w:val="20"/>
                <w:szCs w:val="20"/>
                <w:lang w:eastAsia="ar-SA"/>
              </w:rPr>
            </w:pPr>
            <w:r>
              <w:rPr>
                <w:sz w:val="20"/>
                <w:szCs w:val="20"/>
                <w:lang w:eastAsia="ar-SA"/>
              </w:rPr>
              <w:t>11.</w:t>
            </w:r>
          </w:p>
        </w:tc>
        <w:tc>
          <w:tcPr>
            <w:tcW w:w="911" w:type="dxa"/>
            <w:tcBorders>
              <w:top w:val="single" w:sz="4" w:space="0" w:color="000000"/>
              <w:left w:val="single" w:sz="4" w:space="0" w:color="000000"/>
              <w:bottom w:val="single" w:sz="4" w:space="0" w:color="000000"/>
            </w:tcBorders>
            <w:vAlign w:val="center"/>
          </w:tcPr>
          <w:p w:rsidR="000374C6" w:rsidRPr="0059611D" w:rsidRDefault="008C7F52" w:rsidP="008C7F52">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10</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8C7F52" w:rsidP="008C7F52">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Elementy wybuchowe              (np. poduszki powietrzne)</w:t>
            </w:r>
          </w:p>
        </w:tc>
        <w:tc>
          <w:tcPr>
            <w:tcW w:w="3915" w:type="dxa"/>
            <w:tcBorders>
              <w:top w:val="single" w:sz="4" w:space="0" w:color="000000"/>
              <w:left w:val="single" w:sz="4" w:space="0" w:color="000000"/>
              <w:bottom w:val="single" w:sz="4" w:space="0" w:color="000000"/>
            </w:tcBorders>
          </w:tcPr>
          <w:p w:rsidR="000374C6" w:rsidRDefault="008C7F52" w:rsidP="008C7F52">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Pr>
                <w:rFonts w:eastAsia="Times New Roman"/>
                <w:sz w:val="20"/>
                <w:szCs w:val="20"/>
                <w:u w:val="single"/>
                <w:lang w:eastAsia="ar-SA"/>
              </w:rPr>
              <w:t xml:space="preserve"> </w:t>
            </w:r>
            <w:r w:rsidRPr="008C7F52">
              <w:rPr>
                <w:rFonts w:eastAsia="Times New Roman"/>
                <w:sz w:val="20"/>
                <w:szCs w:val="20"/>
                <w:lang w:eastAsia="ar-SA"/>
              </w:rPr>
              <w:t xml:space="preserve">Odpad </w:t>
            </w:r>
            <w:r>
              <w:rPr>
                <w:rFonts w:eastAsia="Times New Roman"/>
                <w:sz w:val="20"/>
                <w:szCs w:val="20"/>
                <w:lang w:eastAsia="ar-SA"/>
              </w:rPr>
              <w:t xml:space="preserve">w postaci stałej. Poduszka to tkanina </w:t>
            </w:r>
            <w:proofErr w:type="spellStart"/>
            <w:r>
              <w:rPr>
                <w:rFonts w:eastAsia="Times New Roman"/>
                <w:sz w:val="20"/>
                <w:szCs w:val="20"/>
                <w:lang w:eastAsia="ar-SA"/>
              </w:rPr>
              <w:t>nylonowo-bawełniana</w:t>
            </w:r>
            <w:proofErr w:type="spellEnd"/>
            <w:r>
              <w:rPr>
                <w:rFonts w:eastAsia="Times New Roman"/>
                <w:sz w:val="20"/>
                <w:szCs w:val="20"/>
                <w:lang w:eastAsia="ar-SA"/>
              </w:rPr>
              <w:t xml:space="preserve"> lub poliamidowa</w:t>
            </w:r>
            <w:r w:rsidR="00BA0131">
              <w:rPr>
                <w:rFonts w:eastAsia="Times New Roman"/>
                <w:sz w:val="20"/>
                <w:szCs w:val="20"/>
                <w:lang w:eastAsia="ar-SA"/>
              </w:rPr>
              <w:t xml:space="preserve">, </w:t>
            </w:r>
            <w:r>
              <w:rPr>
                <w:rFonts w:eastAsia="Times New Roman"/>
                <w:sz w:val="20"/>
                <w:szCs w:val="20"/>
                <w:lang w:eastAsia="ar-SA"/>
              </w:rPr>
              <w:t xml:space="preserve">składająca się z trzech podstawowych elementów: układu aktywującego (czujnik piezoelektryczny                     i cyfrowy układ mikroprocesorowy), </w:t>
            </w:r>
            <w:r w:rsidR="00904BEE">
              <w:rPr>
                <w:rFonts w:eastAsia="Times New Roman"/>
                <w:sz w:val="20"/>
                <w:szCs w:val="20"/>
                <w:lang w:eastAsia="ar-SA"/>
              </w:rPr>
              <w:t>g</w:t>
            </w:r>
            <w:r>
              <w:rPr>
                <w:rFonts w:eastAsia="Times New Roman"/>
                <w:sz w:val="20"/>
                <w:szCs w:val="20"/>
                <w:lang w:eastAsia="ar-SA"/>
              </w:rPr>
              <w:t>eneratora gazu (napełnia poduszkę, zawiera zapalnik i stałe paliwo) i elastycznego pojemnika (poduszka).</w:t>
            </w:r>
          </w:p>
          <w:p w:rsidR="008C7F52" w:rsidRPr="000D30F9" w:rsidRDefault="008C7F52" w:rsidP="00BA0131">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sidR="003B66AC">
              <w:rPr>
                <w:rFonts w:eastAsia="Times New Roman"/>
                <w:sz w:val="20"/>
                <w:szCs w:val="20"/>
                <w:lang w:eastAsia="ar-SA"/>
              </w:rPr>
              <w:t xml:space="preserve"> wysoce </w:t>
            </w:r>
            <w:r w:rsidR="003B66AC" w:rsidRPr="0059611D">
              <w:rPr>
                <w:rFonts w:eastAsia="Times New Roman"/>
                <w:sz w:val="20"/>
                <w:szCs w:val="20"/>
                <w:lang w:eastAsia="ar-SA"/>
              </w:rPr>
              <w:t>łatwopalne</w:t>
            </w:r>
            <w:r w:rsidR="008D014C">
              <w:rPr>
                <w:rFonts w:eastAsia="Times New Roman"/>
                <w:sz w:val="20"/>
                <w:szCs w:val="20"/>
                <w:lang w:eastAsia="ar-SA"/>
              </w:rPr>
              <w:t xml:space="preserve">, </w:t>
            </w:r>
            <w:r w:rsidR="003B66AC">
              <w:rPr>
                <w:rFonts w:eastAsia="Times New Roman"/>
                <w:sz w:val="20"/>
                <w:szCs w:val="20"/>
                <w:lang w:eastAsia="ar-SA"/>
              </w:rPr>
              <w:t>szkodliwe</w:t>
            </w:r>
            <w:r w:rsidR="008D014C">
              <w:rPr>
                <w:rFonts w:eastAsia="Times New Roman"/>
                <w:sz w:val="20"/>
                <w:szCs w:val="20"/>
                <w:lang w:eastAsia="ar-SA"/>
              </w:rPr>
              <w:t>,</w:t>
            </w:r>
            <w:r w:rsidR="003B66AC">
              <w:rPr>
                <w:rFonts w:eastAsia="Times New Roman"/>
                <w:sz w:val="20"/>
                <w:szCs w:val="20"/>
                <w:lang w:eastAsia="ar-SA"/>
              </w:rPr>
              <w:t xml:space="preserve"> toksyczne </w:t>
            </w:r>
            <w:r w:rsidR="008D014C">
              <w:rPr>
                <w:rFonts w:eastAsia="Times New Roman"/>
                <w:sz w:val="20"/>
                <w:szCs w:val="20"/>
                <w:lang w:eastAsia="ar-SA"/>
              </w:rPr>
              <w:t xml:space="preserve">i </w:t>
            </w:r>
            <w:proofErr w:type="spellStart"/>
            <w:r w:rsidR="003B66AC">
              <w:rPr>
                <w:rFonts w:eastAsia="Times New Roman"/>
                <w:sz w:val="20"/>
                <w:szCs w:val="20"/>
                <w:lang w:eastAsia="ar-SA"/>
              </w:rPr>
              <w:t>ekotoksyczne</w:t>
            </w:r>
            <w:proofErr w:type="spellEnd"/>
            <w:r w:rsidR="008D014C">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B726A0"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1</w:t>
            </w:r>
            <w:r w:rsidR="00973C8A">
              <w:rPr>
                <w:rFonts w:eastAsia="Times New Roman"/>
                <w:sz w:val="20"/>
                <w:szCs w:val="20"/>
                <w:lang w:eastAsia="ar-SA"/>
              </w:rPr>
              <w:t>,030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Pr="0059611D" w:rsidRDefault="000374C6" w:rsidP="002D55C4">
            <w:pPr>
              <w:suppressAutoHyphens/>
              <w:snapToGrid w:val="0"/>
              <w:spacing w:line="240" w:lineRule="auto"/>
              <w:ind w:right="0"/>
              <w:jc w:val="center"/>
              <w:rPr>
                <w:sz w:val="20"/>
                <w:szCs w:val="20"/>
                <w:lang w:eastAsia="ar-SA"/>
              </w:rPr>
            </w:pPr>
            <w:r>
              <w:rPr>
                <w:sz w:val="20"/>
                <w:szCs w:val="20"/>
                <w:lang w:eastAsia="ar-SA"/>
              </w:rPr>
              <w:t>12.</w:t>
            </w:r>
          </w:p>
        </w:tc>
        <w:tc>
          <w:tcPr>
            <w:tcW w:w="911" w:type="dxa"/>
            <w:tcBorders>
              <w:top w:val="single" w:sz="4" w:space="0" w:color="000000"/>
              <w:left w:val="single" w:sz="4" w:space="0" w:color="000000"/>
              <w:bottom w:val="single" w:sz="4" w:space="0" w:color="000000"/>
            </w:tcBorders>
            <w:vAlign w:val="center"/>
          </w:tcPr>
          <w:p w:rsidR="000374C6" w:rsidRPr="0059611D" w:rsidRDefault="003B66AC" w:rsidP="003B66AC">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11</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3B66AC" w:rsidP="002D55C4">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Okładziny hamulcowe zawierające azbest</w:t>
            </w:r>
          </w:p>
        </w:tc>
        <w:tc>
          <w:tcPr>
            <w:tcW w:w="3915" w:type="dxa"/>
            <w:tcBorders>
              <w:top w:val="single" w:sz="4" w:space="0" w:color="000000"/>
              <w:left w:val="single" w:sz="4" w:space="0" w:color="000000"/>
              <w:bottom w:val="single" w:sz="4" w:space="0" w:color="000000"/>
            </w:tcBorders>
          </w:tcPr>
          <w:p w:rsidR="000374C6" w:rsidRDefault="00670F62" w:rsidP="00670F62">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sidRPr="00BA0131">
              <w:rPr>
                <w:rFonts w:eastAsia="Times New Roman"/>
                <w:sz w:val="20"/>
                <w:szCs w:val="20"/>
                <w:lang w:eastAsia="ar-SA"/>
              </w:rPr>
              <w:t xml:space="preserve">  </w:t>
            </w:r>
            <w:r w:rsidR="00BA0131">
              <w:rPr>
                <w:rFonts w:eastAsia="Times New Roman"/>
                <w:sz w:val="20"/>
                <w:szCs w:val="20"/>
                <w:lang w:eastAsia="ar-SA"/>
              </w:rPr>
              <w:t>k</w:t>
            </w:r>
            <w:r w:rsidRPr="00670F62">
              <w:rPr>
                <w:rFonts w:eastAsia="Times New Roman"/>
                <w:sz w:val="20"/>
                <w:szCs w:val="20"/>
                <w:lang w:eastAsia="ar-SA"/>
              </w:rPr>
              <w:t>locki hamulcowe</w:t>
            </w:r>
            <w:r>
              <w:rPr>
                <w:rFonts w:eastAsia="Times New Roman"/>
                <w:sz w:val="20"/>
                <w:szCs w:val="20"/>
                <w:lang w:eastAsia="ar-SA"/>
              </w:rPr>
              <w:t xml:space="preserve"> zawierają azbest. Okładziny hamulcowe wykonywane były                  z tkaniny azbestowej przeplatanej drutem nasyconym włóknami tworzywa sztucznego. </w:t>
            </w:r>
            <w:r>
              <w:rPr>
                <w:rFonts w:eastAsia="Times New Roman"/>
                <w:sz w:val="20"/>
                <w:szCs w:val="20"/>
                <w:lang w:eastAsia="ar-SA"/>
              </w:rPr>
              <w:lastRenderedPageBreak/>
              <w:t xml:space="preserve">Standardowy klocek hamulcowy jest wykonany z metalowej nośnej płytki, </w:t>
            </w:r>
            <w:proofErr w:type="spellStart"/>
            <w:r>
              <w:rPr>
                <w:rFonts w:eastAsia="Times New Roman"/>
                <w:sz w:val="20"/>
                <w:szCs w:val="20"/>
                <w:lang w:eastAsia="ar-SA"/>
              </w:rPr>
              <w:t>naprasowanego</w:t>
            </w:r>
            <w:proofErr w:type="spellEnd"/>
            <w:r>
              <w:rPr>
                <w:rFonts w:eastAsia="Times New Roman"/>
                <w:sz w:val="20"/>
                <w:szCs w:val="20"/>
                <w:lang w:eastAsia="ar-SA"/>
              </w:rPr>
              <w:t xml:space="preserve"> materiału ciernego, blaszki tłumiącej drgania oraz akcesoriów. Materiał cierny, z którego wykonana jest okładzina stanowi mieszaninę wielu komponentów</w:t>
            </w:r>
            <w:r w:rsidR="00BA0131">
              <w:rPr>
                <w:rFonts w:eastAsia="Times New Roman"/>
                <w:sz w:val="20"/>
                <w:szCs w:val="20"/>
                <w:lang w:eastAsia="ar-SA"/>
              </w:rPr>
              <w:t>,</w:t>
            </w:r>
            <w:r>
              <w:rPr>
                <w:rFonts w:eastAsia="Times New Roman"/>
                <w:sz w:val="20"/>
                <w:szCs w:val="20"/>
                <w:lang w:eastAsia="ar-SA"/>
              </w:rPr>
              <w:t xml:space="preserve"> tj. ż</w:t>
            </w:r>
            <w:r w:rsidR="00EB3AEC">
              <w:rPr>
                <w:rFonts w:eastAsia="Times New Roman"/>
                <w:sz w:val="20"/>
                <w:szCs w:val="20"/>
                <w:lang w:eastAsia="ar-SA"/>
              </w:rPr>
              <w:t>ywicy, kauczuku, wełny stalowej, włókna  miedzianego, włókna szklanego i grafitu.</w:t>
            </w:r>
          </w:p>
          <w:p w:rsidR="00EB3AEC" w:rsidRPr="000D30F9" w:rsidRDefault="00EB3AEC" w:rsidP="00BA0131">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Pr>
                <w:rFonts w:eastAsia="Times New Roman"/>
                <w:sz w:val="20"/>
                <w:szCs w:val="20"/>
                <w:lang w:eastAsia="ar-SA"/>
              </w:rPr>
              <w:t xml:space="preserve"> wysoce </w:t>
            </w:r>
            <w:r w:rsidRPr="0059611D">
              <w:rPr>
                <w:rFonts w:eastAsia="Times New Roman"/>
                <w:sz w:val="20"/>
                <w:szCs w:val="20"/>
                <w:lang w:eastAsia="ar-SA"/>
              </w:rPr>
              <w:t>łatwopalne</w:t>
            </w:r>
            <w:r w:rsidR="0043477C">
              <w:rPr>
                <w:rFonts w:eastAsia="Times New Roman"/>
                <w:sz w:val="20"/>
                <w:szCs w:val="20"/>
                <w:lang w:eastAsia="ar-SA"/>
              </w:rPr>
              <w:t>,</w:t>
            </w:r>
            <w:r>
              <w:rPr>
                <w:rFonts w:eastAsia="Times New Roman"/>
                <w:sz w:val="20"/>
                <w:szCs w:val="20"/>
                <w:lang w:eastAsia="ar-SA"/>
              </w:rPr>
              <w:t xml:space="preserve"> szkodliwe</w:t>
            </w:r>
            <w:r w:rsidR="0043477C">
              <w:rPr>
                <w:rFonts w:eastAsia="Times New Roman"/>
                <w:sz w:val="20"/>
                <w:szCs w:val="20"/>
                <w:lang w:eastAsia="ar-SA"/>
              </w:rPr>
              <w:t>,</w:t>
            </w:r>
            <w:r>
              <w:rPr>
                <w:rFonts w:eastAsia="Times New Roman"/>
                <w:sz w:val="20"/>
                <w:szCs w:val="20"/>
                <w:lang w:eastAsia="ar-SA"/>
              </w:rPr>
              <w:t xml:space="preserve"> toksyczne </w:t>
            </w:r>
            <w:r w:rsidR="0043477C">
              <w:rPr>
                <w:rFonts w:eastAsia="Times New Roman"/>
                <w:sz w:val="20"/>
                <w:szCs w:val="20"/>
                <w:lang w:eastAsia="ar-SA"/>
              </w:rPr>
              <w:t>i</w:t>
            </w:r>
            <w:r>
              <w:rPr>
                <w:rFonts w:eastAsia="Times New Roman"/>
                <w:sz w:val="20"/>
                <w:szCs w:val="20"/>
                <w:lang w:eastAsia="ar-SA"/>
              </w:rPr>
              <w:t xml:space="preserve"> </w:t>
            </w:r>
            <w:proofErr w:type="spellStart"/>
            <w:r>
              <w:rPr>
                <w:rFonts w:eastAsia="Times New Roman"/>
                <w:sz w:val="20"/>
                <w:szCs w:val="20"/>
                <w:lang w:eastAsia="ar-SA"/>
              </w:rPr>
              <w:t>ekotoksyczne</w:t>
            </w:r>
            <w:proofErr w:type="spellEnd"/>
            <w:r w:rsidR="0043477C">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lastRenderedPageBreak/>
              <w:t>0,100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Pr="0059611D" w:rsidRDefault="000374C6" w:rsidP="002D55C4">
            <w:pPr>
              <w:suppressAutoHyphens/>
              <w:snapToGrid w:val="0"/>
              <w:spacing w:line="240" w:lineRule="auto"/>
              <w:ind w:right="0"/>
              <w:jc w:val="center"/>
              <w:rPr>
                <w:sz w:val="20"/>
                <w:szCs w:val="20"/>
                <w:lang w:eastAsia="ar-SA"/>
              </w:rPr>
            </w:pPr>
            <w:r>
              <w:rPr>
                <w:sz w:val="20"/>
                <w:szCs w:val="20"/>
                <w:lang w:eastAsia="ar-SA"/>
              </w:rPr>
              <w:lastRenderedPageBreak/>
              <w:t>13.</w:t>
            </w:r>
          </w:p>
        </w:tc>
        <w:tc>
          <w:tcPr>
            <w:tcW w:w="911" w:type="dxa"/>
            <w:tcBorders>
              <w:top w:val="single" w:sz="4" w:space="0" w:color="000000"/>
              <w:left w:val="single" w:sz="4" w:space="0" w:color="000000"/>
              <w:bottom w:val="single" w:sz="4" w:space="0" w:color="000000"/>
            </w:tcBorders>
            <w:vAlign w:val="center"/>
          </w:tcPr>
          <w:p w:rsidR="000374C6" w:rsidRPr="0059611D" w:rsidRDefault="00EB3AEC" w:rsidP="00EB3AEC">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13</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EB3AEC" w:rsidP="002D55C4">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Płyny hamulcowe</w:t>
            </w:r>
          </w:p>
        </w:tc>
        <w:tc>
          <w:tcPr>
            <w:tcW w:w="3915" w:type="dxa"/>
            <w:tcBorders>
              <w:top w:val="single" w:sz="4" w:space="0" w:color="000000"/>
              <w:left w:val="single" w:sz="4" w:space="0" w:color="000000"/>
              <w:bottom w:val="single" w:sz="4" w:space="0" w:color="000000"/>
            </w:tcBorders>
          </w:tcPr>
          <w:p w:rsidR="000374C6" w:rsidRDefault="00EB3AEC" w:rsidP="00EB3AEC">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Pr>
                <w:rFonts w:eastAsia="Times New Roman"/>
                <w:sz w:val="20"/>
                <w:szCs w:val="20"/>
                <w:u w:val="single"/>
                <w:lang w:eastAsia="ar-SA"/>
              </w:rPr>
              <w:t xml:space="preserve"> </w:t>
            </w:r>
            <w:r w:rsidR="00BA0131">
              <w:rPr>
                <w:rFonts w:eastAsia="Times New Roman"/>
                <w:sz w:val="20"/>
                <w:szCs w:val="20"/>
                <w:lang w:eastAsia="ar-SA"/>
              </w:rPr>
              <w:t>p</w:t>
            </w:r>
            <w:r w:rsidRPr="00EB3AEC">
              <w:rPr>
                <w:rFonts w:eastAsia="Times New Roman"/>
                <w:sz w:val="20"/>
                <w:szCs w:val="20"/>
                <w:lang w:eastAsia="ar-SA"/>
              </w:rPr>
              <w:t>łyn</w:t>
            </w:r>
            <w:r>
              <w:rPr>
                <w:rFonts w:eastAsia="Times New Roman"/>
                <w:sz w:val="20"/>
                <w:szCs w:val="20"/>
                <w:lang w:eastAsia="ar-SA"/>
              </w:rPr>
              <w:t xml:space="preserve"> hamulcowy przeznaczony jest do hydraulicznych układów hamulcowych pojazdów i hydraulicznych układów wspomagania sprzęgieł. Jest mieszaniną eterów alkilowych, glikoli etylenowych, estrów </w:t>
            </w:r>
            <w:proofErr w:type="spellStart"/>
            <w:r>
              <w:rPr>
                <w:rFonts w:eastAsia="Times New Roman"/>
                <w:sz w:val="20"/>
                <w:szCs w:val="20"/>
                <w:lang w:eastAsia="ar-SA"/>
              </w:rPr>
              <w:t>boranowych</w:t>
            </w:r>
            <w:proofErr w:type="spellEnd"/>
            <w:r>
              <w:rPr>
                <w:rFonts w:eastAsia="Times New Roman"/>
                <w:sz w:val="20"/>
                <w:szCs w:val="20"/>
                <w:lang w:eastAsia="ar-SA"/>
              </w:rPr>
              <w:t xml:space="preserve"> i etylowych oraz </w:t>
            </w:r>
            <w:proofErr w:type="spellStart"/>
            <w:r>
              <w:rPr>
                <w:rFonts w:eastAsia="Times New Roman"/>
                <w:sz w:val="20"/>
                <w:szCs w:val="20"/>
                <w:lang w:eastAsia="ar-SA"/>
              </w:rPr>
              <w:t>polipropylenoglikoli</w:t>
            </w:r>
            <w:proofErr w:type="spellEnd"/>
            <w:r>
              <w:rPr>
                <w:rFonts w:eastAsia="Times New Roman"/>
                <w:sz w:val="20"/>
                <w:szCs w:val="20"/>
                <w:lang w:eastAsia="ar-SA"/>
              </w:rPr>
              <w:t xml:space="preserve"> z dodatkami. Ciecz jednorodna.</w:t>
            </w:r>
          </w:p>
          <w:p w:rsidR="00EB3AEC" w:rsidRPr="000D30F9" w:rsidRDefault="00EB3AEC" w:rsidP="000901DF">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Pr>
                <w:rFonts w:eastAsia="Times New Roman"/>
                <w:sz w:val="20"/>
                <w:szCs w:val="20"/>
                <w:lang w:eastAsia="ar-SA"/>
              </w:rPr>
              <w:t xml:space="preserve"> wysoce </w:t>
            </w:r>
            <w:r w:rsidRPr="0059611D">
              <w:rPr>
                <w:rFonts w:eastAsia="Times New Roman"/>
                <w:sz w:val="20"/>
                <w:szCs w:val="20"/>
                <w:lang w:eastAsia="ar-SA"/>
              </w:rPr>
              <w:t>łatwopalne</w:t>
            </w:r>
            <w:r w:rsidR="00325AD8">
              <w:rPr>
                <w:rFonts w:eastAsia="Times New Roman"/>
                <w:sz w:val="20"/>
                <w:szCs w:val="20"/>
                <w:lang w:eastAsia="ar-SA"/>
              </w:rPr>
              <w:t xml:space="preserve">, </w:t>
            </w:r>
            <w:r>
              <w:rPr>
                <w:rFonts w:eastAsia="Times New Roman"/>
                <w:sz w:val="20"/>
                <w:szCs w:val="20"/>
                <w:lang w:eastAsia="ar-SA"/>
              </w:rPr>
              <w:t>szkodliwe toksyczne</w:t>
            </w:r>
            <w:r w:rsidR="000901DF">
              <w:rPr>
                <w:rFonts w:eastAsia="Times New Roman"/>
                <w:sz w:val="20"/>
                <w:szCs w:val="20"/>
                <w:lang w:eastAsia="ar-SA"/>
              </w:rPr>
              <w:t>,</w:t>
            </w:r>
            <w:r>
              <w:rPr>
                <w:rFonts w:eastAsia="Times New Roman"/>
                <w:sz w:val="20"/>
                <w:szCs w:val="20"/>
                <w:lang w:eastAsia="ar-SA"/>
              </w:rPr>
              <w:t xml:space="preserve"> </w:t>
            </w:r>
            <w:proofErr w:type="spellStart"/>
            <w:r>
              <w:rPr>
                <w:rFonts w:eastAsia="Times New Roman"/>
                <w:sz w:val="20"/>
                <w:szCs w:val="20"/>
                <w:lang w:eastAsia="ar-SA"/>
              </w:rPr>
              <w:t>ekotoksyczne</w:t>
            </w:r>
            <w:proofErr w:type="spellEnd"/>
            <w:r w:rsidR="000901DF">
              <w:rPr>
                <w:rFonts w:eastAsia="Times New Roman"/>
                <w:sz w:val="20"/>
                <w:szCs w:val="20"/>
                <w:lang w:eastAsia="ar-SA"/>
              </w:rPr>
              <w:t>.</w:t>
            </w:r>
            <w:r>
              <w:rPr>
                <w:rFonts w:eastAsia="Times New Roman"/>
                <w:sz w:val="20"/>
                <w:szCs w:val="20"/>
                <w:lang w:eastAsia="ar-SA"/>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B726A0">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1,</w:t>
            </w:r>
            <w:r w:rsidR="00B726A0">
              <w:rPr>
                <w:rFonts w:eastAsia="Times New Roman"/>
                <w:sz w:val="20"/>
                <w:szCs w:val="20"/>
                <w:lang w:eastAsia="ar-SA"/>
              </w:rPr>
              <w:t>2</w:t>
            </w:r>
            <w:r>
              <w:rPr>
                <w:rFonts w:eastAsia="Times New Roman"/>
                <w:sz w:val="20"/>
                <w:szCs w:val="20"/>
                <w:lang w:eastAsia="ar-SA"/>
              </w:rPr>
              <w:t>00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Pr="0059611D" w:rsidRDefault="000374C6" w:rsidP="002D55C4">
            <w:pPr>
              <w:suppressAutoHyphens/>
              <w:snapToGrid w:val="0"/>
              <w:spacing w:line="240" w:lineRule="auto"/>
              <w:ind w:right="0"/>
              <w:jc w:val="center"/>
              <w:rPr>
                <w:sz w:val="20"/>
                <w:szCs w:val="20"/>
                <w:lang w:eastAsia="ar-SA"/>
              </w:rPr>
            </w:pPr>
            <w:r>
              <w:rPr>
                <w:sz w:val="20"/>
                <w:szCs w:val="20"/>
                <w:lang w:eastAsia="ar-SA"/>
              </w:rPr>
              <w:t>14.</w:t>
            </w:r>
          </w:p>
        </w:tc>
        <w:tc>
          <w:tcPr>
            <w:tcW w:w="911" w:type="dxa"/>
            <w:tcBorders>
              <w:top w:val="single" w:sz="4" w:space="0" w:color="000000"/>
              <w:left w:val="single" w:sz="4" w:space="0" w:color="000000"/>
              <w:bottom w:val="single" w:sz="4" w:space="0" w:color="000000"/>
            </w:tcBorders>
            <w:vAlign w:val="center"/>
          </w:tcPr>
          <w:p w:rsidR="000374C6" w:rsidRPr="0059611D" w:rsidRDefault="008D7704" w:rsidP="008D7704">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14</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8D7704" w:rsidP="002D55C4">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Płyny zapobiegające zamarzaniu zawierające niebezpieczne substancje.</w:t>
            </w:r>
          </w:p>
        </w:tc>
        <w:tc>
          <w:tcPr>
            <w:tcW w:w="3915" w:type="dxa"/>
            <w:tcBorders>
              <w:top w:val="single" w:sz="4" w:space="0" w:color="000000"/>
              <w:left w:val="single" w:sz="4" w:space="0" w:color="000000"/>
              <w:bottom w:val="single" w:sz="4" w:space="0" w:color="000000"/>
            </w:tcBorders>
          </w:tcPr>
          <w:p w:rsidR="000374C6" w:rsidRDefault="008D7704" w:rsidP="002D55C4">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sidR="00F76A82">
              <w:rPr>
                <w:rFonts w:eastAsia="Times New Roman"/>
                <w:sz w:val="20"/>
                <w:szCs w:val="20"/>
                <w:u w:val="single"/>
                <w:lang w:eastAsia="ar-SA"/>
              </w:rPr>
              <w:t xml:space="preserve"> </w:t>
            </w:r>
            <w:r w:rsidR="00BA0131">
              <w:rPr>
                <w:rFonts w:eastAsia="Times New Roman"/>
                <w:sz w:val="20"/>
                <w:szCs w:val="20"/>
                <w:lang w:eastAsia="ar-SA"/>
              </w:rPr>
              <w:t>o</w:t>
            </w:r>
            <w:r w:rsidR="00F76A82" w:rsidRPr="00F76A82">
              <w:rPr>
                <w:rFonts w:eastAsia="Times New Roman"/>
                <w:sz w:val="20"/>
                <w:szCs w:val="20"/>
                <w:lang w:eastAsia="ar-SA"/>
              </w:rPr>
              <w:t xml:space="preserve">dpady </w:t>
            </w:r>
            <w:r w:rsidR="00F76A82">
              <w:rPr>
                <w:rFonts w:eastAsia="Times New Roman"/>
                <w:sz w:val="20"/>
                <w:szCs w:val="20"/>
                <w:lang w:eastAsia="ar-SA"/>
              </w:rPr>
              <w:t>w postaci płynnej. Płyny składają się głównie z glikolu etylenowego lub propylenowego oraz różnorodnych dodatków ochronnych, w tym inhibitorów korozji. Zawierają domieszki zapobiegające pienieniu się płynu, powstawaniu kamienia kołowego, korozji</w:t>
            </w:r>
            <w:r w:rsidR="009601A9">
              <w:rPr>
                <w:rFonts w:eastAsia="Times New Roman"/>
                <w:sz w:val="20"/>
                <w:szCs w:val="20"/>
                <w:lang w:eastAsia="ar-SA"/>
              </w:rPr>
              <w:t>, uszkodzeniom gumowych elementów układu chłodniczego. Ciecz jednorodna rozpuszczalna w wodzie.</w:t>
            </w:r>
          </w:p>
          <w:p w:rsidR="009601A9" w:rsidRPr="000D30F9" w:rsidRDefault="009601A9" w:rsidP="00BA0131">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Pr>
                <w:rFonts w:eastAsia="Times New Roman"/>
                <w:sz w:val="20"/>
                <w:szCs w:val="20"/>
                <w:lang w:eastAsia="ar-SA"/>
              </w:rPr>
              <w:t xml:space="preserve"> wysoce </w:t>
            </w:r>
            <w:r w:rsidRPr="0059611D">
              <w:rPr>
                <w:rFonts w:eastAsia="Times New Roman"/>
                <w:sz w:val="20"/>
                <w:szCs w:val="20"/>
                <w:lang w:eastAsia="ar-SA"/>
              </w:rPr>
              <w:t>łatwopalne</w:t>
            </w:r>
            <w:r w:rsidR="000901DF">
              <w:rPr>
                <w:rFonts w:eastAsia="Times New Roman"/>
                <w:sz w:val="20"/>
                <w:szCs w:val="20"/>
                <w:lang w:eastAsia="ar-SA"/>
              </w:rPr>
              <w:t>,</w:t>
            </w:r>
            <w:r>
              <w:rPr>
                <w:rFonts w:eastAsia="Times New Roman"/>
                <w:sz w:val="20"/>
                <w:szCs w:val="20"/>
                <w:lang w:eastAsia="ar-SA"/>
              </w:rPr>
              <w:t xml:space="preserve"> szkodliwe</w:t>
            </w:r>
            <w:r w:rsidR="000901DF">
              <w:rPr>
                <w:rFonts w:eastAsia="Times New Roman"/>
                <w:sz w:val="20"/>
                <w:szCs w:val="20"/>
                <w:lang w:eastAsia="ar-SA"/>
              </w:rPr>
              <w:t>,</w:t>
            </w:r>
            <w:r>
              <w:rPr>
                <w:rFonts w:eastAsia="Times New Roman"/>
                <w:sz w:val="20"/>
                <w:szCs w:val="20"/>
                <w:lang w:eastAsia="ar-SA"/>
              </w:rPr>
              <w:t xml:space="preserve"> toksyczne</w:t>
            </w:r>
            <w:r w:rsidR="000901DF">
              <w:rPr>
                <w:rFonts w:eastAsia="Times New Roman"/>
                <w:sz w:val="20"/>
                <w:szCs w:val="20"/>
                <w:lang w:eastAsia="ar-SA"/>
              </w:rPr>
              <w:t xml:space="preserve"> i</w:t>
            </w:r>
            <w:r>
              <w:rPr>
                <w:rFonts w:eastAsia="Times New Roman"/>
                <w:sz w:val="20"/>
                <w:szCs w:val="20"/>
                <w:lang w:eastAsia="ar-SA"/>
              </w:rPr>
              <w:t xml:space="preserve"> </w:t>
            </w:r>
            <w:proofErr w:type="spellStart"/>
            <w:r>
              <w:rPr>
                <w:rFonts w:eastAsia="Times New Roman"/>
                <w:sz w:val="20"/>
                <w:szCs w:val="20"/>
                <w:lang w:eastAsia="ar-SA"/>
              </w:rPr>
              <w:t>ekotoksyczne</w:t>
            </w:r>
            <w:proofErr w:type="spellEnd"/>
            <w:r w:rsidR="000901DF">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B726A0">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w:t>
            </w:r>
            <w:r w:rsidR="00B726A0">
              <w:rPr>
                <w:rFonts w:eastAsia="Times New Roman"/>
                <w:sz w:val="20"/>
                <w:szCs w:val="20"/>
                <w:lang w:eastAsia="ar-SA"/>
              </w:rPr>
              <w:t>9</w:t>
            </w:r>
            <w:r>
              <w:rPr>
                <w:rFonts w:eastAsia="Times New Roman"/>
                <w:sz w:val="20"/>
                <w:szCs w:val="20"/>
                <w:lang w:eastAsia="ar-SA"/>
              </w:rPr>
              <w:t>00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Pr="0059611D" w:rsidRDefault="000374C6" w:rsidP="002D55C4">
            <w:pPr>
              <w:suppressAutoHyphens/>
              <w:snapToGrid w:val="0"/>
              <w:spacing w:line="240" w:lineRule="auto"/>
              <w:ind w:right="0"/>
              <w:jc w:val="center"/>
              <w:rPr>
                <w:sz w:val="20"/>
                <w:szCs w:val="20"/>
                <w:lang w:eastAsia="ar-SA"/>
              </w:rPr>
            </w:pPr>
            <w:r>
              <w:rPr>
                <w:sz w:val="20"/>
                <w:szCs w:val="20"/>
                <w:lang w:eastAsia="ar-SA"/>
              </w:rPr>
              <w:t>15.</w:t>
            </w:r>
          </w:p>
        </w:tc>
        <w:tc>
          <w:tcPr>
            <w:tcW w:w="911" w:type="dxa"/>
            <w:tcBorders>
              <w:top w:val="single" w:sz="4" w:space="0" w:color="000000"/>
              <w:left w:val="single" w:sz="4" w:space="0" w:color="000000"/>
              <w:bottom w:val="single" w:sz="4" w:space="0" w:color="000000"/>
            </w:tcBorders>
            <w:vAlign w:val="center"/>
          </w:tcPr>
          <w:p w:rsidR="000374C6" w:rsidRPr="0059611D" w:rsidRDefault="00B74866" w:rsidP="00B74866">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21</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B74866" w:rsidP="00AF0671">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Niebezpieczne elementy inne niż wymienione</w:t>
            </w:r>
            <w:r w:rsidR="00AF0671">
              <w:rPr>
                <w:rFonts w:eastAsia="Times New Roman"/>
                <w:sz w:val="20"/>
                <w:szCs w:val="20"/>
                <w:lang w:eastAsia="ar-SA"/>
              </w:rPr>
              <w:t xml:space="preserve">                               </w:t>
            </w:r>
            <w:r>
              <w:rPr>
                <w:rFonts w:eastAsia="Times New Roman"/>
                <w:sz w:val="20"/>
                <w:szCs w:val="20"/>
                <w:lang w:eastAsia="ar-SA"/>
              </w:rPr>
              <w:t xml:space="preserve"> w  16 01 07 do 16 01 11,               16 01 13 i 16 01 14</w:t>
            </w:r>
          </w:p>
        </w:tc>
        <w:tc>
          <w:tcPr>
            <w:tcW w:w="3915" w:type="dxa"/>
            <w:tcBorders>
              <w:top w:val="single" w:sz="4" w:space="0" w:color="000000"/>
              <w:left w:val="single" w:sz="4" w:space="0" w:color="000000"/>
              <w:bottom w:val="single" w:sz="4" w:space="0" w:color="000000"/>
            </w:tcBorders>
          </w:tcPr>
          <w:p w:rsidR="000374C6" w:rsidRDefault="00904BEE" w:rsidP="00904BEE">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Pr>
                <w:rFonts w:eastAsia="Times New Roman"/>
                <w:sz w:val="20"/>
                <w:szCs w:val="20"/>
                <w:u w:val="single"/>
                <w:lang w:eastAsia="ar-SA"/>
              </w:rPr>
              <w:t xml:space="preserve"> </w:t>
            </w:r>
            <w:r w:rsidR="00BA0131">
              <w:rPr>
                <w:rFonts w:eastAsia="Times New Roman"/>
                <w:sz w:val="20"/>
                <w:szCs w:val="20"/>
                <w:lang w:eastAsia="ar-SA"/>
              </w:rPr>
              <w:t>o</w:t>
            </w:r>
            <w:r>
              <w:rPr>
                <w:rFonts w:eastAsia="Times New Roman"/>
                <w:sz w:val="20"/>
                <w:szCs w:val="20"/>
                <w:lang w:eastAsia="ar-SA"/>
              </w:rPr>
              <w:t xml:space="preserve">dpad w postaci stałej. Stanowią go głównie lampy </w:t>
            </w:r>
            <w:proofErr w:type="spellStart"/>
            <w:r>
              <w:rPr>
                <w:rFonts w:eastAsia="Times New Roman"/>
                <w:sz w:val="20"/>
                <w:szCs w:val="20"/>
                <w:lang w:eastAsia="ar-SA"/>
              </w:rPr>
              <w:t>flurorescencyjne</w:t>
            </w:r>
            <w:proofErr w:type="spellEnd"/>
            <w:r>
              <w:rPr>
                <w:rFonts w:eastAsia="Times New Roman"/>
                <w:sz w:val="20"/>
                <w:szCs w:val="20"/>
                <w:lang w:eastAsia="ar-SA"/>
              </w:rPr>
              <w:t xml:space="preserve"> i inne odpady zawierające rtęć oraz zbiorniki na gaz LPG. Zbiornik zbudowany jest z żelaza, zawór zbiornika wykonany jest z mosiądzu.</w:t>
            </w:r>
          </w:p>
          <w:p w:rsidR="00904BEE" w:rsidRPr="000D30F9" w:rsidRDefault="00904BEE" w:rsidP="00BA0131">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Pr>
                <w:rFonts w:eastAsia="Times New Roman"/>
                <w:sz w:val="20"/>
                <w:szCs w:val="20"/>
                <w:lang w:eastAsia="ar-SA"/>
              </w:rPr>
              <w:t xml:space="preserve"> wysoce </w:t>
            </w:r>
            <w:r w:rsidRPr="0059611D">
              <w:rPr>
                <w:rFonts w:eastAsia="Times New Roman"/>
                <w:sz w:val="20"/>
                <w:szCs w:val="20"/>
                <w:lang w:eastAsia="ar-SA"/>
              </w:rPr>
              <w:t>łatwopalne</w:t>
            </w:r>
            <w:r w:rsidR="00BA0131">
              <w:rPr>
                <w:rFonts w:eastAsia="Times New Roman"/>
                <w:sz w:val="20"/>
                <w:szCs w:val="20"/>
                <w:lang w:eastAsia="ar-SA"/>
              </w:rPr>
              <w:t>,</w:t>
            </w:r>
            <w:r>
              <w:rPr>
                <w:rFonts w:eastAsia="Times New Roman"/>
                <w:sz w:val="20"/>
                <w:szCs w:val="20"/>
                <w:lang w:eastAsia="ar-SA"/>
              </w:rPr>
              <w:t xml:space="preserve"> drażniące</w:t>
            </w:r>
            <w:r w:rsidR="000901DF">
              <w:rPr>
                <w:rFonts w:eastAsia="Times New Roman"/>
                <w:sz w:val="20"/>
                <w:szCs w:val="20"/>
                <w:lang w:eastAsia="ar-SA"/>
              </w:rPr>
              <w:t>,</w:t>
            </w:r>
            <w:r>
              <w:rPr>
                <w:rFonts w:eastAsia="Times New Roman"/>
                <w:sz w:val="20"/>
                <w:szCs w:val="20"/>
                <w:lang w:eastAsia="ar-SA"/>
              </w:rPr>
              <w:t xml:space="preserve"> szkodliwe</w:t>
            </w:r>
            <w:r w:rsidR="000901DF">
              <w:rPr>
                <w:rFonts w:eastAsia="Times New Roman"/>
                <w:sz w:val="20"/>
                <w:szCs w:val="20"/>
                <w:lang w:eastAsia="ar-SA"/>
              </w:rPr>
              <w:t xml:space="preserve">, </w:t>
            </w:r>
            <w:r>
              <w:rPr>
                <w:rFonts w:eastAsia="Times New Roman"/>
                <w:sz w:val="20"/>
                <w:szCs w:val="20"/>
                <w:lang w:eastAsia="ar-SA"/>
              </w:rPr>
              <w:t xml:space="preserve">toksyczne </w:t>
            </w:r>
            <w:r w:rsidR="000901DF">
              <w:rPr>
                <w:rFonts w:eastAsia="Times New Roman"/>
                <w:sz w:val="20"/>
                <w:szCs w:val="20"/>
                <w:lang w:eastAsia="ar-SA"/>
              </w:rPr>
              <w:t xml:space="preserve">i </w:t>
            </w:r>
            <w:proofErr w:type="spellStart"/>
            <w:r>
              <w:rPr>
                <w:rFonts w:eastAsia="Times New Roman"/>
                <w:sz w:val="20"/>
                <w:szCs w:val="20"/>
                <w:lang w:eastAsia="ar-SA"/>
              </w:rPr>
              <w:t>ekotoksyczne</w:t>
            </w:r>
            <w:proofErr w:type="spellEnd"/>
            <w:r w:rsidR="000901DF">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0,100</w:t>
            </w:r>
          </w:p>
        </w:tc>
      </w:tr>
      <w:tr w:rsidR="000374C6" w:rsidRPr="0059611D" w:rsidTr="0032203B">
        <w:trPr>
          <w:trHeight w:val="786"/>
        </w:trPr>
        <w:tc>
          <w:tcPr>
            <w:tcW w:w="480" w:type="dxa"/>
            <w:tcBorders>
              <w:top w:val="single" w:sz="4" w:space="0" w:color="000000"/>
              <w:left w:val="single" w:sz="4" w:space="0" w:color="000000"/>
              <w:bottom w:val="single" w:sz="4" w:space="0" w:color="000000"/>
            </w:tcBorders>
            <w:vAlign w:val="center"/>
          </w:tcPr>
          <w:p w:rsidR="000374C6" w:rsidRDefault="000374C6" w:rsidP="002D55C4">
            <w:pPr>
              <w:suppressAutoHyphens/>
              <w:snapToGrid w:val="0"/>
              <w:spacing w:line="240" w:lineRule="auto"/>
              <w:ind w:right="0"/>
              <w:jc w:val="center"/>
              <w:rPr>
                <w:sz w:val="20"/>
                <w:szCs w:val="20"/>
                <w:lang w:eastAsia="ar-SA"/>
              </w:rPr>
            </w:pPr>
            <w:r>
              <w:rPr>
                <w:sz w:val="20"/>
                <w:szCs w:val="20"/>
                <w:lang w:eastAsia="ar-SA"/>
              </w:rPr>
              <w:t>16.</w:t>
            </w:r>
          </w:p>
        </w:tc>
        <w:tc>
          <w:tcPr>
            <w:tcW w:w="911" w:type="dxa"/>
            <w:tcBorders>
              <w:top w:val="single" w:sz="4" w:space="0" w:color="000000"/>
              <w:left w:val="single" w:sz="4" w:space="0" w:color="000000"/>
              <w:bottom w:val="single" w:sz="4" w:space="0" w:color="000000"/>
            </w:tcBorders>
            <w:vAlign w:val="center"/>
          </w:tcPr>
          <w:p w:rsidR="000374C6" w:rsidRPr="0059611D" w:rsidRDefault="00904BEE" w:rsidP="00904BEE">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6</w:t>
            </w:r>
            <w:r w:rsidRPr="0059611D">
              <w:rPr>
                <w:rFonts w:eastAsia="Times New Roman"/>
                <w:sz w:val="20"/>
                <w:szCs w:val="20"/>
                <w:lang w:eastAsia="ar-SA"/>
              </w:rPr>
              <w:t xml:space="preserve"> </w:t>
            </w:r>
            <w:r>
              <w:rPr>
                <w:rFonts w:eastAsia="Times New Roman"/>
                <w:sz w:val="20"/>
                <w:szCs w:val="20"/>
                <w:lang w:eastAsia="ar-SA"/>
              </w:rPr>
              <w:t>01</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904BEE" w:rsidP="002D55C4">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Baterie i akumulatory ołowiowe</w:t>
            </w:r>
          </w:p>
        </w:tc>
        <w:tc>
          <w:tcPr>
            <w:tcW w:w="3915" w:type="dxa"/>
            <w:tcBorders>
              <w:top w:val="single" w:sz="4" w:space="0" w:color="000000"/>
              <w:left w:val="single" w:sz="4" w:space="0" w:color="000000"/>
              <w:bottom w:val="single" w:sz="4" w:space="0" w:color="000000"/>
            </w:tcBorders>
          </w:tcPr>
          <w:p w:rsidR="0012338B" w:rsidRDefault="00DA30F2" w:rsidP="00DA30F2">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Pr>
                <w:rFonts w:eastAsia="Times New Roman"/>
                <w:sz w:val="20"/>
                <w:szCs w:val="20"/>
                <w:lang w:eastAsia="ar-SA"/>
              </w:rPr>
              <w:t xml:space="preserve"> </w:t>
            </w:r>
            <w:r w:rsidR="00BA0131">
              <w:rPr>
                <w:rFonts w:eastAsia="Times New Roman"/>
                <w:sz w:val="20"/>
                <w:szCs w:val="20"/>
                <w:lang w:eastAsia="ar-SA"/>
              </w:rPr>
              <w:t>b</w:t>
            </w:r>
            <w:r>
              <w:rPr>
                <w:rFonts w:eastAsia="Times New Roman"/>
                <w:sz w:val="20"/>
                <w:szCs w:val="20"/>
                <w:lang w:eastAsia="ar-SA"/>
              </w:rPr>
              <w:t>aterie i akumulatory ołowiowe to rodzaj akumulatora elektrycznego, opartego na ogniwach galwanicznych zbudowanych                   z elektrody ołowiowej, elektrody z tlenku ołowiu oraz roztworu wodnego kwasu siarkowego</w:t>
            </w:r>
            <w:r w:rsidR="0012338B">
              <w:rPr>
                <w:rFonts w:eastAsia="Times New Roman"/>
                <w:sz w:val="20"/>
                <w:szCs w:val="20"/>
                <w:lang w:eastAsia="ar-SA"/>
              </w:rPr>
              <w:t xml:space="preserve"> spełniającego funkcje elektrolitu. Odpady w postaci płynnej.</w:t>
            </w:r>
          </w:p>
          <w:p w:rsidR="000374C6" w:rsidRPr="00DA30F2" w:rsidRDefault="0012338B" w:rsidP="00466F1A">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Pr>
                <w:rFonts w:eastAsia="Times New Roman"/>
                <w:sz w:val="20"/>
                <w:szCs w:val="20"/>
                <w:lang w:eastAsia="ar-SA"/>
              </w:rPr>
              <w:t xml:space="preserve"> wysoce </w:t>
            </w:r>
            <w:r w:rsidRPr="0059611D">
              <w:rPr>
                <w:rFonts w:eastAsia="Times New Roman"/>
                <w:sz w:val="20"/>
                <w:szCs w:val="20"/>
                <w:lang w:eastAsia="ar-SA"/>
              </w:rPr>
              <w:t>łatwopalne</w:t>
            </w:r>
            <w:r w:rsidR="000901DF">
              <w:rPr>
                <w:rFonts w:eastAsia="Times New Roman"/>
                <w:sz w:val="20"/>
                <w:szCs w:val="20"/>
                <w:lang w:eastAsia="ar-SA"/>
              </w:rPr>
              <w:t>,</w:t>
            </w:r>
            <w:r>
              <w:rPr>
                <w:rFonts w:eastAsia="Times New Roman"/>
                <w:sz w:val="20"/>
                <w:szCs w:val="20"/>
                <w:lang w:eastAsia="ar-SA"/>
              </w:rPr>
              <w:t xml:space="preserve"> drażniące</w:t>
            </w:r>
            <w:r w:rsidR="000901DF">
              <w:rPr>
                <w:rFonts w:eastAsia="Times New Roman"/>
                <w:sz w:val="20"/>
                <w:szCs w:val="20"/>
                <w:lang w:eastAsia="ar-SA"/>
              </w:rPr>
              <w:t>,</w:t>
            </w:r>
            <w:r>
              <w:rPr>
                <w:rFonts w:eastAsia="Times New Roman"/>
                <w:sz w:val="20"/>
                <w:szCs w:val="20"/>
                <w:lang w:eastAsia="ar-SA"/>
              </w:rPr>
              <w:t xml:space="preserve"> szkodliwe</w:t>
            </w:r>
            <w:r w:rsidR="000901DF">
              <w:rPr>
                <w:rFonts w:eastAsia="Times New Roman"/>
                <w:sz w:val="20"/>
                <w:szCs w:val="20"/>
                <w:lang w:eastAsia="ar-SA"/>
              </w:rPr>
              <w:t>,</w:t>
            </w:r>
            <w:r>
              <w:rPr>
                <w:rFonts w:eastAsia="Times New Roman"/>
                <w:sz w:val="20"/>
                <w:szCs w:val="20"/>
                <w:lang w:eastAsia="ar-SA"/>
              </w:rPr>
              <w:t xml:space="preserve"> toksyczne</w:t>
            </w:r>
            <w:r w:rsidR="00466F1A">
              <w:rPr>
                <w:rFonts w:eastAsia="Times New Roman"/>
                <w:sz w:val="20"/>
                <w:szCs w:val="20"/>
                <w:lang w:eastAsia="ar-SA"/>
              </w:rPr>
              <w:t xml:space="preserve"> </w:t>
            </w:r>
            <w:r w:rsidR="000901DF">
              <w:rPr>
                <w:rFonts w:eastAsia="Times New Roman"/>
                <w:sz w:val="20"/>
                <w:szCs w:val="20"/>
                <w:lang w:eastAsia="ar-SA"/>
              </w:rPr>
              <w:t xml:space="preserve"> i </w:t>
            </w:r>
            <w:proofErr w:type="spellStart"/>
            <w:r>
              <w:rPr>
                <w:rFonts w:eastAsia="Times New Roman"/>
                <w:sz w:val="20"/>
                <w:szCs w:val="20"/>
                <w:lang w:eastAsia="ar-SA"/>
              </w:rPr>
              <w:t>ekotoksyczne</w:t>
            </w:r>
            <w:proofErr w:type="spellEnd"/>
            <w:r>
              <w:rPr>
                <w:rFonts w:eastAsia="Times New Roman"/>
                <w:sz w:val="20"/>
                <w:szCs w:val="20"/>
                <w:lang w:eastAsia="ar-SA"/>
              </w:rPr>
              <w:t xml:space="preserve"> </w:t>
            </w:r>
            <w:r w:rsidR="000901DF">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20,000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Default="000374C6" w:rsidP="002D55C4">
            <w:pPr>
              <w:suppressAutoHyphens/>
              <w:snapToGrid w:val="0"/>
              <w:spacing w:line="240" w:lineRule="auto"/>
              <w:ind w:right="0"/>
              <w:jc w:val="center"/>
              <w:rPr>
                <w:sz w:val="20"/>
                <w:szCs w:val="20"/>
                <w:lang w:eastAsia="ar-SA"/>
              </w:rPr>
            </w:pPr>
            <w:r>
              <w:rPr>
                <w:sz w:val="20"/>
                <w:szCs w:val="20"/>
                <w:lang w:eastAsia="ar-SA"/>
              </w:rPr>
              <w:t>17.</w:t>
            </w:r>
          </w:p>
        </w:tc>
        <w:tc>
          <w:tcPr>
            <w:tcW w:w="911" w:type="dxa"/>
            <w:tcBorders>
              <w:top w:val="single" w:sz="4" w:space="0" w:color="000000"/>
              <w:left w:val="single" w:sz="4" w:space="0" w:color="000000"/>
              <w:bottom w:val="single" w:sz="4" w:space="0" w:color="000000"/>
            </w:tcBorders>
            <w:vAlign w:val="center"/>
          </w:tcPr>
          <w:p w:rsidR="000374C6" w:rsidRPr="0059611D" w:rsidRDefault="0012338B" w:rsidP="0012338B">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8</w:t>
            </w:r>
            <w:r w:rsidRPr="0059611D">
              <w:rPr>
                <w:rFonts w:eastAsia="Times New Roman"/>
                <w:sz w:val="20"/>
                <w:szCs w:val="20"/>
                <w:lang w:eastAsia="ar-SA"/>
              </w:rPr>
              <w:t xml:space="preserve"> </w:t>
            </w:r>
            <w:r>
              <w:rPr>
                <w:rFonts w:eastAsia="Times New Roman"/>
                <w:sz w:val="20"/>
                <w:szCs w:val="20"/>
                <w:lang w:eastAsia="ar-SA"/>
              </w:rPr>
              <w:t>02</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59611D" w:rsidRDefault="0012338B" w:rsidP="0012338B">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Zużyte katalizatory zawierające niebezpieczne metale przejściowe lub ich niebezpieczne związki</w:t>
            </w:r>
          </w:p>
        </w:tc>
        <w:tc>
          <w:tcPr>
            <w:tcW w:w="3915" w:type="dxa"/>
            <w:tcBorders>
              <w:top w:val="single" w:sz="4" w:space="0" w:color="000000"/>
              <w:left w:val="single" w:sz="4" w:space="0" w:color="000000"/>
              <w:bottom w:val="single" w:sz="4" w:space="0" w:color="000000"/>
            </w:tcBorders>
          </w:tcPr>
          <w:p w:rsidR="000374C6" w:rsidRDefault="0012338B" w:rsidP="0012338B">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sidRPr="00BA0131">
              <w:rPr>
                <w:rFonts w:eastAsia="Times New Roman"/>
                <w:sz w:val="20"/>
                <w:szCs w:val="20"/>
                <w:lang w:eastAsia="ar-SA"/>
              </w:rPr>
              <w:t xml:space="preserve"> </w:t>
            </w:r>
            <w:r w:rsidR="00BA0131">
              <w:rPr>
                <w:rFonts w:eastAsia="Times New Roman"/>
                <w:sz w:val="20"/>
                <w:szCs w:val="20"/>
                <w:lang w:eastAsia="ar-SA"/>
              </w:rPr>
              <w:t>k</w:t>
            </w:r>
            <w:r w:rsidRPr="0012338B">
              <w:rPr>
                <w:rFonts w:eastAsia="Times New Roman"/>
                <w:sz w:val="20"/>
                <w:szCs w:val="20"/>
                <w:lang w:eastAsia="ar-SA"/>
              </w:rPr>
              <w:t>atalizator</w:t>
            </w:r>
            <w:r>
              <w:rPr>
                <w:rFonts w:eastAsia="Times New Roman"/>
                <w:sz w:val="20"/>
                <w:szCs w:val="20"/>
                <w:lang w:eastAsia="ar-SA"/>
              </w:rPr>
              <w:t xml:space="preserve"> czyli reaktor </w:t>
            </w:r>
            <w:proofErr w:type="spellStart"/>
            <w:r>
              <w:rPr>
                <w:rFonts w:eastAsia="Times New Roman"/>
                <w:sz w:val="20"/>
                <w:szCs w:val="20"/>
                <w:lang w:eastAsia="ar-SA"/>
              </w:rPr>
              <w:t>kataliczny</w:t>
            </w:r>
            <w:proofErr w:type="spellEnd"/>
            <w:r>
              <w:rPr>
                <w:rFonts w:eastAsia="Times New Roman"/>
                <w:sz w:val="20"/>
                <w:szCs w:val="20"/>
                <w:lang w:eastAsia="ar-SA"/>
              </w:rPr>
              <w:t xml:space="preserve"> zbudowany jest z rdzenia wykonanego                       w postaci monolitu ceramicznego lub metalowego o strukturze plastra miodu, warstwy pośredniej, aktywnej, uszczelniającej </w:t>
            </w:r>
            <w:r>
              <w:rPr>
                <w:rFonts w:eastAsia="Times New Roman"/>
                <w:sz w:val="20"/>
                <w:szCs w:val="20"/>
                <w:lang w:eastAsia="ar-SA"/>
              </w:rPr>
              <w:lastRenderedPageBreak/>
              <w:t>izolującej  cieplnie w postaci mat oraz żaroodpornej obudowy wykonanej ze stali odpornej na korozję. Katalizator to część układu wydechowego samochodu, który redukuje tlenki azotu oraz jednocześnie utlenia węglowodory i tlenek węgla. Składają się                  z obudowy stalowej, ceramicznego monolitu.</w:t>
            </w:r>
          </w:p>
          <w:p w:rsidR="0012338B" w:rsidRPr="000D30F9" w:rsidRDefault="0012338B" w:rsidP="00652BF8">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sidR="00CC6220">
              <w:rPr>
                <w:rFonts w:eastAsia="Times New Roman"/>
                <w:sz w:val="20"/>
                <w:szCs w:val="20"/>
                <w:lang w:eastAsia="ar-SA"/>
              </w:rPr>
              <w:t xml:space="preserve"> wysoce </w:t>
            </w:r>
            <w:r w:rsidR="00CC6220" w:rsidRPr="0059611D">
              <w:rPr>
                <w:rFonts w:eastAsia="Times New Roman"/>
                <w:sz w:val="20"/>
                <w:szCs w:val="20"/>
                <w:lang w:eastAsia="ar-SA"/>
              </w:rPr>
              <w:t>łatwopalne</w:t>
            </w:r>
            <w:r w:rsidR="00652BF8">
              <w:rPr>
                <w:rFonts w:eastAsia="Times New Roman"/>
                <w:sz w:val="20"/>
                <w:szCs w:val="20"/>
                <w:lang w:eastAsia="ar-SA"/>
              </w:rPr>
              <w:t>,</w:t>
            </w:r>
            <w:r w:rsidR="00CC6220">
              <w:rPr>
                <w:rFonts w:eastAsia="Times New Roman"/>
                <w:sz w:val="20"/>
                <w:szCs w:val="20"/>
                <w:lang w:eastAsia="ar-SA"/>
              </w:rPr>
              <w:t xml:space="preserve"> szkodliwe</w:t>
            </w:r>
            <w:r w:rsidR="00652BF8">
              <w:rPr>
                <w:rFonts w:eastAsia="Times New Roman"/>
                <w:sz w:val="20"/>
                <w:szCs w:val="20"/>
                <w:lang w:eastAsia="ar-SA"/>
              </w:rPr>
              <w:t>,</w:t>
            </w:r>
            <w:r w:rsidR="00CC6220">
              <w:rPr>
                <w:rFonts w:eastAsia="Times New Roman"/>
                <w:sz w:val="20"/>
                <w:szCs w:val="20"/>
                <w:lang w:eastAsia="ar-SA"/>
              </w:rPr>
              <w:t xml:space="preserve">  toksyczne </w:t>
            </w:r>
            <w:r w:rsidR="00652BF8">
              <w:rPr>
                <w:rFonts w:eastAsia="Times New Roman"/>
                <w:sz w:val="20"/>
                <w:szCs w:val="20"/>
                <w:lang w:eastAsia="ar-SA"/>
              </w:rPr>
              <w:t>i</w:t>
            </w:r>
            <w:r w:rsidR="00CC6220">
              <w:rPr>
                <w:rFonts w:eastAsia="Times New Roman"/>
                <w:sz w:val="20"/>
                <w:szCs w:val="20"/>
                <w:lang w:eastAsia="ar-SA"/>
              </w:rPr>
              <w:t xml:space="preserve"> </w:t>
            </w:r>
            <w:proofErr w:type="spellStart"/>
            <w:r w:rsidR="00CC6220">
              <w:rPr>
                <w:rFonts w:eastAsia="Times New Roman"/>
                <w:sz w:val="20"/>
                <w:szCs w:val="20"/>
                <w:lang w:eastAsia="ar-SA"/>
              </w:rPr>
              <w:t>ekotoksyczne</w:t>
            </w:r>
            <w:proofErr w:type="spellEnd"/>
            <w:r w:rsidR="00652BF8">
              <w:rPr>
                <w:rFonts w:eastAsia="Times New Roman"/>
                <w:sz w:val="20"/>
                <w:szCs w:val="20"/>
                <w:lang w:eastAsia="ar-SA"/>
              </w:rPr>
              <w:t>.</w:t>
            </w:r>
            <w:r w:rsidR="00CC6220">
              <w:rPr>
                <w:rFonts w:eastAsia="Times New Roman"/>
                <w:sz w:val="20"/>
                <w:szCs w:val="20"/>
                <w:lang w:eastAsia="ar-SA"/>
              </w:rP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lastRenderedPageBreak/>
              <w:t>0,100</w:t>
            </w:r>
          </w:p>
        </w:tc>
      </w:tr>
      <w:tr w:rsidR="000374C6" w:rsidRPr="0059611D" w:rsidTr="00641F00">
        <w:trPr>
          <w:trHeight w:val="1007"/>
        </w:trPr>
        <w:tc>
          <w:tcPr>
            <w:tcW w:w="480" w:type="dxa"/>
            <w:tcBorders>
              <w:top w:val="single" w:sz="4" w:space="0" w:color="000000"/>
              <w:left w:val="single" w:sz="4" w:space="0" w:color="000000"/>
              <w:bottom w:val="single" w:sz="4" w:space="0" w:color="000000"/>
            </w:tcBorders>
            <w:vAlign w:val="center"/>
          </w:tcPr>
          <w:p w:rsidR="000374C6" w:rsidRDefault="000374C6" w:rsidP="002D55C4">
            <w:pPr>
              <w:suppressAutoHyphens/>
              <w:snapToGrid w:val="0"/>
              <w:spacing w:line="240" w:lineRule="auto"/>
              <w:ind w:right="0"/>
              <w:jc w:val="center"/>
              <w:rPr>
                <w:sz w:val="20"/>
                <w:szCs w:val="20"/>
                <w:lang w:eastAsia="ar-SA"/>
              </w:rPr>
            </w:pPr>
            <w:r>
              <w:rPr>
                <w:sz w:val="20"/>
                <w:szCs w:val="20"/>
                <w:lang w:eastAsia="ar-SA"/>
              </w:rPr>
              <w:lastRenderedPageBreak/>
              <w:t>18.</w:t>
            </w:r>
          </w:p>
        </w:tc>
        <w:tc>
          <w:tcPr>
            <w:tcW w:w="911" w:type="dxa"/>
            <w:tcBorders>
              <w:top w:val="single" w:sz="4" w:space="0" w:color="000000"/>
              <w:left w:val="single" w:sz="4" w:space="0" w:color="000000"/>
              <w:bottom w:val="single" w:sz="4" w:space="0" w:color="000000"/>
            </w:tcBorders>
            <w:vAlign w:val="center"/>
          </w:tcPr>
          <w:p w:rsidR="000374C6" w:rsidRPr="0059611D" w:rsidRDefault="00DE7594" w:rsidP="008C4B4A">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8</w:t>
            </w:r>
            <w:r w:rsidRPr="0059611D">
              <w:rPr>
                <w:rFonts w:eastAsia="Times New Roman"/>
                <w:sz w:val="20"/>
                <w:szCs w:val="20"/>
                <w:lang w:eastAsia="ar-SA"/>
              </w:rPr>
              <w:t xml:space="preserve"> </w:t>
            </w:r>
            <w:r>
              <w:rPr>
                <w:rFonts w:eastAsia="Times New Roman"/>
                <w:sz w:val="20"/>
                <w:szCs w:val="20"/>
                <w:lang w:eastAsia="ar-SA"/>
              </w:rPr>
              <w:t>0</w:t>
            </w:r>
            <w:r w:rsidR="008C4B4A">
              <w:rPr>
                <w:rFonts w:eastAsia="Times New Roman"/>
                <w:sz w:val="20"/>
                <w:szCs w:val="20"/>
                <w:lang w:eastAsia="ar-SA"/>
              </w:rPr>
              <w:t>7</w:t>
            </w:r>
            <w:r w:rsidRPr="0059611D">
              <w:rPr>
                <w:rFonts w:eastAsia="Times New Roman"/>
                <w:sz w:val="20"/>
                <w:szCs w:val="20"/>
                <w:lang w:eastAsia="ar-SA"/>
              </w:rPr>
              <w:t>*</w:t>
            </w:r>
          </w:p>
        </w:tc>
        <w:tc>
          <w:tcPr>
            <w:tcW w:w="2491" w:type="dxa"/>
            <w:tcBorders>
              <w:top w:val="single" w:sz="4" w:space="0" w:color="000000"/>
              <w:left w:val="single" w:sz="4" w:space="0" w:color="000000"/>
              <w:bottom w:val="single" w:sz="4" w:space="0" w:color="000000"/>
            </w:tcBorders>
            <w:vAlign w:val="center"/>
          </w:tcPr>
          <w:p w:rsidR="000374C6" w:rsidRPr="008C4B4A" w:rsidRDefault="008C4B4A" w:rsidP="008C4B4A">
            <w:pPr>
              <w:suppressAutoHyphens/>
              <w:snapToGrid w:val="0"/>
              <w:spacing w:line="240" w:lineRule="auto"/>
              <w:ind w:right="0"/>
              <w:jc w:val="left"/>
              <w:rPr>
                <w:rFonts w:eastAsia="Times New Roman"/>
                <w:sz w:val="20"/>
                <w:szCs w:val="20"/>
                <w:lang w:eastAsia="ar-SA"/>
              </w:rPr>
            </w:pPr>
            <w:r w:rsidRPr="008C4B4A">
              <w:rPr>
                <w:sz w:val="20"/>
                <w:szCs w:val="20"/>
              </w:rPr>
              <w:t>Zużyte katalizatory zanieczyszczone substancjami niebezpiecznymi</w:t>
            </w:r>
          </w:p>
        </w:tc>
        <w:tc>
          <w:tcPr>
            <w:tcW w:w="3915" w:type="dxa"/>
            <w:tcBorders>
              <w:top w:val="single" w:sz="4" w:space="0" w:color="000000"/>
              <w:left w:val="single" w:sz="4" w:space="0" w:color="000000"/>
              <w:bottom w:val="single" w:sz="4" w:space="0" w:color="000000"/>
            </w:tcBorders>
          </w:tcPr>
          <w:p w:rsidR="000374C6" w:rsidRDefault="008C4B4A" w:rsidP="00D538C3">
            <w:pPr>
              <w:suppressAutoHyphens/>
              <w:snapToGrid w:val="0"/>
              <w:spacing w:line="240" w:lineRule="auto"/>
              <w:ind w:right="0"/>
              <w:jc w:val="left"/>
              <w:rPr>
                <w:rFonts w:eastAsia="Times New Roman"/>
                <w:sz w:val="20"/>
                <w:szCs w:val="20"/>
                <w:lang w:eastAsia="ar-SA"/>
              </w:rPr>
            </w:pPr>
            <w:r w:rsidRPr="00BE12D0">
              <w:rPr>
                <w:rFonts w:eastAsia="Times New Roman"/>
                <w:sz w:val="20"/>
                <w:szCs w:val="20"/>
                <w:u w:val="single"/>
                <w:lang w:eastAsia="ar-SA"/>
              </w:rPr>
              <w:t>Skład:</w:t>
            </w:r>
            <w:r w:rsidR="00D538C3">
              <w:rPr>
                <w:rFonts w:eastAsia="Times New Roman"/>
                <w:sz w:val="20"/>
                <w:szCs w:val="20"/>
                <w:u w:val="single"/>
                <w:lang w:eastAsia="ar-SA"/>
              </w:rPr>
              <w:t xml:space="preserve"> </w:t>
            </w:r>
            <w:r w:rsidR="00BA0131">
              <w:rPr>
                <w:rFonts w:eastAsia="Times New Roman"/>
                <w:sz w:val="20"/>
                <w:szCs w:val="20"/>
                <w:lang w:eastAsia="ar-SA"/>
              </w:rPr>
              <w:t>m</w:t>
            </w:r>
            <w:r w:rsidR="00D538C3" w:rsidRPr="00D538C3">
              <w:rPr>
                <w:rFonts w:eastAsia="Times New Roman"/>
                <w:sz w:val="20"/>
                <w:szCs w:val="20"/>
                <w:lang w:eastAsia="ar-SA"/>
              </w:rPr>
              <w:t>etale i ich stopy</w:t>
            </w:r>
            <w:r w:rsidR="00D538C3">
              <w:rPr>
                <w:rFonts w:eastAsia="Times New Roman"/>
                <w:sz w:val="20"/>
                <w:szCs w:val="20"/>
                <w:lang w:eastAsia="ar-SA"/>
              </w:rPr>
              <w:t xml:space="preserve"> (np. platyna, pallad, tlenki metali) oraz różnego rodzaju substancje niebezpieczne.</w:t>
            </w:r>
          </w:p>
          <w:p w:rsidR="00D538C3" w:rsidRPr="000D30F9" w:rsidRDefault="00D538C3" w:rsidP="00BA0131">
            <w:pPr>
              <w:suppressAutoHyphens/>
              <w:snapToGrid w:val="0"/>
              <w:spacing w:line="240" w:lineRule="auto"/>
              <w:ind w:right="0"/>
              <w:jc w:val="left"/>
              <w:rPr>
                <w:rFonts w:eastAsia="Times New Roman"/>
                <w:sz w:val="20"/>
                <w:szCs w:val="20"/>
                <w:lang w:eastAsia="ar-SA"/>
              </w:rPr>
            </w:pPr>
            <w:r w:rsidRPr="00105BEB">
              <w:rPr>
                <w:rFonts w:eastAsia="Times New Roman"/>
                <w:sz w:val="20"/>
                <w:szCs w:val="20"/>
                <w:u w:val="single"/>
                <w:lang w:eastAsia="ar-SA"/>
              </w:rPr>
              <w:t>Właściwości:</w:t>
            </w:r>
            <w:r>
              <w:rPr>
                <w:rFonts w:eastAsia="Times New Roman"/>
                <w:sz w:val="20"/>
                <w:szCs w:val="20"/>
                <w:lang w:eastAsia="ar-SA"/>
              </w:rPr>
              <w:t xml:space="preserve"> wysoce </w:t>
            </w:r>
            <w:r w:rsidRPr="0059611D">
              <w:rPr>
                <w:rFonts w:eastAsia="Times New Roman"/>
                <w:sz w:val="20"/>
                <w:szCs w:val="20"/>
                <w:lang w:eastAsia="ar-SA"/>
              </w:rPr>
              <w:t>łatwopalne</w:t>
            </w:r>
            <w:r>
              <w:rPr>
                <w:rFonts w:eastAsia="Times New Roman"/>
                <w:sz w:val="20"/>
                <w:szCs w:val="20"/>
                <w:lang w:eastAsia="ar-SA"/>
              </w:rPr>
              <w:t>, szkodliwe</w:t>
            </w:r>
            <w:r w:rsidR="004C0DEE">
              <w:rPr>
                <w:rFonts w:eastAsia="Times New Roman"/>
                <w:sz w:val="20"/>
                <w:szCs w:val="20"/>
                <w:lang w:eastAsia="ar-SA"/>
              </w:rPr>
              <w:t>,</w:t>
            </w:r>
            <w:r>
              <w:rPr>
                <w:rFonts w:eastAsia="Times New Roman"/>
                <w:sz w:val="20"/>
                <w:szCs w:val="20"/>
                <w:lang w:eastAsia="ar-SA"/>
              </w:rPr>
              <w:t xml:space="preserve"> toksyczne </w:t>
            </w:r>
            <w:r w:rsidR="004C0DEE">
              <w:rPr>
                <w:rFonts w:eastAsia="Times New Roman"/>
                <w:sz w:val="20"/>
                <w:szCs w:val="20"/>
                <w:lang w:eastAsia="ar-SA"/>
              </w:rPr>
              <w:t>i</w:t>
            </w:r>
            <w:r>
              <w:rPr>
                <w:rFonts w:eastAsia="Times New Roman"/>
                <w:sz w:val="20"/>
                <w:szCs w:val="20"/>
                <w:lang w:eastAsia="ar-SA"/>
              </w:rPr>
              <w:t xml:space="preserve"> </w:t>
            </w:r>
            <w:proofErr w:type="spellStart"/>
            <w:r>
              <w:rPr>
                <w:rFonts w:eastAsia="Times New Roman"/>
                <w:sz w:val="20"/>
                <w:szCs w:val="20"/>
                <w:lang w:eastAsia="ar-SA"/>
              </w:rPr>
              <w:t>ekotoksyczne</w:t>
            </w:r>
            <w:proofErr w:type="spellEnd"/>
            <w:r w:rsidR="004C0DEE">
              <w:rPr>
                <w:rFonts w:eastAsia="Times New Roman"/>
                <w:sz w:val="20"/>
                <w:szCs w:val="20"/>
                <w:lang w:eastAsia="ar-SA"/>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0374C6" w:rsidRPr="0059611D" w:rsidRDefault="00973C8A" w:rsidP="002D55C4">
            <w:pPr>
              <w:suppressAutoHyphens/>
              <w:snapToGrid w:val="0"/>
              <w:spacing w:line="240" w:lineRule="auto"/>
              <w:ind w:right="0"/>
              <w:jc w:val="center"/>
              <w:rPr>
                <w:rFonts w:eastAsia="Times New Roman"/>
                <w:sz w:val="20"/>
                <w:szCs w:val="20"/>
                <w:lang w:eastAsia="ar-SA"/>
              </w:rPr>
            </w:pPr>
            <w:r>
              <w:rPr>
                <w:rFonts w:eastAsia="Times New Roman"/>
                <w:sz w:val="20"/>
                <w:szCs w:val="20"/>
                <w:lang w:eastAsia="ar-SA"/>
              </w:rPr>
              <w:t>0,100</w:t>
            </w:r>
          </w:p>
        </w:tc>
      </w:tr>
      <w:tr w:rsidR="00973C8A" w:rsidRPr="0059611D" w:rsidTr="00973C8A">
        <w:trPr>
          <w:trHeight w:val="381"/>
        </w:trPr>
        <w:tc>
          <w:tcPr>
            <w:tcW w:w="7797" w:type="dxa"/>
            <w:gridSpan w:val="4"/>
            <w:tcBorders>
              <w:top w:val="single" w:sz="4" w:space="0" w:color="000000"/>
              <w:left w:val="single" w:sz="4" w:space="0" w:color="000000"/>
              <w:bottom w:val="single" w:sz="4" w:space="0" w:color="000000"/>
            </w:tcBorders>
            <w:vAlign w:val="center"/>
          </w:tcPr>
          <w:p w:rsidR="00973C8A" w:rsidRPr="00973C8A" w:rsidRDefault="00973C8A" w:rsidP="00D538C3">
            <w:pPr>
              <w:suppressAutoHyphens/>
              <w:snapToGrid w:val="0"/>
              <w:spacing w:line="240" w:lineRule="auto"/>
              <w:ind w:right="0"/>
              <w:jc w:val="left"/>
              <w:rPr>
                <w:rFonts w:eastAsia="Times New Roman"/>
                <w:sz w:val="20"/>
                <w:szCs w:val="20"/>
                <w:lang w:eastAsia="ar-SA"/>
              </w:rPr>
            </w:pPr>
            <w:r w:rsidRPr="00973C8A">
              <w:rPr>
                <w:rFonts w:eastAsia="Times New Roman"/>
                <w:sz w:val="20"/>
                <w:szCs w:val="20"/>
                <w:lang w:eastAsia="ar-SA"/>
              </w:rPr>
              <w:t>Łącznie</w:t>
            </w:r>
            <w:r>
              <w:rPr>
                <w:rFonts w:eastAsia="Times New Roman"/>
                <w:sz w:val="20"/>
                <w:szCs w:val="20"/>
                <w:lang w:eastAsia="ar-SA"/>
              </w:rPr>
              <w:t xml:space="preserve"> odpady niebezpieczne</w:t>
            </w:r>
          </w:p>
        </w:tc>
        <w:tc>
          <w:tcPr>
            <w:tcW w:w="1161" w:type="dxa"/>
            <w:tcBorders>
              <w:top w:val="single" w:sz="4" w:space="0" w:color="000000"/>
              <w:left w:val="single" w:sz="4" w:space="0" w:color="000000"/>
              <w:bottom w:val="single" w:sz="4" w:space="0" w:color="000000"/>
              <w:right w:val="single" w:sz="4" w:space="0" w:color="000000"/>
            </w:tcBorders>
            <w:vAlign w:val="center"/>
          </w:tcPr>
          <w:p w:rsidR="00973C8A" w:rsidRPr="009A31F7" w:rsidRDefault="00973C8A" w:rsidP="00B726A0">
            <w:pPr>
              <w:suppressAutoHyphens/>
              <w:snapToGrid w:val="0"/>
              <w:spacing w:line="240" w:lineRule="auto"/>
              <w:ind w:right="0"/>
              <w:jc w:val="center"/>
              <w:rPr>
                <w:rFonts w:eastAsia="Times New Roman"/>
                <w:sz w:val="20"/>
                <w:szCs w:val="20"/>
                <w:lang w:eastAsia="ar-SA"/>
              </w:rPr>
            </w:pPr>
            <w:r w:rsidRPr="009A31F7">
              <w:rPr>
                <w:rFonts w:eastAsia="Times New Roman"/>
                <w:sz w:val="20"/>
                <w:szCs w:val="20"/>
                <w:lang w:eastAsia="ar-SA"/>
              </w:rPr>
              <w:t>4</w:t>
            </w:r>
            <w:r w:rsidR="00B726A0">
              <w:rPr>
                <w:rFonts w:eastAsia="Times New Roman"/>
                <w:sz w:val="20"/>
                <w:szCs w:val="20"/>
                <w:lang w:eastAsia="ar-SA"/>
              </w:rPr>
              <w:t>5</w:t>
            </w:r>
            <w:r w:rsidRPr="009A31F7">
              <w:rPr>
                <w:rFonts w:eastAsia="Times New Roman"/>
                <w:sz w:val="20"/>
                <w:szCs w:val="20"/>
                <w:lang w:eastAsia="ar-SA"/>
              </w:rPr>
              <w:t>,</w:t>
            </w:r>
            <w:r w:rsidR="00B726A0">
              <w:rPr>
                <w:rFonts w:eastAsia="Times New Roman"/>
                <w:sz w:val="20"/>
                <w:szCs w:val="20"/>
                <w:lang w:eastAsia="ar-SA"/>
              </w:rPr>
              <w:t>58</w:t>
            </w:r>
          </w:p>
        </w:tc>
      </w:tr>
      <w:tr w:rsidR="00680923" w:rsidRPr="0059611D" w:rsidTr="00E7328A">
        <w:trPr>
          <w:trHeight w:val="276"/>
        </w:trPr>
        <w:tc>
          <w:tcPr>
            <w:tcW w:w="8958" w:type="dxa"/>
            <w:gridSpan w:val="5"/>
            <w:tcBorders>
              <w:top w:val="single" w:sz="4" w:space="0" w:color="000000"/>
              <w:left w:val="single" w:sz="4" w:space="0" w:color="000000"/>
              <w:bottom w:val="single" w:sz="4" w:space="0" w:color="000000"/>
              <w:right w:val="single" w:sz="4" w:space="0" w:color="000000"/>
            </w:tcBorders>
            <w:vAlign w:val="center"/>
          </w:tcPr>
          <w:p w:rsidR="00680923" w:rsidRPr="0059611D" w:rsidRDefault="00680923" w:rsidP="002D55C4">
            <w:pPr>
              <w:suppressAutoHyphens/>
              <w:snapToGrid w:val="0"/>
              <w:spacing w:line="240" w:lineRule="auto"/>
              <w:ind w:right="0"/>
              <w:jc w:val="center"/>
              <w:rPr>
                <w:rFonts w:eastAsia="Times New Roman"/>
                <w:b/>
                <w:bCs/>
                <w:i/>
                <w:iCs/>
                <w:sz w:val="20"/>
                <w:szCs w:val="20"/>
                <w:lang w:eastAsia="ar-SA"/>
              </w:rPr>
            </w:pPr>
            <w:r w:rsidRPr="0059611D">
              <w:rPr>
                <w:rFonts w:eastAsia="Times New Roman"/>
                <w:b/>
                <w:bCs/>
                <w:i/>
                <w:iCs/>
                <w:sz w:val="20"/>
                <w:szCs w:val="20"/>
                <w:lang w:eastAsia="ar-SA"/>
              </w:rPr>
              <w:t>Odpady inne niż</w:t>
            </w:r>
            <w:r w:rsidR="00F5187A" w:rsidRPr="0059611D">
              <w:rPr>
                <w:rFonts w:eastAsia="Times New Roman"/>
                <w:b/>
                <w:bCs/>
                <w:i/>
                <w:iCs/>
                <w:sz w:val="20"/>
                <w:szCs w:val="20"/>
                <w:lang w:eastAsia="ar-SA"/>
              </w:rPr>
              <w:t xml:space="preserve"> niebezpieczne</w:t>
            </w:r>
          </w:p>
        </w:tc>
      </w:tr>
      <w:tr w:rsidR="00680923"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680923" w:rsidRPr="0059611D" w:rsidRDefault="0031302F" w:rsidP="002D55C4">
            <w:pPr>
              <w:suppressAutoHyphens/>
              <w:snapToGrid w:val="0"/>
              <w:spacing w:line="240" w:lineRule="auto"/>
              <w:ind w:right="0"/>
              <w:jc w:val="center"/>
              <w:rPr>
                <w:sz w:val="20"/>
                <w:szCs w:val="20"/>
                <w:lang w:eastAsia="ar-SA"/>
              </w:rPr>
            </w:pPr>
            <w:r w:rsidRPr="0059611D">
              <w:rPr>
                <w:sz w:val="20"/>
                <w:szCs w:val="20"/>
                <w:lang w:eastAsia="ar-SA"/>
              </w:rPr>
              <w:t>1.</w:t>
            </w:r>
          </w:p>
        </w:tc>
        <w:tc>
          <w:tcPr>
            <w:tcW w:w="911" w:type="dxa"/>
            <w:tcBorders>
              <w:top w:val="single" w:sz="4" w:space="0" w:color="000000"/>
              <w:left w:val="single" w:sz="4" w:space="0" w:color="000000"/>
              <w:bottom w:val="single" w:sz="4" w:space="0" w:color="000000"/>
            </w:tcBorders>
            <w:vAlign w:val="center"/>
          </w:tcPr>
          <w:p w:rsidR="00680923" w:rsidRPr="0059611D" w:rsidRDefault="00D538C3" w:rsidP="002D55C4">
            <w:pPr>
              <w:suppressAutoHyphens/>
              <w:snapToGrid w:val="0"/>
              <w:spacing w:line="240" w:lineRule="auto"/>
              <w:ind w:right="0"/>
              <w:rPr>
                <w:rFonts w:eastAsia="Times New Roman"/>
                <w:sz w:val="20"/>
                <w:szCs w:val="20"/>
                <w:lang w:eastAsia="ar-SA"/>
              </w:rPr>
            </w:pPr>
            <w:r>
              <w:rPr>
                <w:rFonts w:eastAsia="Times New Roman"/>
                <w:sz w:val="20"/>
                <w:szCs w:val="20"/>
                <w:lang w:eastAsia="ar-SA"/>
              </w:rPr>
              <w:t>15 02 03</w:t>
            </w:r>
          </w:p>
        </w:tc>
        <w:tc>
          <w:tcPr>
            <w:tcW w:w="2491" w:type="dxa"/>
            <w:tcBorders>
              <w:top w:val="single" w:sz="4" w:space="0" w:color="000000"/>
              <w:left w:val="single" w:sz="4" w:space="0" w:color="000000"/>
              <w:bottom w:val="single" w:sz="4" w:space="0" w:color="000000"/>
            </w:tcBorders>
            <w:vAlign w:val="center"/>
          </w:tcPr>
          <w:p w:rsidR="00680923" w:rsidRPr="00AF0671" w:rsidRDefault="00D538C3" w:rsidP="002D55C4">
            <w:pPr>
              <w:suppressAutoHyphens/>
              <w:snapToGrid w:val="0"/>
              <w:spacing w:line="240" w:lineRule="auto"/>
              <w:ind w:right="0"/>
              <w:jc w:val="left"/>
              <w:rPr>
                <w:rFonts w:eastAsia="Times New Roman"/>
                <w:sz w:val="20"/>
                <w:szCs w:val="20"/>
                <w:lang w:eastAsia="ar-SA"/>
              </w:rPr>
            </w:pPr>
            <w:r w:rsidRPr="00AF0671">
              <w:rPr>
                <w:rFonts w:eastAsia="Times New Roman"/>
                <w:sz w:val="20"/>
                <w:szCs w:val="20"/>
                <w:lang w:eastAsia="ar-SA"/>
              </w:rPr>
              <w:t>Sorbenty, materiały filtracyjne, tkaniny do wycierania (np. szmaty, ścierki) i ubrania ochronne inne niż wymienione                  w 15 02 02</w:t>
            </w:r>
          </w:p>
        </w:tc>
        <w:tc>
          <w:tcPr>
            <w:tcW w:w="3915" w:type="dxa"/>
            <w:tcBorders>
              <w:top w:val="single" w:sz="4" w:space="0" w:color="000000"/>
              <w:left w:val="single" w:sz="4" w:space="0" w:color="000000"/>
              <w:bottom w:val="single" w:sz="4" w:space="0" w:color="000000"/>
            </w:tcBorders>
          </w:tcPr>
          <w:p w:rsidR="00742775" w:rsidRPr="00AF0671" w:rsidRDefault="00D538C3" w:rsidP="002D55C4">
            <w:pPr>
              <w:suppressAutoHyphens/>
              <w:snapToGrid w:val="0"/>
              <w:spacing w:line="240" w:lineRule="auto"/>
              <w:ind w:right="0"/>
              <w:jc w:val="left"/>
              <w:rPr>
                <w:rFonts w:eastAsia="Times New Roman"/>
                <w:sz w:val="20"/>
                <w:szCs w:val="20"/>
                <w:lang w:eastAsia="ar-SA"/>
              </w:rPr>
            </w:pPr>
            <w:r w:rsidRPr="00AF0671">
              <w:rPr>
                <w:rFonts w:eastAsia="Times New Roman"/>
                <w:sz w:val="20"/>
                <w:szCs w:val="20"/>
                <w:u w:val="single"/>
                <w:lang w:eastAsia="ar-SA"/>
              </w:rPr>
              <w:t>Skład</w:t>
            </w:r>
            <w:r w:rsidRPr="00AF0671">
              <w:rPr>
                <w:rFonts w:eastAsia="Times New Roman"/>
                <w:sz w:val="20"/>
                <w:szCs w:val="20"/>
                <w:lang w:eastAsia="ar-SA"/>
              </w:rPr>
              <w:t xml:space="preserve">: </w:t>
            </w:r>
            <w:r w:rsidR="00BA0131">
              <w:rPr>
                <w:rFonts w:eastAsia="Times New Roman"/>
                <w:sz w:val="20"/>
                <w:szCs w:val="20"/>
                <w:lang w:eastAsia="ar-SA"/>
              </w:rPr>
              <w:t>o</w:t>
            </w:r>
            <w:r w:rsidRPr="00AF0671">
              <w:rPr>
                <w:rFonts w:eastAsia="Times New Roman"/>
                <w:sz w:val="20"/>
                <w:szCs w:val="20"/>
                <w:lang w:eastAsia="ar-SA"/>
              </w:rPr>
              <w:t xml:space="preserve">dpady składają się z bawełny, celulozy, </w:t>
            </w:r>
            <w:proofErr w:type="spellStart"/>
            <w:r w:rsidR="00D869B2">
              <w:rPr>
                <w:rFonts w:eastAsia="Times New Roman"/>
                <w:sz w:val="20"/>
                <w:szCs w:val="20"/>
                <w:lang w:eastAsia="ar-SA"/>
              </w:rPr>
              <w:t>c</w:t>
            </w:r>
            <w:r w:rsidRPr="00AF0671">
              <w:rPr>
                <w:rFonts w:eastAsia="Times New Roman"/>
                <w:sz w:val="20"/>
                <w:szCs w:val="20"/>
                <w:lang w:eastAsia="ar-SA"/>
              </w:rPr>
              <w:t>hemicelulozy</w:t>
            </w:r>
            <w:proofErr w:type="spellEnd"/>
            <w:r w:rsidRPr="00AF0671">
              <w:rPr>
                <w:rFonts w:eastAsia="Times New Roman"/>
                <w:sz w:val="20"/>
                <w:szCs w:val="20"/>
                <w:lang w:eastAsia="ar-SA"/>
              </w:rPr>
              <w:t>, ligniny, polipropylenu, poliestru, skóry naturalnej</w:t>
            </w:r>
            <w:r w:rsidR="00742775" w:rsidRPr="00AF0671">
              <w:rPr>
                <w:rFonts w:eastAsia="Times New Roman"/>
                <w:sz w:val="20"/>
                <w:szCs w:val="20"/>
                <w:lang w:eastAsia="ar-SA"/>
              </w:rPr>
              <w:t>.</w:t>
            </w:r>
          </w:p>
          <w:p w:rsidR="00D074FB" w:rsidRPr="00AF0671" w:rsidRDefault="00742775" w:rsidP="00BA0131">
            <w:pPr>
              <w:suppressAutoHyphens/>
              <w:snapToGrid w:val="0"/>
              <w:spacing w:line="240" w:lineRule="auto"/>
              <w:ind w:right="0"/>
              <w:jc w:val="left"/>
              <w:rPr>
                <w:rFonts w:eastAsia="Times New Roman"/>
                <w:sz w:val="20"/>
                <w:szCs w:val="20"/>
                <w:lang w:eastAsia="ar-SA"/>
              </w:rPr>
            </w:pPr>
            <w:r w:rsidRPr="00AF0671">
              <w:rPr>
                <w:rFonts w:eastAsia="Times New Roman"/>
                <w:sz w:val="20"/>
                <w:szCs w:val="20"/>
                <w:u w:val="single"/>
                <w:lang w:eastAsia="ar-SA"/>
              </w:rPr>
              <w:t>Właściwości:</w:t>
            </w:r>
            <w:r w:rsidRPr="00BA0131">
              <w:rPr>
                <w:rFonts w:eastAsia="Times New Roman"/>
                <w:sz w:val="20"/>
                <w:szCs w:val="20"/>
                <w:lang w:eastAsia="ar-SA"/>
              </w:rPr>
              <w:t xml:space="preserve"> </w:t>
            </w:r>
            <w:r w:rsidR="00BA0131">
              <w:rPr>
                <w:rFonts w:eastAsia="Times New Roman"/>
                <w:sz w:val="20"/>
                <w:szCs w:val="20"/>
                <w:lang w:eastAsia="ar-SA"/>
              </w:rPr>
              <w:t>nie</w:t>
            </w:r>
            <w:r w:rsidR="00D538C3" w:rsidRPr="00AF0671">
              <w:rPr>
                <w:rFonts w:eastAsia="Times New Roman"/>
                <w:sz w:val="20"/>
                <w:szCs w:val="20"/>
                <w:lang w:eastAsia="ar-SA"/>
              </w:rPr>
              <w:t xml:space="preserve"> zawierają substancji niebezpiecznych i nie powodują zagrożenia dla środowiska.</w:t>
            </w:r>
          </w:p>
        </w:tc>
        <w:tc>
          <w:tcPr>
            <w:tcW w:w="1161" w:type="dxa"/>
            <w:tcBorders>
              <w:top w:val="single" w:sz="4" w:space="0" w:color="000000"/>
              <w:left w:val="single" w:sz="4" w:space="0" w:color="000000"/>
              <w:bottom w:val="single" w:sz="4" w:space="0" w:color="000000"/>
              <w:right w:val="single" w:sz="4" w:space="0" w:color="000000"/>
            </w:tcBorders>
            <w:vAlign w:val="center"/>
          </w:tcPr>
          <w:p w:rsidR="00680923" w:rsidRPr="00AF0671" w:rsidRDefault="00973C8A" w:rsidP="002D55C4">
            <w:pPr>
              <w:suppressAutoHyphens/>
              <w:snapToGrid w:val="0"/>
              <w:spacing w:line="240" w:lineRule="auto"/>
              <w:ind w:right="0"/>
              <w:jc w:val="center"/>
              <w:rPr>
                <w:rFonts w:eastAsia="Times New Roman"/>
                <w:sz w:val="20"/>
                <w:szCs w:val="20"/>
                <w:lang w:eastAsia="ar-SA"/>
              </w:rPr>
            </w:pPr>
            <w:r w:rsidRPr="00AF0671">
              <w:rPr>
                <w:rFonts w:eastAsia="Times New Roman"/>
                <w:sz w:val="20"/>
                <w:szCs w:val="20"/>
                <w:lang w:eastAsia="ar-SA"/>
              </w:rPr>
              <w:t>0,500</w:t>
            </w:r>
          </w:p>
        </w:tc>
      </w:tr>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jc w:val="center"/>
              <w:rPr>
                <w:sz w:val="20"/>
                <w:szCs w:val="20"/>
                <w:lang w:eastAsia="ar-SA"/>
              </w:rPr>
            </w:pPr>
            <w:r w:rsidRPr="0059611D">
              <w:rPr>
                <w:sz w:val="20"/>
                <w:szCs w:val="20"/>
              </w:rPr>
              <w:t>2.</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lang w:eastAsia="ar-SA"/>
              </w:rPr>
            </w:pPr>
            <w:r w:rsidRPr="0059611D">
              <w:rPr>
                <w:rFonts w:eastAsia="Times New Roman"/>
                <w:sz w:val="20"/>
                <w:szCs w:val="20"/>
              </w:rPr>
              <w:t>16 01 03</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lang w:eastAsia="ar-SA"/>
              </w:rPr>
            </w:pPr>
            <w:r w:rsidRPr="00AF0671">
              <w:rPr>
                <w:rFonts w:eastAsia="Times New Roman"/>
                <w:sz w:val="20"/>
                <w:szCs w:val="20"/>
              </w:rPr>
              <w:t xml:space="preserve">Zużyte opony </w:t>
            </w:r>
          </w:p>
        </w:tc>
        <w:tc>
          <w:tcPr>
            <w:tcW w:w="3915" w:type="dxa"/>
            <w:tcBorders>
              <w:top w:val="single" w:sz="4" w:space="0" w:color="000000"/>
              <w:left w:val="single" w:sz="4" w:space="0" w:color="000000"/>
              <w:bottom w:val="single" w:sz="4" w:space="0" w:color="000000"/>
            </w:tcBorders>
          </w:tcPr>
          <w:p w:rsidR="00742775" w:rsidRPr="00AF0671" w:rsidRDefault="00D538C3" w:rsidP="0031302F">
            <w:pPr>
              <w:snapToGrid w:val="0"/>
              <w:spacing w:line="240" w:lineRule="auto"/>
              <w:ind w:right="0"/>
              <w:jc w:val="left"/>
              <w:rPr>
                <w:rFonts w:eastAsia="Times New Roman"/>
                <w:sz w:val="20"/>
                <w:szCs w:val="20"/>
              </w:rPr>
            </w:pPr>
            <w:r w:rsidRPr="00AF0671">
              <w:rPr>
                <w:rFonts w:eastAsia="Times New Roman"/>
                <w:sz w:val="20"/>
                <w:szCs w:val="20"/>
                <w:u w:val="single"/>
              </w:rPr>
              <w:t>Skład:</w:t>
            </w:r>
            <w:r w:rsidRPr="00AF0671">
              <w:rPr>
                <w:rFonts w:eastAsia="Times New Roman"/>
                <w:sz w:val="20"/>
                <w:szCs w:val="20"/>
              </w:rPr>
              <w:t xml:space="preserve"> </w:t>
            </w:r>
            <w:r w:rsidR="00BA0131">
              <w:rPr>
                <w:rFonts w:eastAsia="Times New Roman"/>
                <w:sz w:val="20"/>
                <w:szCs w:val="20"/>
              </w:rPr>
              <w:t>o</w:t>
            </w:r>
            <w:r w:rsidR="0031302F" w:rsidRPr="00AF0671">
              <w:rPr>
                <w:rFonts w:eastAsia="Times New Roman"/>
                <w:sz w:val="20"/>
                <w:szCs w:val="20"/>
              </w:rPr>
              <w:t xml:space="preserve">dpady składają się z </w:t>
            </w:r>
            <w:r w:rsidR="003F69DC" w:rsidRPr="00AF0671">
              <w:rPr>
                <w:rFonts w:eastAsia="Times New Roman"/>
                <w:sz w:val="20"/>
                <w:szCs w:val="20"/>
              </w:rPr>
              <w:t xml:space="preserve">gumy </w:t>
            </w:r>
            <w:r w:rsidRPr="00AF0671">
              <w:rPr>
                <w:rFonts w:eastAsia="Times New Roman"/>
                <w:sz w:val="20"/>
                <w:szCs w:val="20"/>
              </w:rPr>
              <w:t xml:space="preserve"> syntetycznej lub naturalnej, kordonu i drutu stalowego. </w:t>
            </w:r>
            <w:r w:rsidR="00BA0131">
              <w:rPr>
                <w:rFonts w:eastAsia="Times New Roman"/>
                <w:sz w:val="20"/>
                <w:szCs w:val="20"/>
              </w:rPr>
              <w:t>J</w:t>
            </w:r>
            <w:r w:rsidRPr="00AF0671">
              <w:rPr>
                <w:rFonts w:eastAsia="Times New Roman"/>
                <w:sz w:val="20"/>
                <w:szCs w:val="20"/>
              </w:rPr>
              <w:t>est palny</w:t>
            </w:r>
            <w:r w:rsidR="00742775" w:rsidRPr="00AF0671">
              <w:rPr>
                <w:rFonts w:eastAsia="Times New Roman"/>
                <w:sz w:val="20"/>
                <w:szCs w:val="20"/>
              </w:rPr>
              <w:t>.</w:t>
            </w:r>
          </w:p>
          <w:p w:rsidR="0031302F" w:rsidRPr="00AF0671" w:rsidRDefault="00742775" w:rsidP="00F51317">
            <w:pPr>
              <w:snapToGrid w:val="0"/>
              <w:spacing w:line="240" w:lineRule="auto"/>
              <w:ind w:right="0"/>
              <w:jc w:val="left"/>
              <w:rPr>
                <w:rFonts w:eastAsia="Times New Roman"/>
                <w:color w:val="FF0000"/>
                <w:sz w:val="20"/>
                <w:szCs w:val="20"/>
                <w:lang w:eastAsia="ar-SA"/>
              </w:rPr>
            </w:pPr>
            <w:r w:rsidRPr="00AF0671">
              <w:rPr>
                <w:rFonts w:eastAsia="Times New Roman"/>
                <w:sz w:val="20"/>
                <w:szCs w:val="20"/>
                <w:u w:val="single"/>
                <w:lang w:eastAsia="ar-SA"/>
              </w:rPr>
              <w:t>Właściwości:</w:t>
            </w:r>
            <w:r w:rsidR="00D538C3" w:rsidRPr="00AF0671">
              <w:rPr>
                <w:rFonts w:eastAsia="Times New Roman"/>
                <w:sz w:val="20"/>
                <w:szCs w:val="20"/>
              </w:rPr>
              <w:t xml:space="preserve"> Nie posiadają właściwości niebezpiecznych</w:t>
            </w:r>
            <w:r w:rsidRPr="00AF0671">
              <w:rPr>
                <w:rFonts w:eastAsia="Times New Roman"/>
                <w:sz w:val="20"/>
                <w:szCs w:val="20"/>
              </w:rPr>
              <w:t>.</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lang w:eastAsia="ar-SA"/>
              </w:rPr>
            </w:pPr>
            <w:r w:rsidRPr="00AF0671">
              <w:rPr>
                <w:rFonts w:eastAsia="Times New Roman"/>
                <w:sz w:val="20"/>
                <w:szCs w:val="20"/>
                <w:lang w:eastAsia="ar-SA"/>
              </w:rPr>
              <w:t>25,000</w:t>
            </w:r>
          </w:p>
        </w:tc>
      </w:tr>
      <w:tr w:rsidR="00742775"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742775" w:rsidRPr="0059611D" w:rsidRDefault="00742775" w:rsidP="0031302F">
            <w:pPr>
              <w:suppressAutoHyphens/>
              <w:snapToGrid w:val="0"/>
              <w:spacing w:line="240" w:lineRule="auto"/>
              <w:ind w:right="0"/>
              <w:jc w:val="center"/>
              <w:rPr>
                <w:sz w:val="20"/>
                <w:szCs w:val="20"/>
              </w:rPr>
            </w:pPr>
            <w:r>
              <w:rPr>
                <w:sz w:val="20"/>
                <w:szCs w:val="20"/>
              </w:rPr>
              <w:t>3.</w:t>
            </w:r>
          </w:p>
        </w:tc>
        <w:tc>
          <w:tcPr>
            <w:tcW w:w="911" w:type="dxa"/>
            <w:tcBorders>
              <w:top w:val="single" w:sz="4" w:space="0" w:color="000000"/>
              <w:left w:val="single" w:sz="4" w:space="0" w:color="000000"/>
              <w:bottom w:val="single" w:sz="4" w:space="0" w:color="000000"/>
            </w:tcBorders>
            <w:vAlign w:val="center"/>
          </w:tcPr>
          <w:p w:rsidR="00742775" w:rsidRPr="0059611D" w:rsidRDefault="00742775" w:rsidP="0031302F">
            <w:pPr>
              <w:suppressAutoHyphens/>
              <w:snapToGrid w:val="0"/>
              <w:spacing w:line="240" w:lineRule="auto"/>
              <w:ind w:right="0"/>
              <w:rPr>
                <w:rFonts w:eastAsia="Times New Roman"/>
                <w:sz w:val="20"/>
                <w:szCs w:val="20"/>
              </w:rPr>
            </w:pPr>
            <w:r>
              <w:rPr>
                <w:rFonts w:eastAsia="Times New Roman"/>
                <w:sz w:val="20"/>
                <w:szCs w:val="20"/>
              </w:rPr>
              <w:t>16 01 12</w:t>
            </w:r>
          </w:p>
        </w:tc>
        <w:tc>
          <w:tcPr>
            <w:tcW w:w="2491" w:type="dxa"/>
            <w:tcBorders>
              <w:top w:val="single" w:sz="4" w:space="0" w:color="000000"/>
              <w:left w:val="single" w:sz="4" w:space="0" w:color="000000"/>
              <w:bottom w:val="single" w:sz="4" w:space="0" w:color="000000"/>
            </w:tcBorders>
            <w:vAlign w:val="center"/>
          </w:tcPr>
          <w:p w:rsidR="00742775" w:rsidRPr="00AF0671" w:rsidRDefault="00742775" w:rsidP="00AF0671">
            <w:pPr>
              <w:suppressAutoHyphens/>
              <w:snapToGrid w:val="0"/>
              <w:spacing w:line="240" w:lineRule="auto"/>
              <w:ind w:right="0"/>
              <w:jc w:val="left"/>
              <w:rPr>
                <w:rFonts w:eastAsia="Times New Roman"/>
                <w:sz w:val="20"/>
                <w:szCs w:val="20"/>
              </w:rPr>
            </w:pPr>
            <w:r w:rsidRPr="00AF0671">
              <w:rPr>
                <w:rFonts w:eastAsia="Times New Roman"/>
                <w:sz w:val="20"/>
                <w:szCs w:val="20"/>
              </w:rPr>
              <w:t>Okładziny hamulcowe inne niż wymienione w 16 01 11</w:t>
            </w:r>
          </w:p>
        </w:tc>
        <w:tc>
          <w:tcPr>
            <w:tcW w:w="3915" w:type="dxa"/>
            <w:tcBorders>
              <w:top w:val="single" w:sz="4" w:space="0" w:color="000000"/>
              <w:left w:val="single" w:sz="4" w:space="0" w:color="000000"/>
              <w:bottom w:val="single" w:sz="4" w:space="0" w:color="000000"/>
            </w:tcBorders>
          </w:tcPr>
          <w:p w:rsidR="00742775" w:rsidRPr="00AF0671" w:rsidRDefault="000F605C" w:rsidP="0031302F">
            <w:pPr>
              <w:snapToGrid w:val="0"/>
              <w:spacing w:line="240" w:lineRule="auto"/>
              <w:ind w:right="0"/>
              <w:jc w:val="left"/>
              <w:rPr>
                <w:rFonts w:eastAsia="Times New Roman"/>
                <w:sz w:val="20"/>
                <w:szCs w:val="20"/>
              </w:rPr>
            </w:pPr>
            <w:r w:rsidRPr="00AF0671">
              <w:rPr>
                <w:rFonts w:eastAsia="Times New Roman"/>
                <w:sz w:val="20"/>
                <w:szCs w:val="20"/>
                <w:u w:val="single"/>
              </w:rPr>
              <w:t xml:space="preserve">Skład: </w:t>
            </w:r>
            <w:r w:rsidR="002E4982">
              <w:rPr>
                <w:rFonts w:eastAsia="Times New Roman"/>
                <w:sz w:val="20"/>
                <w:szCs w:val="20"/>
              </w:rPr>
              <w:t>o</w:t>
            </w:r>
            <w:r w:rsidRPr="00AF0671">
              <w:rPr>
                <w:rFonts w:eastAsia="Times New Roman"/>
                <w:sz w:val="20"/>
                <w:szCs w:val="20"/>
              </w:rPr>
              <w:t>dpady składają się ze stopu żeliwnego żelaza z węglem, krzemu, manganu, fosforu, siarki i innych składników z dodatkiem węgla lub bez jego dodatku.</w:t>
            </w:r>
          </w:p>
          <w:p w:rsidR="000F605C" w:rsidRPr="00AF0671" w:rsidRDefault="000F605C" w:rsidP="0031302F">
            <w:pPr>
              <w:snapToGrid w:val="0"/>
              <w:spacing w:line="240" w:lineRule="auto"/>
              <w:ind w:right="0"/>
              <w:jc w:val="left"/>
              <w:rPr>
                <w:rFonts w:eastAsia="Times New Roman"/>
                <w:sz w:val="20"/>
                <w:szCs w:val="20"/>
              </w:rPr>
            </w:pPr>
            <w:r w:rsidRPr="00AF0671">
              <w:rPr>
                <w:rFonts w:eastAsia="Times New Roman"/>
                <w:sz w:val="20"/>
                <w:szCs w:val="20"/>
                <w:u w:val="single"/>
                <w:lang w:eastAsia="ar-SA"/>
              </w:rPr>
              <w:t xml:space="preserve">Właściwości: </w:t>
            </w:r>
            <w:r w:rsidRPr="00AF0671">
              <w:rPr>
                <w:rFonts w:eastAsia="Times New Roman"/>
                <w:sz w:val="20"/>
                <w:szCs w:val="20"/>
                <w:lang w:eastAsia="ar-SA"/>
              </w:rPr>
              <w:t>są odporne na wysoką</w:t>
            </w:r>
            <w:r w:rsidRPr="00AF0671">
              <w:rPr>
                <w:rFonts w:eastAsia="Times New Roman"/>
                <w:sz w:val="20"/>
                <w:szCs w:val="20"/>
                <w:u w:val="single"/>
                <w:lang w:eastAsia="ar-SA"/>
              </w:rPr>
              <w:t xml:space="preserve"> </w:t>
            </w:r>
            <w:r w:rsidRPr="00AF0671">
              <w:rPr>
                <w:rFonts w:eastAsia="Times New Roman"/>
                <w:sz w:val="20"/>
                <w:szCs w:val="20"/>
                <w:lang w:eastAsia="ar-SA"/>
              </w:rPr>
              <w:t>temperaturę, nie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742775" w:rsidRPr="00AF0671" w:rsidRDefault="00973C8A" w:rsidP="0031302F">
            <w:pPr>
              <w:suppressAutoHyphens/>
              <w:snapToGrid w:val="0"/>
              <w:spacing w:line="240" w:lineRule="auto"/>
              <w:ind w:right="0"/>
              <w:jc w:val="center"/>
              <w:rPr>
                <w:rFonts w:eastAsia="Times New Roman"/>
                <w:sz w:val="20"/>
                <w:szCs w:val="20"/>
                <w:lang w:eastAsia="ar-SA"/>
              </w:rPr>
            </w:pPr>
            <w:r w:rsidRPr="00AF0671">
              <w:rPr>
                <w:rFonts w:eastAsia="Times New Roman"/>
                <w:sz w:val="20"/>
                <w:szCs w:val="20"/>
                <w:lang w:eastAsia="ar-SA"/>
              </w:rPr>
              <w:t>0,400</w:t>
            </w:r>
          </w:p>
        </w:tc>
      </w:tr>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0F605C" w:rsidP="0031302F">
            <w:pPr>
              <w:suppressAutoHyphens/>
              <w:snapToGrid w:val="0"/>
              <w:spacing w:line="240" w:lineRule="auto"/>
              <w:ind w:right="0"/>
              <w:jc w:val="center"/>
              <w:rPr>
                <w:sz w:val="20"/>
                <w:szCs w:val="20"/>
                <w:lang w:eastAsia="ar-SA"/>
              </w:rPr>
            </w:pPr>
            <w:r>
              <w:rPr>
                <w:sz w:val="20"/>
                <w:szCs w:val="20"/>
              </w:rPr>
              <w:t>4</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lang w:eastAsia="ar-SA"/>
              </w:rPr>
            </w:pPr>
            <w:r w:rsidRPr="0059611D">
              <w:rPr>
                <w:rFonts w:eastAsia="Times New Roman"/>
                <w:sz w:val="20"/>
                <w:szCs w:val="20"/>
              </w:rPr>
              <w:t>16 01 15</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lang w:eastAsia="ar-SA"/>
              </w:rPr>
            </w:pPr>
            <w:r w:rsidRPr="00AF0671">
              <w:rPr>
                <w:rFonts w:eastAsia="Times New Roman"/>
                <w:sz w:val="20"/>
                <w:szCs w:val="20"/>
              </w:rPr>
              <w:t>Płyny zapobiegające zamarzaniu inne niż wymienione w 16 01 14</w:t>
            </w:r>
          </w:p>
        </w:tc>
        <w:tc>
          <w:tcPr>
            <w:tcW w:w="3915" w:type="dxa"/>
            <w:tcBorders>
              <w:top w:val="single" w:sz="4" w:space="0" w:color="000000"/>
              <w:left w:val="single" w:sz="4" w:space="0" w:color="000000"/>
              <w:bottom w:val="single" w:sz="4" w:space="0" w:color="000000"/>
            </w:tcBorders>
          </w:tcPr>
          <w:p w:rsidR="0031302F" w:rsidRPr="00AF0671" w:rsidRDefault="000F605C" w:rsidP="000F605C">
            <w:pPr>
              <w:suppressAutoHyphens/>
              <w:snapToGrid w:val="0"/>
              <w:spacing w:line="240" w:lineRule="auto"/>
              <w:ind w:right="0"/>
              <w:jc w:val="left"/>
              <w:rPr>
                <w:rFonts w:eastAsia="Times New Roman"/>
                <w:sz w:val="20"/>
                <w:szCs w:val="20"/>
              </w:rPr>
            </w:pPr>
            <w:r w:rsidRPr="00AF0671">
              <w:rPr>
                <w:rFonts w:eastAsia="Times New Roman"/>
                <w:sz w:val="20"/>
                <w:szCs w:val="20"/>
                <w:u w:val="single"/>
              </w:rPr>
              <w:t xml:space="preserve">Skład: </w:t>
            </w:r>
            <w:r w:rsidR="002E4982">
              <w:rPr>
                <w:rFonts w:eastAsia="Times New Roman"/>
                <w:sz w:val="20"/>
                <w:szCs w:val="20"/>
              </w:rPr>
              <w:t>o</w:t>
            </w:r>
            <w:r w:rsidRPr="00AF0671">
              <w:rPr>
                <w:rFonts w:eastAsia="Times New Roman"/>
                <w:sz w:val="20"/>
                <w:szCs w:val="20"/>
              </w:rPr>
              <w:t xml:space="preserve">dpady składają się z wodnych roztworów glikolu etylowego z dodatkami  </w:t>
            </w:r>
            <w:proofErr w:type="spellStart"/>
            <w:r w:rsidRPr="00AF0671">
              <w:rPr>
                <w:rFonts w:eastAsia="Times New Roman"/>
                <w:sz w:val="20"/>
                <w:szCs w:val="20"/>
              </w:rPr>
              <w:t>uszlechatniającymi</w:t>
            </w:r>
            <w:proofErr w:type="spellEnd"/>
            <w:r w:rsidRPr="00AF0671">
              <w:rPr>
                <w:rFonts w:eastAsia="Times New Roman"/>
                <w:sz w:val="20"/>
                <w:szCs w:val="20"/>
              </w:rPr>
              <w:t xml:space="preserve"> </w:t>
            </w:r>
            <w:r w:rsidR="002E4982">
              <w:rPr>
                <w:rFonts w:eastAsia="Times New Roman"/>
                <w:sz w:val="20"/>
                <w:szCs w:val="20"/>
              </w:rPr>
              <w:t>,</w:t>
            </w:r>
            <w:r w:rsidRPr="00AF0671">
              <w:rPr>
                <w:rFonts w:eastAsia="Times New Roman"/>
                <w:sz w:val="20"/>
                <w:szCs w:val="20"/>
              </w:rPr>
              <w:t xml:space="preserve"> tj.  inhibitory korozji, stabilizatory, barwniki.</w:t>
            </w:r>
          </w:p>
          <w:p w:rsidR="000F605C" w:rsidRPr="00AF0671" w:rsidRDefault="000F605C" w:rsidP="00384655">
            <w:pPr>
              <w:suppressAutoHyphens/>
              <w:snapToGrid w:val="0"/>
              <w:spacing w:line="240" w:lineRule="auto"/>
              <w:ind w:right="0"/>
              <w:jc w:val="left"/>
              <w:rPr>
                <w:rFonts w:eastAsia="Times New Roman"/>
                <w:sz w:val="20"/>
                <w:szCs w:val="20"/>
                <w:lang w:eastAsia="ar-SA"/>
              </w:rPr>
            </w:pPr>
            <w:r w:rsidRPr="00AF0671">
              <w:rPr>
                <w:rFonts w:eastAsia="Times New Roman"/>
                <w:sz w:val="20"/>
                <w:szCs w:val="20"/>
                <w:u w:val="single"/>
              </w:rPr>
              <w:t>Właściwości:</w:t>
            </w:r>
            <w:r w:rsidRPr="002E4982">
              <w:rPr>
                <w:rFonts w:eastAsia="Times New Roman"/>
                <w:sz w:val="20"/>
                <w:szCs w:val="20"/>
              </w:rPr>
              <w:t xml:space="preserve"> </w:t>
            </w:r>
            <w:r w:rsidRPr="00AF0671">
              <w:rPr>
                <w:rFonts w:eastAsia="Times New Roman"/>
                <w:sz w:val="20"/>
                <w:szCs w:val="20"/>
              </w:rPr>
              <w:t>charakteryzują się odpornością na temperaturę, nie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lang w:eastAsia="ar-SA"/>
              </w:rPr>
            </w:pPr>
            <w:r w:rsidRPr="00AF0671">
              <w:rPr>
                <w:rFonts w:eastAsia="Times New Roman"/>
                <w:sz w:val="20"/>
                <w:szCs w:val="20"/>
                <w:lang w:eastAsia="ar-SA"/>
              </w:rPr>
              <w:t>0,500</w:t>
            </w:r>
          </w:p>
        </w:tc>
      </w:tr>
      <w:tr w:rsidR="000F605C"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0F605C" w:rsidRPr="0059611D" w:rsidRDefault="000F605C" w:rsidP="0031302F">
            <w:pPr>
              <w:suppressAutoHyphens/>
              <w:snapToGrid w:val="0"/>
              <w:spacing w:line="240" w:lineRule="auto"/>
              <w:ind w:right="0"/>
              <w:jc w:val="center"/>
              <w:rPr>
                <w:sz w:val="20"/>
                <w:szCs w:val="20"/>
              </w:rPr>
            </w:pPr>
            <w:r>
              <w:rPr>
                <w:sz w:val="20"/>
                <w:szCs w:val="20"/>
              </w:rPr>
              <w:t>5.</w:t>
            </w:r>
          </w:p>
        </w:tc>
        <w:tc>
          <w:tcPr>
            <w:tcW w:w="911" w:type="dxa"/>
            <w:tcBorders>
              <w:top w:val="single" w:sz="4" w:space="0" w:color="000000"/>
              <w:left w:val="single" w:sz="4" w:space="0" w:color="000000"/>
              <w:bottom w:val="single" w:sz="4" w:space="0" w:color="000000"/>
            </w:tcBorders>
            <w:vAlign w:val="center"/>
          </w:tcPr>
          <w:p w:rsidR="000F605C" w:rsidRPr="0059611D" w:rsidRDefault="000F605C" w:rsidP="0031302F">
            <w:pPr>
              <w:suppressAutoHyphens/>
              <w:snapToGrid w:val="0"/>
              <w:spacing w:line="240" w:lineRule="auto"/>
              <w:ind w:right="0"/>
              <w:rPr>
                <w:rFonts w:eastAsia="Times New Roman"/>
                <w:sz w:val="20"/>
                <w:szCs w:val="20"/>
              </w:rPr>
            </w:pPr>
            <w:r>
              <w:rPr>
                <w:rFonts w:eastAsia="Times New Roman"/>
                <w:sz w:val="20"/>
                <w:szCs w:val="20"/>
              </w:rPr>
              <w:t>16 01 16</w:t>
            </w:r>
          </w:p>
        </w:tc>
        <w:tc>
          <w:tcPr>
            <w:tcW w:w="2491" w:type="dxa"/>
            <w:tcBorders>
              <w:top w:val="single" w:sz="4" w:space="0" w:color="000000"/>
              <w:left w:val="single" w:sz="4" w:space="0" w:color="000000"/>
              <w:bottom w:val="single" w:sz="4" w:space="0" w:color="000000"/>
            </w:tcBorders>
            <w:vAlign w:val="center"/>
          </w:tcPr>
          <w:p w:rsidR="000F605C" w:rsidRPr="00AF0671" w:rsidRDefault="000F605C" w:rsidP="0031302F">
            <w:pPr>
              <w:suppressAutoHyphens/>
              <w:snapToGrid w:val="0"/>
              <w:spacing w:line="240" w:lineRule="auto"/>
              <w:ind w:right="0"/>
              <w:jc w:val="left"/>
              <w:rPr>
                <w:rFonts w:eastAsia="Times New Roman"/>
                <w:sz w:val="20"/>
                <w:szCs w:val="20"/>
              </w:rPr>
            </w:pPr>
            <w:r w:rsidRPr="00AF0671">
              <w:rPr>
                <w:rFonts w:eastAsia="Times New Roman"/>
                <w:sz w:val="20"/>
                <w:szCs w:val="20"/>
              </w:rPr>
              <w:t>Zbiorniki na skroplony gaz</w:t>
            </w:r>
          </w:p>
        </w:tc>
        <w:tc>
          <w:tcPr>
            <w:tcW w:w="3915" w:type="dxa"/>
            <w:tcBorders>
              <w:top w:val="single" w:sz="4" w:space="0" w:color="000000"/>
              <w:left w:val="single" w:sz="4" w:space="0" w:color="000000"/>
              <w:bottom w:val="single" w:sz="4" w:space="0" w:color="000000"/>
            </w:tcBorders>
          </w:tcPr>
          <w:p w:rsidR="000F605C" w:rsidRPr="00AF0671" w:rsidRDefault="00BE2A66" w:rsidP="00BE2A66">
            <w:pPr>
              <w:suppressAutoHyphens/>
              <w:snapToGrid w:val="0"/>
              <w:spacing w:line="240" w:lineRule="auto"/>
              <w:ind w:right="0"/>
              <w:jc w:val="left"/>
              <w:rPr>
                <w:rFonts w:eastAsia="Times New Roman"/>
                <w:sz w:val="20"/>
                <w:szCs w:val="20"/>
              </w:rPr>
            </w:pPr>
            <w:r w:rsidRPr="00AF0671">
              <w:rPr>
                <w:rFonts w:eastAsia="Times New Roman"/>
                <w:sz w:val="20"/>
                <w:szCs w:val="20"/>
                <w:u w:val="single"/>
              </w:rPr>
              <w:t xml:space="preserve">Skład: </w:t>
            </w:r>
            <w:r w:rsidR="002E4982">
              <w:rPr>
                <w:rFonts w:eastAsia="Times New Roman"/>
                <w:sz w:val="20"/>
                <w:szCs w:val="20"/>
              </w:rPr>
              <w:t>z</w:t>
            </w:r>
            <w:r w:rsidRPr="00AF0671">
              <w:rPr>
                <w:rFonts w:eastAsia="Times New Roman"/>
                <w:sz w:val="20"/>
                <w:szCs w:val="20"/>
              </w:rPr>
              <w:t>biorniki składają się  z lekkiej butli                 z tłoczonej  i spawanej blachy, zaworu                              i resztek gazu.</w:t>
            </w:r>
          </w:p>
          <w:p w:rsidR="00BE2A66" w:rsidRPr="00AF0671" w:rsidRDefault="00BE2A66" w:rsidP="00384655">
            <w:pPr>
              <w:suppressAutoHyphens/>
              <w:snapToGrid w:val="0"/>
              <w:spacing w:line="240" w:lineRule="auto"/>
              <w:ind w:right="0"/>
              <w:jc w:val="left"/>
              <w:rPr>
                <w:rFonts w:eastAsia="Times New Roman"/>
                <w:sz w:val="20"/>
                <w:szCs w:val="20"/>
                <w:u w:val="single"/>
              </w:rPr>
            </w:pPr>
            <w:r w:rsidRPr="00AF0671">
              <w:rPr>
                <w:rFonts w:eastAsia="Times New Roman"/>
                <w:sz w:val="20"/>
                <w:szCs w:val="20"/>
                <w:u w:val="single"/>
              </w:rPr>
              <w:t>Właściwości:</w:t>
            </w:r>
            <w:r w:rsidRPr="00AF0671">
              <w:rPr>
                <w:rFonts w:eastAsia="Times New Roman"/>
                <w:sz w:val="20"/>
                <w:szCs w:val="20"/>
              </w:rPr>
              <w:t xml:space="preserve"> nie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0F605C" w:rsidRPr="00AF0671" w:rsidRDefault="00973C8A" w:rsidP="0031302F">
            <w:pPr>
              <w:suppressAutoHyphens/>
              <w:snapToGrid w:val="0"/>
              <w:spacing w:line="240" w:lineRule="auto"/>
              <w:ind w:right="0"/>
              <w:jc w:val="center"/>
              <w:rPr>
                <w:rFonts w:eastAsia="Times New Roman"/>
                <w:sz w:val="20"/>
                <w:szCs w:val="20"/>
                <w:lang w:eastAsia="ar-SA"/>
              </w:rPr>
            </w:pPr>
            <w:r w:rsidRPr="00AF0671">
              <w:rPr>
                <w:rFonts w:eastAsia="Times New Roman"/>
                <w:sz w:val="20"/>
                <w:szCs w:val="20"/>
                <w:lang w:eastAsia="ar-SA"/>
              </w:rPr>
              <w:t>1,000</w:t>
            </w:r>
          </w:p>
        </w:tc>
      </w:tr>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BE2A66" w:rsidP="0031302F">
            <w:pPr>
              <w:suppressAutoHyphens/>
              <w:snapToGrid w:val="0"/>
              <w:spacing w:line="240" w:lineRule="auto"/>
              <w:ind w:right="0"/>
              <w:jc w:val="center"/>
              <w:rPr>
                <w:sz w:val="20"/>
                <w:szCs w:val="20"/>
              </w:rPr>
            </w:pPr>
            <w:r>
              <w:rPr>
                <w:sz w:val="20"/>
                <w:szCs w:val="20"/>
              </w:rPr>
              <w:t>6</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rPr>
            </w:pPr>
            <w:r w:rsidRPr="0059611D">
              <w:rPr>
                <w:rFonts w:eastAsia="Times New Roman"/>
                <w:sz w:val="20"/>
                <w:szCs w:val="20"/>
              </w:rPr>
              <w:t>16 01 17</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rPr>
            </w:pPr>
            <w:r w:rsidRPr="00AF0671">
              <w:rPr>
                <w:rFonts w:eastAsia="Times New Roman"/>
                <w:sz w:val="20"/>
                <w:szCs w:val="20"/>
              </w:rPr>
              <w:t>Metale żelazne</w:t>
            </w:r>
          </w:p>
        </w:tc>
        <w:tc>
          <w:tcPr>
            <w:tcW w:w="3915" w:type="dxa"/>
            <w:tcBorders>
              <w:top w:val="single" w:sz="4" w:space="0" w:color="000000"/>
              <w:left w:val="single" w:sz="4" w:space="0" w:color="000000"/>
              <w:bottom w:val="single" w:sz="4" w:space="0" w:color="000000"/>
            </w:tcBorders>
          </w:tcPr>
          <w:p w:rsidR="00384655" w:rsidRPr="00AF0671" w:rsidRDefault="00A156AE" w:rsidP="00D81C8B">
            <w:pPr>
              <w:suppressAutoHyphens/>
              <w:snapToGrid w:val="0"/>
              <w:spacing w:line="240" w:lineRule="auto"/>
              <w:ind w:right="0"/>
              <w:jc w:val="left"/>
              <w:rPr>
                <w:rFonts w:eastAsia="Times New Roman"/>
                <w:sz w:val="20"/>
                <w:szCs w:val="20"/>
              </w:rPr>
            </w:pPr>
            <w:r w:rsidRPr="00AF0671">
              <w:rPr>
                <w:rFonts w:eastAsia="Times New Roman"/>
                <w:sz w:val="20"/>
                <w:szCs w:val="20"/>
                <w:lang w:eastAsia="ar-SA"/>
              </w:rPr>
              <w:t xml:space="preserve"> </w:t>
            </w:r>
            <w:r w:rsidR="00BE2A66" w:rsidRPr="00AF0671">
              <w:rPr>
                <w:rFonts w:eastAsia="Times New Roman"/>
                <w:sz w:val="20"/>
                <w:szCs w:val="20"/>
                <w:u w:val="single"/>
              </w:rPr>
              <w:t>Skład:</w:t>
            </w:r>
            <w:r w:rsidR="00BE2A66" w:rsidRPr="002E4982">
              <w:rPr>
                <w:rFonts w:eastAsia="Times New Roman"/>
                <w:sz w:val="20"/>
                <w:szCs w:val="20"/>
              </w:rPr>
              <w:t xml:space="preserve"> </w:t>
            </w:r>
            <w:r w:rsidR="00BE2A66" w:rsidRPr="00AF0671">
              <w:rPr>
                <w:rFonts w:eastAsia="Times New Roman"/>
                <w:sz w:val="20"/>
                <w:szCs w:val="20"/>
              </w:rPr>
              <w:t xml:space="preserve">są to zużyte części samochodowe  wykonane z żelaza i stali. Żelazo jest metalem kowalnym i ciągliwym o barwie </w:t>
            </w:r>
            <w:r w:rsidR="00BE2A66" w:rsidRPr="00AF0671">
              <w:rPr>
                <w:rFonts w:eastAsia="Times New Roman"/>
                <w:sz w:val="20"/>
                <w:szCs w:val="20"/>
              </w:rPr>
              <w:lastRenderedPageBreak/>
              <w:t>srebrzystobiałej. Odpady te wykazują się dużą różnorodnością materiałową</w:t>
            </w:r>
            <w:r w:rsidR="00634B97" w:rsidRPr="00AF0671">
              <w:rPr>
                <w:rFonts w:eastAsia="Times New Roman"/>
                <w:sz w:val="20"/>
                <w:szCs w:val="20"/>
              </w:rPr>
              <w:t xml:space="preserve">. </w:t>
            </w:r>
            <w:r w:rsidR="00BE2A66" w:rsidRPr="00AF0671">
              <w:rPr>
                <w:rFonts w:eastAsia="Times New Roman"/>
                <w:sz w:val="20"/>
                <w:szCs w:val="20"/>
              </w:rPr>
              <w:t xml:space="preserve"> </w:t>
            </w:r>
            <w:r w:rsidR="00634B97" w:rsidRPr="00AF0671">
              <w:rPr>
                <w:rFonts w:eastAsia="Times New Roman"/>
                <w:sz w:val="20"/>
                <w:szCs w:val="20"/>
              </w:rPr>
              <w:t>S</w:t>
            </w:r>
            <w:r w:rsidR="00BE2A66" w:rsidRPr="00AF0671">
              <w:rPr>
                <w:rFonts w:eastAsia="Times New Roman"/>
                <w:sz w:val="20"/>
                <w:szCs w:val="20"/>
              </w:rPr>
              <w:t xml:space="preserve">ą to zarówno odpady wielkoelementowe jak i drobne elementy. </w:t>
            </w:r>
          </w:p>
          <w:p w:rsidR="0031302F" w:rsidRPr="00AF0671" w:rsidRDefault="00384655" w:rsidP="002E4982">
            <w:pPr>
              <w:suppressAutoHyphens/>
              <w:snapToGrid w:val="0"/>
              <w:spacing w:line="240" w:lineRule="auto"/>
              <w:ind w:right="0"/>
              <w:jc w:val="left"/>
              <w:rPr>
                <w:rFonts w:eastAsia="Times New Roman"/>
                <w:sz w:val="20"/>
                <w:szCs w:val="20"/>
                <w:lang w:eastAsia="ar-SA"/>
              </w:rPr>
            </w:pPr>
            <w:r w:rsidRPr="00AF0671">
              <w:rPr>
                <w:rFonts w:eastAsia="Times New Roman"/>
                <w:sz w:val="20"/>
                <w:szCs w:val="20"/>
                <w:u w:val="single"/>
              </w:rPr>
              <w:t>Właściwości:</w:t>
            </w:r>
            <w:r w:rsidRPr="00AF0671">
              <w:rPr>
                <w:rFonts w:eastAsia="Times New Roman"/>
                <w:sz w:val="20"/>
                <w:szCs w:val="20"/>
              </w:rPr>
              <w:t xml:space="preserve"> </w:t>
            </w:r>
            <w:r w:rsidR="002E4982">
              <w:rPr>
                <w:rFonts w:eastAsia="Times New Roman"/>
                <w:sz w:val="20"/>
                <w:szCs w:val="20"/>
              </w:rPr>
              <w:t>n</w:t>
            </w:r>
            <w:r w:rsidR="00BE2A66" w:rsidRPr="00AF0671">
              <w:rPr>
                <w:rFonts w:eastAsia="Times New Roman"/>
                <w:sz w:val="20"/>
                <w:szCs w:val="20"/>
              </w:rPr>
              <w:t>ie zawierają pozostałości substancji truj</w:t>
            </w:r>
            <w:r w:rsidRPr="00AF0671">
              <w:rPr>
                <w:rFonts w:eastAsia="Times New Roman"/>
                <w:sz w:val="20"/>
                <w:szCs w:val="20"/>
              </w:rPr>
              <w:t>ą</w:t>
            </w:r>
            <w:r w:rsidR="00BE2A66" w:rsidRPr="00AF0671">
              <w:rPr>
                <w:rFonts w:eastAsia="Times New Roman"/>
                <w:sz w:val="20"/>
                <w:szCs w:val="20"/>
              </w:rPr>
              <w:t xml:space="preserve">cych </w:t>
            </w:r>
            <w:r w:rsidRPr="00AF0671">
              <w:rPr>
                <w:rFonts w:eastAsia="Times New Roman"/>
                <w:sz w:val="20"/>
                <w:szCs w:val="20"/>
              </w:rPr>
              <w:t>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lastRenderedPageBreak/>
              <w:t>438,12</w:t>
            </w:r>
            <w:r w:rsidR="009E4139">
              <w:rPr>
                <w:rFonts w:eastAsia="Times New Roman"/>
                <w:sz w:val="20"/>
                <w:szCs w:val="20"/>
              </w:rPr>
              <w:t>0</w:t>
            </w:r>
          </w:p>
        </w:tc>
      </w:tr>
      <w:tr w:rsidR="0031302F" w:rsidRPr="0059611D" w:rsidTr="00641F00">
        <w:trPr>
          <w:trHeight w:val="2546"/>
        </w:trPr>
        <w:tc>
          <w:tcPr>
            <w:tcW w:w="480" w:type="dxa"/>
            <w:tcBorders>
              <w:top w:val="single" w:sz="4" w:space="0" w:color="000000"/>
              <w:left w:val="single" w:sz="4" w:space="0" w:color="000000"/>
              <w:bottom w:val="single" w:sz="4" w:space="0" w:color="000000"/>
            </w:tcBorders>
            <w:vAlign w:val="center"/>
          </w:tcPr>
          <w:p w:rsidR="0031302F" w:rsidRPr="0059611D" w:rsidRDefault="00384655" w:rsidP="0031302F">
            <w:pPr>
              <w:suppressAutoHyphens/>
              <w:snapToGrid w:val="0"/>
              <w:spacing w:line="240" w:lineRule="auto"/>
              <w:ind w:right="0"/>
              <w:jc w:val="center"/>
              <w:rPr>
                <w:sz w:val="20"/>
                <w:szCs w:val="20"/>
              </w:rPr>
            </w:pPr>
            <w:r>
              <w:rPr>
                <w:sz w:val="20"/>
                <w:szCs w:val="20"/>
              </w:rPr>
              <w:lastRenderedPageBreak/>
              <w:t>7</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rPr>
            </w:pPr>
            <w:r w:rsidRPr="0059611D">
              <w:rPr>
                <w:rFonts w:eastAsia="Times New Roman"/>
                <w:sz w:val="20"/>
                <w:szCs w:val="20"/>
              </w:rPr>
              <w:t>16 01 18</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rPr>
            </w:pPr>
            <w:r w:rsidRPr="00AF0671">
              <w:rPr>
                <w:rFonts w:eastAsia="Times New Roman"/>
                <w:sz w:val="20"/>
                <w:szCs w:val="20"/>
              </w:rPr>
              <w:t>Metale nieżelazne</w:t>
            </w:r>
          </w:p>
        </w:tc>
        <w:tc>
          <w:tcPr>
            <w:tcW w:w="3915" w:type="dxa"/>
            <w:tcBorders>
              <w:top w:val="single" w:sz="4" w:space="0" w:color="000000"/>
              <w:left w:val="single" w:sz="4" w:space="0" w:color="000000"/>
              <w:bottom w:val="single" w:sz="4" w:space="0" w:color="000000"/>
            </w:tcBorders>
          </w:tcPr>
          <w:p w:rsidR="0031302F" w:rsidRPr="00AF0671" w:rsidRDefault="00A156AE" w:rsidP="001F1C21">
            <w:pPr>
              <w:suppressAutoHyphens/>
              <w:snapToGrid w:val="0"/>
              <w:spacing w:line="240" w:lineRule="auto"/>
              <w:ind w:right="0"/>
              <w:jc w:val="left"/>
              <w:rPr>
                <w:rFonts w:eastAsia="Times New Roman"/>
                <w:sz w:val="20"/>
                <w:szCs w:val="20"/>
              </w:rPr>
            </w:pPr>
            <w:r w:rsidRPr="00AF0671">
              <w:rPr>
                <w:rFonts w:eastAsia="Times New Roman"/>
                <w:sz w:val="20"/>
                <w:szCs w:val="20"/>
                <w:lang w:eastAsia="ar-SA"/>
              </w:rPr>
              <w:t xml:space="preserve"> </w:t>
            </w:r>
            <w:r w:rsidR="00384655" w:rsidRPr="00AF0671">
              <w:rPr>
                <w:rFonts w:eastAsia="Times New Roman"/>
                <w:sz w:val="20"/>
                <w:szCs w:val="20"/>
                <w:u w:val="single"/>
              </w:rPr>
              <w:t xml:space="preserve">Skład: </w:t>
            </w:r>
            <w:r w:rsidR="00384655" w:rsidRPr="00AF0671">
              <w:rPr>
                <w:rFonts w:eastAsia="Times New Roman"/>
                <w:sz w:val="20"/>
                <w:szCs w:val="20"/>
              </w:rPr>
              <w:t>są to zużyte części samochodowe  wykonane z metali kolorowych. Odpad</w:t>
            </w:r>
            <w:r w:rsidR="00D81C8B" w:rsidRPr="00AF0671">
              <w:rPr>
                <w:rFonts w:eastAsia="Times New Roman"/>
                <w:sz w:val="20"/>
                <w:szCs w:val="20"/>
              </w:rPr>
              <w:t xml:space="preserve">y </w:t>
            </w:r>
            <w:r w:rsidR="00384655" w:rsidRPr="00AF0671">
              <w:rPr>
                <w:rFonts w:eastAsia="Times New Roman"/>
                <w:sz w:val="20"/>
                <w:szCs w:val="20"/>
              </w:rPr>
              <w:t xml:space="preserve"> </w:t>
            </w:r>
            <w:r w:rsidR="00634B97" w:rsidRPr="00AF0671">
              <w:rPr>
                <w:rFonts w:eastAsia="Times New Roman"/>
                <w:sz w:val="20"/>
                <w:szCs w:val="20"/>
              </w:rPr>
              <w:t xml:space="preserve">                </w:t>
            </w:r>
            <w:r w:rsidR="00384655" w:rsidRPr="00AF0671">
              <w:rPr>
                <w:rFonts w:eastAsia="Times New Roman"/>
                <w:sz w:val="20"/>
                <w:szCs w:val="20"/>
              </w:rPr>
              <w:t xml:space="preserve">w postaci </w:t>
            </w:r>
            <w:r w:rsidR="00D81C8B" w:rsidRPr="00AF0671">
              <w:rPr>
                <w:rFonts w:eastAsia="Times New Roman"/>
                <w:sz w:val="20"/>
                <w:szCs w:val="20"/>
              </w:rPr>
              <w:t>stałej</w:t>
            </w:r>
            <w:r w:rsidR="00384655" w:rsidRPr="00AF0671">
              <w:rPr>
                <w:rFonts w:eastAsia="Times New Roman"/>
                <w:sz w:val="20"/>
                <w:szCs w:val="20"/>
              </w:rPr>
              <w:t>. Są to wszystkie metale</w:t>
            </w:r>
            <w:r w:rsidR="00634B97" w:rsidRPr="00AF0671">
              <w:rPr>
                <w:rFonts w:eastAsia="Times New Roman"/>
                <w:sz w:val="20"/>
                <w:szCs w:val="20"/>
              </w:rPr>
              <w:t xml:space="preserve">                    </w:t>
            </w:r>
            <w:r w:rsidR="00384655" w:rsidRPr="00AF0671">
              <w:rPr>
                <w:rFonts w:eastAsia="Times New Roman"/>
                <w:sz w:val="20"/>
                <w:szCs w:val="20"/>
              </w:rPr>
              <w:t xml:space="preserve"> z wyjątkiem żelaza. Dzielimy je na trzy zasadnicze grupy</w:t>
            </w:r>
            <w:r w:rsidR="001F1C21" w:rsidRPr="00AF0671">
              <w:rPr>
                <w:rFonts w:eastAsia="Times New Roman"/>
                <w:sz w:val="20"/>
                <w:szCs w:val="20"/>
              </w:rPr>
              <w:t xml:space="preserve">: metale lekkie (Al, Mg, Ti                i ich stopy), metale ciężkie (Cu, Zn ,Sn, Ni, Pb, Cd i ich stopy) oraz metale i ich stopy </w:t>
            </w:r>
            <w:r w:rsidR="00247FDF">
              <w:rPr>
                <w:rFonts w:eastAsia="Times New Roman"/>
                <w:sz w:val="20"/>
                <w:szCs w:val="20"/>
              </w:rPr>
              <w:t xml:space="preserve">                       </w:t>
            </w:r>
            <w:r w:rsidR="001F1C21" w:rsidRPr="00AF0671">
              <w:rPr>
                <w:rFonts w:eastAsia="Times New Roman"/>
                <w:sz w:val="20"/>
                <w:szCs w:val="20"/>
              </w:rPr>
              <w:t>o mniejszym zastosowaniu (m.in. Co, Zr, Mo, W, Cr, Ma, Pd, Ag, Au, Pt)</w:t>
            </w:r>
          </w:p>
          <w:p w:rsidR="001F1C21" w:rsidRPr="00AF0671" w:rsidRDefault="00D81C8B" w:rsidP="006725C0">
            <w:pPr>
              <w:snapToGrid w:val="0"/>
              <w:spacing w:line="240" w:lineRule="auto"/>
              <w:ind w:right="0"/>
              <w:jc w:val="left"/>
              <w:rPr>
                <w:rFonts w:eastAsia="Times New Roman"/>
                <w:color w:val="FF0000"/>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6725C0">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25,000</w:t>
            </w:r>
          </w:p>
        </w:tc>
      </w:tr>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D81C8B" w:rsidP="0031302F">
            <w:pPr>
              <w:suppressAutoHyphens/>
              <w:snapToGrid w:val="0"/>
              <w:spacing w:line="240" w:lineRule="auto"/>
              <w:ind w:right="0"/>
              <w:jc w:val="center"/>
              <w:rPr>
                <w:sz w:val="20"/>
                <w:szCs w:val="20"/>
              </w:rPr>
            </w:pPr>
            <w:bookmarkStart w:id="2" w:name="_Hlk83070569"/>
            <w:r>
              <w:rPr>
                <w:sz w:val="20"/>
                <w:szCs w:val="20"/>
              </w:rPr>
              <w:t>8</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rPr>
            </w:pPr>
            <w:r w:rsidRPr="0059611D">
              <w:rPr>
                <w:rFonts w:eastAsia="Times New Roman"/>
                <w:sz w:val="20"/>
                <w:szCs w:val="20"/>
              </w:rPr>
              <w:t>16 01 19</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rPr>
            </w:pPr>
            <w:r w:rsidRPr="00AF0671">
              <w:rPr>
                <w:rFonts w:eastAsia="Times New Roman"/>
                <w:sz w:val="20"/>
                <w:szCs w:val="20"/>
              </w:rPr>
              <w:t>Tworzywa sztuczne</w:t>
            </w:r>
          </w:p>
        </w:tc>
        <w:tc>
          <w:tcPr>
            <w:tcW w:w="3915" w:type="dxa"/>
            <w:tcBorders>
              <w:top w:val="single" w:sz="4" w:space="0" w:color="000000"/>
              <w:left w:val="single" w:sz="4" w:space="0" w:color="000000"/>
              <w:bottom w:val="single" w:sz="4" w:space="0" w:color="000000"/>
            </w:tcBorders>
          </w:tcPr>
          <w:p w:rsidR="0031302F" w:rsidRPr="00AF0671" w:rsidRDefault="00D81C8B" w:rsidP="00D81C8B">
            <w:pPr>
              <w:spacing w:line="240" w:lineRule="auto"/>
              <w:ind w:right="0"/>
              <w:jc w:val="left"/>
              <w:rPr>
                <w:rFonts w:eastAsia="Times New Roman"/>
                <w:sz w:val="20"/>
                <w:szCs w:val="20"/>
              </w:rPr>
            </w:pPr>
            <w:r w:rsidRPr="00AF0671">
              <w:rPr>
                <w:rFonts w:eastAsia="Times New Roman"/>
                <w:sz w:val="20"/>
                <w:szCs w:val="20"/>
                <w:u w:val="single"/>
              </w:rPr>
              <w:t>Skład:</w:t>
            </w:r>
            <w:r w:rsidRPr="00AF0671">
              <w:rPr>
                <w:rFonts w:eastAsia="Times New Roman"/>
                <w:sz w:val="20"/>
                <w:szCs w:val="20"/>
              </w:rPr>
              <w:t xml:space="preserve"> są to zużyte części samochodowe wykonane z różnego rodzaju tworzyw sztucznych (PET, PP, PS, PE, PEHD, PELD, PVC,PC). Odpady w postaci stałej. Otrzymywane w wyniku polireakcji </w:t>
            </w:r>
            <w:r w:rsidR="00634B97" w:rsidRPr="00AF0671">
              <w:rPr>
                <w:rFonts w:eastAsia="Times New Roman"/>
                <w:sz w:val="20"/>
                <w:szCs w:val="20"/>
              </w:rPr>
              <w:t xml:space="preserve">                          </w:t>
            </w:r>
            <w:r w:rsidRPr="00AF0671">
              <w:rPr>
                <w:rFonts w:eastAsia="Times New Roman"/>
                <w:sz w:val="20"/>
                <w:szCs w:val="20"/>
              </w:rPr>
              <w:t>z produktów chemicznej przeróbki węgla, ropy naftowej i gazu ziemnego lub polimerów naturalnych</w:t>
            </w:r>
            <w:r w:rsidR="00634B97" w:rsidRPr="00AF0671">
              <w:rPr>
                <w:rFonts w:eastAsia="Times New Roman"/>
                <w:sz w:val="20"/>
                <w:szCs w:val="20"/>
              </w:rPr>
              <w:t xml:space="preserve"> (celuloza, kauczuk i białko). Zawierają określone dodatki barwników lub pigmentów, katalizatorów, napełniaczy, zmiękczaczy, antyutleniaczy.</w:t>
            </w:r>
          </w:p>
          <w:p w:rsidR="00634B97" w:rsidRPr="00AF0671" w:rsidRDefault="00634B97" w:rsidP="006725C0">
            <w:pPr>
              <w:spacing w:line="240" w:lineRule="auto"/>
              <w:ind w:right="0"/>
              <w:jc w:val="left"/>
              <w:rPr>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6725C0">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35,000</w:t>
            </w:r>
          </w:p>
        </w:tc>
      </w:tr>
      <w:bookmarkEnd w:id="2"/>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634B97" w:rsidP="0031302F">
            <w:pPr>
              <w:suppressAutoHyphens/>
              <w:snapToGrid w:val="0"/>
              <w:spacing w:line="240" w:lineRule="auto"/>
              <w:ind w:right="0"/>
              <w:jc w:val="center"/>
              <w:rPr>
                <w:sz w:val="20"/>
                <w:szCs w:val="20"/>
              </w:rPr>
            </w:pPr>
            <w:r>
              <w:rPr>
                <w:sz w:val="20"/>
                <w:szCs w:val="20"/>
              </w:rPr>
              <w:t>9</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rPr>
            </w:pPr>
            <w:r w:rsidRPr="0059611D">
              <w:rPr>
                <w:rFonts w:eastAsia="Times New Roman"/>
                <w:sz w:val="20"/>
                <w:szCs w:val="20"/>
              </w:rPr>
              <w:t>16 01 20</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rPr>
            </w:pPr>
            <w:r w:rsidRPr="00AF0671">
              <w:rPr>
                <w:rFonts w:eastAsia="Times New Roman"/>
                <w:sz w:val="20"/>
                <w:szCs w:val="20"/>
              </w:rPr>
              <w:t>Szkło</w:t>
            </w:r>
          </w:p>
        </w:tc>
        <w:tc>
          <w:tcPr>
            <w:tcW w:w="3915" w:type="dxa"/>
            <w:tcBorders>
              <w:top w:val="single" w:sz="4" w:space="0" w:color="000000"/>
              <w:left w:val="single" w:sz="4" w:space="0" w:color="000000"/>
              <w:bottom w:val="single" w:sz="4" w:space="0" w:color="000000"/>
            </w:tcBorders>
            <w:vAlign w:val="center"/>
          </w:tcPr>
          <w:p w:rsidR="0031302F" w:rsidRPr="00AF0671" w:rsidRDefault="00634B97" w:rsidP="00FB08E6">
            <w:pPr>
              <w:spacing w:line="240" w:lineRule="auto"/>
              <w:ind w:right="0"/>
              <w:jc w:val="left"/>
              <w:rPr>
                <w:sz w:val="20"/>
                <w:szCs w:val="20"/>
              </w:rPr>
            </w:pPr>
            <w:r w:rsidRPr="00AF0671">
              <w:rPr>
                <w:sz w:val="20"/>
                <w:szCs w:val="20"/>
                <w:u w:val="single"/>
              </w:rPr>
              <w:t>Skład:</w:t>
            </w:r>
            <w:r w:rsidRPr="00AF0671">
              <w:rPr>
                <w:sz w:val="20"/>
                <w:szCs w:val="20"/>
              </w:rPr>
              <w:t xml:space="preserve"> </w:t>
            </w:r>
            <w:r w:rsidR="00D435A1" w:rsidRPr="00AF0671">
              <w:rPr>
                <w:sz w:val="20"/>
                <w:szCs w:val="20"/>
              </w:rPr>
              <w:t xml:space="preserve"> </w:t>
            </w:r>
            <w:r w:rsidRPr="00AF0671">
              <w:rPr>
                <w:sz w:val="20"/>
                <w:szCs w:val="20"/>
              </w:rPr>
              <w:t>Odpad</w:t>
            </w:r>
            <w:r w:rsidR="00312902" w:rsidRPr="00AF0671">
              <w:rPr>
                <w:sz w:val="20"/>
                <w:szCs w:val="20"/>
              </w:rPr>
              <w:t>y</w:t>
            </w:r>
            <w:r w:rsidRPr="00AF0671">
              <w:rPr>
                <w:sz w:val="20"/>
                <w:szCs w:val="20"/>
              </w:rPr>
              <w:t xml:space="preserve"> w postaci stałej</w:t>
            </w:r>
            <w:r w:rsidR="00312902" w:rsidRPr="00AF0671">
              <w:rPr>
                <w:sz w:val="20"/>
                <w:szCs w:val="20"/>
              </w:rPr>
              <w:t>. Składają się       w głównej mierze z trzech składników: kwarcu (piasku kwarcowego), sodu i wapnia.</w:t>
            </w:r>
          </w:p>
          <w:p w:rsidR="00312902" w:rsidRPr="00AF0671" w:rsidRDefault="00312902" w:rsidP="00FB08E6">
            <w:pPr>
              <w:spacing w:line="240" w:lineRule="auto"/>
              <w:ind w:right="0"/>
              <w:jc w:val="left"/>
              <w:rPr>
                <w:sz w:val="20"/>
                <w:szCs w:val="20"/>
                <w:u w:val="single"/>
              </w:rPr>
            </w:pPr>
            <w:r w:rsidRPr="00AF0671">
              <w:rPr>
                <w:rFonts w:eastAsia="Times New Roman"/>
                <w:sz w:val="20"/>
                <w:szCs w:val="20"/>
                <w:u w:val="single"/>
                <w:lang w:eastAsia="ar-SA"/>
              </w:rPr>
              <w:t>Właściwości:</w:t>
            </w:r>
            <w:r w:rsidRPr="00AF0671">
              <w:rPr>
                <w:rFonts w:eastAsia="Times New Roman"/>
                <w:sz w:val="20"/>
                <w:szCs w:val="20"/>
              </w:rPr>
              <w:t xml:space="preserve"> Nie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25,000</w:t>
            </w:r>
          </w:p>
        </w:tc>
      </w:tr>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312902" w:rsidP="0031302F">
            <w:pPr>
              <w:suppressAutoHyphens/>
              <w:snapToGrid w:val="0"/>
              <w:spacing w:line="240" w:lineRule="auto"/>
              <w:ind w:right="0"/>
              <w:jc w:val="center"/>
              <w:rPr>
                <w:sz w:val="20"/>
                <w:szCs w:val="20"/>
              </w:rPr>
            </w:pPr>
            <w:r>
              <w:rPr>
                <w:sz w:val="20"/>
                <w:szCs w:val="20"/>
              </w:rPr>
              <w:t>10</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rPr>
            </w:pPr>
            <w:r w:rsidRPr="0059611D">
              <w:rPr>
                <w:rFonts w:eastAsia="Times New Roman"/>
                <w:sz w:val="20"/>
                <w:szCs w:val="20"/>
              </w:rPr>
              <w:t>16 01 22</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rPr>
            </w:pPr>
            <w:r w:rsidRPr="00AF0671">
              <w:rPr>
                <w:rFonts w:eastAsia="Times New Roman"/>
                <w:sz w:val="20"/>
                <w:szCs w:val="20"/>
              </w:rPr>
              <w:t>Inne nie wymienione elementy</w:t>
            </w:r>
          </w:p>
        </w:tc>
        <w:tc>
          <w:tcPr>
            <w:tcW w:w="3915" w:type="dxa"/>
            <w:tcBorders>
              <w:top w:val="single" w:sz="4" w:space="0" w:color="000000"/>
              <w:left w:val="single" w:sz="4" w:space="0" w:color="000000"/>
              <w:bottom w:val="single" w:sz="4" w:space="0" w:color="000000"/>
            </w:tcBorders>
            <w:vAlign w:val="center"/>
          </w:tcPr>
          <w:p w:rsidR="00F51317" w:rsidRPr="00AF0671" w:rsidRDefault="008B49D1" w:rsidP="00F51317">
            <w:pPr>
              <w:spacing w:line="240" w:lineRule="auto"/>
              <w:ind w:right="0"/>
              <w:jc w:val="left"/>
              <w:rPr>
                <w:rFonts w:eastAsia="Times New Roman"/>
                <w:sz w:val="20"/>
                <w:szCs w:val="20"/>
              </w:rPr>
            </w:pPr>
            <w:r w:rsidRPr="00AF0671">
              <w:rPr>
                <w:rFonts w:eastAsia="Times New Roman"/>
                <w:sz w:val="20"/>
                <w:szCs w:val="20"/>
                <w:u w:val="single"/>
              </w:rPr>
              <w:t xml:space="preserve">Skład: </w:t>
            </w:r>
            <w:r w:rsidR="00F51317" w:rsidRPr="00AF0671">
              <w:rPr>
                <w:rFonts w:eastAsia="Times New Roman"/>
                <w:sz w:val="20"/>
                <w:szCs w:val="20"/>
              </w:rPr>
              <w:t>są to wiązki elektryczne zbudowane                 z drutu miedzianego i osłonki z tworzywa sztucznego, przewody, uszczelki, elementy zawieszenia. Podstawowym składnikiem elementów gumowych są polimery (naturalne</w:t>
            </w:r>
            <w:r w:rsidR="00247FDF">
              <w:rPr>
                <w:rFonts w:eastAsia="Times New Roman"/>
                <w:sz w:val="20"/>
                <w:szCs w:val="20"/>
              </w:rPr>
              <w:t xml:space="preserve">          </w:t>
            </w:r>
            <w:r w:rsidR="00F51317" w:rsidRPr="00AF0671">
              <w:rPr>
                <w:rFonts w:eastAsia="Times New Roman"/>
                <w:sz w:val="20"/>
                <w:szCs w:val="20"/>
              </w:rPr>
              <w:t xml:space="preserve"> i syntetyczne), sadza techniczna                                    i plastyfikatory. Zawierają kauczuk naturalny                i syntetyczny, stal szlachetną, kordy                           z poliamidu i sadzę,  a także niewielkie ilości siarki i chloru.</w:t>
            </w:r>
          </w:p>
          <w:p w:rsidR="0031302F" w:rsidRPr="00AF0671" w:rsidRDefault="00F51317" w:rsidP="006725C0">
            <w:pPr>
              <w:spacing w:line="240" w:lineRule="auto"/>
              <w:ind w:right="0"/>
              <w:jc w:val="left"/>
              <w:rPr>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6725C0">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15,000</w:t>
            </w:r>
          </w:p>
        </w:tc>
      </w:tr>
      <w:tr w:rsidR="0031302F"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31302F" w:rsidRPr="0059611D" w:rsidRDefault="001E658B" w:rsidP="001E658B">
            <w:pPr>
              <w:suppressAutoHyphens/>
              <w:snapToGrid w:val="0"/>
              <w:spacing w:line="240" w:lineRule="auto"/>
              <w:ind w:right="0"/>
              <w:jc w:val="center"/>
              <w:rPr>
                <w:sz w:val="20"/>
                <w:szCs w:val="20"/>
              </w:rPr>
            </w:pPr>
            <w:r>
              <w:rPr>
                <w:sz w:val="20"/>
                <w:szCs w:val="20"/>
              </w:rPr>
              <w:t>11</w:t>
            </w:r>
            <w:r w:rsidR="0031302F" w:rsidRPr="0059611D">
              <w:rPr>
                <w:sz w:val="20"/>
                <w:szCs w:val="20"/>
              </w:rPr>
              <w:t>.</w:t>
            </w:r>
          </w:p>
        </w:tc>
        <w:tc>
          <w:tcPr>
            <w:tcW w:w="911" w:type="dxa"/>
            <w:tcBorders>
              <w:top w:val="single" w:sz="4" w:space="0" w:color="000000"/>
              <w:left w:val="single" w:sz="4" w:space="0" w:color="000000"/>
              <w:bottom w:val="single" w:sz="4" w:space="0" w:color="000000"/>
            </w:tcBorders>
            <w:vAlign w:val="center"/>
          </w:tcPr>
          <w:p w:rsidR="0031302F" w:rsidRPr="0059611D" w:rsidRDefault="0031302F" w:rsidP="0031302F">
            <w:pPr>
              <w:suppressAutoHyphens/>
              <w:snapToGrid w:val="0"/>
              <w:spacing w:line="240" w:lineRule="auto"/>
              <w:ind w:right="0"/>
              <w:rPr>
                <w:rFonts w:eastAsia="Times New Roman"/>
                <w:sz w:val="20"/>
                <w:szCs w:val="20"/>
              </w:rPr>
            </w:pPr>
            <w:r w:rsidRPr="0059611D">
              <w:rPr>
                <w:rFonts w:eastAsia="Times New Roman"/>
                <w:sz w:val="20"/>
                <w:szCs w:val="20"/>
              </w:rPr>
              <w:t>16 01 99</w:t>
            </w:r>
          </w:p>
        </w:tc>
        <w:tc>
          <w:tcPr>
            <w:tcW w:w="2491" w:type="dxa"/>
            <w:tcBorders>
              <w:top w:val="single" w:sz="4" w:space="0" w:color="000000"/>
              <w:left w:val="single" w:sz="4" w:space="0" w:color="000000"/>
              <w:bottom w:val="single" w:sz="4" w:space="0" w:color="000000"/>
            </w:tcBorders>
            <w:vAlign w:val="center"/>
          </w:tcPr>
          <w:p w:rsidR="0031302F" w:rsidRPr="00AF0671" w:rsidRDefault="0031302F" w:rsidP="0031302F">
            <w:pPr>
              <w:suppressAutoHyphens/>
              <w:snapToGrid w:val="0"/>
              <w:spacing w:line="240" w:lineRule="auto"/>
              <w:ind w:right="0"/>
              <w:jc w:val="left"/>
              <w:rPr>
                <w:rFonts w:eastAsia="Times New Roman"/>
                <w:sz w:val="20"/>
                <w:szCs w:val="20"/>
              </w:rPr>
            </w:pPr>
            <w:r w:rsidRPr="00AF0671">
              <w:rPr>
                <w:rFonts w:eastAsia="Times New Roman"/>
                <w:sz w:val="20"/>
                <w:szCs w:val="20"/>
              </w:rPr>
              <w:t>Inne nie wymienione odpady</w:t>
            </w:r>
          </w:p>
        </w:tc>
        <w:tc>
          <w:tcPr>
            <w:tcW w:w="3915" w:type="dxa"/>
            <w:tcBorders>
              <w:top w:val="single" w:sz="4" w:space="0" w:color="000000"/>
              <w:left w:val="single" w:sz="4" w:space="0" w:color="000000"/>
              <w:bottom w:val="single" w:sz="4" w:space="0" w:color="000000"/>
            </w:tcBorders>
          </w:tcPr>
          <w:p w:rsidR="00C80B08" w:rsidRPr="00AF0671" w:rsidRDefault="001E658B" w:rsidP="00FB08E6">
            <w:pPr>
              <w:spacing w:line="240" w:lineRule="auto"/>
              <w:ind w:right="0"/>
              <w:jc w:val="left"/>
              <w:rPr>
                <w:rFonts w:eastAsia="Times New Roman"/>
                <w:sz w:val="20"/>
                <w:szCs w:val="20"/>
              </w:rPr>
            </w:pPr>
            <w:r w:rsidRPr="00AF0671">
              <w:rPr>
                <w:rFonts w:eastAsia="Times New Roman"/>
                <w:sz w:val="20"/>
                <w:szCs w:val="20"/>
                <w:u w:val="single"/>
              </w:rPr>
              <w:t xml:space="preserve">Skład: </w:t>
            </w:r>
            <w:r w:rsidRPr="00AF0671">
              <w:rPr>
                <w:rFonts w:eastAsia="Times New Roman"/>
                <w:sz w:val="20"/>
                <w:szCs w:val="20"/>
              </w:rPr>
              <w:t>Odpady w postaci stałej. Są to odpady gumowe poza oponami. Guma to materiał rozciągliwy, elastomer chemicznie zbudowany z alifatycznych łańcuchów  p</w:t>
            </w:r>
            <w:r w:rsidR="00271754" w:rsidRPr="00AF0671">
              <w:rPr>
                <w:rFonts w:eastAsia="Times New Roman"/>
                <w:sz w:val="20"/>
                <w:szCs w:val="20"/>
              </w:rPr>
              <w:t>o</w:t>
            </w:r>
            <w:r w:rsidRPr="00AF0671">
              <w:rPr>
                <w:rFonts w:eastAsia="Times New Roman"/>
                <w:sz w:val="20"/>
                <w:szCs w:val="20"/>
              </w:rPr>
              <w:t>limerowych.</w:t>
            </w:r>
          </w:p>
          <w:p w:rsidR="001E658B" w:rsidRPr="00AF0671" w:rsidRDefault="00271754" w:rsidP="006725C0">
            <w:pPr>
              <w:spacing w:line="240" w:lineRule="auto"/>
              <w:ind w:right="0"/>
              <w:jc w:val="left"/>
              <w:rPr>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6725C0">
              <w:rPr>
                <w:rFonts w:eastAsia="Times New Roman"/>
                <w:sz w:val="20"/>
                <w:szCs w:val="20"/>
              </w:rPr>
              <w:t>n</w:t>
            </w:r>
            <w:r w:rsidRPr="00AF0671">
              <w:rPr>
                <w:rFonts w:eastAsia="Times New Roman"/>
                <w:sz w:val="20"/>
                <w:szCs w:val="20"/>
              </w:rPr>
              <w:t xml:space="preserve">ie posiadają właściwości </w:t>
            </w:r>
            <w:r w:rsidRPr="00AF0671">
              <w:rPr>
                <w:rFonts w:eastAsia="Times New Roman"/>
                <w:sz w:val="20"/>
                <w:szCs w:val="20"/>
              </w:rPr>
              <w:lastRenderedPageBreak/>
              <w:t>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31302F" w:rsidRPr="00AF0671" w:rsidRDefault="000147B1" w:rsidP="0031302F">
            <w:pPr>
              <w:suppressAutoHyphens/>
              <w:snapToGrid w:val="0"/>
              <w:spacing w:line="240" w:lineRule="auto"/>
              <w:ind w:right="0"/>
              <w:jc w:val="center"/>
              <w:rPr>
                <w:rFonts w:eastAsia="Times New Roman"/>
                <w:sz w:val="20"/>
                <w:szCs w:val="20"/>
              </w:rPr>
            </w:pPr>
            <w:r>
              <w:rPr>
                <w:rFonts w:eastAsia="Times New Roman"/>
                <w:sz w:val="20"/>
                <w:szCs w:val="20"/>
              </w:rPr>
              <w:lastRenderedPageBreak/>
              <w:t>3</w:t>
            </w:r>
            <w:r w:rsidR="00973C8A" w:rsidRPr="00AF0671">
              <w:rPr>
                <w:rFonts w:eastAsia="Times New Roman"/>
                <w:sz w:val="20"/>
                <w:szCs w:val="20"/>
              </w:rPr>
              <w:t>,000</w:t>
            </w:r>
          </w:p>
        </w:tc>
      </w:tr>
      <w:tr w:rsidR="00D538C3"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D538C3" w:rsidRPr="0059611D" w:rsidRDefault="00D538C3" w:rsidP="00271754">
            <w:pPr>
              <w:suppressAutoHyphens/>
              <w:snapToGrid w:val="0"/>
              <w:spacing w:line="240" w:lineRule="auto"/>
              <w:ind w:right="0"/>
              <w:jc w:val="center"/>
              <w:rPr>
                <w:sz w:val="20"/>
                <w:szCs w:val="20"/>
              </w:rPr>
            </w:pPr>
            <w:r>
              <w:rPr>
                <w:sz w:val="20"/>
                <w:szCs w:val="20"/>
              </w:rPr>
              <w:lastRenderedPageBreak/>
              <w:t>1</w:t>
            </w:r>
            <w:r w:rsidR="00271754">
              <w:rPr>
                <w:sz w:val="20"/>
                <w:szCs w:val="20"/>
              </w:rPr>
              <w:t>2</w:t>
            </w:r>
            <w:r>
              <w:rPr>
                <w:sz w:val="20"/>
                <w:szCs w:val="20"/>
              </w:rPr>
              <w:t>.</w:t>
            </w:r>
          </w:p>
        </w:tc>
        <w:tc>
          <w:tcPr>
            <w:tcW w:w="911" w:type="dxa"/>
            <w:tcBorders>
              <w:top w:val="single" w:sz="4" w:space="0" w:color="000000"/>
              <w:left w:val="single" w:sz="4" w:space="0" w:color="000000"/>
              <w:bottom w:val="single" w:sz="4" w:space="0" w:color="000000"/>
            </w:tcBorders>
            <w:vAlign w:val="center"/>
          </w:tcPr>
          <w:p w:rsidR="00D538C3" w:rsidRPr="0059611D" w:rsidRDefault="00782FF5" w:rsidP="0031302F">
            <w:pPr>
              <w:suppressAutoHyphens/>
              <w:snapToGrid w:val="0"/>
              <w:spacing w:line="240" w:lineRule="auto"/>
              <w:ind w:right="0"/>
              <w:rPr>
                <w:rFonts w:eastAsia="Times New Roman"/>
                <w:sz w:val="20"/>
                <w:szCs w:val="20"/>
              </w:rPr>
            </w:pPr>
            <w:r>
              <w:rPr>
                <w:rFonts w:eastAsia="Times New Roman"/>
                <w:sz w:val="20"/>
                <w:szCs w:val="20"/>
              </w:rPr>
              <w:t>16 06 04</w:t>
            </w:r>
          </w:p>
        </w:tc>
        <w:tc>
          <w:tcPr>
            <w:tcW w:w="2491" w:type="dxa"/>
            <w:tcBorders>
              <w:top w:val="single" w:sz="4" w:space="0" w:color="000000"/>
              <w:left w:val="single" w:sz="4" w:space="0" w:color="000000"/>
              <w:bottom w:val="single" w:sz="4" w:space="0" w:color="000000"/>
            </w:tcBorders>
            <w:vAlign w:val="center"/>
          </w:tcPr>
          <w:p w:rsidR="00D538C3" w:rsidRPr="00AF0671" w:rsidRDefault="00782FF5" w:rsidP="00782FF5">
            <w:pPr>
              <w:suppressAutoHyphens/>
              <w:snapToGrid w:val="0"/>
              <w:spacing w:line="240" w:lineRule="auto"/>
              <w:ind w:right="0"/>
              <w:jc w:val="left"/>
              <w:rPr>
                <w:rFonts w:eastAsia="Times New Roman"/>
                <w:sz w:val="20"/>
                <w:szCs w:val="20"/>
              </w:rPr>
            </w:pPr>
            <w:r w:rsidRPr="00AF0671">
              <w:rPr>
                <w:rFonts w:eastAsia="Times New Roman"/>
                <w:sz w:val="20"/>
                <w:szCs w:val="20"/>
              </w:rPr>
              <w:t>Baterie alkaliczne                        (z wyłączeniem16 06 04)</w:t>
            </w:r>
          </w:p>
        </w:tc>
        <w:tc>
          <w:tcPr>
            <w:tcW w:w="3915" w:type="dxa"/>
            <w:tcBorders>
              <w:top w:val="single" w:sz="4" w:space="0" w:color="000000"/>
              <w:left w:val="single" w:sz="4" w:space="0" w:color="000000"/>
              <w:bottom w:val="single" w:sz="4" w:space="0" w:color="000000"/>
            </w:tcBorders>
          </w:tcPr>
          <w:p w:rsidR="00D538C3" w:rsidRPr="00AF0671" w:rsidRDefault="00782FF5" w:rsidP="0031302F">
            <w:pPr>
              <w:snapToGrid w:val="0"/>
              <w:spacing w:line="240" w:lineRule="auto"/>
              <w:ind w:right="0"/>
              <w:jc w:val="left"/>
              <w:rPr>
                <w:rFonts w:eastAsia="Times New Roman"/>
                <w:sz w:val="20"/>
                <w:szCs w:val="20"/>
              </w:rPr>
            </w:pPr>
            <w:r w:rsidRPr="00AF0671">
              <w:rPr>
                <w:rFonts w:eastAsia="Times New Roman"/>
                <w:sz w:val="20"/>
                <w:szCs w:val="20"/>
                <w:u w:val="single"/>
              </w:rPr>
              <w:t xml:space="preserve">Skład: </w:t>
            </w:r>
            <w:r w:rsidR="002E7D7D">
              <w:rPr>
                <w:rFonts w:eastAsia="Times New Roman"/>
                <w:sz w:val="20"/>
                <w:szCs w:val="20"/>
              </w:rPr>
              <w:t>o</w:t>
            </w:r>
            <w:r w:rsidRPr="00AF0671">
              <w:rPr>
                <w:rFonts w:eastAsia="Times New Roman"/>
                <w:sz w:val="20"/>
                <w:szCs w:val="20"/>
              </w:rPr>
              <w:t>dpady stanowią</w:t>
            </w:r>
            <w:r w:rsidR="00B70CB5" w:rsidRPr="00AF0671">
              <w:rPr>
                <w:rFonts w:eastAsia="Times New Roman"/>
                <w:sz w:val="20"/>
                <w:szCs w:val="20"/>
              </w:rPr>
              <w:t xml:space="preserve"> baterie cynkowo-węglowe, tlenkowo-srebrowe, litowe, cynkowo-powietrzne i akumulatory nikolowo-wodorkowe. Zalicza się tutaj baterie</w:t>
            </w:r>
            <w:r w:rsidR="00247FDF">
              <w:rPr>
                <w:rFonts w:eastAsia="Times New Roman"/>
                <w:sz w:val="20"/>
                <w:szCs w:val="20"/>
              </w:rPr>
              <w:t xml:space="preserve">                           </w:t>
            </w:r>
            <w:r w:rsidR="00B70CB5" w:rsidRPr="00AF0671">
              <w:rPr>
                <w:rFonts w:eastAsia="Times New Roman"/>
                <w:sz w:val="20"/>
                <w:szCs w:val="20"/>
              </w:rPr>
              <w:t xml:space="preserve"> i akumulatory żelowe zawierające elektrolity żelowe.</w:t>
            </w:r>
          </w:p>
          <w:p w:rsidR="00B70CB5" w:rsidRPr="00AF0671" w:rsidRDefault="00B70CB5" w:rsidP="002E7D7D">
            <w:pPr>
              <w:snapToGrid w:val="0"/>
              <w:spacing w:line="240" w:lineRule="auto"/>
              <w:ind w:right="0"/>
              <w:jc w:val="left"/>
              <w:rPr>
                <w:rFonts w:eastAsia="Times New Roman"/>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2E7D7D">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D538C3"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0,100</w:t>
            </w:r>
          </w:p>
        </w:tc>
      </w:tr>
      <w:tr w:rsidR="00D538C3"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D538C3" w:rsidRDefault="00D538C3" w:rsidP="00271754">
            <w:pPr>
              <w:suppressAutoHyphens/>
              <w:snapToGrid w:val="0"/>
              <w:spacing w:line="240" w:lineRule="auto"/>
              <w:ind w:right="0"/>
              <w:jc w:val="center"/>
              <w:rPr>
                <w:sz w:val="20"/>
                <w:szCs w:val="20"/>
              </w:rPr>
            </w:pPr>
            <w:r>
              <w:rPr>
                <w:sz w:val="20"/>
                <w:szCs w:val="20"/>
              </w:rPr>
              <w:t>1</w:t>
            </w:r>
            <w:r w:rsidR="00271754">
              <w:rPr>
                <w:sz w:val="20"/>
                <w:szCs w:val="20"/>
              </w:rPr>
              <w:t>3</w:t>
            </w:r>
            <w:r>
              <w:rPr>
                <w:sz w:val="20"/>
                <w:szCs w:val="20"/>
              </w:rPr>
              <w:t>.</w:t>
            </w:r>
          </w:p>
        </w:tc>
        <w:tc>
          <w:tcPr>
            <w:tcW w:w="911" w:type="dxa"/>
            <w:tcBorders>
              <w:top w:val="single" w:sz="4" w:space="0" w:color="000000"/>
              <w:left w:val="single" w:sz="4" w:space="0" w:color="000000"/>
              <w:bottom w:val="single" w:sz="4" w:space="0" w:color="000000"/>
            </w:tcBorders>
            <w:vAlign w:val="center"/>
          </w:tcPr>
          <w:p w:rsidR="00D538C3" w:rsidRPr="0059611D" w:rsidRDefault="009B379A" w:rsidP="0031302F">
            <w:pPr>
              <w:suppressAutoHyphens/>
              <w:snapToGrid w:val="0"/>
              <w:spacing w:line="240" w:lineRule="auto"/>
              <w:ind w:right="0"/>
              <w:rPr>
                <w:rFonts w:eastAsia="Times New Roman"/>
                <w:sz w:val="20"/>
                <w:szCs w:val="20"/>
              </w:rPr>
            </w:pPr>
            <w:r>
              <w:rPr>
                <w:rFonts w:eastAsia="Times New Roman"/>
                <w:sz w:val="20"/>
                <w:szCs w:val="20"/>
              </w:rPr>
              <w:t xml:space="preserve">16 08 01 </w:t>
            </w:r>
          </w:p>
        </w:tc>
        <w:tc>
          <w:tcPr>
            <w:tcW w:w="2491" w:type="dxa"/>
            <w:tcBorders>
              <w:top w:val="single" w:sz="4" w:space="0" w:color="000000"/>
              <w:left w:val="single" w:sz="4" w:space="0" w:color="000000"/>
              <w:bottom w:val="single" w:sz="4" w:space="0" w:color="000000"/>
            </w:tcBorders>
            <w:vAlign w:val="center"/>
          </w:tcPr>
          <w:p w:rsidR="00D538C3" w:rsidRPr="00AF0671" w:rsidRDefault="009B379A" w:rsidP="00103E03">
            <w:pPr>
              <w:suppressAutoHyphens/>
              <w:snapToGrid w:val="0"/>
              <w:spacing w:line="240" w:lineRule="auto"/>
              <w:ind w:right="0"/>
              <w:jc w:val="left"/>
              <w:rPr>
                <w:rFonts w:eastAsia="Times New Roman"/>
                <w:sz w:val="20"/>
                <w:szCs w:val="20"/>
              </w:rPr>
            </w:pPr>
            <w:r w:rsidRPr="00AF0671">
              <w:rPr>
                <w:rFonts w:eastAsia="Times New Roman"/>
                <w:sz w:val="20"/>
                <w:szCs w:val="20"/>
              </w:rPr>
              <w:t>Zużyte katalizatory zawierające złoto, srebro, ren, rod, pallad, iryd lub platynę</w:t>
            </w:r>
            <w:r w:rsidR="00103E03" w:rsidRPr="00AF0671">
              <w:rPr>
                <w:rFonts w:eastAsia="Times New Roman"/>
                <w:sz w:val="20"/>
                <w:szCs w:val="20"/>
              </w:rPr>
              <w:t xml:space="preserve"> (z wyłączeniem                   16 08 07)</w:t>
            </w:r>
          </w:p>
        </w:tc>
        <w:tc>
          <w:tcPr>
            <w:tcW w:w="3915" w:type="dxa"/>
            <w:tcBorders>
              <w:top w:val="single" w:sz="4" w:space="0" w:color="000000"/>
              <w:left w:val="single" w:sz="4" w:space="0" w:color="000000"/>
              <w:bottom w:val="single" w:sz="4" w:space="0" w:color="000000"/>
            </w:tcBorders>
          </w:tcPr>
          <w:p w:rsidR="00D538C3" w:rsidRPr="00AF0671" w:rsidRDefault="00103E03" w:rsidP="00103E03">
            <w:pPr>
              <w:snapToGrid w:val="0"/>
              <w:spacing w:line="240" w:lineRule="auto"/>
              <w:ind w:right="0"/>
              <w:jc w:val="left"/>
              <w:rPr>
                <w:rFonts w:eastAsia="Times New Roman"/>
                <w:sz w:val="20"/>
                <w:szCs w:val="20"/>
              </w:rPr>
            </w:pPr>
            <w:r w:rsidRPr="00AF0671">
              <w:rPr>
                <w:rFonts w:eastAsia="Times New Roman"/>
                <w:sz w:val="20"/>
                <w:szCs w:val="20"/>
                <w:u w:val="single"/>
              </w:rPr>
              <w:t>Skład</w:t>
            </w:r>
            <w:r w:rsidRPr="00AF0671">
              <w:rPr>
                <w:rFonts w:eastAsia="Times New Roman"/>
                <w:sz w:val="20"/>
                <w:szCs w:val="20"/>
              </w:rPr>
              <w:t xml:space="preserve">: </w:t>
            </w:r>
            <w:r w:rsidR="002E7D7D">
              <w:rPr>
                <w:rFonts w:eastAsia="Times New Roman"/>
                <w:sz w:val="20"/>
                <w:szCs w:val="20"/>
              </w:rPr>
              <w:t>o</w:t>
            </w:r>
            <w:r w:rsidRPr="00AF0671">
              <w:rPr>
                <w:rFonts w:eastAsia="Times New Roman"/>
                <w:sz w:val="20"/>
                <w:szCs w:val="20"/>
              </w:rPr>
              <w:t>dpady zbudowane z materiału ceramicznego tzw. monolitu ceramicznego                w skład  którego wchodzi kordieryt albo  materiał metalowy, właściwy katalizator stanowią metale.</w:t>
            </w:r>
          </w:p>
          <w:p w:rsidR="00103E03" w:rsidRPr="00AF0671" w:rsidRDefault="00103E03" w:rsidP="002E7D7D">
            <w:pPr>
              <w:snapToGrid w:val="0"/>
              <w:spacing w:line="240" w:lineRule="auto"/>
              <w:ind w:right="0"/>
              <w:jc w:val="left"/>
              <w:rPr>
                <w:rFonts w:eastAsia="Times New Roman"/>
                <w:sz w:val="20"/>
                <w:szCs w:val="20"/>
              </w:rPr>
            </w:pPr>
            <w:r w:rsidRPr="00AF0671">
              <w:rPr>
                <w:rFonts w:eastAsia="Times New Roman"/>
                <w:sz w:val="20"/>
                <w:szCs w:val="20"/>
                <w:u w:val="single"/>
                <w:lang w:eastAsia="ar-SA"/>
              </w:rPr>
              <w:t>Właściwości:</w:t>
            </w:r>
            <w:r w:rsidR="002E7D7D" w:rsidRPr="002E7D7D">
              <w:rPr>
                <w:rFonts w:eastAsia="Times New Roman"/>
                <w:sz w:val="20"/>
                <w:szCs w:val="20"/>
                <w:lang w:eastAsia="ar-SA"/>
              </w:rPr>
              <w:t xml:space="preserve"> </w:t>
            </w:r>
            <w:r w:rsidR="002E7D7D">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D538C3" w:rsidRPr="00AF0671" w:rsidRDefault="00973C8A" w:rsidP="000147B1">
            <w:pPr>
              <w:suppressAutoHyphens/>
              <w:snapToGrid w:val="0"/>
              <w:spacing w:line="240" w:lineRule="auto"/>
              <w:ind w:right="0"/>
              <w:jc w:val="center"/>
              <w:rPr>
                <w:rFonts w:eastAsia="Times New Roman"/>
                <w:sz w:val="20"/>
                <w:szCs w:val="20"/>
              </w:rPr>
            </w:pPr>
            <w:r w:rsidRPr="00AF0671">
              <w:rPr>
                <w:rFonts w:eastAsia="Times New Roman"/>
                <w:sz w:val="20"/>
                <w:szCs w:val="20"/>
              </w:rPr>
              <w:t>0,</w:t>
            </w:r>
            <w:r w:rsidR="000147B1">
              <w:rPr>
                <w:rFonts w:eastAsia="Times New Roman"/>
                <w:sz w:val="20"/>
                <w:szCs w:val="20"/>
              </w:rPr>
              <w:t>7</w:t>
            </w:r>
            <w:r w:rsidRPr="00AF0671">
              <w:rPr>
                <w:rFonts w:eastAsia="Times New Roman"/>
                <w:sz w:val="20"/>
                <w:szCs w:val="20"/>
              </w:rPr>
              <w:t>00</w:t>
            </w:r>
          </w:p>
        </w:tc>
      </w:tr>
      <w:tr w:rsidR="00D538C3"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D538C3" w:rsidRDefault="00D538C3" w:rsidP="00271754">
            <w:pPr>
              <w:suppressAutoHyphens/>
              <w:snapToGrid w:val="0"/>
              <w:spacing w:line="240" w:lineRule="auto"/>
              <w:ind w:right="0"/>
              <w:jc w:val="center"/>
              <w:rPr>
                <w:sz w:val="20"/>
                <w:szCs w:val="20"/>
              </w:rPr>
            </w:pPr>
            <w:r>
              <w:rPr>
                <w:sz w:val="20"/>
                <w:szCs w:val="20"/>
              </w:rPr>
              <w:t>1</w:t>
            </w:r>
            <w:r w:rsidR="00271754">
              <w:rPr>
                <w:sz w:val="20"/>
                <w:szCs w:val="20"/>
              </w:rPr>
              <w:t>4</w:t>
            </w:r>
            <w:r>
              <w:rPr>
                <w:sz w:val="20"/>
                <w:szCs w:val="20"/>
              </w:rPr>
              <w:t>.</w:t>
            </w:r>
          </w:p>
        </w:tc>
        <w:tc>
          <w:tcPr>
            <w:tcW w:w="911" w:type="dxa"/>
            <w:tcBorders>
              <w:top w:val="single" w:sz="4" w:space="0" w:color="000000"/>
              <w:left w:val="single" w:sz="4" w:space="0" w:color="000000"/>
              <w:bottom w:val="single" w:sz="4" w:space="0" w:color="000000"/>
            </w:tcBorders>
            <w:vAlign w:val="center"/>
          </w:tcPr>
          <w:p w:rsidR="00D538C3" w:rsidRPr="0059611D" w:rsidRDefault="00103E03" w:rsidP="0031302F">
            <w:pPr>
              <w:suppressAutoHyphens/>
              <w:snapToGrid w:val="0"/>
              <w:spacing w:line="240" w:lineRule="auto"/>
              <w:ind w:right="0"/>
              <w:rPr>
                <w:rFonts w:eastAsia="Times New Roman"/>
                <w:sz w:val="20"/>
                <w:szCs w:val="20"/>
              </w:rPr>
            </w:pPr>
            <w:r>
              <w:rPr>
                <w:rFonts w:eastAsia="Times New Roman"/>
                <w:sz w:val="20"/>
                <w:szCs w:val="20"/>
              </w:rPr>
              <w:t>16 08 03</w:t>
            </w:r>
          </w:p>
        </w:tc>
        <w:tc>
          <w:tcPr>
            <w:tcW w:w="2491" w:type="dxa"/>
            <w:tcBorders>
              <w:top w:val="single" w:sz="4" w:space="0" w:color="000000"/>
              <w:left w:val="single" w:sz="4" w:space="0" w:color="000000"/>
              <w:bottom w:val="single" w:sz="4" w:space="0" w:color="000000"/>
            </w:tcBorders>
            <w:vAlign w:val="center"/>
          </w:tcPr>
          <w:p w:rsidR="00D538C3" w:rsidRPr="00AF0671" w:rsidRDefault="006A2761" w:rsidP="00AF0671">
            <w:pPr>
              <w:suppressAutoHyphens/>
              <w:snapToGrid w:val="0"/>
              <w:spacing w:line="240" w:lineRule="auto"/>
              <w:ind w:right="0"/>
              <w:jc w:val="left"/>
              <w:rPr>
                <w:rFonts w:eastAsia="Times New Roman"/>
                <w:sz w:val="20"/>
                <w:szCs w:val="20"/>
              </w:rPr>
            </w:pPr>
            <w:r w:rsidRPr="00AF0671">
              <w:rPr>
                <w:rFonts w:eastAsia="Times New Roman"/>
                <w:sz w:val="20"/>
                <w:szCs w:val="20"/>
              </w:rPr>
              <w:t>Zużyte katalizatory zawierające metale przejściowe lub ich związki inne niż w 16 08 02</w:t>
            </w:r>
          </w:p>
        </w:tc>
        <w:tc>
          <w:tcPr>
            <w:tcW w:w="3915" w:type="dxa"/>
            <w:tcBorders>
              <w:top w:val="single" w:sz="4" w:space="0" w:color="000000"/>
              <w:left w:val="single" w:sz="4" w:space="0" w:color="000000"/>
              <w:bottom w:val="single" w:sz="4" w:space="0" w:color="000000"/>
            </w:tcBorders>
          </w:tcPr>
          <w:p w:rsidR="00D538C3" w:rsidRPr="00AF0671" w:rsidRDefault="006A2761" w:rsidP="0031302F">
            <w:pPr>
              <w:snapToGrid w:val="0"/>
              <w:spacing w:line="240" w:lineRule="auto"/>
              <w:ind w:right="0"/>
              <w:jc w:val="left"/>
              <w:rPr>
                <w:rFonts w:eastAsia="Times New Roman"/>
                <w:sz w:val="20"/>
                <w:szCs w:val="20"/>
              </w:rPr>
            </w:pPr>
            <w:r w:rsidRPr="00AF0671">
              <w:rPr>
                <w:rFonts w:eastAsia="Times New Roman"/>
                <w:sz w:val="20"/>
                <w:szCs w:val="20"/>
                <w:u w:val="single"/>
              </w:rPr>
              <w:t>Skład</w:t>
            </w:r>
            <w:r w:rsidRPr="00AF0671">
              <w:rPr>
                <w:rFonts w:eastAsia="Times New Roman"/>
                <w:sz w:val="20"/>
                <w:szCs w:val="20"/>
              </w:rPr>
              <w:t xml:space="preserve">: </w:t>
            </w:r>
            <w:r w:rsidR="002E7D7D">
              <w:rPr>
                <w:rFonts w:eastAsia="Times New Roman"/>
                <w:sz w:val="20"/>
                <w:szCs w:val="20"/>
              </w:rPr>
              <w:t>o</w:t>
            </w:r>
            <w:r w:rsidRPr="00AF0671">
              <w:rPr>
                <w:rFonts w:eastAsia="Times New Roman"/>
                <w:sz w:val="20"/>
                <w:szCs w:val="20"/>
              </w:rPr>
              <w:t>dpady w postaci stałej. Katalizator  jest częścią układu wydechowego. Składa się         z płaszcza ze stali nierdzewnej, izolacji cieplnej oraz nośnika w formie plastra miodu, pokrytego metalami szlachetnymi</w:t>
            </w:r>
            <w:r w:rsidR="002E7D7D">
              <w:rPr>
                <w:rFonts w:eastAsia="Times New Roman"/>
                <w:sz w:val="20"/>
                <w:szCs w:val="20"/>
              </w:rPr>
              <w:t>,</w:t>
            </w:r>
            <w:r w:rsidRPr="00AF0671">
              <w:rPr>
                <w:rFonts w:eastAsia="Times New Roman"/>
                <w:sz w:val="20"/>
                <w:szCs w:val="20"/>
              </w:rPr>
              <w:t xml:space="preserve"> tj. platyna, pallad czy rod.</w:t>
            </w:r>
          </w:p>
          <w:p w:rsidR="006A2761" w:rsidRPr="00AF0671" w:rsidRDefault="006A2761" w:rsidP="002E7D7D">
            <w:pPr>
              <w:snapToGrid w:val="0"/>
              <w:spacing w:line="240" w:lineRule="auto"/>
              <w:ind w:right="0"/>
              <w:jc w:val="left"/>
              <w:rPr>
                <w:rFonts w:eastAsia="Times New Roman"/>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2E7D7D">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D538C3"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0,500</w:t>
            </w:r>
          </w:p>
        </w:tc>
      </w:tr>
      <w:tr w:rsidR="00D538C3"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D538C3" w:rsidRDefault="00D538C3" w:rsidP="00271754">
            <w:pPr>
              <w:suppressAutoHyphens/>
              <w:snapToGrid w:val="0"/>
              <w:spacing w:line="240" w:lineRule="auto"/>
              <w:ind w:right="0"/>
              <w:jc w:val="center"/>
              <w:rPr>
                <w:sz w:val="20"/>
                <w:szCs w:val="20"/>
              </w:rPr>
            </w:pPr>
            <w:r>
              <w:rPr>
                <w:sz w:val="20"/>
                <w:szCs w:val="20"/>
              </w:rPr>
              <w:t>1</w:t>
            </w:r>
            <w:r w:rsidR="00271754">
              <w:rPr>
                <w:sz w:val="20"/>
                <w:szCs w:val="20"/>
              </w:rPr>
              <w:t>5</w:t>
            </w:r>
            <w:r>
              <w:rPr>
                <w:sz w:val="20"/>
                <w:szCs w:val="20"/>
              </w:rPr>
              <w:t>.</w:t>
            </w:r>
          </w:p>
        </w:tc>
        <w:tc>
          <w:tcPr>
            <w:tcW w:w="911" w:type="dxa"/>
            <w:tcBorders>
              <w:top w:val="single" w:sz="4" w:space="0" w:color="000000"/>
              <w:left w:val="single" w:sz="4" w:space="0" w:color="000000"/>
              <w:bottom w:val="single" w:sz="4" w:space="0" w:color="000000"/>
            </w:tcBorders>
            <w:vAlign w:val="center"/>
          </w:tcPr>
          <w:p w:rsidR="00D538C3" w:rsidRPr="0059611D" w:rsidRDefault="006A2761" w:rsidP="0031302F">
            <w:pPr>
              <w:suppressAutoHyphens/>
              <w:snapToGrid w:val="0"/>
              <w:spacing w:line="240" w:lineRule="auto"/>
              <w:ind w:right="0"/>
              <w:rPr>
                <w:rFonts w:eastAsia="Times New Roman"/>
                <w:sz w:val="20"/>
                <w:szCs w:val="20"/>
              </w:rPr>
            </w:pPr>
            <w:r>
              <w:rPr>
                <w:rFonts w:eastAsia="Times New Roman"/>
                <w:sz w:val="20"/>
                <w:szCs w:val="20"/>
              </w:rPr>
              <w:t>16 02 14</w:t>
            </w:r>
          </w:p>
        </w:tc>
        <w:tc>
          <w:tcPr>
            <w:tcW w:w="2491" w:type="dxa"/>
            <w:tcBorders>
              <w:top w:val="single" w:sz="4" w:space="0" w:color="000000"/>
              <w:left w:val="single" w:sz="4" w:space="0" w:color="000000"/>
              <w:bottom w:val="single" w:sz="4" w:space="0" w:color="000000"/>
            </w:tcBorders>
            <w:vAlign w:val="center"/>
          </w:tcPr>
          <w:p w:rsidR="00D538C3" w:rsidRPr="00AF0671" w:rsidRDefault="006A2761" w:rsidP="0031302F">
            <w:pPr>
              <w:suppressAutoHyphens/>
              <w:snapToGrid w:val="0"/>
              <w:spacing w:line="240" w:lineRule="auto"/>
              <w:ind w:right="0"/>
              <w:jc w:val="left"/>
              <w:rPr>
                <w:rFonts w:eastAsia="Times New Roman"/>
                <w:sz w:val="20"/>
                <w:szCs w:val="20"/>
              </w:rPr>
            </w:pPr>
            <w:r w:rsidRPr="00AF0671">
              <w:rPr>
                <w:rFonts w:eastAsia="Times New Roman"/>
                <w:sz w:val="20"/>
                <w:szCs w:val="20"/>
              </w:rPr>
              <w:t>Zużyte urządzenia inne niż wymienione w 16 02 09 do 16 02 13</w:t>
            </w:r>
          </w:p>
        </w:tc>
        <w:tc>
          <w:tcPr>
            <w:tcW w:w="3915" w:type="dxa"/>
            <w:tcBorders>
              <w:top w:val="single" w:sz="4" w:space="0" w:color="000000"/>
              <w:left w:val="single" w:sz="4" w:space="0" w:color="000000"/>
              <w:bottom w:val="single" w:sz="4" w:space="0" w:color="000000"/>
            </w:tcBorders>
          </w:tcPr>
          <w:p w:rsidR="00D538C3" w:rsidRPr="00AF0671" w:rsidRDefault="00DA12C2" w:rsidP="0031302F">
            <w:pPr>
              <w:snapToGrid w:val="0"/>
              <w:spacing w:line="240" w:lineRule="auto"/>
              <w:ind w:right="0"/>
              <w:jc w:val="left"/>
              <w:rPr>
                <w:rFonts w:eastAsia="Times New Roman"/>
                <w:sz w:val="20"/>
                <w:szCs w:val="20"/>
              </w:rPr>
            </w:pPr>
            <w:r w:rsidRPr="00AF0671">
              <w:rPr>
                <w:rFonts w:eastAsia="Times New Roman"/>
                <w:sz w:val="20"/>
                <w:szCs w:val="20"/>
                <w:u w:val="single"/>
              </w:rPr>
              <w:t>Skład</w:t>
            </w:r>
            <w:r w:rsidRPr="00AF0671">
              <w:rPr>
                <w:rFonts w:eastAsia="Times New Roman"/>
                <w:sz w:val="20"/>
                <w:szCs w:val="20"/>
              </w:rPr>
              <w:t xml:space="preserve">: </w:t>
            </w:r>
            <w:r w:rsidR="00BB6EFA">
              <w:rPr>
                <w:rFonts w:eastAsia="Times New Roman"/>
                <w:sz w:val="20"/>
                <w:szCs w:val="20"/>
              </w:rPr>
              <w:t>o</w:t>
            </w:r>
            <w:r w:rsidRPr="00AF0671">
              <w:rPr>
                <w:rFonts w:eastAsia="Times New Roman"/>
                <w:sz w:val="20"/>
                <w:szCs w:val="20"/>
              </w:rPr>
              <w:t>dpady w postaci</w:t>
            </w:r>
            <w:r w:rsidR="001237BF" w:rsidRPr="00AF0671">
              <w:rPr>
                <w:rFonts w:eastAsia="Times New Roman"/>
                <w:sz w:val="20"/>
                <w:szCs w:val="20"/>
              </w:rPr>
              <w:t xml:space="preserve"> stałej. Są to wszystkie urządzenia elektryczne i elektroniczne, które zbudowane są z różnych materiałów, głównie</w:t>
            </w:r>
            <w:r w:rsidR="00BB6EFA">
              <w:rPr>
                <w:rFonts w:eastAsia="Times New Roman"/>
                <w:sz w:val="20"/>
                <w:szCs w:val="20"/>
              </w:rPr>
              <w:t xml:space="preserve">              </w:t>
            </w:r>
            <w:r w:rsidR="001237BF" w:rsidRPr="00AF0671">
              <w:rPr>
                <w:rFonts w:eastAsia="Times New Roman"/>
                <w:sz w:val="20"/>
                <w:szCs w:val="20"/>
              </w:rPr>
              <w:t xml:space="preserve"> z metali żelaznych i nieżelaznych, tj. aluminium, miedź, cyna i ołów.</w:t>
            </w:r>
          </w:p>
          <w:p w:rsidR="001237BF" w:rsidRPr="00AF0671" w:rsidRDefault="001237BF" w:rsidP="00BB6EFA">
            <w:pPr>
              <w:snapToGrid w:val="0"/>
              <w:spacing w:line="240" w:lineRule="auto"/>
              <w:ind w:right="0"/>
              <w:jc w:val="left"/>
              <w:rPr>
                <w:rFonts w:eastAsia="Times New Roman"/>
                <w:sz w:val="20"/>
                <w:szCs w:val="20"/>
              </w:rPr>
            </w:pPr>
            <w:r w:rsidRPr="00AF0671">
              <w:rPr>
                <w:rFonts w:eastAsia="Times New Roman"/>
                <w:sz w:val="20"/>
                <w:szCs w:val="20"/>
                <w:u w:val="single"/>
                <w:lang w:eastAsia="ar-SA"/>
              </w:rPr>
              <w:t>Właściwości:</w:t>
            </w:r>
            <w:r w:rsidRPr="00AF0671">
              <w:rPr>
                <w:rFonts w:eastAsia="Times New Roman"/>
                <w:sz w:val="20"/>
                <w:szCs w:val="20"/>
              </w:rPr>
              <w:t xml:space="preserve"> </w:t>
            </w:r>
            <w:r w:rsidR="00BB6EFA">
              <w:rPr>
                <w:rFonts w:eastAsia="Times New Roman"/>
                <w:sz w:val="20"/>
                <w:szCs w:val="20"/>
              </w:rPr>
              <w:t>n</w:t>
            </w:r>
            <w:r w:rsidRPr="00AF0671">
              <w:rPr>
                <w:rFonts w:eastAsia="Times New Roman"/>
                <w:sz w:val="20"/>
                <w:szCs w:val="20"/>
              </w:rPr>
              <w:t>ie posiadają właściwości niebezpiecznych.</w:t>
            </w:r>
          </w:p>
        </w:tc>
        <w:tc>
          <w:tcPr>
            <w:tcW w:w="1161" w:type="dxa"/>
            <w:tcBorders>
              <w:top w:val="single" w:sz="4" w:space="0" w:color="000000"/>
              <w:left w:val="single" w:sz="4" w:space="0" w:color="000000"/>
              <w:bottom w:val="single" w:sz="4" w:space="0" w:color="000000"/>
              <w:right w:val="single" w:sz="4" w:space="0" w:color="000000"/>
            </w:tcBorders>
            <w:vAlign w:val="center"/>
          </w:tcPr>
          <w:p w:rsidR="00D538C3" w:rsidRPr="00AF0671" w:rsidRDefault="00973C8A" w:rsidP="0031302F">
            <w:pPr>
              <w:suppressAutoHyphens/>
              <w:snapToGrid w:val="0"/>
              <w:spacing w:line="240" w:lineRule="auto"/>
              <w:ind w:right="0"/>
              <w:jc w:val="center"/>
              <w:rPr>
                <w:rFonts w:eastAsia="Times New Roman"/>
                <w:sz w:val="20"/>
                <w:szCs w:val="20"/>
              </w:rPr>
            </w:pPr>
            <w:r w:rsidRPr="00AF0671">
              <w:rPr>
                <w:rFonts w:eastAsia="Times New Roman"/>
                <w:sz w:val="20"/>
                <w:szCs w:val="20"/>
              </w:rPr>
              <w:t>0,100</w:t>
            </w:r>
          </w:p>
        </w:tc>
      </w:tr>
      <w:tr w:rsidR="000147B1"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0147B1" w:rsidRDefault="000147B1" w:rsidP="00271754">
            <w:pPr>
              <w:suppressAutoHyphens/>
              <w:snapToGrid w:val="0"/>
              <w:spacing w:line="240" w:lineRule="auto"/>
              <w:ind w:right="0"/>
              <w:jc w:val="center"/>
              <w:rPr>
                <w:sz w:val="20"/>
                <w:szCs w:val="20"/>
              </w:rPr>
            </w:pPr>
            <w:r>
              <w:rPr>
                <w:sz w:val="20"/>
                <w:szCs w:val="20"/>
              </w:rPr>
              <w:t>16.</w:t>
            </w:r>
          </w:p>
        </w:tc>
        <w:tc>
          <w:tcPr>
            <w:tcW w:w="91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rPr>
                <w:rFonts w:eastAsia="Times New Roman"/>
                <w:color w:val="000000" w:themeColor="text1"/>
                <w:sz w:val="20"/>
                <w:szCs w:val="20"/>
                <w:lang w:eastAsia="ar-SA"/>
              </w:rPr>
            </w:pPr>
            <w:r w:rsidRPr="000147B1">
              <w:rPr>
                <w:rFonts w:eastAsia="Times New Roman"/>
                <w:color w:val="000000" w:themeColor="text1"/>
                <w:sz w:val="20"/>
                <w:szCs w:val="20"/>
                <w:lang w:eastAsia="ar-SA"/>
              </w:rPr>
              <w:t>19 12 02</w:t>
            </w:r>
          </w:p>
        </w:tc>
        <w:tc>
          <w:tcPr>
            <w:tcW w:w="249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lang w:eastAsia="ar-SA"/>
              </w:rPr>
              <w:t>Metale żelazne</w:t>
            </w:r>
          </w:p>
        </w:tc>
        <w:tc>
          <w:tcPr>
            <w:tcW w:w="3915" w:type="dxa"/>
            <w:tcBorders>
              <w:top w:val="single" w:sz="4" w:space="0" w:color="000000"/>
              <w:left w:val="single" w:sz="4" w:space="0" w:color="000000"/>
              <w:bottom w:val="single" w:sz="4" w:space="0" w:color="000000"/>
            </w:tcBorders>
          </w:tcPr>
          <w:p w:rsidR="000147B1" w:rsidRPr="000147B1" w:rsidRDefault="000147B1" w:rsidP="000147B1">
            <w:pPr>
              <w:suppressAutoHyphens/>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u w:val="single"/>
                <w:lang w:eastAsia="ar-SA"/>
              </w:rPr>
              <w:t>Skład</w:t>
            </w:r>
            <w:r w:rsidRPr="000147B1">
              <w:rPr>
                <w:rFonts w:eastAsia="Times New Roman"/>
                <w:color w:val="000000" w:themeColor="text1"/>
                <w:sz w:val="20"/>
                <w:szCs w:val="20"/>
                <w:lang w:eastAsia="ar-SA"/>
              </w:rPr>
              <w:t xml:space="preserve">: </w:t>
            </w:r>
            <w:r w:rsidR="00E70C36">
              <w:rPr>
                <w:rFonts w:eastAsia="Times New Roman"/>
                <w:color w:val="000000" w:themeColor="text1"/>
                <w:sz w:val="20"/>
                <w:szCs w:val="20"/>
                <w:lang w:eastAsia="ar-SA"/>
              </w:rPr>
              <w:t>s</w:t>
            </w:r>
            <w:r w:rsidRPr="000147B1">
              <w:rPr>
                <w:rFonts w:eastAsia="Times New Roman"/>
                <w:color w:val="000000" w:themeColor="text1"/>
                <w:sz w:val="20"/>
                <w:szCs w:val="20"/>
                <w:lang w:eastAsia="ar-SA"/>
              </w:rPr>
              <w:t>ą to różnego rodzaju metale żelazne, stal i stal stopowa. Ulegają korozji, występują w postaci stałej. Ich utlenianie nie powoduje wydzielania się substancji szkodliwych kub toksycznych.</w:t>
            </w:r>
          </w:p>
          <w:p w:rsidR="000147B1" w:rsidRPr="000147B1" w:rsidRDefault="000147B1" w:rsidP="00E70C36">
            <w:pPr>
              <w:suppressAutoHyphens/>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u w:val="single"/>
                <w:lang w:eastAsia="ar-SA"/>
              </w:rPr>
              <w:t>Właściwości:</w:t>
            </w:r>
            <w:r w:rsidRPr="00E70C36">
              <w:rPr>
                <w:rFonts w:eastAsia="Times New Roman"/>
                <w:color w:val="000000" w:themeColor="text1"/>
                <w:sz w:val="20"/>
                <w:szCs w:val="20"/>
                <w:lang w:eastAsia="ar-SA"/>
              </w:rPr>
              <w:t xml:space="preserve"> </w:t>
            </w:r>
            <w:r w:rsidR="00E70C36">
              <w:rPr>
                <w:rFonts w:eastAsia="Times New Roman"/>
                <w:color w:val="000000" w:themeColor="text1"/>
                <w:sz w:val="20"/>
                <w:szCs w:val="20"/>
                <w:lang w:eastAsia="ar-SA"/>
              </w:rPr>
              <w:t>n</w:t>
            </w:r>
            <w:r w:rsidRPr="000147B1">
              <w:rPr>
                <w:rFonts w:eastAsia="Times New Roman"/>
                <w:color w:val="000000" w:themeColor="text1"/>
                <w:sz w:val="20"/>
                <w:szCs w:val="20"/>
                <w:lang w:eastAsia="ar-SA"/>
              </w:rPr>
              <w:t>ie posiadają właściwości łatwopalnych, żrących, drażniących, są nierozpuszczalne i nie wchodzą w reakcje fizyczne ani chemiczne. Nie ulegają biodegradacji.</w:t>
            </w:r>
          </w:p>
        </w:tc>
        <w:tc>
          <w:tcPr>
            <w:tcW w:w="1161" w:type="dxa"/>
            <w:tcBorders>
              <w:top w:val="single" w:sz="4" w:space="0" w:color="000000"/>
              <w:left w:val="single" w:sz="4" w:space="0" w:color="000000"/>
              <w:bottom w:val="single" w:sz="4" w:space="0" w:color="000000"/>
              <w:right w:val="single" w:sz="4" w:space="0" w:color="000000"/>
            </w:tcBorders>
            <w:vAlign w:val="center"/>
          </w:tcPr>
          <w:p w:rsidR="000147B1" w:rsidRPr="000147B1" w:rsidRDefault="000147B1" w:rsidP="000147B1">
            <w:pPr>
              <w:suppressAutoHyphens/>
              <w:snapToGrid w:val="0"/>
              <w:spacing w:line="240" w:lineRule="auto"/>
              <w:ind w:right="0"/>
              <w:jc w:val="center"/>
              <w:rPr>
                <w:rFonts w:eastAsia="Times New Roman"/>
                <w:color w:val="000000" w:themeColor="text1"/>
                <w:sz w:val="20"/>
                <w:szCs w:val="20"/>
                <w:lang w:eastAsia="ar-SA"/>
              </w:rPr>
            </w:pPr>
            <w:r w:rsidRPr="000147B1">
              <w:rPr>
                <w:rFonts w:eastAsia="Times New Roman"/>
                <w:color w:val="000000" w:themeColor="text1"/>
                <w:sz w:val="20"/>
                <w:szCs w:val="20"/>
                <w:lang w:eastAsia="ar-SA"/>
              </w:rPr>
              <w:t>3,500</w:t>
            </w:r>
          </w:p>
        </w:tc>
      </w:tr>
      <w:tr w:rsidR="000147B1"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0147B1" w:rsidRDefault="000147B1" w:rsidP="00271754">
            <w:pPr>
              <w:suppressAutoHyphens/>
              <w:snapToGrid w:val="0"/>
              <w:spacing w:line="240" w:lineRule="auto"/>
              <w:ind w:right="0"/>
              <w:jc w:val="center"/>
              <w:rPr>
                <w:sz w:val="20"/>
                <w:szCs w:val="20"/>
              </w:rPr>
            </w:pPr>
            <w:r>
              <w:rPr>
                <w:sz w:val="20"/>
                <w:szCs w:val="20"/>
              </w:rPr>
              <w:t>17.</w:t>
            </w:r>
          </w:p>
        </w:tc>
        <w:tc>
          <w:tcPr>
            <w:tcW w:w="91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rPr>
                <w:rFonts w:eastAsia="Times New Roman"/>
                <w:color w:val="000000" w:themeColor="text1"/>
                <w:sz w:val="20"/>
                <w:szCs w:val="20"/>
                <w:lang w:eastAsia="ar-SA"/>
              </w:rPr>
            </w:pPr>
            <w:r w:rsidRPr="000147B1">
              <w:rPr>
                <w:rFonts w:eastAsia="Times New Roman"/>
                <w:color w:val="000000" w:themeColor="text1"/>
                <w:sz w:val="20"/>
                <w:szCs w:val="20"/>
                <w:lang w:eastAsia="ar-SA"/>
              </w:rPr>
              <w:t>19 12 03</w:t>
            </w:r>
          </w:p>
        </w:tc>
        <w:tc>
          <w:tcPr>
            <w:tcW w:w="249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lang w:eastAsia="ar-SA"/>
              </w:rPr>
              <w:t>Metale nieżelazne</w:t>
            </w:r>
          </w:p>
        </w:tc>
        <w:tc>
          <w:tcPr>
            <w:tcW w:w="3915" w:type="dxa"/>
            <w:tcBorders>
              <w:top w:val="single" w:sz="4" w:space="0" w:color="000000"/>
              <w:left w:val="single" w:sz="4" w:space="0" w:color="000000"/>
              <w:bottom w:val="single" w:sz="4" w:space="0" w:color="000000"/>
            </w:tcBorders>
          </w:tcPr>
          <w:p w:rsidR="000147B1" w:rsidRPr="000147B1" w:rsidRDefault="000147B1" w:rsidP="000147B1">
            <w:pPr>
              <w:suppressAutoHyphens/>
              <w:snapToGrid w:val="0"/>
              <w:spacing w:line="240" w:lineRule="auto"/>
              <w:ind w:right="0"/>
              <w:jc w:val="left"/>
              <w:rPr>
                <w:rFonts w:eastAsia="Times New Roman"/>
                <w:color w:val="000000" w:themeColor="text1"/>
                <w:sz w:val="20"/>
                <w:szCs w:val="20"/>
              </w:rPr>
            </w:pPr>
            <w:r w:rsidRPr="000147B1">
              <w:rPr>
                <w:rFonts w:eastAsia="Times New Roman"/>
                <w:color w:val="000000" w:themeColor="text1"/>
                <w:sz w:val="20"/>
                <w:szCs w:val="20"/>
                <w:u w:val="single"/>
              </w:rPr>
              <w:t>Skład:</w:t>
            </w:r>
            <w:r w:rsidRPr="000147B1">
              <w:rPr>
                <w:rFonts w:eastAsia="Times New Roman"/>
                <w:color w:val="000000" w:themeColor="text1"/>
                <w:sz w:val="20"/>
                <w:szCs w:val="20"/>
              </w:rPr>
              <w:t xml:space="preserve"> </w:t>
            </w:r>
            <w:r w:rsidR="00E70C36">
              <w:rPr>
                <w:rFonts w:eastAsia="Times New Roman"/>
                <w:color w:val="000000" w:themeColor="text1"/>
                <w:sz w:val="20"/>
                <w:szCs w:val="20"/>
              </w:rPr>
              <w:t>s</w:t>
            </w:r>
            <w:r w:rsidRPr="000147B1">
              <w:rPr>
                <w:rFonts w:eastAsia="Times New Roman"/>
                <w:color w:val="000000" w:themeColor="text1"/>
                <w:sz w:val="20"/>
                <w:szCs w:val="20"/>
              </w:rPr>
              <w:t>ą to różnego rodzaju metale nieżelazne, głównie aluminium, miedź i mosiądz. Ulegają korozji. Występują w postaci stałej.</w:t>
            </w:r>
            <w:r w:rsidRPr="000147B1">
              <w:rPr>
                <w:rFonts w:eastAsia="Times New Roman"/>
                <w:color w:val="000000" w:themeColor="text1"/>
                <w:sz w:val="20"/>
                <w:szCs w:val="20"/>
                <w:lang w:eastAsia="ar-SA"/>
              </w:rPr>
              <w:t xml:space="preserve"> Ich utlenianie nie powoduje wydzielania się substancji szkodliwych kub toksycznych.</w:t>
            </w:r>
          </w:p>
          <w:p w:rsidR="000147B1" w:rsidRPr="000147B1" w:rsidRDefault="000147B1" w:rsidP="00E70C36">
            <w:pPr>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u w:val="single"/>
                <w:lang w:eastAsia="ar-SA"/>
              </w:rPr>
              <w:t>Właściwości:</w:t>
            </w:r>
            <w:r w:rsidRPr="000147B1">
              <w:rPr>
                <w:rFonts w:eastAsia="Times New Roman"/>
                <w:color w:val="000000" w:themeColor="text1"/>
                <w:sz w:val="20"/>
                <w:szCs w:val="20"/>
              </w:rPr>
              <w:t xml:space="preserve"> </w:t>
            </w:r>
            <w:r w:rsidR="00E70C36">
              <w:rPr>
                <w:rFonts w:eastAsia="Times New Roman"/>
                <w:color w:val="000000" w:themeColor="text1"/>
                <w:sz w:val="20"/>
                <w:szCs w:val="20"/>
                <w:lang w:eastAsia="ar-SA"/>
              </w:rPr>
              <w:t>n</w:t>
            </w:r>
            <w:r w:rsidRPr="000147B1">
              <w:rPr>
                <w:rFonts w:eastAsia="Times New Roman"/>
                <w:color w:val="000000" w:themeColor="text1"/>
                <w:sz w:val="20"/>
                <w:szCs w:val="20"/>
                <w:lang w:eastAsia="ar-SA"/>
              </w:rPr>
              <w:t>ie posiadają właściwości łatwopalnych, żrących, drażniących, są nierozpuszczalne i nie wchodzą w reakcje fizyczne ani chemiczne. Nie ulegają biodegradacji.</w:t>
            </w:r>
          </w:p>
        </w:tc>
        <w:tc>
          <w:tcPr>
            <w:tcW w:w="1161" w:type="dxa"/>
            <w:tcBorders>
              <w:top w:val="single" w:sz="4" w:space="0" w:color="000000"/>
              <w:left w:val="single" w:sz="4" w:space="0" w:color="000000"/>
              <w:bottom w:val="single" w:sz="4" w:space="0" w:color="000000"/>
              <w:right w:val="single" w:sz="4" w:space="0" w:color="000000"/>
            </w:tcBorders>
            <w:vAlign w:val="center"/>
          </w:tcPr>
          <w:p w:rsidR="000147B1" w:rsidRPr="000147B1" w:rsidRDefault="000147B1" w:rsidP="000147B1">
            <w:pPr>
              <w:suppressAutoHyphens/>
              <w:snapToGrid w:val="0"/>
              <w:spacing w:line="240" w:lineRule="auto"/>
              <w:ind w:right="0"/>
              <w:jc w:val="center"/>
              <w:rPr>
                <w:rFonts w:eastAsia="Times New Roman"/>
                <w:color w:val="000000" w:themeColor="text1"/>
                <w:sz w:val="20"/>
                <w:szCs w:val="20"/>
                <w:lang w:eastAsia="ar-SA"/>
              </w:rPr>
            </w:pPr>
            <w:r w:rsidRPr="000147B1">
              <w:rPr>
                <w:rFonts w:eastAsia="Times New Roman"/>
                <w:color w:val="000000" w:themeColor="text1"/>
                <w:sz w:val="20"/>
                <w:szCs w:val="20"/>
                <w:lang w:eastAsia="ar-SA"/>
              </w:rPr>
              <w:t>2,000</w:t>
            </w:r>
          </w:p>
        </w:tc>
      </w:tr>
      <w:tr w:rsidR="000147B1"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0147B1" w:rsidRDefault="000147B1" w:rsidP="00271754">
            <w:pPr>
              <w:suppressAutoHyphens/>
              <w:snapToGrid w:val="0"/>
              <w:spacing w:line="240" w:lineRule="auto"/>
              <w:ind w:right="0"/>
              <w:jc w:val="center"/>
              <w:rPr>
                <w:sz w:val="20"/>
                <w:szCs w:val="20"/>
              </w:rPr>
            </w:pPr>
            <w:r>
              <w:rPr>
                <w:sz w:val="20"/>
                <w:szCs w:val="20"/>
              </w:rPr>
              <w:lastRenderedPageBreak/>
              <w:t>18.</w:t>
            </w:r>
          </w:p>
        </w:tc>
        <w:tc>
          <w:tcPr>
            <w:tcW w:w="91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rPr>
                <w:rFonts w:eastAsia="Times New Roman"/>
                <w:color w:val="000000" w:themeColor="text1"/>
                <w:sz w:val="20"/>
                <w:szCs w:val="20"/>
              </w:rPr>
            </w:pPr>
            <w:r w:rsidRPr="000147B1">
              <w:rPr>
                <w:rFonts w:eastAsia="Times New Roman"/>
                <w:color w:val="000000" w:themeColor="text1"/>
                <w:sz w:val="20"/>
                <w:szCs w:val="20"/>
              </w:rPr>
              <w:t>19 12 04</w:t>
            </w:r>
          </w:p>
        </w:tc>
        <w:tc>
          <w:tcPr>
            <w:tcW w:w="249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jc w:val="left"/>
              <w:rPr>
                <w:rFonts w:eastAsia="Times New Roman"/>
                <w:color w:val="000000" w:themeColor="text1"/>
                <w:sz w:val="20"/>
                <w:szCs w:val="20"/>
              </w:rPr>
            </w:pPr>
            <w:r w:rsidRPr="000147B1">
              <w:rPr>
                <w:rFonts w:eastAsia="Times New Roman"/>
                <w:color w:val="000000" w:themeColor="text1"/>
                <w:sz w:val="20"/>
                <w:szCs w:val="20"/>
              </w:rPr>
              <w:t>Tworzywa sztuczne                     i guma</w:t>
            </w:r>
          </w:p>
        </w:tc>
        <w:tc>
          <w:tcPr>
            <w:tcW w:w="3915" w:type="dxa"/>
            <w:tcBorders>
              <w:top w:val="single" w:sz="4" w:space="0" w:color="000000"/>
              <w:left w:val="single" w:sz="4" w:space="0" w:color="000000"/>
              <w:bottom w:val="single" w:sz="4" w:space="0" w:color="000000"/>
            </w:tcBorders>
          </w:tcPr>
          <w:p w:rsidR="000147B1" w:rsidRPr="000147B1" w:rsidRDefault="000147B1" w:rsidP="000147B1">
            <w:pPr>
              <w:snapToGrid w:val="0"/>
              <w:spacing w:line="240" w:lineRule="auto"/>
              <w:ind w:right="0"/>
              <w:jc w:val="left"/>
              <w:rPr>
                <w:rFonts w:eastAsia="Times New Roman"/>
                <w:color w:val="000000" w:themeColor="text1"/>
                <w:sz w:val="20"/>
                <w:szCs w:val="20"/>
              </w:rPr>
            </w:pPr>
            <w:r w:rsidRPr="000147B1">
              <w:rPr>
                <w:rFonts w:eastAsia="Times New Roman"/>
                <w:color w:val="000000" w:themeColor="text1"/>
                <w:sz w:val="20"/>
                <w:szCs w:val="20"/>
                <w:u w:val="single"/>
              </w:rPr>
              <w:t xml:space="preserve">Skład: </w:t>
            </w:r>
            <w:r w:rsidR="00DD2E77">
              <w:rPr>
                <w:rFonts w:eastAsia="Times New Roman"/>
                <w:color w:val="000000" w:themeColor="text1"/>
                <w:sz w:val="20"/>
                <w:szCs w:val="20"/>
              </w:rPr>
              <w:t>s</w:t>
            </w:r>
            <w:r w:rsidRPr="000147B1">
              <w:rPr>
                <w:rFonts w:eastAsia="Times New Roman"/>
                <w:color w:val="000000" w:themeColor="text1"/>
                <w:sz w:val="20"/>
                <w:szCs w:val="20"/>
              </w:rPr>
              <w:t>ą to elementy gumowe (kauczuk, elastomery), sadza i krzemionka, metal, włókno, tlenek cynkowy, siarka, dodatki  lub wykonane  z tworzyw sztucznych. Odpady                  o wysokiej wartości opałowej. Występują                 w postaci stałej.</w:t>
            </w:r>
          </w:p>
          <w:p w:rsidR="000147B1" w:rsidRPr="000147B1" w:rsidRDefault="000147B1" w:rsidP="00DD2E77">
            <w:pPr>
              <w:snapToGrid w:val="0"/>
              <w:spacing w:line="240" w:lineRule="auto"/>
              <w:ind w:right="0"/>
              <w:jc w:val="left"/>
              <w:rPr>
                <w:rFonts w:eastAsia="Times New Roman"/>
                <w:color w:val="000000" w:themeColor="text1"/>
                <w:sz w:val="20"/>
                <w:szCs w:val="20"/>
              </w:rPr>
            </w:pPr>
            <w:r w:rsidRPr="000147B1">
              <w:rPr>
                <w:rFonts w:eastAsia="Times New Roman"/>
                <w:color w:val="000000" w:themeColor="text1"/>
                <w:sz w:val="20"/>
                <w:szCs w:val="20"/>
                <w:u w:val="single"/>
                <w:lang w:eastAsia="ar-SA"/>
              </w:rPr>
              <w:t>Właściwości:</w:t>
            </w:r>
            <w:r w:rsidRPr="000147B1">
              <w:rPr>
                <w:rFonts w:eastAsia="Times New Roman"/>
                <w:color w:val="000000" w:themeColor="text1"/>
                <w:sz w:val="20"/>
                <w:szCs w:val="20"/>
                <w:lang w:eastAsia="ar-SA"/>
              </w:rPr>
              <w:t xml:space="preserve"> </w:t>
            </w:r>
            <w:r w:rsidR="00DD2E77">
              <w:rPr>
                <w:rFonts w:eastAsia="Times New Roman"/>
                <w:color w:val="000000" w:themeColor="text1"/>
                <w:sz w:val="20"/>
                <w:szCs w:val="20"/>
                <w:lang w:eastAsia="ar-SA"/>
              </w:rPr>
              <w:t>n</w:t>
            </w:r>
            <w:r w:rsidRPr="000147B1">
              <w:rPr>
                <w:rFonts w:eastAsia="Times New Roman"/>
                <w:color w:val="000000" w:themeColor="text1"/>
                <w:sz w:val="20"/>
                <w:szCs w:val="20"/>
                <w:lang w:eastAsia="ar-SA"/>
              </w:rPr>
              <w:t>ie posiadają właściwości żrących, drażniących. Warunki atmosferyczne nie wpływają na ich skład chemiczny ani właściwości fizyczne, nie powodują zagrożenia dla środowiska.</w:t>
            </w:r>
          </w:p>
        </w:tc>
        <w:tc>
          <w:tcPr>
            <w:tcW w:w="1161" w:type="dxa"/>
            <w:tcBorders>
              <w:top w:val="single" w:sz="4" w:space="0" w:color="000000"/>
              <w:left w:val="single" w:sz="4" w:space="0" w:color="000000"/>
              <w:bottom w:val="single" w:sz="4" w:space="0" w:color="000000"/>
              <w:right w:val="single" w:sz="4" w:space="0" w:color="000000"/>
            </w:tcBorders>
            <w:vAlign w:val="center"/>
          </w:tcPr>
          <w:p w:rsidR="000147B1" w:rsidRPr="000147B1" w:rsidRDefault="000147B1" w:rsidP="000147B1">
            <w:pPr>
              <w:suppressAutoHyphens/>
              <w:snapToGrid w:val="0"/>
              <w:spacing w:line="240" w:lineRule="auto"/>
              <w:ind w:right="0"/>
              <w:jc w:val="center"/>
              <w:rPr>
                <w:rFonts w:eastAsia="Times New Roman"/>
                <w:color w:val="000000" w:themeColor="text1"/>
                <w:sz w:val="20"/>
                <w:szCs w:val="20"/>
                <w:lang w:eastAsia="ar-SA"/>
              </w:rPr>
            </w:pPr>
            <w:r w:rsidRPr="000147B1">
              <w:rPr>
                <w:rFonts w:eastAsia="Times New Roman"/>
                <w:color w:val="000000" w:themeColor="text1"/>
                <w:sz w:val="20"/>
                <w:szCs w:val="20"/>
                <w:lang w:eastAsia="ar-SA"/>
              </w:rPr>
              <w:t>2,000</w:t>
            </w:r>
          </w:p>
        </w:tc>
      </w:tr>
      <w:tr w:rsidR="000147B1" w:rsidRPr="0059611D" w:rsidTr="00641F00">
        <w:trPr>
          <w:trHeight w:val="276"/>
        </w:trPr>
        <w:tc>
          <w:tcPr>
            <w:tcW w:w="480" w:type="dxa"/>
            <w:tcBorders>
              <w:top w:val="single" w:sz="4" w:space="0" w:color="000000"/>
              <w:left w:val="single" w:sz="4" w:space="0" w:color="000000"/>
              <w:bottom w:val="single" w:sz="4" w:space="0" w:color="000000"/>
            </w:tcBorders>
            <w:vAlign w:val="center"/>
          </w:tcPr>
          <w:p w:rsidR="000147B1" w:rsidRDefault="000147B1" w:rsidP="00271754">
            <w:pPr>
              <w:suppressAutoHyphens/>
              <w:snapToGrid w:val="0"/>
              <w:spacing w:line="240" w:lineRule="auto"/>
              <w:ind w:right="0"/>
              <w:jc w:val="center"/>
              <w:rPr>
                <w:sz w:val="20"/>
                <w:szCs w:val="20"/>
              </w:rPr>
            </w:pPr>
            <w:r>
              <w:rPr>
                <w:sz w:val="20"/>
                <w:szCs w:val="20"/>
              </w:rPr>
              <w:t>19.</w:t>
            </w:r>
          </w:p>
        </w:tc>
        <w:tc>
          <w:tcPr>
            <w:tcW w:w="91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rPr>
                <w:rFonts w:eastAsia="Times New Roman"/>
                <w:color w:val="000000" w:themeColor="text1"/>
                <w:sz w:val="20"/>
                <w:szCs w:val="20"/>
                <w:lang w:eastAsia="ar-SA"/>
              </w:rPr>
            </w:pPr>
            <w:r w:rsidRPr="000147B1">
              <w:rPr>
                <w:rFonts w:eastAsia="Times New Roman"/>
                <w:color w:val="000000" w:themeColor="text1"/>
                <w:sz w:val="20"/>
                <w:szCs w:val="20"/>
              </w:rPr>
              <w:t>19 12 05</w:t>
            </w:r>
          </w:p>
        </w:tc>
        <w:tc>
          <w:tcPr>
            <w:tcW w:w="2491" w:type="dxa"/>
            <w:tcBorders>
              <w:top w:val="single" w:sz="4" w:space="0" w:color="000000"/>
              <w:left w:val="single" w:sz="4" w:space="0" w:color="000000"/>
              <w:bottom w:val="single" w:sz="4" w:space="0" w:color="000000"/>
            </w:tcBorders>
            <w:vAlign w:val="center"/>
          </w:tcPr>
          <w:p w:rsidR="000147B1" w:rsidRPr="000147B1" w:rsidRDefault="000147B1" w:rsidP="000147B1">
            <w:pPr>
              <w:suppressAutoHyphens/>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rPr>
              <w:t>Szkło</w:t>
            </w:r>
          </w:p>
        </w:tc>
        <w:tc>
          <w:tcPr>
            <w:tcW w:w="3915" w:type="dxa"/>
            <w:tcBorders>
              <w:top w:val="single" w:sz="4" w:space="0" w:color="000000"/>
              <w:left w:val="single" w:sz="4" w:space="0" w:color="000000"/>
              <w:bottom w:val="single" w:sz="4" w:space="0" w:color="000000"/>
            </w:tcBorders>
          </w:tcPr>
          <w:p w:rsidR="000147B1" w:rsidRPr="000147B1" w:rsidRDefault="000147B1" w:rsidP="000147B1">
            <w:pPr>
              <w:suppressAutoHyphens/>
              <w:snapToGrid w:val="0"/>
              <w:spacing w:line="240" w:lineRule="auto"/>
              <w:ind w:right="0"/>
              <w:jc w:val="left"/>
              <w:rPr>
                <w:rFonts w:eastAsia="Times New Roman"/>
                <w:color w:val="000000" w:themeColor="text1"/>
                <w:sz w:val="20"/>
                <w:szCs w:val="20"/>
              </w:rPr>
            </w:pPr>
            <w:r w:rsidRPr="000147B1">
              <w:rPr>
                <w:rFonts w:eastAsia="Times New Roman"/>
                <w:color w:val="000000" w:themeColor="text1"/>
                <w:sz w:val="20"/>
                <w:szCs w:val="20"/>
                <w:u w:val="single"/>
              </w:rPr>
              <w:t xml:space="preserve">Skład: </w:t>
            </w:r>
            <w:r w:rsidRPr="000147B1">
              <w:rPr>
                <w:rFonts w:eastAsia="Times New Roman"/>
                <w:color w:val="000000" w:themeColor="text1"/>
                <w:sz w:val="20"/>
                <w:szCs w:val="20"/>
              </w:rPr>
              <w:t>Głównym składnikiem tych odpadów jest krzemionka. Pozostałymi składnikami są: barwniki, tlenki (sodu, wapnia itp.). Występują w postaci stałej.</w:t>
            </w:r>
          </w:p>
          <w:p w:rsidR="000147B1" w:rsidRPr="000147B1" w:rsidRDefault="000147B1" w:rsidP="000147B1">
            <w:pPr>
              <w:suppressAutoHyphens/>
              <w:snapToGrid w:val="0"/>
              <w:spacing w:line="240" w:lineRule="auto"/>
              <w:ind w:right="0"/>
              <w:jc w:val="left"/>
              <w:rPr>
                <w:rFonts w:eastAsia="Times New Roman"/>
                <w:color w:val="000000" w:themeColor="text1"/>
                <w:sz w:val="20"/>
                <w:szCs w:val="20"/>
                <w:lang w:eastAsia="ar-SA"/>
              </w:rPr>
            </w:pPr>
            <w:r w:rsidRPr="000147B1">
              <w:rPr>
                <w:rFonts w:eastAsia="Times New Roman"/>
                <w:color w:val="000000" w:themeColor="text1"/>
                <w:sz w:val="20"/>
                <w:szCs w:val="20"/>
                <w:u w:val="single"/>
              </w:rPr>
              <w:t xml:space="preserve">Właściwości: </w:t>
            </w:r>
            <w:r w:rsidRPr="000147B1">
              <w:rPr>
                <w:rFonts w:eastAsia="Times New Roman"/>
                <w:color w:val="000000" w:themeColor="text1"/>
                <w:sz w:val="20"/>
                <w:szCs w:val="20"/>
                <w:lang w:eastAsia="ar-SA"/>
              </w:rPr>
              <w:t>Nie posiadają właściwości łatwopalnych, żrących, drażniących, są nierozpuszczalne.</w:t>
            </w:r>
          </w:p>
        </w:tc>
        <w:tc>
          <w:tcPr>
            <w:tcW w:w="1161" w:type="dxa"/>
            <w:tcBorders>
              <w:top w:val="single" w:sz="4" w:space="0" w:color="000000"/>
              <w:left w:val="single" w:sz="4" w:space="0" w:color="000000"/>
              <w:bottom w:val="single" w:sz="4" w:space="0" w:color="000000"/>
              <w:right w:val="single" w:sz="4" w:space="0" w:color="000000"/>
            </w:tcBorders>
            <w:vAlign w:val="center"/>
          </w:tcPr>
          <w:p w:rsidR="000147B1" w:rsidRPr="000147B1" w:rsidRDefault="000147B1" w:rsidP="0031302F">
            <w:pPr>
              <w:suppressAutoHyphens/>
              <w:snapToGrid w:val="0"/>
              <w:spacing w:line="240" w:lineRule="auto"/>
              <w:ind w:right="0"/>
              <w:jc w:val="center"/>
              <w:rPr>
                <w:rFonts w:eastAsia="Times New Roman"/>
                <w:color w:val="000000" w:themeColor="text1"/>
                <w:sz w:val="20"/>
                <w:szCs w:val="20"/>
              </w:rPr>
            </w:pPr>
            <w:r w:rsidRPr="000147B1">
              <w:rPr>
                <w:rFonts w:eastAsia="Times New Roman"/>
                <w:color w:val="000000" w:themeColor="text1"/>
                <w:sz w:val="20"/>
                <w:szCs w:val="20"/>
              </w:rPr>
              <w:t>1,00</w:t>
            </w:r>
          </w:p>
        </w:tc>
      </w:tr>
      <w:tr w:rsidR="000147B1" w:rsidRPr="0059611D" w:rsidTr="00834FF1">
        <w:trPr>
          <w:trHeight w:val="276"/>
        </w:trPr>
        <w:tc>
          <w:tcPr>
            <w:tcW w:w="7797" w:type="dxa"/>
            <w:gridSpan w:val="4"/>
            <w:tcBorders>
              <w:top w:val="single" w:sz="4" w:space="0" w:color="000000"/>
              <w:left w:val="single" w:sz="4" w:space="0" w:color="000000"/>
              <w:bottom w:val="single" w:sz="4" w:space="0" w:color="000000"/>
            </w:tcBorders>
            <w:vAlign w:val="center"/>
          </w:tcPr>
          <w:p w:rsidR="000147B1" w:rsidRDefault="000147B1" w:rsidP="00973C8A">
            <w:pPr>
              <w:snapToGrid w:val="0"/>
              <w:spacing w:line="240" w:lineRule="auto"/>
              <w:ind w:right="0"/>
              <w:jc w:val="left"/>
              <w:rPr>
                <w:rFonts w:eastAsia="Times New Roman"/>
                <w:sz w:val="20"/>
                <w:szCs w:val="20"/>
                <w:u w:val="single"/>
              </w:rPr>
            </w:pPr>
            <w:r>
              <w:rPr>
                <w:sz w:val="20"/>
                <w:szCs w:val="20"/>
              </w:rPr>
              <w:t>Łącznie odpady inne niż niebezpieczne</w:t>
            </w:r>
          </w:p>
        </w:tc>
        <w:tc>
          <w:tcPr>
            <w:tcW w:w="1161" w:type="dxa"/>
            <w:tcBorders>
              <w:top w:val="single" w:sz="4" w:space="0" w:color="000000"/>
              <w:left w:val="single" w:sz="4" w:space="0" w:color="000000"/>
              <w:bottom w:val="single" w:sz="4" w:space="0" w:color="000000"/>
              <w:right w:val="single" w:sz="4" w:space="0" w:color="000000"/>
            </w:tcBorders>
            <w:vAlign w:val="center"/>
          </w:tcPr>
          <w:p w:rsidR="000147B1" w:rsidRPr="009A31F7" w:rsidRDefault="000147B1" w:rsidP="0031302F">
            <w:pPr>
              <w:suppressAutoHyphens/>
              <w:snapToGrid w:val="0"/>
              <w:spacing w:line="240" w:lineRule="auto"/>
              <w:ind w:right="0"/>
              <w:jc w:val="center"/>
              <w:rPr>
                <w:rFonts w:eastAsia="Times New Roman"/>
                <w:sz w:val="20"/>
                <w:szCs w:val="20"/>
              </w:rPr>
            </w:pPr>
            <w:r>
              <w:rPr>
                <w:rFonts w:eastAsia="Times New Roman"/>
                <w:sz w:val="20"/>
                <w:szCs w:val="20"/>
              </w:rPr>
              <w:t>578,42</w:t>
            </w:r>
          </w:p>
        </w:tc>
      </w:tr>
      <w:tr w:rsidR="000147B1" w:rsidRPr="0059611D" w:rsidTr="00834FF1">
        <w:trPr>
          <w:trHeight w:val="276"/>
        </w:trPr>
        <w:tc>
          <w:tcPr>
            <w:tcW w:w="7797" w:type="dxa"/>
            <w:gridSpan w:val="4"/>
            <w:tcBorders>
              <w:top w:val="single" w:sz="4" w:space="0" w:color="000000"/>
              <w:left w:val="single" w:sz="4" w:space="0" w:color="000000"/>
              <w:bottom w:val="single" w:sz="4" w:space="0" w:color="000000"/>
            </w:tcBorders>
            <w:vAlign w:val="center"/>
          </w:tcPr>
          <w:p w:rsidR="000147B1" w:rsidRDefault="000147B1" w:rsidP="00973C8A">
            <w:pPr>
              <w:snapToGrid w:val="0"/>
              <w:spacing w:line="240" w:lineRule="auto"/>
              <w:ind w:right="0"/>
              <w:jc w:val="left"/>
              <w:rPr>
                <w:sz w:val="20"/>
                <w:szCs w:val="20"/>
              </w:rPr>
            </w:pPr>
            <w:r>
              <w:rPr>
                <w:sz w:val="20"/>
                <w:szCs w:val="20"/>
              </w:rPr>
              <w:t>Łącznie odpady niebezpieczne i inne niż niebezpieczne</w:t>
            </w:r>
          </w:p>
        </w:tc>
        <w:tc>
          <w:tcPr>
            <w:tcW w:w="1161" w:type="dxa"/>
            <w:tcBorders>
              <w:top w:val="single" w:sz="4" w:space="0" w:color="000000"/>
              <w:left w:val="single" w:sz="4" w:space="0" w:color="000000"/>
              <w:bottom w:val="single" w:sz="4" w:space="0" w:color="000000"/>
              <w:right w:val="single" w:sz="4" w:space="0" w:color="000000"/>
            </w:tcBorders>
            <w:vAlign w:val="center"/>
          </w:tcPr>
          <w:p w:rsidR="000147B1" w:rsidRPr="009A31F7" w:rsidRDefault="000147B1" w:rsidP="0031302F">
            <w:pPr>
              <w:suppressAutoHyphens/>
              <w:snapToGrid w:val="0"/>
              <w:spacing w:line="240" w:lineRule="auto"/>
              <w:ind w:right="0"/>
              <w:jc w:val="center"/>
              <w:rPr>
                <w:rFonts w:eastAsia="Times New Roman"/>
                <w:sz w:val="20"/>
                <w:szCs w:val="20"/>
              </w:rPr>
            </w:pPr>
            <w:r>
              <w:rPr>
                <w:rFonts w:eastAsia="Times New Roman"/>
                <w:sz w:val="20"/>
                <w:szCs w:val="20"/>
              </w:rPr>
              <w:t>624,00</w:t>
            </w:r>
          </w:p>
        </w:tc>
      </w:tr>
      <w:bookmarkEnd w:id="1"/>
    </w:tbl>
    <w:p w:rsidR="00C72A77" w:rsidRDefault="00C72A77" w:rsidP="00834FF1">
      <w:pPr>
        <w:autoSpaceDE w:val="0"/>
        <w:autoSpaceDN w:val="0"/>
        <w:adjustRightInd w:val="0"/>
        <w:spacing w:line="240" w:lineRule="auto"/>
        <w:ind w:left="709" w:right="0" w:hanging="709"/>
        <w:rPr>
          <w:sz w:val="20"/>
          <w:szCs w:val="20"/>
          <w:lang w:eastAsia="pl-PL"/>
        </w:rPr>
      </w:pPr>
    </w:p>
    <w:p w:rsidR="00DA12C2" w:rsidRPr="007A0C7C" w:rsidRDefault="00DA12C2" w:rsidP="00EA3328">
      <w:pPr>
        <w:pStyle w:val="Tekstpodstawowy2"/>
        <w:tabs>
          <w:tab w:val="left" w:pos="284"/>
        </w:tabs>
        <w:spacing w:after="0" w:line="240" w:lineRule="auto"/>
        <w:jc w:val="both"/>
        <w:rPr>
          <w:b/>
          <w:lang w:val="pl-PL"/>
        </w:rPr>
      </w:pPr>
    </w:p>
    <w:p w:rsidR="00007221" w:rsidRPr="007A0C7C" w:rsidRDefault="00D80DD3" w:rsidP="005A0500">
      <w:pPr>
        <w:pStyle w:val="Tekstpodstawowy2"/>
        <w:numPr>
          <w:ilvl w:val="0"/>
          <w:numId w:val="10"/>
        </w:numPr>
        <w:spacing w:after="0" w:line="240" w:lineRule="auto"/>
        <w:ind w:left="284" w:hanging="284"/>
        <w:jc w:val="both"/>
        <w:rPr>
          <w:b/>
          <w:lang w:val="pl-PL"/>
        </w:rPr>
      </w:pPr>
      <w:r w:rsidRPr="007A0C7C">
        <w:rPr>
          <w:b/>
          <w:lang w:val="pl-PL"/>
        </w:rPr>
        <w:t>W</w:t>
      </w:r>
      <w:r w:rsidR="00007221" w:rsidRPr="007A0C7C">
        <w:rPr>
          <w:b/>
          <w:lang w:val="pl-PL"/>
        </w:rPr>
        <w:t>skazanie sposobów zapobiegania powstawaniu odpadów lub ograniczania ilości odpadów i ich negatywnego oddziaływania na środowisko</w:t>
      </w:r>
    </w:p>
    <w:p w:rsidR="000526CA" w:rsidRDefault="000526CA" w:rsidP="00EA3328">
      <w:pPr>
        <w:pStyle w:val="Tekstpodstawowy2"/>
        <w:tabs>
          <w:tab w:val="left" w:pos="284"/>
        </w:tabs>
        <w:spacing w:after="0" w:line="240" w:lineRule="auto"/>
        <w:jc w:val="both"/>
        <w:rPr>
          <w:color w:val="FF0000"/>
          <w:lang w:val="pl-PL"/>
        </w:rPr>
      </w:pPr>
    </w:p>
    <w:p w:rsidR="001A54F9" w:rsidRPr="001A54F9" w:rsidRDefault="001A54F9" w:rsidP="00DD2E77">
      <w:pPr>
        <w:spacing w:line="276" w:lineRule="auto"/>
        <w:ind w:right="0" w:firstLine="284"/>
        <w:rPr>
          <w:szCs w:val="24"/>
          <w:lang w:eastAsia="pl-PL"/>
        </w:rPr>
      </w:pPr>
      <w:r w:rsidRPr="001A54F9">
        <w:rPr>
          <w:szCs w:val="24"/>
          <w:lang w:eastAsia="pl-PL"/>
        </w:rPr>
        <w:t xml:space="preserve">Zapobieganie powstawaniu odpadów </w:t>
      </w:r>
      <w:r w:rsidR="00176E63">
        <w:rPr>
          <w:szCs w:val="24"/>
          <w:lang w:eastAsia="pl-PL"/>
        </w:rPr>
        <w:t xml:space="preserve">i ich negatywnego oddziaływania na środowisko </w:t>
      </w:r>
      <w:r w:rsidRPr="001A54F9">
        <w:rPr>
          <w:szCs w:val="24"/>
          <w:lang w:eastAsia="pl-PL"/>
        </w:rPr>
        <w:t>odbywać się będzie głównie poprzez:</w:t>
      </w:r>
    </w:p>
    <w:p w:rsidR="001A54F9" w:rsidRDefault="001A54F9" w:rsidP="005A0500">
      <w:pPr>
        <w:pStyle w:val="Akapitzlist"/>
        <w:numPr>
          <w:ilvl w:val="0"/>
          <w:numId w:val="11"/>
        </w:numPr>
        <w:spacing w:line="276" w:lineRule="auto"/>
        <w:ind w:left="567" w:right="0" w:hanging="283"/>
        <w:rPr>
          <w:szCs w:val="24"/>
          <w:lang w:eastAsia="pl-PL"/>
        </w:rPr>
      </w:pPr>
      <w:r w:rsidRPr="001A54F9">
        <w:rPr>
          <w:szCs w:val="24"/>
          <w:lang w:eastAsia="pl-PL"/>
        </w:rPr>
        <w:t>utrzymywanie w należytym stanie technicznym maszyn i urządzeń oraz instalacji technologicznych funkcjonujących na terenie zakładu,</w:t>
      </w:r>
    </w:p>
    <w:p w:rsidR="001A54F9" w:rsidRDefault="001A54F9" w:rsidP="005A0500">
      <w:pPr>
        <w:pStyle w:val="Akapitzlist"/>
        <w:numPr>
          <w:ilvl w:val="0"/>
          <w:numId w:val="11"/>
        </w:numPr>
        <w:spacing w:line="276" w:lineRule="auto"/>
        <w:ind w:left="567" w:right="0" w:hanging="283"/>
        <w:rPr>
          <w:szCs w:val="24"/>
          <w:lang w:eastAsia="pl-PL"/>
        </w:rPr>
      </w:pPr>
      <w:r w:rsidRPr="001A54F9">
        <w:rPr>
          <w:szCs w:val="24"/>
          <w:lang w:eastAsia="pl-PL"/>
        </w:rPr>
        <w:t xml:space="preserve">wykonywanie demontażu w sposób prowadzący do racjonalnego wykorzystania surowców i materiałów, </w:t>
      </w:r>
    </w:p>
    <w:p w:rsidR="001A54F9" w:rsidRDefault="001A54F9" w:rsidP="005A0500">
      <w:pPr>
        <w:pStyle w:val="Akapitzlist"/>
        <w:numPr>
          <w:ilvl w:val="0"/>
          <w:numId w:val="11"/>
        </w:numPr>
        <w:spacing w:line="276" w:lineRule="auto"/>
        <w:ind w:left="567" w:right="0" w:hanging="283"/>
        <w:rPr>
          <w:szCs w:val="24"/>
          <w:lang w:eastAsia="pl-PL"/>
        </w:rPr>
      </w:pPr>
      <w:r>
        <w:rPr>
          <w:szCs w:val="24"/>
          <w:lang w:eastAsia="pl-PL"/>
        </w:rPr>
        <w:t>wyeliminowanie źródeł wycieków płynów z pojazdów</w:t>
      </w:r>
      <w:r w:rsidR="00F20947">
        <w:rPr>
          <w:szCs w:val="24"/>
          <w:lang w:eastAsia="pl-PL"/>
        </w:rPr>
        <w:t>,</w:t>
      </w:r>
    </w:p>
    <w:p w:rsidR="001A54F9" w:rsidRDefault="00F20947" w:rsidP="005A0500">
      <w:pPr>
        <w:pStyle w:val="Akapitzlist"/>
        <w:numPr>
          <w:ilvl w:val="0"/>
          <w:numId w:val="11"/>
        </w:numPr>
        <w:spacing w:line="276" w:lineRule="auto"/>
        <w:ind w:left="567" w:right="0" w:hanging="283"/>
        <w:rPr>
          <w:szCs w:val="24"/>
          <w:lang w:eastAsia="pl-PL"/>
        </w:rPr>
      </w:pPr>
      <w:r w:rsidRPr="00F20947">
        <w:rPr>
          <w:szCs w:val="24"/>
        </w:rPr>
        <w:t>przeprowadzanie systematycznych szkoleń pracowników w zakresie technologii demontażu i gospodarki odpadami</w:t>
      </w:r>
      <w:r>
        <w:rPr>
          <w:szCs w:val="24"/>
        </w:rPr>
        <w:t>,</w:t>
      </w:r>
    </w:p>
    <w:p w:rsidR="00F20947" w:rsidRDefault="00F20947" w:rsidP="005A0500">
      <w:pPr>
        <w:pStyle w:val="Akapitzlist"/>
        <w:numPr>
          <w:ilvl w:val="0"/>
          <w:numId w:val="11"/>
        </w:numPr>
        <w:spacing w:line="276" w:lineRule="auto"/>
        <w:ind w:left="567" w:right="0" w:hanging="283"/>
        <w:rPr>
          <w:szCs w:val="24"/>
          <w:lang w:eastAsia="pl-PL"/>
        </w:rPr>
      </w:pPr>
      <w:r w:rsidRPr="00F20947">
        <w:rPr>
          <w:szCs w:val="24"/>
        </w:rPr>
        <w:t>kontrolowanie ilości i rodzaju powstających odpadów,</w:t>
      </w:r>
    </w:p>
    <w:p w:rsidR="00176E63" w:rsidRPr="00F20947" w:rsidRDefault="00176E63" w:rsidP="005A0500">
      <w:pPr>
        <w:pStyle w:val="Akapitzlist"/>
        <w:numPr>
          <w:ilvl w:val="0"/>
          <w:numId w:val="11"/>
        </w:numPr>
        <w:spacing w:line="276" w:lineRule="auto"/>
        <w:ind w:left="567" w:right="0" w:hanging="283"/>
        <w:rPr>
          <w:szCs w:val="24"/>
          <w:lang w:eastAsia="pl-PL"/>
        </w:rPr>
      </w:pPr>
      <w:r>
        <w:rPr>
          <w:szCs w:val="24"/>
        </w:rPr>
        <w:t>prowadzenie magazynowania odpadów w miejscach na ten cel wyznaczonych,                      w sposób bezpieczny dla środowiska, ze szczególnym uwzględnieniem środowiska gruntowo-wodnego,</w:t>
      </w:r>
    </w:p>
    <w:p w:rsidR="00F20947" w:rsidRPr="00176E63" w:rsidRDefault="00F20947" w:rsidP="005A0500">
      <w:pPr>
        <w:pStyle w:val="Akapitzlist"/>
        <w:numPr>
          <w:ilvl w:val="0"/>
          <w:numId w:val="11"/>
        </w:numPr>
        <w:spacing w:line="276" w:lineRule="auto"/>
        <w:ind w:left="567" w:right="0" w:hanging="283"/>
        <w:rPr>
          <w:szCs w:val="24"/>
          <w:lang w:eastAsia="pl-PL"/>
        </w:rPr>
      </w:pPr>
      <w:r w:rsidRPr="00F20947">
        <w:rPr>
          <w:szCs w:val="24"/>
        </w:rPr>
        <w:t>przekazywanie odpadów wyłącznie podmiotom posiadającym wymagane decyzje.</w:t>
      </w:r>
    </w:p>
    <w:p w:rsidR="001A54F9" w:rsidRPr="001A54F9" w:rsidRDefault="001A54F9" w:rsidP="00AA205C">
      <w:pPr>
        <w:spacing w:line="276" w:lineRule="auto"/>
        <w:ind w:right="0"/>
        <w:rPr>
          <w:szCs w:val="24"/>
          <w:lang w:eastAsia="pl-PL"/>
        </w:rPr>
      </w:pPr>
      <w:r w:rsidRPr="001A54F9">
        <w:rPr>
          <w:szCs w:val="24"/>
          <w:lang w:eastAsia="pl-PL"/>
        </w:rPr>
        <w:t xml:space="preserve">Postępowanie z odpadami uzależnione będzie od ich rodzaju i prowadzone będzie w sposób zapobiegający ich negatywnemu oddziaływaniu na środowisko. </w:t>
      </w:r>
    </w:p>
    <w:p w:rsidR="000526CA" w:rsidRPr="0077318B" w:rsidRDefault="000526CA" w:rsidP="00EA3328">
      <w:pPr>
        <w:pStyle w:val="Tekstpodstawowy2"/>
        <w:tabs>
          <w:tab w:val="left" w:pos="284"/>
        </w:tabs>
        <w:spacing w:after="0" w:line="240" w:lineRule="auto"/>
        <w:jc w:val="both"/>
        <w:rPr>
          <w:b/>
          <w:color w:val="FF0000"/>
          <w:lang w:val="pl-PL"/>
        </w:rPr>
      </w:pPr>
    </w:p>
    <w:p w:rsidR="00007221" w:rsidRPr="007A0C7C" w:rsidRDefault="00C641CF" w:rsidP="005A0500">
      <w:pPr>
        <w:pStyle w:val="Tekstpodstawowy2"/>
        <w:numPr>
          <w:ilvl w:val="0"/>
          <w:numId w:val="10"/>
        </w:numPr>
        <w:spacing w:after="0" w:line="240" w:lineRule="auto"/>
        <w:ind w:left="284" w:hanging="284"/>
        <w:jc w:val="both"/>
        <w:rPr>
          <w:b/>
          <w:lang w:val="pl-PL"/>
        </w:rPr>
      </w:pPr>
      <w:r w:rsidRPr="007A0C7C">
        <w:rPr>
          <w:b/>
          <w:lang w:val="pl-PL"/>
        </w:rPr>
        <w:t>O</w:t>
      </w:r>
      <w:r w:rsidR="00007221" w:rsidRPr="007A0C7C">
        <w:rPr>
          <w:b/>
          <w:lang w:val="pl-PL"/>
        </w:rPr>
        <w:t>pis sposobu dalszego gospodarowania odpadami, z uwzględnieniem zbierania, transportu, odzysku i unieszkodliwiania odpadów</w:t>
      </w:r>
      <w:r w:rsidRPr="007A0C7C">
        <w:rPr>
          <w:b/>
          <w:lang w:val="pl-PL"/>
        </w:rPr>
        <w:t xml:space="preserve">, a także wskazanie miejsca </w:t>
      </w:r>
      <w:r w:rsidR="004058CA" w:rsidRPr="007A0C7C">
        <w:rPr>
          <w:b/>
          <w:lang w:val="pl-PL"/>
        </w:rPr>
        <w:br/>
      </w:r>
      <w:r w:rsidRPr="007A0C7C">
        <w:rPr>
          <w:b/>
          <w:lang w:val="pl-PL"/>
        </w:rPr>
        <w:t>i sposobu oraz rodzaju magazynowanych odpadów</w:t>
      </w:r>
    </w:p>
    <w:p w:rsidR="00222A9E" w:rsidRPr="0077318B" w:rsidRDefault="00222A9E" w:rsidP="00EA3328">
      <w:pPr>
        <w:pStyle w:val="Tekstpodstawowy2"/>
        <w:tabs>
          <w:tab w:val="left" w:pos="284"/>
        </w:tabs>
        <w:spacing w:after="0" w:line="240" w:lineRule="auto"/>
        <w:jc w:val="both"/>
        <w:rPr>
          <w:b/>
          <w:color w:val="FF0000"/>
          <w:lang w:val="pl-PL"/>
        </w:rPr>
      </w:pPr>
    </w:p>
    <w:p w:rsidR="002154AC" w:rsidRPr="00FB08E6" w:rsidRDefault="002154AC" w:rsidP="00DD2E77">
      <w:pPr>
        <w:spacing w:line="276" w:lineRule="auto"/>
        <w:ind w:right="0" w:firstLine="284"/>
        <w:rPr>
          <w:szCs w:val="24"/>
        </w:rPr>
      </w:pPr>
      <w:r w:rsidRPr="002154AC">
        <w:rPr>
          <w:szCs w:val="24"/>
        </w:rPr>
        <w:t>Wszystkie wytworzone odpady będą czasowo magazynowane w sposób selektywny, zgodnie z</w:t>
      </w:r>
      <w:r w:rsidR="005A4F50">
        <w:rPr>
          <w:szCs w:val="24"/>
        </w:rPr>
        <w:t xml:space="preserve"> </w:t>
      </w:r>
      <w:r w:rsidRPr="002154AC">
        <w:rPr>
          <w:szCs w:val="24"/>
        </w:rPr>
        <w:t>wymaganiami w zakresie ochrony środowiska oraz bezpieczeństwa życia i zdrowia ludzi. Magazynowanie</w:t>
      </w:r>
      <w:r w:rsidR="005A4F50">
        <w:rPr>
          <w:szCs w:val="24"/>
        </w:rPr>
        <w:t xml:space="preserve"> </w:t>
      </w:r>
      <w:r w:rsidRPr="002154AC">
        <w:rPr>
          <w:szCs w:val="24"/>
        </w:rPr>
        <w:t>odpadów odbywać się będzie w miejscach na ten cel przeznaczonych, odpowiednio oznakowanych oraz zabezpieczonych przed dostępem osób postronnych. Magazyny wyposażone będą w podłoże utwardzone, uszczelnione, uniemożliwiające przedostanie się zanieczyszczeń do</w:t>
      </w:r>
      <w:r w:rsidR="005A4F50">
        <w:rPr>
          <w:szCs w:val="24"/>
        </w:rPr>
        <w:t xml:space="preserve"> </w:t>
      </w:r>
      <w:r w:rsidRPr="002154AC">
        <w:rPr>
          <w:szCs w:val="24"/>
        </w:rPr>
        <w:t>środowiska oraz w odpowiednie sorbenty do</w:t>
      </w:r>
      <w:r w:rsidR="005A4F50">
        <w:rPr>
          <w:szCs w:val="24"/>
        </w:rPr>
        <w:t xml:space="preserve"> </w:t>
      </w:r>
      <w:r w:rsidRPr="002154AC">
        <w:rPr>
          <w:szCs w:val="24"/>
        </w:rPr>
        <w:t xml:space="preserve">usuwania ewentualnych wycieków lub rozlewów i w środki gaśnicze. Odpady będą magazynowane </w:t>
      </w:r>
      <w:r w:rsidR="005A4F50">
        <w:rPr>
          <w:szCs w:val="24"/>
        </w:rPr>
        <w:br/>
      </w:r>
      <w:r w:rsidRPr="002154AC">
        <w:rPr>
          <w:szCs w:val="24"/>
        </w:rPr>
        <w:t>w</w:t>
      </w:r>
      <w:r w:rsidR="005A4F50">
        <w:rPr>
          <w:szCs w:val="24"/>
        </w:rPr>
        <w:t xml:space="preserve"> </w:t>
      </w:r>
      <w:r w:rsidRPr="002154AC">
        <w:rPr>
          <w:szCs w:val="24"/>
        </w:rPr>
        <w:t>odpowiednio oznakowanych pojemnikach</w:t>
      </w:r>
      <w:r>
        <w:rPr>
          <w:szCs w:val="24"/>
        </w:rPr>
        <w:t>, kontenerach</w:t>
      </w:r>
      <w:r w:rsidRPr="002154AC">
        <w:rPr>
          <w:szCs w:val="24"/>
        </w:rPr>
        <w:t xml:space="preserve"> dostosowanych do magazynowania poszczególnych rodzajów o</w:t>
      </w:r>
      <w:r w:rsidRPr="00FB08E6">
        <w:rPr>
          <w:szCs w:val="24"/>
        </w:rPr>
        <w:t xml:space="preserve">dpadów lub luzem. </w:t>
      </w:r>
    </w:p>
    <w:p w:rsidR="002154AC" w:rsidRPr="00FB08E6" w:rsidRDefault="002154AC" w:rsidP="00AA205C">
      <w:pPr>
        <w:spacing w:line="276" w:lineRule="auto"/>
        <w:ind w:right="0"/>
        <w:rPr>
          <w:szCs w:val="24"/>
        </w:rPr>
      </w:pPr>
      <w:r w:rsidRPr="00FB08E6">
        <w:rPr>
          <w:szCs w:val="24"/>
        </w:rPr>
        <w:t>Odpady niebezpieczne będą magazynowane w</w:t>
      </w:r>
      <w:r w:rsidR="005A4F50">
        <w:rPr>
          <w:szCs w:val="24"/>
        </w:rPr>
        <w:t xml:space="preserve"> </w:t>
      </w:r>
      <w:r w:rsidRPr="00FB08E6">
        <w:rPr>
          <w:szCs w:val="24"/>
        </w:rPr>
        <w:t>magazynie odpadów niebezpiecznych i na placu stacji (butle z gazem LPG).</w:t>
      </w:r>
    </w:p>
    <w:p w:rsidR="002154AC" w:rsidRPr="002154AC" w:rsidRDefault="002154AC" w:rsidP="00DD76DB">
      <w:pPr>
        <w:spacing w:line="276" w:lineRule="auto"/>
        <w:ind w:right="0" w:firstLine="284"/>
        <w:rPr>
          <w:szCs w:val="24"/>
        </w:rPr>
      </w:pPr>
      <w:r w:rsidRPr="002154AC">
        <w:rPr>
          <w:szCs w:val="24"/>
        </w:rPr>
        <w:t>Oleje odpadowe będą magazynowane zgodnie z</w:t>
      </w:r>
      <w:r w:rsidR="005A4F50">
        <w:rPr>
          <w:szCs w:val="24"/>
        </w:rPr>
        <w:t xml:space="preserve"> </w:t>
      </w:r>
      <w:r w:rsidRPr="002154AC">
        <w:rPr>
          <w:szCs w:val="24"/>
        </w:rPr>
        <w:t xml:space="preserve">przepisami szczegółowymi w tym zakresie. </w:t>
      </w:r>
      <w:r w:rsidR="00DD2E77">
        <w:rPr>
          <w:szCs w:val="24"/>
        </w:rPr>
        <w:t xml:space="preserve"> </w:t>
      </w:r>
    </w:p>
    <w:p w:rsidR="00A5659D" w:rsidRPr="00FB08E6" w:rsidRDefault="002154AC" w:rsidP="00DD76DB">
      <w:pPr>
        <w:spacing w:line="276" w:lineRule="auto"/>
        <w:ind w:right="45" w:firstLine="284"/>
        <w:rPr>
          <w:szCs w:val="24"/>
          <w:lang w:val="x-none"/>
        </w:rPr>
      </w:pPr>
      <w:r w:rsidRPr="002154AC">
        <w:rPr>
          <w:szCs w:val="24"/>
          <w:lang w:val="x-none"/>
        </w:rPr>
        <w:t xml:space="preserve">Po zebraniu odpowiedniej ilości transportowej wszystkie odpady powstające na terenie </w:t>
      </w:r>
      <w:r>
        <w:rPr>
          <w:szCs w:val="24"/>
        </w:rPr>
        <w:t>stacji demontażu pojazdów</w:t>
      </w:r>
      <w:r w:rsidRPr="002154AC">
        <w:rPr>
          <w:szCs w:val="24"/>
          <w:lang w:val="x-none"/>
        </w:rPr>
        <w:t xml:space="preserve"> będą przekazywane do dalszego zagospodarowania, podmiotom posiadającym uregulowany stan formalno-prawny w zakresie gospodarki odpadami. </w:t>
      </w:r>
    </w:p>
    <w:p w:rsidR="00BB42B5" w:rsidRDefault="00BB42B5" w:rsidP="00EA3328">
      <w:pPr>
        <w:pStyle w:val="Tekstpodstawowy2"/>
        <w:tabs>
          <w:tab w:val="left" w:pos="284"/>
        </w:tabs>
        <w:spacing w:after="0" w:line="240" w:lineRule="auto"/>
        <w:jc w:val="both"/>
        <w:rPr>
          <w:sz w:val="20"/>
          <w:szCs w:val="20"/>
          <w:lang w:val="pl-PL"/>
        </w:rPr>
      </w:pPr>
    </w:p>
    <w:p w:rsidR="001E73FF" w:rsidRDefault="00AA2C23" w:rsidP="00EA3328">
      <w:pPr>
        <w:pStyle w:val="Tekstpodstawowy2"/>
        <w:tabs>
          <w:tab w:val="left" w:pos="284"/>
        </w:tabs>
        <w:spacing w:after="0" w:line="240" w:lineRule="auto"/>
        <w:jc w:val="both"/>
        <w:rPr>
          <w:sz w:val="20"/>
          <w:szCs w:val="20"/>
          <w:lang w:val="pl-PL"/>
        </w:rPr>
      </w:pPr>
      <w:r w:rsidRPr="008E0835">
        <w:rPr>
          <w:sz w:val="20"/>
          <w:szCs w:val="20"/>
          <w:lang w:val="pl-PL"/>
        </w:rPr>
        <w:t>Tabela.</w:t>
      </w:r>
      <w:r w:rsidR="007656EB">
        <w:rPr>
          <w:sz w:val="20"/>
          <w:szCs w:val="20"/>
          <w:lang w:val="pl-PL"/>
        </w:rPr>
        <w:t>2.</w:t>
      </w:r>
      <w:r w:rsidRPr="008E0835">
        <w:rPr>
          <w:sz w:val="20"/>
          <w:szCs w:val="20"/>
          <w:lang w:val="pl-PL"/>
        </w:rPr>
        <w:t xml:space="preserve"> </w:t>
      </w:r>
      <w:r w:rsidR="000E76DF" w:rsidRPr="000E76DF">
        <w:rPr>
          <w:rFonts w:eastAsia="NSimSun"/>
          <w:kern w:val="3"/>
          <w:sz w:val="20"/>
          <w:szCs w:val="20"/>
          <w:lang w:val="pl-PL" w:eastAsia="zh-CN" w:bidi="hi-IN"/>
        </w:rPr>
        <w:t>Miejsce i sposób oraz rodzaj magazynowanych odpadów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992"/>
        <w:gridCol w:w="2753"/>
        <w:gridCol w:w="4901"/>
      </w:tblGrid>
      <w:tr w:rsidR="002C3D7F" w:rsidRPr="002C3D7F" w:rsidTr="006E0475">
        <w:trPr>
          <w:trHeight w:val="462"/>
        </w:trPr>
        <w:tc>
          <w:tcPr>
            <w:tcW w:w="426" w:type="dxa"/>
            <w:shd w:val="clear" w:color="auto" w:fill="FFFFFF"/>
            <w:vAlign w:val="center"/>
          </w:tcPr>
          <w:p w:rsidR="000E76DF" w:rsidRPr="002C3D7F" w:rsidRDefault="000E76DF" w:rsidP="00CB5F35">
            <w:pPr>
              <w:suppressAutoHyphens/>
              <w:snapToGrid w:val="0"/>
              <w:spacing w:line="240" w:lineRule="auto"/>
              <w:ind w:right="0"/>
              <w:jc w:val="center"/>
              <w:rPr>
                <w:b/>
                <w:bCs/>
                <w:sz w:val="20"/>
                <w:szCs w:val="20"/>
                <w:lang w:eastAsia="ar-SA"/>
              </w:rPr>
            </w:pPr>
            <w:r w:rsidRPr="002C3D7F">
              <w:rPr>
                <w:b/>
                <w:bCs/>
                <w:sz w:val="20"/>
                <w:szCs w:val="20"/>
                <w:lang w:eastAsia="ar-SA"/>
              </w:rPr>
              <w:t>Lp.</w:t>
            </w:r>
          </w:p>
        </w:tc>
        <w:tc>
          <w:tcPr>
            <w:tcW w:w="992" w:type="dxa"/>
            <w:shd w:val="clear" w:color="auto" w:fill="FFFFFF"/>
            <w:vAlign w:val="center"/>
          </w:tcPr>
          <w:p w:rsidR="000E76DF" w:rsidRPr="002C3D7F" w:rsidRDefault="000E76DF" w:rsidP="00CB5F35">
            <w:pPr>
              <w:suppressAutoHyphens/>
              <w:snapToGrid w:val="0"/>
              <w:spacing w:line="240" w:lineRule="auto"/>
              <w:ind w:right="0"/>
              <w:jc w:val="center"/>
              <w:rPr>
                <w:b/>
                <w:bCs/>
                <w:sz w:val="20"/>
                <w:szCs w:val="20"/>
                <w:lang w:eastAsia="ar-SA"/>
              </w:rPr>
            </w:pPr>
            <w:r w:rsidRPr="002C3D7F">
              <w:rPr>
                <w:b/>
                <w:bCs/>
                <w:sz w:val="20"/>
                <w:szCs w:val="20"/>
                <w:lang w:eastAsia="ar-SA"/>
              </w:rPr>
              <w:t>Kod odpadu</w:t>
            </w:r>
          </w:p>
        </w:tc>
        <w:tc>
          <w:tcPr>
            <w:tcW w:w="2753" w:type="dxa"/>
            <w:shd w:val="clear" w:color="auto" w:fill="FFFFFF"/>
            <w:vAlign w:val="center"/>
          </w:tcPr>
          <w:p w:rsidR="000E76DF" w:rsidRPr="002C3D7F" w:rsidRDefault="000E76DF" w:rsidP="00CB5F35">
            <w:pPr>
              <w:suppressAutoHyphens/>
              <w:snapToGrid w:val="0"/>
              <w:spacing w:line="240" w:lineRule="auto"/>
              <w:ind w:right="0"/>
              <w:jc w:val="center"/>
              <w:rPr>
                <w:b/>
                <w:bCs/>
                <w:sz w:val="20"/>
                <w:szCs w:val="20"/>
                <w:lang w:eastAsia="ar-SA"/>
              </w:rPr>
            </w:pPr>
            <w:r w:rsidRPr="002C3D7F">
              <w:rPr>
                <w:b/>
                <w:bCs/>
                <w:sz w:val="20"/>
                <w:szCs w:val="20"/>
                <w:lang w:eastAsia="ar-SA"/>
              </w:rPr>
              <w:t>Rodzaj odpadu</w:t>
            </w:r>
          </w:p>
        </w:tc>
        <w:tc>
          <w:tcPr>
            <w:tcW w:w="4901" w:type="dxa"/>
            <w:shd w:val="clear" w:color="auto" w:fill="FFFFFF"/>
            <w:vAlign w:val="center"/>
          </w:tcPr>
          <w:p w:rsidR="000E76DF" w:rsidRPr="002C3D7F" w:rsidRDefault="000E76DF" w:rsidP="00CB5F35">
            <w:pPr>
              <w:suppressAutoHyphens/>
              <w:snapToGrid w:val="0"/>
              <w:spacing w:line="240" w:lineRule="auto"/>
              <w:ind w:right="0"/>
              <w:jc w:val="center"/>
              <w:rPr>
                <w:b/>
                <w:bCs/>
                <w:sz w:val="20"/>
                <w:szCs w:val="20"/>
                <w:lang w:eastAsia="ar-SA"/>
              </w:rPr>
            </w:pPr>
            <w:r w:rsidRPr="002C3D7F">
              <w:rPr>
                <w:b/>
                <w:bCs/>
                <w:sz w:val="20"/>
                <w:szCs w:val="20"/>
                <w:lang w:eastAsia="pl-PL"/>
              </w:rPr>
              <w:t>Miejsce i sposób magazynowania odpadów</w:t>
            </w:r>
          </w:p>
        </w:tc>
      </w:tr>
      <w:tr w:rsidR="000E76DF" w:rsidRPr="002C3D7F" w:rsidTr="00AA205C">
        <w:trPr>
          <w:trHeight w:val="141"/>
        </w:trPr>
        <w:tc>
          <w:tcPr>
            <w:tcW w:w="9072" w:type="dxa"/>
            <w:gridSpan w:val="4"/>
            <w:shd w:val="clear" w:color="auto" w:fill="FFFFFF"/>
            <w:vAlign w:val="center"/>
          </w:tcPr>
          <w:p w:rsidR="000E76DF" w:rsidRPr="002C3D7F" w:rsidRDefault="000E76DF" w:rsidP="00CB5F35">
            <w:pPr>
              <w:suppressAutoHyphens/>
              <w:snapToGrid w:val="0"/>
              <w:spacing w:line="240" w:lineRule="auto"/>
              <w:ind w:right="0"/>
              <w:jc w:val="center"/>
              <w:rPr>
                <w:b/>
                <w:bCs/>
                <w:sz w:val="20"/>
                <w:szCs w:val="20"/>
                <w:lang w:eastAsia="pl-PL"/>
              </w:rPr>
            </w:pPr>
            <w:r w:rsidRPr="002C3D7F">
              <w:rPr>
                <w:rFonts w:eastAsia="Times New Roman"/>
                <w:b/>
                <w:bCs/>
                <w:i/>
                <w:iCs/>
                <w:sz w:val="20"/>
                <w:szCs w:val="20"/>
                <w:lang w:eastAsia="ar-SA"/>
              </w:rPr>
              <w:t>Odpady niebezpieczne</w:t>
            </w:r>
          </w:p>
        </w:tc>
      </w:tr>
      <w:tr w:rsidR="002C3D7F" w:rsidRPr="002C3D7F" w:rsidTr="006E0475">
        <w:trPr>
          <w:trHeight w:val="141"/>
        </w:trPr>
        <w:tc>
          <w:tcPr>
            <w:tcW w:w="426" w:type="dxa"/>
            <w:shd w:val="clear" w:color="auto" w:fill="FFFFFF"/>
            <w:vAlign w:val="center"/>
          </w:tcPr>
          <w:p w:rsidR="002C3D7F" w:rsidRPr="004831DC" w:rsidRDefault="002C3D7F" w:rsidP="002C3D7F">
            <w:pPr>
              <w:suppressAutoHyphens/>
              <w:snapToGrid w:val="0"/>
              <w:spacing w:line="240" w:lineRule="auto"/>
              <w:ind w:right="0"/>
              <w:jc w:val="center"/>
              <w:rPr>
                <w:b/>
                <w:bCs/>
                <w:sz w:val="20"/>
                <w:szCs w:val="20"/>
                <w:lang w:eastAsia="ar-SA"/>
              </w:rPr>
            </w:pPr>
            <w:bookmarkStart w:id="3" w:name="_Hlk83073535"/>
            <w:r w:rsidRPr="004831DC">
              <w:rPr>
                <w:sz w:val="20"/>
                <w:szCs w:val="20"/>
                <w:lang w:eastAsia="ar-SA"/>
              </w:rPr>
              <w:t>1.</w:t>
            </w:r>
          </w:p>
        </w:tc>
        <w:tc>
          <w:tcPr>
            <w:tcW w:w="992" w:type="dxa"/>
            <w:shd w:val="clear" w:color="auto" w:fill="FFFFFF"/>
            <w:vAlign w:val="center"/>
          </w:tcPr>
          <w:p w:rsidR="002C3D7F" w:rsidRPr="004831DC" w:rsidRDefault="002C3D7F" w:rsidP="00F14FB9">
            <w:pPr>
              <w:suppressAutoHyphens/>
              <w:snapToGrid w:val="0"/>
              <w:spacing w:line="240" w:lineRule="auto"/>
              <w:ind w:right="0"/>
              <w:jc w:val="left"/>
              <w:rPr>
                <w:b/>
                <w:bCs/>
                <w:sz w:val="20"/>
                <w:szCs w:val="20"/>
                <w:lang w:eastAsia="ar-SA"/>
              </w:rPr>
            </w:pPr>
            <w:r w:rsidRPr="004831DC">
              <w:rPr>
                <w:rFonts w:eastAsia="Times New Roman"/>
                <w:sz w:val="20"/>
                <w:szCs w:val="20"/>
                <w:lang w:eastAsia="ar-SA"/>
              </w:rPr>
              <w:t>13 0</w:t>
            </w:r>
            <w:r w:rsidR="00F14FB9">
              <w:rPr>
                <w:rFonts w:eastAsia="Times New Roman"/>
                <w:sz w:val="20"/>
                <w:szCs w:val="20"/>
                <w:lang w:eastAsia="ar-SA"/>
              </w:rPr>
              <w:t>1</w:t>
            </w:r>
            <w:r w:rsidRPr="004831DC">
              <w:rPr>
                <w:rFonts w:eastAsia="Times New Roman"/>
                <w:sz w:val="20"/>
                <w:szCs w:val="20"/>
                <w:lang w:eastAsia="ar-SA"/>
              </w:rPr>
              <w:t xml:space="preserve"> </w:t>
            </w:r>
            <w:r w:rsidR="00F14FB9">
              <w:rPr>
                <w:rFonts w:eastAsia="Times New Roman"/>
                <w:sz w:val="20"/>
                <w:szCs w:val="20"/>
                <w:lang w:eastAsia="ar-SA"/>
              </w:rPr>
              <w:t>13</w:t>
            </w:r>
            <w:r w:rsidRPr="004831DC">
              <w:rPr>
                <w:rFonts w:eastAsia="Times New Roman"/>
                <w:sz w:val="20"/>
                <w:szCs w:val="20"/>
                <w:lang w:eastAsia="ar-SA"/>
              </w:rPr>
              <w:t>*</w:t>
            </w:r>
          </w:p>
        </w:tc>
        <w:tc>
          <w:tcPr>
            <w:tcW w:w="2753" w:type="dxa"/>
            <w:shd w:val="clear" w:color="auto" w:fill="FFFFFF"/>
            <w:vAlign w:val="center"/>
          </w:tcPr>
          <w:p w:rsidR="007F1F86" w:rsidRDefault="007F1F86" w:rsidP="00F14FB9">
            <w:pPr>
              <w:suppressAutoHyphens/>
              <w:snapToGrid w:val="0"/>
              <w:spacing w:line="240" w:lineRule="auto"/>
              <w:ind w:right="0"/>
              <w:jc w:val="left"/>
              <w:rPr>
                <w:bCs/>
                <w:iCs/>
                <w:sz w:val="20"/>
                <w:szCs w:val="20"/>
                <w:lang w:eastAsia="ar-SA"/>
              </w:rPr>
            </w:pPr>
          </w:p>
          <w:p w:rsidR="002C3D7F" w:rsidRPr="004831DC" w:rsidRDefault="002C3D7F" w:rsidP="00F14FB9">
            <w:pPr>
              <w:suppressAutoHyphens/>
              <w:snapToGrid w:val="0"/>
              <w:spacing w:line="240" w:lineRule="auto"/>
              <w:ind w:right="0"/>
              <w:jc w:val="left"/>
              <w:rPr>
                <w:b/>
                <w:bCs/>
                <w:sz w:val="20"/>
                <w:szCs w:val="20"/>
                <w:lang w:eastAsia="ar-SA"/>
              </w:rPr>
            </w:pPr>
            <w:r w:rsidRPr="004831DC">
              <w:rPr>
                <w:bCs/>
                <w:iCs/>
                <w:sz w:val="20"/>
                <w:szCs w:val="20"/>
                <w:lang w:eastAsia="ar-SA"/>
              </w:rPr>
              <w:t xml:space="preserve">Inne oleje </w:t>
            </w:r>
            <w:r w:rsidR="00F14FB9">
              <w:rPr>
                <w:bCs/>
                <w:iCs/>
                <w:sz w:val="20"/>
                <w:szCs w:val="20"/>
                <w:lang w:eastAsia="ar-SA"/>
              </w:rPr>
              <w:t>hydrauliczne</w:t>
            </w:r>
            <w:r w:rsidRPr="004831DC">
              <w:rPr>
                <w:bCs/>
                <w:iCs/>
                <w:sz w:val="20"/>
                <w:szCs w:val="20"/>
                <w:lang w:eastAsia="ar-SA"/>
              </w:rPr>
              <w:t xml:space="preserve"> </w:t>
            </w:r>
            <w:r w:rsidRPr="004831DC">
              <w:rPr>
                <w:bCs/>
                <w:iCs/>
                <w:sz w:val="20"/>
                <w:szCs w:val="20"/>
                <w:lang w:eastAsia="ar-SA"/>
              </w:rPr>
              <w:br/>
            </w:r>
          </w:p>
        </w:tc>
        <w:tc>
          <w:tcPr>
            <w:tcW w:w="4901" w:type="dxa"/>
            <w:tcBorders>
              <w:top w:val="nil"/>
              <w:left w:val="single" w:sz="4" w:space="0" w:color="auto"/>
              <w:right w:val="single" w:sz="4" w:space="0" w:color="auto"/>
            </w:tcBorders>
            <w:shd w:val="clear" w:color="auto" w:fill="auto"/>
            <w:vAlign w:val="center"/>
          </w:tcPr>
          <w:p w:rsidR="00A5659D" w:rsidRPr="002C3D7F" w:rsidRDefault="002C3D7F" w:rsidP="004F4AE2">
            <w:pPr>
              <w:spacing w:line="240" w:lineRule="auto"/>
              <w:ind w:right="0"/>
              <w:jc w:val="left"/>
              <w:rPr>
                <w:sz w:val="20"/>
                <w:szCs w:val="20"/>
                <w:lang w:eastAsia="pl-PL"/>
              </w:rPr>
            </w:pPr>
            <w:r w:rsidRPr="002C3D7F">
              <w:rPr>
                <w:sz w:val="20"/>
                <w:szCs w:val="20"/>
                <w:lang w:eastAsia="pl-PL"/>
              </w:rPr>
              <w:t>Odpady będą magazynowane selektywnie</w:t>
            </w:r>
            <w:r w:rsidR="006E0475">
              <w:rPr>
                <w:sz w:val="20"/>
                <w:szCs w:val="20"/>
                <w:lang w:eastAsia="pl-PL"/>
              </w:rPr>
              <w:t xml:space="preserve">                             </w:t>
            </w:r>
            <w:r w:rsidRPr="002C3D7F">
              <w:rPr>
                <w:sz w:val="20"/>
                <w:szCs w:val="20"/>
                <w:lang w:eastAsia="pl-PL"/>
              </w:rPr>
              <w:t xml:space="preserve"> </w:t>
            </w:r>
            <w:r w:rsidR="00F14FB9">
              <w:rPr>
                <w:sz w:val="20"/>
                <w:szCs w:val="20"/>
                <w:lang w:eastAsia="pl-PL"/>
              </w:rPr>
              <w:t xml:space="preserve">w oznakowanych, szczelnych pojemnikach na powierzchni utwardzonej i zadaszonej </w:t>
            </w:r>
            <w:r w:rsidR="004F4AE2">
              <w:rPr>
                <w:sz w:val="20"/>
                <w:szCs w:val="20"/>
                <w:lang w:eastAsia="pl-PL"/>
              </w:rPr>
              <w:t>(</w:t>
            </w:r>
            <w:r w:rsidR="00F14FB9">
              <w:rPr>
                <w:sz w:val="20"/>
                <w:szCs w:val="20"/>
                <w:lang w:eastAsia="pl-PL"/>
              </w:rPr>
              <w:t>pod wiatą</w:t>
            </w:r>
            <w:r w:rsidR="00F67E72">
              <w:rPr>
                <w:sz w:val="20"/>
                <w:szCs w:val="20"/>
                <w:lang w:eastAsia="pl-PL"/>
              </w:rPr>
              <w:t>) w wydzielonej części zakł</w:t>
            </w:r>
            <w:r w:rsidR="007F1F86">
              <w:rPr>
                <w:sz w:val="20"/>
                <w:szCs w:val="20"/>
                <w:lang w:eastAsia="pl-PL"/>
              </w:rPr>
              <w:t>adu</w:t>
            </w:r>
            <w:r w:rsidR="003E1838">
              <w:rPr>
                <w:sz w:val="20"/>
                <w:szCs w:val="20"/>
                <w:lang w:eastAsia="pl-PL"/>
              </w:rPr>
              <w:t xml:space="preserve"> -</w:t>
            </w:r>
            <w:r w:rsidR="007F1F86">
              <w:rPr>
                <w:sz w:val="20"/>
                <w:szCs w:val="20"/>
                <w:lang w:eastAsia="pl-PL"/>
              </w:rPr>
              <w:t xml:space="preserve"> </w:t>
            </w:r>
            <w:r w:rsidR="003E1838">
              <w:rPr>
                <w:sz w:val="20"/>
                <w:szCs w:val="20"/>
                <w:lang w:eastAsia="pl-PL"/>
              </w:rPr>
              <w:t>s</w:t>
            </w:r>
            <w:r w:rsidR="007F1F86">
              <w:rPr>
                <w:sz w:val="20"/>
                <w:szCs w:val="20"/>
                <w:lang w:eastAsia="pl-PL"/>
              </w:rPr>
              <w:t>ektor</w:t>
            </w:r>
            <w:r w:rsidR="003E1838">
              <w:rPr>
                <w:sz w:val="20"/>
                <w:szCs w:val="20"/>
                <w:lang w:eastAsia="pl-PL"/>
              </w:rPr>
              <w:t xml:space="preserve"> </w:t>
            </w:r>
            <w:r w:rsidR="00A61EB9">
              <w:rPr>
                <w:sz w:val="20"/>
                <w:szCs w:val="20"/>
                <w:lang w:eastAsia="pl-PL"/>
              </w:rPr>
              <w:t xml:space="preserve"> nr </w:t>
            </w:r>
            <w:r w:rsidR="007F1F86">
              <w:rPr>
                <w:sz w:val="20"/>
                <w:szCs w:val="20"/>
                <w:lang w:eastAsia="pl-PL"/>
              </w:rPr>
              <w:t>6b</w:t>
            </w:r>
            <w:r w:rsidR="003E1838">
              <w:rPr>
                <w:sz w:val="20"/>
                <w:szCs w:val="20"/>
                <w:lang w:eastAsia="pl-PL"/>
              </w:rPr>
              <w:t>,</w:t>
            </w:r>
            <w:r w:rsidR="00F67E72">
              <w:rPr>
                <w:sz w:val="20"/>
                <w:szCs w:val="20"/>
                <w:lang w:eastAsia="pl-PL"/>
              </w:rPr>
              <w:t xml:space="preserve"> </w:t>
            </w:r>
            <w:r w:rsidR="003E1838">
              <w:rPr>
                <w:sz w:val="20"/>
                <w:szCs w:val="20"/>
                <w:lang w:eastAsia="pl-PL"/>
              </w:rPr>
              <w:t>o powierzchni 52 m</w:t>
            </w:r>
            <w:r w:rsidR="003E1838">
              <w:rPr>
                <w:sz w:val="20"/>
                <w:szCs w:val="20"/>
                <w:vertAlign w:val="superscript"/>
                <w:lang w:eastAsia="pl-PL"/>
              </w:rPr>
              <w:t>2</w:t>
            </w:r>
            <w:r w:rsidR="003E1838">
              <w:rPr>
                <w:sz w:val="20"/>
                <w:szCs w:val="20"/>
                <w:lang w:eastAsia="pl-PL"/>
              </w:rPr>
              <w:t>.</w:t>
            </w:r>
          </w:p>
        </w:tc>
      </w:tr>
      <w:bookmarkEnd w:id="3"/>
      <w:tr w:rsidR="002C3D7F" w:rsidRPr="002C3D7F" w:rsidTr="00EE6EDC">
        <w:trPr>
          <w:trHeight w:val="939"/>
        </w:trPr>
        <w:tc>
          <w:tcPr>
            <w:tcW w:w="426" w:type="dxa"/>
            <w:vAlign w:val="center"/>
          </w:tcPr>
          <w:p w:rsidR="002C3D7F" w:rsidRPr="004831DC" w:rsidRDefault="002C3D7F" w:rsidP="002C3D7F">
            <w:pPr>
              <w:suppressAutoHyphens/>
              <w:snapToGrid w:val="0"/>
              <w:spacing w:line="240" w:lineRule="auto"/>
              <w:ind w:right="0"/>
              <w:jc w:val="center"/>
              <w:rPr>
                <w:sz w:val="20"/>
                <w:szCs w:val="20"/>
                <w:lang w:eastAsia="ar-SA"/>
              </w:rPr>
            </w:pPr>
            <w:r w:rsidRPr="004831DC">
              <w:rPr>
                <w:sz w:val="20"/>
                <w:szCs w:val="20"/>
                <w:lang w:eastAsia="ar-SA"/>
              </w:rPr>
              <w:t>2.</w:t>
            </w:r>
          </w:p>
        </w:tc>
        <w:tc>
          <w:tcPr>
            <w:tcW w:w="992" w:type="dxa"/>
            <w:vAlign w:val="center"/>
          </w:tcPr>
          <w:p w:rsidR="002C3D7F" w:rsidRPr="004831DC" w:rsidRDefault="002C3D7F" w:rsidP="007F1F86">
            <w:pPr>
              <w:suppressAutoHyphens/>
              <w:snapToGrid w:val="0"/>
              <w:spacing w:line="240" w:lineRule="auto"/>
              <w:ind w:right="0"/>
              <w:rPr>
                <w:rFonts w:eastAsia="Times New Roman"/>
                <w:sz w:val="20"/>
                <w:szCs w:val="20"/>
                <w:lang w:eastAsia="ar-SA"/>
              </w:rPr>
            </w:pPr>
            <w:r w:rsidRPr="004831DC">
              <w:rPr>
                <w:rFonts w:eastAsia="Times New Roman"/>
                <w:sz w:val="20"/>
                <w:szCs w:val="20"/>
                <w:lang w:eastAsia="ar-SA"/>
              </w:rPr>
              <w:t>13 0</w:t>
            </w:r>
            <w:r w:rsidR="007F1F86">
              <w:rPr>
                <w:rFonts w:eastAsia="Times New Roman"/>
                <w:sz w:val="20"/>
                <w:szCs w:val="20"/>
                <w:lang w:eastAsia="ar-SA"/>
              </w:rPr>
              <w:t>2</w:t>
            </w:r>
            <w:r w:rsidRPr="004831DC">
              <w:rPr>
                <w:rFonts w:eastAsia="Times New Roman"/>
                <w:sz w:val="20"/>
                <w:szCs w:val="20"/>
                <w:lang w:eastAsia="ar-SA"/>
              </w:rPr>
              <w:t xml:space="preserve"> 0</w:t>
            </w:r>
            <w:r w:rsidR="007F1F86">
              <w:rPr>
                <w:rFonts w:eastAsia="Times New Roman"/>
                <w:sz w:val="20"/>
                <w:szCs w:val="20"/>
                <w:lang w:eastAsia="ar-SA"/>
              </w:rPr>
              <w:t>5</w:t>
            </w:r>
            <w:r w:rsidRPr="004831DC">
              <w:rPr>
                <w:rFonts w:eastAsia="Times New Roman"/>
                <w:sz w:val="20"/>
                <w:szCs w:val="20"/>
                <w:lang w:eastAsia="ar-SA"/>
              </w:rPr>
              <w:t>*</w:t>
            </w:r>
          </w:p>
        </w:tc>
        <w:tc>
          <w:tcPr>
            <w:tcW w:w="2753" w:type="dxa"/>
            <w:vAlign w:val="center"/>
          </w:tcPr>
          <w:p w:rsidR="002C3D7F" w:rsidRPr="004831DC" w:rsidRDefault="007F1F86" w:rsidP="00EE6EDC">
            <w:pPr>
              <w:suppressAutoHyphens/>
              <w:snapToGrid w:val="0"/>
              <w:spacing w:line="240" w:lineRule="auto"/>
              <w:ind w:right="0"/>
              <w:jc w:val="left"/>
              <w:rPr>
                <w:sz w:val="20"/>
                <w:szCs w:val="20"/>
                <w:lang w:eastAsia="ar-SA"/>
              </w:rPr>
            </w:pPr>
            <w:r>
              <w:rPr>
                <w:sz w:val="20"/>
                <w:szCs w:val="20"/>
                <w:lang w:eastAsia="ar-SA"/>
              </w:rPr>
              <w:t xml:space="preserve">Mineralne oleje silnikowe, przekładniowe i smarowe niezawierające związków </w:t>
            </w:r>
            <w:proofErr w:type="spellStart"/>
            <w:r>
              <w:rPr>
                <w:sz w:val="20"/>
                <w:szCs w:val="20"/>
                <w:lang w:eastAsia="ar-SA"/>
              </w:rPr>
              <w:t>chlorowcoorganicznych</w:t>
            </w:r>
            <w:proofErr w:type="spellEnd"/>
          </w:p>
        </w:tc>
        <w:tc>
          <w:tcPr>
            <w:tcW w:w="4901" w:type="dxa"/>
            <w:vAlign w:val="center"/>
          </w:tcPr>
          <w:p w:rsidR="004A465A" w:rsidRPr="002C3D7F" w:rsidRDefault="007F1F86" w:rsidP="004F4AE2">
            <w:pPr>
              <w:widowControl w:val="0"/>
              <w:suppressAutoHyphens/>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 xml:space="preserve">dpady będą magazynowane selektywnie </w:t>
            </w:r>
            <w:r w:rsidR="006E0475">
              <w:rPr>
                <w:sz w:val="20"/>
                <w:szCs w:val="20"/>
                <w:lang w:eastAsia="pl-PL"/>
              </w:rPr>
              <w:t xml:space="preserve">                                   </w:t>
            </w:r>
            <w:r>
              <w:rPr>
                <w:sz w:val="20"/>
                <w:szCs w:val="20"/>
                <w:lang w:eastAsia="pl-PL"/>
              </w:rPr>
              <w:t>w oznakowanych, szczelnych pojemnikach na powierzchni utwardzonej  i zadaszonej (pod wiatą) w wydzielonej części zakładu</w:t>
            </w:r>
            <w:r w:rsidR="003E1838">
              <w:rPr>
                <w:sz w:val="20"/>
                <w:szCs w:val="20"/>
                <w:lang w:eastAsia="pl-PL"/>
              </w:rPr>
              <w:t xml:space="preserve"> -</w:t>
            </w:r>
            <w:r>
              <w:rPr>
                <w:sz w:val="20"/>
                <w:szCs w:val="20"/>
                <w:lang w:eastAsia="pl-PL"/>
              </w:rPr>
              <w:t xml:space="preserve"> sektor</w:t>
            </w:r>
            <w:r w:rsidR="003E1838">
              <w:rPr>
                <w:sz w:val="20"/>
                <w:szCs w:val="20"/>
                <w:lang w:eastAsia="pl-PL"/>
              </w:rPr>
              <w:t xml:space="preserve"> </w:t>
            </w:r>
            <w:r w:rsidR="00A61EB9">
              <w:rPr>
                <w:sz w:val="20"/>
                <w:szCs w:val="20"/>
                <w:lang w:eastAsia="pl-PL"/>
              </w:rPr>
              <w:t xml:space="preserve"> nr</w:t>
            </w:r>
            <w:r>
              <w:rPr>
                <w:sz w:val="20"/>
                <w:szCs w:val="20"/>
                <w:lang w:eastAsia="pl-PL"/>
              </w:rPr>
              <w:t xml:space="preserve"> 6b</w:t>
            </w:r>
            <w:r w:rsidR="003E1838">
              <w:rPr>
                <w:sz w:val="20"/>
                <w:szCs w:val="20"/>
                <w:lang w:eastAsia="pl-PL"/>
              </w:rPr>
              <w:t>, o powierzchni 52 m</w:t>
            </w:r>
            <w:r w:rsidR="003E1838">
              <w:rPr>
                <w:sz w:val="20"/>
                <w:szCs w:val="20"/>
                <w:vertAlign w:val="superscript"/>
                <w:lang w:eastAsia="pl-PL"/>
              </w:rPr>
              <w:t>2</w:t>
            </w:r>
            <w:r w:rsidR="003E1838">
              <w:rPr>
                <w:sz w:val="20"/>
                <w:szCs w:val="20"/>
                <w:lang w:eastAsia="pl-PL"/>
              </w:rPr>
              <w:t>.</w:t>
            </w:r>
          </w:p>
        </w:tc>
      </w:tr>
      <w:tr w:rsidR="007F1F86" w:rsidRPr="002C3D7F" w:rsidTr="006E0475">
        <w:trPr>
          <w:trHeight w:val="276"/>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3.</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 xml:space="preserve"> 0</w:t>
            </w:r>
            <w:r>
              <w:rPr>
                <w:rFonts w:eastAsia="Times New Roman"/>
                <w:sz w:val="20"/>
                <w:szCs w:val="20"/>
                <w:lang w:eastAsia="ar-SA"/>
              </w:rPr>
              <w:t>8</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after="200" w:line="240" w:lineRule="auto"/>
              <w:ind w:right="0"/>
              <w:jc w:val="left"/>
              <w:rPr>
                <w:sz w:val="20"/>
                <w:szCs w:val="20"/>
                <w:lang w:eastAsia="ar-SA"/>
              </w:rPr>
            </w:pPr>
            <w:r>
              <w:rPr>
                <w:sz w:val="20"/>
                <w:szCs w:val="20"/>
                <w:lang w:eastAsia="ar-SA"/>
              </w:rPr>
              <w:t>Inne oleje silnikowe przekładniowe i smarowe</w:t>
            </w:r>
          </w:p>
        </w:tc>
        <w:tc>
          <w:tcPr>
            <w:tcW w:w="4901" w:type="dxa"/>
            <w:vAlign w:val="center"/>
          </w:tcPr>
          <w:p w:rsidR="007F1F86" w:rsidRPr="007F1F86" w:rsidRDefault="007F1F86" w:rsidP="00EE6EDC">
            <w:pPr>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 xml:space="preserve">dpady będą magazynowane selektywnie </w:t>
            </w:r>
            <w:r w:rsidR="006E0475">
              <w:rPr>
                <w:sz w:val="20"/>
                <w:szCs w:val="20"/>
                <w:lang w:eastAsia="pl-PL"/>
              </w:rPr>
              <w:t xml:space="preserve">                                     </w:t>
            </w:r>
            <w:r>
              <w:rPr>
                <w:sz w:val="20"/>
                <w:szCs w:val="20"/>
                <w:lang w:eastAsia="pl-PL"/>
              </w:rPr>
              <w:t>w oznakowanych, szczelnych pojemnikach na powierzchni utwardzonej  i zadaszonej (pod wiatą) w wydzielonej części zakładu</w:t>
            </w:r>
            <w:r w:rsidR="003E1838">
              <w:rPr>
                <w:sz w:val="20"/>
                <w:szCs w:val="20"/>
                <w:lang w:eastAsia="pl-PL"/>
              </w:rPr>
              <w:t xml:space="preserve"> -</w:t>
            </w:r>
            <w:r>
              <w:rPr>
                <w:sz w:val="20"/>
                <w:szCs w:val="20"/>
                <w:lang w:eastAsia="pl-PL"/>
              </w:rPr>
              <w:t xml:space="preserve"> sektor</w:t>
            </w:r>
            <w:r w:rsidR="003E1838">
              <w:rPr>
                <w:sz w:val="20"/>
                <w:szCs w:val="20"/>
                <w:lang w:eastAsia="pl-PL"/>
              </w:rPr>
              <w:t xml:space="preserve"> </w:t>
            </w:r>
            <w:r w:rsidR="00A61EB9">
              <w:rPr>
                <w:sz w:val="20"/>
                <w:szCs w:val="20"/>
                <w:lang w:eastAsia="pl-PL"/>
              </w:rPr>
              <w:t xml:space="preserve"> nr </w:t>
            </w:r>
            <w:r>
              <w:rPr>
                <w:sz w:val="20"/>
                <w:szCs w:val="20"/>
                <w:lang w:eastAsia="pl-PL"/>
              </w:rPr>
              <w:t>6b, o powierzchni 52 m</w:t>
            </w:r>
            <w:r>
              <w:rPr>
                <w:sz w:val="20"/>
                <w:szCs w:val="20"/>
                <w:vertAlign w:val="superscript"/>
                <w:lang w:eastAsia="pl-PL"/>
              </w:rPr>
              <w:t>2</w:t>
            </w:r>
            <w:r>
              <w:rPr>
                <w:sz w:val="20"/>
                <w:szCs w:val="20"/>
                <w:lang w:eastAsia="pl-PL"/>
              </w:rPr>
              <w:t>.</w:t>
            </w:r>
          </w:p>
        </w:tc>
      </w:tr>
      <w:tr w:rsidR="007F1F86" w:rsidRPr="002C3D7F" w:rsidTr="006E0475">
        <w:trPr>
          <w:trHeight w:val="276"/>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4.</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7</w:t>
            </w:r>
            <w:r w:rsidRPr="0059611D">
              <w:rPr>
                <w:rFonts w:eastAsia="Times New Roman"/>
                <w:sz w:val="20"/>
                <w:szCs w:val="20"/>
                <w:lang w:eastAsia="ar-SA"/>
              </w:rPr>
              <w:t xml:space="preserve"> 0</w:t>
            </w:r>
            <w:r>
              <w:rPr>
                <w:rFonts w:eastAsia="Times New Roman"/>
                <w:sz w:val="20"/>
                <w:szCs w:val="20"/>
                <w:lang w:eastAsia="ar-SA"/>
              </w:rPr>
              <w:t>1</w:t>
            </w:r>
            <w:r w:rsidRPr="0059611D">
              <w:rPr>
                <w:rFonts w:eastAsia="Times New Roman"/>
                <w:sz w:val="20"/>
                <w:szCs w:val="20"/>
                <w:lang w:eastAsia="ar-SA"/>
              </w:rPr>
              <w:t>*</w:t>
            </w:r>
          </w:p>
        </w:tc>
        <w:tc>
          <w:tcPr>
            <w:tcW w:w="2753" w:type="dxa"/>
            <w:vAlign w:val="center"/>
          </w:tcPr>
          <w:p w:rsidR="007F1F86" w:rsidRPr="0059611D" w:rsidRDefault="007F1F86" w:rsidP="009A31F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Oleje opałowe i oleje napędowe</w:t>
            </w:r>
          </w:p>
        </w:tc>
        <w:tc>
          <w:tcPr>
            <w:tcW w:w="4901" w:type="dxa"/>
          </w:tcPr>
          <w:p w:rsidR="007F1F86" w:rsidRPr="007F1F86" w:rsidRDefault="007F1F86" w:rsidP="00EE6EDC">
            <w:pPr>
              <w:suppressAutoHyphens/>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 xml:space="preserve">dpady będą magazynowane selektywnie </w:t>
            </w:r>
            <w:r w:rsidR="006E0475">
              <w:rPr>
                <w:sz w:val="20"/>
                <w:szCs w:val="20"/>
                <w:lang w:eastAsia="pl-PL"/>
              </w:rPr>
              <w:t xml:space="preserve">                                  </w:t>
            </w:r>
            <w:r>
              <w:rPr>
                <w:sz w:val="20"/>
                <w:szCs w:val="20"/>
                <w:lang w:eastAsia="pl-PL"/>
              </w:rPr>
              <w:t>w oznakowanych, szczelnych pojemnikach na powierzchni utwardzonej i zadaszonej (pod wiatą) w wydzielonej części zakładu</w:t>
            </w:r>
            <w:r w:rsidR="003E1838">
              <w:rPr>
                <w:sz w:val="20"/>
                <w:szCs w:val="20"/>
                <w:lang w:eastAsia="pl-PL"/>
              </w:rPr>
              <w:t xml:space="preserve"> -</w:t>
            </w:r>
            <w:r>
              <w:rPr>
                <w:sz w:val="20"/>
                <w:szCs w:val="20"/>
                <w:lang w:eastAsia="pl-PL"/>
              </w:rPr>
              <w:t xml:space="preserve"> sektor</w:t>
            </w:r>
            <w:r w:rsidR="00A61EB9">
              <w:rPr>
                <w:sz w:val="20"/>
                <w:szCs w:val="20"/>
                <w:lang w:eastAsia="pl-PL"/>
              </w:rPr>
              <w:t xml:space="preserve">  nr</w:t>
            </w:r>
            <w:r>
              <w:rPr>
                <w:sz w:val="20"/>
                <w:szCs w:val="20"/>
                <w:lang w:eastAsia="pl-PL"/>
              </w:rPr>
              <w:t xml:space="preserve"> 6b, o powierzchni 52 m</w:t>
            </w:r>
            <w:r>
              <w:rPr>
                <w:sz w:val="20"/>
                <w:szCs w:val="20"/>
                <w:vertAlign w:val="superscript"/>
                <w:lang w:eastAsia="pl-PL"/>
              </w:rPr>
              <w:t>2</w:t>
            </w:r>
            <w:r>
              <w:rPr>
                <w:sz w:val="20"/>
                <w:szCs w:val="20"/>
                <w:lang w:eastAsia="pl-PL"/>
              </w:rPr>
              <w:t>.</w:t>
            </w:r>
          </w:p>
        </w:tc>
      </w:tr>
      <w:tr w:rsidR="007F1F86" w:rsidRPr="002C3D7F" w:rsidTr="006E0475">
        <w:trPr>
          <w:trHeight w:val="274"/>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5.</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7</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w:t>
            </w:r>
          </w:p>
        </w:tc>
        <w:tc>
          <w:tcPr>
            <w:tcW w:w="2753" w:type="dxa"/>
            <w:vAlign w:val="center"/>
          </w:tcPr>
          <w:p w:rsidR="007F1F86" w:rsidRPr="0059611D" w:rsidRDefault="007F1F86" w:rsidP="005064D6">
            <w:pPr>
              <w:suppressAutoHyphens/>
              <w:snapToGrid w:val="0"/>
              <w:spacing w:after="200" w:line="240" w:lineRule="auto"/>
              <w:ind w:right="0"/>
              <w:rPr>
                <w:sz w:val="20"/>
                <w:szCs w:val="20"/>
                <w:lang w:eastAsia="ar-SA"/>
              </w:rPr>
            </w:pPr>
            <w:r>
              <w:rPr>
                <w:sz w:val="20"/>
                <w:szCs w:val="20"/>
                <w:lang w:eastAsia="ar-SA"/>
              </w:rPr>
              <w:t>Benzyna</w:t>
            </w:r>
          </w:p>
        </w:tc>
        <w:tc>
          <w:tcPr>
            <w:tcW w:w="4901" w:type="dxa"/>
          </w:tcPr>
          <w:p w:rsidR="007F1F86" w:rsidRPr="007F1F86" w:rsidRDefault="007F1F86" w:rsidP="00EE6EDC">
            <w:pPr>
              <w:suppressAutoHyphens/>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dpady będą magazynowane selektywnie</w:t>
            </w:r>
            <w:r w:rsidR="006E0475">
              <w:rPr>
                <w:sz w:val="20"/>
                <w:szCs w:val="20"/>
                <w:lang w:eastAsia="pl-PL"/>
              </w:rPr>
              <w:t xml:space="preserve">                                    </w:t>
            </w:r>
            <w:r w:rsidRPr="002C3D7F">
              <w:rPr>
                <w:sz w:val="20"/>
                <w:szCs w:val="20"/>
                <w:lang w:eastAsia="pl-PL"/>
              </w:rPr>
              <w:t xml:space="preserve"> </w:t>
            </w:r>
            <w:r>
              <w:rPr>
                <w:sz w:val="20"/>
                <w:szCs w:val="20"/>
                <w:lang w:eastAsia="pl-PL"/>
              </w:rPr>
              <w:t>w oznakowanych, szczelnych pojemnikach na powierzchni utwardzonej i zadaszonej (pod wiatą) w wydzielonej części zakładu</w:t>
            </w:r>
            <w:r w:rsidR="003E1838">
              <w:rPr>
                <w:sz w:val="20"/>
                <w:szCs w:val="20"/>
                <w:lang w:eastAsia="pl-PL"/>
              </w:rPr>
              <w:t xml:space="preserve"> -</w:t>
            </w:r>
            <w:r>
              <w:rPr>
                <w:sz w:val="20"/>
                <w:szCs w:val="20"/>
                <w:lang w:eastAsia="pl-PL"/>
              </w:rPr>
              <w:t xml:space="preserve"> sektor</w:t>
            </w:r>
            <w:r w:rsidR="003E1838">
              <w:rPr>
                <w:sz w:val="20"/>
                <w:szCs w:val="20"/>
                <w:lang w:eastAsia="pl-PL"/>
              </w:rPr>
              <w:t xml:space="preserve"> </w:t>
            </w:r>
            <w:r w:rsidR="00A61EB9">
              <w:rPr>
                <w:sz w:val="20"/>
                <w:szCs w:val="20"/>
                <w:lang w:eastAsia="pl-PL"/>
              </w:rPr>
              <w:t xml:space="preserve"> nr</w:t>
            </w:r>
            <w:r>
              <w:rPr>
                <w:sz w:val="20"/>
                <w:szCs w:val="20"/>
                <w:lang w:eastAsia="pl-PL"/>
              </w:rPr>
              <w:t xml:space="preserve"> 6b, o powierzchni 52 m</w:t>
            </w:r>
            <w:r>
              <w:rPr>
                <w:sz w:val="20"/>
                <w:szCs w:val="20"/>
                <w:vertAlign w:val="superscript"/>
                <w:lang w:eastAsia="pl-PL"/>
              </w:rPr>
              <w:t>2</w:t>
            </w:r>
            <w:r>
              <w:rPr>
                <w:sz w:val="20"/>
                <w:szCs w:val="20"/>
                <w:lang w:eastAsia="pl-PL"/>
              </w:rPr>
              <w:t>.</w:t>
            </w:r>
          </w:p>
        </w:tc>
      </w:tr>
      <w:tr w:rsidR="007F1F86" w:rsidRPr="002C3D7F" w:rsidTr="00DD76DB">
        <w:trPr>
          <w:trHeight w:val="219"/>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6.</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7</w:t>
            </w:r>
            <w:r w:rsidRPr="0059611D">
              <w:rPr>
                <w:rFonts w:eastAsia="Times New Roman"/>
                <w:sz w:val="20"/>
                <w:szCs w:val="20"/>
                <w:lang w:eastAsia="ar-SA"/>
              </w:rPr>
              <w:t xml:space="preserve"> 0</w:t>
            </w:r>
            <w:r>
              <w:rPr>
                <w:rFonts w:eastAsia="Times New Roman"/>
                <w:sz w:val="20"/>
                <w:szCs w:val="20"/>
                <w:lang w:eastAsia="ar-SA"/>
              </w:rPr>
              <w:t>3</w:t>
            </w:r>
            <w:r w:rsidRPr="0059611D">
              <w:rPr>
                <w:rFonts w:eastAsia="Times New Roman"/>
                <w:sz w:val="20"/>
                <w:szCs w:val="20"/>
                <w:lang w:eastAsia="ar-SA"/>
              </w:rPr>
              <w:t>*</w:t>
            </w:r>
          </w:p>
        </w:tc>
        <w:tc>
          <w:tcPr>
            <w:tcW w:w="2753" w:type="dxa"/>
            <w:vAlign w:val="center"/>
          </w:tcPr>
          <w:p w:rsidR="007F1F86" w:rsidRPr="0059611D" w:rsidRDefault="007F1F86" w:rsidP="009A31F7">
            <w:pPr>
              <w:suppressAutoHyphens/>
              <w:snapToGrid w:val="0"/>
              <w:spacing w:after="200" w:line="240" w:lineRule="auto"/>
              <w:ind w:right="0"/>
              <w:jc w:val="left"/>
              <w:rPr>
                <w:sz w:val="20"/>
                <w:szCs w:val="20"/>
                <w:lang w:eastAsia="ar-SA"/>
              </w:rPr>
            </w:pPr>
            <w:r>
              <w:rPr>
                <w:sz w:val="20"/>
                <w:szCs w:val="20"/>
                <w:lang w:eastAsia="ar-SA"/>
              </w:rPr>
              <w:t>Inne paliwa (wyłącznie               z mieszaninami)</w:t>
            </w:r>
          </w:p>
        </w:tc>
        <w:tc>
          <w:tcPr>
            <w:tcW w:w="4901" w:type="dxa"/>
          </w:tcPr>
          <w:p w:rsidR="007F1F86" w:rsidRPr="002C3D7F" w:rsidRDefault="007F1F86" w:rsidP="00EE6EDC">
            <w:pPr>
              <w:suppressAutoHyphens/>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 xml:space="preserve">dpady będą magazynowane selektywnie </w:t>
            </w:r>
            <w:r w:rsidR="006E0475">
              <w:rPr>
                <w:sz w:val="20"/>
                <w:szCs w:val="20"/>
                <w:lang w:eastAsia="pl-PL"/>
              </w:rPr>
              <w:t xml:space="preserve">                                    </w:t>
            </w:r>
            <w:r>
              <w:rPr>
                <w:sz w:val="20"/>
                <w:szCs w:val="20"/>
                <w:lang w:eastAsia="pl-PL"/>
              </w:rPr>
              <w:t xml:space="preserve">w oznakowanych, szczelnych pojemnikach na powierzchni utwardzonej i zadaszonej (pod wiatą) w wydzielonej części </w:t>
            </w:r>
            <w:r>
              <w:rPr>
                <w:sz w:val="20"/>
                <w:szCs w:val="20"/>
                <w:lang w:eastAsia="pl-PL"/>
              </w:rPr>
              <w:lastRenderedPageBreak/>
              <w:t xml:space="preserve">zakładu </w:t>
            </w:r>
            <w:r w:rsidR="003E1838">
              <w:rPr>
                <w:sz w:val="20"/>
                <w:szCs w:val="20"/>
                <w:lang w:eastAsia="pl-PL"/>
              </w:rPr>
              <w:t>-</w:t>
            </w:r>
            <w:r>
              <w:rPr>
                <w:sz w:val="20"/>
                <w:szCs w:val="20"/>
                <w:lang w:eastAsia="pl-PL"/>
              </w:rPr>
              <w:t xml:space="preserve"> sektor</w:t>
            </w:r>
            <w:r w:rsidR="003E1838">
              <w:rPr>
                <w:sz w:val="20"/>
                <w:szCs w:val="20"/>
                <w:lang w:eastAsia="pl-PL"/>
              </w:rPr>
              <w:t xml:space="preserve"> </w:t>
            </w:r>
            <w:r w:rsidR="00A61EB9">
              <w:rPr>
                <w:sz w:val="20"/>
                <w:szCs w:val="20"/>
                <w:lang w:eastAsia="pl-PL"/>
              </w:rPr>
              <w:t xml:space="preserve"> nr </w:t>
            </w:r>
            <w:r>
              <w:rPr>
                <w:sz w:val="20"/>
                <w:szCs w:val="20"/>
                <w:lang w:eastAsia="pl-PL"/>
              </w:rPr>
              <w:t>6b, o powierzchni 52 m</w:t>
            </w:r>
            <w:r>
              <w:rPr>
                <w:sz w:val="20"/>
                <w:szCs w:val="20"/>
                <w:vertAlign w:val="superscript"/>
                <w:lang w:eastAsia="pl-PL"/>
              </w:rPr>
              <w:t>2</w:t>
            </w:r>
            <w:r>
              <w:rPr>
                <w:sz w:val="20"/>
                <w:szCs w:val="20"/>
                <w:lang w:eastAsia="pl-PL"/>
              </w:rPr>
              <w:t>.</w:t>
            </w:r>
          </w:p>
        </w:tc>
      </w:tr>
      <w:tr w:rsidR="007F1F86" w:rsidRPr="002C3D7F" w:rsidTr="00EE6EDC">
        <w:trPr>
          <w:trHeight w:val="1581"/>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lastRenderedPageBreak/>
              <w:t>7.</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5</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w:t>
            </w:r>
          </w:p>
        </w:tc>
        <w:tc>
          <w:tcPr>
            <w:tcW w:w="2753" w:type="dxa"/>
            <w:vAlign w:val="center"/>
          </w:tcPr>
          <w:p w:rsidR="007F1F86" w:rsidRPr="0059611D" w:rsidRDefault="007F1F86" w:rsidP="00EE6EDC">
            <w:pPr>
              <w:suppressAutoHyphens/>
              <w:snapToGrid w:val="0"/>
              <w:spacing w:line="240" w:lineRule="auto"/>
              <w:ind w:right="0"/>
              <w:jc w:val="left"/>
              <w:rPr>
                <w:sz w:val="20"/>
                <w:szCs w:val="20"/>
                <w:lang w:eastAsia="ar-SA"/>
              </w:rPr>
            </w:pPr>
            <w:r w:rsidRPr="000B597A">
              <w:rPr>
                <w:rFonts w:eastAsia="SimSun"/>
                <w:color w:val="000000"/>
                <w:kern w:val="1"/>
                <w:sz w:val="20"/>
                <w:szCs w:val="20"/>
                <w:lang w:eastAsia="ar-SA"/>
              </w:rPr>
              <w:t>Sorbenty, materiały filtracyjne</w:t>
            </w:r>
            <w:r>
              <w:rPr>
                <w:rFonts w:eastAsia="SimSun"/>
                <w:color w:val="000000"/>
                <w:kern w:val="1"/>
                <w:sz w:val="20"/>
                <w:szCs w:val="20"/>
                <w:lang w:eastAsia="ar-SA"/>
              </w:rPr>
              <w:t xml:space="preserve"> </w:t>
            </w:r>
            <w:r w:rsidRPr="000B597A">
              <w:rPr>
                <w:rFonts w:eastAsia="SimSun"/>
                <w:color w:val="000000"/>
                <w:kern w:val="1"/>
                <w:sz w:val="20"/>
                <w:szCs w:val="20"/>
                <w:lang w:eastAsia="ar-SA"/>
              </w:rPr>
              <w:t xml:space="preserve">(w tym filtry olejowe nieujęte </w:t>
            </w:r>
            <w:r w:rsidR="006E0475">
              <w:rPr>
                <w:rFonts w:eastAsia="SimSun"/>
                <w:color w:val="000000"/>
                <w:kern w:val="1"/>
                <w:sz w:val="20"/>
                <w:szCs w:val="20"/>
                <w:lang w:eastAsia="ar-SA"/>
              </w:rPr>
              <w:t xml:space="preserve">     </w:t>
            </w:r>
            <w:r>
              <w:rPr>
                <w:rFonts w:eastAsia="SimSun"/>
                <w:color w:val="000000"/>
                <w:kern w:val="1"/>
                <w:sz w:val="20"/>
                <w:szCs w:val="20"/>
                <w:lang w:eastAsia="ar-SA"/>
              </w:rPr>
              <w:t xml:space="preserve"> w innych </w:t>
            </w:r>
            <w:r w:rsidRPr="000B597A">
              <w:rPr>
                <w:rFonts w:eastAsia="SimSun"/>
                <w:color w:val="000000"/>
                <w:kern w:val="1"/>
                <w:sz w:val="20"/>
                <w:szCs w:val="20"/>
                <w:lang w:eastAsia="ar-SA"/>
              </w:rPr>
              <w:t>grupach), tkaniny do wycierania (np. szmaty, ścierki)</w:t>
            </w:r>
            <w:r>
              <w:rPr>
                <w:rFonts w:eastAsia="SimSun"/>
                <w:color w:val="000000"/>
                <w:kern w:val="1"/>
                <w:sz w:val="20"/>
                <w:szCs w:val="20"/>
                <w:lang w:eastAsia="ar-SA"/>
              </w:rPr>
              <w:t xml:space="preserve"> </w:t>
            </w:r>
            <w:r w:rsidRPr="000B597A">
              <w:rPr>
                <w:rFonts w:eastAsia="SimSun"/>
                <w:color w:val="000000"/>
                <w:kern w:val="1"/>
                <w:sz w:val="20"/>
                <w:szCs w:val="20"/>
                <w:lang w:eastAsia="ar-SA"/>
              </w:rPr>
              <w:t xml:space="preserve"> i ubrania ochronne zanieczyszcz</w:t>
            </w:r>
            <w:r w:rsidR="00981EA8">
              <w:rPr>
                <w:rFonts w:eastAsia="SimSun"/>
                <w:color w:val="000000"/>
                <w:kern w:val="1"/>
                <w:sz w:val="20"/>
                <w:szCs w:val="20"/>
                <w:lang w:eastAsia="ar-SA"/>
              </w:rPr>
              <w:t>one substancjami niebezpiecznymi</w:t>
            </w:r>
          </w:p>
        </w:tc>
        <w:tc>
          <w:tcPr>
            <w:tcW w:w="4901" w:type="dxa"/>
            <w:vAlign w:val="center"/>
          </w:tcPr>
          <w:p w:rsidR="007F1F86" w:rsidRPr="002C3D7F" w:rsidRDefault="007F1F86" w:rsidP="00EE6EDC">
            <w:pPr>
              <w:suppressAutoHyphens/>
              <w:snapToGrid w:val="0"/>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w oznakowanych, szczelnych pojemnikach w budynku,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wydzielonej części sektora demontażu pojazdów</w:t>
            </w:r>
            <w:r w:rsidR="009870D5">
              <w:rPr>
                <w:rFonts w:eastAsia="Times New Roman"/>
                <w:color w:val="000000" w:themeColor="text1"/>
                <w:sz w:val="20"/>
                <w:szCs w:val="20"/>
                <w:lang w:eastAsia="ar-SA"/>
              </w:rPr>
              <w:t xml:space="preserve"> wraz</w:t>
            </w:r>
            <w:r w:rsidR="006E0475">
              <w:rPr>
                <w:rFonts w:eastAsia="Times New Roman"/>
                <w:color w:val="000000" w:themeColor="text1"/>
                <w:sz w:val="20"/>
                <w:szCs w:val="20"/>
                <w:lang w:eastAsia="ar-SA"/>
              </w:rPr>
              <w:t xml:space="preserve">                 </w:t>
            </w:r>
            <w:r w:rsidR="009870D5">
              <w:rPr>
                <w:rFonts w:eastAsia="Times New Roman"/>
                <w:color w:val="000000" w:themeColor="text1"/>
                <w:sz w:val="20"/>
                <w:szCs w:val="20"/>
                <w:lang w:eastAsia="ar-SA"/>
              </w:rPr>
              <w:t xml:space="preserve"> z sektorem usuwania z pojazdów elementów i substancji niebezpiecznych w tym płynów</w:t>
            </w:r>
            <w:r w:rsidR="003E1838">
              <w:rPr>
                <w:rFonts w:eastAsia="Times New Roman"/>
                <w:color w:val="000000" w:themeColor="text1"/>
                <w:sz w:val="20"/>
                <w:szCs w:val="20"/>
                <w:lang w:eastAsia="ar-SA"/>
              </w:rPr>
              <w:t xml:space="preserve"> - </w:t>
            </w:r>
            <w:r w:rsidR="009870D5">
              <w:rPr>
                <w:rFonts w:eastAsia="Times New Roman"/>
                <w:color w:val="000000" w:themeColor="text1"/>
                <w:sz w:val="20"/>
                <w:szCs w:val="20"/>
                <w:lang w:eastAsia="ar-SA"/>
              </w:rPr>
              <w:t>sektor</w:t>
            </w:r>
            <w:r w:rsidR="00A61EB9">
              <w:rPr>
                <w:rFonts w:eastAsia="Times New Roman"/>
                <w:color w:val="000000" w:themeColor="text1"/>
                <w:sz w:val="20"/>
                <w:szCs w:val="20"/>
                <w:lang w:eastAsia="ar-SA"/>
              </w:rPr>
              <w:t xml:space="preserve">  nr</w:t>
            </w:r>
            <w:r w:rsidR="009870D5">
              <w:rPr>
                <w:rFonts w:eastAsia="Times New Roman"/>
                <w:color w:val="000000" w:themeColor="text1"/>
                <w:sz w:val="20"/>
                <w:szCs w:val="20"/>
                <w:lang w:eastAsia="ar-SA"/>
              </w:rPr>
              <w:t xml:space="preserve"> 6d, </w:t>
            </w:r>
            <w:r w:rsidR="006E0475">
              <w:rPr>
                <w:rFonts w:eastAsia="Times New Roman"/>
                <w:color w:val="000000" w:themeColor="text1"/>
                <w:sz w:val="20"/>
                <w:szCs w:val="20"/>
                <w:lang w:eastAsia="ar-SA"/>
              </w:rPr>
              <w:t xml:space="preserve">                                  </w:t>
            </w:r>
            <w:r w:rsidR="009870D5">
              <w:rPr>
                <w:rFonts w:eastAsia="Times New Roman"/>
                <w:color w:val="000000" w:themeColor="text1"/>
                <w:sz w:val="20"/>
                <w:szCs w:val="20"/>
                <w:lang w:eastAsia="ar-SA"/>
              </w:rPr>
              <w:t xml:space="preserve">o powierzchni 9 </w:t>
            </w:r>
            <w:r w:rsidR="009870D5">
              <w:rPr>
                <w:sz w:val="20"/>
                <w:szCs w:val="20"/>
                <w:lang w:eastAsia="pl-PL"/>
              </w:rPr>
              <w:t>m</w:t>
            </w:r>
            <w:r w:rsidR="009870D5">
              <w:rPr>
                <w:sz w:val="20"/>
                <w:szCs w:val="20"/>
                <w:vertAlign w:val="superscript"/>
                <w:lang w:eastAsia="pl-PL"/>
              </w:rPr>
              <w:t>2</w:t>
            </w:r>
            <w:r w:rsidR="009A31F7">
              <w:rPr>
                <w:sz w:val="20"/>
                <w:szCs w:val="20"/>
                <w:lang w:eastAsia="pl-PL"/>
              </w:rPr>
              <w:t>.</w:t>
            </w:r>
          </w:p>
        </w:tc>
      </w:tr>
      <w:tr w:rsidR="007F1F86" w:rsidRPr="002C3D7F" w:rsidTr="006E0475">
        <w:trPr>
          <w:trHeight w:val="689"/>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8.</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 xml:space="preserve">16 01 </w:t>
            </w:r>
            <w:r>
              <w:rPr>
                <w:rFonts w:eastAsia="Times New Roman"/>
                <w:sz w:val="20"/>
                <w:szCs w:val="20"/>
                <w:lang w:eastAsia="ar-SA"/>
              </w:rPr>
              <w:t>07</w:t>
            </w:r>
            <w:r w:rsidRPr="0059611D">
              <w:rPr>
                <w:rFonts w:eastAsia="Times New Roman"/>
                <w:sz w:val="20"/>
                <w:szCs w:val="20"/>
                <w:lang w:eastAsia="ar-SA"/>
              </w:rPr>
              <w:t>*</w:t>
            </w:r>
          </w:p>
        </w:tc>
        <w:tc>
          <w:tcPr>
            <w:tcW w:w="2753" w:type="dxa"/>
            <w:vAlign w:val="center"/>
          </w:tcPr>
          <w:p w:rsidR="007F1F86" w:rsidRPr="0059611D" w:rsidRDefault="007F1F86" w:rsidP="009A31F7">
            <w:pPr>
              <w:suppressAutoHyphens/>
              <w:snapToGrid w:val="0"/>
              <w:spacing w:after="200" w:line="240" w:lineRule="auto"/>
              <w:ind w:right="0"/>
              <w:jc w:val="left"/>
              <w:rPr>
                <w:sz w:val="20"/>
                <w:szCs w:val="20"/>
                <w:lang w:eastAsia="ar-SA"/>
              </w:rPr>
            </w:pPr>
            <w:r>
              <w:rPr>
                <w:sz w:val="20"/>
                <w:szCs w:val="20"/>
                <w:lang w:eastAsia="ar-SA"/>
              </w:rPr>
              <w:t>Filtry olejowe</w:t>
            </w:r>
          </w:p>
        </w:tc>
        <w:tc>
          <w:tcPr>
            <w:tcW w:w="4901" w:type="dxa"/>
          </w:tcPr>
          <w:p w:rsidR="007F1F86" w:rsidRPr="009870D5" w:rsidRDefault="009870D5" w:rsidP="00EE6EDC">
            <w:pPr>
              <w:suppressAutoHyphens/>
              <w:spacing w:line="240" w:lineRule="auto"/>
              <w:ind w:right="0"/>
              <w:jc w:val="left"/>
              <w:rPr>
                <w:sz w:val="20"/>
                <w:szCs w:val="20"/>
                <w:lang w:eastAsia="pl-PL"/>
              </w:rPr>
            </w:pPr>
            <w:r w:rsidRPr="009870D5">
              <w:rPr>
                <w:sz w:val="20"/>
                <w:szCs w:val="20"/>
                <w:lang w:eastAsia="pl-PL"/>
              </w:rPr>
              <w:t>Odpady będą magazynowane</w:t>
            </w:r>
            <w:r>
              <w:rPr>
                <w:sz w:val="20"/>
                <w:szCs w:val="20"/>
                <w:lang w:eastAsia="pl-PL"/>
              </w:rPr>
              <w:t xml:space="preserve"> selektywnie </w:t>
            </w:r>
            <w:r w:rsidR="006E0475">
              <w:rPr>
                <w:sz w:val="20"/>
                <w:szCs w:val="20"/>
                <w:lang w:eastAsia="pl-PL"/>
              </w:rPr>
              <w:t xml:space="preserve">                                    </w:t>
            </w:r>
            <w:r>
              <w:rPr>
                <w:sz w:val="20"/>
                <w:szCs w:val="20"/>
                <w:lang w:eastAsia="pl-PL"/>
              </w:rPr>
              <w:t>w oznakowanych, szczelnych pojemnikach na powierzchni utwardzonej  i zadaszonej (pod wiatą) w wydzielonej części zakładu</w:t>
            </w:r>
            <w:r w:rsidR="003E1838">
              <w:rPr>
                <w:sz w:val="20"/>
                <w:szCs w:val="20"/>
                <w:lang w:eastAsia="pl-PL"/>
              </w:rPr>
              <w:t xml:space="preserve"> -</w:t>
            </w:r>
            <w:r>
              <w:rPr>
                <w:sz w:val="20"/>
                <w:szCs w:val="20"/>
                <w:lang w:eastAsia="pl-PL"/>
              </w:rPr>
              <w:t xml:space="preserve"> sektor </w:t>
            </w:r>
            <w:r w:rsidR="00A61EB9">
              <w:rPr>
                <w:sz w:val="20"/>
                <w:szCs w:val="20"/>
                <w:lang w:eastAsia="pl-PL"/>
              </w:rPr>
              <w:t xml:space="preserve"> nr </w:t>
            </w:r>
            <w:r>
              <w:rPr>
                <w:sz w:val="20"/>
                <w:szCs w:val="20"/>
                <w:lang w:eastAsia="pl-PL"/>
              </w:rPr>
              <w:t>6b, o powierzchni 52 m</w:t>
            </w:r>
            <w:r>
              <w:rPr>
                <w:sz w:val="20"/>
                <w:szCs w:val="20"/>
                <w:vertAlign w:val="superscript"/>
                <w:lang w:eastAsia="pl-PL"/>
              </w:rPr>
              <w:t>2</w:t>
            </w:r>
            <w:r>
              <w:rPr>
                <w:sz w:val="20"/>
                <w:szCs w:val="20"/>
                <w:lang w:eastAsia="pl-PL"/>
              </w:rPr>
              <w:t>.</w:t>
            </w:r>
          </w:p>
        </w:tc>
      </w:tr>
      <w:tr w:rsidR="007F1F86" w:rsidRPr="002C3D7F" w:rsidTr="006E0475">
        <w:trPr>
          <w:trHeight w:val="276"/>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9.</w:t>
            </w:r>
          </w:p>
        </w:tc>
        <w:tc>
          <w:tcPr>
            <w:tcW w:w="992" w:type="dxa"/>
            <w:vAlign w:val="center"/>
          </w:tcPr>
          <w:p w:rsidR="007F1F86" w:rsidRPr="00BE12D0" w:rsidRDefault="007F1F86" w:rsidP="00DD38EF">
            <w:pPr>
              <w:suppressAutoHyphens/>
              <w:snapToGrid w:val="0"/>
              <w:spacing w:line="240" w:lineRule="auto"/>
              <w:ind w:right="0"/>
              <w:rPr>
                <w:rFonts w:eastAsia="Times New Roman"/>
                <w:color w:val="000000" w:themeColor="text1"/>
                <w:sz w:val="20"/>
                <w:szCs w:val="20"/>
                <w:lang w:eastAsia="ar-SA"/>
              </w:rPr>
            </w:pPr>
            <w:r w:rsidRPr="00BE12D0">
              <w:rPr>
                <w:rFonts w:eastAsia="Times New Roman"/>
                <w:color w:val="000000" w:themeColor="text1"/>
                <w:sz w:val="20"/>
                <w:szCs w:val="20"/>
                <w:lang w:eastAsia="ar-SA"/>
              </w:rPr>
              <w:t>16 01 08*</w:t>
            </w:r>
          </w:p>
        </w:tc>
        <w:tc>
          <w:tcPr>
            <w:tcW w:w="2753" w:type="dxa"/>
            <w:vAlign w:val="center"/>
          </w:tcPr>
          <w:p w:rsidR="007F1F86" w:rsidRPr="00BE12D0" w:rsidRDefault="007F1F86" w:rsidP="00DD38EF">
            <w:pPr>
              <w:suppressAutoHyphens/>
              <w:snapToGrid w:val="0"/>
              <w:spacing w:after="200" w:line="240" w:lineRule="auto"/>
              <w:ind w:right="0"/>
              <w:jc w:val="left"/>
              <w:rPr>
                <w:color w:val="000000" w:themeColor="text1"/>
                <w:sz w:val="20"/>
                <w:szCs w:val="20"/>
                <w:lang w:eastAsia="ar-SA"/>
              </w:rPr>
            </w:pPr>
            <w:r w:rsidRPr="00BE12D0">
              <w:rPr>
                <w:color w:val="000000" w:themeColor="text1"/>
                <w:sz w:val="20"/>
                <w:szCs w:val="20"/>
                <w:lang w:eastAsia="ar-SA"/>
              </w:rPr>
              <w:t>Elementy zawierające rtęć</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w oznakowanych, szczelnych pojemnikach w budynku,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wydzielonej części sektora demontażu pojazdów wraz</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z sektorem usuwania  z pojazdów elementów i substancji niebezpiecznych w tym płynów</w:t>
            </w:r>
            <w:r w:rsidR="003E1838">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A61EB9">
              <w:rPr>
                <w:rFonts w:eastAsia="Times New Roman"/>
                <w:color w:val="000000" w:themeColor="text1"/>
                <w:sz w:val="20"/>
                <w:szCs w:val="20"/>
                <w:lang w:eastAsia="ar-SA"/>
              </w:rPr>
              <w:t xml:space="preserve"> nr</w:t>
            </w:r>
            <w:r>
              <w:rPr>
                <w:rFonts w:eastAsia="Times New Roman"/>
                <w:color w:val="000000" w:themeColor="text1"/>
                <w:sz w:val="20"/>
                <w:szCs w:val="20"/>
                <w:lang w:eastAsia="ar-SA"/>
              </w:rPr>
              <w:t xml:space="preserve"> 6d,</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6E0475">
        <w:trPr>
          <w:trHeight w:val="1007"/>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sidRPr="004831DC">
              <w:rPr>
                <w:sz w:val="20"/>
                <w:szCs w:val="20"/>
                <w:lang w:eastAsia="ar-SA"/>
              </w:rPr>
              <w:t>10.</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0</w:t>
            </w:r>
            <w:r>
              <w:rPr>
                <w:rFonts w:eastAsia="Times New Roman"/>
                <w:sz w:val="20"/>
                <w:szCs w:val="20"/>
                <w:lang w:eastAsia="ar-SA"/>
              </w:rPr>
              <w:t>9</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Elementy zawierające PCB</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w oznakowanych, szczelnych pojemnikach w budynku,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w wydzielonej części sektora demontażu pojazdów wraz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z sektorem usuwania z pojazdów elementów i substancji niebezpiecznych w tym płynów</w:t>
            </w:r>
            <w:r w:rsidR="007E258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A61EB9">
              <w:rPr>
                <w:rFonts w:eastAsia="Times New Roman"/>
                <w:color w:val="000000" w:themeColor="text1"/>
                <w:sz w:val="20"/>
                <w:szCs w:val="20"/>
                <w:lang w:eastAsia="ar-SA"/>
              </w:rPr>
              <w:t xml:space="preserve"> nr</w:t>
            </w:r>
            <w:r>
              <w:rPr>
                <w:rFonts w:eastAsia="Times New Roman"/>
                <w:color w:val="000000" w:themeColor="text1"/>
                <w:sz w:val="20"/>
                <w:szCs w:val="20"/>
                <w:lang w:eastAsia="ar-SA"/>
              </w:rPr>
              <w:t xml:space="preserve"> 6d,</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6E0475">
        <w:trPr>
          <w:trHeight w:val="1007"/>
        </w:trPr>
        <w:tc>
          <w:tcPr>
            <w:tcW w:w="426" w:type="dxa"/>
            <w:vAlign w:val="center"/>
          </w:tcPr>
          <w:p w:rsidR="007F1F86" w:rsidRPr="004831DC" w:rsidRDefault="007F1F86" w:rsidP="002C3D7F">
            <w:pPr>
              <w:suppressAutoHyphens/>
              <w:snapToGrid w:val="0"/>
              <w:spacing w:line="240" w:lineRule="auto"/>
              <w:ind w:right="0"/>
              <w:jc w:val="center"/>
              <w:rPr>
                <w:sz w:val="20"/>
                <w:szCs w:val="20"/>
                <w:lang w:eastAsia="ar-SA"/>
              </w:rPr>
            </w:pPr>
            <w:r>
              <w:rPr>
                <w:sz w:val="20"/>
                <w:szCs w:val="20"/>
                <w:lang w:eastAsia="ar-SA"/>
              </w:rPr>
              <w:t>11.</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10</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Elementy wybuchowe              (np. poduszki powietrzne)</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oznakowanych, szczelnych pojemnikach w budynku,</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 wydzielonej części sektora demontażu pojazdów wraz</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z sektorem usuwania z pojazdów elementów i substancji niebezpiecznych w tym płynów</w:t>
            </w:r>
            <w:r w:rsidR="007E258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7E258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t>
            </w:r>
            <w:r w:rsidR="00A61EB9">
              <w:rPr>
                <w:rFonts w:eastAsia="Times New Roman"/>
                <w:color w:val="000000" w:themeColor="text1"/>
                <w:sz w:val="20"/>
                <w:szCs w:val="20"/>
                <w:lang w:eastAsia="ar-SA"/>
              </w:rPr>
              <w:t xml:space="preserve">nr </w:t>
            </w:r>
            <w:r>
              <w:rPr>
                <w:rFonts w:eastAsia="Times New Roman"/>
                <w:color w:val="000000" w:themeColor="text1"/>
                <w:sz w:val="20"/>
                <w:szCs w:val="20"/>
                <w:lang w:eastAsia="ar-SA"/>
              </w:rPr>
              <w:t xml:space="preserve">6d,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9A31F7">
        <w:trPr>
          <w:trHeight w:val="503"/>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t>12.</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11</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Okładziny hamulcowe zawierające azbest</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oznakowanych, szczelnych pojemnikach w budynku,</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 wydzielonej części sektora demontażu pojazdów wraz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z sektorem usuwania z pojazdów elementów i substancji niebezpiecznych w tym płynów</w:t>
            </w:r>
            <w:r w:rsidR="007E258C">
              <w:rPr>
                <w:rFonts w:eastAsia="Times New Roman"/>
                <w:color w:val="000000" w:themeColor="text1"/>
                <w:sz w:val="20"/>
                <w:szCs w:val="20"/>
                <w:lang w:eastAsia="ar-SA"/>
              </w:rPr>
              <w:t xml:space="preserve"> </w:t>
            </w:r>
            <w:r w:rsidR="00D951D4">
              <w:rPr>
                <w:rFonts w:eastAsia="Times New Roman"/>
                <w:color w:val="000000" w:themeColor="text1"/>
                <w:sz w:val="20"/>
                <w:szCs w:val="20"/>
                <w:lang w:eastAsia="ar-SA"/>
              </w:rPr>
              <w:t>-</w:t>
            </w:r>
            <w:r>
              <w:rPr>
                <w:rFonts w:eastAsia="Times New Roman"/>
                <w:color w:val="000000" w:themeColor="text1"/>
                <w:sz w:val="20"/>
                <w:szCs w:val="20"/>
                <w:lang w:eastAsia="ar-SA"/>
              </w:rPr>
              <w:t xml:space="preserve"> sektor</w:t>
            </w:r>
            <w:r w:rsidR="00D951D4">
              <w:rPr>
                <w:rFonts w:eastAsia="Times New Roman"/>
                <w:color w:val="000000" w:themeColor="text1"/>
                <w:sz w:val="20"/>
                <w:szCs w:val="20"/>
                <w:lang w:eastAsia="ar-SA"/>
              </w:rPr>
              <w:t xml:space="preserve"> </w:t>
            </w:r>
            <w:r w:rsidR="00A61EB9">
              <w:rPr>
                <w:rFonts w:eastAsia="Times New Roman"/>
                <w:color w:val="000000" w:themeColor="text1"/>
                <w:sz w:val="20"/>
                <w:szCs w:val="20"/>
                <w:lang w:eastAsia="ar-SA"/>
              </w:rPr>
              <w:t xml:space="preserve"> nr </w:t>
            </w:r>
            <w:r>
              <w:rPr>
                <w:rFonts w:eastAsia="Times New Roman"/>
                <w:color w:val="000000" w:themeColor="text1"/>
                <w:sz w:val="20"/>
                <w:szCs w:val="20"/>
                <w:lang w:eastAsia="ar-SA"/>
              </w:rPr>
              <w:t xml:space="preserve"> 6d,</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DD76DB">
        <w:trPr>
          <w:trHeight w:val="845"/>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t>13.</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13</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Płyny hamulcowe</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 xml:space="preserve">dpady będą magazynowane selektywnie </w:t>
            </w:r>
            <w:r w:rsidR="006E0475">
              <w:rPr>
                <w:sz w:val="20"/>
                <w:szCs w:val="20"/>
                <w:lang w:eastAsia="pl-PL"/>
              </w:rPr>
              <w:t xml:space="preserve">                                     </w:t>
            </w:r>
            <w:r>
              <w:rPr>
                <w:sz w:val="20"/>
                <w:szCs w:val="20"/>
                <w:lang w:eastAsia="pl-PL"/>
              </w:rPr>
              <w:t xml:space="preserve">w oznakowanych, szczelnych pojemnikach na powierzchni utwardzonej  </w:t>
            </w:r>
            <w:r w:rsidR="006E0475">
              <w:rPr>
                <w:sz w:val="20"/>
                <w:szCs w:val="20"/>
                <w:lang w:eastAsia="pl-PL"/>
              </w:rPr>
              <w:t>i z</w:t>
            </w:r>
            <w:r>
              <w:rPr>
                <w:sz w:val="20"/>
                <w:szCs w:val="20"/>
                <w:lang w:eastAsia="pl-PL"/>
              </w:rPr>
              <w:t>adaszonej (pod wiatą) w wydzielonej części zakładu</w:t>
            </w:r>
            <w:r w:rsidR="00D951D4">
              <w:rPr>
                <w:sz w:val="20"/>
                <w:szCs w:val="20"/>
                <w:lang w:eastAsia="pl-PL"/>
              </w:rPr>
              <w:t xml:space="preserve"> -</w:t>
            </w:r>
            <w:r w:rsidR="006E0475">
              <w:rPr>
                <w:sz w:val="20"/>
                <w:szCs w:val="20"/>
                <w:lang w:eastAsia="pl-PL"/>
              </w:rPr>
              <w:t xml:space="preserve"> </w:t>
            </w:r>
            <w:r>
              <w:rPr>
                <w:sz w:val="20"/>
                <w:szCs w:val="20"/>
                <w:lang w:eastAsia="pl-PL"/>
              </w:rPr>
              <w:t>sektor</w:t>
            </w:r>
            <w:r w:rsidR="00D951D4">
              <w:rPr>
                <w:sz w:val="20"/>
                <w:szCs w:val="20"/>
                <w:lang w:eastAsia="pl-PL"/>
              </w:rPr>
              <w:t xml:space="preserve"> </w:t>
            </w:r>
            <w:r w:rsidR="00A61EB9">
              <w:rPr>
                <w:sz w:val="20"/>
                <w:szCs w:val="20"/>
                <w:lang w:eastAsia="pl-PL"/>
              </w:rPr>
              <w:t xml:space="preserve"> nr</w:t>
            </w:r>
            <w:r>
              <w:rPr>
                <w:sz w:val="20"/>
                <w:szCs w:val="20"/>
                <w:lang w:eastAsia="pl-PL"/>
              </w:rPr>
              <w:t xml:space="preserve"> 6b, o powierzchni 52 m</w:t>
            </w:r>
            <w:r>
              <w:rPr>
                <w:sz w:val="20"/>
                <w:szCs w:val="20"/>
                <w:vertAlign w:val="superscript"/>
                <w:lang w:eastAsia="pl-PL"/>
              </w:rPr>
              <w:t>2</w:t>
            </w:r>
            <w:r>
              <w:rPr>
                <w:sz w:val="20"/>
                <w:szCs w:val="20"/>
                <w:lang w:eastAsia="pl-PL"/>
              </w:rPr>
              <w:t>.</w:t>
            </w:r>
          </w:p>
        </w:tc>
      </w:tr>
      <w:tr w:rsidR="007F1F86" w:rsidRPr="002C3D7F" w:rsidTr="00DD76DB">
        <w:trPr>
          <w:trHeight w:val="917"/>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t>14.</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14</w:t>
            </w:r>
            <w:r w:rsidRPr="0059611D">
              <w:rPr>
                <w:rFonts w:eastAsia="Times New Roman"/>
                <w:sz w:val="20"/>
                <w:szCs w:val="20"/>
                <w:lang w:eastAsia="ar-SA"/>
              </w:rPr>
              <w:t>*</w:t>
            </w:r>
          </w:p>
        </w:tc>
        <w:tc>
          <w:tcPr>
            <w:tcW w:w="2753" w:type="dxa"/>
            <w:vAlign w:val="center"/>
          </w:tcPr>
          <w:p w:rsidR="007F1F86" w:rsidRPr="0059611D" w:rsidRDefault="007F1F86" w:rsidP="009A31F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Płyny zapobiegające zamarzaniu zawierające niebezpieczne substancje</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Pr>
                <w:sz w:val="20"/>
                <w:szCs w:val="20"/>
                <w:lang w:eastAsia="pl-PL"/>
              </w:rPr>
              <w:t>O</w:t>
            </w:r>
            <w:r w:rsidRPr="002C3D7F">
              <w:rPr>
                <w:sz w:val="20"/>
                <w:szCs w:val="20"/>
                <w:lang w:eastAsia="pl-PL"/>
              </w:rPr>
              <w:t xml:space="preserve">dpady będą magazynowane selektywnie </w:t>
            </w:r>
            <w:r w:rsidR="006E0475">
              <w:rPr>
                <w:sz w:val="20"/>
                <w:szCs w:val="20"/>
                <w:lang w:eastAsia="pl-PL"/>
              </w:rPr>
              <w:t xml:space="preserve">                                   </w:t>
            </w:r>
            <w:r>
              <w:rPr>
                <w:sz w:val="20"/>
                <w:szCs w:val="20"/>
                <w:lang w:eastAsia="pl-PL"/>
              </w:rPr>
              <w:t>w oznakowanych, szczelnych pojemnikach na powierzchni utwardzonej i zadaszonej (pod wiatą) w wydzielonej części zakładu</w:t>
            </w:r>
            <w:r w:rsidR="00D951D4">
              <w:rPr>
                <w:sz w:val="20"/>
                <w:szCs w:val="20"/>
                <w:lang w:eastAsia="pl-PL"/>
              </w:rPr>
              <w:t xml:space="preserve"> -</w:t>
            </w:r>
            <w:r>
              <w:rPr>
                <w:sz w:val="20"/>
                <w:szCs w:val="20"/>
                <w:lang w:eastAsia="pl-PL"/>
              </w:rPr>
              <w:t xml:space="preserve"> sektor</w:t>
            </w:r>
            <w:r w:rsidR="00D951D4">
              <w:rPr>
                <w:sz w:val="20"/>
                <w:szCs w:val="20"/>
                <w:lang w:eastAsia="pl-PL"/>
              </w:rPr>
              <w:t xml:space="preserve"> </w:t>
            </w:r>
            <w:r>
              <w:rPr>
                <w:sz w:val="20"/>
                <w:szCs w:val="20"/>
                <w:lang w:eastAsia="pl-PL"/>
              </w:rPr>
              <w:t xml:space="preserve"> </w:t>
            </w:r>
            <w:r w:rsidR="00A61EB9">
              <w:rPr>
                <w:sz w:val="20"/>
                <w:szCs w:val="20"/>
                <w:lang w:eastAsia="pl-PL"/>
              </w:rPr>
              <w:t xml:space="preserve">nr </w:t>
            </w:r>
            <w:r>
              <w:rPr>
                <w:sz w:val="20"/>
                <w:szCs w:val="20"/>
                <w:lang w:eastAsia="pl-PL"/>
              </w:rPr>
              <w:t>6b, o powierzchni 52 m</w:t>
            </w:r>
            <w:r>
              <w:rPr>
                <w:sz w:val="20"/>
                <w:szCs w:val="20"/>
                <w:vertAlign w:val="superscript"/>
                <w:lang w:eastAsia="pl-PL"/>
              </w:rPr>
              <w:t>2</w:t>
            </w:r>
            <w:r>
              <w:rPr>
                <w:sz w:val="20"/>
                <w:szCs w:val="20"/>
                <w:lang w:eastAsia="pl-PL"/>
              </w:rPr>
              <w:t>.</w:t>
            </w:r>
          </w:p>
        </w:tc>
      </w:tr>
      <w:tr w:rsidR="007F1F86" w:rsidRPr="002C3D7F" w:rsidTr="006E0475">
        <w:trPr>
          <w:trHeight w:val="1007"/>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t>15.</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21</w:t>
            </w:r>
            <w:r w:rsidRPr="0059611D">
              <w:rPr>
                <w:rFonts w:eastAsia="Times New Roman"/>
                <w:sz w:val="20"/>
                <w:szCs w:val="20"/>
                <w:lang w:eastAsia="ar-SA"/>
              </w:rPr>
              <w:t>*</w:t>
            </w:r>
          </w:p>
        </w:tc>
        <w:tc>
          <w:tcPr>
            <w:tcW w:w="2753" w:type="dxa"/>
            <w:vAlign w:val="center"/>
          </w:tcPr>
          <w:p w:rsidR="007F1F86" w:rsidRPr="0059611D" w:rsidRDefault="007F1F86" w:rsidP="00F55025">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 xml:space="preserve">Niebezpieczne elementy inne niż wymienione </w:t>
            </w:r>
            <w:r w:rsidR="00F55025">
              <w:rPr>
                <w:rFonts w:eastAsia="Times New Roman"/>
                <w:sz w:val="20"/>
                <w:szCs w:val="20"/>
                <w:lang w:eastAsia="ar-SA"/>
              </w:rPr>
              <w:t xml:space="preserve">                                     </w:t>
            </w:r>
            <w:r>
              <w:rPr>
                <w:rFonts w:eastAsia="Times New Roman"/>
                <w:sz w:val="20"/>
                <w:szCs w:val="20"/>
                <w:lang w:eastAsia="ar-SA"/>
              </w:rPr>
              <w:t xml:space="preserve">w </w:t>
            </w:r>
            <w:r w:rsidR="00F55025">
              <w:rPr>
                <w:rFonts w:eastAsia="Times New Roman"/>
                <w:sz w:val="20"/>
                <w:szCs w:val="20"/>
                <w:lang w:eastAsia="ar-SA"/>
              </w:rPr>
              <w:t>1</w:t>
            </w:r>
            <w:r>
              <w:rPr>
                <w:rFonts w:eastAsia="Times New Roman"/>
                <w:sz w:val="20"/>
                <w:szCs w:val="20"/>
                <w:lang w:eastAsia="ar-SA"/>
              </w:rPr>
              <w:t>6 01 07 do 16 01 11,               16 01 13 i 16 01 14</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oznakowanych, szczelnych pojemnikach w budynku,</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 wydzielonej części sektora demontażu pojazdów wraz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z sektorem usuwania z pojazdów elementów i substancji niebezpiecznych w tym płynów</w:t>
            </w:r>
            <w:r w:rsidR="00D951D4">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D951D4">
              <w:rPr>
                <w:rFonts w:eastAsia="Times New Roman"/>
                <w:color w:val="000000" w:themeColor="text1"/>
                <w:sz w:val="20"/>
                <w:szCs w:val="20"/>
                <w:lang w:eastAsia="ar-SA"/>
              </w:rPr>
              <w:t xml:space="preserve"> </w:t>
            </w:r>
            <w:r w:rsidR="00A61EB9">
              <w:rPr>
                <w:rFonts w:eastAsia="Times New Roman"/>
                <w:color w:val="000000" w:themeColor="text1"/>
                <w:sz w:val="20"/>
                <w:szCs w:val="20"/>
                <w:lang w:eastAsia="ar-SA"/>
              </w:rPr>
              <w:t xml:space="preserve"> nr</w:t>
            </w:r>
            <w:r>
              <w:rPr>
                <w:rFonts w:eastAsia="Times New Roman"/>
                <w:color w:val="000000" w:themeColor="text1"/>
                <w:sz w:val="20"/>
                <w:szCs w:val="20"/>
                <w:lang w:eastAsia="ar-SA"/>
              </w:rPr>
              <w:t xml:space="preserve"> 6d,</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6E0475">
        <w:trPr>
          <w:trHeight w:val="1007"/>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lastRenderedPageBreak/>
              <w:t>16.</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6</w:t>
            </w:r>
            <w:r w:rsidRPr="0059611D">
              <w:rPr>
                <w:rFonts w:eastAsia="Times New Roman"/>
                <w:sz w:val="20"/>
                <w:szCs w:val="20"/>
                <w:lang w:eastAsia="ar-SA"/>
              </w:rPr>
              <w:t xml:space="preserve"> </w:t>
            </w:r>
            <w:r>
              <w:rPr>
                <w:rFonts w:eastAsia="Times New Roman"/>
                <w:sz w:val="20"/>
                <w:szCs w:val="20"/>
                <w:lang w:eastAsia="ar-SA"/>
              </w:rPr>
              <w:t>01</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Baterie i akumulatory ołowiowe</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oznakowanych, szczelnych</w:t>
            </w:r>
            <w:r w:rsidR="00644A65">
              <w:rPr>
                <w:rFonts w:eastAsia="Times New Roman"/>
                <w:color w:val="000000" w:themeColor="text1"/>
                <w:sz w:val="20"/>
                <w:szCs w:val="20"/>
                <w:lang w:eastAsia="ar-SA"/>
              </w:rPr>
              <w:t>, kwasoodpornych</w:t>
            </w:r>
            <w:r>
              <w:rPr>
                <w:rFonts w:eastAsia="Times New Roman"/>
                <w:color w:val="000000" w:themeColor="text1"/>
                <w:sz w:val="20"/>
                <w:szCs w:val="20"/>
                <w:lang w:eastAsia="ar-SA"/>
              </w:rPr>
              <w:t xml:space="preserve"> pojemnikach</w:t>
            </w:r>
            <w:r w:rsidR="00781379">
              <w:rPr>
                <w:rFonts w:eastAsia="Times New Roman"/>
                <w:color w:val="000000" w:themeColor="text1"/>
                <w:sz w:val="20"/>
                <w:szCs w:val="20"/>
                <w:lang w:eastAsia="ar-SA"/>
              </w:rPr>
              <w:t xml:space="preserve"> nieprzewodzących</w:t>
            </w:r>
            <w:r>
              <w:rPr>
                <w:rFonts w:eastAsia="Times New Roman"/>
                <w:color w:val="000000" w:themeColor="text1"/>
                <w:sz w:val="20"/>
                <w:szCs w:val="20"/>
                <w:lang w:eastAsia="ar-SA"/>
              </w:rPr>
              <w:t xml:space="preserve"> </w:t>
            </w:r>
            <w:r w:rsidR="00644A65">
              <w:rPr>
                <w:rFonts w:eastAsia="Times New Roman"/>
                <w:color w:val="000000" w:themeColor="text1"/>
                <w:sz w:val="20"/>
                <w:szCs w:val="20"/>
                <w:lang w:eastAsia="ar-SA"/>
              </w:rPr>
              <w:t xml:space="preserve"> prądu, </w:t>
            </w:r>
            <w:r>
              <w:rPr>
                <w:rFonts w:eastAsia="Times New Roman"/>
                <w:color w:val="000000" w:themeColor="text1"/>
                <w:sz w:val="20"/>
                <w:szCs w:val="20"/>
                <w:lang w:eastAsia="ar-SA"/>
              </w:rPr>
              <w:t>w budynku,</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 wydzielonej części sektora demontażu pojazdów wraz</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z sektorem usuwania z pojazdów elementów i substancji niebezpiecznych w tym płynów</w:t>
            </w:r>
            <w:r w:rsidR="00D951D4">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D951D4">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t>
            </w:r>
            <w:r w:rsidR="00A61EB9">
              <w:rPr>
                <w:rFonts w:eastAsia="Times New Roman"/>
                <w:color w:val="000000" w:themeColor="text1"/>
                <w:sz w:val="20"/>
                <w:szCs w:val="20"/>
                <w:lang w:eastAsia="ar-SA"/>
              </w:rPr>
              <w:t xml:space="preserve">nr </w:t>
            </w:r>
            <w:r>
              <w:rPr>
                <w:rFonts w:eastAsia="Times New Roman"/>
                <w:color w:val="000000" w:themeColor="text1"/>
                <w:sz w:val="20"/>
                <w:szCs w:val="20"/>
                <w:lang w:eastAsia="ar-SA"/>
              </w:rPr>
              <w:t xml:space="preserve">6d,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6E0475">
        <w:trPr>
          <w:trHeight w:val="1007"/>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t>17.</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8</w:t>
            </w:r>
            <w:r w:rsidRPr="0059611D">
              <w:rPr>
                <w:rFonts w:eastAsia="Times New Roman"/>
                <w:sz w:val="20"/>
                <w:szCs w:val="20"/>
                <w:lang w:eastAsia="ar-SA"/>
              </w:rPr>
              <w:t xml:space="preserve"> </w:t>
            </w:r>
            <w:r>
              <w:rPr>
                <w:rFonts w:eastAsia="Times New Roman"/>
                <w:sz w:val="20"/>
                <w:szCs w:val="20"/>
                <w:lang w:eastAsia="ar-SA"/>
              </w:rPr>
              <w:t>02</w:t>
            </w:r>
            <w:r w:rsidRPr="0059611D">
              <w:rPr>
                <w:rFonts w:eastAsia="Times New Roman"/>
                <w:sz w:val="20"/>
                <w:szCs w:val="20"/>
                <w:lang w:eastAsia="ar-SA"/>
              </w:rPr>
              <w:t>*</w:t>
            </w:r>
          </w:p>
        </w:tc>
        <w:tc>
          <w:tcPr>
            <w:tcW w:w="2753" w:type="dxa"/>
            <w:vAlign w:val="center"/>
          </w:tcPr>
          <w:p w:rsidR="007F1F86" w:rsidRPr="0059611D" w:rsidRDefault="007F1F86" w:rsidP="00DD38EF">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Zużyte katalizatory zawierające niebezpieczne metale przejściowe lub ich niebezpieczne związki</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 oznakowanych, szczelnych pojemnikach w budynku,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wydzielonej części sektora demontażu pojazdów wraz</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z sektorem usuwania </w:t>
            </w:r>
            <w:r w:rsidR="006E0475">
              <w:rPr>
                <w:rFonts w:eastAsia="Times New Roman"/>
                <w:color w:val="000000" w:themeColor="text1"/>
                <w:sz w:val="20"/>
                <w:szCs w:val="20"/>
                <w:lang w:eastAsia="ar-SA"/>
              </w:rPr>
              <w:t>z</w:t>
            </w:r>
            <w:r>
              <w:rPr>
                <w:rFonts w:eastAsia="Times New Roman"/>
                <w:color w:val="000000" w:themeColor="text1"/>
                <w:sz w:val="20"/>
                <w:szCs w:val="20"/>
                <w:lang w:eastAsia="ar-SA"/>
              </w:rPr>
              <w:t xml:space="preserve"> pojazdów elementów i substancji niebezpiecznych w tym płynów</w:t>
            </w:r>
            <w:r w:rsidR="00D951D4">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 </w:t>
            </w:r>
            <w:r w:rsidR="00A61EB9">
              <w:rPr>
                <w:rFonts w:eastAsia="Times New Roman"/>
                <w:color w:val="000000" w:themeColor="text1"/>
                <w:sz w:val="20"/>
                <w:szCs w:val="20"/>
                <w:lang w:eastAsia="ar-SA"/>
              </w:rPr>
              <w:t xml:space="preserve">nr </w:t>
            </w:r>
            <w:r>
              <w:rPr>
                <w:rFonts w:eastAsia="Times New Roman"/>
                <w:color w:val="000000" w:themeColor="text1"/>
                <w:sz w:val="20"/>
                <w:szCs w:val="20"/>
                <w:lang w:eastAsia="ar-SA"/>
              </w:rPr>
              <w:t xml:space="preserve">6d,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BB42B5">
        <w:trPr>
          <w:trHeight w:val="361"/>
        </w:trPr>
        <w:tc>
          <w:tcPr>
            <w:tcW w:w="426" w:type="dxa"/>
            <w:vAlign w:val="center"/>
          </w:tcPr>
          <w:p w:rsidR="007F1F86" w:rsidRDefault="007F1F86" w:rsidP="002C3D7F">
            <w:pPr>
              <w:suppressAutoHyphens/>
              <w:snapToGrid w:val="0"/>
              <w:spacing w:line="240" w:lineRule="auto"/>
              <w:ind w:right="0"/>
              <w:jc w:val="center"/>
              <w:rPr>
                <w:sz w:val="20"/>
                <w:szCs w:val="20"/>
                <w:lang w:eastAsia="ar-SA"/>
              </w:rPr>
            </w:pPr>
            <w:r>
              <w:rPr>
                <w:sz w:val="20"/>
                <w:szCs w:val="20"/>
                <w:lang w:eastAsia="ar-SA"/>
              </w:rPr>
              <w:t>18.</w:t>
            </w:r>
          </w:p>
        </w:tc>
        <w:tc>
          <w:tcPr>
            <w:tcW w:w="992" w:type="dxa"/>
            <w:vAlign w:val="center"/>
          </w:tcPr>
          <w:p w:rsidR="007F1F86" w:rsidRPr="0059611D" w:rsidRDefault="007F1F86" w:rsidP="00DD38EF">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8</w:t>
            </w:r>
            <w:r w:rsidRPr="0059611D">
              <w:rPr>
                <w:rFonts w:eastAsia="Times New Roman"/>
                <w:sz w:val="20"/>
                <w:szCs w:val="20"/>
                <w:lang w:eastAsia="ar-SA"/>
              </w:rPr>
              <w:t xml:space="preserve"> </w:t>
            </w:r>
            <w:r>
              <w:rPr>
                <w:rFonts w:eastAsia="Times New Roman"/>
                <w:sz w:val="20"/>
                <w:szCs w:val="20"/>
                <w:lang w:eastAsia="ar-SA"/>
              </w:rPr>
              <w:t>07</w:t>
            </w:r>
            <w:r w:rsidRPr="0059611D">
              <w:rPr>
                <w:rFonts w:eastAsia="Times New Roman"/>
                <w:sz w:val="20"/>
                <w:szCs w:val="20"/>
                <w:lang w:eastAsia="ar-SA"/>
              </w:rPr>
              <w:t>*</w:t>
            </w:r>
          </w:p>
        </w:tc>
        <w:tc>
          <w:tcPr>
            <w:tcW w:w="2753" w:type="dxa"/>
            <w:vAlign w:val="center"/>
          </w:tcPr>
          <w:p w:rsidR="007F1F86" w:rsidRPr="008C4B4A" w:rsidRDefault="007F1F86" w:rsidP="00DD38EF">
            <w:pPr>
              <w:suppressAutoHyphens/>
              <w:snapToGrid w:val="0"/>
              <w:spacing w:line="240" w:lineRule="auto"/>
              <w:ind w:right="0"/>
              <w:jc w:val="left"/>
              <w:rPr>
                <w:rFonts w:eastAsia="Times New Roman"/>
                <w:sz w:val="20"/>
                <w:szCs w:val="20"/>
                <w:lang w:eastAsia="ar-SA"/>
              </w:rPr>
            </w:pPr>
            <w:r w:rsidRPr="008C4B4A">
              <w:rPr>
                <w:sz w:val="20"/>
                <w:szCs w:val="20"/>
              </w:rPr>
              <w:t>Zużyte katalizatory zanieczyszczone substancjami niebezpiecznymi</w:t>
            </w:r>
          </w:p>
        </w:tc>
        <w:tc>
          <w:tcPr>
            <w:tcW w:w="4901" w:type="dxa"/>
          </w:tcPr>
          <w:p w:rsidR="007F1F86" w:rsidRPr="002C3D7F" w:rsidRDefault="00DD38EF" w:rsidP="00EE6EDC">
            <w:pPr>
              <w:suppressAutoHyphens/>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w oznakowanych, szczelnych pojemnikach w budynku, </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w wydzielonej części sektora demontażu pojazdów wraz</w:t>
            </w:r>
            <w:r w:rsidR="006E0475">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z sektorem usuwania z pojazdów elementów i substancji niebezpiecznych w tym płynów</w:t>
            </w:r>
            <w:r w:rsidR="00D951D4">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D951D4">
              <w:rPr>
                <w:rFonts w:eastAsia="Times New Roman"/>
                <w:color w:val="000000" w:themeColor="text1"/>
                <w:sz w:val="20"/>
                <w:szCs w:val="20"/>
                <w:lang w:eastAsia="ar-SA"/>
              </w:rPr>
              <w:t xml:space="preserve"> </w:t>
            </w:r>
            <w:r w:rsidR="00A61EB9">
              <w:rPr>
                <w:rFonts w:eastAsia="Times New Roman"/>
                <w:color w:val="000000" w:themeColor="text1"/>
                <w:sz w:val="20"/>
                <w:szCs w:val="20"/>
                <w:lang w:eastAsia="ar-SA"/>
              </w:rPr>
              <w:t xml:space="preserve"> nr</w:t>
            </w:r>
            <w:r>
              <w:rPr>
                <w:rFonts w:eastAsia="Times New Roman"/>
                <w:color w:val="000000" w:themeColor="text1"/>
                <w:sz w:val="20"/>
                <w:szCs w:val="20"/>
                <w:lang w:eastAsia="ar-SA"/>
              </w:rPr>
              <w:t xml:space="preserve"> 6d,</w:t>
            </w:r>
            <w:r w:rsidR="0076361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o powierzchni 9 </w:t>
            </w:r>
            <w:r>
              <w:rPr>
                <w:sz w:val="20"/>
                <w:szCs w:val="20"/>
                <w:lang w:eastAsia="pl-PL"/>
              </w:rPr>
              <w:t>m</w:t>
            </w:r>
            <w:r>
              <w:rPr>
                <w:sz w:val="20"/>
                <w:szCs w:val="20"/>
                <w:vertAlign w:val="superscript"/>
                <w:lang w:eastAsia="pl-PL"/>
              </w:rPr>
              <w:t>2</w:t>
            </w:r>
            <w:r>
              <w:rPr>
                <w:sz w:val="20"/>
                <w:szCs w:val="20"/>
                <w:lang w:eastAsia="pl-PL"/>
              </w:rPr>
              <w:t>.</w:t>
            </w:r>
          </w:p>
        </w:tc>
      </w:tr>
      <w:tr w:rsidR="007F1F86" w:rsidRPr="002C3D7F" w:rsidTr="00AA205C">
        <w:trPr>
          <w:trHeight w:val="148"/>
        </w:trPr>
        <w:tc>
          <w:tcPr>
            <w:tcW w:w="9072" w:type="dxa"/>
            <w:gridSpan w:val="4"/>
            <w:vAlign w:val="center"/>
          </w:tcPr>
          <w:p w:rsidR="007F1F86" w:rsidRPr="004831DC" w:rsidRDefault="007F1F86" w:rsidP="002C3D7F">
            <w:pPr>
              <w:suppressAutoHyphens/>
              <w:snapToGrid w:val="0"/>
              <w:spacing w:line="240" w:lineRule="auto"/>
              <w:ind w:right="0"/>
              <w:jc w:val="center"/>
              <w:rPr>
                <w:rFonts w:eastAsia="Times New Roman"/>
                <w:sz w:val="20"/>
                <w:szCs w:val="20"/>
                <w:lang w:eastAsia="ar-SA"/>
              </w:rPr>
            </w:pPr>
            <w:r w:rsidRPr="004831DC">
              <w:rPr>
                <w:rFonts w:eastAsia="Times New Roman"/>
                <w:b/>
                <w:bCs/>
                <w:i/>
                <w:iCs/>
                <w:sz w:val="20"/>
                <w:szCs w:val="20"/>
                <w:lang w:eastAsia="ar-SA"/>
              </w:rPr>
              <w:t>Odpady inne niż niebezpieczne</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lang w:eastAsia="ar-SA"/>
              </w:rPr>
            </w:pPr>
            <w:r w:rsidRPr="004831DC">
              <w:rPr>
                <w:sz w:val="20"/>
                <w:szCs w:val="20"/>
                <w:lang w:eastAsia="ar-SA"/>
              </w:rPr>
              <w:t>1.</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lang w:eastAsia="ar-SA"/>
              </w:rPr>
            </w:pPr>
            <w:r>
              <w:rPr>
                <w:rFonts w:eastAsia="Times New Roman"/>
                <w:sz w:val="20"/>
                <w:szCs w:val="20"/>
                <w:lang w:eastAsia="ar-SA"/>
              </w:rPr>
              <w:t>15 02 03</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Sorbenty, materiały filtracyjne, tkaniny do wycierania (np. szmaty, ścierki) i ubrania ochronne inne niż wymienione                  w 15 02 02</w:t>
            </w:r>
          </w:p>
        </w:tc>
        <w:tc>
          <w:tcPr>
            <w:tcW w:w="4901" w:type="dxa"/>
          </w:tcPr>
          <w:p w:rsidR="006E0475" w:rsidRPr="002C3D7F" w:rsidRDefault="002214DE" w:rsidP="00EE6EDC">
            <w:pPr>
              <w:spacing w:line="240" w:lineRule="auto"/>
              <w:ind w:right="0"/>
              <w:jc w:val="left"/>
              <w:rPr>
                <w:sz w:val="20"/>
                <w:szCs w:val="20"/>
                <w:lang w:eastAsia="pl-PL"/>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szczelnych pojemnikach w budynku,                w wydzielonej części sektora demontażu pojazdów wraz              z sektorem usuwania z pojazdów elementów i substancji niebezpiecznych w tym płynów</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A61EB9">
              <w:rPr>
                <w:rFonts w:eastAsia="Times New Roman"/>
                <w:color w:val="000000" w:themeColor="text1"/>
                <w:sz w:val="20"/>
                <w:szCs w:val="20"/>
                <w:lang w:eastAsia="ar-SA"/>
              </w:rPr>
              <w:t xml:space="preserve"> nr </w:t>
            </w:r>
            <w:r>
              <w:rPr>
                <w:rFonts w:eastAsia="Times New Roman"/>
                <w:color w:val="000000" w:themeColor="text1"/>
                <w:sz w:val="20"/>
                <w:szCs w:val="20"/>
                <w:lang w:eastAsia="ar-SA"/>
              </w:rPr>
              <w:t xml:space="preserve"> 6d,                              o powierzchni 9 </w:t>
            </w:r>
            <w:r>
              <w:rPr>
                <w:sz w:val="20"/>
                <w:szCs w:val="20"/>
                <w:lang w:eastAsia="pl-PL"/>
              </w:rPr>
              <w:t>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lang w:eastAsia="ar-SA"/>
              </w:rPr>
            </w:pPr>
            <w:r w:rsidRPr="004831DC">
              <w:rPr>
                <w:sz w:val="20"/>
                <w:szCs w:val="20"/>
              </w:rPr>
              <w:t>2.</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lang w:eastAsia="ar-SA"/>
              </w:rPr>
            </w:pPr>
            <w:r w:rsidRPr="0059611D">
              <w:rPr>
                <w:rFonts w:eastAsia="Times New Roman"/>
                <w:sz w:val="20"/>
                <w:szCs w:val="20"/>
              </w:rPr>
              <w:t>16 01 03</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lang w:eastAsia="ar-SA"/>
              </w:rPr>
            </w:pPr>
            <w:r w:rsidRPr="0059611D">
              <w:rPr>
                <w:rFonts w:eastAsia="Times New Roman"/>
                <w:sz w:val="20"/>
                <w:szCs w:val="20"/>
              </w:rPr>
              <w:t xml:space="preserve">Zużyte opony </w:t>
            </w:r>
          </w:p>
        </w:tc>
        <w:tc>
          <w:tcPr>
            <w:tcW w:w="4901" w:type="dxa"/>
          </w:tcPr>
          <w:p w:rsidR="006E0475" w:rsidRPr="002C3D7F" w:rsidRDefault="002214DE" w:rsidP="00C37AAC">
            <w:pPr>
              <w:suppressAutoHyphens/>
              <w:snapToGrid w:val="0"/>
              <w:spacing w:line="240" w:lineRule="auto"/>
              <w:ind w:right="0"/>
              <w:jc w:val="left"/>
              <w:rPr>
                <w:rFonts w:eastAsia="Times New Roman"/>
                <w:color w:val="FF0000"/>
                <w:sz w:val="20"/>
                <w:szCs w:val="20"/>
                <w:lang w:eastAsia="ar-SA"/>
              </w:rPr>
            </w:pPr>
            <w:r w:rsidRPr="002214DE">
              <w:rPr>
                <w:rFonts w:eastAsia="Times New Roman"/>
                <w:color w:val="000000" w:themeColor="text1"/>
                <w:sz w:val="20"/>
                <w:szCs w:val="20"/>
                <w:lang w:eastAsia="ar-SA"/>
              </w:rPr>
              <w:t>Opony</w:t>
            </w:r>
            <w:r>
              <w:rPr>
                <w:rFonts w:eastAsia="Times New Roman"/>
                <w:color w:val="000000" w:themeColor="text1"/>
                <w:sz w:val="20"/>
                <w:szCs w:val="20"/>
                <w:lang w:eastAsia="ar-SA"/>
              </w:rPr>
              <w:t xml:space="preserve"> będą magazynowane  w stosach, na utwardzonym podłożu, w wyznaczonym miejscu zakładu</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A61EB9">
              <w:rPr>
                <w:rFonts w:eastAsia="Times New Roman"/>
                <w:color w:val="000000" w:themeColor="text1"/>
                <w:sz w:val="20"/>
                <w:szCs w:val="20"/>
                <w:lang w:eastAsia="ar-SA"/>
              </w:rPr>
              <w:t xml:space="preserve"> </w:t>
            </w:r>
            <w:r w:rsidR="00C37AAC">
              <w:rPr>
                <w:rFonts w:eastAsia="Times New Roman"/>
                <w:color w:val="000000" w:themeColor="text1"/>
                <w:sz w:val="20"/>
                <w:szCs w:val="20"/>
                <w:lang w:eastAsia="ar-SA"/>
              </w:rPr>
              <w:t>nr 6a,</w:t>
            </w:r>
            <w:r w:rsidR="00A61EB9">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o powierzchni 75 </w:t>
            </w:r>
            <w:r>
              <w:rPr>
                <w:sz w:val="20"/>
                <w:szCs w:val="20"/>
                <w:lang w:eastAsia="pl-PL"/>
              </w:rPr>
              <w:t>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lang w:eastAsia="ar-SA"/>
              </w:rPr>
            </w:pPr>
            <w:r w:rsidRPr="004831DC">
              <w:rPr>
                <w:sz w:val="20"/>
                <w:szCs w:val="20"/>
              </w:rPr>
              <w:t>3.</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Pr>
                <w:rFonts w:eastAsia="Times New Roman"/>
                <w:sz w:val="20"/>
                <w:szCs w:val="20"/>
              </w:rPr>
              <w:t>16 01 12</w:t>
            </w:r>
          </w:p>
        </w:tc>
        <w:tc>
          <w:tcPr>
            <w:tcW w:w="2753" w:type="dxa"/>
            <w:vAlign w:val="center"/>
          </w:tcPr>
          <w:p w:rsidR="006E0475" w:rsidRPr="0059611D" w:rsidRDefault="006E0475" w:rsidP="009A31F7">
            <w:pPr>
              <w:suppressAutoHyphens/>
              <w:snapToGrid w:val="0"/>
              <w:spacing w:line="240" w:lineRule="auto"/>
              <w:ind w:right="0"/>
              <w:jc w:val="left"/>
              <w:rPr>
                <w:rFonts w:eastAsia="Times New Roman"/>
                <w:sz w:val="20"/>
                <w:szCs w:val="20"/>
              </w:rPr>
            </w:pPr>
            <w:r>
              <w:rPr>
                <w:rFonts w:eastAsia="Times New Roman"/>
                <w:sz w:val="20"/>
                <w:szCs w:val="20"/>
              </w:rPr>
              <w:t xml:space="preserve">Okładziny hamulcowe inne niż wymienione </w:t>
            </w:r>
            <w:r w:rsidR="002214DE">
              <w:rPr>
                <w:rFonts w:eastAsia="Times New Roman"/>
                <w:sz w:val="20"/>
                <w:szCs w:val="20"/>
              </w:rPr>
              <w:t>w</w:t>
            </w:r>
            <w:r>
              <w:rPr>
                <w:rFonts w:eastAsia="Times New Roman"/>
                <w:sz w:val="20"/>
                <w:szCs w:val="20"/>
              </w:rPr>
              <w:t xml:space="preserve"> 16 01 11</w:t>
            </w:r>
          </w:p>
        </w:tc>
        <w:tc>
          <w:tcPr>
            <w:tcW w:w="4901" w:type="dxa"/>
          </w:tcPr>
          <w:p w:rsidR="006E0475" w:rsidRPr="002C3D7F" w:rsidRDefault="002214DE" w:rsidP="00EE6EDC">
            <w:pPr>
              <w:suppressAutoHyphens/>
              <w:snapToGrid w:val="0"/>
              <w:spacing w:line="240" w:lineRule="auto"/>
              <w:ind w:right="0"/>
              <w:jc w:val="left"/>
              <w:rPr>
                <w:rFonts w:eastAsia="Times New Roman"/>
                <w:color w:val="FF0000"/>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szczelnych pojemnikach w budynku,                w wydzielonej części sektora demontażu pojazdów wraz              z sektorem usuwania z pojazdów elementów i substancji niebezpiecznych w tym płynów</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 </w:t>
            </w:r>
            <w:r w:rsidR="00A61EB9">
              <w:rPr>
                <w:rFonts w:eastAsia="Times New Roman"/>
                <w:color w:val="000000" w:themeColor="text1"/>
                <w:sz w:val="20"/>
                <w:szCs w:val="20"/>
                <w:lang w:eastAsia="ar-SA"/>
              </w:rPr>
              <w:t xml:space="preserve">nr </w:t>
            </w:r>
            <w:r>
              <w:rPr>
                <w:rFonts w:eastAsia="Times New Roman"/>
                <w:color w:val="000000" w:themeColor="text1"/>
                <w:sz w:val="20"/>
                <w:szCs w:val="20"/>
                <w:lang w:eastAsia="ar-SA"/>
              </w:rPr>
              <w:t xml:space="preserve">6d,                              o powierzchni 9 </w:t>
            </w:r>
            <w:r>
              <w:rPr>
                <w:sz w:val="20"/>
                <w:szCs w:val="20"/>
                <w:lang w:eastAsia="pl-PL"/>
              </w:rPr>
              <w:t>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sidRPr="004831DC">
              <w:rPr>
                <w:sz w:val="20"/>
                <w:szCs w:val="20"/>
              </w:rPr>
              <w:t>4.</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lang w:eastAsia="ar-SA"/>
              </w:rPr>
            </w:pPr>
            <w:r w:rsidRPr="0059611D">
              <w:rPr>
                <w:rFonts w:eastAsia="Times New Roman"/>
                <w:sz w:val="20"/>
                <w:szCs w:val="20"/>
              </w:rPr>
              <w:t>16 01 15</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lang w:eastAsia="ar-SA"/>
              </w:rPr>
            </w:pPr>
            <w:r w:rsidRPr="0059611D">
              <w:rPr>
                <w:rFonts w:eastAsia="Times New Roman"/>
                <w:sz w:val="20"/>
                <w:szCs w:val="20"/>
              </w:rPr>
              <w:t>Płyny zapobiegające zamarzaniu inne niż wymienione w 16 01 14</w:t>
            </w:r>
          </w:p>
        </w:tc>
        <w:tc>
          <w:tcPr>
            <w:tcW w:w="4901" w:type="dxa"/>
          </w:tcPr>
          <w:p w:rsidR="006E0475" w:rsidRPr="002C3D7F" w:rsidRDefault="002214DE" w:rsidP="00EE6EDC">
            <w:pPr>
              <w:snapToGrid w:val="0"/>
              <w:spacing w:line="240" w:lineRule="auto"/>
              <w:ind w:right="0"/>
              <w:jc w:val="left"/>
              <w:rPr>
                <w:rFonts w:eastAsia="Times New Roman"/>
                <w:color w:val="FF0000"/>
                <w:sz w:val="20"/>
                <w:szCs w:val="20"/>
              </w:rPr>
            </w:pPr>
            <w:r>
              <w:rPr>
                <w:sz w:val="20"/>
                <w:szCs w:val="20"/>
                <w:lang w:eastAsia="pl-PL"/>
              </w:rPr>
              <w:t>O</w:t>
            </w:r>
            <w:r w:rsidRPr="002C3D7F">
              <w:rPr>
                <w:sz w:val="20"/>
                <w:szCs w:val="20"/>
                <w:lang w:eastAsia="pl-PL"/>
              </w:rPr>
              <w:t xml:space="preserve">dpady będą magazynowane selektywnie </w:t>
            </w:r>
            <w:r>
              <w:rPr>
                <w:sz w:val="20"/>
                <w:szCs w:val="20"/>
                <w:lang w:eastAsia="pl-PL"/>
              </w:rPr>
              <w:t xml:space="preserve">                                     w oznakowanych, szczelnych pojemnikach na powierzchni utwardzonej  i zadaszonej (pod wiatą) w wydzielonej części zakładu</w:t>
            </w:r>
            <w:r w:rsidR="00C37AAC">
              <w:rPr>
                <w:sz w:val="20"/>
                <w:szCs w:val="20"/>
                <w:lang w:eastAsia="pl-PL"/>
              </w:rPr>
              <w:t xml:space="preserve"> -</w:t>
            </w:r>
            <w:r>
              <w:rPr>
                <w:sz w:val="20"/>
                <w:szCs w:val="20"/>
                <w:lang w:eastAsia="pl-PL"/>
              </w:rPr>
              <w:t xml:space="preserve"> sektor</w:t>
            </w:r>
            <w:r w:rsidR="00C37AAC">
              <w:rPr>
                <w:sz w:val="20"/>
                <w:szCs w:val="20"/>
                <w:lang w:eastAsia="pl-PL"/>
              </w:rPr>
              <w:t xml:space="preserve"> </w:t>
            </w:r>
            <w:r>
              <w:rPr>
                <w:sz w:val="20"/>
                <w:szCs w:val="20"/>
                <w:lang w:eastAsia="pl-PL"/>
              </w:rPr>
              <w:t xml:space="preserve"> </w:t>
            </w:r>
            <w:r w:rsidR="00A61EB9">
              <w:rPr>
                <w:sz w:val="20"/>
                <w:szCs w:val="20"/>
                <w:lang w:eastAsia="pl-PL"/>
              </w:rPr>
              <w:t xml:space="preserve">nr </w:t>
            </w:r>
            <w:r>
              <w:rPr>
                <w:sz w:val="20"/>
                <w:szCs w:val="20"/>
                <w:lang w:eastAsia="pl-PL"/>
              </w:rPr>
              <w:t>6b, o powierzchni 52 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sidRPr="004831DC">
              <w:rPr>
                <w:sz w:val="20"/>
                <w:szCs w:val="20"/>
              </w:rPr>
              <w:t>5.</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Pr>
                <w:rFonts w:eastAsia="Times New Roman"/>
                <w:sz w:val="20"/>
                <w:szCs w:val="20"/>
              </w:rPr>
              <w:t>16 01 16</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Pr>
                <w:rFonts w:eastAsia="Times New Roman"/>
                <w:sz w:val="20"/>
                <w:szCs w:val="20"/>
              </w:rPr>
              <w:t>Zbiorniki na skroplony gaz</w:t>
            </w:r>
          </w:p>
        </w:tc>
        <w:tc>
          <w:tcPr>
            <w:tcW w:w="4901" w:type="dxa"/>
          </w:tcPr>
          <w:p w:rsidR="006E0475" w:rsidRPr="002C3D7F" w:rsidRDefault="002214DE" w:rsidP="00EE6EDC">
            <w:pPr>
              <w:snapToGrid w:val="0"/>
              <w:spacing w:line="240" w:lineRule="auto"/>
              <w:ind w:right="0"/>
              <w:jc w:val="left"/>
              <w:rPr>
                <w:rFonts w:eastAsia="Times New Roman"/>
                <w:color w:val="FF0000"/>
                <w:sz w:val="20"/>
                <w:szCs w:val="20"/>
              </w:rPr>
            </w:pPr>
            <w:r>
              <w:rPr>
                <w:sz w:val="20"/>
                <w:szCs w:val="20"/>
                <w:lang w:eastAsia="pl-PL"/>
              </w:rPr>
              <w:t>O</w:t>
            </w:r>
            <w:r w:rsidRPr="002C3D7F">
              <w:rPr>
                <w:sz w:val="20"/>
                <w:szCs w:val="20"/>
                <w:lang w:eastAsia="pl-PL"/>
              </w:rPr>
              <w:t xml:space="preserve">dpady będą magazynowane selektywnie </w:t>
            </w:r>
            <w:r>
              <w:rPr>
                <w:sz w:val="20"/>
                <w:szCs w:val="20"/>
                <w:lang w:eastAsia="pl-PL"/>
              </w:rPr>
              <w:t xml:space="preserve">                                     w oznakowanych, szczelnych pojemnikach na powierzchni utwardzonej  i zadaszonej (pod wiatą) w wydzielonej części zakładu</w:t>
            </w:r>
            <w:r w:rsidR="00C37AAC">
              <w:rPr>
                <w:sz w:val="20"/>
                <w:szCs w:val="20"/>
                <w:lang w:eastAsia="pl-PL"/>
              </w:rPr>
              <w:t xml:space="preserve"> -</w:t>
            </w:r>
            <w:r>
              <w:rPr>
                <w:sz w:val="20"/>
                <w:szCs w:val="20"/>
                <w:lang w:eastAsia="pl-PL"/>
              </w:rPr>
              <w:t xml:space="preserve"> sektor</w:t>
            </w:r>
            <w:r w:rsidR="00C37AAC">
              <w:rPr>
                <w:sz w:val="20"/>
                <w:szCs w:val="20"/>
                <w:lang w:eastAsia="pl-PL"/>
              </w:rPr>
              <w:t xml:space="preserve"> </w:t>
            </w:r>
            <w:r w:rsidR="00A61EB9">
              <w:rPr>
                <w:sz w:val="20"/>
                <w:szCs w:val="20"/>
                <w:lang w:eastAsia="pl-PL"/>
              </w:rPr>
              <w:t xml:space="preserve"> nr </w:t>
            </w:r>
            <w:r>
              <w:rPr>
                <w:sz w:val="20"/>
                <w:szCs w:val="20"/>
                <w:lang w:eastAsia="pl-PL"/>
              </w:rPr>
              <w:t>6b, o powierzchni 52 m</w:t>
            </w:r>
            <w:r>
              <w:rPr>
                <w:sz w:val="20"/>
                <w:szCs w:val="20"/>
                <w:vertAlign w:val="superscript"/>
                <w:lang w:eastAsia="pl-PL"/>
              </w:rPr>
              <w:t>2</w:t>
            </w:r>
            <w:r>
              <w:rPr>
                <w:sz w:val="20"/>
                <w:szCs w:val="20"/>
                <w:lang w:eastAsia="pl-PL"/>
              </w:rPr>
              <w:t>.</w:t>
            </w:r>
          </w:p>
        </w:tc>
      </w:tr>
      <w:tr w:rsidR="006E0475" w:rsidRPr="002C3D7F" w:rsidTr="006E0475">
        <w:trPr>
          <w:trHeight w:val="791"/>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sidRPr="004831DC">
              <w:rPr>
                <w:sz w:val="20"/>
                <w:szCs w:val="20"/>
              </w:rPr>
              <w:t>6.</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sidRPr="0059611D">
              <w:rPr>
                <w:rFonts w:eastAsia="Times New Roman"/>
                <w:sz w:val="20"/>
                <w:szCs w:val="20"/>
              </w:rPr>
              <w:t>16 01 17</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59611D">
              <w:rPr>
                <w:rFonts w:eastAsia="Times New Roman"/>
                <w:sz w:val="20"/>
                <w:szCs w:val="20"/>
              </w:rPr>
              <w:t>Metale żelazne</w:t>
            </w:r>
          </w:p>
        </w:tc>
        <w:tc>
          <w:tcPr>
            <w:tcW w:w="4901" w:type="dxa"/>
          </w:tcPr>
          <w:p w:rsidR="006E0475" w:rsidRPr="00B365EC" w:rsidRDefault="00B365EC" w:rsidP="00C37AAC">
            <w:pPr>
              <w:spacing w:line="240" w:lineRule="auto"/>
              <w:ind w:right="0"/>
              <w:jc w:val="left"/>
              <w:rPr>
                <w:color w:val="FF0000"/>
                <w:sz w:val="20"/>
                <w:szCs w:val="20"/>
              </w:rPr>
            </w:pPr>
            <w:r w:rsidRPr="00B365EC">
              <w:rPr>
                <w:sz w:val="20"/>
                <w:szCs w:val="20"/>
              </w:rPr>
              <w:t>Odpady</w:t>
            </w:r>
            <w:r>
              <w:rPr>
                <w:sz w:val="20"/>
                <w:szCs w:val="20"/>
              </w:rPr>
              <w:t xml:space="preserve"> będą magazynowane w kontenerach bądź luzem,      w wydzielonej części zakładu, w sektorze magazynowania odpadów niepalnych pochodzących z demontażu</w:t>
            </w:r>
            <w:r w:rsidR="00C37AAC">
              <w:rPr>
                <w:sz w:val="20"/>
                <w:szCs w:val="20"/>
              </w:rPr>
              <w:t xml:space="preserve"> -</w:t>
            </w:r>
            <w:r>
              <w:rPr>
                <w:sz w:val="20"/>
                <w:szCs w:val="20"/>
              </w:rPr>
              <w:t xml:space="preserve">                   sektor</w:t>
            </w:r>
            <w:r w:rsidR="00C37AAC">
              <w:rPr>
                <w:sz w:val="20"/>
                <w:szCs w:val="20"/>
              </w:rPr>
              <w:t xml:space="preserve"> </w:t>
            </w:r>
            <w:r w:rsidR="00A61EB9">
              <w:rPr>
                <w:sz w:val="20"/>
                <w:szCs w:val="20"/>
              </w:rPr>
              <w:t>nr</w:t>
            </w:r>
            <w:r>
              <w:rPr>
                <w:sz w:val="20"/>
                <w:szCs w:val="20"/>
              </w:rPr>
              <w:t xml:space="preserve"> 6c, o powierzchni 190 </w:t>
            </w:r>
            <w:r>
              <w:rPr>
                <w:sz w:val="20"/>
                <w:szCs w:val="20"/>
                <w:lang w:eastAsia="pl-PL"/>
              </w:rPr>
              <w:t xml:space="preserve"> m</w:t>
            </w:r>
            <w:r>
              <w:rPr>
                <w:sz w:val="20"/>
                <w:szCs w:val="20"/>
                <w:vertAlign w:val="superscript"/>
                <w:lang w:eastAsia="pl-PL"/>
              </w:rPr>
              <w:t>2</w:t>
            </w:r>
            <w:r>
              <w:rPr>
                <w:sz w:val="20"/>
                <w:szCs w:val="20"/>
                <w:lang w:eastAsia="pl-PL"/>
              </w:rPr>
              <w:t>.</w:t>
            </w:r>
          </w:p>
        </w:tc>
      </w:tr>
      <w:tr w:rsidR="006E0475" w:rsidRPr="002C3D7F" w:rsidTr="006E0475">
        <w:trPr>
          <w:trHeight w:val="94"/>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sidRPr="004831DC">
              <w:rPr>
                <w:sz w:val="20"/>
                <w:szCs w:val="20"/>
              </w:rPr>
              <w:t>7.</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sidRPr="0059611D">
              <w:rPr>
                <w:rFonts w:eastAsia="Times New Roman"/>
                <w:sz w:val="20"/>
                <w:szCs w:val="20"/>
              </w:rPr>
              <w:t>16 01 18</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59611D">
              <w:rPr>
                <w:rFonts w:eastAsia="Times New Roman"/>
                <w:sz w:val="20"/>
                <w:szCs w:val="20"/>
              </w:rPr>
              <w:t>Metale nieżelazne</w:t>
            </w:r>
          </w:p>
        </w:tc>
        <w:tc>
          <w:tcPr>
            <w:tcW w:w="4901" w:type="dxa"/>
            <w:vAlign w:val="center"/>
          </w:tcPr>
          <w:p w:rsidR="006E0475" w:rsidRPr="002C3D7F" w:rsidRDefault="00B365EC" w:rsidP="00C37AAC">
            <w:pPr>
              <w:snapToGrid w:val="0"/>
              <w:spacing w:line="240" w:lineRule="auto"/>
              <w:ind w:right="0"/>
              <w:jc w:val="left"/>
              <w:rPr>
                <w:rFonts w:eastAsia="Times New Roman"/>
                <w:color w:val="FF0000"/>
                <w:sz w:val="20"/>
                <w:szCs w:val="20"/>
              </w:rPr>
            </w:pPr>
            <w:r w:rsidRPr="00B365EC">
              <w:rPr>
                <w:sz w:val="20"/>
                <w:szCs w:val="20"/>
              </w:rPr>
              <w:t>Odpady</w:t>
            </w:r>
            <w:r>
              <w:rPr>
                <w:sz w:val="20"/>
                <w:szCs w:val="20"/>
              </w:rPr>
              <w:t xml:space="preserve"> będą magazynowane w kontenerach bądź luzem,      w wydzielonej części zakładu, w sektorze magazynowania odpadów niepalnych pochodzących z demontażu</w:t>
            </w:r>
            <w:r w:rsidR="00C37AAC">
              <w:rPr>
                <w:sz w:val="20"/>
                <w:szCs w:val="20"/>
              </w:rPr>
              <w:t xml:space="preserve"> -</w:t>
            </w:r>
            <w:r>
              <w:rPr>
                <w:sz w:val="20"/>
                <w:szCs w:val="20"/>
              </w:rPr>
              <w:t xml:space="preserve">                   </w:t>
            </w:r>
            <w:r>
              <w:rPr>
                <w:sz w:val="20"/>
                <w:szCs w:val="20"/>
              </w:rPr>
              <w:lastRenderedPageBreak/>
              <w:t xml:space="preserve">sektor </w:t>
            </w:r>
            <w:r w:rsidR="00A61EB9">
              <w:rPr>
                <w:sz w:val="20"/>
                <w:szCs w:val="20"/>
              </w:rPr>
              <w:t xml:space="preserve">nr </w:t>
            </w:r>
            <w:r>
              <w:rPr>
                <w:sz w:val="20"/>
                <w:szCs w:val="20"/>
              </w:rPr>
              <w:t xml:space="preserve">6c, o powierzchni 190 </w:t>
            </w:r>
            <w:r>
              <w:rPr>
                <w:sz w:val="20"/>
                <w:szCs w:val="20"/>
                <w:lang w:eastAsia="pl-PL"/>
              </w:rPr>
              <w:t xml:space="preserve"> m</w:t>
            </w:r>
            <w:r>
              <w:rPr>
                <w:sz w:val="20"/>
                <w:szCs w:val="20"/>
                <w:vertAlign w:val="superscript"/>
                <w:lang w:eastAsia="pl-PL"/>
              </w:rPr>
              <w:t>2</w:t>
            </w:r>
            <w:r>
              <w:rPr>
                <w:sz w:val="20"/>
                <w:szCs w:val="20"/>
                <w:lang w:eastAsia="pl-PL"/>
              </w:rPr>
              <w:t>.</w:t>
            </w:r>
          </w:p>
        </w:tc>
      </w:tr>
      <w:tr w:rsidR="006E0475" w:rsidRPr="002C3D7F" w:rsidTr="006E0475">
        <w:trPr>
          <w:trHeight w:val="312"/>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sidRPr="004831DC">
              <w:rPr>
                <w:sz w:val="20"/>
                <w:szCs w:val="20"/>
              </w:rPr>
              <w:lastRenderedPageBreak/>
              <w:t>8.</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sidRPr="0059611D">
              <w:rPr>
                <w:rFonts w:eastAsia="Times New Roman"/>
                <w:sz w:val="20"/>
                <w:szCs w:val="20"/>
              </w:rPr>
              <w:t>16 01 19</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59611D">
              <w:rPr>
                <w:rFonts w:eastAsia="Times New Roman"/>
                <w:sz w:val="20"/>
                <w:szCs w:val="20"/>
              </w:rPr>
              <w:t>Tworzywa sztuczne</w:t>
            </w:r>
          </w:p>
        </w:tc>
        <w:tc>
          <w:tcPr>
            <w:tcW w:w="4901" w:type="dxa"/>
            <w:vAlign w:val="center"/>
          </w:tcPr>
          <w:p w:rsidR="006E0475" w:rsidRPr="002C3D7F" w:rsidRDefault="00AB4B41" w:rsidP="00EE6EDC">
            <w:pPr>
              <w:snapToGrid w:val="0"/>
              <w:spacing w:line="240" w:lineRule="auto"/>
              <w:ind w:right="0"/>
              <w:jc w:val="left"/>
              <w:rPr>
                <w:rFonts w:eastAsia="Times New Roman"/>
                <w:color w:val="FF0000"/>
                <w:sz w:val="20"/>
                <w:szCs w:val="20"/>
              </w:rPr>
            </w:pPr>
            <w:r w:rsidRPr="00AB4B41">
              <w:rPr>
                <w:rFonts w:eastAsia="Times New Roman"/>
                <w:color w:val="000000" w:themeColor="text1"/>
                <w:sz w:val="20"/>
                <w:szCs w:val="20"/>
              </w:rPr>
              <w:t>Odpady</w:t>
            </w:r>
            <w:r>
              <w:rPr>
                <w:rFonts w:eastAsia="Times New Roman"/>
                <w:color w:val="000000" w:themeColor="text1"/>
                <w:sz w:val="20"/>
                <w:szCs w:val="20"/>
              </w:rPr>
              <w:t xml:space="preserve"> będą magazynowane luzem w wydzielonej części zakładu, w sektorze magazynowania od</w:t>
            </w:r>
            <w:r w:rsidR="000A7736">
              <w:rPr>
                <w:rFonts w:eastAsia="Times New Roman"/>
                <w:color w:val="000000" w:themeColor="text1"/>
                <w:sz w:val="20"/>
                <w:szCs w:val="20"/>
              </w:rPr>
              <w:t>p</w:t>
            </w:r>
            <w:r>
              <w:rPr>
                <w:rFonts w:eastAsia="Times New Roman"/>
                <w:color w:val="000000" w:themeColor="text1"/>
                <w:sz w:val="20"/>
                <w:szCs w:val="20"/>
              </w:rPr>
              <w:t>adów palnych</w:t>
            </w:r>
            <w:r w:rsidR="000A7736">
              <w:rPr>
                <w:rFonts w:eastAsia="Times New Roman"/>
                <w:color w:val="000000" w:themeColor="text1"/>
                <w:sz w:val="20"/>
                <w:szCs w:val="20"/>
              </w:rPr>
              <w:t xml:space="preserve"> pochodzących z demontażu</w:t>
            </w:r>
            <w:r w:rsidR="00C37AAC">
              <w:rPr>
                <w:rFonts w:eastAsia="Times New Roman"/>
                <w:color w:val="000000" w:themeColor="text1"/>
                <w:sz w:val="20"/>
                <w:szCs w:val="20"/>
              </w:rPr>
              <w:t xml:space="preserve"> -</w:t>
            </w:r>
            <w:r w:rsidR="00FA4A93">
              <w:rPr>
                <w:rFonts w:eastAsia="Times New Roman"/>
                <w:color w:val="000000" w:themeColor="text1"/>
                <w:sz w:val="20"/>
                <w:szCs w:val="20"/>
              </w:rPr>
              <w:t xml:space="preserve"> </w:t>
            </w:r>
            <w:r w:rsidR="000A7736">
              <w:rPr>
                <w:rFonts w:eastAsia="Times New Roman"/>
                <w:color w:val="000000" w:themeColor="text1"/>
                <w:sz w:val="20"/>
                <w:szCs w:val="20"/>
              </w:rPr>
              <w:t>sektor</w:t>
            </w:r>
            <w:r w:rsidR="00C37AAC">
              <w:rPr>
                <w:rFonts w:eastAsia="Times New Roman"/>
                <w:color w:val="000000" w:themeColor="text1"/>
                <w:sz w:val="20"/>
                <w:szCs w:val="20"/>
              </w:rPr>
              <w:t xml:space="preserve"> </w:t>
            </w:r>
            <w:r w:rsidR="000A7736">
              <w:rPr>
                <w:rFonts w:eastAsia="Times New Roman"/>
                <w:color w:val="000000" w:themeColor="text1"/>
                <w:sz w:val="20"/>
                <w:szCs w:val="20"/>
              </w:rPr>
              <w:t xml:space="preserve"> </w:t>
            </w:r>
            <w:r w:rsidR="00A61EB9">
              <w:rPr>
                <w:rFonts w:eastAsia="Times New Roman"/>
                <w:color w:val="000000" w:themeColor="text1"/>
                <w:sz w:val="20"/>
                <w:szCs w:val="20"/>
              </w:rPr>
              <w:t xml:space="preserve">nr </w:t>
            </w:r>
            <w:r w:rsidR="000A7736">
              <w:rPr>
                <w:rFonts w:eastAsia="Times New Roman"/>
                <w:color w:val="000000" w:themeColor="text1"/>
                <w:sz w:val="20"/>
                <w:szCs w:val="20"/>
              </w:rPr>
              <w:t>6, o powierzchni 160</w:t>
            </w:r>
            <w:r w:rsidR="000A7736">
              <w:rPr>
                <w:sz w:val="20"/>
                <w:szCs w:val="20"/>
                <w:lang w:eastAsia="pl-PL"/>
              </w:rPr>
              <w:t xml:space="preserve"> m</w:t>
            </w:r>
            <w:r w:rsidR="000A7736">
              <w:rPr>
                <w:sz w:val="20"/>
                <w:szCs w:val="20"/>
                <w:vertAlign w:val="superscript"/>
                <w:lang w:eastAsia="pl-PL"/>
              </w:rPr>
              <w:t>2</w:t>
            </w:r>
            <w:r w:rsidR="000A7736">
              <w:rPr>
                <w:sz w:val="20"/>
                <w:szCs w:val="20"/>
                <w:lang w:eastAsia="pl-PL"/>
              </w:rPr>
              <w:t>.</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sidRPr="004831DC">
              <w:rPr>
                <w:sz w:val="20"/>
                <w:szCs w:val="20"/>
              </w:rPr>
              <w:t>9.</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sidRPr="0059611D">
              <w:rPr>
                <w:rFonts w:eastAsia="Times New Roman"/>
                <w:sz w:val="20"/>
                <w:szCs w:val="20"/>
              </w:rPr>
              <w:t>16 01 20</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59611D">
              <w:rPr>
                <w:rFonts w:eastAsia="Times New Roman"/>
                <w:sz w:val="20"/>
                <w:szCs w:val="20"/>
              </w:rPr>
              <w:t>Szkło</w:t>
            </w:r>
          </w:p>
        </w:tc>
        <w:tc>
          <w:tcPr>
            <w:tcW w:w="4901" w:type="dxa"/>
          </w:tcPr>
          <w:p w:rsidR="006E0475" w:rsidRPr="002C3D7F" w:rsidRDefault="00AE26E0" w:rsidP="00C37AAC">
            <w:pPr>
              <w:snapToGrid w:val="0"/>
              <w:spacing w:line="240" w:lineRule="auto"/>
              <w:ind w:right="0"/>
              <w:jc w:val="left"/>
              <w:rPr>
                <w:rFonts w:eastAsia="Times New Roman"/>
                <w:color w:val="FF0000"/>
                <w:sz w:val="20"/>
                <w:szCs w:val="20"/>
              </w:rPr>
            </w:pPr>
            <w:r w:rsidRPr="00AE26E0">
              <w:rPr>
                <w:rFonts w:eastAsia="Times New Roman"/>
                <w:sz w:val="20"/>
                <w:szCs w:val="20"/>
              </w:rPr>
              <w:t>Odpady</w:t>
            </w:r>
            <w:r>
              <w:rPr>
                <w:rFonts w:eastAsia="Times New Roman"/>
                <w:sz w:val="20"/>
                <w:szCs w:val="20"/>
              </w:rPr>
              <w:t xml:space="preserve"> przechowywane w kontenerach bądź pojemnikach w wydzielonej części zakładu, w sektorze magazynowania odpadów  niepalnych pochodzących z demontażu</w:t>
            </w:r>
            <w:r w:rsidR="00C37AAC">
              <w:rPr>
                <w:rFonts w:eastAsia="Times New Roman"/>
                <w:sz w:val="20"/>
                <w:szCs w:val="20"/>
              </w:rPr>
              <w:t xml:space="preserve"> -</w:t>
            </w:r>
            <w:r>
              <w:rPr>
                <w:rFonts w:eastAsia="Times New Roman"/>
                <w:sz w:val="20"/>
                <w:szCs w:val="20"/>
              </w:rPr>
              <w:t xml:space="preserve">                               sektor</w:t>
            </w:r>
            <w:r w:rsidR="00C37AAC">
              <w:rPr>
                <w:rFonts w:eastAsia="Times New Roman"/>
                <w:sz w:val="20"/>
                <w:szCs w:val="20"/>
              </w:rPr>
              <w:t xml:space="preserve"> </w:t>
            </w:r>
            <w:r w:rsidR="00A61EB9">
              <w:rPr>
                <w:rFonts w:eastAsia="Times New Roman"/>
                <w:sz w:val="20"/>
                <w:szCs w:val="20"/>
              </w:rPr>
              <w:t>nr</w:t>
            </w:r>
            <w:r>
              <w:rPr>
                <w:rFonts w:eastAsia="Times New Roman"/>
                <w:sz w:val="20"/>
                <w:szCs w:val="20"/>
              </w:rPr>
              <w:t xml:space="preserve"> 6c,</w:t>
            </w:r>
            <w:r>
              <w:rPr>
                <w:sz w:val="20"/>
                <w:szCs w:val="20"/>
              </w:rPr>
              <w:t xml:space="preserve"> o powierzchni 190 </w:t>
            </w:r>
            <w:r>
              <w:rPr>
                <w:sz w:val="20"/>
                <w:szCs w:val="20"/>
                <w:lang w:eastAsia="pl-PL"/>
              </w:rPr>
              <w:t xml:space="preserve"> 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Pr="004831DC" w:rsidRDefault="006E0475" w:rsidP="00A51F3D">
            <w:pPr>
              <w:suppressAutoHyphens/>
              <w:snapToGrid w:val="0"/>
              <w:spacing w:line="240" w:lineRule="auto"/>
              <w:ind w:right="0"/>
              <w:jc w:val="center"/>
              <w:rPr>
                <w:sz w:val="20"/>
                <w:szCs w:val="20"/>
              </w:rPr>
            </w:pPr>
            <w:r>
              <w:rPr>
                <w:sz w:val="20"/>
                <w:szCs w:val="20"/>
              </w:rPr>
              <w:t>10.</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sidRPr="0059611D">
              <w:rPr>
                <w:rFonts w:eastAsia="Times New Roman"/>
                <w:sz w:val="20"/>
                <w:szCs w:val="20"/>
              </w:rPr>
              <w:t>16 01 22</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59611D">
              <w:rPr>
                <w:rFonts w:eastAsia="Times New Roman"/>
                <w:sz w:val="20"/>
                <w:szCs w:val="20"/>
              </w:rPr>
              <w:t>Inne nie wymienione elementy</w:t>
            </w:r>
          </w:p>
        </w:tc>
        <w:tc>
          <w:tcPr>
            <w:tcW w:w="4901" w:type="dxa"/>
          </w:tcPr>
          <w:p w:rsidR="006E0475" w:rsidRPr="002C3D7F" w:rsidRDefault="00AE26E0" w:rsidP="00C37AAC">
            <w:pPr>
              <w:snapToGrid w:val="0"/>
              <w:spacing w:line="240" w:lineRule="auto"/>
              <w:ind w:right="0"/>
              <w:jc w:val="left"/>
              <w:rPr>
                <w:rFonts w:eastAsia="Times New Roman"/>
                <w:color w:val="FF0000"/>
                <w:sz w:val="20"/>
                <w:szCs w:val="20"/>
              </w:rPr>
            </w:pPr>
            <w:r w:rsidRPr="00AE26E0">
              <w:rPr>
                <w:rFonts w:eastAsia="Times New Roman"/>
                <w:sz w:val="20"/>
                <w:szCs w:val="20"/>
              </w:rPr>
              <w:t>Odpady</w:t>
            </w:r>
            <w:r>
              <w:rPr>
                <w:rFonts w:eastAsia="Times New Roman"/>
                <w:sz w:val="20"/>
                <w:szCs w:val="20"/>
              </w:rPr>
              <w:t xml:space="preserve"> przechowywane w kontenerach bądź pojemnikach w wydzielonej części zakładu, w sektorze magazynowania odpadów  niepalnych pochodzących z demontażu</w:t>
            </w:r>
            <w:r w:rsidR="00C37AAC">
              <w:rPr>
                <w:rFonts w:eastAsia="Times New Roman"/>
                <w:sz w:val="20"/>
                <w:szCs w:val="20"/>
              </w:rPr>
              <w:t xml:space="preserve"> -</w:t>
            </w:r>
            <w:r>
              <w:rPr>
                <w:rFonts w:eastAsia="Times New Roman"/>
                <w:sz w:val="20"/>
                <w:szCs w:val="20"/>
              </w:rPr>
              <w:t xml:space="preserve">                                sektor</w:t>
            </w:r>
            <w:r w:rsidR="00C37AAC">
              <w:rPr>
                <w:rFonts w:eastAsia="Times New Roman"/>
                <w:sz w:val="20"/>
                <w:szCs w:val="20"/>
              </w:rPr>
              <w:t xml:space="preserve"> </w:t>
            </w:r>
            <w:r w:rsidR="00A61EB9">
              <w:rPr>
                <w:rFonts w:eastAsia="Times New Roman"/>
                <w:sz w:val="20"/>
                <w:szCs w:val="20"/>
              </w:rPr>
              <w:t xml:space="preserve"> nr </w:t>
            </w:r>
            <w:r>
              <w:rPr>
                <w:rFonts w:eastAsia="Times New Roman"/>
                <w:sz w:val="20"/>
                <w:szCs w:val="20"/>
              </w:rPr>
              <w:t>6c,</w:t>
            </w:r>
            <w:r>
              <w:rPr>
                <w:sz w:val="20"/>
                <w:szCs w:val="20"/>
              </w:rPr>
              <w:t xml:space="preserve"> o powierzchni 190 </w:t>
            </w:r>
            <w:r>
              <w:rPr>
                <w:sz w:val="20"/>
                <w:szCs w:val="20"/>
                <w:lang w:eastAsia="pl-PL"/>
              </w:rPr>
              <w:t xml:space="preserve"> 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Default="006E0475" w:rsidP="00A51F3D">
            <w:pPr>
              <w:suppressAutoHyphens/>
              <w:snapToGrid w:val="0"/>
              <w:spacing w:line="240" w:lineRule="auto"/>
              <w:ind w:right="0"/>
              <w:jc w:val="center"/>
              <w:rPr>
                <w:sz w:val="20"/>
                <w:szCs w:val="20"/>
              </w:rPr>
            </w:pPr>
            <w:r>
              <w:rPr>
                <w:sz w:val="20"/>
                <w:szCs w:val="20"/>
              </w:rPr>
              <w:t>11.</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sidRPr="0059611D">
              <w:rPr>
                <w:rFonts w:eastAsia="Times New Roman"/>
                <w:sz w:val="20"/>
                <w:szCs w:val="20"/>
              </w:rPr>
              <w:t>16 01 99</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59611D">
              <w:rPr>
                <w:rFonts w:eastAsia="Times New Roman"/>
                <w:sz w:val="20"/>
                <w:szCs w:val="20"/>
              </w:rPr>
              <w:t>Inne nie wymienione odpady</w:t>
            </w:r>
          </w:p>
        </w:tc>
        <w:tc>
          <w:tcPr>
            <w:tcW w:w="4901" w:type="dxa"/>
          </w:tcPr>
          <w:p w:rsidR="006E0475" w:rsidRPr="002C3D7F" w:rsidRDefault="00AE26E0" w:rsidP="00C37AAC">
            <w:pPr>
              <w:snapToGrid w:val="0"/>
              <w:spacing w:line="240" w:lineRule="auto"/>
              <w:ind w:right="0"/>
              <w:jc w:val="left"/>
              <w:rPr>
                <w:rFonts w:eastAsia="Times New Roman"/>
                <w:color w:val="FF0000"/>
                <w:sz w:val="20"/>
                <w:szCs w:val="20"/>
              </w:rPr>
            </w:pPr>
            <w:r w:rsidRPr="00AE26E0">
              <w:rPr>
                <w:rFonts w:eastAsia="Times New Roman"/>
                <w:sz w:val="20"/>
                <w:szCs w:val="20"/>
              </w:rPr>
              <w:t>Odpady</w:t>
            </w:r>
            <w:r>
              <w:rPr>
                <w:rFonts w:eastAsia="Times New Roman"/>
                <w:sz w:val="20"/>
                <w:szCs w:val="20"/>
              </w:rPr>
              <w:t xml:space="preserve"> przechowywane w kontenerach bądź pojemnikach w wydzielonej części zakładu, w sektorze magazynowania odpadów  niepalnych pochodzących z demontażu </w:t>
            </w:r>
            <w:r w:rsidR="00C37AAC">
              <w:rPr>
                <w:rFonts w:eastAsia="Times New Roman"/>
                <w:sz w:val="20"/>
                <w:szCs w:val="20"/>
              </w:rPr>
              <w:t>-</w:t>
            </w:r>
            <w:r>
              <w:rPr>
                <w:rFonts w:eastAsia="Times New Roman"/>
                <w:sz w:val="20"/>
                <w:szCs w:val="20"/>
              </w:rPr>
              <w:t xml:space="preserve">                              sektor</w:t>
            </w:r>
            <w:r w:rsidR="00C37AAC">
              <w:rPr>
                <w:rFonts w:eastAsia="Times New Roman"/>
                <w:sz w:val="20"/>
                <w:szCs w:val="20"/>
              </w:rPr>
              <w:t xml:space="preserve"> </w:t>
            </w:r>
            <w:r w:rsidR="00467BD5">
              <w:rPr>
                <w:rFonts w:eastAsia="Times New Roman"/>
                <w:sz w:val="20"/>
                <w:szCs w:val="20"/>
              </w:rPr>
              <w:t xml:space="preserve">nr </w:t>
            </w:r>
            <w:r>
              <w:rPr>
                <w:rFonts w:eastAsia="Times New Roman"/>
                <w:sz w:val="20"/>
                <w:szCs w:val="20"/>
              </w:rPr>
              <w:t xml:space="preserve"> 6c,</w:t>
            </w:r>
            <w:r>
              <w:rPr>
                <w:sz w:val="20"/>
                <w:szCs w:val="20"/>
              </w:rPr>
              <w:t xml:space="preserve"> o powierzchni 190 </w:t>
            </w:r>
            <w:r>
              <w:rPr>
                <w:sz w:val="20"/>
                <w:szCs w:val="20"/>
                <w:lang w:eastAsia="pl-PL"/>
              </w:rPr>
              <w:t xml:space="preserve"> 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Default="006E0475" w:rsidP="00A51F3D">
            <w:pPr>
              <w:suppressAutoHyphens/>
              <w:snapToGrid w:val="0"/>
              <w:spacing w:line="240" w:lineRule="auto"/>
              <w:ind w:right="0"/>
              <w:jc w:val="center"/>
              <w:rPr>
                <w:sz w:val="20"/>
                <w:szCs w:val="20"/>
              </w:rPr>
            </w:pPr>
            <w:r>
              <w:rPr>
                <w:sz w:val="20"/>
                <w:szCs w:val="20"/>
              </w:rPr>
              <w:t>12.</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Pr>
                <w:rFonts w:eastAsia="Times New Roman"/>
                <w:sz w:val="20"/>
                <w:szCs w:val="20"/>
              </w:rPr>
              <w:t>16 06 04</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sidRPr="00782FF5">
              <w:rPr>
                <w:rFonts w:eastAsia="Times New Roman"/>
                <w:sz w:val="20"/>
                <w:szCs w:val="20"/>
              </w:rPr>
              <w:t>Bateri</w:t>
            </w:r>
            <w:r>
              <w:rPr>
                <w:rFonts w:eastAsia="Times New Roman"/>
                <w:sz w:val="20"/>
                <w:szCs w:val="20"/>
              </w:rPr>
              <w:t>e</w:t>
            </w:r>
            <w:r w:rsidRPr="00782FF5">
              <w:rPr>
                <w:rFonts w:eastAsia="Times New Roman"/>
                <w:sz w:val="20"/>
                <w:szCs w:val="20"/>
              </w:rPr>
              <w:t xml:space="preserve"> alkaliczne                        (z wyłączeniem16 06 04</w:t>
            </w:r>
            <w:r>
              <w:rPr>
                <w:rFonts w:eastAsia="Times New Roman"/>
                <w:sz w:val="20"/>
                <w:szCs w:val="20"/>
              </w:rPr>
              <w:t>)</w:t>
            </w:r>
          </w:p>
        </w:tc>
        <w:tc>
          <w:tcPr>
            <w:tcW w:w="4901" w:type="dxa"/>
          </w:tcPr>
          <w:p w:rsidR="006E0475" w:rsidRPr="002C3D7F" w:rsidRDefault="00AE26E0" w:rsidP="00EE6EDC">
            <w:pPr>
              <w:snapToGrid w:val="0"/>
              <w:spacing w:line="240" w:lineRule="auto"/>
              <w:ind w:right="0"/>
              <w:jc w:val="left"/>
              <w:rPr>
                <w:rFonts w:eastAsia="Times New Roman"/>
                <w:color w:val="FF0000"/>
                <w:sz w:val="20"/>
                <w:szCs w:val="20"/>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szczelnych pojemnikach w budynku,                w wydzielonej części sektora demontażu pojazdów wraz              z sektorem usuwania z pojazdów elementów i substancji niebezpiecznych w tym płynów</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w:t>
            </w:r>
            <w:r w:rsidR="00467BD5">
              <w:rPr>
                <w:rFonts w:eastAsia="Times New Roman"/>
                <w:color w:val="000000" w:themeColor="text1"/>
                <w:sz w:val="20"/>
                <w:szCs w:val="20"/>
                <w:lang w:eastAsia="ar-SA"/>
              </w:rPr>
              <w:t xml:space="preserve">nr </w:t>
            </w:r>
            <w:r>
              <w:rPr>
                <w:rFonts w:eastAsia="Times New Roman"/>
                <w:color w:val="000000" w:themeColor="text1"/>
                <w:sz w:val="20"/>
                <w:szCs w:val="20"/>
                <w:lang w:eastAsia="ar-SA"/>
              </w:rPr>
              <w:t xml:space="preserve">6d,                              o powierzchni 9 </w:t>
            </w:r>
            <w:r>
              <w:rPr>
                <w:sz w:val="20"/>
                <w:szCs w:val="20"/>
                <w:lang w:eastAsia="pl-PL"/>
              </w:rPr>
              <w:t>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Default="006E0475" w:rsidP="00A51F3D">
            <w:pPr>
              <w:suppressAutoHyphens/>
              <w:snapToGrid w:val="0"/>
              <w:spacing w:line="240" w:lineRule="auto"/>
              <w:ind w:right="0"/>
              <w:jc w:val="center"/>
              <w:rPr>
                <w:sz w:val="20"/>
                <w:szCs w:val="20"/>
              </w:rPr>
            </w:pPr>
            <w:r>
              <w:rPr>
                <w:sz w:val="20"/>
                <w:szCs w:val="20"/>
              </w:rPr>
              <w:t>13.</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Pr>
                <w:rFonts w:eastAsia="Times New Roman"/>
                <w:sz w:val="20"/>
                <w:szCs w:val="20"/>
              </w:rPr>
              <w:t xml:space="preserve">16 08 01 </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Pr>
                <w:rFonts w:eastAsia="Times New Roman"/>
                <w:sz w:val="20"/>
                <w:szCs w:val="20"/>
              </w:rPr>
              <w:t>Zużyte katalizatory zawierające złoto, srebro, ren, rod, pallad, iryd lub platynę (z wyłączeniem                   16 08 07)</w:t>
            </w:r>
          </w:p>
        </w:tc>
        <w:tc>
          <w:tcPr>
            <w:tcW w:w="4901" w:type="dxa"/>
          </w:tcPr>
          <w:p w:rsidR="006E0475" w:rsidRPr="002C3D7F" w:rsidRDefault="00AE26E0" w:rsidP="00EE6EDC">
            <w:pPr>
              <w:snapToGrid w:val="0"/>
              <w:spacing w:line="240" w:lineRule="auto"/>
              <w:ind w:right="0"/>
              <w:jc w:val="left"/>
              <w:rPr>
                <w:rFonts w:eastAsia="Times New Roman"/>
                <w:color w:val="FF0000"/>
                <w:sz w:val="20"/>
                <w:szCs w:val="20"/>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szczelnych pojemnikach w budynku,                w wydzielonej części sektora demontażu pojazdów wraz              z sektorem usuwania z pojazdów elementów i substancji niebezpiecznych w tym płynów</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C37AAC">
              <w:rPr>
                <w:rFonts w:eastAsia="Times New Roman"/>
                <w:color w:val="000000" w:themeColor="text1"/>
                <w:sz w:val="20"/>
                <w:szCs w:val="20"/>
                <w:lang w:eastAsia="ar-SA"/>
              </w:rPr>
              <w:t xml:space="preserve"> </w:t>
            </w:r>
            <w:r w:rsidR="00467BD5">
              <w:rPr>
                <w:rFonts w:eastAsia="Times New Roman"/>
                <w:color w:val="000000" w:themeColor="text1"/>
                <w:sz w:val="20"/>
                <w:szCs w:val="20"/>
                <w:lang w:eastAsia="ar-SA"/>
              </w:rPr>
              <w:t xml:space="preserve"> nr </w:t>
            </w:r>
            <w:r>
              <w:rPr>
                <w:rFonts w:eastAsia="Times New Roman"/>
                <w:color w:val="000000" w:themeColor="text1"/>
                <w:sz w:val="20"/>
                <w:szCs w:val="20"/>
                <w:lang w:eastAsia="ar-SA"/>
              </w:rPr>
              <w:t xml:space="preserve">6d,                              o powierzchni 9 </w:t>
            </w:r>
            <w:r>
              <w:rPr>
                <w:sz w:val="20"/>
                <w:szCs w:val="20"/>
                <w:lang w:eastAsia="pl-PL"/>
              </w:rPr>
              <w:t>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Default="006E0475" w:rsidP="00A51F3D">
            <w:pPr>
              <w:suppressAutoHyphens/>
              <w:snapToGrid w:val="0"/>
              <w:spacing w:line="240" w:lineRule="auto"/>
              <w:ind w:right="0"/>
              <w:jc w:val="center"/>
              <w:rPr>
                <w:sz w:val="20"/>
                <w:szCs w:val="20"/>
              </w:rPr>
            </w:pPr>
            <w:r>
              <w:rPr>
                <w:sz w:val="20"/>
                <w:szCs w:val="20"/>
              </w:rPr>
              <w:t>14.</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Pr>
                <w:rFonts w:eastAsia="Times New Roman"/>
                <w:sz w:val="20"/>
                <w:szCs w:val="20"/>
              </w:rPr>
              <w:t>16 08 03</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Pr>
                <w:rFonts w:eastAsia="Times New Roman"/>
                <w:sz w:val="20"/>
                <w:szCs w:val="20"/>
              </w:rPr>
              <w:t>Zużyte katalizatory zawierające metale przejściowe lub ich związki inne niż                            w 16 08 02</w:t>
            </w:r>
          </w:p>
        </w:tc>
        <w:tc>
          <w:tcPr>
            <w:tcW w:w="4901" w:type="dxa"/>
          </w:tcPr>
          <w:p w:rsidR="006E0475" w:rsidRPr="002C3D7F" w:rsidRDefault="00AE26E0" w:rsidP="00EE6EDC">
            <w:pPr>
              <w:snapToGrid w:val="0"/>
              <w:spacing w:line="240" w:lineRule="auto"/>
              <w:ind w:right="0"/>
              <w:jc w:val="left"/>
              <w:rPr>
                <w:rFonts w:eastAsia="Times New Roman"/>
                <w:color w:val="FF0000"/>
                <w:sz w:val="20"/>
                <w:szCs w:val="20"/>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szczelnych pojemnikach w budynku,                w wydzielonej części sektora demontażu pojazdów wraz              z sektorem usuwania z pojazdów elementów i substancji niebezpiecznych w tym płynów</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sektorze </w:t>
            </w:r>
            <w:r w:rsidR="00467BD5">
              <w:rPr>
                <w:rFonts w:eastAsia="Times New Roman"/>
                <w:color w:val="000000" w:themeColor="text1"/>
                <w:sz w:val="20"/>
                <w:szCs w:val="20"/>
                <w:lang w:eastAsia="ar-SA"/>
              </w:rPr>
              <w:t xml:space="preserve">nr </w:t>
            </w:r>
            <w:r>
              <w:rPr>
                <w:rFonts w:eastAsia="Times New Roman"/>
                <w:color w:val="000000" w:themeColor="text1"/>
                <w:sz w:val="20"/>
                <w:szCs w:val="20"/>
                <w:lang w:eastAsia="ar-SA"/>
              </w:rPr>
              <w:t xml:space="preserve">6d,                              o powierzchni 9 </w:t>
            </w:r>
            <w:r>
              <w:rPr>
                <w:sz w:val="20"/>
                <w:szCs w:val="20"/>
                <w:lang w:eastAsia="pl-PL"/>
              </w:rPr>
              <w:t>m</w:t>
            </w:r>
            <w:r>
              <w:rPr>
                <w:sz w:val="20"/>
                <w:szCs w:val="20"/>
                <w:vertAlign w:val="superscript"/>
                <w:lang w:eastAsia="pl-PL"/>
              </w:rPr>
              <w:t>2</w:t>
            </w:r>
            <w:r>
              <w:rPr>
                <w:sz w:val="20"/>
                <w:szCs w:val="20"/>
                <w:lang w:eastAsia="pl-PL"/>
              </w:rPr>
              <w:t>.</w:t>
            </w:r>
          </w:p>
        </w:tc>
      </w:tr>
      <w:tr w:rsidR="006E0475" w:rsidRPr="002C3D7F" w:rsidTr="006E0475">
        <w:trPr>
          <w:trHeight w:val="276"/>
        </w:trPr>
        <w:tc>
          <w:tcPr>
            <w:tcW w:w="426" w:type="dxa"/>
            <w:vAlign w:val="center"/>
          </w:tcPr>
          <w:p w:rsidR="006E0475" w:rsidRDefault="006E0475" w:rsidP="00A51F3D">
            <w:pPr>
              <w:suppressAutoHyphens/>
              <w:snapToGrid w:val="0"/>
              <w:spacing w:line="240" w:lineRule="auto"/>
              <w:ind w:right="0"/>
              <w:jc w:val="center"/>
              <w:rPr>
                <w:sz w:val="20"/>
                <w:szCs w:val="20"/>
              </w:rPr>
            </w:pPr>
            <w:r>
              <w:rPr>
                <w:sz w:val="20"/>
                <w:szCs w:val="20"/>
              </w:rPr>
              <w:t>15.</w:t>
            </w:r>
          </w:p>
        </w:tc>
        <w:tc>
          <w:tcPr>
            <w:tcW w:w="992" w:type="dxa"/>
            <w:vAlign w:val="center"/>
          </w:tcPr>
          <w:p w:rsidR="006E0475" w:rsidRPr="0059611D" w:rsidRDefault="006E0475" w:rsidP="00333D68">
            <w:pPr>
              <w:suppressAutoHyphens/>
              <w:snapToGrid w:val="0"/>
              <w:spacing w:line="240" w:lineRule="auto"/>
              <w:ind w:right="0"/>
              <w:rPr>
                <w:rFonts w:eastAsia="Times New Roman"/>
                <w:sz w:val="20"/>
                <w:szCs w:val="20"/>
              </w:rPr>
            </w:pPr>
            <w:r>
              <w:rPr>
                <w:rFonts w:eastAsia="Times New Roman"/>
                <w:sz w:val="20"/>
                <w:szCs w:val="20"/>
              </w:rPr>
              <w:t>16 02 14</w:t>
            </w:r>
          </w:p>
        </w:tc>
        <w:tc>
          <w:tcPr>
            <w:tcW w:w="2753" w:type="dxa"/>
            <w:vAlign w:val="center"/>
          </w:tcPr>
          <w:p w:rsidR="006E0475" w:rsidRPr="0059611D" w:rsidRDefault="006E0475" w:rsidP="00333D68">
            <w:pPr>
              <w:suppressAutoHyphens/>
              <w:snapToGrid w:val="0"/>
              <w:spacing w:line="240" w:lineRule="auto"/>
              <w:ind w:right="0"/>
              <w:jc w:val="left"/>
              <w:rPr>
                <w:rFonts w:eastAsia="Times New Roman"/>
                <w:sz w:val="20"/>
                <w:szCs w:val="20"/>
              </w:rPr>
            </w:pPr>
            <w:r>
              <w:rPr>
                <w:rFonts w:eastAsia="Times New Roman"/>
                <w:sz w:val="20"/>
                <w:szCs w:val="20"/>
              </w:rPr>
              <w:t xml:space="preserve">Zużyte urządzenia inne niż wymienione w 16 02 09 do </w:t>
            </w:r>
            <w:r w:rsidR="002214DE">
              <w:rPr>
                <w:rFonts w:eastAsia="Times New Roman"/>
                <w:sz w:val="20"/>
                <w:szCs w:val="20"/>
              </w:rPr>
              <w:t xml:space="preserve">               </w:t>
            </w:r>
            <w:r>
              <w:rPr>
                <w:rFonts w:eastAsia="Times New Roman"/>
                <w:sz w:val="20"/>
                <w:szCs w:val="20"/>
              </w:rPr>
              <w:t>16 02 13</w:t>
            </w:r>
          </w:p>
        </w:tc>
        <w:tc>
          <w:tcPr>
            <w:tcW w:w="4901" w:type="dxa"/>
          </w:tcPr>
          <w:p w:rsidR="006E0475" w:rsidRPr="002C3D7F" w:rsidRDefault="00AE26E0" w:rsidP="00EE6EDC">
            <w:pPr>
              <w:snapToGrid w:val="0"/>
              <w:spacing w:line="240" w:lineRule="auto"/>
              <w:ind w:right="0"/>
              <w:jc w:val="left"/>
              <w:rPr>
                <w:rFonts w:eastAsia="Times New Roman"/>
                <w:color w:val="FF0000"/>
                <w:sz w:val="20"/>
                <w:szCs w:val="20"/>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szczelnych pojemnikach w budynku,                w wydzielonej części sektora demontażu pojazdów wraz              z sektorem usuwania z pojazdów elementów i substancji niebezpiecznych w tym płynów</w:t>
            </w:r>
            <w:r w:rsidR="00C37AAC">
              <w:rPr>
                <w:rFonts w:eastAsia="Times New Roman"/>
                <w:color w:val="000000" w:themeColor="text1"/>
                <w:sz w:val="20"/>
                <w:szCs w:val="20"/>
                <w:lang w:eastAsia="ar-SA"/>
              </w:rPr>
              <w:t xml:space="preserve"> -</w:t>
            </w:r>
            <w:r>
              <w:rPr>
                <w:rFonts w:eastAsia="Times New Roman"/>
                <w:color w:val="000000" w:themeColor="text1"/>
                <w:sz w:val="20"/>
                <w:szCs w:val="20"/>
                <w:lang w:eastAsia="ar-SA"/>
              </w:rPr>
              <w:t xml:space="preserve"> sektor</w:t>
            </w:r>
            <w:r w:rsidR="00C37AAC">
              <w:rPr>
                <w:rFonts w:eastAsia="Times New Roman"/>
                <w:color w:val="000000" w:themeColor="text1"/>
                <w:sz w:val="20"/>
                <w:szCs w:val="20"/>
                <w:lang w:eastAsia="ar-SA"/>
              </w:rPr>
              <w:t xml:space="preserve"> </w:t>
            </w:r>
            <w:r w:rsidR="00467BD5">
              <w:rPr>
                <w:rFonts w:eastAsia="Times New Roman"/>
                <w:color w:val="000000" w:themeColor="text1"/>
                <w:sz w:val="20"/>
                <w:szCs w:val="20"/>
                <w:lang w:eastAsia="ar-SA"/>
              </w:rPr>
              <w:t xml:space="preserve"> nr</w:t>
            </w:r>
            <w:r>
              <w:rPr>
                <w:rFonts w:eastAsia="Times New Roman"/>
                <w:color w:val="000000" w:themeColor="text1"/>
                <w:sz w:val="20"/>
                <w:szCs w:val="20"/>
                <w:lang w:eastAsia="ar-SA"/>
              </w:rPr>
              <w:t xml:space="preserve"> 6d,                              o powierzchni 9 </w:t>
            </w:r>
            <w:r>
              <w:rPr>
                <w:sz w:val="20"/>
                <w:szCs w:val="20"/>
                <w:lang w:eastAsia="pl-PL"/>
              </w:rPr>
              <w:t>m</w:t>
            </w:r>
            <w:r>
              <w:rPr>
                <w:sz w:val="20"/>
                <w:szCs w:val="20"/>
                <w:vertAlign w:val="superscript"/>
                <w:lang w:eastAsia="pl-PL"/>
              </w:rPr>
              <w:t>2</w:t>
            </w:r>
            <w:r>
              <w:rPr>
                <w:sz w:val="20"/>
                <w:szCs w:val="20"/>
                <w:lang w:eastAsia="pl-PL"/>
              </w:rPr>
              <w:t>.</w:t>
            </w:r>
          </w:p>
        </w:tc>
      </w:tr>
      <w:tr w:rsidR="000B642C" w:rsidRPr="002C3D7F" w:rsidTr="006E0475">
        <w:trPr>
          <w:trHeight w:val="276"/>
        </w:trPr>
        <w:tc>
          <w:tcPr>
            <w:tcW w:w="426" w:type="dxa"/>
            <w:vAlign w:val="center"/>
          </w:tcPr>
          <w:p w:rsidR="000B642C" w:rsidRDefault="000B642C" w:rsidP="00A51F3D">
            <w:pPr>
              <w:suppressAutoHyphens/>
              <w:snapToGrid w:val="0"/>
              <w:spacing w:line="240" w:lineRule="auto"/>
              <w:ind w:right="0"/>
              <w:jc w:val="center"/>
              <w:rPr>
                <w:sz w:val="20"/>
                <w:szCs w:val="20"/>
              </w:rPr>
            </w:pPr>
            <w:r>
              <w:rPr>
                <w:sz w:val="20"/>
                <w:szCs w:val="20"/>
              </w:rPr>
              <w:t>16.</w:t>
            </w:r>
          </w:p>
        </w:tc>
        <w:tc>
          <w:tcPr>
            <w:tcW w:w="992" w:type="dxa"/>
            <w:vAlign w:val="center"/>
          </w:tcPr>
          <w:p w:rsidR="000B642C" w:rsidRDefault="000B642C" w:rsidP="00333D68">
            <w:pPr>
              <w:suppressAutoHyphens/>
              <w:snapToGrid w:val="0"/>
              <w:spacing w:line="240" w:lineRule="auto"/>
              <w:ind w:right="0"/>
              <w:rPr>
                <w:rFonts w:eastAsia="Times New Roman"/>
                <w:sz w:val="20"/>
                <w:szCs w:val="20"/>
              </w:rPr>
            </w:pPr>
            <w:r>
              <w:rPr>
                <w:rFonts w:eastAsia="Times New Roman"/>
                <w:sz w:val="20"/>
                <w:szCs w:val="20"/>
              </w:rPr>
              <w:t>19 12 02</w:t>
            </w:r>
          </w:p>
        </w:tc>
        <w:tc>
          <w:tcPr>
            <w:tcW w:w="2753" w:type="dxa"/>
            <w:vAlign w:val="center"/>
          </w:tcPr>
          <w:p w:rsidR="000B642C" w:rsidRDefault="000B642C" w:rsidP="00333D68">
            <w:pPr>
              <w:suppressAutoHyphens/>
              <w:snapToGrid w:val="0"/>
              <w:spacing w:line="240" w:lineRule="auto"/>
              <w:ind w:right="0"/>
              <w:jc w:val="left"/>
              <w:rPr>
                <w:rFonts w:eastAsia="Times New Roman"/>
                <w:sz w:val="20"/>
                <w:szCs w:val="20"/>
              </w:rPr>
            </w:pPr>
            <w:r>
              <w:rPr>
                <w:rFonts w:eastAsia="Times New Roman"/>
                <w:sz w:val="20"/>
                <w:szCs w:val="20"/>
              </w:rPr>
              <w:t>Metale żelazne</w:t>
            </w:r>
          </w:p>
        </w:tc>
        <w:tc>
          <w:tcPr>
            <w:tcW w:w="4901" w:type="dxa"/>
          </w:tcPr>
          <w:p w:rsidR="000B642C" w:rsidRPr="007F1F86" w:rsidRDefault="000B642C" w:rsidP="00EE6EDC">
            <w:pPr>
              <w:snapToGrid w:val="0"/>
              <w:spacing w:line="240" w:lineRule="auto"/>
              <w:ind w:right="0"/>
              <w:jc w:val="left"/>
              <w:rPr>
                <w:rFonts w:eastAsia="Times New Roman"/>
                <w:color w:val="000000" w:themeColor="text1"/>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i opisanych pojemnikach,  </w:t>
            </w:r>
            <w:r>
              <w:rPr>
                <w:sz w:val="20"/>
                <w:szCs w:val="20"/>
              </w:rPr>
              <w:t xml:space="preserve">w wydzielonej części zakładu, w sektorze magazynowania odpadów niepalnych z demontażu </w:t>
            </w:r>
            <w:r w:rsidR="00C37AAC">
              <w:rPr>
                <w:sz w:val="20"/>
                <w:szCs w:val="20"/>
              </w:rPr>
              <w:t>- s</w:t>
            </w:r>
            <w:r>
              <w:rPr>
                <w:sz w:val="20"/>
                <w:szCs w:val="20"/>
              </w:rPr>
              <w:t>ektor</w:t>
            </w:r>
            <w:r w:rsidR="00C37AAC">
              <w:rPr>
                <w:sz w:val="20"/>
                <w:szCs w:val="20"/>
              </w:rPr>
              <w:t xml:space="preserve"> </w:t>
            </w:r>
            <w:r>
              <w:rPr>
                <w:sz w:val="20"/>
                <w:szCs w:val="20"/>
              </w:rPr>
              <w:t xml:space="preserve">nr 6c, o powierzchni </w:t>
            </w:r>
            <w:r w:rsidR="00C37AAC">
              <w:rPr>
                <w:sz w:val="20"/>
                <w:szCs w:val="20"/>
              </w:rPr>
              <w:t xml:space="preserve">               </w:t>
            </w:r>
            <w:r>
              <w:rPr>
                <w:sz w:val="20"/>
                <w:szCs w:val="20"/>
              </w:rPr>
              <w:t xml:space="preserve">190 </w:t>
            </w:r>
            <w:r>
              <w:rPr>
                <w:sz w:val="20"/>
                <w:szCs w:val="20"/>
                <w:lang w:eastAsia="pl-PL"/>
              </w:rPr>
              <w:t xml:space="preserve"> m</w:t>
            </w:r>
            <w:r>
              <w:rPr>
                <w:sz w:val="20"/>
                <w:szCs w:val="20"/>
                <w:vertAlign w:val="superscript"/>
                <w:lang w:eastAsia="pl-PL"/>
              </w:rPr>
              <w:t>2</w:t>
            </w:r>
            <w:r>
              <w:rPr>
                <w:sz w:val="20"/>
                <w:szCs w:val="20"/>
                <w:lang w:eastAsia="pl-PL"/>
              </w:rPr>
              <w:t>.</w:t>
            </w:r>
            <w:r>
              <w:rPr>
                <w:rFonts w:eastAsia="Times New Roman"/>
                <w:color w:val="000000" w:themeColor="text1"/>
                <w:sz w:val="20"/>
                <w:szCs w:val="20"/>
                <w:lang w:eastAsia="ar-SA"/>
              </w:rPr>
              <w:t xml:space="preserve">                             </w:t>
            </w:r>
          </w:p>
        </w:tc>
      </w:tr>
      <w:tr w:rsidR="000B642C" w:rsidRPr="002C3D7F" w:rsidTr="00DD76DB">
        <w:trPr>
          <w:trHeight w:val="219"/>
        </w:trPr>
        <w:tc>
          <w:tcPr>
            <w:tcW w:w="426" w:type="dxa"/>
            <w:vAlign w:val="center"/>
          </w:tcPr>
          <w:p w:rsidR="000B642C" w:rsidRDefault="000B642C" w:rsidP="00A51F3D">
            <w:pPr>
              <w:suppressAutoHyphens/>
              <w:snapToGrid w:val="0"/>
              <w:spacing w:line="240" w:lineRule="auto"/>
              <w:ind w:right="0"/>
              <w:jc w:val="center"/>
              <w:rPr>
                <w:sz w:val="20"/>
                <w:szCs w:val="20"/>
              </w:rPr>
            </w:pPr>
            <w:r>
              <w:rPr>
                <w:sz w:val="20"/>
                <w:szCs w:val="20"/>
              </w:rPr>
              <w:t>17.</w:t>
            </w:r>
          </w:p>
        </w:tc>
        <w:tc>
          <w:tcPr>
            <w:tcW w:w="992" w:type="dxa"/>
            <w:vAlign w:val="center"/>
          </w:tcPr>
          <w:p w:rsidR="000B642C" w:rsidRDefault="000B642C" w:rsidP="00333D68">
            <w:pPr>
              <w:suppressAutoHyphens/>
              <w:snapToGrid w:val="0"/>
              <w:spacing w:line="240" w:lineRule="auto"/>
              <w:ind w:right="0"/>
              <w:rPr>
                <w:rFonts w:eastAsia="Times New Roman"/>
                <w:sz w:val="20"/>
                <w:szCs w:val="20"/>
              </w:rPr>
            </w:pPr>
            <w:r>
              <w:rPr>
                <w:rFonts w:eastAsia="Times New Roman"/>
                <w:sz w:val="20"/>
                <w:szCs w:val="20"/>
              </w:rPr>
              <w:t>19 12 03</w:t>
            </w:r>
          </w:p>
        </w:tc>
        <w:tc>
          <w:tcPr>
            <w:tcW w:w="2753" w:type="dxa"/>
            <w:vAlign w:val="center"/>
          </w:tcPr>
          <w:p w:rsidR="000B642C" w:rsidRDefault="000B642C" w:rsidP="00333D68">
            <w:pPr>
              <w:suppressAutoHyphens/>
              <w:snapToGrid w:val="0"/>
              <w:spacing w:line="240" w:lineRule="auto"/>
              <w:ind w:right="0"/>
              <w:jc w:val="left"/>
              <w:rPr>
                <w:rFonts w:eastAsia="Times New Roman"/>
                <w:sz w:val="20"/>
                <w:szCs w:val="20"/>
              </w:rPr>
            </w:pPr>
            <w:r>
              <w:rPr>
                <w:rFonts w:eastAsia="Times New Roman"/>
                <w:sz w:val="20"/>
                <w:szCs w:val="20"/>
              </w:rPr>
              <w:t>Metale nieżelazne</w:t>
            </w:r>
          </w:p>
        </w:tc>
        <w:tc>
          <w:tcPr>
            <w:tcW w:w="4901" w:type="dxa"/>
          </w:tcPr>
          <w:p w:rsidR="000B642C" w:rsidRPr="007F1F86" w:rsidRDefault="000B642C" w:rsidP="008D5CFC">
            <w:pPr>
              <w:snapToGrid w:val="0"/>
              <w:spacing w:line="240" w:lineRule="auto"/>
              <w:ind w:right="0"/>
              <w:jc w:val="left"/>
              <w:rPr>
                <w:rFonts w:eastAsia="Times New Roman"/>
                <w:color w:val="000000" w:themeColor="text1"/>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i opisanych pojemnikach,  </w:t>
            </w:r>
            <w:r>
              <w:rPr>
                <w:sz w:val="20"/>
                <w:szCs w:val="20"/>
              </w:rPr>
              <w:t xml:space="preserve">w wydzielonej części zakładu, w sektorze magazynowania odpadów niepalnych z demontażu  </w:t>
            </w:r>
            <w:r w:rsidR="00C37AAC">
              <w:rPr>
                <w:sz w:val="20"/>
                <w:szCs w:val="20"/>
              </w:rPr>
              <w:t xml:space="preserve">- </w:t>
            </w:r>
            <w:r>
              <w:rPr>
                <w:sz w:val="20"/>
                <w:szCs w:val="20"/>
              </w:rPr>
              <w:t xml:space="preserve">sektor nr 6c, o powierzchni </w:t>
            </w:r>
            <w:r w:rsidR="00C37AAC">
              <w:rPr>
                <w:sz w:val="20"/>
                <w:szCs w:val="20"/>
              </w:rPr>
              <w:t xml:space="preserve">          </w:t>
            </w:r>
            <w:r>
              <w:rPr>
                <w:sz w:val="20"/>
                <w:szCs w:val="20"/>
              </w:rPr>
              <w:lastRenderedPageBreak/>
              <w:t xml:space="preserve">190 </w:t>
            </w:r>
            <w:r>
              <w:rPr>
                <w:sz w:val="20"/>
                <w:szCs w:val="20"/>
                <w:lang w:eastAsia="pl-PL"/>
              </w:rPr>
              <w:t xml:space="preserve"> m</w:t>
            </w:r>
            <w:r>
              <w:rPr>
                <w:sz w:val="20"/>
                <w:szCs w:val="20"/>
                <w:vertAlign w:val="superscript"/>
                <w:lang w:eastAsia="pl-PL"/>
              </w:rPr>
              <w:t>2</w:t>
            </w:r>
            <w:r>
              <w:rPr>
                <w:sz w:val="20"/>
                <w:szCs w:val="20"/>
                <w:lang w:eastAsia="pl-PL"/>
              </w:rPr>
              <w:t>.</w:t>
            </w:r>
            <w:r>
              <w:rPr>
                <w:rFonts w:eastAsia="Times New Roman"/>
                <w:color w:val="000000" w:themeColor="text1"/>
                <w:sz w:val="20"/>
                <w:szCs w:val="20"/>
                <w:lang w:eastAsia="ar-SA"/>
              </w:rPr>
              <w:t xml:space="preserve">                             </w:t>
            </w:r>
          </w:p>
        </w:tc>
      </w:tr>
      <w:tr w:rsidR="000B642C" w:rsidRPr="002C3D7F" w:rsidTr="006E0475">
        <w:trPr>
          <w:trHeight w:val="276"/>
        </w:trPr>
        <w:tc>
          <w:tcPr>
            <w:tcW w:w="426" w:type="dxa"/>
            <w:vAlign w:val="center"/>
          </w:tcPr>
          <w:p w:rsidR="000B642C" w:rsidRDefault="000B642C" w:rsidP="00A51F3D">
            <w:pPr>
              <w:suppressAutoHyphens/>
              <w:snapToGrid w:val="0"/>
              <w:spacing w:line="240" w:lineRule="auto"/>
              <w:ind w:right="0"/>
              <w:jc w:val="center"/>
              <w:rPr>
                <w:sz w:val="20"/>
                <w:szCs w:val="20"/>
              </w:rPr>
            </w:pPr>
            <w:r>
              <w:rPr>
                <w:sz w:val="20"/>
                <w:szCs w:val="20"/>
              </w:rPr>
              <w:lastRenderedPageBreak/>
              <w:t>18.</w:t>
            </w:r>
          </w:p>
        </w:tc>
        <w:tc>
          <w:tcPr>
            <w:tcW w:w="992" w:type="dxa"/>
            <w:vAlign w:val="center"/>
          </w:tcPr>
          <w:p w:rsidR="000B642C" w:rsidRDefault="000B642C" w:rsidP="00333D68">
            <w:pPr>
              <w:suppressAutoHyphens/>
              <w:snapToGrid w:val="0"/>
              <w:spacing w:line="240" w:lineRule="auto"/>
              <w:ind w:right="0"/>
              <w:rPr>
                <w:rFonts w:eastAsia="Times New Roman"/>
                <w:sz w:val="20"/>
                <w:szCs w:val="20"/>
              </w:rPr>
            </w:pPr>
            <w:r>
              <w:rPr>
                <w:rFonts w:eastAsia="Times New Roman"/>
                <w:sz w:val="20"/>
                <w:szCs w:val="20"/>
              </w:rPr>
              <w:t>19 12 04</w:t>
            </w:r>
          </w:p>
        </w:tc>
        <w:tc>
          <w:tcPr>
            <w:tcW w:w="2753" w:type="dxa"/>
            <w:vAlign w:val="center"/>
          </w:tcPr>
          <w:p w:rsidR="000B642C" w:rsidRDefault="000B642C" w:rsidP="00333D68">
            <w:pPr>
              <w:suppressAutoHyphens/>
              <w:snapToGrid w:val="0"/>
              <w:spacing w:line="240" w:lineRule="auto"/>
              <w:ind w:right="0"/>
              <w:jc w:val="left"/>
              <w:rPr>
                <w:rFonts w:eastAsia="Times New Roman"/>
                <w:sz w:val="20"/>
                <w:szCs w:val="20"/>
              </w:rPr>
            </w:pPr>
            <w:r>
              <w:rPr>
                <w:rFonts w:eastAsia="Times New Roman"/>
                <w:sz w:val="20"/>
                <w:szCs w:val="20"/>
              </w:rPr>
              <w:t>Tworzywa sztuczne i guma</w:t>
            </w:r>
          </w:p>
        </w:tc>
        <w:tc>
          <w:tcPr>
            <w:tcW w:w="4901" w:type="dxa"/>
          </w:tcPr>
          <w:p w:rsidR="000B642C" w:rsidRPr="007F1F86" w:rsidRDefault="000B642C" w:rsidP="00C37AAC">
            <w:pPr>
              <w:snapToGrid w:val="0"/>
              <w:spacing w:line="240" w:lineRule="auto"/>
              <w:ind w:right="0"/>
              <w:jc w:val="left"/>
              <w:rPr>
                <w:rFonts w:eastAsia="Times New Roman"/>
                <w:color w:val="000000" w:themeColor="text1"/>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i opisanych pojemnikach</w:t>
            </w:r>
            <w:r w:rsidR="003C0DD6">
              <w:rPr>
                <w:rFonts w:eastAsia="Times New Roman"/>
                <w:color w:val="000000" w:themeColor="text1"/>
                <w:sz w:val="20"/>
                <w:szCs w:val="20"/>
                <w:lang w:eastAsia="ar-SA"/>
              </w:rPr>
              <w:t>,</w:t>
            </w:r>
            <w:r w:rsidR="003C0DD6">
              <w:rPr>
                <w:rFonts w:eastAsia="Times New Roman"/>
                <w:color w:val="000000" w:themeColor="text1"/>
                <w:sz w:val="20"/>
                <w:szCs w:val="20"/>
              </w:rPr>
              <w:t xml:space="preserve"> w sektorze magazynowania odpadów palnych pochodzących                           z demontażu</w:t>
            </w:r>
            <w:r w:rsidR="00C37AAC">
              <w:rPr>
                <w:rFonts w:eastAsia="Times New Roman"/>
                <w:color w:val="000000" w:themeColor="text1"/>
                <w:sz w:val="20"/>
                <w:szCs w:val="20"/>
              </w:rPr>
              <w:t xml:space="preserve"> -</w:t>
            </w:r>
            <w:r w:rsidR="003C0DD6">
              <w:rPr>
                <w:rFonts w:eastAsia="Times New Roman"/>
                <w:color w:val="000000" w:themeColor="text1"/>
                <w:sz w:val="20"/>
                <w:szCs w:val="20"/>
              </w:rPr>
              <w:t xml:space="preserve"> sektor nr 6, o powierzchni 160</w:t>
            </w:r>
            <w:r w:rsidR="003C0DD6">
              <w:rPr>
                <w:sz w:val="20"/>
                <w:szCs w:val="20"/>
                <w:lang w:eastAsia="pl-PL"/>
              </w:rPr>
              <w:t xml:space="preserve"> m</w:t>
            </w:r>
            <w:r w:rsidR="003C0DD6">
              <w:rPr>
                <w:sz w:val="20"/>
                <w:szCs w:val="20"/>
                <w:vertAlign w:val="superscript"/>
                <w:lang w:eastAsia="pl-PL"/>
              </w:rPr>
              <w:t>2</w:t>
            </w:r>
            <w:r w:rsidR="003C0DD6">
              <w:rPr>
                <w:sz w:val="20"/>
                <w:szCs w:val="20"/>
                <w:lang w:eastAsia="pl-PL"/>
              </w:rPr>
              <w:t>.</w:t>
            </w:r>
            <w:r>
              <w:rPr>
                <w:rFonts w:eastAsia="Times New Roman"/>
                <w:color w:val="000000" w:themeColor="text1"/>
                <w:sz w:val="20"/>
                <w:szCs w:val="20"/>
                <w:lang w:eastAsia="ar-SA"/>
              </w:rPr>
              <w:t xml:space="preserve"> </w:t>
            </w:r>
          </w:p>
        </w:tc>
      </w:tr>
      <w:tr w:rsidR="000B642C" w:rsidRPr="002C3D7F" w:rsidTr="006E0475">
        <w:trPr>
          <w:trHeight w:val="276"/>
        </w:trPr>
        <w:tc>
          <w:tcPr>
            <w:tcW w:w="426" w:type="dxa"/>
            <w:vAlign w:val="center"/>
          </w:tcPr>
          <w:p w:rsidR="000B642C" w:rsidRDefault="000B642C" w:rsidP="00A51F3D">
            <w:pPr>
              <w:suppressAutoHyphens/>
              <w:snapToGrid w:val="0"/>
              <w:spacing w:line="240" w:lineRule="auto"/>
              <w:ind w:right="0"/>
              <w:jc w:val="center"/>
              <w:rPr>
                <w:sz w:val="20"/>
                <w:szCs w:val="20"/>
              </w:rPr>
            </w:pPr>
            <w:r>
              <w:rPr>
                <w:sz w:val="20"/>
                <w:szCs w:val="20"/>
              </w:rPr>
              <w:t>19.</w:t>
            </w:r>
          </w:p>
        </w:tc>
        <w:tc>
          <w:tcPr>
            <w:tcW w:w="992" w:type="dxa"/>
            <w:vAlign w:val="center"/>
          </w:tcPr>
          <w:p w:rsidR="000B642C" w:rsidRDefault="000B642C" w:rsidP="00333D68">
            <w:pPr>
              <w:suppressAutoHyphens/>
              <w:snapToGrid w:val="0"/>
              <w:spacing w:line="240" w:lineRule="auto"/>
              <w:ind w:right="0"/>
              <w:rPr>
                <w:rFonts w:eastAsia="Times New Roman"/>
                <w:sz w:val="20"/>
                <w:szCs w:val="20"/>
              </w:rPr>
            </w:pPr>
            <w:r>
              <w:rPr>
                <w:rFonts w:eastAsia="Times New Roman"/>
                <w:sz w:val="20"/>
                <w:szCs w:val="20"/>
              </w:rPr>
              <w:t>19 12 05</w:t>
            </w:r>
          </w:p>
        </w:tc>
        <w:tc>
          <w:tcPr>
            <w:tcW w:w="2753" w:type="dxa"/>
            <w:vAlign w:val="center"/>
          </w:tcPr>
          <w:p w:rsidR="000B642C" w:rsidRDefault="000B642C" w:rsidP="00333D68">
            <w:pPr>
              <w:suppressAutoHyphens/>
              <w:snapToGrid w:val="0"/>
              <w:spacing w:line="240" w:lineRule="auto"/>
              <w:ind w:right="0"/>
              <w:jc w:val="left"/>
              <w:rPr>
                <w:rFonts w:eastAsia="Times New Roman"/>
                <w:sz w:val="20"/>
                <w:szCs w:val="20"/>
              </w:rPr>
            </w:pPr>
            <w:r>
              <w:rPr>
                <w:rFonts w:eastAsia="Times New Roman"/>
                <w:sz w:val="20"/>
                <w:szCs w:val="20"/>
              </w:rPr>
              <w:t>Szkło</w:t>
            </w:r>
          </w:p>
        </w:tc>
        <w:tc>
          <w:tcPr>
            <w:tcW w:w="4901" w:type="dxa"/>
          </w:tcPr>
          <w:p w:rsidR="000B642C" w:rsidRPr="007F1F86" w:rsidRDefault="000B642C" w:rsidP="00C37AAC">
            <w:pPr>
              <w:snapToGrid w:val="0"/>
              <w:spacing w:line="240" w:lineRule="auto"/>
              <w:ind w:right="0"/>
              <w:jc w:val="left"/>
              <w:rPr>
                <w:rFonts w:eastAsia="Times New Roman"/>
                <w:color w:val="000000" w:themeColor="text1"/>
                <w:sz w:val="20"/>
                <w:szCs w:val="20"/>
                <w:lang w:eastAsia="ar-SA"/>
              </w:rPr>
            </w:pPr>
            <w:r w:rsidRPr="007F1F86">
              <w:rPr>
                <w:rFonts w:eastAsia="Times New Roman"/>
                <w:color w:val="000000" w:themeColor="text1"/>
                <w:sz w:val="20"/>
                <w:szCs w:val="20"/>
                <w:lang w:eastAsia="ar-SA"/>
              </w:rPr>
              <w:t>Odpady  będą</w:t>
            </w:r>
            <w:r>
              <w:rPr>
                <w:rFonts w:eastAsia="Times New Roman"/>
                <w:color w:val="000000" w:themeColor="text1"/>
                <w:sz w:val="20"/>
                <w:szCs w:val="20"/>
                <w:lang w:eastAsia="ar-SA"/>
              </w:rPr>
              <w:t xml:space="preserve"> magazynowane selektywnie                                   w oznakowanych i opisanych pojemnikach,  </w:t>
            </w:r>
            <w:r>
              <w:rPr>
                <w:sz w:val="20"/>
                <w:szCs w:val="20"/>
              </w:rPr>
              <w:t xml:space="preserve">w wydzielonej części zakładu, w sektorze magazynowania odpadów niepalnych </w:t>
            </w:r>
            <w:r w:rsidR="00C37AAC">
              <w:rPr>
                <w:sz w:val="20"/>
                <w:szCs w:val="20"/>
              </w:rPr>
              <w:t>-</w:t>
            </w:r>
            <w:r>
              <w:rPr>
                <w:sz w:val="20"/>
                <w:szCs w:val="20"/>
              </w:rPr>
              <w:t xml:space="preserve"> sektor</w:t>
            </w:r>
            <w:r w:rsidR="00C37AAC">
              <w:rPr>
                <w:sz w:val="20"/>
                <w:szCs w:val="20"/>
              </w:rPr>
              <w:t xml:space="preserve"> </w:t>
            </w:r>
            <w:r>
              <w:rPr>
                <w:sz w:val="20"/>
                <w:szCs w:val="20"/>
              </w:rPr>
              <w:t xml:space="preserve"> nr 6c, o powierzchni 190 </w:t>
            </w:r>
            <w:r>
              <w:rPr>
                <w:sz w:val="20"/>
                <w:szCs w:val="20"/>
                <w:lang w:eastAsia="pl-PL"/>
              </w:rPr>
              <w:t xml:space="preserve"> m</w:t>
            </w:r>
            <w:r>
              <w:rPr>
                <w:sz w:val="20"/>
                <w:szCs w:val="20"/>
                <w:vertAlign w:val="superscript"/>
                <w:lang w:eastAsia="pl-PL"/>
              </w:rPr>
              <w:t>2</w:t>
            </w:r>
            <w:r>
              <w:rPr>
                <w:sz w:val="20"/>
                <w:szCs w:val="20"/>
                <w:lang w:eastAsia="pl-PL"/>
              </w:rPr>
              <w:t>.</w:t>
            </w:r>
            <w:r>
              <w:rPr>
                <w:rFonts w:eastAsia="Times New Roman"/>
                <w:color w:val="000000" w:themeColor="text1"/>
                <w:sz w:val="20"/>
                <w:szCs w:val="20"/>
                <w:lang w:eastAsia="ar-SA"/>
              </w:rPr>
              <w:t xml:space="preserve">                             </w:t>
            </w:r>
          </w:p>
        </w:tc>
      </w:tr>
    </w:tbl>
    <w:p w:rsidR="001E73FF" w:rsidRDefault="001E73FF" w:rsidP="00EA3328">
      <w:pPr>
        <w:pStyle w:val="Tekstpodstawowy2"/>
        <w:tabs>
          <w:tab w:val="left" w:pos="284"/>
        </w:tabs>
        <w:spacing w:after="0" w:line="240" w:lineRule="auto"/>
        <w:jc w:val="both"/>
        <w:rPr>
          <w:b/>
          <w:color w:val="FF0000"/>
          <w:lang w:val="pl-PL"/>
        </w:rPr>
      </w:pPr>
    </w:p>
    <w:p w:rsidR="00D27069" w:rsidRDefault="00D27069" w:rsidP="00EA3328">
      <w:pPr>
        <w:pStyle w:val="Tekstpodstawowy2"/>
        <w:tabs>
          <w:tab w:val="left" w:pos="284"/>
        </w:tabs>
        <w:spacing w:after="0" w:line="240" w:lineRule="auto"/>
        <w:jc w:val="both"/>
        <w:rPr>
          <w:b/>
          <w:color w:val="FF0000"/>
          <w:lang w:val="pl-PL"/>
        </w:rPr>
      </w:pPr>
    </w:p>
    <w:p w:rsidR="00D27069" w:rsidRDefault="00D27069" w:rsidP="00EA3328">
      <w:pPr>
        <w:pStyle w:val="Tekstpodstawowy2"/>
        <w:tabs>
          <w:tab w:val="left" w:pos="284"/>
        </w:tabs>
        <w:spacing w:after="0" w:line="240" w:lineRule="auto"/>
        <w:jc w:val="both"/>
        <w:rPr>
          <w:b/>
          <w:color w:val="FF0000"/>
          <w:lang w:val="pl-PL"/>
        </w:rPr>
      </w:pPr>
    </w:p>
    <w:p w:rsidR="004058CA" w:rsidRDefault="00C70077" w:rsidP="005A0500">
      <w:pPr>
        <w:pStyle w:val="Akapitzlist"/>
        <w:numPr>
          <w:ilvl w:val="0"/>
          <w:numId w:val="10"/>
        </w:numPr>
        <w:suppressAutoHyphens/>
        <w:overflowPunct w:val="0"/>
        <w:autoSpaceDE w:val="0"/>
        <w:spacing w:line="240" w:lineRule="auto"/>
        <w:ind w:left="284" w:right="0" w:hanging="284"/>
        <w:contextualSpacing/>
        <w:rPr>
          <w:rFonts w:eastAsia="Times New Roman"/>
          <w:b/>
          <w:szCs w:val="24"/>
          <w:lang w:eastAsia="pl-PL"/>
        </w:rPr>
      </w:pPr>
      <w:r>
        <w:rPr>
          <w:rFonts w:eastAsia="Times New Roman"/>
          <w:b/>
          <w:szCs w:val="24"/>
          <w:lang w:eastAsia="pl-PL"/>
        </w:rPr>
        <w:t xml:space="preserve"> </w:t>
      </w:r>
      <w:r w:rsidR="00C151B6" w:rsidRPr="002C3D7F">
        <w:rPr>
          <w:rFonts w:eastAsia="Times New Roman"/>
          <w:b/>
          <w:szCs w:val="24"/>
          <w:lang w:eastAsia="pl-PL"/>
        </w:rPr>
        <w:t>Warunki przeciwpożarowe</w:t>
      </w:r>
      <w:r w:rsidR="00657D9A" w:rsidRPr="002C3D7F">
        <w:rPr>
          <w:rFonts w:eastAsia="Times New Roman"/>
          <w:b/>
          <w:szCs w:val="24"/>
          <w:lang w:eastAsia="pl-PL"/>
        </w:rPr>
        <w:t xml:space="preserve"> wynikające z </w:t>
      </w:r>
      <w:r w:rsidR="00C151B6" w:rsidRPr="002C3D7F">
        <w:rPr>
          <w:rFonts w:eastAsia="Times New Roman"/>
          <w:b/>
          <w:szCs w:val="24"/>
          <w:lang w:eastAsia="pl-PL"/>
        </w:rPr>
        <w:t>operatu</w:t>
      </w:r>
      <w:r w:rsidR="00657D9A" w:rsidRPr="002C3D7F">
        <w:rPr>
          <w:rFonts w:eastAsia="Times New Roman"/>
          <w:b/>
          <w:szCs w:val="24"/>
          <w:lang w:eastAsia="pl-PL"/>
        </w:rPr>
        <w:t xml:space="preserve"> przeciwpożarow</w:t>
      </w:r>
      <w:r w:rsidR="00C151B6" w:rsidRPr="002C3D7F">
        <w:rPr>
          <w:rFonts w:eastAsia="Times New Roman"/>
          <w:b/>
          <w:szCs w:val="24"/>
          <w:lang w:eastAsia="pl-PL"/>
        </w:rPr>
        <w:t xml:space="preserve">ego, o którym </w:t>
      </w:r>
      <w:r w:rsidR="00C151B6" w:rsidRPr="008F34A9">
        <w:rPr>
          <w:rFonts w:eastAsia="Times New Roman"/>
          <w:b/>
          <w:szCs w:val="24"/>
          <w:lang w:eastAsia="pl-PL"/>
        </w:rPr>
        <w:t>mowa w art. 42 ust.</w:t>
      </w:r>
      <w:r w:rsidR="002C3D7F" w:rsidRPr="008F34A9">
        <w:rPr>
          <w:rFonts w:eastAsia="Times New Roman"/>
          <w:b/>
          <w:szCs w:val="24"/>
          <w:lang w:eastAsia="pl-PL"/>
        </w:rPr>
        <w:t xml:space="preserve"> </w:t>
      </w:r>
      <w:r w:rsidR="00C151B6" w:rsidRPr="008F34A9">
        <w:rPr>
          <w:rFonts w:eastAsia="Times New Roman"/>
          <w:b/>
          <w:szCs w:val="24"/>
          <w:lang w:eastAsia="pl-PL"/>
        </w:rPr>
        <w:t>4b pkt 1 ustawy z dnia 14 grudnia 2012 r. o odpadach</w:t>
      </w:r>
    </w:p>
    <w:p w:rsidR="00E828DB" w:rsidRPr="00E828DB" w:rsidRDefault="00E828DB" w:rsidP="00E828DB">
      <w:pPr>
        <w:suppressAutoHyphens/>
        <w:overflowPunct w:val="0"/>
        <w:autoSpaceDE w:val="0"/>
        <w:spacing w:line="240" w:lineRule="auto"/>
        <w:ind w:right="0"/>
        <w:contextualSpacing/>
        <w:rPr>
          <w:rFonts w:eastAsia="Times New Roman"/>
          <w:b/>
          <w:szCs w:val="24"/>
          <w:lang w:eastAsia="pl-PL"/>
        </w:rPr>
      </w:pPr>
    </w:p>
    <w:p w:rsidR="00333D68" w:rsidRPr="00262DB0" w:rsidRDefault="00333D68" w:rsidP="005A0500">
      <w:pPr>
        <w:numPr>
          <w:ilvl w:val="0"/>
          <w:numId w:val="16"/>
        </w:numPr>
        <w:suppressAutoHyphens/>
        <w:autoSpaceDN w:val="0"/>
        <w:spacing w:line="240" w:lineRule="auto"/>
        <w:ind w:left="426" w:right="142" w:hanging="437"/>
        <w:textAlignment w:val="baseline"/>
        <w:rPr>
          <w:color w:val="000000"/>
          <w:szCs w:val="24"/>
        </w:rPr>
      </w:pPr>
      <w:r w:rsidRPr="00262DB0">
        <w:rPr>
          <w:color w:val="000000"/>
          <w:szCs w:val="24"/>
        </w:rPr>
        <w:t>Wyposażenie stacji demontażu w gaśnice według niżej wymienionych zasad:</w:t>
      </w:r>
    </w:p>
    <w:p w:rsidR="00333D68" w:rsidRPr="00262DB0" w:rsidRDefault="00333D68" w:rsidP="005A0500">
      <w:pPr>
        <w:numPr>
          <w:ilvl w:val="0"/>
          <w:numId w:val="17"/>
        </w:numPr>
        <w:suppressAutoHyphens/>
        <w:autoSpaceDN w:val="0"/>
        <w:spacing w:line="240" w:lineRule="auto"/>
        <w:ind w:left="709" w:right="142" w:hanging="283"/>
        <w:textAlignment w:val="baseline"/>
        <w:rPr>
          <w:color w:val="000000"/>
          <w:szCs w:val="24"/>
        </w:rPr>
      </w:pPr>
      <w:r w:rsidRPr="00262DB0">
        <w:rPr>
          <w:color w:val="000000"/>
          <w:szCs w:val="24"/>
        </w:rPr>
        <w:t xml:space="preserve">place składowe i magazynowe (na zewnątrz budynków) należy wyposażyć w jedną jednostkę 2 kg proszku gaśniczego ABC zgromadzonego w gaśnicach na </w:t>
      </w:r>
      <w:r w:rsidR="00A7733E">
        <w:rPr>
          <w:color w:val="000000"/>
          <w:szCs w:val="24"/>
        </w:rPr>
        <w:t>3</w:t>
      </w:r>
      <w:r w:rsidRPr="00262DB0">
        <w:rPr>
          <w:color w:val="000000"/>
          <w:szCs w:val="24"/>
        </w:rPr>
        <w:t>00 m² placu;</w:t>
      </w:r>
    </w:p>
    <w:p w:rsidR="00333D68" w:rsidRPr="00262DB0" w:rsidRDefault="00333D68" w:rsidP="005A0500">
      <w:pPr>
        <w:numPr>
          <w:ilvl w:val="0"/>
          <w:numId w:val="17"/>
        </w:numPr>
        <w:suppressAutoHyphens/>
        <w:autoSpaceDN w:val="0"/>
        <w:spacing w:line="240" w:lineRule="auto"/>
        <w:ind w:left="709" w:right="142" w:hanging="283"/>
        <w:textAlignment w:val="baseline"/>
        <w:rPr>
          <w:color w:val="000000"/>
          <w:szCs w:val="24"/>
        </w:rPr>
      </w:pPr>
      <w:r w:rsidRPr="00262DB0">
        <w:rPr>
          <w:color w:val="000000"/>
          <w:szCs w:val="24"/>
        </w:rPr>
        <w:t xml:space="preserve">budynki należy wyposażyć w jedną jednostkę 2 kg proszku ABC zgromadzonego </w:t>
      </w:r>
      <w:r w:rsidRPr="00262DB0">
        <w:rPr>
          <w:color w:val="000000"/>
          <w:szCs w:val="24"/>
        </w:rPr>
        <w:br/>
        <w:t>w gaśnicach na każde 100 m² powierzchni strefy pożarowej w budynku.</w:t>
      </w:r>
    </w:p>
    <w:p w:rsidR="00333D68" w:rsidRPr="00262DB0" w:rsidRDefault="00333D68" w:rsidP="00333D68">
      <w:pPr>
        <w:suppressAutoHyphens/>
        <w:autoSpaceDN w:val="0"/>
        <w:spacing w:line="240" w:lineRule="auto"/>
        <w:ind w:left="426" w:right="142"/>
        <w:textAlignment w:val="baseline"/>
        <w:rPr>
          <w:color w:val="000000"/>
          <w:szCs w:val="24"/>
        </w:rPr>
      </w:pPr>
      <w:r w:rsidRPr="00262DB0">
        <w:rPr>
          <w:color w:val="000000"/>
          <w:szCs w:val="24"/>
        </w:rPr>
        <w:t xml:space="preserve">Rozmieszczenie, ilość i rodzaj gaśnic winno być zgodne z przepisami prawa w tym zakresie. Miejsca usytuowania gaśnic należy oznakować odpowiednimi znakami </w:t>
      </w:r>
      <w:r w:rsidRPr="00262DB0">
        <w:rPr>
          <w:color w:val="000000"/>
          <w:szCs w:val="24"/>
        </w:rPr>
        <w:br/>
        <w:t>z zakresu ochrony przeciwpożarowej.</w:t>
      </w:r>
    </w:p>
    <w:p w:rsidR="00333D68" w:rsidRPr="00262DB0" w:rsidRDefault="007656EB" w:rsidP="005A0500">
      <w:pPr>
        <w:pStyle w:val="Tekstpodstawowy2"/>
        <w:numPr>
          <w:ilvl w:val="0"/>
          <w:numId w:val="16"/>
        </w:numPr>
        <w:tabs>
          <w:tab w:val="left" w:pos="0"/>
        </w:tabs>
        <w:suppressAutoHyphens/>
        <w:autoSpaceDN w:val="0"/>
        <w:spacing w:after="0" w:line="240" w:lineRule="auto"/>
        <w:ind w:left="426" w:right="142" w:hanging="426"/>
        <w:jc w:val="both"/>
        <w:textAlignment w:val="baseline"/>
        <w:rPr>
          <w:color w:val="000000"/>
        </w:rPr>
      </w:pPr>
      <w:r>
        <w:rPr>
          <w:color w:val="000000"/>
          <w:lang w:val="pl-PL"/>
        </w:rPr>
        <w:t>Zapewnienie zaopatrzenia</w:t>
      </w:r>
      <w:r w:rsidR="00333D68" w:rsidRPr="00341A59">
        <w:rPr>
          <w:color w:val="000000"/>
        </w:rPr>
        <w:t xml:space="preserve"> zewnętrzne</w:t>
      </w:r>
      <w:r>
        <w:rPr>
          <w:color w:val="000000"/>
          <w:lang w:val="pl-PL"/>
        </w:rPr>
        <w:t>go</w:t>
      </w:r>
      <w:r w:rsidR="00333D68" w:rsidRPr="00341A59">
        <w:rPr>
          <w:color w:val="000000"/>
        </w:rPr>
        <w:t xml:space="preserve"> w wodę za pomocą hydrantu podziemnego DN 80 </w:t>
      </w:r>
      <w:r w:rsidR="00333D68" w:rsidRPr="00341A59">
        <w:rPr>
          <w:color w:val="000000"/>
          <w:lang w:val="pl-PL"/>
        </w:rPr>
        <w:t xml:space="preserve"> </w:t>
      </w:r>
      <w:r w:rsidR="00333D68" w:rsidRPr="00341A59">
        <w:rPr>
          <w:color w:val="000000"/>
        </w:rPr>
        <w:t xml:space="preserve">zlokalizowanego w odległości ok. </w:t>
      </w:r>
      <w:r w:rsidR="00E828DB">
        <w:rPr>
          <w:color w:val="000000"/>
          <w:lang w:val="pl-PL"/>
        </w:rPr>
        <w:t>61</w:t>
      </w:r>
      <w:r w:rsidR="00333D68" w:rsidRPr="00341A59">
        <w:rPr>
          <w:color w:val="000000"/>
        </w:rPr>
        <w:t xml:space="preserve"> m od </w:t>
      </w:r>
      <w:r w:rsidR="00E828DB">
        <w:rPr>
          <w:color w:val="000000"/>
          <w:lang w:val="pl-PL"/>
        </w:rPr>
        <w:t>strefy pożarowej</w:t>
      </w:r>
      <w:r w:rsidR="00DF7478">
        <w:rPr>
          <w:color w:val="000000"/>
          <w:lang w:val="pl-PL"/>
        </w:rPr>
        <w:t>.</w:t>
      </w:r>
      <w:r w:rsidR="00E828DB">
        <w:rPr>
          <w:color w:val="000000"/>
          <w:lang w:val="pl-PL"/>
        </w:rPr>
        <w:t xml:space="preserve"> </w:t>
      </w:r>
    </w:p>
    <w:p w:rsidR="00333D68" w:rsidRDefault="00333D68" w:rsidP="005A0500">
      <w:pPr>
        <w:numPr>
          <w:ilvl w:val="0"/>
          <w:numId w:val="16"/>
        </w:numPr>
        <w:suppressAutoHyphens/>
        <w:autoSpaceDN w:val="0"/>
        <w:spacing w:line="240" w:lineRule="auto"/>
        <w:ind w:left="426" w:right="142" w:hanging="426"/>
        <w:textAlignment w:val="baseline"/>
        <w:rPr>
          <w:color w:val="000000"/>
          <w:szCs w:val="24"/>
        </w:rPr>
      </w:pPr>
      <w:r w:rsidRPr="00262DB0">
        <w:rPr>
          <w:color w:val="000000"/>
          <w:szCs w:val="24"/>
        </w:rPr>
        <w:t>Zapewnienie dojazdu jednostek straży pożarnej do wszystkich obiektów na terenie zakładu</w:t>
      </w:r>
      <w:r w:rsidR="00A7733E">
        <w:rPr>
          <w:color w:val="000000"/>
          <w:szCs w:val="24"/>
        </w:rPr>
        <w:t>.</w:t>
      </w:r>
      <w:r w:rsidRPr="00262DB0">
        <w:rPr>
          <w:color w:val="000000"/>
          <w:szCs w:val="24"/>
        </w:rPr>
        <w:t xml:space="preserve"> </w:t>
      </w:r>
    </w:p>
    <w:p w:rsidR="00DF7478" w:rsidRPr="005F73A7" w:rsidRDefault="00DF7478" w:rsidP="005A0500">
      <w:pPr>
        <w:numPr>
          <w:ilvl w:val="0"/>
          <w:numId w:val="16"/>
        </w:numPr>
        <w:suppressAutoHyphens/>
        <w:autoSpaceDN w:val="0"/>
        <w:spacing w:line="240" w:lineRule="auto"/>
        <w:ind w:left="426" w:right="142" w:hanging="426"/>
        <w:textAlignment w:val="baseline"/>
        <w:rPr>
          <w:color w:val="000000"/>
          <w:szCs w:val="24"/>
        </w:rPr>
      </w:pPr>
      <w:r>
        <w:rPr>
          <w:color w:val="000000"/>
          <w:szCs w:val="24"/>
        </w:rPr>
        <w:t>P</w:t>
      </w:r>
      <w:r w:rsidRPr="005F73A7">
        <w:rPr>
          <w:color w:val="000000"/>
          <w:szCs w:val="24"/>
        </w:rPr>
        <w:t>rowadz</w:t>
      </w:r>
      <w:r>
        <w:rPr>
          <w:color w:val="000000"/>
          <w:szCs w:val="24"/>
        </w:rPr>
        <w:t>e</w:t>
      </w:r>
      <w:r w:rsidRPr="005F73A7">
        <w:rPr>
          <w:color w:val="000000"/>
          <w:szCs w:val="24"/>
        </w:rPr>
        <w:t>n</w:t>
      </w:r>
      <w:r>
        <w:rPr>
          <w:color w:val="000000"/>
          <w:szCs w:val="24"/>
        </w:rPr>
        <w:t>ie ewakuacji</w:t>
      </w:r>
      <w:r w:rsidRPr="005F73A7">
        <w:rPr>
          <w:color w:val="000000"/>
          <w:szCs w:val="24"/>
        </w:rPr>
        <w:t xml:space="preserve"> przejściami ewakuacyjnymi bezpośrednio do wyjść</w:t>
      </w:r>
      <w:r>
        <w:rPr>
          <w:color w:val="000000"/>
          <w:szCs w:val="24"/>
        </w:rPr>
        <w:t>.</w:t>
      </w:r>
      <w:r w:rsidRPr="005F73A7">
        <w:rPr>
          <w:color w:val="000000"/>
          <w:szCs w:val="24"/>
        </w:rPr>
        <w:t xml:space="preserve"> </w:t>
      </w:r>
    </w:p>
    <w:p w:rsidR="00D27069" w:rsidRPr="00DD76DB" w:rsidRDefault="00333D68" w:rsidP="00657D9A">
      <w:pPr>
        <w:pStyle w:val="Akapitzlist"/>
        <w:numPr>
          <w:ilvl w:val="0"/>
          <w:numId w:val="16"/>
        </w:numPr>
        <w:suppressAutoHyphens/>
        <w:autoSpaceDN w:val="0"/>
        <w:spacing w:line="240" w:lineRule="auto"/>
        <w:ind w:left="426" w:right="142" w:hanging="426"/>
        <w:contextualSpacing/>
        <w:textAlignment w:val="baseline"/>
        <w:rPr>
          <w:color w:val="000000"/>
          <w:szCs w:val="24"/>
        </w:rPr>
      </w:pPr>
      <w:r w:rsidRPr="003C5CCB">
        <w:rPr>
          <w:color w:val="000000"/>
        </w:rPr>
        <w:t>Wywieszenie w miejscach widocznych wykazów telefonów alarmowych i instrukcji postępowania na wypadek pożaru. Zapoznanie pracowników z instrukcją bezpieczeństwa pożarowego.</w:t>
      </w:r>
    </w:p>
    <w:p w:rsidR="00D27069" w:rsidRDefault="00D27069" w:rsidP="00657D9A">
      <w:pPr>
        <w:suppressAutoHyphens/>
        <w:autoSpaceDN w:val="0"/>
        <w:spacing w:line="240" w:lineRule="auto"/>
        <w:ind w:right="142"/>
        <w:textAlignment w:val="baseline"/>
        <w:rPr>
          <w:iCs/>
          <w:color w:val="FF0000"/>
          <w:szCs w:val="24"/>
          <w:u w:val="single"/>
        </w:rPr>
      </w:pPr>
    </w:p>
    <w:p w:rsidR="00C641CF" w:rsidRPr="004D69C9" w:rsidRDefault="00C641CF" w:rsidP="005A0500">
      <w:pPr>
        <w:pStyle w:val="Tekstpodstawowy2"/>
        <w:numPr>
          <w:ilvl w:val="0"/>
          <w:numId w:val="12"/>
        </w:numPr>
        <w:tabs>
          <w:tab w:val="left" w:pos="426"/>
        </w:tabs>
        <w:spacing w:after="0" w:line="240" w:lineRule="auto"/>
        <w:ind w:left="284" w:hanging="284"/>
        <w:jc w:val="both"/>
        <w:rPr>
          <w:b/>
          <w:bCs/>
          <w:color w:val="000000" w:themeColor="text1"/>
          <w:lang w:val="pl-PL" w:eastAsia="pl-PL"/>
        </w:rPr>
      </w:pPr>
      <w:r w:rsidRPr="004D69C9">
        <w:rPr>
          <w:b/>
          <w:bCs/>
          <w:color w:val="000000" w:themeColor="text1"/>
          <w:lang w:eastAsia="pl-PL"/>
        </w:rPr>
        <w:t>Warunki wynikające z art. 43 ust. 2 ustawy o odpadach</w:t>
      </w:r>
    </w:p>
    <w:p w:rsidR="001E73FF" w:rsidRPr="0077318B" w:rsidRDefault="001E73FF" w:rsidP="00EA3328">
      <w:pPr>
        <w:pStyle w:val="Tekstpodstawowy2"/>
        <w:tabs>
          <w:tab w:val="left" w:pos="284"/>
        </w:tabs>
        <w:spacing w:after="0" w:line="240" w:lineRule="auto"/>
        <w:jc w:val="both"/>
        <w:rPr>
          <w:b/>
          <w:color w:val="FF0000"/>
          <w:lang w:val="pl-PL"/>
        </w:rPr>
      </w:pPr>
    </w:p>
    <w:p w:rsidR="00C7051A" w:rsidRPr="008C4E8D" w:rsidRDefault="00CA3179" w:rsidP="005A0500">
      <w:pPr>
        <w:pStyle w:val="Tekstpodstawowy2"/>
        <w:numPr>
          <w:ilvl w:val="0"/>
          <w:numId w:val="13"/>
        </w:numPr>
        <w:spacing w:after="0" w:line="240" w:lineRule="auto"/>
        <w:ind w:left="284" w:hanging="284"/>
        <w:jc w:val="both"/>
        <w:rPr>
          <w:b/>
          <w:lang w:val="pl-PL"/>
        </w:rPr>
      </w:pPr>
      <w:r w:rsidRPr="008C4E8D">
        <w:rPr>
          <w:b/>
          <w:lang w:val="pl-PL"/>
        </w:rPr>
        <w:t xml:space="preserve">Rodzaj i masa odpadów przewidywanych do przetworzenia i powstających </w:t>
      </w:r>
      <w:r w:rsidR="00DB52ED" w:rsidRPr="008C4E8D">
        <w:rPr>
          <w:b/>
          <w:lang w:val="pl-PL"/>
        </w:rPr>
        <w:br/>
      </w:r>
      <w:r w:rsidRPr="008C4E8D">
        <w:rPr>
          <w:b/>
          <w:lang w:val="pl-PL"/>
        </w:rPr>
        <w:t>w wyniku przetwarzania w okresie roku</w:t>
      </w:r>
    </w:p>
    <w:p w:rsidR="00D27069" w:rsidRDefault="00D27069" w:rsidP="006C70DF">
      <w:pPr>
        <w:pStyle w:val="Tekstpodstawowy2"/>
        <w:spacing w:after="0" w:line="240" w:lineRule="auto"/>
        <w:jc w:val="both"/>
        <w:rPr>
          <w:sz w:val="20"/>
          <w:szCs w:val="20"/>
          <w:lang w:val="pl-PL"/>
        </w:rPr>
      </w:pPr>
    </w:p>
    <w:p w:rsidR="00C7051A" w:rsidRPr="008C4E8D" w:rsidRDefault="00D27069" w:rsidP="006C70DF">
      <w:pPr>
        <w:pStyle w:val="Tekstpodstawowy2"/>
        <w:spacing w:after="0" w:line="240" w:lineRule="auto"/>
        <w:jc w:val="both"/>
        <w:rPr>
          <w:sz w:val="20"/>
          <w:szCs w:val="20"/>
          <w:lang w:val="pl-PL" w:eastAsia="pl-PL"/>
        </w:rPr>
      </w:pPr>
      <w:r>
        <w:rPr>
          <w:sz w:val="20"/>
          <w:szCs w:val="20"/>
          <w:lang w:val="pl-PL" w:eastAsia="pl-PL"/>
        </w:rPr>
        <w:t xml:space="preserve">Tabela.3. </w:t>
      </w:r>
      <w:r w:rsidR="008C4E8D" w:rsidRPr="008C4E8D">
        <w:rPr>
          <w:sz w:val="20"/>
          <w:szCs w:val="20"/>
          <w:lang w:val="pl-PL" w:eastAsia="pl-PL"/>
        </w:rPr>
        <w:t>Rodzaj i masa odpadów przewidywanych do przetworzenia</w:t>
      </w:r>
    </w:p>
    <w:tbl>
      <w:tblPr>
        <w:tblW w:w="9072" w:type="dxa"/>
        <w:tblInd w:w="-5" w:type="dxa"/>
        <w:tblLayout w:type="fixed"/>
        <w:tblLook w:val="0000" w:firstRow="0" w:lastRow="0" w:firstColumn="0" w:lastColumn="0" w:noHBand="0" w:noVBand="0"/>
      </w:tblPr>
      <w:tblGrid>
        <w:gridCol w:w="567"/>
        <w:gridCol w:w="1389"/>
        <w:gridCol w:w="4877"/>
        <w:gridCol w:w="2239"/>
      </w:tblGrid>
      <w:tr w:rsidR="008C4E8D" w:rsidRPr="008C4E8D" w:rsidTr="008C4E8D">
        <w:tc>
          <w:tcPr>
            <w:tcW w:w="567" w:type="dxa"/>
            <w:tcBorders>
              <w:top w:val="single" w:sz="4" w:space="0" w:color="000000"/>
              <w:left w:val="single" w:sz="4" w:space="0" w:color="000000"/>
              <w:bottom w:val="single" w:sz="4" w:space="0" w:color="000000"/>
            </w:tcBorders>
            <w:shd w:val="clear" w:color="auto" w:fill="FFFFFF"/>
            <w:vAlign w:val="center"/>
          </w:tcPr>
          <w:p w:rsidR="008C4E8D" w:rsidRPr="008C4E8D" w:rsidRDefault="008C4E8D" w:rsidP="008C4E8D">
            <w:pPr>
              <w:suppressAutoHyphens/>
              <w:snapToGrid w:val="0"/>
              <w:spacing w:line="240" w:lineRule="auto"/>
              <w:ind w:right="0"/>
              <w:jc w:val="center"/>
              <w:rPr>
                <w:b/>
                <w:bCs/>
                <w:sz w:val="20"/>
                <w:szCs w:val="20"/>
                <w:lang w:eastAsia="ar-SA"/>
              </w:rPr>
            </w:pPr>
            <w:r w:rsidRPr="008C4E8D">
              <w:rPr>
                <w:b/>
                <w:bCs/>
                <w:sz w:val="20"/>
                <w:szCs w:val="20"/>
                <w:lang w:eastAsia="ar-SA"/>
              </w:rPr>
              <w:t>Lp.</w:t>
            </w:r>
          </w:p>
        </w:tc>
        <w:tc>
          <w:tcPr>
            <w:tcW w:w="1389" w:type="dxa"/>
            <w:tcBorders>
              <w:top w:val="single" w:sz="4" w:space="0" w:color="000000"/>
              <w:left w:val="single" w:sz="4" w:space="0" w:color="000000"/>
              <w:bottom w:val="single" w:sz="4" w:space="0" w:color="000000"/>
            </w:tcBorders>
            <w:shd w:val="clear" w:color="auto" w:fill="FFFFFF"/>
            <w:vAlign w:val="center"/>
          </w:tcPr>
          <w:p w:rsidR="008C4E8D" w:rsidRPr="008C4E8D" w:rsidRDefault="008C4E8D" w:rsidP="008C4E8D">
            <w:pPr>
              <w:suppressAutoHyphens/>
              <w:snapToGrid w:val="0"/>
              <w:spacing w:line="240" w:lineRule="auto"/>
              <w:ind w:right="0"/>
              <w:jc w:val="center"/>
              <w:rPr>
                <w:b/>
                <w:bCs/>
                <w:sz w:val="20"/>
                <w:szCs w:val="20"/>
                <w:lang w:eastAsia="ar-SA"/>
              </w:rPr>
            </w:pPr>
            <w:r w:rsidRPr="008C4E8D">
              <w:rPr>
                <w:b/>
                <w:bCs/>
                <w:sz w:val="20"/>
                <w:szCs w:val="20"/>
                <w:lang w:eastAsia="ar-SA"/>
              </w:rPr>
              <w:t>Kod odpadu</w:t>
            </w:r>
          </w:p>
        </w:tc>
        <w:tc>
          <w:tcPr>
            <w:tcW w:w="4877" w:type="dxa"/>
            <w:tcBorders>
              <w:top w:val="single" w:sz="4" w:space="0" w:color="000000"/>
              <w:left w:val="single" w:sz="4" w:space="0" w:color="000000"/>
              <w:bottom w:val="single" w:sz="4" w:space="0" w:color="000000"/>
            </w:tcBorders>
            <w:shd w:val="clear" w:color="auto" w:fill="FFFFFF"/>
            <w:vAlign w:val="center"/>
          </w:tcPr>
          <w:p w:rsidR="008C4E8D" w:rsidRPr="008C4E8D" w:rsidRDefault="008C4E8D" w:rsidP="00311AEE">
            <w:pPr>
              <w:suppressAutoHyphens/>
              <w:snapToGrid w:val="0"/>
              <w:spacing w:line="240" w:lineRule="auto"/>
              <w:ind w:right="0"/>
              <w:jc w:val="center"/>
              <w:rPr>
                <w:b/>
                <w:bCs/>
                <w:sz w:val="20"/>
                <w:szCs w:val="20"/>
                <w:lang w:eastAsia="ar-SA"/>
              </w:rPr>
            </w:pPr>
            <w:r w:rsidRPr="008C4E8D">
              <w:rPr>
                <w:b/>
                <w:bCs/>
                <w:sz w:val="20"/>
                <w:szCs w:val="20"/>
                <w:lang w:eastAsia="ar-SA"/>
              </w:rPr>
              <w:t>Rodzaj odpadu</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E8D" w:rsidRPr="008C4E8D" w:rsidRDefault="00D8268E" w:rsidP="008C4E8D">
            <w:pPr>
              <w:suppressAutoHyphens/>
              <w:spacing w:line="240" w:lineRule="auto"/>
              <w:ind w:right="0"/>
              <w:jc w:val="center"/>
              <w:rPr>
                <w:b/>
                <w:bCs/>
                <w:sz w:val="20"/>
                <w:szCs w:val="20"/>
                <w:lang w:eastAsia="ar-SA"/>
              </w:rPr>
            </w:pPr>
            <w:r w:rsidRPr="00D8268E">
              <w:rPr>
                <w:b/>
                <w:bCs/>
                <w:sz w:val="20"/>
                <w:szCs w:val="20"/>
                <w:lang w:eastAsia="pl-PL"/>
              </w:rPr>
              <w:t xml:space="preserve">Masa odpadów przewidywanych do przetworzenia </w:t>
            </w:r>
            <w:r w:rsidR="008C4E8D" w:rsidRPr="008C4E8D">
              <w:rPr>
                <w:b/>
                <w:bCs/>
                <w:sz w:val="20"/>
                <w:szCs w:val="20"/>
                <w:lang w:eastAsia="ar-SA"/>
              </w:rPr>
              <w:t>[Mg/rok]</w:t>
            </w:r>
          </w:p>
        </w:tc>
      </w:tr>
      <w:tr w:rsidR="008C4E8D" w:rsidRPr="008C4E8D" w:rsidTr="008C4E8D">
        <w:trPr>
          <w:trHeight w:val="423"/>
        </w:trPr>
        <w:tc>
          <w:tcPr>
            <w:tcW w:w="567" w:type="dxa"/>
            <w:tcBorders>
              <w:top w:val="single" w:sz="4" w:space="0" w:color="000000"/>
              <w:left w:val="single" w:sz="4" w:space="0" w:color="000000"/>
              <w:bottom w:val="single" w:sz="4" w:space="0" w:color="000000"/>
            </w:tcBorders>
            <w:vAlign w:val="center"/>
          </w:tcPr>
          <w:p w:rsidR="008C4E8D" w:rsidRPr="008C4E8D" w:rsidRDefault="008C4E8D" w:rsidP="00396FB4">
            <w:pPr>
              <w:suppressAutoHyphens/>
              <w:snapToGrid w:val="0"/>
              <w:spacing w:line="240" w:lineRule="auto"/>
              <w:ind w:right="0"/>
              <w:jc w:val="center"/>
              <w:rPr>
                <w:sz w:val="20"/>
                <w:szCs w:val="20"/>
                <w:lang w:eastAsia="ar-SA"/>
              </w:rPr>
            </w:pPr>
            <w:r w:rsidRPr="008C4E8D">
              <w:rPr>
                <w:sz w:val="20"/>
                <w:szCs w:val="20"/>
                <w:lang w:eastAsia="ar-SA"/>
              </w:rPr>
              <w:t>1.</w:t>
            </w:r>
          </w:p>
        </w:tc>
        <w:tc>
          <w:tcPr>
            <w:tcW w:w="1389" w:type="dxa"/>
            <w:tcBorders>
              <w:top w:val="single" w:sz="4" w:space="0" w:color="000000"/>
              <w:left w:val="single" w:sz="4" w:space="0" w:color="000000"/>
              <w:bottom w:val="single" w:sz="4" w:space="0" w:color="000000"/>
            </w:tcBorders>
            <w:vAlign w:val="center"/>
          </w:tcPr>
          <w:p w:rsidR="008C4E8D" w:rsidRPr="008C4E8D" w:rsidRDefault="008D3EC3" w:rsidP="00396FB4">
            <w:pPr>
              <w:suppressAutoHyphens/>
              <w:snapToGrid w:val="0"/>
              <w:spacing w:line="240" w:lineRule="auto"/>
              <w:ind w:right="0"/>
              <w:jc w:val="center"/>
              <w:rPr>
                <w:rFonts w:eastAsia="Times New Roman" w:cs="Calibri"/>
                <w:sz w:val="20"/>
                <w:szCs w:val="20"/>
                <w:lang w:eastAsia="ar-SA"/>
              </w:rPr>
            </w:pPr>
            <w:r>
              <w:rPr>
                <w:rFonts w:eastAsia="Times New Roman" w:cs="Calibri"/>
                <w:sz w:val="20"/>
                <w:szCs w:val="20"/>
                <w:lang w:eastAsia="ar-SA"/>
              </w:rPr>
              <w:t xml:space="preserve">  </w:t>
            </w:r>
            <w:r w:rsidR="008C4E8D" w:rsidRPr="008C4E8D">
              <w:rPr>
                <w:rFonts w:eastAsia="Times New Roman" w:cs="Calibri"/>
                <w:sz w:val="20"/>
                <w:szCs w:val="20"/>
                <w:lang w:eastAsia="ar-SA"/>
              </w:rPr>
              <w:t>16 01 04*</w:t>
            </w:r>
          </w:p>
        </w:tc>
        <w:tc>
          <w:tcPr>
            <w:tcW w:w="4877" w:type="dxa"/>
            <w:tcBorders>
              <w:top w:val="single" w:sz="4" w:space="0" w:color="000000"/>
              <w:left w:val="single" w:sz="4" w:space="0" w:color="000000"/>
              <w:bottom w:val="single" w:sz="4" w:space="0" w:color="000000"/>
            </w:tcBorders>
            <w:vAlign w:val="center"/>
          </w:tcPr>
          <w:p w:rsidR="008C4E8D" w:rsidRPr="008C4E8D" w:rsidRDefault="008C4E8D" w:rsidP="00396FB4">
            <w:pPr>
              <w:suppressAutoHyphens/>
              <w:snapToGrid w:val="0"/>
              <w:spacing w:line="240" w:lineRule="auto"/>
              <w:ind w:right="0"/>
              <w:jc w:val="left"/>
              <w:rPr>
                <w:rFonts w:eastAsia="Times New Roman" w:cs="Calibri"/>
                <w:sz w:val="20"/>
                <w:szCs w:val="20"/>
                <w:lang w:eastAsia="ar-SA"/>
              </w:rPr>
            </w:pPr>
            <w:r w:rsidRPr="008C4E8D">
              <w:rPr>
                <w:rFonts w:eastAsia="Times New Roman" w:cs="Calibri"/>
                <w:sz w:val="20"/>
                <w:szCs w:val="20"/>
                <w:lang w:eastAsia="ar-SA"/>
              </w:rPr>
              <w:t>Zużyte lub nienadające się do użytkowania pojazdy</w:t>
            </w:r>
          </w:p>
        </w:tc>
        <w:tc>
          <w:tcPr>
            <w:tcW w:w="2239" w:type="dxa"/>
            <w:tcBorders>
              <w:top w:val="single" w:sz="4" w:space="0" w:color="000000"/>
              <w:left w:val="single" w:sz="4" w:space="0" w:color="000000"/>
              <w:bottom w:val="single" w:sz="4" w:space="0" w:color="000000"/>
              <w:right w:val="single" w:sz="4" w:space="0" w:color="000000"/>
            </w:tcBorders>
            <w:vAlign w:val="center"/>
          </w:tcPr>
          <w:p w:rsidR="008C4E8D" w:rsidRPr="008C4E8D" w:rsidRDefault="005A2FBC" w:rsidP="00396FB4">
            <w:pPr>
              <w:suppressAutoHyphens/>
              <w:snapToGrid w:val="0"/>
              <w:spacing w:line="240" w:lineRule="auto"/>
              <w:ind w:right="0"/>
              <w:jc w:val="center"/>
              <w:rPr>
                <w:rFonts w:cs="Calibri"/>
                <w:sz w:val="20"/>
                <w:szCs w:val="20"/>
                <w:lang w:eastAsia="ar-SA"/>
              </w:rPr>
            </w:pPr>
            <w:r>
              <w:rPr>
                <w:rFonts w:cs="Calibri"/>
                <w:sz w:val="20"/>
                <w:szCs w:val="20"/>
                <w:lang w:eastAsia="ar-SA"/>
              </w:rPr>
              <w:t>523,00</w:t>
            </w:r>
          </w:p>
        </w:tc>
      </w:tr>
      <w:tr w:rsidR="008C4E8D" w:rsidRPr="008C4E8D" w:rsidTr="008C4E8D">
        <w:trPr>
          <w:trHeight w:val="284"/>
        </w:trPr>
        <w:tc>
          <w:tcPr>
            <w:tcW w:w="567" w:type="dxa"/>
            <w:tcBorders>
              <w:top w:val="single" w:sz="4" w:space="0" w:color="000000"/>
              <w:left w:val="single" w:sz="4" w:space="0" w:color="000000"/>
              <w:bottom w:val="single" w:sz="4" w:space="0" w:color="000000"/>
            </w:tcBorders>
            <w:vAlign w:val="center"/>
          </w:tcPr>
          <w:p w:rsidR="008C4E8D" w:rsidRPr="008C4E8D" w:rsidRDefault="008C4E8D" w:rsidP="00396FB4">
            <w:pPr>
              <w:suppressAutoHyphens/>
              <w:snapToGrid w:val="0"/>
              <w:spacing w:line="240" w:lineRule="auto"/>
              <w:ind w:right="0"/>
              <w:jc w:val="center"/>
              <w:rPr>
                <w:sz w:val="20"/>
                <w:szCs w:val="20"/>
                <w:lang w:eastAsia="ar-SA"/>
              </w:rPr>
            </w:pPr>
            <w:r w:rsidRPr="008C4E8D">
              <w:rPr>
                <w:sz w:val="20"/>
                <w:szCs w:val="20"/>
                <w:lang w:eastAsia="ar-SA"/>
              </w:rPr>
              <w:t>2.</w:t>
            </w:r>
          </w:p>
        </w:tc>
        <w:tc>
          <w:tcPr>
            <w:tcW w:w="1389" w:type="dxa"/>
            <w:tcBorders>
              <w:top w:val="single" w:sz="4" w:space="0" w:color="000000"/>
              <w:left w:val="single" w:sz="4" w:space="0" w:color="000000"/>
              <w:bottom w:val="single" w:sz="4" w:space="0" w:color="000000"/>
            </w:tcBorders>
            <w:vAlign w:val="center"/>
          </w:tcPr>
          <w:p w:rsidR="008C4E8D" w:rsidRPr="008C4E8D" w:rsidRDefault="005A2FBC" w:rsidP="00396FB4">
            <w:pPr>
              <w:suppressAutoHyphens/>
              <w:snapToGrid w:val="0"/>
              <w:spacing w:line="240" w:lineRule="auto"/>
              <w:ind w:right="0"/>
              <w:jc w:val="center"/>
              <w:rPr>
                <w:rFonts w:cs="Calibri"/>
                <w:sz w:val="20"/>
                <w:szCs w:val="20"/>
                <w:lang w:eastAsia="ar-SA"/>
              </w:rPr>
            </w:pPr>
            <w:r>
              <w:rPr>
                <w:rFonts w:cs="Calibri"/>
                <w:sz w:val="20"/>
                <w:szCs w:val="20"/>
                <w:lang w:eastAsia="ar-SA"/>
              </w:rPr>
              <w:t>1</w:t>
            </w:r>
            <w:r w:rsidR="008C4E8D" w:rsidRPr="008C4E8D">
              <w:rPr>
                <w:rFonts w:cs="Calibri"/>
                <w:sz w:val="20"/>
                <w:szCs w:val="20"/>
                <w:lang w:eastAsia="ar-SA"/>
              </w:rPr>
              <w:t>6 01 06</w:t>
            </w:r>
          </w:p>
        </w:tc>
        <w:tc>
          <w:tcPr>
            <w:tcW w:w="4877" w:type="dxa"/>
            <w:tcBorders>
              <w:top w:val="single" w:sz="4" w:space="0" w:color="000000"/>
              <w:left w:val="single" w:sz="4" w:space="0" w:color="000000"/>
              <w:bottom w:val="single" w:sz="4" w:space="0" w:color="000000"/>
            </w:tcBorders>
            <w:vAlign w:val="center"/>
          </w:tcPr>
          <w:p w:rsidR="00B101E4" w:rsidRDefault="008C4E8D" w:rsidP="00396FB4">
            <w:pPr>
              <w:suppressAutoHyphens/>
              <w:snapToGrid w:val="0"/>
              <w:spacing w:line="240" w:lineRule="auto"/>
              <w:ind w:right="0"/>
              <w:jc w:val="left"/>
              <w:rPr>
                <w:rFonts w:cs="Calibri"/>
                <w:sz w:val="20"/>
                <w:szCs w:val="20"/>
                <w:lang w:eastAsia="ar-SA"/>
              </w:rPr>
            </w:pPr>
            <w:r w:rsidRPr="008C4E8D">
              <w:rPr>
                <w:rFonts w:cs="Calibri"/>
                <w:sz w:val="20"/>
                <w:szCs w:val="20"/>
                <w:lang w:eastAsia="ar-SA"/>
              </w:rPr>
              <w:t xml:space="preserve">Zużyte lub nienadające się do użytkowania pojazdy </w:t>
            </w:r>
          </w:p>
          <w:p w:rsidR="008C4E8D" w:rsidRPr="008C4E8D" w:rsidRDefault="008C4E8D" w:rsidP="00B101E4">
            <w:pPr>
              <w:suppressAutoHyphens/>
              <w:snapToGrid w:val="0"/>
              <w:spacing w:line="240" w:lineRule="auto"/>
              <w:ind w:right="0"/>
              <w:jc w:val="left"/>
              <w:rPr>
                <w:rFonts w:cs="Calibri"/>
                <w:sz w:val="20"/>
                <w:szCs w:val="20"/>
                <w:lang w:eastAsia="ar-SA"/>
              </w:rPr>
            </w:pPr>
            <w:r w:rsidRPr="008C4E8D">
              <w:rPr>
                <w:rFonts w:cs="Calibri"/>
                <w:sz w:val="20"/>
                <w:szCs w:val="20"/>
                <w:lang w:eastAsia="ar-SA"/>
              </w:rPr>
              <w:t>niezawierające cieczy i innych niebezpiecznych elementów</w:t>
            </w:r>
          </w:p>
        </w:tc>
        <w:tc>
          <w:tcPr>
            <w:tcW w:w="2239" w:type="dxa"/>
            <w:tcBorders>
              <w:top w:val="single" w:sz="4" w:space="0" w:color="000000"/>
              <w:left w:val="single" w:sz="4" w:space="0" w:color="000000"/>
              <w:bottom w:val="single" w:sz="4" w:space="0" w:color="000000"/>
              <w:right w:val="single" w:sz="4" w:space="0" w:color="000000"/>
            </w:tcBorders>
            <w:vAlign w:val="center"/>
          </w:tcPr>
          <w:p w:rsidR="008C4E8D" w:rsidRPr="008C4E8D" w:rsidRDefault="005A2FBC" w:rsidP="00396FB4">
            <w:pPr>
              <w:suppressAutoHyphens/>
              <w:snapToGrid w:val="0"/>
              <w:spacing w:line="240" w:lineRule="auto"/>
              <w:ind w:right="0"/>
              <w:jc w:val="center"/>
              <w:rPr>
                <w:rFonts w:cs="Calibri"/>
                <w:sz w:val="20"/>
                <w:szCs w:val="20"/>
                <w:lang w:eastAsia="ar-SA"/>
              </w:rPr>
            </w:pPr>
            <w:r>
              <w:rPr>
                <w:rFonts w:cs="Calibri"/>
                <w:sz w:val="20"/>
                <w:szCs w:val="20"/>
                <w:lang w:eastAsia="ar-SA"/>
              </w:rPr>
              <w:t>99,00</w:t>
            </w:r>
          </w:p>
        </w:tc>
      </w:tr>
      <w:tr w:rsidR="005A2FBC" w:rsidRPr="008C4E8D" w:rsidTr="008C4E8D">
        <w:trPr>
          <w:trHeight w:val="284"/>
        </w:trPr>
        <w:tc>
          <w:tcPr>
            <w:tcW w:w="567" w:type="dxa"/>
            <w:tcBorders>
              <w:top w:val="single" w:sz="4" w:space="0" w:color="000000"/>
              <w:left w:val="single" w:sz="4" w:space="0" w:color="000000"/>
              <w:bottom w:val="single" w:sz="4" w:space="0" w:color="000000"/>
            </w:tcBorders>
            <w:vAlign w:val="center"/>
          </w:tcPr>
          <w:p w:rsidR="005A2FBC" w:rsidRPr="008C4E8D" w:rsidRDefault="005A2FBC" w:rsidP="00396FB4">
            <w:pPr>
              <w:suppressAutoHyphens/>
              <w:snapToGrid w:val="0"/>
              <w:spacing w:line="240" w:lineRule="auto"/>
              <w:ind w:right="0"/>
              <w:jc w:val="center"/>
              <w:rPr>
                <w:sz w:val="20"/>
                <w:szCs w:val="20"/>
                <w:lang w:eastAsia="ar-SA"/>
              </w:rPr>
            </w:pPr>
            <w:r>
              <w:rPr>
                <w:sz w:val="20"/>
                <w:szCs w:val="20"/>
                <w:lang w:eastAsia="ar-SA"/>
              </w:rPr>
              <w:lastRenderedPageBreak/>
              <w:t>3.</w:t>
            </w:r>
          </w:p>
        </w:tc>
        <w:tc>
          <w:tcPr>
            <w:tcW w:w="1389" w:type="dxa"/>
            <w:tcBorders>
              <w:top w:val="single" w:sz="4" w:space="0" w:color="000000"/>
              <w:left w:val="single" w:sz="4" w:space="0" w:color="000000"/>
              <w:bottom w:val="single" w:sz="4" w:space="0" w:color="000000"/>
            </w:tcBorders>
            <w:vAlign w:val="center"/>
          </w:tcPr>
          <w:p w:rsidR="005A2FBC" w:rsidRPr="008C4E8D" w:rsidRDefault="008D3EC3" w:rsidP="00396FB4">
            <w:pPr>
              <w:suppressAutoHyphens/>
              <w:snapToGrid w:val="0"/>
              <w:spacing w:line="240" w:lineRule="auto"/>
              <w:ind w:right="0"/>
              <w:jc w:val="center"/>
              <w:rPr>
                <w:rFonts w:cs="Calibri"/>
                <w:sz w:val="20"/>
                <w:szCs w:val="20"/>
                <w:lang w:eastAsia="ar-SA"/>
              </w:rPr>
            </w:pPr>
            <w:r>
              <w:rPr>
                <w:rFonts w:eastAsia="Times New Roman" w:cs="Calibri"/>
                <w:sz w:val="20"/>
                <w:szCs w:val="20"/>
                <w:lang w:eastAsia="ar-SA"/>
              </w:rPr>
              <w:t xml:space="preserve">  </w:t>
            </w:r>
            <w:r w:rsidR="005A2FBC" w:rsidRPr="008C4E8D">
              <w:rPr>
                <w:rFonts w:eastAsia="Times New Roman" w:cs="Calibri"/>
                <w:sz w:val="20"/>
                <w:szCs w:val="20"/>
                <w:lang w:eastAsia="ar-SA"/>
              </w:rPr>
              <w:t xml:space="preserve">16 01 </w:t>
            </w:r>
            <w:r>
              <w:rPr>
                <w:rFonts w:eastAsia="Times New Roman" w:cs="Calibri"/>
                <w:sz w:val="20"/>
                <w:szCs w:val="20"/>
                <w:lang w:eastAsia="ar-SA"/>
              </w:rPr>
              <w:t>21</w:t>
            </w:r>
            <w:r w:rsidR="005A2FBC" w:rsidRPr="008C4E8D">
              <w:rPr>
                <w:rFonts w:eastAsia="Times New Roman" w:cs="Calibri"/>
                <w:sz w:val="20"/>
                <w:szCs w:val="20"/>
                <w:lang w:eastAsia="ar-SA"/>
              </w:rPr>
              <w:t>*</w:t>
            </w:r>
          </w:p>
        </w:tc>
        <w:tc>
          <w:tcPr>
            <w:tcW w:w="4877" w:type="dxa"/>
            <w:tcBorders>
              <w:top w:val="single" w:sz="4" w:space="0" w:color="000000"/>
              <w:left w:val="single" w:sz="4" w:space="0" w:color="000000"/>
              <w:bottom w:val="single" w:sz="4" w:space="0" w:color="000000"/>
            </w:tcBorders>
            <w:vAlign w:val="center"/>
          </w:tcPr>
          <w:p w:rsidR="005A2FBC" w:rsidRPr="008C4E8D" w:rsidRDefault="008D3EC3" w:rsidP="00396FB4">
            <w:pPr>
              <w:suppressAutoHyphens/>
              <w:snapToGrid w:val="0"/>
              <w:spacing w:line="240" w:lineRule="auto"/>
              <w:ind w:right="0"/>
              <w:jc w:val="left"/>
              <w:rPr>
                <w:rFonts w:cs="Calibri"/>
                <w:sz w:val="20"/>
                <w:szCs w:val="20"/>
                <w:lang w:eastAsia="ar-SA"/>
              </w:rPr>
            </w:pPr>
            <w:r>
              <w:rPr>
                <w:rFonts w:cs="Calibri"/>
                <w:sz w:val="20"/>
                <w:szCs w:val="20"/>
                <w:lang w:eastAsia="ar-SA"/>
              </w:rPr>
              <w:t>Niebezpieczne elementy inne niż wymienione w 16 01 07 do 16 01 11, 16 01 13 i 16 01 14</w:t>
            </w:r>
          </w:p>
        </w:tc>
        <w:tc>
          <w:tcPr>
            <w:tcW w:w="2239" w:type="dxa"/>
            <w:tcBorders>
              <w:top w:val="single" w:sz="4" w:space="0" w:color="000000"/>
              <w:left w:val="single" w:sz="4" w:space="0" w:color="000000"/>
              <w:bottom w:val="single" w:sz="4" w:space="0" w:color="000000"/>
              <w:right w:val="single" w:sz="4" w:space="0" w:color="000000"/>
            </w:tcBorders>
            <w:vAlign w:val="center"/>
          </w:tcPr>
          <w:p w:rsidR="005A2FBC" w:rsidRPr="008C4E8D" w:rsidRDefault="008D3EC3" w:rsidP="00396FB4">
            <w:pPr>
              <w:suppressAutoHyphens/>
              <w:snapToGrid w:val="0"/>
              <w:spacing w:line="240" w:lineRule="auto"/>
              <w:ind w:right="0"/>
              <w:jc w:val="center"/>
              <w:rPr>
                <w:rFonts w:cs="Calibri"/>
                <w:sz w:val="20"/>
                <w:szCs w:val="20"/>
                <w:lang w:eastAsia="ar-SA"/>
              </w:rPr>
            </w:pPr>
            <w:r>
              <w:rPr>
                <w:rFonts w:cs="Calibri"/>
                <w:sz w:val="20"/>
                <w:szCs w:val="20"/>
                <w:lang w:eastAsia="ar-SA"/>
              </w:rPr>
              <w:t>1,00</w:t>
            </w:r>
          </w:p>
        </w:tc>
      </w:tr>
      <w:tr w:rsidR="005A2FBC" w:rsidRPr="008C4E8D" w:rsidTr="00641F00">
        <w:trPr>
          <w:trHeight w:val="471"/>
        </w:trPr>
        <w:tc>
          <w:tcPr>
            <w:tcW w:w="567" w:type="dxa"/>
            <w:tcBorders>
              <w:top w:val="single" w:sz="4" w:space="0" w:color="000000"/>
              <w:left w:val="single" w:sz="4" w:space="0" w:color="000000"/>
              <w:bottom w:val="single" w:sz="4" w:space="0" w:color="000000"/>
            </w:tcBorders>
            <w:vAlign w:val="center"/>
          </w:tcPr>
          <w:p w:rsidR="005A2FBC" w:rsidRDefault="005A2FBC" w:rsidP="00396FB4">
            <w:pPr>
              <w:suppressAutoHyphens/>
              <w:snapToGrid w:val="0"/>
              <w:spacing w:line="240" w:lineRule="auto"/>
              <w:ind w:right="0"/>
              <w:jc w:val="center"/>
              <w:rPr>
                <w:sz w:val="20"/>
                <w:szCs w:val="20"/>
                <w:lang w:eastAsia="ar-SA"/>
              </w:rPr>
            </w:pPr>
            <w:r>
              <w:rPr>
                <w:sz w:val="20"/>
                <w:szCs w:val="20"/>
                <w:lang w:eastAsia="ar-SA"/>
              </w:rPr>
              <w:t>4.</w:t>
            </w:r>
          </w:p>
        </w:tc>
        <w:tc>
          <w:tcPr>
            <w:tcW w:w="1389" w:type="dxa"/>
            <w:tcBorders>
              <w:top w:val="single" w:sz="4" w:space="0" w:color="000000"/>
              <w:left w:val="single" w:sz="4" w:space="0" w:color="000000"/>
              <w:bottom w:val="single" w:sz="4" w:space="0" w:color="000000"/>
            </w:tcBorders>
            <w:vAlign w:val="center"/>
          </w:tcPr>
          <w:p w:rsidR="005A2FBC" w:rsidRPr="008C4E8D" w:rsidRDefault="005A2FBC" w:rsidP="00396FB4">
            <w:pPr>
              <w:suppressAutoHyphens/>
              <w:snapToGrid w:val="0"/>
              <w:spacing w:line="240" w:lineRule="auto"/>
              <w:ind w:right="0"/>
              <w:jc w:val="center"/>
              <w:rPr>
                <w:rFonts w:cs="Calibri"/>
                <w:sz w:val="20"/>
                <w:szCs w:val="20"/>
                <w:lang w:eastAsia="ar-SA"/>
              </w:rPr>
            </w:pPr>
            <w:r>
              <w:rPr>
                <w:rFonts w:cs="Calibri"/>
                <w:sz w:val="20"/>
                <w:szCs w:val="20"/>
                <w:lang w:eastAsia="ar-SA"/>
              </w:rPr>
              <w:t>16 01 22</w:t>
            </w:r>
          </w:p>
        </w:tc>
        <w:tc>
          <w:tcPr>
            <w:tcW w:w="4877" w:type="dxa"/>
            <w:tcBorders>
              <w:top w:val="single" w:sz="4" w:space="0" w:color="000000"/>
              <w:left w:val="single" w:sz="4" w:space="0" w:color="000000"/>
              <w:bottom w:val="single" w:sz="4" w:space="0" w:color="000000"/>
            </w:tcBorders>
            <w:vAlign w:val="center"/>
          </w:tcPr>
          <w:p w:rsidR="005A2FBC" w:rsidRPr="008C4E8D" w:rsidRDefault="008D3EC3" w:rsidP="00396FB4">
            <w:pPr>
              <w:suppressAutoHyphens/>
              <w:snapToGrid w:val="0"/>
              <w:spacing w:line="240" w:lineRule="auto"/>
              <w:ind w:right="0"/>
              <w:jc w:val="left"/>
              <w:rPr>
                <w:rFonts w:cs="Calibri"/>
                <w:sz w:val="20"/>
                <w:szCs w:val="20"/>
                <w:lang w:eastAsia="ar-SA"/>
              </w:rPr>
            </w:pPr>
            <w:r>
              <w:rPr>
                <w:rFonts w:cs="Calibri"/>
                <w:sz w:val="20"/>
                <w:szCs w:val="20"/>
                <w:lang w:eastAsia="ar-SA"/>
              </w:rPr>
              <w:t>Inne nie</w:t>
            </w:r>
            <w:r w:rsidR="00DD76DB">
              <w:rPr>
                <w:rFonts w:cs="Calibri"/>
                <w:sz w:val="20"/>
                <w:szCs w:val="20"/>
                <w:lang w:eastAsia="ar-SA"/>
              </w:rPr>
              <w:t xml:space="preserve"> </w:t>
            </w:r>
            <w:r>
              <w:rPr>
                <w:rFonts w:cs="Calibri"/>
                <w:sz w:val="20"/>
                <w:szCs w:val="20"/>
                <w:lang w:eastAsia="ar-SA"/>
              </w:rPr>
              <w:t>wymienione elementy</w:t>
            </w:r>
          </w:p>
        </w:tc>
        <w:tc>
          <w:tcPr>
            <w:tcW w:w="2239" w:type="dxa"/>
            <w:tcBorders>
              <w:top w:val="single" w:sz="4" w:space="0" w:color="000000"/>
              <w:left w:val="single" w:sz="4" w:space="0" w:color="000000"/>
              <w:bottom w:val="single" w:sz="4" w:space="0" w:color="000000"/>
              <w:right w:val="single" w:sz="4" w:space="0" w:color="000000"/>
            </w:tcBorders>
            <w:vAlign w:val="center"/>
          </w:tcPr>
          <w:p w:rsidR="005A2FBC" w:rsidRPr="008C4E8D" w:rsidRDefault="008D3EC3" w:rsidP="00396FB4">
            <w:pPr>
              <w:suppressAutoHyphens/>
              <w:snapToGrid w:val="0"/>
              <w:spacing w:line="240" w:lineRule="auto"/>
              <w:ind w:right="0"/>
              <w:jc w:val="center"/>
              <w:rPr>
                <w:rFonts w:cs="Calibri"/>
                <w:sz w:val="20"/>
                <w:szCs w:val="20"/>
                <w:lang w:eastAsia="ar-SA"/>
              </w:rPr>
            </w:pPr>
            <w:r>
              <w:rPr>
                <w:rFonts w:cs="Calibri"/>
                <w:sz w:val="20"/>
                <w:szCs w:val="20"/>
                <w:lang w:eastAsia="ar-SA"/>
              </w:rPr>
              <w:t>1,00</w:t>
            </w:r>
          </w:p>
        </w:tc>
      </w:tr>
      <w:tr w:rsidR="006D418B" w:rsidRPr="008C4E8D" w:rsidTr="00943527">
        <w:trPr>
          <w:trHeight w:val="284"/>
        </w:trPr>
        <w:tc>
          <w:tcPr>
            <w:tcW w:w="6833" w:type="dxa"/>
            <w:gridSpan w:val="3"/>
            <w:tcBorders>
              <w:top w:val="single" w:sz="4" w:space="0" w:color="000000"/>
              <w:left w:val="single" w:sz="4" w:space="0" w:color="000000"/>
              <w:bottom w:val="single" w:sz="4" w:space="0" w:color="000000"/>
            </w:tcBorders>
            <w:vAlign w:val="center"/>
          </w:tcPr>
          <w:p w:rsidR="006D418B" w:rsidRDefault="006D418B" w:rsidP="00396FB4">
            <w:pPr>
              <w:suppressAutoHyphens/>
              <w:snapToGrid w:val="0"/>
              <w:spacing w:line="240" w:lineRule="auto"/>
              <w:ind w:right="0"/>
              <w:jc w:val="left"/>
              <w:rPr>
                <w:rFonts w:cs="Calibri"/>
                <w:sz w:val="20"/>
                <w:szCs w:val="20"/>
                <w:lang w:eastAsia="ar-SA"/>
              </w:rPr>
            </w:pPr>
            <w:r>
              <w:rPr>
                <w:rFonts w:cs="Calibri"/>
                <w:sz w:val="20"/>
                <w:szCs w:val="20"/>
                <w:lang w:eastAsia="ar-SA"/>
              </w:rPr>
              <w:t>Łącznie</w:t>
            </w:r>
          </w:p>
        </w:tc>
        <w:tc>
          <w:tcPr>
            <w:tcW w:w="2239" w:type="dxa"/>
            <w:tcBorders>
              <w:top w:val="single" w:sz="4" w:space="0" w:color="000000"/>
              <w:left w:val="single" w:sz="4" w:space="0" w:color="000000"/>
              <w:bottom w:val="single" w:sz="4" w:space="0" w:color="000000"/>
              <w:right w:val="single" w:sz="4" w:space="0" w:color="000000"/>
            </w:tcBorders>
            <w:vAlign w:val="center"/>
          </w:tcPr>
          <w:p w:rsidR="006D418B" w:rsidRPr="009A31F7" w:rsidRDefault="006D418B" w:rsidP="00396FB4">
            <w:pPr>
              <w:suppressAutoHyphens/>
              <w:snapToGrid w:val="0"/>
              <w:spacing w:line="240" w:lineRule="auto"/>
              <w:ind w:right="0"/>
              <w:jc w:val="center"/>
              <w:rPr>
                <w:rFonts w:cs="Calibri"/>
                <w:sz w:val="20"/>
                <w:szCs w:val="20"/>
                <w:lang w:eastAsia="ar-SA"/>
              </w:rPr>
            </w:pPr>
            <w:r w:rsidRPr="009A31F7">
              <w:rPr>
                <w:rFonts w:cs="Calibri"/>
                <w:sz w:val="20"/>
                <w:szCs w:val="20"/>
                <w:lang w:eastAsia="ar-SA"/>
              </w:rPr>
              <w:t>624,00</w:t>
            </w:r>
          </w:p>
        </w:tc>
      </w:tr>
    </w:tbl>
    <w:p w:rsidR="008C4E8D" w:rsidRDefault="008C4E8D" w:rsidP="006C70DF">
      <w:pPr>
        <w:pStyle w:val="Tekstpodstawowy2"/>
        <w:spacing w:after="0" w:line="240" w:lineRule="auto"/>
        <w:jc w:val="both"/>
        <w:rPr>
          <w:sz w:val="20"/>
          <w:szCs w:val="20"/>
          <w:lang w:val="pl-PL"/>
        </w:rPr>
      </w:pPr>
    </w:p>
    <w:p w:rsidR="00A94C28" w:rsidRDefault="00A94C28" w:rsidP="008C4E8D">
      <w:pPr>
        <w:tabs>
          <w:tab w:val="left" w:pos="284"/>
        </w:tabs>
        <w:spacing w:line="276" w:lineRule="auto"/>
        <w:ind w:right="0"/>
        <w:rPr>
          <w:sz w:val="20"/>
          <w:szCs w:val="20"/>
        </w:rPr>
      </w:pPr>
    </w:p>
    <w:p w:rsidR="008C4E8D" w:rsidRDefault="00537734" w:rsidP="008C4E8D">
      <w:pPr>
        <w:tabs>
          <w:tab w:val="left" w:pos="284"/>
        </w:tabs>
        <w:spacing w:line="276" w:lineRule="auto"/>
        <w:ind w:right="0"/>
        <w:rPr>
          <w:rFonts w:eastAsia="Times New Roman"/>
          <w:sz w:val="20"/>
          <w:szCs w:val="20"/>
          <w:lang w:eastAsia="pl-PL"/>
        </w:rPr>
      </w:pPr>
      <w:r w:rsidRPr="008C4E8D">
        <w:rPr>
          <w:sz w:val="20"/>
          <w:szCs w:val="20"/>
        </w:rPr>
        <w:t>Tabela</w:t>
      </w:r>
      <w:r w:rsidR="004F294D" w:rsidRPr="008C4E8D">
        <w:rPr>
          <w:sz w:val="20"/>
          <w:szCs w:val="20"/>
        </w:rPr>
        <w:t>.</w:t>
      </w:r>
      <w:r w:rsidR="007656EB">
        <w:rPr>
          <w:sz w:val="20"/>
          <w:szCs w:val="20"/>
        </w:rPr>
        <w:t>4.</w:t>
      </w:r>
      <w:r w:rsidR="005334A1" w:rsidRPr="008C4E8D">
        <w:rPr>
          <w:sz w:val="20"/>
          <w:szCs w:val="20"/>
        </w:rPr>
        <w:t xml:space="preserve"> </w:t>
      </w:r>
      <w:r w:rsidR="008C4E8D" w:rsidRPr="008C4E8D">
        <w:rPr>
          <w:rFonts w:eastAsia="Times New Roman"/>
          <w:sz w:val="20"/>
          <w:szCs w:val="20"/>
          <w:lang w:eastAsia="pl-PL"/>
        </w:rPr>
        <w:t>Rodzaj i masa odpadów powstających w wyniku przetwarzania odpadów</w:t>
      </w:r>
    </w:p>
    <w:tbl>
      <w:tblPr>
        <w:tblStyle w:val="Tabela-Siatka"/>
        <w:tblW w:w="0" w:type="auto"/>
        <w:tblLook w:val="04A0" w:firstRow="1" w:lastRow="0" w:firstColumn="1" w:lastColumn="0" w:noHBand="0" w:noVBand="1"/>
      </w:tblPr>
      <w:tblGrid>
        <w:gridCol w:w="511"/>
        <w:gridCol w:w="1044"/>
        <w:gridCol w:w="5589"/>
        <w:gridCol w:w="2142"/>
      </w:tblGrid>
      <w:tr w:rsidR="006412AF" w:rsidTr="006412AF">
        <w:tc>
          <w:tcPr>
            <w:tcW w:w="0" w:type="auto"/>
            <w:tcBorders>
              <w:top w:val="single" w:sz="4" w:space="0" w:color="000000"/>
              <w:left w:val="single" w:sz="4" w:space="0" w:color="000000"/>
              <w:bottom w:val="single" w:sz="4" w:space="0" w:color="000000"/>
            </w:tcBorders>
            <w:shd w:val="clear" w:color="auto" w:fill="FFFFFF"/>
            <w:vAlign w:val="center"/>
          </w:tcPr>
          <w:p w:rsidR="006412AF" w:rsidRDefault="006412AF" w:rsidP="006412AF">
            <w:pPr>
              <w:tabs>
                <w:tab w:val="left" w:pos="284"/>
              </w:tabs>
              <w:spacing w:line="276" w:lineRule="auto"/>
              <w:ind w:right="0"/>
              <w:rPr>
                <w:rFonts w:eastAsia="Times New Roman"/>
                <w:sz w:val="20"/>
                <w:szCs w:val="20"/>
                <w:lang w:eastAsia="pl-PL"/>
              </w:rPr>
            </w:pPr>
            <w:r w:rsidRPr="00D7443A">
              <w:rPr>
                <w:b/>
                <w:bCs/>
                <w:sz w:val="20"/>
                <w:szCs w:val="20"/>
                <w:lang w:eastAsia="ar-SA"/>
              </w:rPr>
              <w:t>Lp.</w:t>
            </w:r>
          </w:p>
        </w:tc>
        <w:tc>
          <w:tcPr>
            <w:tcW w:w="1044" w:type="dxa"/>
            <w:tcBorders>
              <w:top w:val="single" w:sz="4" w:space="0" w:color="000000"/>
              <w:left w:val="single" w:sz="4" w:space="0" w:color="000000"/>
              <w:bottom w:val="single" w:sz="4" w:space="0" w:color="000000"/>
            </w:tcBorders>
            <w:shd w:val="clear" w:color="auto" w:fill="FFFFFF"/>
            <w:vAlign w:val="center"/>
          </w:tcPr>
          <w:p w:rsidR="006412AF" w:rsidRDefault="006412AF" w:rsidP="006412AF">
            <w:pPr>
              <w:tabs>
                <w:tab w:val="left" w:pos="284"/>
              </w:tabs>
              <w:spacing w:line="276" w:lineRule="auto"/>
              <w:ind w:right="0"/>
              <w:rPr>
                <w:rFonts w:eastAsia="Times New Roman"/>
                <w:sz w:val="20"/>
                <w:szCs w:val="20"/>
                <w:lang w:eastAsia="pl-PL"/>
              </w:rPr>
            </w:pPr>
            <w:r w:rsidRPr="00D7443A">
              <w:rPr>
                <w:b/>
                <w:bCs/>
                <w:sz w:val="20"/>
                <w:szCs w:val="20"/>
                <w:lang w:eastAsia="ar-SA"/>
              </w:rPr>
              <w:t>Kod odpadu</w:t>
            </w:r>
          </w:p>
        </w:tc>
        <w:tc>
          <w:tcPr>
            <w:tcW w:w="5589" w:type="dxa"/>
            <w:tcBorders>
              <w:top w:val="single" w:sz="4" w:space="0" w:color="000000"/>
              <w:left w:val="single" w:sz="4" w:space="0" w:color="000000"/>
              <w:bottom w:val="single" w:sz="4" w:space="0" w:color="000000"/>
            </w:tcBorders>
            <w:shd w:val="clear" w:color="auto" w:fill="FFFFFF"/>
            <w:vAlign w:val="center"/>
          </w:tcPr>
          <w:p w:rsidR="006412AF" w:rsidRDefault="006412AF" w:rsidP="006412AF">
            <w:pPr>
              <w:tabs>
                <w:tab w:val="left" w:pos="284"/>
              </w:tabs>
              <w:spacing w:line="276" w:lineRule="auto"/>
              <w:ind w:right="0"/>
              <w:rPr>
                <w:rFonts w:eastAsia="Times New Roman"/>
                <w:sz w:val="20"/>
                <w:szCs w:val="20"/>
                <w:lang w:eastAsia="pl-PL"/>
              </w:rPr>
            </w:pPr>
            <w:r w:rsidRPr="00D7443A">
              <w:rPr>
                <w:b/>
                <w:bCs/>
                <w:sz w:val="20"/>
                <w:szCs w:val="20"/>
                <w:lang w:eastAsia="ar-SA"/>
              </w:rPr>
              <w:t>Rodzaj odpadu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6412AF" w:rsidRDefault="006412AF" w:rsidP="006412AF">
            <w:pPr>
              <w:tabs>
                <w:tab w:val="left" w:pos="284"/>
              </w:tabs>
              <w:spacing w:line="276" w:lineRule="auto"/>
              <w:ind w:right="0"/>
              <w:jc w:val="center"/>
              <w:rPr>
                <w:rFonts w:eastAsia="Times New Roman"/>
                <w:sz w:val="20"/>
                <w:szCs w:val="20"/>
                <w:lang w:eastAsia="pl-PL"/>
              </w:rPr>
            </w:pPr>
            <w:r w:rsidRPr="00D7443A">
              <w:rPr>
                <w:rFonts w:eastAsia="Arial"/>
                <w:b/>
                <w:color w:val="000000"/>
                <w:sz w:val="20"/>
                <w:szCs w:val="20"/>
                <w:lang w:eastAsia="pl-PL"/>
              </w:rPr>
              <w:t xml:space="preserve">Masa odpadów powstających </w:t>
            </w:r>
            <w:r w:rsidRPr="00D7443A">
              <w:rPr>
                <w:rFonts w:eastAsia="Arial"/>
                <w:b/>
                <w:color w:val="000000"/>
                <w:sz w:val="20"/>
                <w:szCs w:val="20"/>
                <w:lang w:eastAsia="pl-PL"/>
              </w:rPr>
              <w:br/>
              <w:t xml:space="preserve">w wyniku przetwarzania </w:t>
            </w:r>
            <w:r w:rsidRPr="00D7443A">
              <w:rPr>
                <w:b/>
                <w:bCs/>
                <w:sz w:val="20"/>
                <w:szCs w:val="20"/>
                <w:lang w:eastAsia="ar-SA"/>
              </w:rPr>
              <w:t>[Mg/rok]</w:t>
            </w:r>
          </w:p>
        </w:tc>
      </w:tr>
      <w:tr w:rsidR="006412AF" w:rsidTr="006D418B">
        <w:tc>
          <w:tcPr>
            <w:tcW w:w="9286" w:type="dxa"/>
            <w:gridSpan w:val="4"/>
          </w:tcPr>
          <w:p w:rsidR="006412AF" w:rsidRDefault="006412AF" w:rsidP="006412AF">
            <w:pPr>
              <w:tabs>
                <w:tab w:val="left" w:pos="284"/>
              </w:tabs>
              <w:spacing w:line="276" w:lineRule="auto"/>
              <w:ind w:right="0"/>
              <w:jc w:val="center"/>
              <w:rPr>
                <w:rFonts w:eastAsia="Times New Roman"/>
                <w:sz w:val="20"/>
                <w:szCs w:val="20"/>
                <w:lang w:eastAsia="pl-PL"/>
              </w:rPr>
            </w:pPr>
            <w:r w:rsidRPr="00D7443A">
              <w:rPr>
                <w:rFonts w:eastAsia="Times New Roman"/>
                <w:b/>
                <w:bCs/>
                <w:i/>
                <w:iCs/>
                <w:sz w:val="20"/>
                <w:szCs w:val="20"/>
                <w:lang w:eastAsia="ar-SA"/>
              </w:rPr>
              <w:t>Odpady niebezpieczne</w:t>
            </w:r>
          </w:p>
        </w:tc>
      </w:tr>
      <w:tr w:rsidR="006D418B" w:rsidTr="00641F00">
        <w:trPr>
          <w:trHeight w:val="435"/>
        </w:trPr>
        <w:tc>
          <w:tcPr>
            <w:tcW w:w="0" w:type="auto"/>
            <w:tcBorders>
              <w:top w:val="single" w:sz="4" w:space="0" w:color="000000"/>
              <w:left w:val="single" w:sz="4" w:space="0" w:color="000000"/>
              <w:bottom w:val="single" w:sz="4" w:space="0" w:color="000000"/>
            </w:tcBorders>
            <w:shd w:val="clear" w:color="auto" w:fill="FFFFFF"/>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1.</w:t>
            </w:r>
          </w:p>
        </w:tc>
        <w:tc>
          <w:tcPr>
            <w:tcW w:w="1044" w:type="dxa"/>
            <w:tcBorders>
              <w:top w:val="single" w:sz="4" w:space="0" w:color="000000"/>
              <w:left w:val="single" w:sz="4" w:space="0" w:color="000000"/>
              <w:bottom w:val="single" w:sz="4" w:space="0" w:color="000000"/>
            </w:tcBorders>
            <w:shd w:val="clear" w:color="auto" w:fill="FFFFFF"/>
            <w:vAlign w:val="center"/>
          </w:tcPr>
          <w:p w:rsidR="006D418B" w:rsidRPr="0059611D" w:rsidRDefault="006D418B" w:rsidP="00943527">
            <w:pPr>
              <w:suppressAutoHyphens/>
              <w:snapToGrid w:val="0"/>
              <w:spacing w:line="240" w:lineRule="auto"/>
              <w:ind w:right="0"/>
              <w:jc w:val="center"/>
              <w:rPr>
                <w:b/>
                <w:bCs/>
                <w:color w:val="FF0000"/>
                <w:sz w:val="20"/>
                <w:szCs w:val="20"/>
                <w:lang w:eastAsia="ar-SA"/>
              </w:rPr>
            </w:pPr>
            <w:r w:rsidRPr="0059611D">
              <w:rPr>
                <w:rFonts w:eastAsia="Times New Roman"/>
                <w:sz w:val="20"/>
                <w:szCs w:val="20"/>
                <w:lang w:eastAsia="ar-SA"/>
              </w:rPr>
              <w:t>13 0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13</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shd w:val="clear" w:color="auto" w:fill="FFFFFF"/>
            <w:vAlign w:val="center"/>
          </w:tcPr>
          <w:p w:rsidR="006D418B" w:rsidRPr="0059611D" w:rsidRDefault="006D418B" w:rsidP="00641F00">
            <w:pPr>
              <w:suppressAutoHyphens/>
              <w:snapToGrid w:val="0"/>
              <w:spacing w:line="240" w:lineRule="auto"/>
              <w:ind w:right="0"/>
              <w:jc w:val="left"/>
              <w:rPr>
                <w:b/>
                <w:bCs/>
                <w:color w:val="FF0000"/>
                <w:sz w:val="20"/>
                <w:szCs w:val="20"/>
                <w:lang w:eastAsia="ar-SA"/>
              </w:rPr>
            </w:pPr>
            <w:r w:rsidRPr="0059611D">
              <w:rPr>
                <w:bCs/>
                <w:iCs/>
                <w:sz w:val="20"/>
                <w:szCs w:val="20"/>
                <w:lang w:eastAsia="ar-SA"/>
              </w:rPr>
              <w:t xml:space="preserve">Inne oleje </w:t>
            </w:r>
            <w:r>
              <w:rPr>
                <w:bCs/>
                <w:iCs/>
                <w:sz w:val="20"/>
                <w:szCs w:val="20"/>
                <w:lang w:eastAsia="ar-SA"/>
              </w:rPr>
              <w:t>hydrauliczne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0,500</w:t>
            </w:r>
          </w:p>
        </w:tc>
      </w:tr>
      <w:tr w:rsidR="006D418B" w:rsidTr="006D418B">
        <w:trPr>
          <w:trHeight w:val="617"/>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2.</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13 0</w:t>
            </w:r>
            <w:r>
              <w:rPr>
                <w:rFonts w:eastAsia="Times New Roman"/>
                <w:sz w:val="20"/>
                <w:szCs w:val="20"/>
                <w:lang w:eastAsia="ar-SA"/>
              </w:rPr>
              <w:t>2</w:t>
            </w:r>
            <w:r w:rsidRPr="0059611D">
              <w:rPr>
                <w:rFonts w:eastAsia="Times New Roman"/>
                <w:sz w:val="20"/>
                <w:szCs w:val="20"/>
                <w:lang w:eastAsia="ar-SA"/>
              </w:rPr>
              <w:t xml:space="preserve"> 0</w:t>
            </w:r>
            <w:r>
              <w:rPr>
                <w:rFonts w:eastAsia="Times New Roman"/>
                <w:sz w:val="20"/>
                <w:szCs w:val="20"/>
                <w:lang w:eastAsia="ar-SA"/>
              </w:rPr>
              <w:t>5</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19633F">
            <w:pPr>
              <w:suppressAutoHyphens/>
              <w:snapToGrid w:val="0"/>
              <w:spacing w:line="240" w:lineRule="auto"/>
              <w:ind w:right="0"/>
              <w:jc w:val="left"/>
              <w:rPr>
                <w:sz w:val="20"/>
                <w:szCs w:val="20"/>
                <w:lang w:eastAsia="ar-SA"/>
              </w:rPr>
            </w:pPr>
            <w:r>
              <w:rPr>
                <w:sz w:val="20"/>
                <w:szCs w:val="20"/>
                <w:lang w:eastAsia="ar-SA"/>
              </w:rPr>
              <w:t xml:space="preserve">Mineralne oleje silnikowe, przekładniowe i smarowe niezawierające związków </w:t>
            </w:r>
            <w:proofErr w:type="spellStart"/>
            <w:r>
              <w:rPr>
                <w:sz w:val="20"/>
                <w:szCs w:val="20"/>
                <w:lang w:eastAsia="ar-SA"/>
              </w:rPr>
              <w:t>chlorowcoorganicznych</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0,600</w:t>
            </w:r>
          </w:p>
        </w:tc>
      </w:tr>
      <w:tr w:rsidR="006D418B" w:rsidTr="006D418B">
        <w:trPr>
          <w:trHeight w:val="385"/>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3.</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 xml:space="preserve"> 0</w:t>
            </w:r>
            <w:r>
              <w:rPr>
                <w:rFonts w:eastAsia="Times New Roman"/>
                <w:sz w:val="20"/>
                <w:szCs w:val="20"/>
                <w:lang w:eastAsia="ar-SA"/>
              </w:rPr>
              <w:t>8</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19633F">
            <w:pPr>
              <w:suppressAutoHyphens/>
              <w:snapToGrid w:val="0"/>
              <w:spacing w:line="240" w:lineRule="auto"/>
              <w:ind w:right="0"/>
              <w:jc w:val="left"/>
              <w:rPr>
                <w:sz w:val="20"/>
                <w:szCs w:val="20"/>
                <w:lang w:eastAsia="ar-SA"/>
              </w:rPr>
            </w:pPr>
            <w:r>
              <w:rPr>
                <w:sz w:val="20"/>
                <w:szCs w:val="20"/>
                <w:lang w:eastAsia="ar-SA"/>
              </w:rPr>
              <w:t>Inne oleje silnikowe przekładniowe i smarowe</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16,100</w:t>
            </w:r>
          </w:p>
        </w:tc>
      </w:tr>
      <w:tr w:rsidR="006D418B" w:rsidTr="00641F00">
        <w:trPr>
          <w:trHeight w:val="443"/>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4.</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7</w:t>
            </w:r>
            <w:r w:rsidRPr="0059611D">
              <w:rPr>
                <w:rFonts w:eastAsia="Times New Roman"/>
                <w:sz w:val="20"/>
                <w:szCs w:val="20"/>
                <w:lang w:eastAsia="ar-SA"/>
              </w:rPr>
              <w:t xml:space="preserve"> 0</w:t>
            </w:r>
            <w:r>
              <w:rPr>
                <w:rFonts w:eastAsia="Times New Roman"/>
                <w:sz w:val="20"/>
                <w:szCs w:val="20"/>
                <w:lang w:eastAsia="ar-SA"/>
              </w:rPr>
              <w:t>1</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EE6EDC">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Oleje opałowe i oleje napędowe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0,050</w:t>
            </w:r>
          </w:p>
        </w:tc>
      </w:tr>
      <w:tr w:rsidR="006D418B" w:rsidTr="0019633F">
        <w:trPr>
          <w:trHeight w:val="415"/>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5.</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7</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19633F">
            <w:pPr>
              <w:suppressAutoHyphens/>
              <w:snapToGrid w:val="0"/>
              <w:spacing w:line="240" w:lineRule="auto"/>
              <w:ind w:right="0"/>
              <w:jc w:val="left"/>
              <w:rPr>
                <w:sz w:val="20"/>
                <w:szCs w:val="20"/>
                <w:lang w:eastAsia="ar-SA"/>
              </w:rPr>
            </w:pPr>
            <w:r>
              <w:rPr>
                <w:sz w:val="20"/>
                <w:szCs w:val="20"/>
                <w:lang w:eastAsia="ar-SA"/>
              </w:rPr>
              <w:t>Benzyna</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0,050</w:t>
            </w:r>
          </w:p>
        </w:tc>
      </w:tr>
      <w:tr w:rsidR="006D418B" w:rsidTr="0019633F">
        <w:trPr>
          <w:trHeight w:val="419"/>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6.</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3</w:t>
            </w:r>
            <w:r w:rsidRPr="0059611D">
              <w:rPr>
                <w:rFonts w:eastAsia="Times New Roman"/>
                <w:sz w:val="20"/>
                <w:szCs w:val="20"/>
                <w:lang w:eastAsia="ar-SA"/>
              </w:rPr>
              <w:t xml:space="preserve"> 0</w:t>
            </w:r>
            <w:r>
              <w:rPr>
                <w:rFonts w:eastAsia="Times New Roman"/>
                <w:sz w:val="20"/>
                <w:szCs w:val="20"/>
                <w:lang w:eastAsia="ar-SA"/>
              </w:rPr>
              <w:t>7</w:t>
            </w:r>
            <w:r w:rsidRPr="0059611D">
              <w:rPr>
                <w:rFonts w:eastAsia="Times New Roman"/>
                <w:sz w:val="20"/>
                <w:szCs w:val="20"/>
                <w:lang w:eastAsia="ar-SA"/>
              </w:rPr>
              <w:t xml:space="preserve"> 0</w:t>
            </w:r>
            <w:r>
              <w:rPr>
                <w:rFonts w:eastAsia="Times New Roman"/>
                <w:sz w:val="20"/>
                <w:szCs w:val="20"/>
                <w:lang w:eastAsia="ar-SA"/>
              </w:rPr>
              <w:t>3</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EE6EDC">
            <w:pPr>
              <w:suppressAutoHyphens/>
              <w:snapToGrid w:val="0"/>
              <w:spacing w:line="240" w:lineRule="auto"/>
              <w:ind w:right="0"/>
              <w:jc w:val="left"/>
              <w:rPr>
                <w:sz w:val="20"/>
                <w:szCs w:val="20"/>
                <w:lang w:eastAsia="ar-SA"/>
              </w:rPr>
            </w:pPr>
            <w:r>
              <w:rPr>
                <w:sz w:val="20"/>
                <w:szCs w:val="20"/>
                <w:lang w:eastAsia="ar-SA"/>
              </w:rPr>
              <w:t>Inne paliwa (wyłącznie  z mieszaninami)</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2,050</w:t>
            </w:r>
          </w:p>
        </w:tc>
      </w:tr>
      <w:tr w:rsidR="006D418B" w:rsidTr="006412AF">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7.</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w:t>
            </w:r>
            <w:r>
              <w:rPr>
                <w:rFonts w:eastAsia="Times New Roman"/>
                <w:sz w:val="20"/>
                <w:szCs w:val="20"/>
                <w:lang w:eastAsia="ar-SA"/>
              </w:rPr>
              <w:t>5</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 xml:space="preserve"> 0</w:t>
            </w:r>
            <w:r>
              <w:rPr>
                <w:rFonts w:eastAsia="Times New Roman"/>
                <w:sz w:val="20"/>
                <w:szCs w:val="20"/>
                <w:lang w:eastAsia="ar-SA"/>
              </w:rPr>
              <w:t>2</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EE6EDC">
            <w:pPr>
              <w:suppressAutoHyphens/>
              <w:snapToGrid w:val="0"/>
              <w:spacing w:line="240" w:lineRule="auto"/>
              <w:ind w:right="0"/>
              <w:jc w:val="left"/>
              <w:rPr>
                <w:sz w:val="20"/>
                <w:szCs w:val="20"/>
                <w:lang w:eastAsia="ar-SA"/>
              </w:rPr>
            </w:pPr>
            <w:r w:rsidRPr="000B597A">
              <w:rPr>
                <w:rFonts w:eastAsia="SimSun"/>
                <w:color w:val="000000"/>
                <w:kern w:val="1"/>
                <w:sz w:val="20"/>
                <w:szCs w:val="20"/>
                <w:lang w:eastAsia="ar-SA"/>
              </w:rPr>
              <w:t>Sorbenty, materiały filtracyjne</w:t>
            </w:r>
            <w:r>
              <w:rPr>
                <w:rFonts w:eastAsia="SimSun"/>
                <w:color w:val="000000"/>
                <w:kern w:val="1"/>
                <w:sz w:val="20"/>
                <w:szCs w:val="20"/>
                <w:lang w:eastAsia="ar-SA"/>
              </w:rPr>
              <w:t xml:space="preserve"> </w:t>
            </w:r>
            <w:r w:rsidRPr="000B597A">
              <w:rPr>
                <w:rFonts w:eastAsia="SimSun"/>
                <w:color w:val="000000"/>
                <w:kern w:val="1"/>
                <w:sz w:val="20"/>
                <w:szCs w:val="20"/>
                <w:lang w:eastAsia="ar-SA"/>
              </w:rPr>
              <w:t xml:space="preserve">(w tym filtry olejowe nieujęte </w:t>
            </w:r>
            <w:r>
              <w:rPr>
                <w:rFonts w:eastAsia="SimSun"/>
                <w:color w:val="000000"/>
                <w:kern w:val="1"/>
                <w:sz w:val="20"/>
                <w:szCs w:val="20"/>
                <w:lang w:eastAsia="ar-SA"/>
              </w:rPr>
              <w:t xml:space="preserve">                  w innych g</w:t>
            </w:r>
            <w:r w:rsidRPr="000B597A">
              <w:rPr>
                <w:rFonts w:eastAsia="SimSun"/>
                <w:color w:val="000000"/>
                <w:kern w:val="1"/>
                <w:sz w:val="20"/>
                <w:szCs w:val="20"/>
                <w:lang w:eastAsia="ar-SA"/>
              </w:rPr>
              <w:t>rupach), tkaniny do wycierania (np. szmaty, ścierki)</w:t>
            </w:r>
            <w:r>
              <w:rPr>
                <w:rFonts w:eastAsia="SimSun"/>
                <w:color w:val="000000"/>
                <w:kern w:val="1"/>
                <w:sz w:val="20"/>
                <w:szCs w:val="20"/>
                <w:lang w:eastAsia="ar-SA"/>
              </w:rPr>
              <w:t xml:space="preserve">                 </w:t>
            </w:r>
            <w:r w:rsidRPr="000B597A">
              <w:rPr>
                <w:rFonts w:eastAsia="SimSun"/>
                <w:color w:val="000000"/>
                <w:kern w:val="1"/>
                <w:sz w:val="20"/>
                <w:szCs w:val="20"/>
                <w:lang w:eastAsia="ar-SA"/>
              </w:rPr>
              <w:t xml:space="preserve"> i ubrania ochronne zanieczyszczone substancjami niebezpiecznymi</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0,500</w:t>
            </w:r>
          </w:p>
        </w:tc>
      </w:tr>
      <w:tr w:rsidR="006D418B" w:rsidTr="0019633F">
        <w:trPr>
          <w:trHeight w:val="336"/>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8.</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 xml:space="preserve">16 01 </w:t>
            </w:r>
            <w:r>
              <w:rPr>
                <w:rFonts w:eastAsia="Times New Roman"/>
                <w:sz w:val="20"/>
                <w:szCs w:val="20"/>
                <w:lang w:eastAsia="ar-SA"/>
              </w:rPr>
              <w:t>07</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19633F" w:rsidP="0019633F">
            <w:pPr>
              <w:suppressAutoHyphens/>
              <w:snapToGrid w:val="0"/>
              <w:spacing w:line="240" w:lineRule="auto"/>
              <w:ind w:right="0"/>
              <w:jc w:val="left"/>
              <w:rPr>
                <w:sz w:val="20"/>
                <w:szCs w:val="20"/>
                <w:lang w:eastAsia="ar-SA"/>
              </w:rPr>
            </w:pPr>
            <w:r>
              <w:rPr>
                <w:sz w:val="20"/>
                <w:szCs w:val="20"/>
                <w:lang w:eastAsia="ar-SA"/>
              </w:rPr>
              <w:t>Filtry olejowe</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2,000</w:t>
            </w:r>
          </w:p>
        </w:tc>
      </w:tr>
      <w:tr w:rsidR="006D418B" w:rsidTr="006D418B">
        <w:trPr>
          <w:trHeight w:val="344"/>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9.</w:t>
            </w:r>
          </w:p>
        </w:tc>
        <w:tc>
          <w:tcPr>
            <w:tcW w:w="1044" w:type="dxa"/>
            <w:tcBorders>
              <w:top w:val="single" w:sz="4" w:space="0" w:color="000000"/>
              <w:left w:val="single" w:sz="4" w:space="0" w:color="000000"/>
              <w:bottom w:val="single" w:sz="4" w:space="0" w:color="000000"/>
            </w:tcBorders>
            <w:vAlign w:val="center"/>
          </w:tcPr>
          <w:p w:rsidR="006D418B" w:rsidRPr="00BE12D0" w:rsidRDefault="006D418B" w:rsidP="00943527">
            <w:pPr>
              <w:suppressAutoHyphens/>
              <w:snapToGrid w:val="0"/>
              <w:spacing w:line="240" w:lineRule="auto"/>
              <w:ind w:right="0"/>
              <w:rPr>
                <w:rFonts w:eastAsia="Times New Roman"/>
                <w:color w:val="000000" w:themeColor="text1"/>
                <w:sz w:val="20"/>
                <w:szCs w:val="20"/>
                <w:lang w:eastAsia="ar-SA"/>
              </w:rPr>
            </w:pPr>
            <w:r w:rsidRPr="00BE12D0">
              <w:rPr>
                <w:rFonts w:eastAsia="Times New Roman"/>
                <w:color w:val="000000" w:themeColor="text1"/>
                <w:sz w:val="20"/>
                <w:szCs w:val="20"/>
                <w:lang w:eastAsia="ar-SA"/>
              </w:rPr>
              <w:t>16 01 08*</w:t>
            </w:r>
          </w:p>
        </w:tc>
        <w:tc>
          <w:tcPr>
            <w:tcW w:w="5589" w:type="dxa"/>
            <w:tcBorders>
              <w:top w:val="single" w:sz="4" w:space="0" w:color="000000"/>
              <w:left w:val="single" w:sz="4" w:space="0" w:color="000000"/>
              <w:bottom w:val="single" w:sz="4" w:space="0" w:color="000000"/>
            </w:tcBorders>
            <w:vAlign w:val="center"/>
          </w:tcPr>
          <w:p w:rsidR="006D418B" w:rsidRPr="00BE12D0" w:rsidRDefault="006D418B" w:rsidP="0019633F">
            <w:pPr>
              <w:suppressAutoHyphens/>
              <w:snapToGrid w:val="0"/>
              <w:spacing w:line="240" w:lineRule="auto"/>
              <w:ind w:right="0"/>
              <w:jc w:val="left"/>
              <w:rPr>
                <w:color w:val="000000" w:themeColor="text1"/>
                <w:sz w:val="20"/>
                <w:szCs w:val="20"/>
                <w:lang w:eastAsia="ar-SA"/>
              </w:rPr>
            </w:pPr>
            <w:r w:rsidRPr="00BE12D0">
              <w:rPr>
                <w:color w:val="000000" w:themeColor="text1"/>
                <w:sz w:val="20"/>
                <w:szCs w:val="20"/>
                <w:lang w:eastAsia="ar-SA"/>
              </w:rPr>
              <w:t>Elementy zawierające rtęć</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0,100</w:t>
            </w:r>
          </w:p>
        </w:tc>
      </w:tr>
      <w:tr w:rsidR="006D418B" w:rsidTr="00641F00">
        <w:trPr>
          <w:trHeight w:val="491"/>
        </w:trPr>
        <w:tc>
          <w:tcPr>
            <w:tcW w:w="0" w:type="auto"/>
            <w:tcBorders>
              <w:top w:val="single" w:sz="4" w:space="0" w:color="000000"/>
              <w:left w:val="single" w:sz="4" w:space="0" w:color="000000"/>
              <w:bottom w:val="single" w:sz="4" w:space="0" w:color="000000"/>
            </w:tcBorders>
            <w:vAlign w:val="center"/>
          </w:tcPr>
          <w:p w:rsidR="006D418B" w:rsidRDefault="006D418B" w:rsidP="006412AF">
            <w:pPr>
              <w:tabs>
                <w:tab w:val="left" w:pos="284"/>
              </w:tabs>
              <w:spacing w:line="276" w:lineRule="auto"/>
              <w:ind w:right="0"/>
              <w:rPr>
                <w:rFonts w:eastAsia="Times New Roman"/>
                <w:sz w:val="20"/>
                <w:szCs w:val="20"/>
                <w:lang w:eastAsia="pl-PL"/>
              </w:rPr>
            </w:pPr>
            <w:r w:rsidRPr="00D7443A">
              <w:rPr>
                <w:sz w:val="20"/>
                <w:szCs w:val="20"/>
                <w:lang w:eastAsia="ar-SA"/>
              </w:rPr>
              <w:t>10.</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0</w:t>
            </w:r>
            <w:r>
              <w:rPr>
                <w:rFonts w:eastAsia="Times New Roman"/>
                <w:sz w:val="20"/>
                <w:szCs w:val="20"/>
                <w:lang w:eastAsia="ar-SA"/>
              </w:rPr>
              <w:t>9</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641F00">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Elementy zawierające PCB</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Default="00641F00"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0,100</w:t>
            </w:r>
          </w:p>
        </w:tc>
      </w:tr>
      <w:tr w:rsidR="006D418B" w:rsidTr="00641F00">
        <w:trPr>
          <w:trHeight w:val="416"/>
        </w:trPr>
        <w:tc>
          <w:tcPr>
            <w:tcW w:w="0" w:type="auto"/>
            <w:tcBorders>
              <w:top w:val="single" w:sz="4" w:space="0" w:color="000000"/>
              <w:left w:val="single" w:sz="4" w:space="0" w:color="000000"/>
              <w:bottom w:val="single" w:sz="4" w:space="0" w:color="000000"/>
            </w:tcBorders>
            <w:vAlign w:val="center"/>
          </w:tcPr>
          <w:p w:rsidR="006D418B" w:rsidRPr="00D7443A" w:rsidRDefault="006D418B" w:rsidP="006412AF">
            <w:pPr>
              <w:tabs>
                <w:tab w:val="left" w:pos="284"/>
              </w:tabs>
              <w:spacing w:line="276" w:lineRule="auto"/>
              <w:ind w:right="0"/>
              <w:rPr>
                <w:sz w:val="20"/>
                <w:szCs w:val="20"/>
                <w:lang w:eastAsia="ar-SA"/>
              </w:rPr>
            </w:pPr>
            <w:r>
              <w:rPr>
                <w:sz w:val="20"/>
                <w:szCs w:val="20"/>
                <w:lang w:eastAsia="ar-SA"/>
              </w:rPr>
              <w:t>11.</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10</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6D418B">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Elementy wybuchowe (np. poduszki powietrzne)</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1,030</w:t>
            </w:r>
          </w:p>
        </w:tc>
      </w:tr>
      <w:tr w:rsidR="006D418B" w:rsidTr="00641F00">
        <w:trPr>
          <w:trHeight w:val="408"/>
        </w:trPr>
        <w:tc>
          <w:tcPr>
            <w:tcW w:w="0" w:type="auto"/>
            <w:tcBorders>
              <w:top w:val="single" w:sz="4" w:space="0" w:color="000000"/>
              <w:left w:val="single" w:sz="4" w:space="0" w:color="000000"/>
              <w:bottom w:val="single" w:sz="4" w:space="0" w:color="000000"/>
            </w:tcBorders>
            <w:vAlign w:val="center"/>
          </w:tcPr>
          <w:p w:rsidR="006D418B" w:rsidRPr="00D7443A" w:rsidRDefault="006D418B" w:rsidP="006412AF">
            <w:pPr>
              <w:tabs>
                <w:tab w:val="left" w:pos="284"/>
              </w:tabs>
              <w:spacing w:line="276" w:lineRule="auto"/>
              <w:ind w:right="0"/>
              <w:rPr>
                <w:sz w:val="20"/>
                <w:szCs w:val="20"/>
                <w:lang w:eastAsia="ar-SA"/>
              </w:rPr>
            </w:pPr>
            <w:r>
              <w:rPr>
                <w:sz w:val="20"/>
                <w:szCs w:val="20"/>
                <w:lang w:eastAsia="ar-SA"/>
              </w:rPr>
              <w:t>12.</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11</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Okładziny hamulcowe zawierające azbest</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0,100</w:t>
            </w:r>
          </w:p>
        </w:tc>
      </w:tr>
      <w:tr w:rsidR="006D418B" w:rsidTr="00641F00">
        <w:trPr>
          <w:trHeight w:val="413"/>
        </w:trPr>
        <w:tc>
          <w:tcPr>
            <w:tcW w:w="0" w:type="auto"/>
            <w:tcBorders>
              <w:top w:val="single" w:sz="4" w:space="0" w:color="000000"/>
              <w:left w:val="single" w:sz="4" w:space="0" w:color="000000"/>
              <w:bottom w:val="single" w:sz="4" w:space="0" w:color="000000"/>
            </w:tcBorders>
            <w:vAlign w:val="center"/>
          </w:tcPr>
          <w:p w:rsidR="006D418B" w:rsidRPr="00D7443A" w:rsidRDefault="006D418B" w:rsidP="006412AF">
            <w:pPr>
              <w:tabs>
                <w:tab w:val="left" w:pos="284"/>
              </w:tabs>
              <w:spacing w:line="276" w:lineRule="auto"/>
              <w:ind w:right="0"/>
              <w:rPr>
                <w:sz w:val="20"/>
                <w:szCs w:val="20"/>
                <w:lang w:eastAsia="ar-SA"/>
              </w:rPr>
            </w:pPr>
            <w:r>
              <w:rPr>
                <w:sz w:val="20"/>
                <w:szCs w:val="20"/>
                <w:lang w:eastAsia="ar-SA"/>
              </w:rPr>
              <w:t>13.</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13</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Płyny hamulcowe</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1,200</w:t>
            </w:r>
          </w:p>
        </w:tc>
      </w:tr>
      <w:tr w:rsidR="006D418B" w:rsidTr="006412AF">
        <w:tc>
          <w:tcPr>
            <w:tcW w:w="0" w:type="auto"/>
            <w:tcBorders>
              <w:top w:val="single" w:sz="4" w:space="0" w:color="000000"/>
              <w:left w:val="single" w:sz="4" w:space="0" w:color="000000"/>
              <w:bottom w:val="single" w:sz="4" w:space="0" w:color="000000"/>
            </w:tcBorders>
            <w:vAlign w:val="center"/>
          </w:tcPr>
          <w:p w:rsidR="006D418B" w:rsidRPr="00D7443A" w:rsidRDefault="006D418B" w:rsidP="006412AF">
            <w:pPr>
              <w:tabs>
                <w:tab w:val="left" w:pos="284"/>
              </w:tabs>
              <w:spacing w:line="276" w:lineRule="auto"/>
              <w:ind w:right="0"/>
              <w:rPr>
                <w:sz w:val="20"/>
                <w:szCs w:val="20"/>
                <w:lang w:eastAsia="ar-SA"/>
              </w:rPr>
            </w:pPr>
            <w:r>
              <w:rPr>
                <w:sz w:val="20"/>
                <w:szCs w:val="20"/>
                <w:lang w:eastAsia="ar-SA"/>
              </w:rPr>
              <w:t>14.</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14</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Płyny zapobiegające zamarzaniu zawie</w:t>
            </w:r>
            <w:r w:rsidR="0019633F">
              <w:rPr>
                <w:rFonts w:eastAsia="Times New Roman"/>
                <w:sz w:val="20"/>
                <w:szCs w:val="20"/>
                <w:lang w:eastAsia="ar-SA"/>
              </w:rPr>
              <w:t>rające niebezpieczne substancje</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0,900</w:t>
            </w:r>
          </w:p>
        </w:tc>
      </w:tr>
      <w:tr w:rsidR="006D418B" w:rsidTr="006412AF">
        <w:tc>
          <w:tcPr>
            <w:tcW w:w="0" w:type="auto"/>
            <w:tcBorders>
              <w:top w:val="single" w:sz="4" w:space="0" w:color="000000"/>
              <w:left w:val="single" w:sz="4" w:space="0" w:color="000000"/>
              <w:bottom w:val="single" w:sz="4" w:space="0" w:color="000000"/>
            </w:tcBorders>
            <w:vAlign w:val="center"/>
          </w:tcPr>
          <w:p w:rsidR="006D418B" w:rsidRPr="00D7443A" w:rsidRDefault="006D418B" w:rsidP="006412AF">
            <w:pPr>
              <w:tabs>
                <w:tab w:val="left" w:pos="284"/>
              </w:tabs>
              <w:spacing w:line="276" w:lineRule="auto"/>
              <w:ind w:right="0"/>
              <w:rPr>
                <w:sz w:val="20"/>
                <w:szCs w:val="20"/>
                <w:lang w:eastAsia="ar-SA"/>
              </w:rPr>
            </w:pPr>
            <w:r>
              <w:rPr>
                <w:sz w:val="20"/>
                <w:szCs w:val="20"/>
                <w:lang w:eastAsia="ar-SA"/>
              </w:rPr>
              <w:t>15.</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1</w:t>
            </w:r>
            <w:r w:rsidRPr="0059611D">
              <w:rPr>
                <w:rFonts w:eastAsia="Times New Roman"/>
                <w:sz w:val="20"/>
                <w:szCs w:val="20"/>
                <w:lang w:eastAsia="ar-SA"/>
              </w:rPr>
              <w:t xml:space="preserve"> </w:t>
            </w:r>
            <w:r>
              <w:rPr>
                <w:rFonts w:eastAsia="Times New Roman"/>
                <w:sz w:val="20"/>
                <w:szCs w:val="20"/>
                <w:lang w:eastAsia="ar-SA"/>
              </w:rPr>
              <w:t>21</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6D418B">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Niebezpieczne elementy inne niż wymienione w 16 01 07 do                  16 01 11, 16 01 13 i 16 01 14</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0,100</w:t>
            </w:r>
          </w:p>
        </w:tc>
      </w:tr>
      <w:tr w:rsidR="006D418B" w:rsidTr="00641F00">
        <w:trPr>
          <w:trHeight w:val="489"/>
        </w:trPr>
        <w:tc>
          <w:tcPr>
            <w:tcW w:w="0" w:type="auto"/>
            <w:tcBorders>
              <w:top w:val="single" w:sz="4" w:space="0" w:color="000000"/>
              <w:left w:val="single" w:sz="4" w:space="0" w:color="000000"/>
              <w:bottom w:val="single" w:sz="4" w:space="0" w:color="000000"/>
            </w:tcBorders>
            <w:vAlign w:val="center"/>
          </w:tcPr>
          <w:p w:rsidR="006D418B" w:rsidRPr="00D7443A" w:rsidRDefault="006D418B" w:rsidP="006D418B">
            <w:pPr>
              <w:tabs>
                <w:tab w:val="left" w:pos="284"/>
              </w:tabs>
              <w:spacing w:line="276" w:lineRule="auto"/>
              <w:ind w:right="0"/>
              <w:rPr>
                <w:sz w:val="20"/>
                <w:szCs w:val="20"/>
                <w:lang w:eastAsia="ar-SA"/>
              </w:rPr>
            </w:pPr>
            <w:r>
              <w:rPr>
                <w:sz w:val="20"/>
                <w:szCs w:val="20"/>
                <w:lang w:eastAsia="ar-SA"/>
              </w:rPr>
              <w:t>16.</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6</w:t>
            </w:r>
            <w:r w:rsidRPr="0059611D">
              <w:rPr>
                <w:rFonts w:eastAsia="Times New Roman"/>
                <w:sz w:val="20"/>
                <w:szCs w:val="20"/>
                <w:lang w:eastAsia="ar-SA"/>
              </w:rPr>
              <w:t xml:space="preserve"> </w:t>
            </w:r>
            <w:r>
              <w:rPr>
                <w:rFonts w:eastAsia="Times New Roman"/>
                <w:sz w:val="20"/>
                <w:szCs w:val="20"/>
                <w:lang w:eastAsia="ar-SA"/>
              </w:rPr>
              <w:t>01</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Baterie i akumulatory ołowiowe</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20,000</w:t>
            </w:r>
          </w:p>
        </w:tc>
      </w:tr>
      <w:tr w:rsidR="006D418B" w:rsidTr="006412AF">
        <w:tc>
          <w:tcPr>
            <w:tcW w:w="0" w:type="auto"/>
            <w:tcBorders>
              <w:top w:val="single" w:sz="4" w:space="0" w:color="000000"/>
              <w:left w:val="single" w:sz="4" w:space="0" w:color="000000"/>
              <w:bottom w:val="single" w:sz="4" w:space="0" w:color="000000"/>
            </w:tcBorders>
            <w:vAlign w:val="center"/>
          </w:tcPr>
          <w:p w:rsidR="006D418B" w:rsidRDefault="006D418B" w:rsidP="006D418B">
            <w:pPr>
              <w:tabs>
                <w:tab w:val="left" w:pos="284"/>
              </w:tabs>
              <w:spacing w:line="276" w:lineRule="auto"/>
              <w:ind w:right="0"/>
              <w:rPr>
                <w:sz w:val="20"/>
                <w:szCs w:val="20"/>
                <w:lang w:eastAsia="ar-SA"/>
              </w:rPr>
            </w:pPr>
            <w:r>
              <w:rPr>
                <w:sz w:val="20"/>
                <w:szCs w:val="20"/>
                <w:lang w:eastAsia="ar-SA"/>
              </w:rPr>
              <w:t>17.</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8</w:t>
            </w:r>
            <w:r w:rsidRPr="0059611D">
              <w:rPr>
                <w:rFonts w:eastAsia="Times New Roman"/>
                <w:sz w:val="20"/>
                <w:szCs w:val="20"/>
                <w:lang w:eastAsia="ar-SA"/>
              </w:rPr>
              <w:t xml:space="preserve"> </w:t>
            </w:r>
            <w:r>
              <w:rPr>
                <w:rFonts w:eastAsia="Times New Roman"/>
                <w:sz w:val="20"/>
                <w:szCs w:val="20"/>
                <w:lang w:eastAsia="ar-SA"/>
              </w:rPr>
              <w:t>02</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Zużyte katalizatory zawierające niebezpieczne metale przejściowe lub ich niebezpieczne związki</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0,100</w:t>
            </w:r>
          </w:p>
        </w:tc>
      </w:tr>
      <w:tr w:rsidR="006D418B" w:rsidTr="006412AF">
        <w:tc>
          <w:tcPr>
            <w:tcW w:w="0" w:type="auto"/>
            <w:tcBorders>
              <w:top w:val="single" w:sz="4" w:space="0" w:color="000000"/>
              <w:left w:val="single" w:sz="4" w:space="0" w:color="000000"/>
              <w:bottom w:val="single" w:sz="4" w:space="0" w:color="000000"/>
            </w:tcBorders>
            <w:vAlign w:val="center"/>
          </w:tcPr>
          <w:p w:rsidR="006D418B" w:rsidRPr="00D7443A" w:rsidRDefault="006D418B" w:rsidP="006D418B">
            <w:pPr>
              <w:tabs>
                <w:tab w:val="left" w:pos="284"/>
              </w:tabs>
              <w:spacing w:line="276" w:lineRule="auto"/>
              <w:ind w:right="0"/>
              <w:rPr>
                <w:sz w:val="20"/>
                <w:szCs w:val="20"/>
                <w:lang w:eastAsia="ar-SA"/>
              </w:rPr>
            </w:pPr>
            <w:r>
              <w:rPr>
                <w:sz w:val="20"/>
                <w:szCs w:val="20"/>
                <w:lang w:eastAsia="ar-SA"/>
              </w:rPr>
              <w:t>18.</w:t>
            </w:r>
          </w:p>
        </w:tc>
        <w:tc>
          <w:tcPr>
            <w:tcW w:w="1044" w:type="dxa"/>
            <w:tcBorders>
              <w:top w:val="single" w:sz="4" w:space="0" w:color="000000"/>
              <w:left w:val="single" w:sz="4" w:space="0" w:color="000000"/>
              <w:bottom w:val="single" w:sz="4" w:space="0" w:color="000000"/>
            </w:tcBorders>
            <w:vAlign w:val="center"/>
          </w:tcPr>
          <w:p w:rsidR="006D418B" w:rsidRPr="0059611D" w:rsidRDefault="006D418B"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lang w:eastAsia="ar-SA"/>
              </w:rPr>
              <w:t>16 0</w:t>
            </w:r>
            <w:r>
              <w:rPr>
                <w:rFonts w:eastAsia="Times New Roman"/>
                <w:sz w:val="20"/>
                <w:szCs w:val="20"/>
                <w:lang w:eastAsia="ar-SA"/>
              </w:rPr>
              <w:t>8</w:t>
            </w:r>
            <w:r w:rsidRPr="0059611D">
              <w:rPr>
                <w:rFonts w:eastAsia="Times New Roman"/>
                <w:sz w:val="20"/>
                <w:szCs w:val="20"/>
                <w:lang w:eastAsia="ar-SA"/>
              </w:rPr>
              <w:t xml:space="preserve"> </w:t>
            </w:r>
            <w:r>
              <w:rPr>
                <w:rFonts w:eastAsia="Times New Roman"/>
                <w:sz w:val="20"/>
                <w:szCs w:val="20"/>
                <w:lang w:eastAsia="ar-SA"/>
              </w:rPr>
              <w:t>07</w:t>
            </w:r>
            <w:r w:rsidRPr="0059611D">
              <w:rPr>
                <w:rFonts w:eastAsia="Times New Roman"/>
                <w:sz w:val="20"/>
                <w:szCs w:val="20"/>
                <w:lang w:eastAsia="ar-SA"/>
              </w:rPr>
              <w:t>*</w:t>
            </w:r>
          </w:p>
        </w:tc>
        <w:tc>
          <w:tcPr>
            <w:tcW w:w="5589" w:type="dxa"/>
            <w:tcBorders>
              <w:top w:val="single" w:sz="4" w:space="0" w:color="000000"/>
              <w:left w:val="single" w:sz="4" w:space="0" w:color="000000"/>
              <w:bottom w:val="single" w:sz="4" w:space="0" w:color="000000"/>
            </w:tcBorders>
            <w:vAlign w:val="center"/>
          </w:tcPr>
          <w:p w:rsidR="006D418B" w:rsidRPr="008C4B4A" w:rsidRDefault="006D418B" w:rsidP="00943527">
            <w:pPr>
              <w:suppressAutoHyphens/>
              <w:snapToGrid w:val="0"/>
              <w:spacing w:line="240" w:lineRule="auto"/>
              <w:ind w:right="0"/>
              <w:jc w:val="left"/>
              <w:rPr>
                <w:rFonts w:eastAsia="Times New Roman"/>
                <w:sz w:val="20"/>
                <w:szCs w:val="20"/>
                <w:lang w:eastAsia="ar-SA"/>
              </w:rPr>
            </w:pPr>
            <w:r w:rsidRPr="008C4B4A">
              <w:rPr>
                <w:sz w:val="20"/>
                <w:szCs w:val="20"/>
              </w:rPr>
              <w:t>Zużyte katalizatory zanieczyszczone substancjami niebezpiecznymi</w:t>
            </w:r>
          </w:p>
        </w:tc>
        <w:tc>
          <w:tcPr>
            <w:tcW w:w="0" w:type="auto"/>
            <w:tcBorders>
              <w:top w:val="single" w:sz="4" w:space="0" w:color="000000"/>
              <w:left w:val="single" w:sz="4" w:space="0" w:color="000000"/>
              <w:bottom w:val="single" w:sz="4" w:space="0" w:color="000000"/>
              <w:right w:val="single" w:sz="4" w:space="0" w:color="000000"/>
            </w:tcBorders>
            <w:vAlign w:val="center"/>
          </w:tcPr>
          <w:p w:rsidR="006D418B" w:rsidRPr="00D7443A" w:rsidRDefault="00641F00" w:rsidP="006412AF">
            <w:pPr>
              <w:tabs>
                <w:tab w:val="left" w:pos="284"/>
              </w:tabs>
              <w:spacing w:line="276" w:lineRule="auto"/>
              <w:ind w:right="0"/>
              <w:jc w:val="center"/>
              <w:rPr>
                <w:rFonts w:eastAsia="Times New Roman"/>
                <w:sz w:val="20"/>
                <w:szCs w:val="20"/>
                <w:lang w:eastAsia="ar-SA"/>
              </w:rPr>
            </w:pPr>
            <w:r>
              <w:rPr>
                <w:rFonts w:eastAsia="Times New Roman"/>
                <w:sz w:val="20"/>
                <w:szCs w:val="20"/>
                <w:lang w:eastAsia="ar-SA"/>
              </w:rPr>
              <w:t>0,100</w:t>
            </w:r>
          </w:p>
        </w:tc>
      </w:tr>
      <w:tr w:rsidR="00641F00" w:rsidTr="00981EA8">
        <w:trPr>
          <w:trHeight w:val="466"/>
        </w:trPr>
        <w:tc>
          <w:tcPr>
            <w:tcW w:w="7144" w:type="dxa"/>
            <w:gridSpan w:val="3"/>
            <w:tcBorders>
              <w:top w:val="single" w:sz="4" w:space="0" w:color="000000"/>
              <w:left w:val="single" w:sz="4" w:space="0" w:color="000000"/>
              <w:bottom w:val="single" w:sz="4" w:space="0" w:color="000000"/>
            </w:tcBorders>
            <w:vAlign w:val="center"/>
          </w:tcPr>
          <w:p w:rsidR="00641F00" w:rsidRPr="008C4B4A" w:rsidRDefault="00641F00" w:rsidP="00943527">
            <w:pPr>
              <w:suppressAutoHyphens/>
              <w:snapToGrid w:val="0"/>
              <w:spacing w:line="240" w:lineRule="auto"/>
              <w:ind w:right="0"/>
              <w:jc w:val="left"/>
              <w:rPr>
                <w:sz w:val="20"/>
                <w:szCs w:val="20"/>
              </w:rPr>
            </w:pPr>
            <w:r>
              <w:rPr>
                <w:sz w:val="20"/>
                <w:szCs w:val="20"/>
              </w:rPr>
              <w:t>Łącznie</w:t>
            </w:r>
            <w:r w:rsidR="003D6304">
              <w:rPr>
                <w:sz w:val="20"/>
                <w:szCs w:val="20"/>
              </w:rPr>
              <w:t xml:space="preserve"> odpady niebezpieczne</w:t>
            </w:r>
          </w:p>
        </w:tc>
        <w:tc>
          <w:tcPr>
            <w:tcW w:w="0" w:type="auto"/>
            <w:tcBorders>
              <w:top w:val="single" w:sz="4" w:space="0" w:color="000000"/>
              <w:left w:val="single" w:sz="4" w:space="0" w:color="000000"/>
              <w:bottom w:val="single" w:sz="4" w:space="0" w:color="000000"/>
              <w:right w:val="single" w:sz="4" w:space="0" w:color="000000"/>
            </w:tcBorders>
            <w:vAlign w:val="center"/>
          </w:tcPr>
          <w:p w:rsidR="00641F00" w:rsidRPr="009A31F7" w:rsidRDefault="00641F00" w:rsidP="006412AF">
            <w:pPr>
              <w:tabs>
                <w:tab w:val="left" w:pos="284"/>
              </w:tabs>
              <w:spacing w:line="276" w:lineRule="auto"/>
              <w:ind w:right="0"/>
              <w:jc w:val="center"/>
              <w:rPr>
                <w:rFonts w:eastAsia="Times New Roman"/>
                <w:sz w:val="20"/>
                <w:szCs w:val="20"/>
                <w:lang w:eastAsia="ar-SA"/>
              </w:rPr>
            </w:pPr>
            <w:r w:rsidRPr="009A31F7">
              <w:rPr>
                <w:rFonts w:eastAsia="Times New Roman"/>
                <w:sz w:val="20"/>
                <w:szCs w:val="20"/>
                <w:lang w:eastAsia="ar-SA"/>
              </w:rPr>
              <w:t>45,58</w:t>
            </w:r>
          </w:p>
        </w:tc>
      </w:tr>
      <w:tr w:rsidR="006D418B" w:rsidTr="006D418B">
        <w:tc>
          <w:tcPr>
            <w:tcW w:w="9286" w:type="dxa"/>
            <w:gridSpan w:val="4"/>
          </w:tcPr>
          <w:p w:rsidR="006D418B" w:rsidRDefault="006D418B" w:rsidP="006412AF">
            <w:pPr>
              <w:tabs>
                <w:tab w:val="left" w:pos="284"/>
              </w:tabs>
              <w:spacing w:line="276" w:lineRule="auto"/>
              <w:ind w:right="0"/>
              <w:jc w:val="center"/>
              <w:rPr>
                <w:rFonts w:eastAsia="Times New Roman"/>
                <w:sz w:val="20"/>
                <w:szCs w:val="20"/>
                <w:lang w:eastAsia="pl-PL"/>
              </w:rPr>
            </w:pPr>
            <w:r w:rsidRPr="00D7443A">
              <w:rPr>
                <w:rFonts w:eastAsia="Times New Roman"/>
                <w:b/>
                <w:bCs/>
                <w:i/>
                <w:iCs/>
                <w:sz w:val="20"/>
                <w:szCs w:val="20"/>
                <w:lang w:eastAsia="ar-SA"/>
              </w:rPr>
              <w:lastRenderedPageBreak/>
              <w:t>Odpady inne niż niebezpieczne</w:t>
            </w:r>
          </w:p>
        </w:tc>
      </w:tr>
      <w:tr w:rsidR="00AF0671" w:rsidTr="00CB5F35">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lang w:eastAsia="ar-SA"/>
              </w:rPr>
              <w:t>1.</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lang w:eastAsia="ar-SA"/>
              </w:rPr>
            </w:pPr>
            <w:r>
              <w:rPr>
                <w:rFonts w:eastAsia="Times New Roman"/>
                <w:sz w:val="20"/>
                <w:szCs w:val="20"/>
                <w:lang w:eastAsia="ar-SA"/>
              </w:rPr>
              <w:t>15 02 03</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AF0671">
            <w:pPr>
              <w:suppressAutoHyphens/>
              <w:snapToGrid w:val="0"/>
              <w:spacing w:line="240" w:lineRule="auto"/>
              <w:ind w:right="0"/>
              <w:jc w:val="left"/>
              <w:rPr>
                <w:rFonts w:eastAsia="Times New Roman"/>
                <w:sz w:val="20"/>
                <w:szCs w:val="20"/>
                <w:lang w:eastAsia="ar-SA"/>
              </w:rPr>
            </w:pPr>
            <w:r w:rsidRPr="00AF0671">
              <w:rPr>
                <w:rFonts w:eastAsia="Times New Roman"/>
                <w:sz w:val="20"/>
                <w:szCs w:val="20"/>
                <w:lang w:eastAsia="ar-SA"/>
              </w:rPr>
              <w:t>Sorbenty, materiały filtracyjne, tkaniny do wycierania (np. szmaty, ścierki) i ubrania ochronne inne niż wymienione  w 15 02 02</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0,500</w:t>
            </w:r>
          </w:p>
        </w:tc>
      </w:tr>
      <w:tr w:rsidR="00AF0671" w:rsidTr="00AF0671">
        <w:trPr>
          <w:trHeight w:val="471"/>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2.</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rPr>
              <w:t>16 01 03</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lang w:eastAsia="ar-SA"/>
              </w:rPr>
            </w:pPr>
            <w:r w:rsidRPr="00AF0671">
              <w:rPr>
                <w:rFonts w:eastAsia="Times New Roman"/>
                <w:sz w:val="20"/>
                <w:szCs w:val="20"/>
              </w:rPr>
              <w:t xml:space="preserve">Zużyte opony </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25,00</w:t>
            </w:r>
          </w:p>
        </w:tc>
      </w:tr>
      <w:tr w:rsidR="00AF0671" w:rsidTr="00AF0671">
        <w:trPr>
          <w:trHeight w:val="420"/>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3.</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16 01 12</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Okładziny hamulcowe inne niż wymienione w 16 01 11</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0,400</w:t>
            </w:r>
          </w:p>
        </w:tc>
      </w:tr>
      <w:tr w:rsidR="00AF0671" w:rsidTr="00AF0671">
        <w:trPr>
          <w:trHeight w:val="427"/>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4.</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lang w:eastAsia="ar-SA"/>
              </w:rPr>
            </w:pPr>
            <w:r w:rsidRPr="0059611D">
              <w:rPr>
                <w:rFonts w:eastAsia="Times New Roman"/>
                <w:sz w:val="20"/>
                <w:szCs w:val="20"/>
              </w:rPr>
              <w:t>16 01 15</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lang w:eastAsia="ar-SA"/>
              </w:rPr>
            </w:pPr>
            <w:r w:rsidRPr="00AF0671">
              <w:rPr>
                <w:rFonts w:eastAsia="Times New Roman"/>
                <w:sz w:val="20"/>
                <w:szCs w:val="20"/>
              </w:rPr>
              <w:t>Płyny zapobiegające zamarzaniu inne niż wymienione w 16 01 14</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0,500</w:t>
            </w:r>
          </w:p>
        </w:tc>
      </w:tr>
      <w:tr w:rsidR="00AF0671" w:rsidTr="00AF0671">
        <w:trPr>
          <w:trHeight w:val="405"/>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5.</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16 01 16</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Zbiorniki na skroplony gaz</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1,000</w:t>
            </w:r>
          </w:p>
        </w:tc>
      </w:tr>
      <w:tr w:rsidR="00AF0671" w:rsidTr="00AF0671">
        <w:trPr>
          <w:trHeight w:val="425"/>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6.</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sidRPr="0059611D">
              <w:rPr>
                <w:rFonts w:eastAsia="Times New Roman"/>
                <w:sz w:val="20"/>
                <w:szCs w:val="20"/>
              </w:rPr>
              <w:t>16 01 17</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Metale żelazne</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438,12</w:t>
            </w:r>
          </w:p>
        </w:tc>
      </w:tr>
      <w:tr w:rsidR="00AF0671" w:rsidTr="00AF0671">
        <w:trPr>
          <w:trHeight w:val="417"/>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7.</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sidRPr="0059611D">
              <w:rPr>
                <w:rFonts w:eastAsia="Times New Roman"/>
                <w:sz w:val="20"/>
                <w:szCs w:val="20"/>
              </w:rPr>
              <w:t>16 01 18</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Metale nieżelazne</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25,000</w:t>
            </w:r>
          </w:p>
        </w:tc>
      </w:tr>
      <w:tr w:rsidR="00AF0671" w:rsidTr="00AF0671">
        <w:trPr>
          <w:trHeight w:val="408"/>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rFonts w:eastAsia="Times New Roman"/>
                <w:sz w:val="20"/>
                <w:szCs w:val="20"/>
                <w:lang w:eastAsia="pl-PL"/>
              </w:rPr>
            </w:pPr>
            <w:r w:rsidRPr="00D7443A">
              <w:rPr>
                <w:sz w:val="20"/>
                <w:szCs w:val="20"/>
              </w:rPr>
              <w:t>8.</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sidRPr="0059611D">
              <w:rPr>
                <w:rFonts w:eastAsia="Times New Roman"/>
                <w:sz w:val="20"/>
                <w:szCs w:val="20"/>
              </w:rPr>
              <w:t>16 01 19</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Tworzywa sztuczne</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35,000</w:t>
            </w:r>
          </w:p>
        </w:tc>
      </w:tr>
      <w:tr w:rsidR="00AF0671" w:rsidTr="00AF0671">
        <w:trPr>
          <w:trHeight w:val="415"/>
        </w:trPr>
        <w:tc>
          <w:tcPr>
            <w:tcW w:w="0" w:type="auto"/>
            <w:tcBorders>
              <w:top w:val="single" w:sz="4" w:space="0" w:color="000000"/>
              <w:left w:val="single" w:sz="4" w:space="0" w:color="000000"/>
              <w:bottom w:val="single" w:sz="4" w:space="0" w:color="000000"/>
            </w:tcBorders>
            <w:vAlign w:val="center"/>
          </w:tcPr>
          <w:p w:rsidR="00AF0671" w:rsidRPr="00D7443A" w:rsidRDefault="00AF0671" w:rsidP="006412AF">
            <w:pPr>
              <w:tabs>
                <w:tab w:val="left" w:pos="284"/>
              </w:tabs>
              <w:spacing w:line="276" w:lineRule="auto"/>
              <w:ind w:right="0"/>
              <w:rPr>
                <w:sz w:val="20"/>
                <w:szCs w:val="20"/>
              </w:rPr>
            </w:pPr>
            <w:r>
              <w:rPr>
                <w:sz w:val="20"/>
                <w:szCs w:val="20"/>
              </w:rPr>
              <w:t>9.</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sidRPr="0059611D">
              <w:rPr>
                <w:rFonts w:eastAsia="Times New Roman"/>
                <w:sz w:val="20"/>
                <w:szCs w:val="20"/>
              </w:rPr>
              <w:t>16 01 20</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Szkło</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25,000</w:t>
            </w:r>
          </w:p>
        </w:tc>
      </w:tr>
      <w:tr w:rsidR="00AF0671" w:rsidTr="00AF0671">
        <w:trPr>
          <w:trHeight w:val="407"/>
        </w:trPr>
        <w:tc>
          <w:tcPr>
            <w:tcW w:w="0" w:type="auto"/>
            <w:tcBorders>
              <w:top w:val="single" w:sz="4" w:space="0" w:color="000000"/>
              <w:left w:val="single" w:sz="4" w:space="0" w:color="000000"/>
              <w:bottom w:val="single" w:sz="4" w:space="0" w:color="000000"/>
            </w:tcBorders>
            <w:vAlign w:val="center"/>
          </w:tcPr>
          <w:p w:rsidR="00AF0671" w:rsidRPr="00D7443A" w:rsidRDefault="00AF0671" w:rsidP="006412AF">
            <w:pPr>
              <w:tabs>
                <w:tab w:val="left" w:pos="284"/>
              </w:tabs>
              <w:spacing w:line="276" w:lineRule="auto"/>
              <w:ind w:right="0"/>
              <w:rPr>
                <w:sz w:val="20"/>
                <w:szCs w:val="20"/>
              </w:rPr>
            </w:pPr>
            <w:r>
              <w:rPr>
                <w:sz w:val="20"/>
                <w:szCs w:val="20"/>
              </w:rPr>
              <w:t>10.</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sidRPr="0059611D">
              <w:rPr>
                <w:rFonts w:eastAsia="Times New Roman"/>
                <w:sz w:val="20"/>
                <w:szCs w:val="20"/>
              </w:rPr>
              <w:t>16 01 22</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DD76DB">
            <w:pPr>
              <w:suppressAutoHyphens/>
              <w:snapToGrid w:val="0"/>
              <w:spacing w:line="240" w:lineRule="auto"/>
              <w:ind w:right="0"/>
              <w:jc w:val="left"/>
              <w:rPr>
                <w:rFonts w:eastAsia="Times New Roman"/>
                <w:sz w:val="20"/>
                <w:szCs w:val="20"/>
              </w:rPr>
            </w:pPr>
            <w:r w:rsidRPr="00AF0671">
              <w:rPr>
                <w:rFonts w:eastAsia="Times New Roman"/>
                <w:sz w:val="20"/>
                <w:szCs w:val="20"/>
              </w:rPr>
              <w:t>Inne niewymienione elementy</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15,000</w:t>
            </w:r>
          </w:p>
        </w:tc>
      </w:tr>
      <w:tr w:rsidR="00AF0671" w:rsidTr="00AF0671">
        <w:trPr>
          <w:trHeight w:val="412"/>
        </w:trPr>
        <w:tc>
          <w:tcPr>
            <w:tcW w:w="0" w:type="auto"/>
            <w:tcBorders>
              <w:top w:val="single" w:sz="4" w:space="0" w:color="000000"/>
              <w:left w:val="single" w:sz="4" w:space="0" w:color="000000"/>
              <w:bottom w:val="single" w:sz="4" w:space="0" w:color="000000"/>
            </w:tcBorders>
            <w:vAlign w:val="center"/>
          </w:tcPr>
          <w:p w:rsidR="00AF0671" w:rsidRPr="00D7443A" w:rsidRDefault="00AF0671" w:rsidP="006412AF">
            <w:pPr>
              <w:tabs>
                <w:tab w:val="left" w:pos="284"/>
              </w:tabs>
              <w:spacing w:line="276" w:lineRule="auto"/>
              <w:ind w:right="0"/>
              <w:rPr>
                <w:sz w:val="20"/>
                <w:szCs w:val="20"/>
              </w:rPr>
            </w:pPr>
            <w:r>
              <w:rPr>
                <w:sz w:val="20"/>
                <w:szCs w:val="20"/>
              </w:rPr>
              <w:t>11.</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sidRPr="0059611D">
              <w:rPr>
                <w:rFonts w:eastAsia="Times New Roman"/>
                <w:sz w:val="20"/>
                <w:szCs w:val="20"/>
              </w:rPr>
              <w:t>16 01 99</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DD76DB">
            <w:pPr>
              <w:suppressAutoHyphens/>
              <w:snapToGrid w:val="0"/>
              <w:spacing w:line="240" w:lineRule="auto"/>
              <w:ind w:right="0"/>
              <w:jc w:val="left"/>
              <w:rPr>
                <w:rFonts w:eastAsia="Times New Roman"/>
                <w:sz w:val="20"/>
                <w:szCs w:val="20"/>
              </w:rPr>
            </w:pPr>
            <w:r w:rsidRPr="00AF0671">
              <w:rPr>
                <w:rFonts w:eastAsia="Times New Roman"/>
                <w:sz w:val="20"/>
                <w:szCs w:val="20"/>
              </w:rPr>
              <w:t>Inne niewymienione odpady</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3,000</w:t>
            </w:r>
          </w:p>
        </w:tc>
      </w:tr>
      <w:tr w:rsidR="00AF0671" w:rsidTr="00AF0671">
        <w:trPr>
          <w:trHeight w:val="418"/>
        </w:trPr>
        <w:tc>
          <w:tcPr>
            <w:tcW w:w="0" w:type="auto"/>
            <w:tcBorders>
              <w:top w:val="single" w:sz="4" w:space="0" w:color="000000"/>
              <w:left w:val="single" w:sz="4" w:space="0" w:color="000000"/>
              <w:bottom w:val="single" w:sz="4" w:space="0" w:color="000000"/>
            </w:tcBorders>
            <w:vAlign w:val="center"/>
          </w:tcPr>
          <w:p w:rsidR="00AF0671" w:rsidRPr="00D7443A" w:rsidRDefault="00AF0671" w:rsidP="006412AF">
            <w:pPr>
              <w:tabs>
                <w:tab w:val="left" w:pos="284"/>
              </w:tabs>
              <w:spacing w:line="276" w:lineRule="auto"/>
              <w:ind w:right="0"/>
              <w:rPr>
                <w:sz w:val="20"/>
                <w:szCs w:val="20"/>
              </w:rPr>
            </w:pPr>
            <w:r>
              <w:rPr>
                <w:sz w:val="20"/>
                <w:szCs w:val="20"/>
              </w:rPr>
              <w:t>12.</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16 06 04</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AF0671">
            <w:pPr>
              <w:suppressAutoHyphens/>
              <w:snapToGrid w:val="0"/>
              <w:spacing w:line="240" w:lineRule="auto"/>
              <w:ind w:right="0"/>
              <w:jc w:val="left"/>
              <w:rPr>
                <w:rFonts w:eastAsia="Times New Roman"/>
                <w:sz w:val="20"/>
                <w:szCs w:val="20"/>
              </w:rPr>
            </w:pPr>
            <w:r w:rsidRPr="00AF0671">
              <w:rPr>
                <w:rFonts w:eastAsia="Times New Roman"/>
                <w:sz w:val="20"/>
                <w:szCs w:val="20"/>
              </w:rPr>
              <w:t>Baterie alkaliczne (z wyłączeniem16 06 04)</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0,100</w:t>
            </w:r>
          </w:p>
        </w:tc>
      </w:tr>
      <w:tr w:rsidR="00AF0671" w:rsidTr="00CB5F35">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13.</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 xml:space="preserve">16 08 01 </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AF0671">
            <w:pPr>
              <w:suppressAutoHyphens/>
              <w:snapToGrid w:val="0"/>
              <w:spacing w:line="240" w:lineRule="auto"/>
              <w:ind w:right="0"/>
              <w:jc w:val="left"/>
              <w:rPr>
                <w:rFonts w:eastAsia="Times New Roman"/>
                <w:sz w:val="20"/>
                <w:szCs w:val="20"/>
              </w:rPr>
            </w:pPr>
            <w:r w:rsidRPr="00AF0671">
              <w:rPr>
                <w:rFonts w:eastAsia="Times New Roman"/>
                <w:sz w:val="20"/>
                <w:szCs w:val="20"/>
              </w:rPr>
              <w:t>Zużyte katalizatory zawierające złoto, srebro, ren, rod, pallad, iryd lub platynę (z wyłączeniem   16 08 07)</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0,700</w:t>
            </w:r>
          </w:p>
        </w:tc>
      </w:tr>
      <w:tr w:rsidR="00AF0671" w:rsidTr="00CB5F35">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14.</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16 08 03</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Zużyte katalizatory zawierające metale przejściowe lub ich związki inne niż w 16 08 02</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0,500</w:t>
            </w:r>
          </w:p>
        </w:tc>
      </w:tr>
      <w:tr w:rsidR="00AF0671" w:rsidTr="00981EA8">
        <w:trPr>
          <w:trHeight w:val="509"/>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15.</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16 02 14</w:t>
            </w:r>
          </w:p>
        </w:tc>
        <w:tc>
          <w:tcPr>
            <w:tcW w:w="5589" w:type="dxa"/>
            <w:tcBorders>
              <w:top w:val="single" w:sz="4" w:space="0" w:color="000000"/>
              <w:left w:val="single" w:sz="4" w:space="0" w:color="000000"/>
              <w:bottom w:val="single" w:sz="4" w:space="0" w:color="000000"/>
            </w:tcBorders>
            <w:vAlign w:val="center"/>
          </w:tcPr>
          <w:p w:rsidR="00AF0671" w:rsidRPr="00AF0671" w:rsidRDefault="00AF0671" w:rsidP="00943527">
            <w:pPr>
              <w:suppressAutoHyphens/>
              <w:snapToGrid w:val="0"/>
              <w:spacing w:line="240" w:lineRule="auto"/>
              <w:ind w:right="0"/>
              <w:jc w:val="left"/>
              <w:rPr>
                <w:rFonts w:eastAsia="Times New Roman"/>
                <w:sz w:val="20"/>
                <w:szCs w:val="20"/>
              </w:rPr>
            </w:pPr>
            <w:r w:rsidRPr="00AF0671">
              <w:rPr>
                <w:rFonts w:eastAsia="Times New Roman"/>
                <w:sz w:val="20"/>
                <w:szCs w:val="20"/>
              </w:rPr>
              <w:t>Zużyte urządzenia inne niż wymienione w 16 02 09 do 16 02 13</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0,100</w:t>
            </w:r>
          </w:p>
        </w:tc>
      </w:tr>
      <w:tr w:rsidR="00AF0671" w:rsidTr="00981EA8">
        <w:trPr>
          <w:trHeight w:val="545"/>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16.</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lang w:eastAsia="ar-SA"/>
              </w:rPr>
            </w:pPr>
            <w:r>
              <w:rPr>
                <w:rFonts w:eastAsia="Times New Roman"/>
                <w:sz w:val="20"/>
                <w:szCs w:val="20"/>
                <w:lang w:eastAsia="ar-SA"/>
              </w:rPr>
              <w:t>19 12 02</w:t>
            </w:r>
          </w:p>
        </w:tc>
        <w:tc>
          <w:tcPr>
            <w:tcW w:w="5589"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Metale żelazne</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3,500</w:t>
            </w:r>
          </w:p>
        </w:tc>
      </w:tr>
      <w:tr w:rsidR="00AF0671" w:rsidTr="00AF0671">
        <w:trPr>
          <w:trHeight w:val="419"/>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17.</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lang w:eastAsia="ar-SA"/>
              </w:rPr>
            </w:pPr>
            <w:r>
              <w:rPr>
                <w:rFonts w:eastAsia="Times New Roman"/>
                <w:sz w:val="20"/>
                <w:szCs w:val="20"/>
                <w:lang w:eastAsia="ar-SA"/>
              </w:rPr>
              <w:t>19 12 03</w:t>
            </w:r>
          </w:p>
        </w:tc>
        <w:tc>
          <w:tcPr>
            <w:tcW w:w="5589"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jc w:val="left"/>
              <w:rPr>
                <w:rFonts w:eastAsia="Times New Roman"/>
                <w:sz w:val="20"/>
                <w:szCs w:val="20"/>
                <w:lang w:eastAsia="ar-SA"/>
              </w:rPr>
            </w:pPr>
            <w:r>
              <w:rPr>
                <w:rFonts w:eastAsia="Times New Roman"/>
                <w:sz w:val="20"/>
                <w:szCs w:val="20"/>
                <w:lang w:eastAsia="ar-SA"/>
              </w:rPr>
              <w:t>Metale nieżelazne</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2,000</w:t>
            </w:r>
          </w:p>
        </w:tc>
      </w:tr>
      <w:tr w:rsidR="00AF0671" w:rsidTr="00AF0671">
        <w:trPr>
          <w:trHeight w:val="424"/>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18.</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rPr>
            </w:pPr>
            <w:r>
              <w:rPr>
                <w:rFonts w:eastAsia="Times New Roman"/>
                <w:sz w:val="20"/>
                <w:szCs w:val="20"/>
              </w:rPr>
              <w:t>19 12 04</w:t>
            </w:r>
          </w:p>
        </w:tc>
        <w:tc>
          <w:tcPr>
            <w:tcW w:w="5589" w:type="dxa"/>
            <w:tcBorders>
              <w:top w:val="single" w:sz="4" w:space="0" w:color="000000"/>
              <w:left w:val="single" w:sz="4" w:space="0" w:color="000000"/>
              <w:bottom w:val="single" w:sz="4" w:space="0" w:color="000000"/>
            </w:tcBorders>
            <w:vAlign w:val="center"/>
          </w:tcPr>
          <w:p w:rsidR="00AF0671" w:rsidRPr="0059611D" w:rsidRDefault="00AF0671" w:rsidP="00AF0671">
            <w:pPr>
              <w:suppressAutoHyphens/>
              <w:snapToGrid w:val="0"/>
              <w:spacing w:line="240" w:lineRule="auto"/>
              <w:ind w:right="0"/>
              <w:jc w:val="left"/>
              <w:rPr>
                <w:rFonts w:eastAsia="Times New Roman"/>
                <w:sz w:val="20"/>
                <w:szCs w:val="20"/>
              </w:rPr>
            </w:pPr>
            <w:r>
              <w:rPr>
                <w:rFonts w:eastAsia="Times New Roman"/>
                <w:sz w:val="20"/>
                <w:szCs w:val="20"/>
              </w:rPr>
              <w:t>Tworzywa sztuczne  i guma</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2,000</w:t>
            </w:r>
          </w:p>
        </w:tc>
      </w:tr>
      <w:tr w:rsidR="00AF0671" w:rsidTr="00AF0671">
        <w:trPr>
          <w:trHeight w:val="402"/>
        </w:trPr>
        <w:tc>
          <w:tcPr>
            <w:tcW w:w="0" w:type="auto"/>
            <w:tcBorders>
              <w:top w:val="single" w:sz="4" w:space="0" w:color="000000"/>
              <w:left w:val="single" w:sz="4" w:space="0" w:color="000000"/>
              <w:bottom w:val="single" w:sz="4" w:space="0" w:color="000000"/>
            </w:tcBorders>
            <w:vAlign w:val="center"/>
          </w:tcPr>
          <w:p w:rsidR="00AF0671" w:rsidRDefault="00AF0671" w:rsidP="006412AF">
            <w:pPr>
              <w:tabs>
                <w:tab w:val="left" w:pos="284"/>
              </w:tabs>
              <w:spacing w:line="276" w:lineRule="auto"/>
              <w:ind w:right="0"/>
              <w:rPr>
                <w:sz w:val="20"/>
                <w:szCs w:val="20"/>
              </w:rPr>
            </w:pPr>
            <w:r>
              <w:rPr>
                <w:sz w:val="20"/>
                <w:szCs w:val="20"/>
              </w:rPr>
              <w:t>19.</w:t>
            </w:r>
          </w:p>
        </w:tc>
        <w:tc>
          <w:tcPr>
            <w:tcW w:w="1044"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rPr>
                <w:rFonts w:eastAsia="Times New Roman"/>
                <w:sz w:val="20"/>
                <w:szCs w:val="20"/>
                <w:lang w:eastAsia="ar-SA"/>
              </w:rPr>
            </w:pPr>
            <w:r>
              <w:rPr>
                <w:rFonts w:eastAsia="Times New Roman"/>
                <w:sz w:val="20"/>
                <w:szCs w:val="20"/>
              </w:rPr>
              <w:t>19 12 05</w:t>
            </w:r>
          </w:p>
        </w:tc>
        <w:tc>
          <w:tcPr>
            <w:tcW w:w="5589" w:type="dxa"/>
            <w:tcBorders>
              <w:top w:val="single" w:sz="4" w:space="0" w:color="000000"/>
              <w:left w:val="single" w:sz="4" w:space="0" w:color="000000"/>
              <w:bottom w:val="single" w:sz="4" w:space="0" w:color="000000"/>
            </w:tcBorders>
            <w:vAlign w:val="center"/>
          </w:tcPr>
          <w:p w:rsidR="00AF0671" w:rsidRPr="0059611D" w:rsidRDefault="00AF0671" w:rsidP="00943527">
            <w:pPr>
              <w:suppressAutoHyphens/>
              <w:snapToGrid w:val="0"/>
              <w:spacing w:line="240" w:lineRule="auto"/>
              <w:ind w:right="0"/>
              <w:jc w:val="left"/>
              <w:rPr>
                <w:rFonts w:eastAsia="Times New Roman"/>
                <w:sz w:val="20"/>
                <w:szCs w:val="20"/>
                <w:lang w:eastAsia="ar-SA"/>
              </w:rPr>
            </w:pPr>
            <w:r>
              <w:rPr>
                <w:rFonts w:eastAsia="Times New Roman"/>
                <w:sz w:val="20"/>
                <w:szCs w:val="20"/>
              </w:rPr>
              <w:t>Szkło</w:t>
            </w:r>
          </w:p>
        </w:tc>
        <w:tc>
          <w:tcPr>
            <w:tcW w:w="0" w:type="auto"/>
            <w:tcBorders>
              <w:top w:val="single" w:sz="4" w:space="0" w:color="000000"/>
              <w:left w:val="single" w:sz="4" w:space="0" w:color="000000"/>
              <w:bottom w:val="single" w:sz="4" w:space="0" w:color="000000"/>
              <w:right w:val="single" w:sz="4" w:space="0" w:color="000000"/>
            </w:tcBorders>
            <w:vAlign w:val="center"/>
          </w:tcPr>
          <w:p w:rsidR="00AF0671" w:rsidRDefault="00981EA8" w:rsidP="006412AF">
            <w:pPr>
              <w:tabs>
                <w:tab w:val="left" w:pos="284"/>
              </w:tabs>
              <w:spacing w:line="276" w:lineRule="auto"/>
              <w:ind w:right="0"/>
              <w:jc w:val="center"/>
              <w:rPr>
                <w:rFonts w:eastAsia="Times New Roman"/>
                <w:sz w:val="20"/>
                <w:szCs w:val="20"/>
                <w:lang w:eastAsia="pl-PL"/>
              </w:rPr>
            </w:pPr>
            <w:r>
              <w:rPr>
                <w:rFonts w:eastAsia="Times New Roman"/>
                <w:sz w:val="20"/>
                <w:szCs w:val="20"/>
                <w:lang w:eastAsia="pl-PL"/>
              </w:rPr>
              <w:t>1,000</w:t>
            </w:r>
          </w:p>
        </w:tc>
      </w:tr>
      <w:tr w:rsidR="003D6304" w:rsidTr="00943527">
        <w:trPr>
          <w:trHeight w:val="402"/>
        </w:trPr>
        <w:tc>
          <w:tcPr>
            <w:tcW w:w="7144" w:type="dxa"/>
            <w:gridSpan w:val="3"/>
            <w:tcBorders>
              <w:top w:val="single" w:sz="4" w:space="0" w:color="000000"/>
              <w:left w:val="single" w:sz="4" w:space="0" w:color="000000"/>
              <w:bottom w:val="single" w:sz="4" w:space="0" w:color="000000"/>
            </w:tcBorders>
            <w:vAlign w:val="center"/>
          </w:tcPr>
          <w:p w:rsidR="003D6304" w:rsidRDefault="003D6304" w:rsidP="00943527">
            <w:pPr>
              <w:suppressAutoHyphens/>
              <w:snapToGrid w:val="0"/>
              <w:spacing w:line="240" w:lineRule="auto"/>
              <w:ind w:right="0"/>
              <w:jc w:val="left"/>
              <w:rPr>
                <w:rFonts w:eastAsia="Times New Roman"/>
                <w:sz w:val="20"/>
                <w:szCs w:val="20"/>
              </w:rPr>
            </w:pPr>
            <w:r>
              <w:rPr>
                <w:rFonts w:eastAsia="Times New Roman"/>
                <w:sz w:val="20"/>
                <w:szCs w:val="20"/>
              </w:rPr>
              <w:t>Łącznie odpady inne niż niebezpieczne</w:t>
            </w:r>
          </w:p>
        </w:tc>
        <w:tc>
          <w:tcPr>
            <w:tcW w:w="0" w:type="auto"/>
            <w:tcBorders>
              <w:top w:val="single" w:sz="4" w:space="0" w:color="000000"/>
              <w:left w:val="single" w:sz="4" w:space="0" w:color="000000"/>
              <w:bottom w:val="single" w:sz="4" w:space="0" w:color="000000"/>
              <w:right w:val="single" w:sz="4" w:space="0" w:color="000000"/>
            </w:tcBorders>
            <w:vAlign w:val="center"/>
          </w:tcPr>
          <w:p w:rsidR="003D6304" w:rsidRPr="009A31F7" w:rsidRDefault="003D6304" w:rsidP="006412AF">
            <w:pPr>
              <w:tabs>
                <w:tab w:val="left" w:pos="284"/>
              </w:tabs>
              <w:spacing w:line="276" w:lineRule="auto"/>
              <w:ind w:right="0"/>
              <w:jc w:val="center"/>
              <w:rPr>
                <w:rFonts w:eastAsia="Times New Roman"/>
                <w:sz w:val="20"/>
                <w:szCs w:val="20"/>
                <w:lang w:eastAsia="pl-PL"/>
              </w:rPr>
            </w:pPr>
            <w:r w:rsidRPr="009A31F7">
              <w:rPr>
                <w:rFonts w:eastAsia="Times New Roman"/>
                <w:sz w:val="20"/>
                <w:szCs w:val="20"/>
                <w:lang w:eastAsia="pl-PL"/>
              </w:rPr>
              <w:t>578,42</w:t>
            </w:r>
          </w:p>
        </w:tc>
      </w:tr>
      <w:tr w:rsidR="003D6304" w:rsidTr="00943527">
        <w:trPr>
          <w:trHeight w:val="402"/>
        </w:trPr>
        <w:tc>
          <w:tcPr>
            <w:tcW w:w="7144" w:type="dxa"/>
            <w:gridSpan w:val="3"/>
            <w:tcBorders>
              <w:top w:val="single" w:sz="4" w:space="0" w:color="000000"/>
              <w:left w:val="single" w:sz="4" w:space="0" w:color="000000"/>
              <w:bottom w:val="single" w:sz="4" w:space="0" w:color="000000"/>
            </w:tcBorders>
            <w:vAlign w:val="center"/>
          </w:tcPr>
          <w:p w:rsidR="003D6304" w:rsidRDefault="003D6304" w:rsidP="00943527">
            <w:pPr>
              <w:suppressAutoHyphens/>
              <w:snapToGrid w:val="0"/>
              <w:spacing w:line="240" w:lineRule="auto"/>
              <w:ind w:right="0"/>
              <w:jc w:val="left"/>
              <w:rPr>
                <w:rFonts w:eastAsia="Times New Roman"/>
                <w:sz w:val="20"/>
                <w:szCs w:val="20"/>
              </w:rPr>
            </w:pPr>
            <w:r>
              <w:rPr>
                <w:sz w:val="20"/>
                <w:szCs w:val="20"/>
              </w:rPr>
              <w:t>Łącznie odpady niebezpieczne i inne niż niebezpieczne</w:t>
            </w:r>
          </w:p>
        </w:tc>
        <w:tc>
          <w:tcPr>
            <w:tcW w:w="0" w:type="auto"/>
            <w:tcBorders>
              <w:top w:val="single" w:sz="4" w:space="0" w:color="000000"/>
              <w:left w:val="single" w:sz="4" w:space="0" w:color="000000"/>
              <w:bottom w:val="single" w:sz="4" w:space="0" w:color="000000"/>
              <w:right w:val="single" w:sz="4" w:space="0" w:color="000000"/>
            </w:tcBorders>
            <w:vAlign w:val="center"/>
          </w:tcPr>
          <w:p w:rsidR="003D6304" w:rsidRPr="009A31F7" w:rsidRDefault="003D6304" w:rsidP="006412AF">
            <w:pPr>
              <w:tabs>
                <w:tab w:val="left" w:pos="284"/>
              </w:tabs>
              <w:spacing w:line="276" w:lineRule="auto"/>
              <w:ind w:right="0"/>
              <w:jc w:val="center"/>
              <w:rPr>
                <w:rFonts w:eastAsia="Times New Roman"/>
                <w:sz w:val="20"/>
                <w:szCs w:val="20"/>
                <w:lang w:eastAsia="pl-PL"/>
              </w:rPr>
            </w:pPr>
            <w:r w:rsidRPr="009A31F7">
              <w:rPr>
                <w:rFonts w:eastAsia="Times New Roman"/>
                <w:sz w:val="20"/>
                <w:szCs w:val="20"/>
                <w:lang w:eastAsia="pl-PL"/>
              </w:rPr>
              <w:t>624,00</w:t>
            </w:r>
          </w:p>
        </w:tc>
      </w:tr>
    </w:tbl>
    <w:p w:rsidR="008C4E8D" w:rsidRDefault="008C4E8D" w:rsidP="008C4E8D">
      <w:pPr>
        <w:tabs>
          <w:tab w:val="left" w:pos="284"/>
        </w:tabs>
        <w:spacing w:line="276" w:lineRule="auto"/>
        <w:ind w:right="0"/>
        <w:rPr>
          <w:rFonts w:eastAsia="Times New Roman"/>
          <w:sz w:val="20"/>
          <w:szCs w:val="20"/>
          <w:lang w:eastAsia="pl-PL"/>
        </w:rPr>
      </w:pPr>
    </w:p>
    <w:p w:rsidR="001C2056" w:rsidRPr="0077318B" w:rsidRDefault="00B43B93" w:rsidP="005A0500">
      <w:pPr>
        <w:pStyle w:val="Tekstpodstawowy2"/>
        <w:numPr>
          <w:ilvl w:val="0"/>
          <w:numId w:val="13"/>
        </w:numPr>
        <w:spacing w:after="0" w:line="240" w:lineRule="auto"/>
        <w:ind w:left="284" w:hanging="284"/>
        <w:jc w:val="both"/>
        <w:rPr>
          <w:b/>
          <w:color w:val="FF0000"/>
          <w:lang w:val="pl-PL" w:eastAsia="pl-PL"/>
        </w:rPr>
      </w:pPr>
      <w:r w:rsidRPr="00B43B93">
        <w:rPr>
          <w:rFonts w:eastAsia="Calibri"/>
          <w:b/>
          <w:iCs/>
          <w:lang w:val="pl-PL" w:eastAsia="en-US"/>
        </w:rPr>
        <w:t>Miejsce i dopuszczona metoda przetwarzania odpadów, ze wskazaniem procesu przetwarzania oraz opisem procesu technologicznego z podaniem rocznej mocy przerobowej instalacji</w:t>
      </w:r>
    </w:p>
    <w:p w:rsidR="00C7051A" w:rsidRPr="00BF7C2F" w:rsidRDefault="00C7051A" w:rsidP="00EA3328">
      <w:pPr>
        <w:pStyle w:val="Tekstpodstawowy2"/>
        <w:tabs>
          <w:tab w:val="left" w:pos="284"/>
        </w:tabs>
        <w:spacing w:after="0" w:line="240" w:lineRule="auto"/>
        <w:jc w:val="both"/>
        <w:rPr>
          <w:b/>
          <w:i/>
          <w:lang w:val="pl-PL"/>
        </w:rPr>
      </w:pPr>
    </w:p>
    <w:p w:rsidR="00D7443A" w:rsidRPr="00BF7C2F" w:rsidRDefault="00FF2C03" w:rsidP="00AA205C">
      <w:pPr>
        <w:spacing w:line="276" w:lineRule="auto"/>
        <w:ind w:right="0" w:firstLine="284"/>
      </w:pPr>
      <w:r w:rsidRPr="00BF7C2F">
        <w:t xml:space="preserve">Działalność związana z przetwarzaniem odpadów </w:t>
      </w:r>
      <w:r w:rsidRPr="00BF7C2F">
        <w:rPr>
          <w:lang w:eastAsia="pl-PL"/>
        </w:rPr>
        <w:t xml:space="preserve">prowadzona będzie </w:t>
      </w:r>
      <w:r w:rsidRPr="00BF7C2F">
        <w:t>w stacji demontażu pojazdów zlokalizowan</w:t>
      </w:r>
      <w:r w:rsidR="00BF7C2F">
        <w:t>ej</w:t>
      </w:r>
      <w:r w:rsidR="00BF7C2F" w:rsidRPr="00BF7C2F">
        <w:rPr>
          <w:rFonts w:cs="Calibri"/>
          <w:szCs w:val="24"/>
          <w:lang w:eastAsia="ar-SA"/>
        </w:rPr>
        <w:t xml:space="preserve"> </w:t>
      </w:r>
      <w:r w:rsidR="003D6304">
        <w:rPr>
          <w:rFonts w:cs="Calibri"/>
          <w:szCs w:val="24"/>
          <w:lang w:eastAsia="ar-SA"/>
        </w:rPr>
        <w:t xml:space="preserve">na działkach o nr </w:t>
      </w:r>
      <w:proofErr w:type="spellStart"/>
      <w:r w:rsidR="003D6304">
        <w:rPr>
          <w:rFonts w:cs="Calibri"/>
          <w:szCs w:val="24"/>
          <w:lang w:eastAsia="ar-SA"/>
        </w:rPr>
        <w:t>ewid</w:t>
      </w:r>
      <w:proofErr w:type="spellEnd"/>
      <w:r w:rsidR="003D6304">
        <w:rPr>
          <w:rFonts w:cs="Calibri"/>
          <w:szCs w:val="24"/>
          <w:lang w:eastAsia="ar-SA"/>
        </w:rPr>
        <w:t xml:space="preserve">. 35 i 36, w </w:t>
      </w:r>
      <w:proofErr w:type="spellStart"/>
      <w:r w:rsidR="003D6304">
        <w:rPr>
          <w:rFonts w:cs="Calibri"/>
          <w:szCs w:val="24"/>
          <w:lang w:eastAsia="ar-SA"/>
        </w:rPr>
        <w:t>msc</w:t>
      </w:r>
      <w:proofErr w:type="spellEnd"/>
      <w:r w:rsidR="003D6304">
        <w:rPr>
          <w:rFonts w:cs="Calibri"/>
          <w:szCs w:val="24"/>
          <w:lang w:eastAsia="ar-SA"/>
        </w:rPr>
        <w:t xml:space="preserve">. Dziekanowice 22A, </w:t>
      </w:r>
      <w:r w:rsidR="005B0F16">
        <w:rPr>
          <w:rFonts w:cs="Calibri"/>
          <w:szCs w:val="24"/>
          <w:lang w:eastAsia="ar-SA"/>
        </w:rPr>
        <w:t xml:space="preserve">                </w:t>
      </w:r>
      <w:r w:rsidR="003D6304">
        <w:rPr>
          <w:rFonts w:cs="Calibri"/>
          <w:szCs w:val="24"/>
          <w:lang w:eastAsia="ar-SA"/>
        </w:rPr>
        <w:t>gm. Działoszyce.</w:t>
      </w:r>
    </w:p>
    <w:p w:rsidR="00D7443A" w:rsidRPr="00D7443A" w:rsidRDefault="00FF2C03" w:rsidP="00770483">
      <w:pPr>
        <w:suppressAutoHyphens/>
        <w:autoSpaceDE w:val="0"/>
        <w:spacing w:line="276" w:lineRule="auto"/>
        <w:ind w:right="0" w:firstLine="284"/>
        <w:rPr>
          <w:rFonts w:cs="Calibri"/>
          <w:szCs w:val="24"/>
          <w:lang w:eastAsia="ar-SA"/>
        </w:rPr>
      </w:pPr>
      <w:r w:rsidRPr="00FF2C03">
        <w:rPr>
          <w:lang w:eastAsia="pl-PL"/>
        </w:rPr>
        <w:t xml:space="preserve">W </w:t>
      </w:r>
      <w:r w:rsidRPr="00D7443A">
        <w:rPr>
          <w:rFonts w:cs="Calibri"/>
          <w:szCs w:val="24"/>
          <w:lang w:eastAsia="ar-SA"/>
        </w:rPr>
        <w:t>instalacji do demontażu zużytych pojazdów</w:t>
      </w:r>
      <w:r w:rsidRPr="00FF2C03">
        <w:t>,</w:t>
      </w:r>
      <w:r w:rsidRPr="00FF2C03">
        <w:rPr>
          <w:rFonts w:cs="Calibri"/>
          <w:szCs w:val="24"/>
          <w:lang w:eastAsia="ar-SA"/>
        </w:rPr>
        <w:t xml:space="preserve"> </w:t>
      </w:r>
      <w:r w:rsidRPr="00D7443A">
        <w:rPr>
          <w:rFonts w:cs="Calibri"/>
          <w:szCs w:val="24"/>
          <w:lang w:eastAsia="ar-SA"/>
        </w:rPr>
        <w:t>w którą wyposażona jest stacja demontażu pojazdów</w:t>
      </w:r>
      <w:r>
        <w:rPr>
          <w:rFonts w:cs="Calibri"/>
          <w:szCs w:val="24"/>
          <w:lang w:eastAsia="ar-SA"/>
        </w:rPr>
        <w:t>,</w:t>
      </w:r>
      <w:r w:rsidRPr="00FF2C03">
        <w:rPr>
          <w:lang w:eastAsia="pl-PL"/>
        </w:rPr>
        <w:t xml:space="preserve"> zachodzić będzie</w:t>
      </w:r>
      <w:r w:rsidRPr="00C03E17">
        <w:rPr>
          <w:lang w:eastAsia="pl-PL"/>
        </w:rPr>
        <w:t xml:space="preserve"> </w:t>
      </w:r>
      <w:r w:rsidR="00CF3AE2" w:rsidRPr="00C03E17">
        <w:rPr>
          <w:lang w:eastAsia="pl-PL"/>
        </w:rPr>
        <w:t>odzysk</w:t>
      </w:r>
      <w:r w:rsidRPr="00C03E17">
        <w:rPr>
          <w:lang w:eastAsia="pl-PL"/>
        </w:rPr>
        <w:t xml:space="preserve"> </w:t>
      </w:r>
      <w:r w:rsidRPr="00FF2C03">
        <w:rPr>
          <w:lang w:eastAsia="pl-PL"/>
        </w:rPr>
        <w:t>odpadów w procesie R12</w:t>
      </w:r>
      <w:r w:rsidR="00BF7C2F">
        <w:rPr>
          <w:lang w:eastAsia="pl-PL"/>
        </w:rPr>
        <w:t xml:space="preserve"> </w:t>
      </w:r>
      <w:r w:rsidR="00CF3AE2">
        <w:rPr>
          <w:lang w:eastAsia="pl-PL"/>
        </w:rPr>
        <w:t xml:space="preserve">- </w:t>
      </w:r>
      <w:r w:rsidR="00BF7C2F">
        <w:rPr>
          <w:rFonts w:cs="Calibri"/>
          <w:szCs w:val="24"/>
          <w:lang w:eastAsia="ar-SA"/>
        </w:rPr>
        <w:t>w</w:t>
      </w:r>
      <w:r w:rsidR="00BF7C2F" w:rsidRPr="00D7443A">
        <w:rPr>
          <w:rFonts w:cs="Calibri"/>
          <w:szCs w:val="24"/>
          <w:lang w:eastAsia="ar-SA"/>
        </w:rPr>
        <w:t>ymiana odpadów w celu poddania ich któremukolwiek z procesów</w:t>
      </w:r>
      <w:r w:rsidR="009E701A">
        <w:rPr>
          <w:rFonts w:cs="Calibri"/>
          <w:szCs w:val="24"/>
          <w:lang w:eastAsia="ar-SA"/>
        </w:rPr>
        <w:t xml:space="preserve"> </w:t>
      </w:r>
      <w:r w:rsidR="00BF7C2F" w:rsidRPr="00D7443A">
        <w:rPr>
          <w:rFonts w:cs="Calibri"/>
          <w:szCs w:val="24"/>
          <w:lang w:eastAsia="ar-SA"/>
        </w:rPr>
        <w:t>wymienionych w pozycji R1-R11</w:t>
      </w:r>
      <w:r w:rsidR="00BF7C2F">
        <w:rPr>
          <w:lang w:eastAsia="pl-PL"/>
        </w:rPr>
        <w:t>.</w:t>
      </w:r>
      <w:r w:rsidRPr="00FF2C03">
        <w:rPr>
          <w:lang w:eastAsia="pl-PL"/>
        </w:rPr>
        <w:t xml:space="preserve"> Odpady przed </w:t>
      </w:r>
      <w:r w:rsidRPr="00FF2C03">
        <w:rPr>
          <w:lang w:eastAsia="pl-PL"/>
        </w:rPr>
        <w:lastRenderedPageBreak/>
        <w:t xml:space="preserve">poddaniem procesowi przetwarzania będą </w:t>
      </w:r>
      <w:r w:rsidRPr="00FF2C03">
        <w:t>magazynowane</w:t>
      </w:r>
      <w:r w:rsidR="00BF7C2F">
        <w:t xml:space="preserve"> w </w:t>
      </w:r>
      <w:r w:rsidRPr="00FF2C03">
        <w:t>proces</w:t>
      </w:r>
      <w:r w:rsidR="00BF7C2F">
        <w:t xml:space="preserve">ie </w:t>
      </w:r>
      <w:r w:rsidRPr="00FF2C03">
        <w:t xml:space="preserve"> R13</w:t>
      </w:r>
      <w:r w:rsidR="00CF3AE2">
        <w:t xml:space="preserve"> -</w:t>
      </w:r>
      <w:r w:rsidR="00BF7C2F">
        <w:t xml:space="preserve"> </w:t>
      </w:r>
      <w:r w:rsidR="00CF3AE2">
        <w:rPr>
          <w:rFonts w:cs="Calibri"/>
          <w:szCs w:val="24"/>
          <w:lang w:eastAsia="ar-SA"/>
        </w:rPr>
        <w:t>m</w:t>
      </w:r>
      <w:r w:rsidR="00BF7C2F" w:rsidRPr="00D7443A">
        <w:rPr>
          <w:rFonts w:cs="Calibri"/>
          <w:szCs w:val="24"/>
          <w:lang w:eastAsia="ar-SA"/>
        </w:rPr>
        <w:t>agazynowanie odpadów poprzedzające którykolwiek z procesów wymienionych w pozycji R1-R12</w:t>
      </w:r>
      <w:r w:rsidR="00CF3AE2" w:rsidRPr="00CF3AE2">
        <w:rPr>
          <w:rFonts w:ascii="Arial" w:hAnsi="Arial" w:cs="Arial"/>
          <w:sz w:val="25"/>
          <w:szCs w:val="25"/>
        </w:rPr>
        <w:t xml:space="preserve"> </w:t>
      </w:r>
      <w:r w:rsidR="00C03E17">
        <w:rPr>
          <w:rFonts w:ascii="Arial" w:hAnsi="Arial" w:cs="Arial"/>
          <w:sz w:val="25"/>
          <w:szCs w:val="25"/>
        </w:rPr>
        <w:br/>
      </w:r>
      <w:r w:rsidR="00CF3AE2" w:rsidRPr="00CF3AE2">
        <w:rPr>
          <w:lang w:eastAsia="pl-PL"/>
        </w:rPr>
        <w:t>(z wyjątkiem wstępnego magazynowania u wytwórcy odpadów)</w:t>
      </w:r>
      <w:r w:rsidR="00CF3AE2">
        <w:rPr>
          <w:rFonts w:cs="Calibri"/>
          <w:szCs w:val="24"/>
          <w:lang w:eastAsia="ar-SA"/>
        </w:rPr>
        <w:t>. N</w:t>
      </w:r>
      <w:r w:rsidR="00BF7C2F">
        <w:rPr>
          <w:rFonts w:cs="Calibri"/>
          <w:szCs w:val="24"/>
          <w:lang w:eastAsia="ar-SA"/>
        </w:rPr>
        <w:t xml:space="preserve">astępnie </w:t>
      </w:r>
      <w:r w:rsidR="00CF3AE2">
        <w:rPr>
          <w:rFonts w:cs="Calibri"/>
          <w:szCs w:val="24"/>
          <w:lang w:eastAsia="ar-SA"/>
        </w:rPr>
        <w:t xml:space="preserve">odpady </w:t>
      </w:r>
      <w:r w:rsidR="00BF7C2F">
        <w:rPr>
          <w:rFonts w:cs="Calibri"/>
          <w:szCs w:val="24"/>
          <w:lang w:eastAsia="ar-SA"/>
        </w:rPr>
        <w:t xml:space="preserve">będą </w:t>
      </w:r>
      <w:r w:rsidR="00D7443A" w:rsidRPr="00D7443A">
        <w:rPr>
          <w:rFonts w:cs="Calibri"/>
          <w:szCs w:val="24"/>
          <w:lang w:eastAsia="ar-SA"/>
        </w:rPr>
        <w:t xml:space="preserve">poddawane demontażowi polegającemu na: </w:t>
      </w:r>
    </w:p>
    <w:p w:rsidR="00D7443A" w:rsidRPr="00D7443A" w:rsidRDefault="00D7443A" w:rsidP="00AA205C">
      <w:pPr>
        <w:tabs>
          <w:tab w:val="right" w:pos="1508"/>
          <w:tab w:val="left" w:pos="1632"/>
        </w:tabs>
        <w:suppressAutoHyphens/>
        <w:autoSpaceDE w:val="0"/>
        <w:spacing w:line="276" w:lineRule="auto"/>
        <w:ind w:right="0" w:hanging="408"/>
        <w:rPr>
          <w:rFonts w:eastAsia="Times New Roman" w:cs="Calibri"/>
          <w:szCs w:val="24"/>
          <w:lang w:eastAsia="ar-SA"/>
        </w:rPr>
      </w:pPr>
      <w:r w:rsidRPr="00D7443A">
        <w:rPr>
          <w:rFonts w:ascii="A" w:eastAsia="Times New Roman" w:hAnsi="A" w:cs="A"/>
          <w:sz w:val="20"/>
          <w:szCs w:val="20"/>
          <w:lang w:eastAsia="ar-SA"/>
        </w:rPr>
        <w:tab/>
      </w:r>
      <w:r w:rsidRPr="00D7443A">
        <w:rPr>
          <w:rFonts w:eastAsia="Times New Roman" w:cs="Calibri"/>
          <w:szCs w:val="24"/>
          <w:lang w:eastAsia="ar-SA"/>
        </w:rPr>
        <w:t>1. Usunięciu:</w:t>
      </w:r>
    </w:p>
    <w:p w:rsidR="00D7443A" w:rsidRPr="00D7443A" w:rsidRDefault="00D7443A" w:rsidP="005A0500">
      <w:pPr>
        <w:numPr>
          <w:ilvl w:val="0"/>
          <w:numId w:val="14"/>
        </w:numPr>
        <w:tabs>
          <w:tab w:val="left" w:pos="284"/>
          <w:tab w:val="left" w:pos="2520"/>
        </w:tabs>
        <w:suppressAutoHyphens/>
        <w:autoSpaceDE w:val="0"/>
        <w:spacing w:line="276" w:lineRule="auto"/>
        <w:ind w:left="284" w:right="0" w:hanging="284"/>
        <w:rPr>
          <w:rFonts w:eastAsia="Times New Roman" w:cs="Calibri"/>
          <w:szCs w:val="24"/>
          <w:lang w:eastAsia="ar-SA"/>
        </w:rPr>
      </w:pPr>
      <w:r w:rsidRPr="00D7443A">
        <w:rPr>
          <w:rFonts w:eastAsia="Times New Roman" w:cs="Calibri"/>
          <w:szCs w:val="24"/>
          <w:lang w:eastAsia="ar-SA"/>
        </w:rPr>
        <w:t>paliw i płynów eksploatacyjnych chyba</w:t>
      </w:r>
      <w:r w:rsidR="00770483">
        <w:rPr>
          <w:rFonts w:eastAsia="Times New Roman" w:cs="Calibri"/>
          <w:szCs w:val="24"/>
          <w:lang w:eastAsia="ar-SA"/>
        </w:rPr>
        <w:t>,</w:t>
      </w:r>
      <w:r w:rsidRPr="00D7443A">
        <w:rPr>
          <w:rFonts w:eastAsia="Times New Roman" w:cs="Calibri"/>
          <w:szCs w:val="24"/>
          <w:lang w:eastAsia="ar-SA"/>
        </w:rPr>
        <w:t xml:space="preserve"> że znajdują się one</w:t>
      </w:r>
      <w:r w:rsidR="00FF2C03" w:rsidRPr="00FF2C03">
        <w:rPr>
          <w:rFonts w:eastAsia="Times New Roman" w:cs="Calibri"/>
          <w:szCs w:val="24"/>
          <w:lang w:eastAsia="ar-SA"/>
        </w:rPr>
        <w:t xml:space="preserve"> </w:t>
      </w:r>
      <w:r w:rsidRPr="00D7443A">
        <w:rPr>
          <w:rFonts w:eastAsia="Times New Roman" w:cs="Calibri"/>
          <w:szCs w:val="24"/>
          <w:lang w:eastAsia="ar-SA"/>
        </w:rPr>
        <w:t>w</w:t>
      </w:r>
      <w:r w:rsidR="00C01FCA" w:rsidRPr="00FF2C03">
        <w:rPr>
          <w:rFonts w:eastAsia="Times New Roman" w:cs="Calibri"/>
          <w:szCs w:val="24"/>
          <w:lang w:eastAsia="ar-SA"/>
        </w:rPr>
        <w:t xml:space="preserve"> </w:t>
      </w:r>
      <w:r w:rsidRPr="00D7443A">
        <w:rPr>
          <w:rFonts w:eastAsia="Times New Roman" w:cs="Calibri"/>
          <w:szCs w:val="24"/>
          <w:lang w:eastAsia="ar-SA"/>
        </w:rPr>
        <w:t>przedmiotach wyposażenia lub częściach przeznaczonych do ponownego użycia,</w:t>
      </w:r>
    </w:p>
    <w:p w:rsidR="00D7443A" w:rsidRPr="00D7443A" w:rsidRDefault="00D7443A" w:rsidP="005A0500">
      <w:pPr>
        <w:numPr>
          <w:ilvl w:val="0"/>
          <w:numId w:val="14"/>
        </w:numPr>
        <w:tabs>
          <w:tab w:val="left" w:pos="284"/>
          <w:tab w:val="left" w:pos="2520"/>
        </w:tabs>
        <w:suppressAutoHyphens/>
        <w:autoSpaceDE w:val="0"/>
        <w:spacing w:line="276" w:lineRule="auto"/>
        <w:ind w:left="284" w:right="0" w:hanging="284"/>
        <w:rPr>
          <w:rFonts w:eastAsia="Times New Roman" w:cs="Calibri"/>
          <w:szCs w:val="24"/>
          <w:lang w:eastAsia="ar-SA"/>
        </w:rPr>
      </w:pPr>
      <w:r w:rsidRPr="00D7443A">
        <w:rPr>
          <w:rFonts w:eastAsia="Times New Roman" w:cs="Calibri"/>
          <w:szCs w:val="24"/>
          <w:lang w:eastAsia="ar-SA"/>
        </w:rPr>
        <w:t>czynnika chłodniczego z układu klimatyzacyjnego za pomocą specjalnego urządzenia, bądź zlecenie tej operacji wyspecjalizowanej firmie.</w:t>
      </w:r>
    </w:p>
    <w:p w:rsidR="00D7443A" w:rsidRPr="00D7443A" w:rsidRDefault="00D7443A" w:rsidP="00AA205C">
      <w:pPr>
        <w:tabs>
          <w:tab w:val="right" w:pos="1508"/>
          <w:tab w:val="left" w:pos="1632"/>
        </w:tabs>
        <w:suppressAutoHyphens/>
        <w:autoSpaceDE w:val="0"/>
        <w:spacing w:line="276" w:lineRule="auto"/>
        <w:ind w:right="0"/>
        <w:rPr>
          <w:rFonts w:eastAsia="Times New Roman" w:cs="Calibri"/>
          <w:szCs w:val="24"/>
          <w:lang w:eastAsia="ar-SA"/>
        </w:rPr>
      </w:pPr>
      <w:r w:rsidRPr="00D7443A">
        <w:rPr>
          <w:rFonts w:eastAsia="Times New Roman" w:cs="Calibri"/>
          <w:szCs w:val="24"/>
          <w:lang w:eastAsia="ar-SA"/>
        </w:rPr>
        <w:tab/>
        <w:t>2. Wymontowaniu:</w:t>
      </w:r>
    </w:p>
    <w:p w:rsidR="00D7443A" w:rsidRPr="00D7443A" w:rsidRDefault="00D7443A" w:rsidP="005A0500">
      <w:pPr>
        <w:numPr>
          <w:ilvl w:val="0"/>
          <w:numId w:val="14"/>
        </w:numPr>
        <w:tabs>
          <w:tab w:val="left" w:pos="284"/>
          <w:tab w:val="left" w:pos="252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filtra oleju,</w:t>
      </w:r>
    </w:p>
    <w:p w:rsidR="00D7443A" w:rsidRPr="00D7443A" w:rsidRDefault="00D7443A" w:rsidP="005A0500">
      <w:pPr>
        <w:numPr>
          <w:ilvl w:val="0"/>
          <w:numId w:val="14"/>
        </w:numPr>
        <w:tabs>
          <w:tab w:val="left" w:pos="0"/>
          <w:tab w:val="left" w:pos="284"/>
          <w:tab w:val="left" w:pos="360"/>
        </w:tabs>
        <w:suppressAutoHyphens/>
        <w:autoSpaceDE w:val="0"/>
        <w:spacing w:line="276" w:lineRule="auto"/>
        <w:ind w:left="0" w:right="0" w:firstLine="0"/>
        <w:rPr>
          <w:rFonts w:eastAsia="Times New Roman" w:cs="Calibri"/>
          <w:szCs w:val="24"/>
          <w:lang w:eastAsia="ar-SA"/>
        </w:rPr>
      </w:pPr>
      <w:r w:rsidRPr="00D7443A">
        <w:rPr>
          <w:rFonts w:eastAsia="Times New Roman" w:cs="Calibri"/>
          <w:szCs w:val="24"/>
          <w:lang w:eastAsia="ar-SA"/>
        </w:rPr>
        <w:t>przedmiotów wyposażenia i części przeznaczonych do ponownego użycia,</w:t>
      </w:r>
    </w:p>
    <w:p w:rsidR="00D7443A" w:rsidRPr="00D7443A" w:rsidRDefault="00D7443A" w:rsidP="005A0500">
      <w:pPr>
        <w:numPr>
          <w:ilvl w:val="0"/>
          <w:numId w:val="14"/>
        </w:numPr>
        <w:tabs>
          <w:tab w:val="left" w:pos="284"/>
          <w:tab w:val="left" w:pos="2520"/>
          <w:tab w:val="left" w:pos="284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akumulatora,</w:t>
      </w:r>
    </w:p>
    <w:p w:rsidR="00D7443A" w:rsidRPr="00D7443A" w:rsidRDefault="00D7443A" w:rsidP="005A0500">
      <w:pPr>
        <w:numPr>
          <w:ilvl w:val="0"/>
          <w:numId w:val="14"/>
        </w:numPr>
        <w:tabs>
          <w:tab w:val="left" w:pos="284"/>
          <w:tab w:val="left" w:pos="1440"/>
        </w:tabs>
        <w:suppressAutoHyphens/>
        <w:autoSpaceDE w:val="0"/>
        <w:spacing w:line="276" w:lineRule="auto"/>
        <w:ind w:left="284" w:right="0" w:hanging="284"/>
        <w:rPr>
          <w:rFonts w:eastAsia="Times New Roman" w:cs="Calibri"/>
          <w:szCs w:val="24"/>
          <w:lang w:eastAsia="ar-SA"/>
        </w:rPr>
      </w:pPr>
      <w:r w:rsidRPr="00D7443A">
        <w:rPr>
          <w:rFonts w:eastAsia="Times New Roman" w:cs="Calibri"/>
          <w:szCs w:val="24"/>
          <w:lang w:eastAsia="ar-SA"/>
        </w:rPr>
        <w:t>zbiornika z gazem bez jego opróżniania, bądź po usunięciu gazu ze zbiornika za pomocą specjalnego urządzenia,</w:t>
      </w:r>
    </w:p>
    <w:p w:rsidR="00D7443A" w:rsidRPr="00D7443A" w:rsidRDefault="00D7443A" w:rsidP="005A0500">
      <w:pPr>
        <w:numPr>
          <w:ilvl w:val="0"/>
          <w:numId w:val="14"/>
        </w:numPr>
        <w:tabs>
          <w:tab w:val="left" w:pos="284"/>
          <w:tab w:val="left" w:pos="2520"/>
          <w:tab w:val="left" w:pos="284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katalizatora spalin,</w:t>
      </w:r>
    </w:p>
    <w:p w:rsidR="00D7443A" w:rsidRPr="00D7443A" w:rsidRDefault="00D7443A" w:rsidP="005A0500">
      <w:pPr>
        <w:numPr>
          <w:ilvl w:val="0"/>
          <w:numId w:val="14"/>
        </w:numPr>
        <w:tabs>
          <w:tab w:val="left" w:pos="284"/>
          <w:tab w:val="left" w:pos="2520"/>
          <w:tab w:val="left" w:pos="284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kondensatorów z pojazdów wyprodukowanych przed dniem 1 stycznia 1986 r.,</w:t>
      </w:r>
    </w:p>
    <w:p w:rsidR="00D7443A" w:rsidRPr="00D7443A" w:rsidRDefault="00D7443A" w:rsidP="005A0500">
      <w:pPr>
        <w:numPr>
          <w:ilvl w:val="0"/>
          <w:numId w:val="14"/>
        </w:numPr>
        <w:tabs>
          <w:tab w:val="left" w:pos="284"/>
          <w:tab w:val="left" w:pos="2520"/>
          <w:tab w:val="left" w:pos="284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elementów zawierających rtęć,</w:t>
      </w:r>
    </w:p>
    <w:p w:rsidR="00D7443A" w:rsidRPr="00D7443A" w:rsidRDefault="00D7443A" w:rsidP="005A0500">
      <w:pPr>
        <w:numPr>
          <w:ilvl w:val="0"/>
          <w:numId w:val="14"/>
        </w:numPr>
        <w:tabs>
          <w:tab w:val="left" w:pos="284"/>
          <w:tab w:val="left" w:pos="2520"/>
          <w:tab w:val="left" w:pos="284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szyb,</w:t>
      </w:r>
    </w:p>
    <w:p w:rsidR="00D7443A" w:rsidRPr="00D7443A" w:rsidRDefault="00D7443A" w:rsidP="005A0500">
      <w:pPr>
        <w:numPr>
          <w:ilvl w:val="0"/>
          <w:numId w:val="14"/>
        </w:numPr>
        <w:tabs>
          <w:tab w:val="left" w:pos="284"/>
          <w:tab w:val="left" w:pos="2520"/>
          <w:tab w:val="left" w:pos="2840"/>
        </w:tabs>
        <w:suppressAutoHyphens/>
        <w:autoSpaceDE w:val="0"/>
        <w:spacing w:line="276" w:lineRule="auto"/>
        <w:ind w:right="0" w:hanging="720"/>
        <w:rPr>
          <w:rFonts w:eastAsia="Times New Roman" w:cs="Calibri"/>
          <w:szCs w:val="24"/>
          <w:lang w:eastAsia="ar-SA"/>
        </w:rPr>
      </w:pPr>
      <w:r w:rsidRPr="00D7443A">
        <w:rPr>
          <w:rFonts w:eastAsia="Times New Roman" w:cs="Calibri"/>
          <w:szCs w:val="24"/>
          <w:lang w:eastAsia="ar-SA"/>
        </w:rPr>
        <w:t>opon,</w:t>
      </w:r>
    </w:p>
    <w:p w:rsidR="00D7443A" w:rsidRPr="00D7443A" w:rsidRDefault="00D7443A" w:rsidP="005A0500">
      <w:pPr>
        <w:numPr>
          <w:ilvl w:val="0"/>
          <w:numId w:val="14"/>
        </w:numPr>
        <w:tabs>
          <w:tab w:val="left" w:pos="284"/>
        </w:tabs>
        <w:suppressAutoHyphens/>
        <w:autoSpaceDE w:val="0"/>
        <w:spacing w:line="276" w:lineRule="auto"/>
        <w:ind w:left="284" w:right="0" w:hanging="284"/>
        <w:rPr>
          <w:rFonts w:eastAsia="Times New Roman" w:cs="Calibri"/>
          <w:szCs w:val="24"/>
          <w:lang w:eastAsia="ar-SA"/>
        </w:rPr>
      </w:pPr>
      <w:r w:rsidRPr="00D7443A">
        <w:rPr>
          <w:rFonts w:eastAsia="Times New Roman" w:cs="Calibri"/>
          <w:szCs w:val="24"/>
          <w:lang w:eastAsia="ar-SA"/>
        </w:rPr>
        <w:t>części zawierających metale nieżelazne, jeżeli nie są one oddzielane w następującym po demontażu procesie strzępienia,</w:t>
      </w:r>
    </w:p>
    <w:p w:rsidR="00D7443A" w:rsidRPr="00D7443A" w:rsidRDefault="00D7443A" w:rsidP="005A0500">
      <w:pPr>
        <w:numPr>
          <w:ilvl w:val="0"/>
          <w:numId w:val="14"/>
        </w:numPr>
        <w:tabs>
          <w:tab w:val="left" w:pos="284"/>
        </w:tabs>
        <w:suppressAutoHyphens/>
        <w:autoSpaceDE w:val="0"/>
        <w:spacing w:line="276" w:lineRule="auto"/>
        <w:ind w:left="284" w:right="0" w:hanging="284"/>
        <w:rPr>
          <w:rFonts w:eastAsia="Times New Roman" w:cs="Calibri"/>
          <w:szCs w:val="24"/>
          <w:lang w:eastAsia="ar-SA"/>
        </w:rPr>
      </w:pPr>
      <w:r w:rsidRPr="00D7443A">
        <w:rPr>
          <w:rFonts w:eastAsia="Times New Roman" w:cs="Calibri"/>
          <w:szCs w:val="24"/>
          <w:lang w:eastAsia="ar-SA"/>
        </w:rPr>
        <w:t>nadających się do recyklingu dużych części z tworzyw sztucznych, w szczególności zderzaków, desek rozdzielczych i pojemników na płyny, jeżeli części te nie będą oddzielane w procesie strzępienia w taki sposób, aby mogły być poddane procesom recyklingu.</w:t>
      </w:r>
    </w:p>
    <w:p w:rsidR="00D7443A" w:rsidRPr="00D7443A" w:rsidRDefault="00D7443A" w:rsidP="00AA205C">
      <w:pPr>
        <w:tabs>
          <w:tab w:val="right" w:pos="1508"/>
          <w:tab w:val="left" w:pos="1632"/>
        </w:tabs>
        <w:suppressAutoHyphens/>
        <w:autoSpaceDE w:val="0"/>
        <w:spacing w:line="276" w:lineRule="auto"/>
        <w:ind w:left="284" w:right="0" w:hanging="284"/>
        <w:rPr>
          <w:rFonts w:eastAsia="Times New Roman" w:cs="Calibri"/>
          <w:szCs w:val="24"/>
          <w:lang w:eastAsia="ar-SA"/>
        </w:rPr>
      </w:pPr>
      <w:r w:rsidRPr="00D7443A">
        <w:rPr>
          <w:rFonts w:eastAsia="Times New Roman" w:cs="Calibri"/>
          <w:szCs w:val="24"/>
          <w:lang w:eastAsia="ar-SA"/>
        </w:rPr>
        <w:t>3. Wymontowaniu lub unieszkodliwieniu elementów zawierających materiały wybuchowe poprzez ich wyzwolenie w sposób elektryczny lub mechaniczny wewnątrz lub na zewnątrz pojazdu.</w:t>
      </w:r>
    </w:p>
    <w:p w:rsidR="00C40F07" w:rsidRDefault="00C40F07" w:rsidP="00AA205C">
      <w:pPr>
        <w:spacing w:line="276" w:lineRule="auto"/>
        <w:ind w:right="0" w:firstLine="284"/>
        <w:rPr>
          <w:rFonts w:eastAsia="Arial"/>
          <w:szCs w:val="24"/>
          <w:lang w:eastAsia="pl-PL"/>
        </w:rPr>
      </w:pPr>
    </w:p>
    <w:p w:rsidR="006767EE" w:rsidRDefault="00C40F07" w:rsidP="00FB08E6">
      <w:pPr>
        <w:spacing w:line="276" w:lineRule="auto"/>
        <w:ind w:right="0" w:firstLine="284"/>
        <w:rPr>
          <w:szCs w:val="24"/>
          <w:lang w:eastAsia="ar-SA"/>
        </w:rPr>
      </w:pPr>
      <w:r w:rsidRPr="00C40F07">
        <w:rPr>
          <w:rFonts w:eastAsia="Arial"/>
          <w:szCs w:val="24"/>
          <w:lang w:eastAsia="pl-PL"/>
        </w:rPr>
        <w:t>W instalacji przetwarzane będą odpady o kodzie 1</w:t>
      </w:r>
      <w:r>
        <w:rPr>
          <w:rFonts w:eastAsia="Arial"/>
          <w:szCs w:val="24"/>
          <w:lang w:eastAsia="pl-PL"/>
        </w:rPr>
        <w:t>6</w:t>
      </w:r>
      <w:r w:rsidRPr="00C40F07">
        <w:rPr>
          <w:rFonts w:eastAsia="Arial"/>
          <w:szCs w:val="24"/>
          <w:lang w:eastAsia="pl-PL"/>
        </w:rPr>
        <w:t xml:space="preserve"> 0</w:t>
      </w:r>
      <w:r>
        <w:rPr>
          <w:rFonts w:eastAsia="Arial"/>
          <w:szCs w:val="24"/>
          <w:lang w:eastAsia="pl-PL"/>
        </w:rPr>
        <w:t>1</w:t>
      </w:r>
      <w:r w:rsidRPr="00C40F07">
        <w:rPr>
          <w:rFonts w:eastAsia="Arial"/>
          <w:szCs w:val="24"/>
          <w:lang w:eastAsia="pl-PL"/>
        </w:rPr>
        <w:t xml:space="preserve"> 0</w:t>
      </w:r>
      <w:r>
        <w:rPr>
          <w:rFonts w:eastAsia="Arial"/>
          <w:szCs w:val="24"/>
          <w:lang w:eastAsia="pl-PL"/>
        </w:rPr>
        <w:t>4</w:t>
      </w:r>
      <w:r w:rsidRPr="00C40F07">
        <w:rPr>
          <w:rFonts w:eastAsia="Arial"/>
          <w:szCs w:val="24"/>
          <w:lang w:eastAsia="pl-PL"/>
        </w:rPr>
        <w:t>*</w:t>
      </w:r>
      <w:r w:rsidR="00D537B6">
        <w:rPr>
          <w:rFonts w:eastAsia="Arial"/>
          <w:szCs w:val="24"/>
          <w:lang w:eastAsia="pl-PL"/>
        </w:rPr>
        <w:t>,</w:t>
      </w:r>
      <w:r w:rsidRPr="00C40F07">
        <w:rPr>
          <w:rFonts w:eastAsia="Arial"/>
          <w:szCs w:val="24"/>
          <w:lang w:eastAsia="pl-PL"/>
        </w:rPr>
        <w:t xml:space="preserve"> </w:t>
      </w:r>
      <w:r>
        <w:rPr>
          <w:rFonts w:eastAsia="Arial"/>
          <w:szCs w:val="24"/>
          <w:lang w:eastAsia="pl-PL"/>
        </w:rPr>
        <w:t>16 01 06</w:t>
      </w:r>
      <w:r w:rsidR="00D537B6">
        <w:rPr>
          <w:rFonts w:eastAsia="Arial"/>
          <w:szCs w:val="24"/>
          <w:lang w:eastAsia="pl-PL"/>
        </w:rPr>
        <w:t>,</w:t>
      </w:r>
      <w:r w:rsidR="00D537B6" w:rsidRPr="00D537B6">
        <w:rPr>
          <w:rFonts w:eastAsia="Arial"/>
          <w:szCs w:val="24"/>
          <w:lang w:eastAsia="pl-PL"/>
        </w:rPr>
        <w:t xml:space="preserve"> </w:t>
      </w:r>
      <w:r w:rsidR="00D537B6" w:rsidRPr="00C40F07">
        <w:rPr>
          <w:rFonts w:eastAsia="Arial"/>
          <w:szCs w:val="24"/>
          <w:lang w:eastAsia="pl-PL"/>
        </w:rPr>
        <w:t>1</w:t>
      </w:r>
      <w:r w:rsidR="00D537B6">
        <w:rPr>
          <w:rFonts w:eastAsia="Arial"/>
          <w:szCs w:val="24"/>
          <w:lang w:eastAsia="pl-PL"/>
        </w:rPr>
        <w:t>6</w:t>
      </w:r>
      <w:r w:rsidR="00D537B6" w:rsidRPr="00C40F07">
        <w:rPr>
          <w:rFonts w:eastAsia="Arial"/>
          <w:szCs w:val="24"/>
          <w:lang w:eastAsia="pl-PL"/>
        </w:rPr>
        <w:t xml:space="preserve"> 0</w:t>
      </w:r>
      <w:r w:rsidR="00D537B6">
        <w:rPr>
          <w:rFonts w:eastAsia="Arial"/>
          <w:szCs w:val="24"/>
          <w:lang w:eastAsia="pl-PL"/>
        </w:rPr>
        <w:t>1</w:t>
      </w:r>
      <w:r w:rsidR="00D537B6" w:rsidRPr="00C40F07">
        <w:rPr>
          <w:rFonts w:eastAsia="Arial"/>
          <w:szCs w:val="24"/>
          <w:lang w:eastAsia="pl-PL"/>
        </w:rPr>
        <w:t xml:space="preserve"> </w:t>
      </w:r>
      <w:r w:rsidR="00D537B6">
        <w:rPr>
          <w:rFonts w:eastAsia="Arial"/>
          <w:szCs w:val="24"/>
          <w:lang w:eastAsia="pl-PL"/>
        </w:rPr>
        <w:t>21</w:t>
      </w:r>
      <w:r w:rsidR="00D537B6" w:rsidRPr="00C40F07">
        <w:rPr>
          <w:rFonts w:eastAsia="Arial"/>
          <w:szCs w:val="24"/>
          <w:lang w:eastAsia="pl-PL"/>
        </w:rPr>
        <w:t>*</w:t>
      </w:r>
      <w:r w:rsidR="00D537B6">
        <w:rPr>
          <w:rFonts w:eastAsia="Arial"/>
          <w:szCs w:val="24"/>
          <w:lang w:eastAsia="pl-PL"/>
        </w:rPr>
        <w:t xml:space="preserve"> i 16 01 22</w:t>
      </w:r>
      <w:r>
        <w:rPr>
          <w:rFonts w:eastAsia="Arial"/>
          <w:szCs w:val="24"/>
          <w:lang w:eastAsia="pl-PL"/>
        </w:rPr>
        <w:t xml:space="preserve"> </w:t>
      </w:r>
      <w:r w:rsidR="00D537B6">
        <w:rPr>
          <w:rFonts w:eastAsia="Arial"/>
          <w:szCs w:val="24"/>
          <w:lang w:eastAsia="pl-PL"/>
        </w:rPr>
        <w:t xml:space="preserve"> </w:t>
      </w:r>
      <w:r w:rsidRPr="00C40F07">
        <w:rPr>
          <w:rFonts w:eastAsia="Arial"/>
          <w:szCs w:val="24"/>
          <w:lang w:eastAsia="pl-PL"/>
        </w:rPr>
        <w:t xml:space="preserve">w ilości nieprzekraczającej 10 Mg/dobę. </w:t>
      </w:r>
      <w:r w:rsidR="00D7443A" w:rsidRPr="00D7443A">
        <w:rPr>
          <w:szCs w:val="24"/>
          <w:lang w:eastAsia="ar-SA"/>
        </w:rPr>
        <w:t xml:space="preserve">Roczna moc przerobowa instalacji wynosi </w:t>
      </w:r>
      <w:r w:rsidR="00D537B6">
        <w:rPr>
          <w:szCs w:val="24"/>
          <w:lang w:eastAsia="ar-SA"/>
        </w:rPr>
        <w:t xml:space="preserve">624 </w:t>
      </w:r>
      <w:r w:rsidR="00D7443A" w:rsidRPr="00D7443A">
        <w:rPr>
          <w:szCs w:val="24"/>
          <w:lang w:eastAsia="ar-SA"/>
        </w:rPr>
        <w:t>Mg odpadów.</w:t>
      </w:r>
    </w:p>
    <w:p w:rsidR="00D537B6" w:rsidRPr="00FB08E6" w:rsidRDefault="00D537B6" w:rsidP="00FB08E6">
      <w:pPr>
        <w:spacing w:line="276" w:lineRule="auto"/>
        <w:ind w:right="0" w:firstLine="284"/>
        <w:rPr>
          <w:rFonts w:eastAsiaTheme="minorHAnsi"/>
          <w:szCs w:val="24"/>
        </w:rPr>
      </w:pPr>
    </w:p>
    <w:p w:rsidR="00497700" w:rsidRPr="00512E83" w:rsidRDefault="00257816" w:rsidP="005A0500">
      <w:pPr>
        <w:pStyle w:val="Tekstpodstawowy2"/>
        <w:numPr>
          <w:ilvl w:val="0"/>
          <w:numId w:val="13"/>
        </w:numPr>
        <w:spacing w:after="0" w:line="240" w:lineRule="auto"/>
        <w:ind w:left="284" w:hanging="284"/>
        <w:jc w:val="both"/>
        <w:rPr>
          <w:b/>
        </w:rPr>
      </w:pPr>
      <w:r w:rsidRPr="00512E83">
        <w:rPr>
          <w:b/>
          <w:lang w:val="pl-PL"/>
        </w:rPr>
        <w:t>D</w:t>
      </w:r>
      <w:proofErr w:type="spellStart"/>
      <w:r w:rsidRPr="00512E83">
        <w:rPr>
          <w:b/>
        </w:rPr>
        <w:t>odatkowe</w:t>
      </w:r>
      <w:proofErr w:type="spellEnd"/>
      <w:r w:rsidR="00B73D5C" w:rsidRPr="00512E83">
        <w:rPr>
          <w:b/>
        </w:rPr>
        <w:t xml:space="preserve"> warunki przetwarzania odpadów, jeżeli wymaga tego rodzaj odpadów, </w:t>
      </w:r>
      <w:r w:rsidR="00512E83">
        <w:rPr>
          <w:b/>
        </w:rPr>
        <w:br/>
      </w:r>
      <w:r w:rsidR="00B73D5C" w:rsidRPr="00512E83">
        <w:rPr>
          <w:b/>
        </w:rPr>
        <w:t>w szczególności niebezpiecznych, lub potrzeba zachowania wymagań ochrony życi</w:t>
      </w:r>
      <w:r w:rsidRPr="00512E83">
        <w:rPr>
          <w:b/>
        </w:rPr>
        <w:t>a, zdrowia ludzi lub środowiska</w:t>
      </w:r>
    </w:p>
    <w:p w:rsidR="00257816" w:rsidRPr="0077318B" w:rsidRDefault="00257816" w:rsidP="00257816">
      <w:pPr>
        <w:pStyle w:val="Tekstpodstawowy2"/>
        <w:spacing w:after="0" w:line="240" w:lineRule="auto"/>
        <w:jc w:val="both"/>
        <w:rPr>
          <w:b/>
          <w:color w:val="FF0000"/>
        </w:rPr>
      </w:pPr>
    </w:p>
    <w:p w:rsidR="00257816" w:rsidRPr="00512E83" w:rsidRDefault="00512E83" w:rsidP="00AA205C">
      <w:pPr>
        <w:pStyle w:val="Tekstpodstawowy2"/>
        <w:spacing w:after="0" w:line="276" w:lineRule="auto"/>
        <w:ind w:firstLine="284"/>
        <w:jc w:val="both"/>
        <w:rPr>
          <w:lang w:val="pl-PL"/>
        </w:rPr>
      </w:pPr>
      <w:r w:rsidRPr="00512E83">
        <w:rPr>
          <w:lang w:val="pl-PL"/>
        </w:rPr>
        <w:t>Przetwarzanie</w:t>
      </w:r>
      <w:r w:rsidR="00257816" w:rsidRPr="00512E83">
        <w:rPr>
          <w:lang w:val="pl-PL"/>
        </w:rPr>
        <w:t xml:space="preserve"> odp</w:t>
      </w:r>
      <w:r w:rsidR="004F294D" w:rsidRPr="00512E83">
        <w:rPr>
          <w:lang w:val="pl-PL"/>
        </w:rPr>
        <w:t>adów winno odbywać się w sposób</w:t>
      </w:r>
      <w:r w:rsidR="007B0418">
        <w:rPr>
          <w:lang w:val="pl-PL"/>
        </w:rPr>
        <w:t xml:space="preserve"> nie</w:t>
      </w:r>
      <w:r w:rsidR="00257816" w:rsidRPr="00512E83">
        <w:rPr>
          <w:lang w:val="pl-PL"/>
        </w:rPr>
        <w:t>powodujący zagrożenia dla zdrowi</w:t>
      </w:r>
      <w:r w:rsidR="005F02BC" w:rsidRPr="00512E83">
        <w:rPr>
          <w:lang w:val="pl-PL"/>
        </w:rPr>
        <w:t>a i życia ludzi oraz środowiska</w:t>
      </w:r>
      <w:r>
        <w:rPr>
          <w:lang w:val="pl-PL"/>
        </w:rPr>
        <w:t>,</w:t>
      </w:r>
      <w:r w:rsidR="005F02BC" w:rsidRPr="00512E83">
        <w:rPr>
          <w:lang w:val="pl-PL"/>
        </w:rPr>
        <w:t xml:space="preserve"> </w:t>
      </w:r>
      <w:r>
        <w:rPr>
          <w:lang w:val="pl-PL"/>
        </w:rPr>
        <w:t>a także</w:t>
      </w:r>
      <w:r w:rsidR="005F02BC" w:rsidRPr="00512E83">
        <w:rPr>
          <w:lang w:val="pl-PL"/>
        </w:rPr>
        <w:t xml:space="preserve"> zgod</w:t>
      </w:r>
      <w:r w:rsidR="007A2D9F">
        <w:rPr>
          <w:lang w:val="pl-PL"/>
        </w:rPr>
        <w:t>nie z obowiązującymi przepisami prawa.</w:t>
      </w:r>
    </w:p>
    <w:p w:rsidR="00257816" w:rsidRPr="0077318B" w:rsidRDefault="00257816" w:rsidP="00257816">
      <w:pPr>
        <w:pStyle w:val="Tekstpodstawowy2"/>
        <w:tabs>
          <w:tab w:val="left" w:pos="284"/>
        </w:tabs>
        <w:spacing w:after="0" w:line="240" w:lineRule="auto"/>
        <w:ind w:left="1080"/>
        <w:jc w:val="both"/>
        <w:rPr>
          <w:color w:val="FF0000"/>
        </w:rPr>
      </w:pPr>
    </w:p>
    <w:p w:rsidR="000744E2" w:rsidRPr="00512E83" w:rsidRDefault="000744E2" w:rsidP="005A0500">
      <w:pPr>
        <w:pStyle w:val="Tekstpodstawowy2"/>
        <w:numPr>
          <w:ilvl w:val="0"/>
          <w:numId w:val="13"/>
        </w:numPr>
        <w:spacing w:after="0" w:line="240" w:lineRule="auto"/>
        <w:ind w:left="284" w:hanging="284"/>
        <w:jc w:val="both"/>
        <w:rPr>
          <w:b/>
        </w:rPr>
      </w:pPr>
      <w:r w:rsidRPr="00512E83">
        <w:rPr>
          <w:b/>
          <w:lang w:val="pl-PL"/>
        </w:rPr>
        <w:lastRenderedPageBreak/>
        <w:t>Miejsce i sposób magazynowania odpadów oraz rodzaj magazynowanyc</w:t>
      </w:r>
      <w:r w:rsidR="00FA1612" w:rsidRPr="00512E83">
        <w:rPr>
          <w:b/>
          <w:lang w:val="pl-PL"/>
        </w:rPr>
        <w:t xml:space="preserve">h </w:t>
      </w:r>
      <w:r w:rsidRPr="00512E83">
        <w:rPr>
          <w:b/>
          <w:lang w:val="pl-PL"/>
        </w:rPr>
        <w:t>odpadów</w:t>
      </w:r>
    </w:p>
    <w:p w:rsidR="00FA1612" w:rsidRPr="0077318B" w:rsidRDefault="00FA1612" w:rsidP="00FA1612">
      <w:pPr>
        <w:pStyle w:val="Tekstpodstawowy2"/>
        <w:spacing w:after="0" w:line="240" w:lineRule="auto"/>
        <w:ind w:left="1920"/>
        <w:jc w:val="both"/>
        <w:rPr>
          <w:color w:val="FF0000"/>
        </w:rPr>
      </w:pPr>
    </w:p>
    <w:p w:rsidR="00512E83" w:rsidRPr="00370185" w:rsidRDefault="00370185" w:rsidP="00AA205C">
      <w:pPr>
        <w:suppressAutoHyphens/>
        <w:autoSpaceDN w:val="0"/>
        <w:spacing w:line="276" w:lineRule="auto"/>
        <w:ind w:right="-2" w:firstLine="284"/>
        <w:textAlignment w:val="baseline"/>
        <w:rPr>
          <w:rFonts w:eastAsia="Times New Roman"/>
          <w:strike/>
          <w:szCs w:val="24"/>
          <w:lang w:eastAsia="pl-PL"/>
        </w:rPr>
      </w:pPr>
      <w:r w:rsidRPr="00370185">
        <w:rPr>
          <w:szCs w:val="24"/>
          <w:lang w:val="x-none"/>
        </w:rPr>
        <w:t xml:space="preserve">Odpady przewidywane do przetworzenia </w:t>
      </w:r>
      <w:r>
        <w:rPr>
          <w:szCs w:val="24"/>
        </w:rPr>
        <w:t xml:space="preserve">i powstające w wyniku przetwarzania </w:t>
      </w:r>
      <w:r w:rsidRPr="00370185">
        <w:rPr>
          <w:szCs w:val="24"/>
          <w:lang w:val="x-none"/>
        </w:rPr>
        <w:t>b</w:t>
      </w:r>
      <w:r w:rsidRPr="00370185">
        <w:rPr>
          <w:rFonts w:eastAsia="Arial"/>
          <w:szCs w:val="24"/>
          <w:lang w:val="x-none"/>
        </w:rPr>
        <w:t>ę</w:t>
      </w:r>
      <w:r w:rsidRPr="00370185">
        <w:rPr>
          <w:szCs w:val="24"/>
          <w:lang w:val="x-none"/>
        </w:rPr>
        <w:t>d</w:t>
      </w:r>
      <w:r w:rsidRPr="00370185">
        <w:rPr>
          <w:rFonts w:eastAsia="Arial"/>
          <w:szCs w:val="24"/>
          <w:lang w:val="x-none"/>
        </w:rPr>
        <w:t>ą</w:t>
      </w:r>
      <w:r w:rsidRPr="00370185">
        <w:rPr>
          <w:szCs w:val="24"/>
          <w:lang w:val="x-none"/>
        </w:rPr>
        <w:t xml:space="preserve"> magazynowane</w:t>
      </w:r>
      <w:r w:rsidRPr="00370185">
        <w:rPr>
          <w:szCs w:val="24"/>
        </w:rPr>
        <w:t xml:space="preserve"> selektywnie</w:t>
      </w:r>
      <w:r w:rsidRPr="00370185">
        <w:rPr>
          <w:szCs w:val="24"/>
          <w:lang w:val="x-none"/>
        </w:rPr>
        <w:t xml:space="preserve">, </w:t>
      </w:r>
      <w:r w:rsidRPr="00370185">
        <w:rPr>
          <w:szCs w:val="24"/>
        </w:rPr>
        <w:t>zgodnie z wymaganiami w zakresie ochrony środowiska oraz bezpieczeństwa życia i zdrowia ludzi. Magazynowanie</w:t>
      </w:r>
      <w:r w:rsidR="009E701A">
        <w:rPr>
          <w:szCs w:val="24"/>
        </w:rPr>
        <w:t xml:space="preserve"> </w:t>
      </w:r>
      <w:r w:rsidRPr="00370185">
        <w:rPr>
          <w:szCs w:val="24"/>
        </w:rPr>
        <w:t xml:space="preserve">odpadów odbywać się będzie </w:t>
      </w:r>
      <w:r w:rsidR="009E701A">
        <w:rPr>
          <w:szCs w:val="24"/>
        </w:rPr>
        <w:br/>
      </w:r>
      <w:r w:rsidRPr="00370185">
        <w:rPr>
          <w:szCs w:val="24"/>
        </w:rPr>
        <w:t xml:space="preserve">w miejscach na ten cel przeznaczonych, odpowiednio oznakowanych oraz zabezpieczonych przed dostępem osób postronnych, </w:t>
      </w:r>
      <w:r w:rsidRPr="00370185">
        <w:rPr>
          <w:rFonts w:eastAsia="Arial"/>
          <w:szCs w:val="24"/>
        </w:rPr>
        <w:t xml:space="preserve">na terenie </w:t>
      </w:r>
      <w:r>
        <w:rPr>
          <w:rFonts w:eastAsia="Arial"/>
          <w:szCs w:val="24"/>
        </w:rPr>
        <w:t xml:space="preserve">stacji demontażu pojazdów zlokalizowanej </w:t>
      </w:r>
      <w:r w:rsidR="00D537B6">
        <w:rPr>
          <w:rFonts w:eastAsia="Arial"/>
          <w:szCs w:val="24"/>
        </w:rPr>
        <w:t xml:space="preserve">               w </w:t>
      </w:r>
      <w:proofErr w:type="spellStart"/>
      <w:r w:rsidR="00D537B6">
        <w:rPr>
          <w:rFonts w:eastAsia="Arial"/>
          <w:szCs w:val="24"/>
        </w:rPr>
        <w:t>msc</w:t>
      </w:r>
      <w:proofErr w:type="spellEnd"/>
      <w:r w:rsidR="00D537B6">
        <w:rPr>
          <w:rFonts w:eastAsia="Arial"/>
          <w:szCs w:val="24"/>
        </w:rPr>
        <w:t>. Dziekanowice 22A, gm. Działoszyce.</w:t>
      </w:r>
    </w:p>
    <w:p w:rsidR="00512E83" w:rsidRDefault="00512E83" w:rsidP="00AA205C">
      <w:pPr>
        <w:spacing w:line="276" w:lineRule="auto"/>
        <w:ind w:right="0" w:firstLine="284"/>
        <w:rPr>
          <w:color w:val="FF0000"/>
        </w:rPr>
      </w:pPr>
    </w:p>
    <w:p w:rsidR="00512E83" w:rsidRDefault="002D6508" w:rsidP="00014DFF">
      <w:pPr>
        <w:pStyle w:val="Tekstpodstawowy2"/>
        <w:spacing w:after="0" w:line="240" w:lineRule="auto"/>
        <w:jc w:val="both"/>
        <w:rPr>
          <w:sz w:val="20"/>
          <w:szCs w:val="20"/>
          <w:lang w:val="pl-PL"/>
        </w:rPr>
      </w:pPr>
      <w:r w:rsidRPr="00512E83">
        <w:rPr>
          <w:sz w:val="20"/>
          <w:szCs w:val="20"/>
          <w:lang w:val="pl-PL"/>
        </w:rPr>
        <w:t>Tabela</w:t>
      </w:r>
      <w:r w:rsidR="00512E83" w:rsidRPr="00512E83">
        <w:rPr>
          <w:sz w:val="20"/>
          <w:szCs w:val="20"/>
          <w:lang w:val="pl-PL"/>
        </w:rPr>
        <w:t>.</w:t>
      </w:r>
      <w:r w:rsidR="00111021">
        <w:rPr>
          <w:sz w:val="20"/>
          <w:szCs w:val="20"/>
          <w:lang w:val="pl-PL"/>
        </w:rPr>
        <w:t>5.</w:t>
      </w:r>
      <w:r w:rsidR="00014DFF" w:rsidRPr="00512E83">
        <w:rPr>
          <w:sz w:val="20"/>
          <w:szCs w:val="20"/>
          <w:lang w:val="pl-PL"/>
        </w:rPr>
        <w:t xml:space="preserve"> </w:t>
      </w:r>
      <w:r w:rsidR="00512E83" w:rsidRPr="00512E83">
        <w:rPr>
          <w:rFonts w:eastAsia="Calibri"/>
          <w:iCs/>
          <w:sz w:val="20"/>
          <w:szCs w:val="20"/>
          <w:lang w:val="pl-PL" w:eastAsia="pl-PL"/>
        </w:rPr>
        <w:t>Miejsce i sposób magazynowania odpadów przewidzianych do przetworzenia</w:t>
      </w:r>
    </w:p>
    <w:tbl>
      <w:tblPr>
        <w:tblW w:w="9072" w:type="dxa"/>
        <w:tblInd w:w="-5" w:type="dxa"/>
        <w:tblLayout w:type="fixed"/>
        <w:tblLook w:val="0000" w:firstRow="0" w:lastRow="0" w:firstColumn="0" w:lastColumn="0" w:noHBand="0" w:noVBand="0"/>
      </w:tblPr>
      <w:tblGrid>
        <w:gridCol w:w="683"/>
        <w:gridCol w:w="1273"/>
        <w:gridCol w:w="2410"/>
        <w:gridCol w:w="4706"/>
      </w:tblGrid>
      <w:tr w:rsidR="00512E83" w:rsidRPr="00512E83" w:rsidTr="00A61EB9">
        <w:trPr>
          <w:cantSplit/>
        </w:trPr>
        <w:tc>
          <w:tcPr>
            <w:tcW w:w="683" w:type="dxa"/>
            <w:tcBorders>
              <w:top w:val="single" w:sz="4" w:space="0" w:color="000000"/>
              <w:left w:val="single" w:sz="4" w:space="0" w:color="000000"/>
              <w:bottom w:val="single" w:sz="4" w:space="0" w:color="000000"/>
            </w:tcBorders>
            <w:shd w:val="clear" w:color="auto" w:fill="FFFFFF"/>
            <w:vAlign w:val="center"/>
          </w:tcPr>
          <w:p w:rsidR="00512E83" w:rsidRPr="00512E83" w:rsidRDefault="00512E83" w:rsidP="00512E83">
            <w:pPr>
              <w:suppressAutoHyphens/>
              <w:snapToGrid w:val="0"/>
              <w:spacing w:line="240" w:lineRule="auto"/>
              <w:ind w:right="0"/>
              <w:jc w:val="center"/>
              <w:rPr>
                <w:rFonts w:cs="Calibri"/>
                <w:b/>
                <w:bCs/>
                <w:sz w:val="21"/>
                <w:szCs w:val="21"/>
                <w:lang w:eastAsia="ar-SA"/>
              </w:rPr>
            </w:pPr>
            <w:r w:rsidRPr="00512E83">
              <w:rPr>
                <w:rFonts w:cs="Calibri"/>
                <w:b/>
                <w:bCs/>
                <w:sz w:val="21"/>
                <w:szCs w:val="21"/>
                <w:lang w:eastAsia="ar-SA"/>
              </w:rPr>
              <w:t>Lp.</w:t>
            </w:r>
          </w:p>
        </w:tc>
        <w:tc>
          <w:tcPr>
            <w:tcW w:w="1273" w:type="dxa"/>
            <w:tcBorders>
              <w:top w:val="single" w:sz="4" w:space="0" w:color="000000"/>
              <w:left w:val="single" w:sz="4" w:space="0" w:color="000000"/>
              <w:bottom w:val="single" w:sz="4" w:space="0" w:color="000000"/>
            </w:tcBorders>
            <w:shd w:val="clear" w:color="auto" w:fill="FFFFFF"/>
            <w:vAlign w:val="center"/>
          </w:tcPr>
          <w:p w:rsidR="00512E83" w:rsidRPr="00512E83" w:rsidRDefault="00512E83" w:rsidP="00512E83">
            <w:pPr>
              <w:suppressAutoHyphens/>
              <w:snapToGrid w:val="0"/>
              <w:spacing w:line="240" w:lineRule="auto"/>
              <w:ind w:right="0"/>
              <w:jc w:val="center"/>
              <w:rPr>
                <w:rFonts w:cs="Calibri"/>
                <w:b/>
                <w:bCs/>
                <w:sz w:val="21"/>
                <w:szCs w:val="21"/>
                <w:lang w:eastAsia="ar-SA"/>
              </w:rPr>
            </w:pPr>
            <w:r w:rsidRPr="00512E83">
              <w:rPr>
                <w:rFonts w:cs="Calibri"/>
                <w:b/>
                <w:bCs/>
                <w:sz w:val="21"/>
                <w:szCs w:val="21"/>
                <w:lang w:eastAsia="ar-SA"/>
              </w:rPr>
              <w:t>Kod odpadu</w:t>
            </w:r>
          </w:p>
        </w:tc>
        <w:tc>
          <w:tcPr>
            <w:tcW w:w="2410" w:type="dxa"/>
            <w:tcBorders>
              <w:top w:val="single" w:sz="4" w:space="0" w:color="000000"/>
              <w:left w:val="single" w:sz="4" w:space="0" w:color="000000"/>
              <w:bottom w:val="single" w:sz="4" w:space="0" w:color="000000"/>
            </w:tcBorders>
            <w:shd w:val="clear" w:color="auto" w:fill="FFFFFF"/>
            <w:vAlign w:val="center"/>
          </w:tcPr>
          <w:p w:rsidR="00512E83" w:rsidRPr="00512E83" w:rsidRDefault="00512E83" w:rsidP="00512E83">
            <w:pPr>
              <w:suppressAutoHyphens/>
              <w:snapToGrid w:val="0"/>
              <w:spacing w:line="240" w:lineRule="auto"/>
              <w:ind w:right="0"/>
              <w:jc w:val="center"/>
              <w:rPr>
                <w:rFonts w:cs="Calibri"/>
                <w:b/>
                <w:bCs/>
                <w:sz w:val="21"/>
                <w:szCs w:val="21"/>
                <w:lang w:eastAsia="ar-SA"/>
              </w:rPr>
            </w:pPr>
            <w:r>
              <w:rPr>
                <w:rFonts w:cs="Calibri"/>
                <w:b/>
                <w:bCs/>
                <w:sz w:val="21"/>
                <w:szCs w:val="21"/>
                <w:lang w:eastAsia="ar-SA"/>
              </w:rPr>
              <w:t>Rodzaj</w:t>
            </w:r>
            <w:r w:rsidRPr="00512E83">
              <w:rPr>
                <w:rFonts w:cs="Calibri"/>
                <w:b/>
                <w:bCs/>
                <w:sz w:val="21"/>
                <w:szCs w:val="21"/>
                <w:lang w:eastAsia="ar-SA"/>
              </w:rPr>
              <w:t xml:space="preserve"> odpadu</w:t>
            </w:r>
          </w:p>
        </w:tc>
        <w:tc>
          <w:tcPr>
            <w:tcW w:w="4706" w:type="dxa"/>
            <w:tcBorders>
              <w:top w:val="single" w:sz="4" w:space="0" w:color="000000"/>
              <w:left w:val="single" w:sz="4" w:space="0" w:color="000000"/>
              <w:bottom w:val="single" w:sz="4" w:space="0" w:color="auto"/>
              <w:right w:val="single" w:sz="4" w:space="0" w:color="000000"/>
            </w:tcBorders>
            <w:shd w:val="clear" w:color="auto" w:fill="FFFFFF"/>
            <w:vAlign w:val="center"/>
          </w:tcPr>
          <w:p w:rsidR="00512E83" w:rsidRPr="00512E83" w:rsidRDefault="00512E83" w:rsidP="00512E83">
            <w:pPr>
              <w:suppressAutoHyphens/>
              <w:snapToGrid w:val="0"/>
              <w:spacing w:line="240" w:lineRule="auto"/>
              <w:ind w:right="0"/>
              <w:jc w:val="center"/>
              <w:rPr>
                <w:rFonts w:cs="Calibri"/>
                <w:b/>
                <w:bCs/>
                <w:sz w:val="21"/>
                <w:szCs w:val="21"/>
                <w:lang w:eastAsia="ar-SA"/>
              </w:rPr>
            </w:pPr>
            <w:r w:rsidRPr="00512E83">
              <w:rPr>
                <w:rFonts w:cs="Calibri"/>
                <w:b/>
                <w:bCs/>
                <w:sz w:val="21"/>
                <w:szCs w:val="21"/>
                <w:lang w:eastAsia="ar-SA"/>
              </w:rPr>
              <w:t xml:space="preserve">Miejsce oraz sposób </w:t>
            </w:r>
          </w:p>
          <w:p w:rsidR="00512E83" w:rsidRPr="00512E83" w:rsidRDefault="00512E83" w:rsidP="00512E83">
            <w:pPr>
              <w:suppressAutoHyphens/>
              <w:spacing w:line="240" w:lineRule="auto"/>
              <w:ind w:right="0"/>
              <w:jc w:val="center"/>
              <w:rPr>
                <w:rFonts w:cs="Calibri"/>
                <w:b/>
                <w:bCs/>
                <w:sz w:val="21"/>
                <w:szCs w:val="21"/>
                <w:lang w:eastAsia="ar-SA"/>
              </w:rPr>
            </w:pPr>
            <w:r w:rsidRPr="00512E83">
              <w:rPr>
                <w:rFonts w:cs="Calibri"/>
                <w:b/>
                <w:bCs/>
                <w:sz w:val="21"/>
                <w:szCs w:val="21"/>
                <w:lang w:eastAsia="ar-SA"/>
              </w:rPr>
              <w:t>magazynowania odpadów</w:t>
            </w:r>
          </w:p>
        </w:tc>
      </w:tr>
      <w:tr w:rsidR="00FB08E6" w:rsidRPr="00512E83" w:rsidTr="00A61EB9">
        <w:trPr>
          <w:cantSplit/>
          <w:trHeight w:val="1375"/>
        </w:trPr>
        <w:tc>
          <w:tcPr>
            <w:tcW w:w="683" w:type="dxa"/>
            <w:tcBorders>
              <w:top w:val="single" w:sz="4" w:space="0" w:color="000000"/>
              <w:left w:val="single" w:sz="4" w:space="0" w:color="000000"/>
              <w:bottom w:val="single" w:sz="4" w:space="0" w:color="000000"/>
            </w:tcBorders>
            <w:vAlign w:val="center"/>
          </w:tcPr>
          <w:p w:rsidR="00FB08E6" w:rsidRPr="00512E83" w:rsidRDefault="00FB08E6" w:rsidP="00512E83">
            <w:pPr>
              <w:suppressAutoHyphens/>
              <w:snapToGrid w:val="0"/>
              <w:spacing w:line="240" w:lineRule="auto"/>
              <w:ind w:right="0"/>
              <w:jc w:val="center"/>
              <w:rPr>
                <w:rFonts w:cs="Calibri"/>
                <w:sz w:val="21"/>
                <w:szCs w:val="21"/>
                <w:lang w:eastAsia="ar-SA"/>
              </w:rPr>
            </w:pPr>
            <w:r w:rsidRPr="00512E83">
              <w:rPr>
                <w:rFonts w:cs="Calibri"/>
                <w:sz w:val="21"/>
                <w:szCs w:val="21"/>
                <w:lang w:eastAsia="ar-SA"/>
              </w:rPr>
              <w:t>1.</w:t>
            </w:r>
          </w:p>
        </w:tc>
        <w:tc>
          <w:tcPr>
            <w:tcW w:w="1273" w:type="dxa"/>
            <w:tcBorders>
              <w:top w:val="single" w:sz="4" w:space="0" w:color="000000"/>
              <w:left w:val="single" w:sz="4" w:space="0" w:color="000000"/>
              <w:bottom w:val="single" w:sz="4" w:space="0" w:color="000000"/>
            </w:tcBorders>
            <w:vAlign w:val="center"/>
          </w:tcPr>
          <w:p w:rsidR="00FB08E6" w:rsidRPr="000270F7" w:rsidRDefault="00FB08E6" w:rsidP="00512E83">
            <w:pPr>
              <w:suppressAutoHyphens/>
              <w:snapToGrid w:val="0"/>
              <w:spacing w:line="240" w:lineRule="auto"/>
              <w:ind w:right="0"/>
              <w:jc w:val="center"/>
              <w:rPr>
                <w:rFonts w:eastAsia="Times New Roman" w:cs="Calibri"/>
                <w:sz w:val="20"/>
                <w:szCs w:val="20"/>
                <w:lang w:eastAsia="ar-SA"/>
              </w:rPr>
            </w:pPr>
            <w:r w:rsidRPr="000270F7">
              <w:rPr>
                <w:rFonts w:eastAsia="Times New Roman" w:cs="Calibri"/>
                <w:sz w:val="20"/>
                <w:szCs w:val="20"/>
                <w:lang w:eastAsia="ar-SA"/>
              </w:rPr>
              <w:t>16 01 04*</w:t>
            </w:r>
          </w:p>
        </w:tc>
        <w:tc>
          <w:tcPr>
            <w:tcW w:w="2410" w:type="dxa"/>
            <w:tcBorders>
              <w:top w:val="single" w:sz="4" w:space="0" w:color="000000"/>
              <w:left w:val="single" w:sz="4" w:space="0" w:color="000000"/>
              <w:bottom w:val="single" w:sz="4" w:space="0" w:color="000000"/>
              <w:right w:val="single" w:sz="4" w:space="0" w:color="auto"/>
            </w:tcBorders>
            <w:vAlign w:val="center"/>
          </w:tcPr>
          <w:p w:rsidR="00FB08E6" w:rsidRPr="000270F7" w:rsidRDefault="00FB08E6" w:rsidP="00512E83">
            <w:pPr>
              <w:suppressAutoHyphens/>
              <w:snapToGrid w:val="0"/>
              <w:spacing w:line="240" w:lineRule="auto"/>
              <w:ind w:right="0"/>
              <w:jc w:val="left"/>
              <w:rPr>
                <w:rFonts w:eastAsia="Times New Roman" w:cs="Calibri"/>
                <w:sz w:val="20"/>
                <w:szCs w:val="20"/>
                <w:lang w:eastAsia="ar-SA"/>
              </w:rPr>
            </w:pPr>
            <w:r w:rsidRPr="000270F7">
              <w:rPr>
                <w:rFonts w:eastAsia="Times New Roman" w:cs="Calibri"/>
                <w:sz w:val="20"/>
                <w:szCs w:val="20"/>
                <w:lang w:eastAsia="ar-SA"/>
              </w:rPr>
              <w:t>Zużyte lub nienadające się do użytkowania pojazdy</w:t>
            </w:r>
          </w:p>
        </w:tc>
        <w:tc>
          <w:tcPr>
            <w:tcW w:w="4706" w:type="dxa"/>
            <w:tcBorders>
              <w:top w:val="single" w:sz="4" w:space="0" w:color="auto"/>
              <w:left w:val="single" w:sz="4" w:space="0" w:color="auto"/>
              <w:bottom w:val="single" w:sz="4" w:space="0" w:color="auto"/>
              <w:right w:val="single" w:sz="4" w:space="0" w:color="auto"/>
            </w:tcBorders>
            <w:vAlign w:val="center"/>
          </w:tcPr>
          <w:p w:rsidR="00FB08E6" w:rsidRPr="000270F7" w:rsidRDefault="000270F7" w:rsidP="008D5CFC">
            <w:pPr>
              <w:suppressAutoHyphens/>
              <w:snapToGrid w:val="0"/>
              <w:spacing w:line="240" w:lineRule="auto"/>
              <w:ind w:right="0"/>
              <w:jc w:val="left"/>
              <w:rPr>
                <w:rFonts w:cs="Calibri"/>
                <w:sz w:val="20"/>
                <w:szCs w:val="20"/>
                <w:lang w:eastAsia="ar-SA"/>
              </w:rPr>
            </w:pPr>
            <w:r w:rsidRPr="000270F7">
              <w:rPr>
                <w:rFonts w:cs="Calibri"/>
                <w:sz w:val="20"/>
                <w:szCs w:val="20"/>
                <w:lang w:eastAsia="ar-SA"/>
              </w:rPr>
              <w:t xml:space="preserve">Odpady </w:t>
            </w:r>
            <w:r>
              <w:rPr>
                <w:rFonts w:cs="Calibri"/>
                <w:sz w:val="20"/>
                <w:szCs w:val="20"/>
                <w:lang w:eastAsia="ar-SA"/>
              </w:rPr>
              <w:t>będą magazynowane w wydzielonej części zakładu,  w sektorze magazynowania  przyjętych pojazdów,  na utwardzonej i szczelnej powierzchni, wyposażonej w system odprowadzania ścieków  przemysłowych,  w sposób zabezpieczający przed wyciekami paliw i płynów eksploatacyjnych</w:t>
            </w:r>
            <w:r w:rsidR="008D5CFC">
              <w:rPr>
                <w:rFonts w:cs="Calibri"/>
                <w:sz w:val="20"/>
                <w:szCs w:val="20"/>
                <w:lang w:eastAsia="ar-SA"/>
              </w:rPr>
              <w:t xml:space="preserve">  -</w:t>
            </w:r>
            <w:r>
              <w:rPr>
                <w:rFonts w:cs="Calibri"/>
                <w:sz w:val="20"/>
                <w:szCs w:val="20"/>
                <w:lang w:eastAsia="ar-SA"/>
              </w:rPr>
              <w:t xml:space="preserve">                   sektor </w:t>
            </w:r>
            <w:r w:rsidR="00A61EB9">
              <w:rPr>
                <w:rFonts w:cs="Calibri"/>
                <w:sz w:val="20"/>
                <w:szCs w:val="20"/>
                <w:lang w:eastAsia="ar-SA"/>
              </w:rPr>
              <w:t xml:space="preserve"> nr </w:t>
            </w:r>
            <w:r>
              <w:rPr>
                <w:rFonts w:cs="Calibri"/>
                <w:sz w:val="20"/>
                <w:szCs w:val="20"/>
                <w:lang w:eastAsia="ar-SA"/>
              </w:rPr>
              <w:t>2, o powierzchni 250 m</w:t>
            </w:r>
            <w:r>
              <w:rPr>
                <w:rFonts w:cs="Calibri"/>
                <w:sz w:val="20"/>
                <w:szCs w:val="20"/>
                <w:vertAlign w:val="superscript"/>
                <w:lang w:eastAsia="ar-SA"/>
              </w:rPr>
              <w:t>2</w:t>
            </w:r>
            <w:r>
              <w:rPr>
                <w:rFonts w:cs="Calibri"/>
                <w:sz w:val="20"/>
                <w:szCs w:val="20"/>
                <w:lang w:eastAsia="ar-SA"/>
              </w:rPr>
              <w:t>.</w:t>
            </w:r>
          </w:p>
        </w:tc>
      </w:tr>
      <w:tr w:rsidR="00FB08E6" w:rsidRPr="00512E83" w:rsidTr="00A61EB9">
        <w:trPr>
          <w:cantSplit/>
          <w:trHeight w:val="1249"/>
        </w:trPr>
        <w:tc>
          <w:tcPr>
            <w:tcW w:w="683" w:type="dxa"/>
            <w:tcBorders>
              <w:top w:val="single" w:sz="4" w:space="0" w:color="000000"/>
              <w:left w:val="single" w:sz="4" w:space="0" w:color="000000"/>
              <w:bottom w:val="single" w:sz="4" w:space="0" w:color="000000"/>
            </w:tcBorders>
            <w:vAlign w:val="center"/>
          </w:tcPr>
          <w:p w:rsidR="00FB08E6" w:rsidRPr="00512E83" w:rsidRDefault="00FB08E6" w:rsidP="00512E83">
            <w:pPr>
              <w:suppressAutoHyphens/>
              <w:snapToGrid w:val="0"/>
              <w:spacing w:line="240" w:lineRule="auto"/>
              <w:ind w:right="0"/>
              <w:jc w:val="center"/>
              <w:rPr>
                <w:rFonts w:cs="Calibri"/>
                <w:sz w:val="21"/>
                <w:szCs w:val="21"/>
                <w:lang w:eastAsia="ar-SA"/>
              </w:rPr>
            </w:pPr>
            <w:r w:rsidRPr="00512E83">
              <w:rPr>
                <w:rFonts w:cs="Calibri"/>
                <w:sz w:val="21"/>
                <w:szCs w:val="21"/>
                <w:lang w:eastAsia="ar-SA"/>
              </w:rPr>
              <w:t>2.</w:t>
            </w:r>
          </w:p>
        </w:tc>
        <w:tc>
          <w:tcPr>
            <w:tcW w:w="1273" w:type="dxa"/>
            <w:tcBorders>
              <w:top w:val="single" w:sz="4" w:space="0" w:color="000000"/>
              <w:left w:val="single" w:sz="4" w:space="0" w:color="000000"/>
              <w:bottom w:val="single" w:sz="4" w:space="0" w:color="000000"/>
            </w:tcBorders>
            <w:vAlign w:val="center"/>
          </w:tcPr>
          <w:p w:rsidR="00FB08E6" w:rsidRPr="000270F7" w:rsidRDefault="00FB08E6" w:rsidP="00512E83">
            <w:pPr>
              <w:suppressAutoHyphens/>
              <w:snapToGrid w:val="0"/>
              <w:spacing w:line="240" w:lineRule="auto"/>
              <w:ind w:right="0"/>
              <w:jc w:val="center"/>
              <w:rPr>
                <w:rFonts w:eastAsia="Times New Roman" w:cs="Calibri"/>
                <w:sz w:val="20"/>
                <w:szCs w:val="20"/>
                <w:lang w:eastAsia="ar-SA"/>
              </w:rPr>
            </w:pPr>
            <w:r w:rsidRPr="000270F7">
              <w:rPr>
                <w:rFonts w:eastAsia="Times New Roman" w:cs="Calibri"/>
                <w:sz w:val="20"/>
                <w:szCs w:val="20"/>
                <w:lang w:eastAsia="ar-SA"/>
              </w:rPr>
              <w:t>16 01 06</w:t>
            </w:r>
          </w:p>
        </w:tc>
        <w:tc>
          <w:tcPr>
            <w:tcW w:w="2410" w:type="dxa"/>
            <w:tcBorders>
              <w:top w:val="single" w:sz="4" w:space="0" w:color="000000"/>
              <w:left w:val="single" w:sz="4" w:space="0" w:color="000000"/>
              <w:bottom w:val="single" w:sz="4" w:space="0" w:color="000000"/>
              <w:right w:val="single" w:sz="4" w:space="0" w:color="auto"/>
            </w:tcBorders>
            <w:vAlign w:val="center"/>
          </w:tcPr>
          <w:p w:rsidR="00FB08E6" w:rsidRPr="000270F7" w:rsidRDefault="00FB08E6" w:rsidP="00512E83">
            <w:pPr>
              <w:suppressAutoHyphens/>
              <w:snapToGrid w:val="0"/>
              <w:spacing w:line="240" w:lineRule="auto"/>
              <w:ind w:right="0"/>
              <w:jc w:val="left"/>
              <w:rPr>
                <w:rFonts w:eastAsia="Times New Roman" w:cs="Calibri"/>
                <w:sz w:val="20"/>
                <w:szCs w:val="20"/>
                <w:lang w:eastAsia="ar-SA"/>
              </w:rPr>
            </w:pPr>
            <w:r w:rsidRPr="000270F7">
              <w:rPr>
                <w:rFonts w:eastAsia="Times New Roman" w:cs="Calibri"/>
                <w:sz w:val="20"/>
                <w:szCs w:val="20"/>
                <w:lang w:eastAsia="ar-SA"/>
              </w:rPr>
              <w:t>Zużyte lub nienadające się do użytkowania pojazdy niezawierające cieczy i innych niebezpiecznych elementów</w:t>
            </w:r>
          </w:p>
        </w:tc>
        <w:tc>
          <w:tcPr>
            <w:tcW w:w="4706" w:type="dxa"/>
            <w:tcBorders>
              <w:top w:val="single" w:sz="4" w:space="0" w:color="auto"/>
              <w:left w:val="single" w:sz="4" w:space="0" w:color="auto"/>
              <w:bottom w:val="single" w:sz="4" w:space="0" w:color="auto"/>
              <w:right w:val="single" w:sz="4" w:space="0" w:color="auto"/>
            </w:tcBorders>
            <w:vAlign w:val="center"/>
          </w:tcPr>
          <w:p w:rsidR="00FB08E6" w:rsidRPr="000270F7" w:rsidRDefault="000270F7" w:rsidP="008D5CFC">
            <w:pPr>
              <w:spacing w:line="240" w:lineRule="auto"/>
              <w:ind w:right="0"/>
              <w:jc w:val="left"/>
              <w:rPr>
                <w:sz w:val="20"/>
                <w:szCs w:val="20"/>
              </w:rPr>
            </w:pPr>
            <w:r w:rsidRPr="000270F7">
              <w:rPr>
                <w:sz w:val="20"/>
                <w:szCs w:val="20"/>
              </w:rPr>
              <w:t xml:space="preserve">Zużyte </w:t>
            </w:r>
            <w:r>
              <w:rPr>
                <w:sz w:val="20"/>
                <w:szCs w:val="20"/>
              </w:rPr>
              <w:t>pojazdy pozbawione cieczy i elementów niebezpiecznych będą magazynowane jeden na drugim, w stosach zabezpieczonych przed osunięciem, nieutrudniającym transportu wewnętrznego</w:t>
            </w:r>
            <w:r w:rsidR="004905B9">
              <w:rPr>
                <w:sz w:val="20"/>
                <w:szCs w:val="20"/>
              </w:rPr>
              <w:t xml:space="preserve"> </w:t>
            </w:r>
            <w:r w:rsidR="008D5CFC">
              <w:rPr>
                <w:sz w:val="20"/>
                <w:szCs w:val="20"/>
              </w:rPr>
              <w:t xml:space="preserve">- </w:t>
            </w:r>
            <w:r>
              <w:rPr>
                <w:sz w:val="20"/>
                <w:szCs w:val="20"/>
              </w:rPr>
              <w:t xml:space="preserve"> sektor</w:t>
            </w:r>
            <w:r w:rsidR="008D5CFC">
              <w:rPr>
                <w:sz w:val="20"/>
                <w:szCs w:val="20"/>
              </w:rPr>
              <w:t xml:space="preserve">                     nr 2, </w:t>
            </w:r>
            <w:r>
              <w:rPr>
                <w:sz w:val="20"/>
                <w:szCs w:val="20"/>
              </w:rPr>
              <w:t xml:space="preserve"> </w:t>
            </w:r>
            <w:r>
              <w:rPr>
                <w:rFonts w:cs="Calibri"/>
                <w:sz w:val="20"/>
                <w:szCs w:val="20"/>
                <w:lang w:eastAsia="ar-SA"/>
              </w:rPr>
              <w:t xml:space="preserve">o powierzchni 250 </w:t>
            </w:r>
            <w:r w:rsidR="00A61EB9">
              <w:rPr>
                <w:rFonts w:cs="Calibri"/>
                <w:sz w:val="20"/>
                <w:szCs w:val="20"/>
                <w:lang w:eastAsia="ar-SA"/>
              </w:rPr>
              <w:t>m</w:t>
            </w:r>
            <w:r>
              <w:rPr>
                <w:rFonts w:cs="Calibri"/>
                <w:sz w:val="20"/>
                <w:szCs w:val="20"/>
                <w:vertAlign w:val="superscript"/>
                <w:lang w:eastAsia="ar-SA"/>
              </w:rPr>
              <w:t>2</w:t>
            </w:r>
            <w:r>
              <w:rPr>
                <w:rFonts w:cs="Calibri"/>
                <w:sz w:val="20"/>
                <w:szCs w:val="20"/>
                <w:lang w:eastAsia="ar-SA"/>
              </w:rPr>
              <w:t>.</w:t>
            </w:r>
          </w:p>
        </w:tc>
      </w:tr>
      <w:tr w:rsidR="000270F7" w:rsidRPr="00512E83" w:rsidTr="00A61EB9">
        <w:trPr>
          <w:cantSplit/>
          <w:trHeight w:val="1047"/>
        </w:trPr>
        <w:tc>
          <w:tcPr>
            <w:tcW w:w="683" w:type="dxa"/>
            <w:tcBorders>
              <w:top w:val="single" w:sz="4" w:space="0" w:color="000000"/>
              <w:left w:val="single" w:sz="4" w:space="0" w:color="000000"/>
              <w:bottom w:val="single" w:sz="4" w:space="0" w:color="000000"/>
            </w:tcBorders>
            <w:vAlign w:val="center"/>
          </w:tcPr>
          <w:p w:rsidR="000270F7" w:rsidRPr="00512E83" w:rsidRDefault="000270F7" w:rsidP="00512E83">
            <w:pPr>
              <w:suppressAutoHyphens/>
              <w:snapToGrid w:val="0"/>
              <w:spacing w:line="240" w:lineRule="auto"/>
              <w:ind w:right="0"/>
              <w:jc w:val="center"/>
              <w:rPr>
                <w:rFonts w:cs="Calibri"/>
                <w:sz w:val="21"/>
                <w:szCs w:val="21"/>
                <w:lang w:eastAsia="ar-SA"/>
              </w:rPr>
            </w:pPr>
            <w:r>
              <w:rPr>
                <w:rFonts w:cs="Calibri"/>
                <w:sz w:val="21"/>
                <w:szCs w:val="21"/>
                <w:lang w:eastAsia="ar-SA"/>
              </w:rPr>
              <w:t>3.</w:t>
            </w:r>
          </w:p>
        </w:tc>
        <w:tc>
          <w:tcPr>
            <w:tcW w:w="1273" w:type="dxa"/>
            <w:tcBorders>
              <w:top w:val="single" w:sz="4" w:space="0" w:color="000000"/>
              <w:left w:val="single" w:sz="4" w:space="0" w:color="000000"/>
              <w:bottom w:val="single" w:sz="4" w:space="0" w:color="000000"/>
            </w:tcBorders>
            <w:vAlign w:val="center"/>
          </w:tcPr>
          <w:p w:rsidR="000270F7" w:rsidRPr="000270F7" w:rsidRDefault="000270F7" w:rsidP="00D537B6">
            <w:pPr>
              <w:suppressAutoHyphens/>
              <w:snapToGrid w:val="0"/>
              <w:spacing w:line="240" w:lineRule="auto"/>
              <w:ind w:right="0"/>
              <w:jc w:val="center"/>
              <w:rPr>
                <w:rFonts w:eastAsia="Times New Roman" w:cs="Calibri"/>
                <w:sz w:val="20"/>
                <w:szCs w:val="20"/>
                <w:lang w:eastAsia="ar-SA"/>
              </w:rPr>
            </w:pPr>
            <w:r w:rsidRPr="000270F7">
              <w:rPr>
                <w:rFonts w:eastAsia="Times New Roman" w:cs="Calibri"/>
                <w:sz w:val="20"/>
                <w:szCs w:val="20"/>
                <w:lang w:eastAsia="ar-SA"/>
              </w:rPr>
              <w:t>16 01 21*</w:t>
            </w:r>
          </w:p>
        </w:tc>
        <w:tc>
          <w:tcPr>
            <w:tcW w:w="2410" w:type="dxa"/>
            <w:tcBorders>
              <w:top w:val="single" w:sz="4" w:space="0" w:color="000000"/>
              <w:left w:val="single" w:sz="4" w:space="0" w:color="000000"/>
              <w:bottom w:val="single" w:sz="4" w:space="0" w:color="000000"/>
              <w:right w:val="single" w:sz="4" w:space="0" w:color="auto"/>
            </w:tcBorders>
            <w:vAlign w:val="center"/>
          </w:tcPr>
          <w:p w:rsidR="000270F7" w:rsidRPr="000270F7" w:rsidRDefault="000270F7" w:rsidP="000B6151">
            <w:pPr>
              <w:suppressAutoHyphens/>
              <w:snapToGrid w:val="0"/>
              <w:spacing w:line="240" w:lineRule="auto"/>
              <w:ind w:right="0"/>
              <w:jc w:val="left"/>
              <w:rPr>
                <w:rFonts w:cs="Calibri"/>
                <w:sz w:val="20"/>
                <w:szCs w:val="20"/>
                <w:lang w:eastAsia="ar-SA"/>
              </w:rPr>
            </w:pPr>
            <w:r w:rsidRPr="000270F7">
              <w:rPr>
                <w:rFonts w:cs="Calibri"/>
                <w:sz w:val="20"/>
                <w:szCs w:val="20"/>
                <w:lang w:eastAsia="ar-SA"/>
              </w:rPr>
              <w:t>Niebezpieczne elementy inne niż wymienione</w:t>
            </w:r>
            <w:r w:rsidR="00F55025">
              <w:rPr>
                <w:rFonts w:cs="Calibri"/>
                <w:sz w:val="20"/>
                <w:szCs w:val="20"/>
                <w:lang w:eastAsia="ar-SA"/>
              </w:rPr>
              <w:t xml:space="preserve">                  </w:t>
            </w:r>
            <w:r w:rsidRPr="000270F7">
              <w:rPr>
                <w:rFonts w:cs="Calibri"/>
                <w:sz w:val="20"/>
                <w:szCs w:val="20"/>
                <w:lang w:eastAsia="ar-SA"/>
              </w:rPr>
              <w:t xml:space="preserve"> w</w:t>
            </w:r>
            <w:r w:rsidR="00A61EB9">
              <w:rPr>
                <w:rFonts w:cs="Calibri"/>
                <w:sz w:val="20"/>
                <w:szCs w:val="20"/>
                <w:lang w:eastAsia="ar-SA"/>
              </w:rPr>
              <w:t xml:space="preserve">  </w:t>
            </w:r>
            <w:r w:rsidRPr="000270F7">
              <w:rPr>
                <w:rFonts w:cs="Calibri"/>
                <w:sz w:val="20"/>
                <w:szCs w:val="20"/>
                <w:lang w:eastAsia="ar-SA"/>
              </w:rPr>
              <w:t xml:space="preserve">16 01 07 do 16 01 11, </w:t>
            </w:r>
            <w:r w:rsidR="00A61EB9">
              <w:rPr>
                <w:rFonts w:cs="Calibri"/>
                <w:sz w:val="20"/>
                <w:szCs w:val="20"/>
                <w:lang w:eastAsia="ar-SA"/>
              </w:rPr>
              <w:t xml:space="preserve">             </w:t>
            </w:r>
            <w:r w:rsidRPr="000270F7">
              <w:rPr>
                <w:rFonts w:cs="Calibri"/>
                <w:sz w:val="20"/>
                <w:szCs w:val="20"/>
                <w:lang w:eastAsia="ar-SA"/>
              </w:rPr>
              <w:t>16 01 13 i 16 01 14</w:t>
            </w:r>
            <w:r w:rsidRPr="000270F7">
              <w:rPr>
                <w:rFonts w:eastAsia="Times New Roman" w:cs="Calibri"/>
                <w:sz w:val="20"/>
                <w:szCs w:val="20"/>
                <w:lang w:eastAsia="ar-SA"/>
              </w:rPr>
              <w:t xml:space="preserve">  </w:t>
            </w:r>
          </w:p>
        </w:tc>
        <w:tc>
          <w:tcPr>
            <w:tcW w:w="4706" w:type="dxa"/>
            <w:tcBorders>
              <w:top w:val="single" w:sz="4" w:space="0" w:color="auto"/>
              <w:left w:val="single" w:sz="4" w:space="0" w:color="auto"/>
              <w:bottom w:val="single" w:sz="4" w:space="0" w:color="auto"/>
              <w:right w:val="single" w:sz="4" w:space="0" w:color="auto"/>
            </w:tcBorders>
            <w:vAlign w:val="center"/>
          </w:tcPr>
          <w:p w:rsidR="000270F7" w:rsidRPr="008C4E8D" w:rsidRDefault="000270F7" w:rsidP="008D5CFC">
            <w:pPr>
              <w:suppressAutoHyphens/>
              <w:snapToGrid w:val="0"/>
              <w:spacing w:line="240" w:lineRule="auto"/>
              <w:ind w:right="0"/>
              <w:jc w:val="left"/>
              <w:rPr>
                <w:rFonts w:cs="Calibri"/>
                <w:sz w:val="20"/>
                <w:szCs w:val="20"/>
                <w:lang w:eastAsia="ar-SA"/>
              </w:rPr>
            </w:pPr>
            <w:r>
              <w:rPr>
                <w:rFonts w:cs="Calibri"/>
                <w:sz w:val="20"/>
                <w:szCs w:val="20"/>
                <w:lang w:eastAsia="ar-SA"/>
              </w:rPr>
              <w:t xml:space="preserve">Odpady będą magazynowane </w:t>
            </w:r>
            <w:r w:rsidR="00462F10">
              <w:rPr>
                <w:rFonts w:cs="Calibri"/>
                <w:sz w:val="20"/>
                <w:szCs w:val="20"/>
                <w:lang w:eastAsia="ar-SA"/>
              </w:rPr>
              <w:t xml:space="preserve"> w przeznaczonych do tego celu pojemnikach, </w:t>
            </w:r>
            <w:r>
              <w:rPr>
                <w:rFonts w:cs="Calibri"/>
                <w:sz w:val="20"/>
                <w:szCs w:val="20"/>
                <w:lang w:eastAsia="ar-SA"/>
              </w:rPr>
              <w:t>w wydzielonej części budynku</w:t>
            </w:r>
            <w:r w:rsidR="008D5CFC">
              <w:rPr>
                <w:rFonts w:cs="Calibri"/>
                <w:sz w:val="20"/>
                <w:szCs w:val="20"/>
                <w:lang w:eastAsia="ar-SA"/>
              </w:rPr>
              <w:t xml:space="preserve"> - </w:t>
            </w:r>
            <w:r w:rsidR="00462F10">
              <w:rPr>
                <w:rFonts w:cs="Calibri"/>
                <w:sz w:val="20"/>
                <w:szCs w:val="20"/>
                <w:lang w:eastAsia="ar-SA"/>
              </w:rPr>
              <w:t xml:space="preserve"> sektor</w:t>
            </w:r>
            <w:r w:rsidR="008D5CFC">
              <w:rPr>
                <w:rFonts w:cs="Calibri"/>
                <w:sz w:val="20"/>
                <w:szCs w:val="20"/>
                <w:lang w:eastAsia="ar-SA"/>
              </w:rPr>
              <w:t xml:space="preserve"> </w:t>
            </w:r>
            <w:r w:rsidR="00A61EB9">
              <w:rPr>
                <w:rFonts w:cs="Calibri"/>
                <w:sz w:val="20"/>
                <w:szCs w:val="20"/>
                <w:lang w:eastAsia="ar-SA"/>
              </w:rPr>
              <w:t xml:space="preserve"> nr </w:t>
            </w:r>
            <w:r w:rsidR="00462F10">
              <w:rPr>
                <w:rFonts w:cs="Calibri"/>
                <w:sz w:val="20"/>
                <w:szCs w:val="20"/>
                <w:lang w:eastAsia="ar-SA"/>
              </w:rPr>
              <w:t>6d,</w:t>
            </w:r>
            <w:r w:rsidR="00462F10">
              <w:rPr>
                <w:rFonts w:eastAsia="Times New Roman"/>
                <w:color w:val="000000" w:themeColor="text1"/>
                <w:sz w:val="20"/>
                <w:szCs w:val="20"/>
                <w:lang w:eastAsia="ar-SA"/>
              </w:rPr>
              <w:t xml:space="preserve"> o powierzchni 9 </w:t>
            </w:r>
            <w:r w:rsidR="00462F10">
              <w:rPr>
                <w:sz w:val="20"/>
                <w:szCs w:val="20"/>
                <w:lang w:eastAsia="pl-PL"/>
              </w:rPr>
              <w:t>m</w:t>
            </w:r>
            <w:r w:rsidR="00462F10">
              <w:rPr>
                <w:sz w:val="20"/>
                <w:szCs w:val="20"/>
                <w:vertAlign w:val="superscript"/>
                <w:lang w:eastAsia="pl-PL"/>
              </w:rPr>
              <w:t>2</w:t>
            </w:r>
            <w:r w:rsidR="00462F10">
              <w:rPr>
                <w:sz w:val="20"/>
                <w:szCs w:val="20"/>
                <w:lang w:eastAsia="pl-PL"/>
              </w:rPr>
              <w:t>.</w:t>
            </w:r>
          </w:p>
        </w:tc>
      </w:tr>
      <w:tr w:rsidR="000270F7" w:rsidRPr="00512E83" w:rsidTr="00A61EB9">
        <w:trPr>
          <w:cantSplit/>
          <w:trHeight w:val="983"/>
        </w:trPr>
        <w:tc>
          <w:tcPr>
            <w:tcW w:w="683" w:type="dxa"/>
            <w:tcBorders>
              <w:top w:val="single" w:sz="4" w:space="0" w:color="000000"/>
              <w:left w:val="single" w:sz="4" w:space="0" w:color="000000"/>
              <w:bottom w:val="single" w:sz="4" w:space="0" w:color="000000"/>
            </w:tcBorders>
            <w:vAlign w:val="center"/>
          </w:tcPr>
          <w:p w:rsidR="000270F7" w:rsidRDefault="000270F7" w:rsidP="00512E83">
            <w:pPr>
              <w:suppressAutoHyphens/>
              <w:snapToGrid w:val="0"/>
              <w:spacing w:line="240" w:lineRule="auto"/>
              <w:ind w:right="0"/>
              <w:jc w:val="center"/>
              <w:rPr>
                <w:rFonts w:cs="Calibri"/>
                <w:sz w:val="21"/>
                <w:szCs w:val="21"/>
                <w:lang w:eastAsia="ar-SA"/>
              </w:rPr>
            </w:pPr>
            <w:r>
              <w:rPr>
                <w:rFonts w:cs="Calibri"/>
                <w:sz w:val="21"/>
                <w:szCs w:val="21"/>
                <w:lang w:eastAsia="ar-SA"/>
              </w:rPr>
              <w:t>4.</w:t>
            </w:r>
          </w:p>
        </w:tc>
        <w:tc>
          <w:tcPr>
            <w:tcW w:w="1273" w:type="dxa"/>
            <w:tcBorders>
              <w:top w:val="single" w:sz="4" w:space="0" w:color="000000"/>
              <w:left w:val="single" w:sz="4" w:space="0" w:color="000000"/>
              <w:bottom w:val="single" w:sz="4" w:space="0" w:color="000000"/>
            </w:tcBorders>
            <w:vAlign w:val="center"/>
          </w:tcPr>
          <w:p w:rsidR="000270F7" w:rsidRPr="000270F7" w:rsidRDefault="000270F7" w:rsidP="00512E83">
            <w:pPr>
              <w:suppressAutoHyphens/>
              <w:snapToGrid w:val="0"/>
              <w:spacing w:line="240" w:lineRule="auto"/>
              <w:ind w:right="0"/>
              <w:jc w:val="center"/>
              <w:rPr>
                <w:rFonts w:eastAsia="Times New Roman" w:cs="Calibri"/>
                <w:sz w:val="20"/>
                <w:szCs w:val="20"/>
                <w:lang w:eastAsia="ar-SA"/>
              </w:rPr>
            </w:pPr>
            <w:r w:rsidRPr="000270F7">
              <w:rPr>
                <w:rFonts w:cs="Calibri"/>
                <w:sz w:val="20"/>
                <w:szCs w:val="20"/>
                <w:lang w:eastAsia="ar-SA"/>
              </w:rPr>
              <w:t>16 01 22</w:t>
            </w:r>
          </w:p>
        </w:tc>
        <w:tc>
          <w:tcPr>
            <w:tcW w:w="2410" w:type="dxa"/>
            <w:tcBorders>
              <w:top w:val="single" w:sz="4" w:space="0" w:color="000000"/>
              <w:left w:val="single" w:sz="4" w:space="0" w:color="000000"/>
              <w:bottom w:val="single" w:sz="4" w:space="0" w:color="000000"/>
              <w:right w:val="single" w:sz="4" w:space="0" w:color="auto"/>
            </w:tcBorders>
            <w:vAlign w:val="center"/>
          </w:tcPr>
          <w:p w:rsidR="000270F7" w:rsidRPr="000270F7" w:rsidRDefault="000270F7" w:rsidP="00943527">
            <w:pPr>
              <w:suppressAutoHyphens/>
              <w:snapToGrid w:val="0"/>
              <w:spacing w:line="240" w:lineRule="auto"/>
              <w:ind w:right="0"/>
              <w:jc w:val="left"/>
              <w:rPr>
                <w:rFonts w:cs="Calibri"/>
                <w:sz w:val="20"/>
                <w:szCs w:val="20"/>
                <w:lang w:eastAsia="ar-SA"/>
              </w:rPr>
            </w:pPr>
            <w:r w:rsidRPr="000270F7">
              <w:rPr>
                <w:rFonts w:cs="Calibri"/>
                <w:sz w:val="20"/>
                <w:szCs w:val="20"/>
                <w:lang w:eastAsia="ar-SA"/>
              </w:rPr>
              <w:t>Inne niewymienione elementy</w:t>
            </w:r>
          </w:p>
        </w:tc>
        <w:tc>
          <w:tcPr>
            <w:tcW w:w="4706" w:type="dxa"/>
            <w:tcBorders>
              <w:top w:val="single" w:sz="4" w:space="0" w:color="auto"/>
              <w:left w:val="single" w:sz="4" w:space="0" w:color="auto"/>
              <w:bottom w:val="single" w:sz="4" w:space="0" w:color="auto"/>
              <w:right w:val="single" w:sz="4" w:space="0" w:color="auto"/>
            </w:tcBorders>
            <w:vAlign w:val="center"/>
          </w:tcPr>
          <w:p w:rsidR="000270F7" w:rsidRPr="008C4E8D" w:rsidRDefault="00462F10" w:rsidP="004905B9">
            <w:pPr>
              <w:suppressAutoHyphens/>
              <w:snapToGrid w:val="0"/>
              <w:spacing w:line="240" w:lineRule="auto"/>
              <w:ind w:right="0"/>
              <w:jc w:val="left"/>
              <w:rPr>
                <w:rFonts w:cs="Calibri"/>
                <w:sz w:val="20"/>
                <w:szCs w:val="20"/>
                <w:lang w:eastAsia="ar-SA"/>
              </w:rPr>
            </w:pPr>
            <w:r>
              <w:rPr>
                <w:rFonts w:cs="Calibri"/>
                <w:sz w:val="20"/>
                <w:szCs w:val="20"/>
                <w:lang w:eastAsia="ar-SA"/>
              </w:rPr>
              <w:t xml:space="preserve">Odpady będą magazynowane luzem bądź </w:t>
            </w:r>
            <w:r w:rsidR="00F55025">
              <w:rPr>
                <w:rFonts w:cs="Calibri"/>
                <w:sz w:val="20"/>
                <w:szCs w:val="20"/>
                <w:lang w:eastAsia="ar-SA"/>
              </w:rPr>
              <w:t xml:space="preserve">                              </w:t>
            </w:r>
            <w:r>
              <w:rPr>
                <w:rFonts w:cs="Calibri"/>
                <w:sz w:val="20"/>
                <w:szCs w:val="20"/>
                <w:lang w:eastAsia="ar-SA"/>
              </w:rPr>
              <w:t>w pojemnikach, na placu magazynowym</w:t>
            </w:r>
            <w:r w:rsidR="008D5CFC">
              <w:rPr>
                <w:rFonts w:cs="Calibri"/>
                <w:sz w:val="20"/>
                <w:szCs w:val="20"/>
                <w:lang w:eastAsia="ar-SA"/>
              </w:rPr>
              <w:t xml:space="preserve"> –</w:t>
            </w:r>
            <w:r>
              <w:rPr>
                <w:rFonts w:cs="Calibri"/>
                <w:sz w:val="20"/>
                <w:szCs w:val="20"/>
                <w:lang w:eastAsia="ar-SA"/>
              </w:rPr>
              <w:t xml:space="preserve"> sektor</w:t>
            </w:r>
            <w:r w:rsidR="008D5CFC">
              <w:rPr>
                <w:rFonts w:cs="Calibri"/>
                <w:sz w:val="20"/>
                <w:szCs w:val="20"/>
                <w:lang w:eastAsia="ar-SA"/>
              </w:rPr>
              <w:t xml:space="preserve"> </w:t>
            </w:r>
            <w:r w:rsidR="00A61EB9">
              <w:rPr>
                <w:rFonts w:cs="Calibri"/>
                <w:sz w:val="20"/>
                <w:szCs w:val="20"/>
                <w:lang w:eastAsia="ar-SA"/>
              </w:rPr>
              <w:t xml:space="preserve"> </w:t>
            </w:r>
            <w:r w:rsidR="006241F0">
              <w:rPr>
                <w:rFonts w:cs="Calibri"/>
                <w:sz w:val="20"/>
                <w:szCs w:val="20"/>
                <w:lang w:eastAsia="ar-SA"/>
              </w:rPr>
              <w:t xml:space="preserve">              </w:t>
            </w:r>
            <w:r w:rsidR="00A61EB9">
              <w:rPr>
                <w:rFonts w:cs="Calibri"/>
                <w:sz w:val="20"/>
                <w:szCs w:val="20"/>
                <w:lang w:eastAsia="ar-SA"/>
              </w:rPr>
              <w:t xml:space="preserve">nr </w:t>
            </w:r>
            <w:r>
              <w:rPr>
                <w:rFonts w:cs="Calibri"/>
                <w:sz w:val="20"/>
                <w:szCs w:val="20"/>
                <w:lang w:eastAsia="ar-SA"/>
              </w:rPr>
              <w:t xml:space="preserve">6c, o powierzchni </w:t>
            </w:r>
            <w:r>
              <w:rPr>
                <w:sz w:val="20"/>
                <w:szCs w:val="20"/>
              </w:rPr>
              <w:t xml:space="preserve">190 </w:t>
            </w:r>
            <w:r>
              <w:rPr>
                <w:sz w:val="20"/>
                <w:szCs w:val="20"/>
                <w:lang w:eastAsia="pl-PL"/>
              </w:rPr>
              <w:t xml:space="preserve"> m</w:t>
            </w:r>
            <w:r>
              <w:rPr>
                <w:sz w:val="20"/>
                <w:szCs w:val="20"/>
                <w:vertAlign w:val="superscript"/>
                <w:lang w:eastAsia="pl-PL"/>
              </w:rPr>
              <w:t>2</w:t>
            </w:r>
            <w:r>
              <w:rPr>
                <w:sz w:val="20"/>
                <w:szCs w:val="20"/>
                <w:lang w:eastAsia="pl-PL"/>
              </w:rPr>
              <w:t>.</w:t>
            </w:r>
          </w:p>
        </w:tc>
      </w:tr>
    </w:tbl>
    <w:p w:rsidR="00512E83" w:rsidRDefault="00512E83" w:rsidP="00014DFF">
      <w:pPr>
        <w:pStyle w:val="Tekstpodstawowy2"/>
        <w:spacing w:after="0" w:line="240" w:lineRule="auto"/>
        <w:jc w:val="both"/>
        <w:rPr>
          <w:sz w:val="20"/>
          <w:szCs w:val="20"/>
          <w:lang w:val="pl-PL"/>
        </w:rPr>
      </w:pPr>
    </w:p>
    <w:p w:rsidR="00512E83" w:rsidRDefault="00512E83" w:rsidP="00A6647D">
      <w:pPr>
        <w:suppressAutoHyphens/>
        <w:spacing w:line="276" w:lineRule="auto"/>
        <w:ind w:right="0"/>
        <w:rPr>
          <w:rFonts w:eastAsia="Times New Roman" w:cs="Calibri"/>
          <w:szCs w:val="24"/>
          <w:lang w:eastAsia="ar-SA"/>
        </w:rPr>
      </w:pPr>
      <w:r w:rsidRPr="00512E83">
        <w:rPr>
          <w:rFonts w:eastAsia="Times New Roman" w:cs="Calibri"/>
          <w:szCs w:val="24"/>
          <w:lang w:eastAsia="ar-SA"/>
        </w:rPr>
        <w:t xml:space="preserve">Miejsce i sposób magazynowania odpadów niebezpiecznych oraz innych niż niebezpieczne powstających w wyniku przetwarzania odpadów w postaci zużytych pojazdów wycofanych z eksploatacji o kodach 16 01 04* i 16 01 06 </w:t>
      </w:r>
      <w:r w:rsidR="00B05A1D">
        <w:rPr>
          <w:rFonts w:eastAsia="Times New Roman" w:cs="Calibri"/>
          <w:szCs w:val="24"/>
          <w:lang w:eastAsia="ar-SA"/>
        </w:rPr>
        <w:t>oraz odpadów o kodach 16 01 21</w:t>
      </w:r>
      <w:r w:rsidR="00B05A1D" w:rsidRPr="00512E83">
        <w:rPr>
          <w:rFonts w:eastAsia="Times New Roman" w:cs="Calibri"/>
          <w:szCs w:val="24"/>
          <w:lang w:eastAsia="ar-SA"/>
        </w:rPr>
        <w:t>*</w:t>
      </w:r>
      <w:r w:rsidR="00B05A1D">
        <w:rPr>
          <w:rFonts w:eastAsia="Times New Roman" w:cs="Calibri"/>
          <w:szCs w:val="24"/>
          <w:lang w:eastAsia="ar-SA"/>
        </w:rPr>
        <w:t xml:space="preserve"> i 16 01 22 </w:t>
      </w:r>
      <w:r w:rsidRPr="00512E83">
        <w:rPr>
          <w:rFonts w:eastAsia="Times New Roman" w:cs="Calibri"/>
          <w:szCs w:val="24"/>
          <w:lang w:eastAsia="ar-SA"/>
        </w:rPr>
        <w:t>określa punkt II</w:t>
      </w:r>
      <w:r>
        <w:rPr>
          <w:rFonts w:eastAsia="Times New Roman" w:cs="Calibri"/>
          <w:szCs w:val="24"/>
          <w:lang w:eastAsia="ar-SA"/>
        </w:rPr>
        <w:t>I</w:t>
      </w:r>
      <w:r w:rsidRPr="00512E83">
        <w:rPr>
          <w:rFonts w:eastAsia="Times New Roman" w:cs="Calibri"/>
          <w:szCs w:val="24"/>
          <w:lang w:eastAsia="ar-SA"/>
        </w:rPr>
        <w:t xml:space="preserve">.3. niniejszej decyzji. </w:t>
      </w:r>
    </w:p>
    <w:p w:rsidR="00A94C28" w:rsidRDefault="00A94C28" w:rsidP="00A6647D">
      <w:pPr>
        <w:suppressAutoHyphens/>
        <w:spacing w:line="276" w:lineRule="auto"/>
        <w:ind w:right="0"/>
        <w:rPr>
          <w:rFonts w:eastAsia="Times New Roman" w:cs="Calibri"/>
          <w:szCs w:val="24"/>
          <w:lang w:eastAsia="ar-SA"/>
        </w:rPr>
      </w:pPr>
    </w:p>
    <w:p w:rsidR="004905B9" w:rsidRDefault="004905B9" w:rsidP="00A6647D">
      <w:pPr>
        <w:suppressAutoHyphens/>
        <w:spacing w:line="276" w:lineRule="auto"/>
        <w:ind w:right="0"/>
        <w:rPr>
          <w:rFonts w:eastAsia="Times New Roman" w:cs="Calibri"/>
          <w:szCs w:val="24"/>
          <w:lang w:eastAsia="ar-SA"/>
        </w:rPr>
      </w:pPr>
    </w:p>
    <w:p w:rsidR="00A94C28" w:rsidRPr="00DB0582" w:rsidRDefault="00A94C28" w:rsidP="00A94C28">
      <w:pPr>
        <w:pStyle w:val="Akapitzlist"/>
        <w:numPr>
          <w:ilvl w:val="0"/>
          <w:numId w:val="13"/>
        </w:numPr>
        <w:shd w:val="clear" w:color="auto" w:fill="FFFFFF"/>
        <w:spacing w:line="240" w:lineRule="auto"/>
        <w:ind w:left="284" w:right="0" w:hanging="284"/>
        <w:rPr>
          <w:rFonts w:eastAsia="Times New Roman"/>
          <w:b/>
          <w:szCs w:val="24"/>
          <w:lang w:eastAsia="pl-PL"/>
        </w:rPr>
      </w:pPr>
      <w:r w:rsidRPr="00DB0582">
        <w:rPr>
          <w:rFonts w:eastAsia="Times New Roman"/>
          <w:b/>
          <w:szCs w:val="24"/>
          <w:lang w:eastAsia="pl-PL"/>
        </w:rPr>
        <w:t>Maksymalna masa poszczególnych rodzajów odpadów i maksymalna łączna masa wszystkich rodzajów odpadów, które w tym samym czasie mogą być magazynowane oraz które mogą być magazynowane w okresie roku</w:t>
      </w:r>
    </w:p>
    <w:p w:rsidR="00A94C28" w:rsidRDefault="00A94C28" w:rsidP="00A94C28">
      <w:pPr>
        <w:shd w:val="clear" w:color="auto" w:fill="FFFFFF"/>
        <w:spacing w:line="240" w:lineRule="auto"/>
        <w:ind w:right="0"/>
        <w:rPr>
          <w:rFonts w:eastAsia="Times New Roman"/>
          <w:b/>
          <w:color w:val="FF0000"/>
          <w:sz w:val="20"/>
          <w:szCs w:val="20"/>
          <w:lang w:eastAsia="pl-PL"/>
        </w:rPr>
      </w:pPr>
    </w:p>
    <w:p w:rsidR="004905B9" w:rsidRDefault="004905B9" w:rsidP="00A94C28">
      <w:pPr>
        <w:shd w:val="clear" w:color="auto" w:fill="FFFFFF"/>
        <w:spacing w:line="240" w:lineRule="auto"/>
        <w:ind w:right="0"/>
        <w:rPr>
          <w:rFonts w:eastAsia="Times New Roman"/>
          <w:b/>
          <w:color w:val="FF0000"/>
          <w:sz w:val="20"/>
          <w:szCs w:val="20"/>
          <w:lang w:eastAsia="pl-PL"/>
        </w:rPr>
      </w:pPr>
    </w:p>
    <w:p w:rsidR="004905B9" w:rsidRDefault="004905B9" w:rsidP="00A94C28">
      <w:pPr>
        <w:shd w:val="clear" w:color="auto" w:fill="FFFFFF"/>
        <w:spacing w:line="240" w:lineRule="auto"/>
        <w:ind w:right="0"/>
        <w:rPr>
          <w:rFonts w:eastAsia="Times New Roman"/>
          <w:b/>
          <w:color w:val="FF0000"/>
          <w:sz w:val="20"/>
          <w:szCs w:val="20"/>
          <w:lang w:eastAsia="pl-PL"/>
        </w:rPr>
      </w:pPr>
    </w:p>
    <w:p w:rsidR="004905B9" w:rsidRDefault="004905B9" w:rsidP="00A94C28">
      <w:pPr>
        <w:shd w:val="clear" w:color="auto" w:fill="FFFFFF"/>
        <w:spacing w:line="240" w:lineRule="auto"/>
        <w:ind w:right="0"/>
        <w:rPr>
          <w:rFonts w:eastAsia="Times New Roman"/>
          <w:b/>
          <w:color w:val="FF0000"/>
          <w:sz w:val="20"/>
          <w:szCs w:val="20"/>
          <w:lang w:eastAsia="pl-PL"/>
        </w:rPr>
      </w:pPr>
    </w:p>
    <w:p w:rsidR="004905B9" w:rsidRDefault="004905B9" w:rsidP="00A94C28">
      <w:pPr>
        <w:shd w:val="clear" w:color="auto" w:fill="FFFFFF"/>
        <w:spacing w:line="240" w:lineRule="auto"/>
        <w:ind w:right="0"/>
        <w:rPr>
          <w:rFonts w:eastAsia="Times New Roman"/>
          <w:b/>
          <w:color w:val="FF0000"/>
          <w:sz w:val="20"/>
          <w:szCs w:val="20"/>
          <w:lang w:eastAsia="pl-PL"/>
        </w:rPr>
      </w:pPr>
    </w:p>
    <w:p w:rsidR="004905B9" w:rsidRPr="0077318B" w:rsidRDefault="004905B9" w:rsidP="00A94C28">
      <w:pPr>
        <w:shd w:val="clear" w:color="auto" w:fill="FFFFFF"/>
        <w:spacing w:line="240" w:lineRule="auto"/>
        <w:ind w:right="0"/>
        <w:rPr>
          <w:rFonts w:eastAsia="Times New Roman"/>
          <w:b/>
          <w:color w:val="FF0000"/>
          <w:sz w:val="20"/>
          <w:szCs w:val="20"/>
          <w:lang w:eastAsia="pl-PL"/>
        </w:rPr>
      </w:pPr>
    </w:p>
    <w:p w:rsidR="00A94C28" w:rsidRDefault="00A94C28" w:rsidP="00A94C28">
      <w:pPr>
        <w:pStyle w:val="Tekstpodstawowy2"/>
        <w:spacing w:after="0" w:line="276" w:lineRule="auto"/>
        <w:jc w:val="both"/>
        <w:rPr>
          <w:sz w:val="20"/>
          <w:szCs w:val="20"/>
          <w:lang w:val="pl-PL"/>
        </w:rPr>
      </w:pPr>
      <w:r w:rsidRPr="00DB0582">
        <w:rPr>
          <w:sz w:val="20"/>
          <w:szCs w:val="20"/>
          <w:lang w:eastAsia="pl-PL"/>
        </w:rPr>
        <w:lastRenderedPageBreak/>
        <w:t xml:space="preserve">Tabela 6. </w:t>
      </w:r>
      <w:r w:rsidRPr="00DB0582">
        <w:rPr>
          <w:sz w:val="20"/>
          <w:szCs w:val="20"/>
          <w:lang w:val="pl-PL"/>
        </w:rPr>
        <w:t>Maksymalna masa poszczególnych rodzajów odpadów, które mogą być magazynowane w tym samym czasie oraz które mogą być magazynowane w okresie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0" w:type="dxa"/>
          <w:right w:w="0" w:type="dxa"/>
        </w:tblCellMar>
        <w:tblLook w:val="04A0" w:firstRow="1" w:lastRow="0" w:firstColumn="1" w:lastColumn="0" w:noHBand="0" w:noVBand="1"/>
      </w:tblPr>
      <w:tblGrid>
        <w:gridCol w:w="417"/>
        <w:gridCol w:w="2704"/>
        <w:gridCol w:w="993"/>
        <w:gridCol w:w="2128"/>
        <w:gridCol w:w="714"/>
        <w:gridCol w:w="716"/>
        <w:gridCol w:w="712"/>
        <w:gridCol w:w="696"/>
      </w:tblGrid>
      <w:tr w:rsidR="00A94C28" w:rsidRPr="00311123" w:rsidTr="00E15F39">
        <w:trPr>
          <w:trHeight w:val="510"/>
          <w:jc w:val="center"/>
        </w:trPr>
        <w:tc>
          <w:tcPr>
            <w:tcW w:w="230" w:type="pct"/>
            <w:vMerge w:val="restart"/>
            <w:shd w:val="clear" w:color="auto" w:fill="auto"/>
            <w:vAlign w:val="center"/>
          </w:tcPr>
          <w:p w:rsidR="00A94C28" w:rsidRPr="00311123" w:rsidRDefault="00A94C28" w:rsidP="00AD111F">
            <w:pPr>
              <w:spacing w:line="276" w:lineRule="auto"/>
              <w:ind w:left="41" w:right="0"/>
              <w:jc w:val="center"/>
              <w:rPr>
                <w:rFonts w:eastAsia="Arial"/>
                <w:b/>
                <w:sz w:val="20"/>
                <w:szCs w:val="20"/>
                <w:lang w:eastAsia="pl-PL"/>
              </w:rPr>
            </w:pPr>
            <w:r w:rsidRPr="00311123">
              <w:rPr>
                <w:rFonts w:eastAsia="Arial"/>
                <w:b/>
                <w:sz w:val="20"/>
                <w:szCs w:val="20"/>
                <w:lang w:eastAsia="pl-PL"/>
              </w:rPr>
              <w:t>Lp.</w:t>
            </w:r>
          </w:p>
        </w:tc>
        <w:tc>
          <w:tcPr>
            <w:tcW w:w="1489" w:type="pct"/>
            <w:vMerge w:val="restart"/>
            <w:shd w:val="clear" w:color="auto" w:fill="auto"/>
            <w:vAlign w:val="center"/>
          </w:tcPr>
          <w:p w:rsidR="00A94C28" w:rsidRPr="00311123" w:rsidRDefault="00A94C28" w:rsidP="00AD111F">
            <w:pPr>
              <w:spacing w:line="276" w:lineRule="auto"/>
              <w:ind w:left="41" w:right="0"/>
              <w:jc w:val="center"/>
              <w:rPr>
                <w:rFonts w:eastAsia="Arial"/>
                <w:b/>
                <w:sz w:val="20"/>
                <w:szCs w:val="20"/>
                <w:lang w:eastAsia="pl-PL"/>
              </w:rPr>
            </w:pPr>
            <w:r w:rsidRPr="00311123">
              <w:rPr>
                <w:rFonts w:eastAsia="Arial"/>
                <w:b/>
                <w:sz w:val="20"/>
                <w:szCs w:val="20"/>
                <w:lang w:eastAsia="pl-PL"/>
              </w:rPr>
              <w:t xml:space="preserve">Miejsce magazynowania </w:t>
            </w:r>
          </w:p>
        </w:tc>
        <w:tc>
          <w:tcPr>
            <w:tcW w:w="547" w:type="pct"/>
            <w:vMerge w:val="restart"/>
            <w:shd w:val="clear" w:color="auto" w:fill="auto"/>
            <w:vAlign w:val="center"/>
          </w:tcPr>
          <w:p w:rsidR="00A94C28" w:rsidRPr="00311123" w:rsidRDefault="00A94C28" w:rsidP="00AD111F">
            <w:pPr>
              <w:spacing w:line="276" w:lineRule="auto"/>
              <w:ind w:left="41" w:right="0"/>
              <w:jc w:val="center"/>
              <w:rPr>
                <w:rFonts w:eastAsia="Arial"/>
                <w:b/>
                <w:sz w:val="20"/>
                <w:szCs w:val="20"/>
                <w:lang w:eastAsia="pl-PL"/>
              </w:rPr>
            </w:pPr>
            <w:r w:rsidRPr="00311123">
              <w:rPr>
                <w:rFonts w:eastAsia="Arial"/>
                <w:b/>
                <w:sz w:val="20"/>
                <w:szCs w:val="20"/>
                <w:lang w:eastAsia="pl-PL"/>
              </w:rPr>
              <w:t>Kod odpadu</w:t>
            </w:r>
          </w:p>
        </w:tc>
        <w:tc>
          <w:tcPr>
            <w:tcW w:w="1172" w:type="pct"/>
            <w:vMerge w:val="restart"/>
            <w:shd w:val="clear" w:color="auto" w:fill="auto"/>
            <w:vAlign w:val="center"/>
          </w:tcPr>
          <w:p w:rsidR="00A94C28" w:rsidRPr="00311123" w:rsidRDefault="00A94C28" w:rsidP="00AD111F">
            <w:pPr>
              <w:spacing w:line="276" w:lineRule="auto"/>
              <w:ind w:right="0"/>
              <w:jc w:val="center"/>
              <w:rPr>
                <w:rFonts w:eastAsia="Arial"/>
                <w:b/>
                <w:sz w:val="20"/>
                <w:szCs w:val="20"/>
                <w:lang w:eastAsia="pl-PL"/>
              </w:rPr>
            </w:pPr>
            <w:r w:rsidRPr="00311123">
              <w:rPr>
                <w:rFonts w:eastAsia="Arial"/>
                <w:b/>
                <w:sz w:val="20"/>
                <w:szCs w:val="20"/>
                <w:lang w:eastAsia="pl-PL"/>
              </w:rPr>
              <w:t>Rodzaj odpadu</w:t>
            </w:r>
          </w:p>
        </w:tc>
        <w:tc>
          <w:tcPr>
            <w:tcW w:w="786" w:type="pct"/>
            <w:gridSpan w:val="2"/>
            <w:shd w:val="clear" w:color="auto" w:fill="auto"/>
          </w:tcPr>
          <w:p w:rsidR="00A94C28" w:rsidRPr="00311123" w:rsidRDefault="00A94C28" w:rsidP="00AD111F">
            <w:pPr>
              <w:spacing w:line="276" w:lineRule="auto"/>
              <w:ind w:right="0"/>
              <w:jc w:val="center"/>
              <w:rPr>
                <w:b/>
                <w:sz w:val="20"/>
                <w:szCs w:val="20"/>
              </w:rPr>
            </w:pPr>
            <w:r w:rsidRPr="00311123">
              <w:rPr>
                <w:b/>
                <w:sz w:val="20"/>
                <w:szCs w:val="20"/>
              </w:rPr>
              <w:t xml:space="preserve">Maksymalna masa poszczególnych rodzajów odpadów, które mogą być magazynowane </w:t>
            </w:r>
          </w:p>
        </w:tc>
        <w:tc>
          <w:tcPr>
            <w:tcW w:w="775" w:type="pct"/>
            <w:gridSpan w:val="2"/>
            <w:shd w:val="clear" w:color="auto" w:fill="auto"/>
          </w:tcPr>
          <w:p w:rsidR="00A94C28" w:rsidRPr="00311123" w:rsidRDefault="00A94C28" w:rsidP="00AD111F">
            <w:pPr>
              <w:spacing w:line="276" w:lineRule="auto"/>
              <w:ind w:right="0"/>
              <w:jc w:val="center"/>
              <w:rPr>
                <w:b/>
                <w:sz w:val="20"/>
                <w:szCs w:val="20"/>
              </w:rPr>
            </w:pPr>
            <w:r w:rsidRPr="00311123">
              <w:rPr>
                <w:b/>
                <w:sz w:val="20"/>
                <w:szCs w:val="20"/>
              </w:rPr>
              <w:t xml:space="preserve">Maksymalna łączna masa wszystkich rodzajów odpadów, które mogą być magazynowane </w:t>
            </w:r>
          </w:p>
        </w:tc>
      </w:tr>
      <w:tr w:rsidR="00A94C28" w:rsidRPr="00311123" w:rsidTr="00E15F39">
        <w:trPr>
          <w:trHeight w:val="862"/>
          <w:jc w:val="center"/>
        </w:trPr>
        <w:tc>
          <w:tcPr>
            <w:tcW w:w="230" w:type="pct"/>
            <w:vMerge/>
            <w:shd w:val="clear" w:color="auto" w:fill="F2F2F2"/>
            <w:vAlign w:val="center"/>
          </w:tcPr>
          <w:p w:rsidR="00A94C28" w:rsidRPr="00311123" w:rsidRDefault="00A94C28" w:rsidP="00AD111F">
            <w:pPr>
              <w:spacing w:line="276" w:lineRule="auto"/>
              <w:ind w:left="41" w:right="0"/>
              <w:jc w:val="center"/>
              <w:rPr>
                <w:rFonts w:eastAsia="Arial"/>
                <w:b/>
                <w:sz w:val="20"/>
                <w:szCs w:val="20"/>
                <w:lang w:eastAsia="pl-PL"/>
              </w:rPr>
            </w:pPr>
          </w:p>
        </w:tc>
        <w:tc>
          <w:tcPr>
            <w:tcW w:w="1489" w:type="pct"/>
            <w:vMerge/>
            <w:shd w:val="clear" w:color="auto" w:fill="F2F2F2"/>
          </w:tcPr>
          <w:p w:rsidR="00A94C28" w:rsidRPr="00311123" w:rsidRDefault="00A94C28" w:rsidP="00AD111F">
            <w:pPr>
              <w:spacing w:line="276" w:lineRule="auto"/>
              <w:ind w:left="41" w:right="0"/>
              <w:jc w:val="center"/>
              <w:rPr>
                <w:rFonts w:eastAsia="Arial"/>
                <w:b/>
                <w:sz w:val="20"/>
                <w:szCs w:val="20"/>
                <w:lang w:eastAsia="pl-PL"/>
              </w:rPr>
            </w:pPr>
          </w:p>
        </w:tc>
        <w:tc>
          <w:tcPr>
            <w:tcW w:w="547" w:type="pct"/>
            <w:vMerge/>
            <w:shd w:val="clear" w:color="auto" w:fill="F2F2F2"/>
            <w:vAlign w:val="center"/>
          </w:tcPr>
          <w:p w:rsidR="00A94C28" w:rsidRPr="00311123" w:rsidRDefault="00A94C28" w:rsidP="00AD111F">
            <w:pPr>
              <w:spacing w:line="276" w:lineRule="auto"/>
              <w:ind w:left="41" w:right="0"/>
              <w:jc w:val="center"/>
              <w:rPr>
                <w:rFonts w:eastAsia="Arial"/>
                <w:b/>
                <w:sz w:val="20"/>
                <w:szCs w:val="20"/>
                <w:lang w:eastAsia="pl-PL"/>
              </w:rPr>
            </w:pPr>
          </w:p>
        </w:tc>
        <w:tc>
          <w:tcPr>
            <w:tcW w:w="1172" w:type="pct"/>
            <w:vMerge/>
            <w:shd w:val="clear" w:color="auto" w:fill="F2F2F2"/>
            <w:vAlign w:val="center"/>
          </w:tcPr>
          <w:p w:rsidR="00A94C28" w:rsidRPr="00311123" w:rsidRDefault="00A94C28" w:rsidP="00AD111F">
            <w:pPr>
              <w:spacing w:line="276" w:lineRule="auto"/>
              <w:ind w:right="0"/>
              <w:jc w:val="center"/>
              <w:rPr>
                <w:rFonts w:eastAsia="Arial"/>
                <w:b/>
                <w:sz w:val="20"/>
                <w:szCs w:val="20"/>
                <w:lang w:eastAsia="pl-PL"/>
              </w:rPr>
            </w:pPr>
          </w:p>
        </w:tc>
        <w:tc>
          <w:tcPr>
            <w:tcW w:w="393" w:type="pct"/>
            <w:shd w:val="clear" w:color="auto" w:fill="auto"/>
          </w:tcPr>
          <w:p w:rsidR="00A94C28" w:rsidRPr="00311123" w:rsidRDefault="00A94C28" w:rsidP="00AD111F">
            <w:pPr>
              <w:spacing w:line="276" w:lineRule="auto"/>
              <w:ind w:right="0"/>
              <w:jc w:val="center"/>
              <w:rPr>
                <w:b/>
                <w:sz w:val="20"/>
                <w:szCs w:val="20"/>
              </w:rPr>
            </w:pPr>
            <w:r w:rsidRPr="00311123">
              <w:rPr>
                <w:b/>
                <w:sz w:val="20"/>
                <w:szCs w:val="20"/>
              </w:rPr>
              <w:t>w tym samym czasie [Mg]</w:t>
            </w:r>
          </w:p>
        </w:tc>
        <w:tc>
          <w:tcPr>
            <w:tcW w:w="393" w:type="pct"/>
            <w:shd w:val="clear" w:color="auto" w:fill="auto"/>
          </w:tcPr>
          <w:p w:rsidR="00A94C28" w:rsidRPr="00311123" w:rsidRDefault="00A94C28" w:rsidP="00AD111F">
            <w:pPr>
              <w:spacing w:line="276" w:lineRule="auto"/>
              <w:ind w:right="0"/>
              <w:jc w:val="center"/>
              <w:rPr>
                <w:b/>
                <w:sz w:val="20"/>
                <w:szCs w:val="20"/>
              </w:rPr>
            </w:pPr>
            <w:r w:rsidRPr="00311123">
              <w:rPr>
                <w:b/>
                <w:sz w:val="20"/>
                <w:szCs w:val="20"/>
              </w:rPr>
              <w:t>w roku [Mg]</w:t>
            </w:r>
          </w:p>
        </w:tc>
        <w:tc>
          <w:tcPr>
            <w:tcW w:w="392" w:type="pct"/>
            <w:shd w:val="clear" w:color="auto" w:fill="auto"/>
          </w:tcPr>
          <w:p w:rsidR="00A94C28" w:rsidRPr="00311123" w:rsidRDefault="00A94C28" w:rsidP="00AD111F">
            <w:pPr>
              <w:spacing w:line="276" w:lineRule="auto"/>
              <w:ind w:right="0"/>
              <w:jc w:val="center"/>
              <w:rPr>
                <w:rFonts w:eastAsia="Arial"/>
                <w:b/>
                <w:sz w:val="20"/>
                <w:szCs w:val="20"/>
                <w:lang w:eastAsia="pl-PL"/>
              </w:rPr>
            </w:pPr>
            <w:r w:rsidRPr="00311123">
              <w:rPr>
                <w:b/>
                <w:sz w:val="20"/>
                <w:szCs w:val="20"/>
              </w:rPr>
              <w:t>w tym samym czasie [Mg]</w:t>
            </w:r>
          </w:p>
        </w:tc>
        <w:tc>
          <w:tcPr>
            <w:tcW w:w="383" w:type="pct"/>
            <w:shd w:val="clear" w:color="auto" w:fill="auto"/>
          </w:tcPr>
          <w:p w:rsidR="00A94C28" w:rsidRPr="00311123" w:rsidRDefault="00A94C28" w:rsidP="00AD111F">
            <w:pPr>
              <w:spacing w:line="276" w:lineRule="auto"/>
              <w:ind w:right="0"/>
              <w:jc w:val="center"/>
              <w:rPr>
                <w:rFonts w:eastAsia="Arial"/>
                <w:b/>
                <w:sz w:val="20"/>
                <w:szCs w:val="20"/>
                <w:lang w:eastAsia="pl-PL"/>
              </w:rPr>
            </w:pPr>
            <w:r w:rsidRPr="00311123">
              <w:rPr>
                <w:b/>
                <w:sz w:val="20"/>
                <w:szCs w:val="20"/>
              </w:rPr>
              <w:t>w roku [Mg]</w:t>
            </w:r>
          </w:p>
        </w:tc>
      </w:tr>
      <w:tr w:rsidR="000B6151" w:rsidRPr="000B6151" w:rsidTr="00E15F39">
        <w:trPr>
          <w:trHeight w:val="306"/>
          <w:jc w:val="center"/>
        </w:trPr>
        <w:tc>
          <w:tcPr>
            <w:tcW w:w="230" w:type="pct"/>
            <w:vMerge w:val="restart"/>
            <w:shd w:val="clear" w:color="auto" w:fill="FFFFFF"/>
            <w:vAlign w:val="center"/>
          </w:tcPr>
          <w:p w:rsidR="000D6F8B" w:rsidRPr="00311123" w:rsidRDefault="000D6F8B" w:rsidP="00AD111F">
            <w:pPr>
              <w:spacing w:line="276" w:lineRule="auto"/>
              <w:ind w:left="41" w:right="0"/>
              <w:jc w:val="center"/>
              <w:rPr>
                <w:rFonts w:eastAsia="Arial"/>
                <w:bCs/>
                <w:sz w:val="20"/>
                <w:szCs w:val="20"/>
                <w:lang w:eastAsia="pl-PL"/>
              </w:rPr>
            </w:pPr>
            <w:r>
              <w:rPr>
                <w:rFonts w:eastAsia="Arial"/>
                <w:bCs/>
                <w:sz w:val="20"/>
                <w:szCs w:val="20"/>
                <w:lang w:eastAsia="pl-PL"/>
              </w:rPr>
              <w:t>1.</w:t>
            </w:r>
          </w:p>
        </w:tc>
        <w:tc>
          <w:tcPr>
            <w:tcW w:w="1489" w:type="pct"/>
            <w:vMerge w:val="restart"/>
            <w:shd w:val="clear" w:color="auto" w:fill="FFFFFF"/>
            <w:vAlign w:val="center"/>
          </w:tcPr>
          <w:p w:rsidR="000D6F8B" w:rsidRPr="000B6151" w:rsidRDefault="000D6F8B" w:rsidP="00BC5B4E">
            <w:pPr>
              <w:spacing w:line="276" w:lineRule="auto"/>
              <w:ind w:left="41" w:right="0"/>
              <w:jc w:val="left"/>
              <w:rPr>
                <w:rFonts w:eastAsia="Arial"/>
                <w:bCs/>
                <w:color w:val="000000" w:themeColor="text1"/>
                <w:sz w:val="20"/>
                <w:szCs w:val="20"/>
                <w:lang w:eastAsia="pl-PL"/>
              </w:rPr>
            </w:pPr>
            <w:r w:rsidRPr="000B6151">
              <w:rPr>
                <w:rFonts w:eastAsia="Arial"/>
                <w:b/>
                <w:color w:val="000000" w:themeColor="text1"/>
                <w:sz w:val="20"/>
                <w:szCs w:val="20"/>
                <w:lang w:eastAsia="pl-PL"/>
              </w:rPr>
              <w:t>Sektor 2 (plac magazynowy)-</w:t>
            </w:r>
            <w:r w:rsidRPr="000B6151">
              <w:rPr>
                <w:rFonts w:eastAsia="Arial"/>
                <w:color w:val="000000" w:themeColor="text1"/>
                <w:sz w:val="20"/>
                <w:szCs w:val="20"/>
                <w:lang w:eastAsia="pl-PL"/>
              </w:rPr>
              <w:t xml:space="preserve">sektor </w:t>
            </w:r>
            <w:r w:rsidRPr="000B6151">
              <w:rPr>
                <w:rFonts w:eastAsia="Arial"/>
                <w:bCs/>
                <w:color w:val="000000" w:themeColor="text1"/>
                <w:sz w:val="20"/>
                <w:szCs w:val="20"/>
                <w:lang w:eastAsia="pl-PL"/>
              </w:rPr>
              <w:t>mag</w:t>
            </w:r>
            <w:r w:rsidR="00E15F39">
              <w:rPr>
                <w:rFonts w:eastAsia="Arial"/>
                <w:bCs/>
                <w:color w:val="000000" w:themeColor="text1"/>
                <w:sz w:val="20"/>
                <w:szCs w:val="20"/>
                <w:lang w:eastAsia="pl-PL"/>
              </w:rPr>
              <w:t xml:space="preserve">azynowania przyjętych pojazdów </w:t>
            </w:r>
            <w:r w:rsidR="00E15F39">
              <w:rPr>
                <w:rFonts w:eastAsia="Arial"/>
                <w:bCs/>
                <w:color w:val="000000" w:themeColor="text1"/>
                <w:sz w:val="20"/>
                <w:szCs w:val="20"/>
                <w:lang w:eastAsia="pl-PL"/>
              </w:rPr>
              <w:br/>
            </w:r>
            <w:r w:rsidRPr="000B6151">
              <w:rPr>
                <w:rFonts w:eastAsia="Arial"/>
                <w:bCs/>
                <w:color w:val="000000" w:themeColor="text1"/>
                <w:sz w:val="20"/>
                <w:szCs w:val="20"/>
                <w:lang w:eastAsia="pl-PL"/>
              </w:rPr>
              <w:t>o powierzchni 250 m</w:t>
            </w:r>
            <w:r w:rsidRPr="000B6151">
              <w:rPr>
                <w:rFonts w:eastAsia="Arial"/>
                <w:bCs/>
                <w:color w:val="000000" w:themeColor="text1"/>
                <w:sz w:val="20"/>
                <w:szCs w:val="20"/>
                <w:vertAlign w:val="superscript"/>
                <w:lang w:eastAsia="pl-PL"/>
              </w:rPr>
              <w:t>2</w:t>
            </w:r>
          </w:p>
          <w:p w:rsidR="000D6F8B" w:rsidRPr="000B6151" w:rsidRDefault="000D6F8B" w:rsidP="00BC5B4E">
            <w:pPr>
              <w:spacing w:line="276" w:lineRule="auto"/>
              <w:ind w:left="41" w:right="0"/>
              <w:jc w:val="left"/>
              <w:rPr>
                <w:rFonts w:eastAsia="Arial"/>
                <w:bCs/>
                <w:color w:val="000000" w:themeColor="text1"/>
                <w:sz w:val="20"/>
                <w:szCs w:val="20"/>
                <w:lang w:eastAsia="pl-PL"/>
              </w:rPr>
            </w:pPr>
          </w:p>
        </w:tc>
        <w:tc>
          <w:tcPr>
            <w:tcW w:w="547" w:type="pct"/>
            <w:shd w:val="clear" w:color="auto" w:fill="auto"/>
            <w:vAlign w:val="center"/>
          </w:tcPr>
          <w:p w:rsidR="000D6F8B" w:rsidRPr="000B6151" w:rsidRDefault="000D6F8B" w:rsidP="00D27069">
            <w:pPr>
              <w:spacing w:line="276" w:lineRule="auto"/>
              <w:ind w:left="-3" w:right="0" w:firstLine="44"/>
              <w:jc w:val="center"/>
              <w:rPr>
                <w:rFonts w:eastAsia="Arial"/>
                <w:bCs/>
                <w:color w:val="000000" w:themeColor="text1"/>
                <w:sz w:val="20"/>
                <w:szCs w:val="20"/>
                <w:lang w:eastAsia="pl-PL"/>
              </w:rPr>
            </w:pPr>
            <w:r w:rsidRPr="000B6151">
              <w:rPr>
                <w:rFonts w:eastAsia="Arial"/>
                <w:bCs/>
                <w:color w:val="000000" w:themeColor="text1"/>
                <w:sz w:val="20"/>
                <w:szCs w:val="20"/>
                <w:lang w:eastAsia="pl-PL"/>
              </w:rPr>
              <w:t>16 01 04*</w:t>
            </w:r>
          </w:p>
        </w:tc>
        <w:tc>
          <w:tcPr>
            <w:tcW w:w="1172" w:type="pct"/>
            <w:shd w:val="clear" w:color="auto" w:fill="auto"/>
            <w:vAlign w:val="center"/>
          </w:tcPr>
          <w:p w:rsidR="000D6F8B" w:rsidRPr="000B6151" w:rsidRDefault="000D6F8B" w:rsidP="00D27069">
            <w:pPr>
              <w:spacing w:line="276" w:lineRule="auto"/>
              <w:ind w:right="0"/>
              <w:jc w:val="left"/>
              <w:rPr>
                <w:rFonts w:eastAsia="Arial"/>
                <w:bCs/>
                <w:color w:val="000000" w:themeColor="text1"/>
                <w:sz w:val="20"/>
                <w:szCs w:val="20"/>
                <w:lang w:eastAsia="pl-PL"/>
              </w:rPr>
            </w:pPr>
            <w:r w:rsidRPr="000B6151">
              <w:rPr>
                <w:rFonts w:eastAsia="Arial"/>
                <w:bCs/>
                <w:color w:val="000000" w:themeColor="text1"/>
                <w:sz w:val="20"/>
                <w:szCs w:val="20"/>
                <w:lang w:eastAsia="pl-PL"/>
              </w:rPr>
              <w:t>Zużyte lub nienadające się do użytkowania pojazdy</w:t>
            </w:r>
          </w:p>
        </w:tc>
        <w:tc>
          <w:tcPr>
            <w:tcW w:w="393" w:type="pct"/>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r w:rsidRPr="000B6151">
              <w:rPr>
                <w:bCs/>
                <w:color w:val="000000" w:themeColor="text1"/>
                <w:sz w:val="20"/>
                <w:szCs w:val="20"/>
              </w:rPr>
              <w:t>10,00</w:t>
            </w:r>
          </w:p>
        </w:tc>
        <w:tc>
          <w:tcPr>
            <w:tcW w:w="393" w:type="pct"/>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r w:rsidRPr="000B6151">
              <w:rPr>
                <w:bCs/>
                <w:color w:val="000000" w:themeColor="text1"/>
                <w:sz w:val="20"/>
                <w:szCs w:val="20"/>
              </w:rPr>
              <w:t>523,00</w:t>
            </w:r>
          </w:p>
        </w:tc>
        <w:tc>
          <w:tcPr>
            <w:tcW w:w="392" w:type="pct"/>
            <w:vMerge w:val="restart"/>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r w:rsidRPr="000B6151">
              <w:rPr>
                <w:bCs/>
                <w:color w:val="000000" w:themeColor="text1"/>
                <w:sz w:val="20"/>
                <w:szCs w:val="20"/>
              </w:rPr>
              <w:t>20,00</w:t>
            </w:r>
          </w:p>
        </w:tc>
        <w:tc>
          <w:tcPr>
            <w:tcW w:w="383" w:type="pct"/>
            <w:vMerge w:val="restart"/>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r w:rsidRPr="000B6151">
              <w:rPr>
                <w:bCs/>
                <w:color w:val="000000" w:themeColor="text1"/>
                <w:sz w:val="20"/>
                <w:szCs w:val="20"/>
              </w:rPr>
              <w:t>62</w:t>
            </w:r>
            <w:r w:rsidR="003F5823" w:rsidRPr="000B6151">
              <w:rPr>
                <w:bCs/>
                <w:color w:val="000000" w:themeColor="text1"/>
                <w:sz w:val="20"/>
                <w:szCs w:val="20"/>
              </w:rPr>
              <w:t>2</w:t>
            </w:r>
            <w:r w:rsidRPr="000B6151">
              <w:rPr>
                <w:bCs/>
                <w:color w:val="000000" w:themeColor="text1"/>
                <w:sz w:val="20"/>
                <w:szCs w:val="20"/>
              </w:rPr>
              <w:t>,00</w:t>
            </w:r>
          </w:p>
        </w:tc>
      </w:tr>
      <w:tr w:rsidR="000B6151" w:rsidRPr="000B6151" w:rsidTr="00E15F39">
        <w:trPr>
          <w:trHeight w:val="306"/>
          <w:jc w:val="center"/>
        </w:trPr>
        <w:tc>
          <w:tcPr>
            <w:tcW w:w="230" w:type="pct"/>
            <w:vMerge/>
            <w:shd w:val="clear" w:color="auto" w:fill="FFFFFF"/>
            <w:vAlign w:val="center"/>
          </w:tcPr>
          <w:p w:rsidR="000D6F8B" w:rsidRPr="00311123" w:rsidRDefault="000D6F8B"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0D6F8B" w:rsidRPr="000B6151" w:rsidRDefault="000D6F8B" w:rsidP="00BC5B4E">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0D6F8B" w:rsidRPr="000B6151" w:rsidRDefault="000D6F8B" w:rsidP="00D27069">
            <w:pPr>
              <w:spacing w:line="276" w:lineRule="auto"/>
              <w:ind w:left="-3" w:right="0" w:firstLine="44"/>
              <w:jc w:val="center"/>
              <w:rPr>
                <w:rFonts w:eastAsia="Arial"/>
                <w:bCs/>
                <w:color w:val="000000" w:themeColor="text1"/>
                <w:sz w:val="20"/>
                <w:szCs w:val="20"/>
                <w:lang w:eastAsia="pl-PL"/>
              </w:rPr>
            </w:pPr>
            <w:r w:rsidRPr="000B6151">
              <w:rPr>
                <w:rFonts w:eastAsia="Times New Roman"/>
                <w:bCs/>
                <w:color w:val="000000" w:themeColor="text1"/>
                <w:sz w:val="20"/>
                <w:szCs w:val="20"/>
              </w:rPr>
              <w:t>16 01 06</w:t>
            </w:r>
          </w:p>
        </w:tc>
        <w:tc>
          <w:tcPr>
            <w:tcW w:w="1172" w:type="pct"/>
            <w:shd w:val="clear" w:color="auto" w:fill="auto"/>
            <w:vAlign w:val="center"/>
          </w:tcPr>
          <w:p w:rsidR="000D6F8B" w:rsidRPr="000B6151" w:rsidRDefault="000D6F8B" w:rsidP="00D27069">
            <w:pPr>
              <w:spacing w:line="276" w:lineRule="auto"/>
              <w:ind w:right="0"/>
              <w:jc w:val="left"/>
              <w:rPr>
                <w:rFonts w:eastAsia="Arial"/>
                <w:bCs/>
                <w:color w:val="000000" w:themeColor="text1"/>
                <w:sz w:val="20"/>
                <w:szCs w:val="20"/>
                <w:lang w:eastAsia="pl-PL"/>
              </w:rPr>
            </w:pPr>
            <w:r w:rsidRPr="000B6151">
              <w:rPr>
                <w:rFonts w:eastAsia="Arial"/>
                <w:bCs/>
                <w:color w:val="000000" w:themeColor="text1"/>
                <w:sz w:val="20"/>
                <w:szCs w:val="20"/>
                <w:lang w:eastAsia="pl-PL" w:bidi="pl-PL"/>
              </w:rPr>
              <w:t>Zużyte lub nienadające się do użytkowania</w:t>
            </w:r>
            <w:r w:rsidR="00D27069">
              <w:rPr>
                <w:rFonts w:eastAsia="Arial"/>
                <w:bCs/>
                <w:color w:val="000000" w:themeColor="text1"/>
                <w:sz w:val="20"/>
                <w:szCs w:val="20"/>
                <w:lang w:eastAsia="pl-PL" w:bidi="pl-PL"/>
              </w:rPr>
              <w:t xml:space="preserve"> pojazdy niezawierające cieczy </w:t>
            </w:r>
            <w:r w:rsidRPr="000B6151">
              <w:rPr>
                <w:rFonts w:eastAsia="Arial"/>
                <w:bCs/>
                <w:color w:val="000000" w:themeColor="text1"/>
                <w:sz w:val="20"/>
                <w:szCs w:val="20"/>
                <w:lang w:eastAsia="pl-PL" w:bidi="pl-PL"/>
              </w:rPr>
              <w:t>i innych niebezpiecznych elementów</w:t>
            </w:r>
          </w:p>
        </w:tc>
        <w:tc>
          <w:tcPr>
            <w:tcW w:w="393" w:type="pct"/>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r w:rsidRPr="000B6151">
              <w:rPr>
                <w:bCs/>
                <w:color w:val="000000" w:themeColor="text1"/>
                <w:sz w:val="20"/>
                <w:szCs w:val="20"/>
              </w:rPr>
              <w:t>10,00</w:t>
            </w:r>
          </w:p>
        </w:tc>
        <w:tc>
          <w:tcPr>
            <w:tcW w:w="393" w:type="pct"/>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r w:rsidRPr="000B6151">
              <w:rPr>
                <w:bCs/>
                <w:color w:val="000000" w:themeColor="text1"/>
                <w:sz w:val="20"/>
                <w:szCs w:val="20"/>
              </w:rPr>
              <w:t>99,00</w:t>
            </w:r>
          </w:p>
        </w:tc>
        <w:tc>
          <w:tcPr>
            <w:tcW w:w="392" w:type="pct"/>
            <w:vMerge/>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p>
        </w:tc>
        <w:tc>
          <w:tcPr>
            <w:tcW w:w="383" w:type="pct"/>
            <w:vMerge/>
            <w:shd w:val="clear" w:color="auto" w:fill="FFFFFF"/>
            <w:vAlign w:val="center"/>
          </w:tcPr>
          <w:p w:rsidR="000D6F8B" w:rsidRPr="000B6151" w:rsidRDefault="000D6F8B" w:rsidP="00D27069">
            <w:pPr>
              <w:spacing w:line="276" w:lineRule="auto"/>
              <w:ind w:right="0"/>
              <w:jc w:val="center"/>
              <w:rPr>
                <w:bCs/>
                <w:color w:val="000000" w:themeColor="text1"/>
                <w:sz w:val="20"/>
                <w:szCs w:val="20"/>
              </w:rPr>
            </w:pPr>
          </w:p>
        </w:tc>
      </w:tr>
      <w:tr w:rsidR="000B6151" w:rsidRPr="000B6151" w:rsidTr="00E15F39">
        <w:trPr>
          <w:trHeight w:val="510"/>
          <w:jc w:val="center"/>
        </w:trPr>
        <w:tc>
          <w:tcPr>
            <w:tcW w:w="230" w:type="pct"/>
            <w:vMerge w:val="restart"/>
            <w:shd w:val="clear" w:color="auto" w:fill="FFFFFF"/>
            <w:vAlign w:val="center"/>
          </w:tcPr>
          <w:p w:rsidR="00AD111F" w:rsidRPr="00311123" w:rsidRDefault="00AD111F" w:rsidP="00AD111F">
            <w:pPr>
              <w:spacing w:line="276" w:lineRule="auto"/>
              <w:ind w:left="41" w:right="0"/>
              <w:jc w:val="center"/>
              <w:rPr>
                <w:rFonts w:eastAsia="Arial"/>
                <w:bCs/>
                <w:sz w:val="20"/>
                <w:szCs w:val="20"/>
                <w:lang w:eastAsia="pl-PL"/>
              </w:rPr>
            </w:pPr>
            <w:r>
              <w:rPr>
                <w:rFonts w:eastAsia="Arial"/>
                <w:bCs/>
                <w:sz w:val="20"/>
                <w:szCs w:val="20"/>
                <w:lang w:eastAsia="pl-PL"/>
              </w:rPr>
              <w:t>2.</w:t>
            </w:r>
          </w:p>
        </w:tc>
        <w:tc>
          <w:tcPr>
            <w:tcW w:w="1489" w:type="pct"/>
            <w:vMerge w:val="restart"/>
            <w:shd w:val="clear" w:color="auto" w:fill="FFFFFF"/>
            <w:vAlign w:val="center"/>
          </w:tcPr>
          <w:p w:rsidR="00AD111F" w:rsidRPr="000B6151" w:rsidRDefault="00AD111F" w:rsidP="000D6F8B">
            <w:pPr>
              <w:spacing w:line="276" w:lineRule="auto"/>
              <w:ind w:left="41"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w:t>
            </w:r>
            <w:r w:rsidR="004905B9">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4905B9">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odpadów palnych pochodzących                   z demontażu pojazdów </w:t>
            </w:r>
            <w:r w:rsidR="00E15F39">
              <w:rPr>
                <w:rFonts w:eastAsia="Arial"/>
                <w:color w:val="000000" w:themeColor="text1"/>
                <w:sz w:val="20"/>
                <w:szCs w:val="20"/>
                <w:lang w:eastAsia="pl-PL"/>
              </w:rPr>
              <w:br/>
            </w:r>
            <w:r w:rsidRPr="000B6151">
              <w:rPr>
                <w:rFonts w:eastAsia="Arial"/>
                <w:color w:val="000000" w:themeColor="text1"/>
                <w:sz w:val="20"/>
                <w:szCs w:val="20"/>
                <w:lang w:eastAsia="pl-PL"/>
              </w:rPr>
              <w:t>o powierzchni 160 m</w:t>
            </w:r>
            <w:r w:rsidRPr="000B6151">
              <w:rPr>
                <w:rFonts w:eastAsia="Arial"/>
                <w:color w:val="000000" w:themeColor="text1"/>
                <w:sz w:val="20"/>
                <w:szCs w:val="20"/>
                <w:vertAlign w:val="superscript"/>
                <w:lang w:eastAsia="pl-PL"/>
              </w:rPr>
              <w:t>2</w:t>
            </w:r>
            <w:r w:rsidRPr="000B6151">
              <w:rPr>
                <w:rFonts w:eastAsia="Arial"/>
                <w:color w:val="000000" w:themeColor="text1"/>
                <w:sz w:val="20"/>
                <w:szCs w:val="20"/>
                <w:lang w:eastAsia="pl-PL"/>
              </w:rPr>
              <w:t xml:space="preserve"> </w:t>
            </w:r>
          </w:p>
        </w:tc>
        <w:tc>
          <w:tcPr>
            <w:tcW w:w="547" w:type="pct"/>
            <w:shd w:val="clear" w:color="auto" w:fill="auto"/>
            <w:vAlign w:val="center"/>
          </w:tcPr>
          <w:p w:rsidR="00AD111F" w:rsidRPr="000B6151" w:rsidRDefault="00AD111F" w:rsidP="00D27069">
            <w:pPr>
              <w:spacing w:line="276" w:lineRule="auto"/>
              <w:ind w:left="41" w:right="0"/>
              <w:jc w:val="center"/>
              <w:rPr>
                <w:rFonts w:eastAsia="Times New Roman"/>
                <w:bCs/>
                <w:color w:val="000000" w:themeColor="text1"/>
                <w:sz w:val="20"/>
                <w:szCs w:val="20"/>
              </w:rPr>
            </w:pPr>
            <w:r w:rsidRPr="000B6151">
              <w:rPr>
                <w:rFonts w:eastAsia="Times New Roman"/>
                <w:bCs/>
                <w:color w:val="000000" w:themeColor="text1"/>
                <w:sz w:val="20"/>
                <w:szCs w:val="20"/>
              </w:rPr>
              <w:t>16 01 19</w:t>
            </w:r>
          </w:p>
        </w:tc>
        <w:tc>
          <w:tcPr>
            <w:tcW w:w="1172" w:type="pct"/>
            <w:shd w:val="clear" w:color="auto" w:fill="auto"/>
            <w:vAlign w:val="center"/>
          </w:tcPr>
          <w:p w:rsidR="00AD111F" w:rsidRPr="000B6151" w:rsidRDefault="00AD111F" w:rsidP="00D27069">
            <w:pPr>
              <w:spacing w:line="240" w:lineRule="auto"/>
              <w:ind w:right="0"/>
              <w:jc w:val="left"/>
              <w:rPr>
                <w:rFonts w:eastAsia="Arial"/>
                <w:bCs/>
                <w:color w:val="000000" w:themeColor="text1"/>
                <w:sz w:val="20"/>
                <w:szCs w:val="20"/>
                <w:lang w:eastAsia="pl-PL" w:bidi="pl-PL"/>
              </w:rPr>
            </w:pPr>
            <w:r w:rsidRPr="000B6151">
              <w:rPr>
                <w:rFonts w:eastAsia="Times New Roman"/>
                <w:color w:val="000000" w:themeColor="text1"/>
                <w:sz w:val="20"/>
                <w:szCs w:val="20"/>
              </w:rPr>
              <w:t>Tworzywa sztuczne</w:t>
            </w:r>
          </w:p>
        </w:tc>
        <w:tc>
          <w:tcPr>
            <w:tcW w:w="393" w:type="pct"/>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r w:rsidRPr="000B6151">
              <w:rPr>
                <w:bCs/>
                <w:color w:val="000000" w:themeColor="text1"/>
                <w:sz w:val="20"/>
                <w:szCs w:val="20"/>
              </w:rPr>
              <w:t>5,00</w:t>
            </w:r>
          </w:p>
        </w:tc>
        <w:tc>
          <w:tcPr>
            <w:tcW w:w="393" w:type="pct"/>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r w:rsidRPr="000B6151">
              <w:rPr>
                <w:bCs/>
                <w:color w:val="000000" w:themeColor="text1"/>
                <w:sz w:val="20"/>
                <w:szCs w:val="20"/>
              </w:rPr>
              <w:t>35,00</w:t>
            </w:r>
          </w:p>
        </w:tc>
        <w:tc>
          <w:tcPr>
            <w:tcW w:w="392" w:type="pct"/>
            <w:vMerge w:val="restart"/>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r w:rsidRPr="000B6151">
              <w:rPr>
                <w:bCs/>
                <w:color w:val="000000" w:themeColor="text1"/>
                <w:sz w:val="20"/>
                <w:szCs w:val="20"/>
              </w:rPr>
              <w:t>6,00</w:t>
            </w:r>
          </w:p>
        </w:tc>
        <w:tc>
          <w:tcPr>
            <w:tcW w:w="383" w:type="pct"/>
            <w:vMerge w:val="restart"/>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r w:rsidRPr="000B6151">
              <w:rPr>
                <w:bCs/>
                <w:color w:val="000000" w:themeColor="text1"/>
                <w:sz w:val="20"/>
                <w:szCs w:val="20"/>
              </w:rPr>
              <w:t>37,00</w:t>
            </w:r>
          </w:p>
        </w:tc>
      </w:tr>
      <w:tr w:rsidR="000B6151" w:rsidRPr="000B6151" w:rsidTr="00E15F39">
        <w:trPr>
          <w:trHeight w:val="532"/>
          <w:jc w:val="center"/>
        </w:trPr>
        <w:tc>
          <w:tcPr>
            <w:tcW w:w="230" w:type="pct"/>
            <w:vMerge/>
            <w:shd w:val="clear" w:color="auto" w:fill="FFFFFF"/>
            <w:vAlign w:val="center"/>
          </w:tcPr>
          <w:p w:rsidR="00AD111F" w:rsidRDefault="00AD111F"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AD111F" w:rsidRPr="000B6151" w:rsidRDefault="00AD111F" w:rsidP="000D6F8B">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AD111F" w:rsidRPr="000B6151" w:rsidRDefault="00AD111F" w:rsidP="00D27069">
            <w:pPr>
              <w:suppressAutoHyphens/>
              <w:snapToGrid w:val="0"/>
              <w:spacing w:line="240" w:lineRule="auto"/>
              <w:ind w:right="0"/>
              <w:jc w:val="center"/>
              <w:rPr>
                <w:rFonts w:eastAsia="Times New Roman"/>
                <w:color w:val="000000" w:themeColor="text1"/>
                <w:sz w:val="20"/>
                <w:szCs w:val="20"/>
              </w:rPr>
            </w:pPr>
            <w:r w:rsidRPr="000B6151">
              <w:rPr>
                <w:rFonts w:eastAsia="Times New Roman"/>
                <w:color w:val="000000" w:themeColor="text1"/>
                <w:sz w:val="20"/>
                <w:szCs w:val="20"/>
              </w:rPr>
              <w:t>19 12 04</w:t>
            </w:r>
          </w:p>
        </w:tc>
        <w:tc>
          <w:tcPr>
            <w:tcW w:w="1172" w:type="pct"/>
            <w:shd w:val="clear" w:color="auto" w:fill="auto"/>
            <w:vAlign w:val="center"/>
          </w:tcPr>
          <w:p w:rsidR="00AD111F" w:rsidRPr="000B6151" w:rsidRDefault="00AD111F" w:rsidP="008D5CFC">
            <w:pPr>
              <w:suppressAutoHyphens/>
              <w:snapToGrid w:val="0"/>
              <w:spacing w:line="240" w:lineRule="auto"/>
              <w:ind w:right="0"/>
              <w:jc w:val="left"/>
              <w:rPr>
                <w:rFonts w:eastAsia="Times New Roman"/>
                <w:color w:val="000000" w:themeColor="text1"/>
                <w:sz w:val="20"/>
                <w:szCs w:val="20"/>
              </w:rPr>
            </w:pPr>
            <w:r w:rsidRPr="000B6151">
              <w:rPr>
                <w:rFonts w:eastAsia="Times New Roman"/>
                <w:color w:val="000000" w:themeColor="text1"/>
                <w:sz w:val="20"/>
                <w:szCs w:val="20"/>
              </w:rPr>
              <w:t xml:space="preserve">Tworzywa sztuczne </w:t>
            </w:r>
            <w:r w:rsidR="00E15F39">
              <w:rPr>
                <w:rFonts w:eastAsia="Times New Roman"/>
                <w:color w:val="000000" w:themeColor="text1"/>
                <w:sz w:val="20"/>
                <w:szCs w:val="20"/>
              </w:rPr>
              <w:br/>
            </w:r>
            <w:r w:rsidRPr="000B6151">
              <w:rPr>
                <w:rFonts w:eastAsia="Times New Roman"/>
                <w:color w:val="000000" w:themeColor="text1"/>
                <w:sz w:val="20"/>
                <w:szCs w:val="20"/>
              </w:rPr>
              <w:t xml:space="preserve"> i guma</w:t>
            </w:r>
          </w:p>
        </w:tc>
        <w:tc>
          <w:tcPr>
            <w:tcW w:w="393" w:type="pct"/>
            <w:shd w:val="clear" w:color="auto" w:fill="FFFFFF"/>
            <w:vAlign w:val="center"/>
          </w:tcPr>
          <w:p w:rsidR="00AD111F" w:rsidRPr="000B6151" w:rsidRDefault="00AD111F"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1,000</w:t>
            </w:r>
          </w:p>
        </w:tc>
        <w:tc>
          <w:tcPr>
            <w:tcW w:w="393" w:type="pct"/>
            <w:shd w:val="clear" w:color="auto" w:fill="FFFFFF"/>
            <w:vAlign w:val="center"/>
          </w:tcPr>
          <w:p w:rsidR="00AD111F" w:rsidRPr="000B6151" w:rsidRDefault="00AD111F"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2,000</w:t>
            </w:r>
          </w:p>
        </w:tc>
        <w:tc>
          <w:tcPr>
            <w:tcW w:w="392" w:type="pct"/>
            <w:vMerge/>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p>
        </w:tc>
        <w:tc>
          <w:tcPr>
            <w:tcW w:w="383" w:type="pct"/>
            <w:vMerge/>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p>
        </w:tc>
      </w:tr>
      <w:tr w:rsidR="000B6151" w:rsidRPr="000B6151" w:rsidTr="00E15F39">
        <w:trPr>
          <w:trHeight w:val="565"/>
          <w:jc w:val="center"/>
        </w:trPr>
        <w:tc>
          <w:tcPr>
            <w:tcW w:w="230" w:type="pct"/>
            <w:shd w:val="clear" w:color="auto" w:fill="FFFFFF"/>
            <w:vAlign w:val="center"/>
          </w:tcPr>
          <w:p w:rsidR="00AD111F" w:rsidRDefault="00AD111F" w:rsidP="00AD111F">
            <w:pPr>
              <w:spacing w:line="276" w:lineRule="auto"/>
              <w:ind w:left="41" w:right="0"/>
              <w:jc w:val="center"/>
              <w:rPr>
                <w:rFonts w:eastAsia="Arial"/>
                <w:bCs/>
                <w:sz w:val="20"/>
                <w:szCs w:val="20"/>
                <w:lang w:eastAsia="pl-PL"/>
              </w:rPr>
            </w:pPr>
            <w:r>
              <w:rPr>
                <w:rFonts w:eastAsia="Arial"/>
                <w:bCs/>
                <w:sz w:val="20"/>
                <w:szCs w:val="20"/>
                <w:lang w:eastAsia="pl-PL"/>
              </w:rPr>
              <w:t>3.</w:t>
            </w:r>
          </w:p>
        </w:tc>
        <w:tc>
          <w:tcPr>
            <w:tcW w:w="1489" w:type="pct"/>
            <w:shd w:val="clear" w:color="auto" w:fill="FFFFFF"/>
            <w:vAlign w:val="center"/>
          </w:tcPr>
          <w:p w:rsidR="00AD111F" w:rsidRPr="00D27069" w:rsidRDefault="00AD111F" w:rsidP="00D27069">
            <w:pPr>
              <w:spacing w:line="276" w:lineRule="auto"/>
              <w:ind w:left="41" w:right="0"/>
              <w:jc w:val="left"/>
              <w:rPr>
                <w:rFonts w:eastAsia="Arial"/>
                <w:bCs/>
                <w:color w:val="000000" w:themeColor="text1"/>
                <w:sz w:val="20"/>
                <w:szCs w:val="20"/>
                <w:lang w:eastAsia="pl-PL"/>
              </w:rPr>
            </w:pPr>
            <w:r w:rsidRPr="000B6151">
              <w:rPr>
                <w:rFonts w:eastAsia="Arial"/>
                <w:b/>
                <w:color w:val="000000" w:themeColor="text1"/>
                <w:sz w:val="20"/>
                <w:szCs w:val="20"/>
                <w:lang w:eastAsia="pl-PL"/>
              </w:rPr>
              <w:t>Sektor 6a</w:t>
            </w:r>
            <w:r w:rsidR="004905B9">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4905B9">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opon </w:t>
            </w:r>
            <w:r w:rsidR="00E15F39">
              <w:rPr>
                <w:rFonts w:eastAsia="Arial"/>
                <w:color w:val="000000" w:themeColor="text1"/>
                <w:sz w:val="20"/>
                <w:szCs w:val="20"/>
                <w:lang w:eastAsia="pl-PL"/>
              </w:rPr>
              <w:br/>
            </w:r>
            <w:r w:rsidRPr="000B6151">
              <w:rPr>
                <w:rFonts w:eastAsia="Arial"/>
                <w:color w:val="000000" w:themeColor="text1"/>
                <w:sz w:val="20"/>
                <w:szCs w:val="20"/>
                <w:lang w:eastAsia="pl-PL"/>
              </w:rPr>
              <w:t xml:space="preserve">o </w:t>
            </w:r>
            <w:r w:rsidRPr="000B6151">
              <w:rPr>
                <w:rFonts w:eastAsia="Arial"/>
                <w:bCs/>
                <w:color w:val="000000" w:themeColor="text1"/>
                <w:sz w:val="20"/>
                <w:szCs w:val="20"/>
                <w:lang w:eastAsia="pl-PL"/>
              </w:rPr>
              <w:t>powierzchni 75 m</w:t>
            </w:r>
            <w:r w:rsidRPr="000B6151">
              <w:rPr>
                <w:rFonts w:eastAsia="Arial"/>
                <w:bCs/>
                <w:color w:val="000000" w:themeColor="text1"/>
                <w:sz w:val="20"/>
                <w:szCs w:val="20"/>
                <w:vertAlign w:val="superscript"/>
                <w:lang w:eastAsia="pl-PL"/>
              </w:rPr>
              <w:t>2</w:t>
            </w:r>
          </w:p>
        </w:tc>
        <w:tc>
          <w:tcPr>
            <w:tcW w:w="547" w:type="pct"/>
            <w:shd w:val="clear" w:color="auto" w:fill="auto"/>
            <w:vAlign w:val="center"/>
          </w:tcPr>
          <w:p w:rsidR="00AD111F" w:rsidRPr="000B6151" w:rsidRDefault="00AD111F" w:rsidP="00D27069">
            <w:pPr>
              <w:suppressAutoHyphens/>
              <w:snapToGrid w:val="0"/>
              <w:spacing w:line="240" w:lineRule="auto"/>
              <w:ind w:right="0"/>
              <w:jc w:val="center"/>
              <w:rPr>
                <w:rFonts w:eastAsia="Times New Roman"/>
                <w:color w:val="000000" w:themeColor="text1"/>
                <w:sz w:val="20"/>
                <w:szCs w:val="20"/>
              </w:rPr>
            </w:pPr>
            <w:r w:rsidRPr="000B6151">
              <w:rPr>
                <w:rFonts w:eastAsia="Times New Roman"/>
                <w:color w:val="000000" w:themeColor="text1"/>
                <w:sz w:val="20"/>
                <w:szCs w:val="20"/>
              </w:rPr>
              <w:t>16 01 03</w:t>
            </w:r>
          </w:p>
        </w:tc>
        <w:tc>
          <w:tcPr>
            <w:tcW w:w="1172" w:type="pct"/>
            <w:shd w:val="clear" w:color="auto" w:fill="auto"/>
            <w:vAlign w:val="center"/>
          </w:tcPr>
          <w:p w:rsidR="00AD111F" w:rsidRPr="000B6151" w:rsidRDefault="00AD111F" w:rsidP="008D5CFC">
            <w:pPr>
              <w:suppressAutoHyphens/>
              <w:snapToGrid w:val="0"/>
              <w:spacing w:line="240" w:lineRule="auto"/>
              <w:ind w:right="0"/>
              <w:jc w:val="left"/>
              <w:rPr>
                <w:rFonts w:eastAsia="Times New Roman"/>
                <w:color w:val="000000" w:themeColor="text1"/>
                <w:sz w:val="20"/>
                <w:szCs w:val="20"/>
              </w:rPr>
            </w:pPr>
            <w:r w:rsidRPr="000B6151">
              <w:rPr>
                <w:rFonts w:eastAsia="Times New Roman"/>
                <w:color w:val="000000" w:themeColor="text1"/>
                <w:sz w:val="20"/>
                <w:szCs w:val="20"/>
              </w:rPr>
              <w:t>Zużyte opony</w:t>
            </w:r>
          </w:p>
        </w:tc>
        <w:tc>
          <w:tcPr>
            <w:tcW w:w="393" w:type="pct"/>
            <w:shd w:val="clear" w:color="auto" w:fill="FFFFFF"/>
            <w:vAlign w:val="center"/>
          </w:tcPr>
          <w:p w:rsidR="00AD111F" w:rsidRPr="000B6151" w:rsidRDefault="00AD111F"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5,00</w:t>
            </w:r>
          </w:p>
        </w:tc>
        <w:tc>
          <w:tcPr>
            <w:tcW w:w="393" w:type="pct"/>
            <w:shd w:val="clear" w:color="auto" w:fill="FFFFFF"/>
            <w:vAlign w:val="center"/>
          </w:tcPr>
          <w:p w:rsidR="00AD111F" w:rsidRPr="000B6151" w:rsidRDefault="00AD111F"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25,00</w:t>
            </w:r>
          </w:p>
        </w:tc>
        <w:tc>
          <w:tcPr>
            <w:tcW w:w="392" w:type="pct"/>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r w:rsidRPr="000B6151">
              <w:rPr>
                <w:bCs/>
                <w:color w:val="000000" w:themeColor="text1"/>
                <w:sz w:val="20"/>
                <w:szCs w:val="20"/>
              </w:rPr>
              <w:t>5,00</w:t>
            </w:r>
          </w:p>
        </w:tc>
        <w:tc>
          <w:tcPr>
            <w:tcW w:w="383" w:type="pct"/>
            <w:shd w:val="clear" w:color="auto" w:fill="FFFFFF"/>
            <w:vAlign w:val="center"/>
          </w:tcPr>
          <w:p w:rsidR="00AD111F" w:rsidRPr="000B6151" w:rsidRDefault="00AD111F" w:rsidP="00D27069">
            <w:pPr>
              <w:spacing w:line="276" w:lineRule="auto"/>
              <w:ind w:right="0"/>
              <w:jc w:val="center"/>
              <w:rPr>
                <w:bCs/>
                <w:color w:val="000000" w:themeColor="text1"/>
                <w:sz w:val="20"/>
                <w:szCs w:val="20"/>
              </w:rPr>
            </w:pPr>
            <w:r w:rsidRPr="000B6151">
              <w:rPr>
                <w:bCs/>
                <w:color w:val="000000" w:themeColor="text1"/>
                <w:sz w:val="20"/>
                <w:szCs w:val="20"/>
              </w:rPr>
              <w:t>25,00</w:t>
            </w:r>
          </w:p>
        </w:tc>
      </w:tr>
      <w:tr w:rsidR="000B6151" w:rsidRPr="000B6151" w:rsidTr="00E15F39">
        <w:trPr>
          <w:trHeight w:val="105"/>
          <w:jc w:val="center"/>
        </w:trPr>
        <w:tc>
          <w:tcPr>
            <w:tcW w:w="230" w:type="pct"/>
            <w:vMerge w:val="restart"/>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r>
              <w:rPr>
                <w:rFonts w:eastAsia="Arial"/>
                <w:bCs/>
                <w:sz w:val="20"/>
                <w:szCs w:val="20"/>
                <w:lang w:eastAsia="pl-PL"/>
              </w:rPr>
              <w:t>4.</w:t>
            </w:r>
          </w:p>
        </w:tc>
        <w:tc>
          <w:tcPr>
            <w:tcW w:w="1489" w:type="pct"/>
            <w:vMerge w:val="restart"/>
            <w:shd w:val="clear" w:color="auto" w:fill="FFFFFF"/>
            <w:vAlign w:val="center"/>
          </w:tcPr>
          <w:p w:rsidR="002D4B5E" w:rsidRPr="000B6151" w:rsidRDefault="002D4B5E" w:rsidP="00E15F39">
            <w:pPr>
              <w:spacing w:line="276" w:lineRule="auto"/>
              <w:ind w:right="0"/>
              <w:jc w:val="left"/>
              <w:rPr>
                <w:rFonts w:eastAsia="Arial"/>
                <w:bCs/>
                <w:color w:val="000000" w:themeColor="text1"/>
                <w:sz w:val="20"/>
                <w:szCs w:val="20"/>
                <w:lang w:eastAsia="pl-PL"/>
              </w:rPr>
            </w:pPr>
            <w:r w:rsidRPr="000B6151">
              <w:rPr>
                <w:rFonts w:eastAsia="Arial"/>
                <w:b/>
                <w:color w:val="000000" w:themeColor="text1"/>
                <w:sz w:val="20"/>
                <w:szCs w:val="20"/>
                <w:lang w:eastAsia="pl-PL"/>
              </w:rPr>
              <w:t>Sektor 6b</w:t>
            </w:r>
            <w:r w:rsidR="004905B9">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4905B9">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materiałów pożarowo niebezpiecznych </w:t>
            </w:r>
            <w:r w:rsidR="00703450" w:rsidRPr="000B6151">
              <w:rPr>
                <w:rFonts w:eastAsia="Arial"/>
                <w:color w:val="000000" w:themeColor="text1"/>
                <w:sz w:val="20"/>
                <w:szCs w:val="20"/>
                <w:lang w:eastAsia="pl-PL"/>
              </w:rPr>
              <w:t xml:space="preserve">(zadaszona wiata)              </w:t>
            </w:r>
            <w:r w:rsidR="00E15F39">
              <w:rPr>
                <w:rFonts w:eastAsia="Arial"/>
                <w:color w:val="000000" w:themeColor="text1"/>
                <w:sz w:val="20"/>
                <w:szCs w:val="20"/>
                <w:lang w:eastAsia="pl-PL"/>
              </w:rPr>
              <w:br/>
            </w:r>
            <w:r w:rsidRPr="000B6151">
              <w:rPr>
                <w:rFonts w:eastAsia="Arial"/>
                <w:color w:val="000000" w:themeColor="text1"/>
                <w:sz w:val="20"/>
                <w:szCs w:val="20"/>
                <w:lang w:eastAsia="pl-PL"/>
              </w:rPr>
              <w:t xml:space="preserve">o </w:t>
            </w:r>
            <w:r w:rsidRPr="000B6151">
              <w:rPr>
                <w:rFonts w:eastAsia="Arial"/>
                <w:bCs/>
                <w:color w:val="000000" w:themeColor="text1"/>
                <w:sz w:val="20"/>
                <w:szCs w:val="20"/>
                <w:lang w:eastAsia="pl-PL"/>
              </w:rPr>
              <w:t>powierzchni 75 m</w:t>
            </w:r>
            <w:r w:rsidRPr="000B6151">
              <w:rPr>
                <w:rFonts w:eastAsia="Arial"/>
                <w:bCs/>
                <w:color w:val="000000" w:themeColor="text1"/>
                <w:sz w:val="20"/>
                <w:szCs w:val="20"/>
                <w:vertAlign w:val="superscript"/>
                <w:lang w:eastAsia="pl-PL"/>
              </w:rPr>
              <w:t>2</w:t>
            </w:r>
          </w:p>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7E258C">
            <w:pPr>
              <w:suppressAutoHyphens/>
              <w:snapToGrid w:val="0"/>
              <w:spacing w:line="240" w:lineRule="auto"/>
              <w:ind w:right="0"/>
              <w:jc w:val="center"/>
              <w:rPr>
                <w:b/>
                <w:bCs/>
                <w:color w:val="000000" w:themeColor="text1"/>
                <w:sz w:val="20"/>
                <w:szCs w:val="20"/>
                <w:lang w:eastAsia="ar-SA"/>
              </w:rPr>
            </w:pPr>
            <w:r w:rsidRPr="000B6151">
              <w:rPr>
                <w:rFonts w:eastAsia="Times New Roman"/>
                <w:color w:val="000000" w:themeColor="text1"/>
                <w:sz w:val="20"/>
                <w:szCs w:val="20"/>
                <w:lang w:eastAsia="ar-SA"/>
              </w:rPr>
              <w:t>13 01 13*</w:t>
            </w:r>
          </w:p>
        </w:tc>
        <w:tc>
          <w:tcPr>
            <w:tcW w:w="1172" w:type="pct"/>
            <w:shd w:val="clear" w:color="auto" w:fill="auto"/>
            <w:vAlign w:val="center"/>
          </w:tcPr>
          <w:p w:rsidR="002D4B5E" w:rsidRPr="000B6151" w:rsidRDefault="002D4B5E" w:rsidP="008D5CFC">
            <w:pPr>
              <w:suppressAutoHyphens/>
              <w:snapToGrid w:val="0"/>
              <w:spacing w:line="240" w:lineRule="auto"/>
              <w:ind w:right="0"/>
              <w:jc w:val="left"/>
              <w:rPr>
                <w:b/>
                <w:bCs/>
                <w:color w:val="000000" w:themeColor="text1"/>
                <w:sz w:val="20"/>
                <w:szCs w:val="20"/>
                <w:lang w:eastAsia="ar-SA"/>
              </w:rPr>
            </w:pPr>
            <w:r w:rsidRPr="000B6151">
              <w:rPr>
                <w:bCs/>
                <w:iCs/>
                <w:color w:val="000000" w:themeColor="text1"/>
                <w:sz w:val="20"/>
                <w:szCs w:val="20"/>
                <w:lang w:eastAsia="ar-SA"/>
              </w:rPr>
              <w:t xml:space="preserve">Inne oleje </w:t>
            </w:r>
            <w:r w:rsidR="008D5CFC" w:rsidRPr="000B6151">
              <w:rPr>
                <w:bCs/>
                <w:iCs/>
                <w:color w:val="000000" w:themeColor="text1"/>
                <w:sz w:val="20"/>
                <w:szCs w:val="20"/>
                <w:lang w:eastAsia="ar-SA"/>
              </w:rPr>
              <w:t xml:space="preserve"> </w:t>
            </w:r>
            <w:r w:rsidRPr="000B6151">
              <w:rPr>
                <w:bCs/>
                <w:iCs/>
                <w:color w:val="000000" w:themeColor="text1"/>
                <w:sz w:val="20"/>
                <w:szCs w:val="20"/>
                <w:lang w:eastAsia="ar-SA"/>
              </w:rPr>
              <w:t>hydrauliczne</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0,100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0,500</w:t>
            </w:r>
          </w:p>
        </w:tc>
        <w:tc>
          <w:tcPr>
            <w:tcW w:w="392" w:type="pct"/>
            <w:vMerge w:val="restart"/>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r w:rsidRPr="000B6151">
              <w:rPr>
                <w:bCs/>
                <w:color w:val="000000" w:themeColor="text1"/>
                <w:sz w:val="20"/>
                <w:szCs w:val="20"/>
              </w:rPr>
              <w:t>3,50</w:t>
            </w:r>
          </w:p>
        </w:tc>
        <w:tc>
          <w:tcPr>
            <w:tcW w:w="383" w:type="pct"/>
            <w:vMerge w:val="restart"/>
            <w:shd w:val="clear" w:color="auto" w:fill="FFFFFF"/>
            <w:vAlign w:val="center"/>
          </w:tcPr>
          <w:p w:rsidR="002D4B5E" w:rsidRPr="000B6151" w:rsidRDefault="00C6664D" w:rsidP="00D27069">
            <w:pPr>
              <w:spacing w:line="276" w:lineRule="auto"/>
              <w:ind w:right="0"/>
              <w:jc w:val="center"/>
              <w:rPr>
                <w:bCs/>
                <w:color w:val="000000" w:themeColor="text1"/>
                <w:sz w:val="20"/>
                <w:szCs w:val="20"/>
              </w:rPr>
            </w:pPr>
            <w:r w:rsidRPr="000B6151">
              <w:rPr>
                <w:bCs/>
                <w:color w:val="000000" w:themeColor="text1"/>
                <w:sz w:val="20"/>
                <w:szCs w:val="20"/>
              </w:rPr>
              <w:t>24,95</w:t>
            </w: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13 02 05*</w:t>
            </w:r>
          </w:p>
        </w:tc>
        <w:tc>
          <w:tcPr>
            <w:tcW w:w="1172" w:type="pct"/>
            <w:shd w:val="clear" w:color="auto" w:fill="auto"/>
            <w:vAlign w:val="center"/>
          </w:tcPr>
          <w:p w:rsidR="002D4B5E" w:rsidRPr="000B6151" w:rsidRDefault="002D4B5E" w:rsidP="00D27069">
            <w:pPr>
              <w:suppressAutoHyphens/>
              <w:snapToGrid w:val="0"/>
              <w:spacing w:line="240" w:lineRule="auto"/>
              <w:ind w:right="0"/>
              <w:jc w:val="left"/>
              <w:rPr>
                <w:color w:val="000000" w:themeColor="text1"/>
                <w:sz w:val="20"/>
                <w:szCs w:val="20"/>
                <w:lang w:eastAsia="ar-SA"/>
              </w:rPr>
            </w:pPr>
            <w:r w:rsidRPr="000B6151">
              <w:rPr>
                <w:color w:val="000000" w:themeColor="text1"/>
                <w:sz w:val="20"/>
                <w:szCs w:val="20"/>
                <w:lang w:eastAsia="ar-SA"/>
              </w:rPr>
              <w:t xml:space="preserve">Mineralne oleje silnikowe, przekładniowe                          i smarowe niezawierające związków </w:t>
            </w:r>
            <w:proofErr w:type="spellStart"/>
            <w:r w:rsidRPr="000B6151">
              <w:rPr>
                <w:color w:val="000000" w:themeColor="text1"/>
                <w:sz w:val="20"/>
                <w:szCs w:val="20"/>
                <w:lang w:eastAsia="ar-SA"/>
              </w:rPr>
              <w:t>chlorowcoorganicznych</w:t>
            </w:r>
            <w:proofErr w:type="spellEnd"/>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0,250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0,600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13 02 08*</w:t>
            </w:r>
          </w:p>
        </w:tc>
        <w:tc>
          <w:tcPr>
            <w:tcW w:w="1172" w:type="pct"/>
            <w:shd w:val="clear" w:color="auto" w:fill="auto"/>
            <w:vAlign w:val="center"/>
          </w:tcPr>
          <w:p w:rsidR="002D4B5E" w:rsidRPr="000B6151" w:rsidRDefault="002D4B5E" w:rsidP="00D27069">
            <w:pPr>
              <w:suppressAutoHyphens/>
              <w:snapToGrid w:val="0"/>
              <w:spacing w:line="240" w:lineRule="auto"/>
              <w:ind w:right="0"/>
              <w:jc w:val="left"/>
              <w:rPr>
                <w:color w:val="000000" w:themeColor="text1"/>
                <w:sz w:val="20"/>
                <w:szCs w:val="20"/>
                <w:lang w:eastAsia="ar-SA"/>
              </w:rPr>
            </w:pPr>
            <w:r w:rsidRPr="000B6151">
              <w:rPr>
                <w:color w:val="000000" w:themeColor="text1"/>
                <w:sz w:val="20"/>
                <w:szCs w:val="20"/>
                <w:lang w:eastAsia="ar-SA"/>
              </w:rPr>
              <w:t>Inne oleje silnik</w:t>
            </w:r>
            <w:r w:rsidR="00E15F39">
              <w:rPr>
                <w:color w:val="000000" w:themeColor="text1"/>
                <w:sz w:val="20"/>
                <w:szCs w:val="20"/>
                <w:lang w:eastAsia="ar-SA"/>
              </w:rPr>
              <w:t xml:space="preserve">owe przekładniowe  </w:t>
            </w:r>
            <w:r w:rsidRPr="000B6151">
              <w:rPr>
                <w:color w:val="000000" w:themeColor="text1"/>
                <w:sz w:val="20"/>
                <w:szCs w:val="20"/>
                <w:lang w:eastAsia="ar-SA"/>
              </w:rPr>
              <w:t>i smarowe</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0,550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16,100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13 07 01*</w:t>
            </w:r>
          </w:p>
        </w:tc>
        <w:tc>
          <w:tcPr>
            <w:tcW w:w="1172" w:type="pct"/>
            <w:shd w:val="clear" w:color="auto" w:fill="auto"/>
            <w:vAlign w:val="center"/>
          </w:tcPr>
          <w:p w:rsidR="002D4B5E" w:rsidRPr="000B6151" w:rsidRDefault="002D4B5E" w:rsidP="004905B9">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Oleje opałowe                     i oleje napędowe</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0,050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13 07 02*</w:t>
            </w:r>
          </w:p>
        </w:tc>
        <w:tc>
          <w:tcPr>
            <w:tcW w:w="1172" w:type="pct"/>
            <w:shd w:val="clear" w:color="auto" w:fill="auto"/>
            <w:vAlign w:val="center"/>
          </w:tcPr>
          <w:p w:rsidR="002D4B5E" w:rsidRPr="000B6151" w:rsidRDefault="002D4B5E" w:rsidP="00D27069">
            <w:pPr>
              <w:suppressAutoHyphens/>
              <w:snapToGrid w:val="0"/>
              <w:spacing w:line="240" w:lineRule="auto"/>
              <w:ind w:right="0"/>
              <w:jc w:val="left"/>
              <w:rPr>
                <w:color w:val="000000" w:themeColor="text1"/>
                <w:sz w:val="20"/>
                <w:szCs w:val="20"/>
                <w:lang w:eastAsia="ar-SA"/>
              </w:rPr>
            </w:pPr>
            <w:r w:rsidRPr="000B6151">
              <w:rPr>
                <w:color w:val="000000" w:themeColor="text1"/>
                <w:sz w:val="20"/>
                <w:szCs w:val="20"/>
                <w:lang w:eastAsia="ar-SA"/>
              </w:rPr>
              <w:t>Benzyna</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0,050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42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13 07 03*</w:t>
            </w:r>
          </w:p>
        </w:tc>
        <w:tc>
          <w:tcPr>
            <w:tcW w:w="1172" w:type="pct"/>
            <w:shd w:val="clear" w:color="auto" w:fill="auto"/>
            <w:vAlign w:val="center"/>
          </w:tcPr>
          <w:p w:rsidR="002D4B5E" w:rsidRPr="000B6151" w:rsidRDefault="002D4B5E" w:rsidP="00D27069">
            <w:pPr>
              <w:suppressAutoHyphens/>
              <w:snapToGrid w:val="0"/>
              <w:spacing w:line="240" w:lineRule="auto"/>
              <w:ind w:right="0"/>
              <w:jc w:val="left"/>
              <w:rPr>
                <w:color w:val="000000" w:themeColor="text1"/>
                <w:sz w:val="20"/>
                <w:szCs w:val="20"/>
                <w:lang w:eastAsia="ar-SA"/>
              </w:rPr>
            </w:pPr>
            <w:r w:rsidRPr="000B6151">
              <w:rPr>
                <w:color w:val="000000" w:themeColor="text1"/>
                <w:sz w:val="20"/>
                <w:szCs w:val="20"/>
                <w:lang w:eastAsia="ar-SA"/>
              </w:rPr>
              <w:t>Inne paliwa (wyłącznie                                   z  mieszaninami)</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1,050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2,050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07*</w:t>
            </w:r>
          </w:p>
        </w:tc>
        <w:tc>
          <w:tcPr>
            <w:tcW w:w="1172" w:type="pct"/>
            <w:shd w:val="clear" w:color="auto" w:fill="auto"/>
            <w:vAlign w:val="center"/>
          </w:tcPr>
          <w:p w:rsidR="002D4B5E" w:rsidRPr="000B6151" w:rsidRDefault="002D4B5E" w:rsidP="00D27069">
            <w:pPr>
              <w:suppressAutoHyphens/>
              <w:snapToGrid w:val="0"/>
              <w:spacing w:line="240" w:lineRule="auto"/>
              <w:ind w:right="0"/>
              <w:jc w:val="left"/>
              <w:rPr>
                <w:color w:val="000000" w:themeColor="text1"/>
                <w:sz w:val="20"/>
                <w:szCs w:val="20"/>
                <w:lang w:eastAsia="ar-SA"/>
              </w:rPr>
            </w:pPr>
            <w:r w:rsidRPr="000B6151">
              <w:rPr>
                <w:color w:val="000000" w:themeColor="text1"/>
                <w:sz w:val="20"/>
                <w:szCs w:val="20"/>
                <w:lang w:eastAsia="ar-SA"/>
              </w:rPr>
              <w:t>Filtry olejowe</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0,550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2,000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13*</w:t>
            </w:r>
          </w:p>
        </w:tc>
        <w:tc>
          <w:tcPr>
            <w:tcW w:w="1172" w:type="pct"/>
            <w:shd w:val="clear" w:color="auto" w:fill="auto"/>
            <w:vAlign w:val="center"/>
          </w:tcPr>
          <w:p w:rsidR="002D4B5E" w:rsidRPr="000B6151" w:rsidRDefault="002D4B5E"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Płyny hamulcowe</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0,250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1,200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14*</w:t>
            </w:r>
          </w:p>
        </w:tc>
        <w:tc>
          <w:tcPr>
            <w:tcW w:w="1172" w:type="pct"/>
            <w:shd w:val="clear" w:color="auto" w:fill="auto"/>
            <w:vAlign w:val="center"/>
          </w:tcPr>
          <w:p w:rsidR="002D4B5E" w:rsidRPr="000B6151" w:rsidRDefault="002D4B5E"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 xml:space="preserve">Płyny zapobiegające zamarzaniu zawierające </w:t>
            </w:r>
            <w:r w:rsidRPr="000B6151">
              <w:rPr>
                <w:rFonts w:eastAsia="Times New Roman"/>
                <w:color w:val="000000" w:themeColor="text1"/>
                <w:sz w:val="20"/>
                <w:szCs w:val="20"/>
                <w:lang w:eastAsia="ar-SA"/>
              </w:rPr>
              <w:lastRenderedPageBreak/>
              <w:t>niebezpieczne substancje.</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lastRenderedPageBreak/>
              <w:t>0,250</w:t>
            </w:r>
          </w:p>
        </w:tc>
        <w:tc>
          <w:tcPr>
            <w:tcW w:w="393" w:type="pct"/>
            <w:shd w:val="clear" w:color="auto" w:fill="FFFFFF"/>
            <w:vAlign w:val="center"/>
          </w:tcPr>
          <w:p w:rsidR="002D4B5E" w:rsidRPr="000B6151" w:rsidRDefault="002D4B5E"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0,900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16 01 15</w:t>
            </w:r>
          </w:p>
        </w:tc>
        <w:tc>
          <w:tcPr>
            <w:tcW w:w="1172" w:type="pct"/>
            <w:shd w:val="clear" w:color="auto" w:fill="auto"/>
            <w:vAlign w:val="center"/>
          </w:tcPr>
          <w:p w:rsidR="002D4B5E" w:rsidRPr="000B6151" w:rsidRDefault="002D4B5E" w:rsidP="002D4B5E">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Płyny zapobiegające zamarzaniu inn</w:t>
            </w:r>
            <w:r w:rsidR="00E15F39">
              <w:rPr>
                <w:rFonts w:eastAsia="Times New Roman"/>
                <w:color w:val="000000" w:themeColor="text1"/>
                <w:sz w:val="20"/>
                <w:szCs w:val="20"/>
                <w:lang w:eastAsia="pl-PL"/>
              </w:rPr>
              <w:t xml:space="preserve">e niż wymienione </w:t>
            </w:r>
            <w:r w:rsidRPr="000B6151">
              <w:rPr>
                <w:rFonts w:eastAsia="Times New Roman"/>
                <w:color w:val="000000" w:themeColor="text1"/>
                <w:sz w:val="20"/>
                <w:szCs w:val="20"/>
                <w:lang w:eastAsia="pl-PL"/>
              </w:rPr>
              <w:t>w 16 01 14</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0,200</w:t>
            </w:r>
          </w:p>
        </w:tc>
        <w:tc>
          <w:tcPr>
            <w:tcW w:w="393" w:type="pct"/>
            <w:shd w:val="clear" w:color="auto" w:fill="FFFFFF"/>
            <w:vAlign w:val="center"/>
          </w:tcPr>
          <w:p w:rsidR="002D4B5E" w:rsidRPr="000B6151" w:rsidRDefault="002D4B5E"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0,500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96"/>
          <w:jc w:val="center"/>
        </w:trPr>
        <w:tc>
          <w:tcPr>
            <w:tcW w:w="230" w:type="pct"/>
            <w:vMerge/>
            <w:shd w:val="clear" w:color="auto" w:fill="FFFFFF"/>
            <w:vAlign w:val="center"/>
          </w:tcPr>
          <w:p w:rsidR="002D4B5E" w:rsidRDefault="002D4B5E"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2D4B5E" w:rsidRPr="000B6151" w:rsidRDefault="002D4B5E" w:rsidP="00AD111F">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2D4B5E" w:rsidRPr="000B6151" w:rsidRDefault="002D4B5E"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16 01 16</w:t>
            </w:r>
          </w:p>
        </w:tc>
        <w:tc>
          <w:tcPr>
            <w:tcW w:w="1172" w:type="pct"/>
            <w:shd w:val="clear" w:color="auto" w:fill="auto"/>
            <w:vAlign w:val="center"/>
          </w:tcPr>
          <w:p w:rsidR="002D4B5E" w:rsidRPr="000B6151" w:rsidRDefault="002D4B5E"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Zbiorniki na gaz skroplony</w:t>
            </w:r>
          </w:p>
        </w:tc>
        <w:tc>
          <w:tcPr>
            <w:tcW w:w="393" w:type="pct"/>
            <w:shd w:val="clear" w:color="auto" w:fill="FFFFFF"/>
            <w:vAlign w:val="center"/>
          </w:tcPr>
          <w:p w:rsidR="002D4B5E" w:rsidRPr="000B6151" w:rsidRDefault="002D4B5E"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0,200</w:t>
            </w:r>
          </w:p>
        </w:tc>
        <w:tc>
          <w:tcPr>
            <w:tcW w:w="393" w:type="pct"/>
            <w:shd w:val="clear" w:color="auto" w:fill="FFFFFF"/>
            <w:vAlign w:val="center"/>
          </w:tcPr>
          <w:p w:rsidR="002D4B5E" w:rsidRPr="000B6151" w:rsidRDefault="002D4B5E"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1,000</w:t>
            </w:r>
          </w:p>
        </w:tc>
        <w:tc>
          <w:tcPr>
            <w:tcW w:w="392"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c>
          <w:tcPr>
            <w:tcW w:w="383" w:type="pct"/>
            <w:vMerge/>
            <w:shd w:val="clear" w:color="auto" w:fill="FFFFFF"/>
            <w:vAlign w:val="center"/>
          </w:tcPr>
          <w:p w:rsidR="002D4B5E" w:rsidRPr="000B6151" w:rsidRDefault="002D4B5E" w:rsidP="00D27069">
            <w:pPr>
              <w:spacing w:line="276" w:lineRule="auto"/>
              <w:ind w:right="0"/>
              <w:jc w:val="center"/>
              <w:rPr>
                <w:bCs/>
                <w:color w:val="000000" w:themeColor="text1"/>
                <w:sz w:val="20"/>
                <w:szCs w:val="20"/>
              </w:rPr>
            </w:pPr>
          </w:p>
        </w:tc>
      </w:tr>
      <w:tr w:rsidR="000B6151" w:rsidRPr="000B6151" w:rsidTr="00E15F39">
        <w:trPr>
          <w:trHeight w:val="102"/>
          <w:jc w:val="center"/>
        </w:trPr>
        <w:tc>
          <w:tcPr>
            <w:tcW w:w="230" w:type="pct"/>
            <w:vMerge w:val="restart"/>
            <w:shd w:val="clear" w:color="auto" w:fill="FFFFFF"/>
            <w:vAlign w:val="center"/>
          </w:tcPr>
          <w:p w:rsidR="00DF3664" w:rsidRDefault="00DF3664" w:rsidP="00AD111F">
            <w:pPr>
              <w:spacing w:line="276" w:lineRule="auto"/>
              <w:ind w:left="41" w:right="0"/>
              <w:jc w:val="center"/>
              <w:rPr>
                <w:rFonts w:eastAsia="Arial"/>
                <w:bCs/>
                <w:sz w:val="20"/>
                <w:szCs w:val="20"/>
                <w:lang w:eastAsia="pl-PL"/>
              </w:rPr>
            </w:pPr>
            <w:r>
              <w:rPr>
                <w:rFonts w:eastAsia="Arial"/>
                <w:bCs/>
                <w:sz w:val="20"/>
                <w:szCs w:val="20"/>
                <w:lang w:eastAsia="pl-PL"/>
              </w:rPr>
              <w:t>5.</w:t>
            </w:r>
          </w:p>
        </w:tc>
        <w:tc>
          <w:tcPr>
            <w:tcW w:w="1489" w:type="pct"/>
            <w:vMerge w:val="restart"/>
            <w:shd w:val="clear" w:color="auto" w:fill="FFFFFF"/>
            <w:vAlign w:val="center"/>
          </w:tcPr>
          <w:p w:rsidR="00DF3664" w:rsidRPr="000B6151" w:rsidRDefault="00DF3664" w:rsidP="003C0583">
            <w:pPr>
              <w:spacing w:line="276" w:lineRule="auto"/>
              <w:ind w:left="41"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6c</w:t>
            </w:r>
            <w:r w:rsidR="004905B9">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4905B9">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odpadów niepalnych z demontażu              o </w:t>
            </w:r>
            <w:r w:rsidRPr="000B6151">
              <w:rPr>
                <w:rFonts w:eastAsia="Arial"/>
                <w:bCs/>
                <w:color w:val="000000" w:themeColor="text1"/>
                <w:sz w:val="20"/>
                <w:szCs w:val="20"/>
                <w:lang w:eastAsia="pl-PL"/>
              </w:rPr>
              <w:t>powierzchni 190 m</w:t>
            </w:r>
            <w:r w:rsidRPr="000B6151">
              <w:rPr>
                <w:rFonts w:eastAsia="Arial"/>
                <w:bCs/>
                <w:color w:val="000000" w:themeColor="text1"/>
                <w:sz w:val="20"/>
                <w:szCs w:val="20"/>
                <w:vertAlign w:val="superscript"/>
                <w:lang w:eastAsia="pl-PL"/>
              </w:rPr>
              <w:t>2</w:t>
            </w:r>
          </w:p>
        </w:tc>
        <w:tc>
          <w:tcPr>
            <w:tcW w:w="547" w:type="pct"/>
            <w:shd w:val="clear" w:color="auto" w:fill="auto"/>
            <w:vAlign w:val="center"/>
          </w:tcPr>
          <w:p w:rsidR="00DF3664" w:rsidRPr="000B6151" w:rsidRDefault="00DF3664"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16 01 17</w:t>
            </w:r>
          </w:p>
        </w:tc>
        <w:tc>
          <w:tcPr>
            <w:tcW w:w="1172" w:type="pct"/>
            <w:shd w:val="clear" w:color="auto" w:fill="auto"/>
            <w:vAlign w:val="center"/>
          </w:tcPr>
          <w:p w:rsidR="00DF3664" w:rsidRPr="000B6151" w:rsidRDefault="00DF3664"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Metale żelazne</w:t>
            </w:r>
          </w:p>
        </w:tc>
        <w:tc>
          <w:tcPr>
            <w:tcW w:w="393" w:type="pct"/>
            <w:shd w:val="clear" w:color="auto" w:fill="FFFFFF"/>
            <w:vAlign w:val="center"/>
          </w:tcPr>
          <w:p w:rsidR="00DF3664" w:rsidRPr="000B6151" w:rsidRDefault="00DF3664"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20,000</w:t>
            </w:r>
          </w:p>
        </w:tc>
        <w:tc>
          <w:tcPr>
            <w:tcW w:w="393" w:type="pct"/>
            <w:shd w:val="clear" w:color="auto" w:fill="FFFFFF"/>
            <w:vAlign w:val="center"/>
          </w:tcPr>
          <w:p w:rsidR="00DF3664" w:rsidRPr="000B6151" w:rsidRDefault="00DF3664"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438,120</w:t>
            </w:r>
          </w:p>
        </w:tc>
        <w:tc>
          <w:tcPr>
            <w:tcW w:w="392" w:type="pct"/>
            <w:vMerge w:val="restart"/>
            <w:shd w:val="clear" w:color="auto" w:fill="FFFFFF"/>
            <w:vAlign w:val="center"/>
          </w:tcPr>
          <w:p w:rsidR="00DF3664" w:rsidRPr="000B6151" w:rsidRDefault="00D2081B" w:rsidP="00D27069">
            <w:pPr>
              <w:spacing w:line="276" w:lineRule="auto"/>
              <w:ind w:right="0"/>
              <w:jc w:val="center"/>
              <w:rPr>
                <w:bCs/>
                <w:color w:val="000000" w:themeColor="text1"/>
                <w:sz w:val="20"/>
                <w:szCs w:val="20"/>
              </w:rPr>
            </w:pPr>
            <w:r w:rsidRPr="000B6151">
              <w:rPr>
                <w:bCs/>
                <w:color w:val="000000" w:themeColor="text1"/>
                <w:sz w:val="20"/>
                <w:szCs w:val="20"/>
              </w:rPr>
              <w:t>3</w:t>
            </w:r>
            <w:r w:rsidR="00625755" w:rsidRPr="000B6151">
              <w:rPr>
                <w:bCs/>
                <w:color w:val="000000" w:themeColor="text1"/>
                <w:sz w:val="20"/>
                <w:szCs w:val="20"/>
              </w:rPr>
              <w:t>3</w:t>
            </w:r>
            <w:r w:rsidRPr="000B6151">
              <w:rPr>
                <w:bCs/>
                <w:color w:val="000000" w:themeColor="text1"/>
                <w:sz w:val="20"/>
                <w:szCs w:val="20"/>
              </w:rPr>
              <w:t>,</w:t>
            </w:r>
            <w:r w:rsidR="00625755" w:rsidRPr="000B6151">
              <w:rPr>
                <w:bCs/>
                <w:color w:val="000000" w:themeColor="text1"/>
                <w:sz w:val="20"/>
                <w:szCs w:val="20"/>
              </w:rPr>
              <w:t>0</w:t>
            </w:r>
            <w:r w:rsidRPr="000B6151">
              <w:rPr>
                <w:bCs/>
                <w:color w:val="000000" w:themeColor="text1"/>
                <w:sz w:val="20"/>
                <w:szCs w:val="20"/>
              </w:rPr>
              <w:t>0</w:t>
            </w:r>
          </w:p>
        </w:tc>
        <w:tc>
          <w:tcPr>
            <w:tcW w:w="383" w:type="pct"/>
            <w:vMerge w:val="restart"/>
            <w:shd w:val="clear" w:color="auto" w:fill="FFFFFF"/>
            <w:vAlign w:val="center"/>
          </w:tcPr>
          <w:p w:rsidR="00DF3664" w:rsidRPr="000B6151" w:rsidRDefault="00D2081B" w:rsidP="00D27069">
            <w:pPr>
              <w:spacing w:line="276" w:lineRule="auto"/>
              <w:ind w:right="0"/>
              <w:jc w:val="center"/>
              <w:rPr>
                <w:bCs/>
                <w:color w:val="000000" w:themeColor="text1"/>
                <w:sz w:val="20"/>
                <w:szCs w:val="20"/>
              </w:rPr>
            </w:pPr>
            <w:r w:rsidRPr="000B6151">
              <w:rPr>
                <w:bCs/>
                <w:color w:val="000000" w:themeColor="text1"/>
                <w:sz w:val="20"/>
                <w:szCs w:val="20"/>
              </w:rPr>
              <w:t>51</w:t>
            </w:r>
            <w:r w:rsidR="00625755" w:rsidRPr="000B6151">
              <w:rPr>
                <w:bCs/>
                <w:color w:val="000000" w:themeColor="text1"/>
                <w:sz w:val="20"/>
                <w:szCs w:val="20"/>
              </w:rPr>
              <w:t>3</w:t>
            </w:r>
            <w:r w:rsidRPr="000B6151">
              <w:rPr>
                <w:bCs/>
                <w:color w:val="000000" w:themeColor="text1"/>
                <w:sz w:val="20"/>
                <w:szCs w:val="20"/>
              </w:rPr>
              <w:t>,620</w:t>
            </w:r>
          </w:p>
        </w:tc>
      </w:tr>
      <w:tr w:rsidR="000B6151" w:rsidRPr="000B6151" w:rsidTr="00E15F39">
        <w:trPr>
          <w:trHeight w:val="242"/>
          <w:jc w:val="center"/>
        </w:trPr>
        <w:tc>
          <w:tcPr>
            <w:tcW w:w="230" w:type="pct"/>
            <w:vMerge/>
            <w:shd w:val="clear" w:color="auto" w:fill="FFFFFF"/>
            <w:vAlign w:val="center"/>
          </w:tcPr>
          <w:p w:rsidR="00DF3664" w:rsidRDefault="00DF3664"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DF3664" w:rsidRPr="000B6151" w:rsidRDefault="00DF3664"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DF3664" w:rsidRPr="000B6151" w:rsidRDefault="00DF3664"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16 01 18</w:t>
            </w:r>
          </w:p>
        </w:tc>
        <w:tc>
          <w:tcPr>
            <w:tcW w:w="1172" w:type="pct"/>
            <w:shd w:val="clear" w:color="auto" w:fill="auto"/>
            <w:vAlign w:val="center"/>
          </w:tcPr>
          <w:p w:rsidR="00DF3664" w:rsidRPr="000B6151" w:rsidRDefault="00DF3664"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Metale nieżelazne</w:t>
            </w:r>
          </w:p>
        </w:tc>
        <w:tc>
          <w:tcPr>
            <w:tcW w:w="393" w:type="pct"/>
            <w:shd w:val="clear" w:color="auto" w:fill="FFFFFF"/>
            <w:vAlign w:val="center"/>
          </w:tcPr>
          <w:p w:rsidR="00DF3664" w:rsidRPr="000B6151" w:rsidRDefault="00DF3664"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5,00</w:t>
            </w:r>
          </w:p>
        </w:tc>
        <w:tc>
          <w:tcPr>
            <w:tcW w:w="393" w:type="pct"/>
            <w:shd w:val="clear" w:color="auto" w:fill="FFFFFF"/>
            <w:vAlign w:val="center"/>
          </w:tcPr>
          <w:p w:rsidR="00DF3664" w:rsidRPr="000B6151" w:rsidRDefault="00DF3664"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25,00</w:t>
            </w:r>
            <w:r w:rsidR="00D2081B" w:rsidRPr="000B6151">
              <w:rPr>
                <w:color w:val="000000" w:themeColor="text1"/>
                <w:sz w:val="20"/>
                <w:szCs w:val="20"/>
                <w:lang w:eastAsia="pl-PL"/>
              </w:rPr>
              <w:t>0</w:t>
            </w:r>
          </w:p>
        </w:tc>
        <w:tc>
          <w:tcPr>
            <w:tcW w:w="392"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c>
          <w:tcPr>
            <w:tcW w:w="383"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r>
      <w:tr w:rsidR="000B6151" w:rsidRPr="000B6151" w:rsidTr="00E15F39">
        <w:trPr>
          <w:trHeight w:val="99"/>
          <w:jc w:val="center"/>
        </w:trPr>
        <w:tc>
          <w:tcPr>
            <w:tcW w:w="230" w:type="pct"/>
            <w:vMerge/>
            <w:shd w:val="clear" w:color="auto" w:fill="FFFFFF"/>
            <w:vAlign w:val="center"/>
          </w:tcPr>
          <w:p w:rsidR="00DF3664" w:rsidRDefault="00DF3664"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DF3664" w:rsidRPr="000B6151" w:rsidRDefault="00DF3664"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DF3664" w:rsidRPr="000B6151" w:rsidRDefault="00DF3664"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16 01 20</w:t>
            </w:r>
          </w:p>
        </w:tc>
        <w:tc>
          <w:tcPr>
            <w:tcW w:w="1172" w:type="pct"/>
            <w:shd w:val="clear" w:color="auto" w:fill="auto"/>
            <w:vAlign w:val="center"/>
          </w:tcPr>
          <w:p w:rsidR="00DF3664" w:rsidRPr="000B6151" w:rsidRDefault="00DF3664" w:rsidP="007E258C">
            <w:pPr>
              <w:spacing w:line="240" w:lineRule="auto"/>
              <w:ind w:right="0"/>
              <w:jc w:val="left"/>
              <w:rPr>
                <w:color w:val="000000" w:themeColor="text1"/>
                <w:sz w:val="20"/>
                <w:szCs w:val="20"/>
                <w:lang w:eastAsia="pl-PL"/>
              </w:rPr>
            </w:pPr>
            <w:r w:rsidRPr="000B6151">
              <w:rPr>
                <w:bCs/>
                <w:color w:val="000000" w:themeColor="text1"/>
                <w:sz w:val="20"/>
                <w:szCs w:val="20"/>
                <w:lang w:eastAsia="pl-PL"/>
              </w:rPr>
              <w:t>Szkło</w:t>
            </w:r>
          </w:p>
        </w:tc>
        <w:tc>
          <w:tcPr>
            <w:tcW w:w="393" w:type="pct"/>
            <w:shd w:val="clear" w:color="auto" w:fill="FFFFFF"/>
            <w:vAlign w:val="center"/>
          </w:tcPr>
          <w:p w:rsidR="00DF3664" w:rsidRPr="000B6151" w:rsidRDefault="00DF3664"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2,000</w:t>
            </w:r>
          </w:p>
        </w:tc>
        <w:tc>
          <w:tcPr>
            <w:tcW w:w="393" w:type="pct"/>
            <w:shd w:val="clear" w:color="auto" w:fill="FFFFFF"/>
            <w:vAlign w:val="center"/>
          </w:tcPr>
          <w:p w:rsidR="00DF3664" w:rsidRPr="000B6151" w:rsidRDefault="00DF3664"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25,000</w:t>
            </w:r>
          </w:p>
        </w:tc>
        <w:tc>
          <w:tcPr>
            <w:tcW w:w="392"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c>
          <w:tcPr>
            <w:tcW w:w="383"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r>
      <w:tr w:rsidR="000B6151" w:rsidRPr="000B6151" w:rsidTr="00E15F39">
        <w:trPr>
          <w:trHeight w:val="99"/>
          <w:jc w:val="center"/>
        </w:trPr>
        <w:tc>
          <w:tcPr>
            <w:tcW w:w="230" w:type="pct"/>
            <w:vMerge/>
            <w:shd w:val="clear" w:color="auto" w:fill="FFFFFF"/>
            <w:vAlign w:val="center"/>
          </w:tcPr>
          <w:p w:rsidR="00DF3664" w:rsidRDefault="00DF3664"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DF3664" w:rsidRPr="000B6151" w:rsidRDefault="00DF3664"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DF3664" w:rsidRPr="000B6151" w:rsidRDefault="00DF3664"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16 01 22</w:t>
            </w:r>
          </w:p>
        </w:tc>
        <w:tc>
          <w:tcPr>
            <w:tcW w:w="1172" w:type="pct"/>
            <w:shd w:val="clear" w:color="auto" w:fill="auto"/>
            <w:vAlign w:val="center"/>
          </w:tcPr>
          <w:p w:rsidR="00DF3664" w:rsidRPr="000B6151" w:rsidRDefault="00DF3664"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Inne niewymienione elementy</w:t>
            </w:r>
          </w:p>
        </w:tc>
        <w:tc>
          <w:tcPr>
            <w:tcW w:w="393" w:type="pct"/>
            <w:shd w:val="clear" w:color="auto" w:fill="FFFFFF"/>
            <w:vAlign w:val="center"/>
          </w:tcPr>
          <w:p w:rsidR="00DF3664" w:rsidRPr="000B6151" w:rsidRDefault="00DF3664"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1,</w:t>
            </w:r>
            <w:r w:rsidR="00625755" w:rsidRPr="000B6151">
              <w:rPr>
                <w:rFonts w:eastAsia="Arial"/>
                <w:color w:val="000000" w:themeColor="text1"/>
                <w:sz w:val="20"/>
                <w:szCs w:val="20"/>
                <w:lang w:eastAsia="pl-PL"/>
              </w:rPr>
              <w:t>5</w:t>
            </w:r>
            <w:r w:rsidRPr="000B6151">
              <w:rPr>
                <w:rFonts w:eastAsia="Arial"/>
                <w:color w:val="000000" w:themeColor="text1"/>
                <w:sz w:val="20"/>
                <w:szCs w:val="20"/>
                <w:lang w:eastAsia="pl-PL"/>
              </w:rPr>
              <w:t>00</w:t>
            </w:r>
          </w:p>
        </w:tc>
        <w:tc>
          <w:tcPr>
            <w:tcW w:w="393" w:type="pct"/>
            <w:shd w:val="clear" w:color="auto" w:fill="FFFFFF"/>
            <w:vAlign w:val="center"/>
          </w:tcPr>
          <w:p w:rsidR="00DF3664" w:rsidRPr="000B6151" w:rsidRDefault="00DF3664"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1</w:t>
            </w:r>
            <w:r w:rsidR="00625755" w:rsidRPr="000B6151">
              <w:rPr>
                <w:color w:val="000000" w:themeColor="text1"/>
                <w:sz w:val="20"/>
                <w:szCs w:val="20"/>
                <w:lang w:eastAsia="pl-PL"/>
              </w:rPr>
              <w:t>6</w:t>
            </w:r>
            <w:r w:rsidRPr="000B6151">
              <w:rPr>
                <w:color w:val="000000" w:themeColor="text1"/>
                <w:sz w:val="20"/>
                <w:szCs w:val="20"/>
                <w:lang w:eastAsia="pl-PL"/>
              </w:rPr>
              <w:t>,000</w:t>
            </w:r>
          </w:p>
        </w:tc>
        <w:tc>
          <w:tcPr>
            <w:tcW w:w="392"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c>
          <w:tcPr>
            <w:tcW w:w="383"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r>
      <w:tr w:rsidR="000B6151" w:rsidRPr="000B6151" w:rsidTr="00E15F39">
        <w:trPr>
          <w:trHeight w:val="99"/>
          <w:jc w:val="center"/>
        </w:trPr>
        <w:tc>
          <w:tcPr>
            <w:tcW w:w="230" w:type="pct"/>
            <w:vMerge/>
            <w:shd w:val="clear" w:color="auto" w:fill="FFFFFF"/>
            <w:vAlign w:val="center"/>
          </w:tcPr>
          <w:p w:rsidR="00DF3664" w:rsidRDefault="00DF3664"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DF3664" w:rsidRPr="000B6151" w:rsidRDefault="00DF3664"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DF3664" w:rsidRPr="000B6151" w:rsidRDefault="00DF3664"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16 01 99</w:t>
            </w:r>
          </w:p>
        </w:tc>
        <w:tc>
          <w:tcPr>
            <w:tcW w:w="1172" w:type="pct"/>
            <w:shd w:val="clear" w:color="auto" w:fill="auto"/>
            <w:vAlign w:val="center"/>
          </w:tcPr>
          <w:p w:rsidR="00DF3664" w:rsidRPr="000B6151" w:rsidRDefault="00DF3664"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Inne niewymienione odpady</w:t>
            </w:r>
          </w:p>
        </w:tc>
        <w:tc>
          <w:tcPr>
            <w:tcW w:w="393" w:type="pct"/>
            <w:shd w:val="clear" w:color="auto" w:fill="FFFFFF"/>
            <w:vAlign w:val="center"/>
          </w:tcPr>
          <w:p w:rsidR="00DF3664" w:rsidRPr="000B6151" w:rsidRDefault="00DF3664"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1,000</w:t>
            </w:r>
          </w:p>
        </w:tc>
        <w:tc>
          <w:tcPr>
            <w:tcW w:w="393" w:type="pct"/>
            <w:shd w:val="clear" w:color="auto" w:fill="FFFFFF"/>
            <w:vAlign w:val="center"/>
          </w:tcPr>
          <w:p w:rsidR="00DF3664" w:rsidRPr="000B6151" w:rsidRDefault="00DF3664"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3,000</w:t>
            </w:r>
          </w:p>
        </w:tc>
        <w:tc>
          <w:tcPr>
            <w:tcW w:w="392"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c>
          <w:tcPr>
            <w:tcW w:w="383" w:type="pct"/>
            <w:vMerge/>
            <w:shd w:val="clear" w:color="auto" w:fill="FFFFFF"/>
            <w:vAlign w:val="center"/>
          </w:tcPr>
          <w:p w:rsidR="00DF3664" w:rsidRPr="000B6151" w:rsidRDefault="00DF3664" w:rsidP="00D27069">
            <w:pPr>
              <w:spacing w:line="276" w:lineRule="auto"/>
              <w:ind w:right="0"/>
              <w:jc w:val="center"/>
              <w:rPr>
                <w:bCs/>
                <w:color w:val="000000" w:themeColor="text1"/>
                <w:sz w:val="20"/>
                <w:szCs w:val="20"/>
              </w:rPr>
            </w:pPr>
          </w:p>
        </w:tc>
      </w:tr>
      <w:tr w:rsidR="000B6151" w:rsidRPr="000B6151" w:rsidTr="00E15F39">
        <w:trPr>
          <w:trHeight w:val="99"/>
          <w:jc w:val="center"/>
        </w:trPr>
        <w:tc>
          <w:tcPr>
            <w:tcW w:w="230" w:type="pct"/>
            <w:vMerge/>
            <w:shd w:val="clear" w:color="auto" w:fill="FFFFFF"/>
            <w:vAlign w:val="center"/>
          </w:tcPr>
          <w:p w:rsidR="00D428DB" w:rsidRDefault="00D428DB"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D428DB" w:rsidRPr="000B6151" w:rsidRDefault="00D428DB"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D428DB" w:rsidRPr="000B6151" w:rsidRDefault="00D428DB"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19 12 02</w:t>
            </w:r>
          </w:p>
        </w:tc>
        <w:tc>
          <w:tcPr>
            <w:tcW w:w="1172" w:type="pct"/>
            <w:shd w:val="clear" w:color="auto" w:fill="auto"/>
            <w:vAlign w:val="center"/>
          </w:tcPr>
          <w:p w:rsidR="00D428DB" w:rsidRPr="000B6151" w:rsidRDefault="00D428DB"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Metale żelazne</w:t>
            </w:r>
          </w:p>
        </w:tc>
        <w:tc>
          <w:tcPr>
            <w:tcW w:w="393" w:type="pct"/>
            <w:shd w:val="clear" w:color="auto" w:fill="FFFFFF"/>
            <w:vAlign w:val="center"/>
          </w:tcPr>
          <w:p w:rsidR="00D428DB" w:rsidRPr="000B6151" w:rsidRDefault="00D428DB"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2,000</w:t>
            </w:r>
          </w:p>
        </w:tc>
        <w:tc>
          <w:tcPr>
            <w:tcW w:w="393" w:type="pct"/>
            <w:shd w:val="clear" w:color="auto" w:fill="FFFFFF"/>
            <w:vAlign w:val="center"/>
          </w:tcPr>
          <w:p w:rsidR="00D428DB" w:rsidRPr="000B6151" w:rsidRDefault="00D428DB"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3,500</w:t>
            </w:r>
          </w:p>
        </w:tc>
        <w:tc>
          <w:tcPr>
            <w:tcW w:w="392" w:type="pct"/>
            <w:vMerge/>
            <w:shd w:val="clear" w:color="auto" w:fill="FFFFFF"/>
            <w:vAlign w:val="center"/>
          </w:tcPr>
          <w:p w:rsidR="00D428DB" w:rsidRPr="000B6151" w:rsidRDefault="00D428DB" w:rsidP="00D27069">
            <w:pPr>
              <w:spacing w:line="276" w:lineRule="auto"/>
              <w:ind w:right="0"/>
              <w:jc w:val="center"/>
              <w:rPr>
                <w:bCs/>
                <w:color w:val="000000" w:themeColor="text1"/>
                <w:sz w:val="20"/>
                <w:szCs w:val="20"/>
              </w:rPr>
            </w:pPr>
          </w:p>
        </w:tc>
        <w:tc>
          <w:tcPr>
            <w:tcW w:w="383" w:type="pct"/>
            <w:vMerge/>
            <w:shd w:val="clear" w:color="auto" w:fill="FFFFFF"/>
            <w:vAlign w:val="center"/>
          </w:tcPr>
          <w:p w:rsidR="00D428DB" w:rsidRPr="000B6151" w:rsidRDefault="00D428DB" w:rsidP="00D27069">
            <w:pPr>
              <w:spacing w:line="276" w:lineRule="auto"/>
              <w:ind w:right="0"/>
              <w:jc w:val="center"/>
              <w:rPr>
                <w:bCs/>
                <w:color w:val="000000" w:themeColor="text1"/>
                <w:sz w:val="20"/>
                <w:szCs w:val="20"/>
              </w:rPr>
            </w:pPr>
          </w:p>
        </w:tc>
      </w:tr>
      <w:tr w:rsidR="000B6151" w:rsidRPr="000B6151" w:rsidTr="00E15F39">
        <w:trPr>
          <w:trHeight w:val="99"/>
          <w:jc w:val="center"/>
        </w:trPr>
        <w:tc>
          <w:tcPr>
            <w:tcW w:w="230" w:type="pct"/>
            <w:vMerge/>
            <w:shd w:val="clear" w:color="auto" w:fill="FFFFFF"/>
            <w:vAlign w:val="center"/>
          </w:tcPr>
          <w:p w:rsidR="00D428DB" w:rsidRDefault="00D428DB"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D428DB" w:rsidRPr="000B6151" w:rsidRDefault="00D428DB"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D428DB" w:rsidRPr="000B6151" w:rsidRDefault="00D428DB"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19 12 03</w:t>
            </w:r>
          </w:p>
        </w:tc>
        <w:tc>
          <w:tcPr>
            <w:tcW w:w="1172" w:type="pct"/>
            <w:shd w:val="clear" w:color="auto" w:fill="auto"/>
            <w:vAlign w:val="center"/>
          </w:tcPr>
          <w:p w:rsidR="00D428DB" w:rsidRPr="000B6151" w:rsidRDefault="00D428DB"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Metale nieżelazne</w:t>
            </w:r>
          </w:p>
        </w:tc>
        <w:tc>
          <w:tcPr>
            <w:tcW w:w="393" w:type="pct"/>
            <w:shd w:val="clear" w:color="auto" w:fill="FFFFFF"/>
            <w:vAlign w:val="center"/>
          </w:tcPr>
          <w:p w:rsidR="00D428DB" w:rsidRPr="000B6151" w:rsidRDefault="00D428DB"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1,000</w:t>
            </w:r>
          </w:p>
        </w:tc>
        <w:tc>
          <w:tcPr>
            <w:tcW w:w="393" w:type="pct"/>
            <w:shd w:val="clear" w:color="auto" w:fill="FFFFFF"/>
            <w:vAlign w:val="center"/>
          </w:tcPr>
          <w:p w:rsidR="00D428DB" w:rsidRPr="000B6151" w:rsidRDefault="00D428DB"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2,000</w:t>
            </w:r>
          </w:p>
        </w:tc>
        <w:tc>
          <w:tcPr>
            <w:tcW w:w="392" w:type="pct"/>
            <w:vMerge/>
            <w:shd w:val="clear" w:color="auto" w:fill="FFFFFF"/>
            <w:vAlign w:val="center"/>
          </w:tcPr>
          <w:p w:rsidR="00D428DB" w:rsidRPr="000B6151" w:rsidRDefault="00D428DB" w:rsidP="00D27069">
            <w:pPr>
              <w:spacing w:line="276" w:lineRule="auto"/>
              <w:ind w:right="0"/>
              <w:jc w:val="center"/>
              <w:rPr>
                <w:bCs/>
                <w:color w:val="000000" w:themeColor="text1"/>
                <w:sz w:val="20"/>
                <w:szCs w:val="20"/>
              </w:rPr>
            </w:pPr>
          </w:p>
        </w:tc>
        <w:tc>
          <w:tcPr>
            <w:tcW w:w="383" w:type="pct"/>
            <w:vMerge/>
            <w:shd w:val="clear" w:color="auto" w:fill="FFFFFF"/>
            <w:vAlign w:val="center"/>
          </w:tcPr>
          <w:p w:rsidR="00D428DB" w:rsidRPr="000B6151" w:rsidRDefault="00D428DB" w:rsidP="00D27069">
            <w:pPr>
              <w:spacing w:line="276" w:lineRule="auto"/>
              <w:ind w:right="0"/>
              <w:jc w:val="center"/>
              <w:rPr>
                <w:bCs/>
                <w:color w:val="000000" w:themeColor="text1"/>
                <w:sz w:val="20"/>
                <w:szCs w:val="20"/>
              </w:rPr>
            </w:pPr>
          </w:p>
        </w:tc>
      </w:tr>
      <w:tr w:rsidR="000B6151" w:rsidRPr="000B6151" w:rsidTr="00E15F39">
        <w:trPr>
          <w:trHeight w:val="99"/>
          <w:jc w:val="center"/>
        </w:trPr>
        <w:tc>
          <w:tcPr>
            <w:tcW w:w="230" w:type="pct"/>
            <w:vMerge/>
            <w:shd w:val="clear" w:color="auto" w:fill="FFFFFF"/>
            <w:vAlign w:val="center"/>
          </w:tcPr>
          <w:p w:rsidR="00B32501" w:rsidRDefault="00B32501"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B32501" w:rsidRPr="000B6151" w:rsidRDefault="00B32501" w:rsidP="003C0583">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B32501" w:rsidRPr="000B6151" w:rsidRDefault="00B32501"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rPr>
              <w:t>19 12 05</w:t>
            </w:r>
          </w:p>
        </w:tc>
        <w:tc>
          <w:tcPr>
            <w:tcW w:w="1172" w:type="pct"/>
            <w:shd w:val="clear" w:color="auto" w:fill="auto"/>
            <w:vAlign w:val="center"/>
          </w:tcPr>
          <w:p w:rsidR="00B32501" w:rsidRPr="000B6151" w:rsidRDefault="00B32501"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rPr>
              <w:t>Szkło</w:t>
            </w:r>
          </w:p>
        </w:tc>
        <w:tc>
          <w:tcPr>
            <w:tcW w:w="393" w:type="pct"/>
            <w:shd w:val="clear" w:color="auto" w:fill="FFFFFF"/>
            <w:vAlign w:val="center"/>
          </w:tcPr>
          <w:p w:rsidR="00B32501" w:rsidRPr="000B6151" w:rsidRDefault="00B32501"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0,500</w:t>
            </w:r>
          </w:p>
        </w:tc>
        <w:tc>
          <w:tcPr>
            <w:tcW w:w="393" w:type="pct"/>
            <w:shd w:val="clear" w:color="auto" w:fill="FFFFFF"/>
            <w:vAlign w:val="center"/>
          </w:tcPr>
          <w:p w:rsidR="00B32501" w:rsidRPr="000B6151" w:rsidRDefault="00B32501"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1,000</w:t>
            </w:r>
          </w:p>
        </w:tc>
        <w:tc>
          <w:tcPr>
            <w:tcW w:w="392" w:type="pct"/>
            <w:vMerge/>
            <w:shd w:val="clear" w:color="auto" w:fill="FFFFFF"/>
            <w:vAlign w:val="center"/>
          </w:tcPr>
          <w:p w:rsidR="00B32501" w:rsidRPr="000B6151" w:rsidRDefault="00B32501" w:rsidP="00D27069">
            <w:pPr>
              <w:spacing w:line="276" w:lineRule="auto"/>
              <w:ind w:right="0"/>
              <w:jc w:val="center"/>
              <w:rPr>
                <w:bCs/>
                <w:color w:val="000000" w:themeColor="text1"/>
                <w:sz w:val="20"/>
                <w:szCs w:val="20"/>
              </w:rPr>
            </w:pPr>
          </w:p>
        </w:tc>
        <w:tc>
          <w:tcPr>
            <w:tcW w:w="383" w:type="pct"/>
            <w:vMerge/>
            <w:shd w:val="clear" w:color="auto" w:fill="FFFFFF"/>
            <w:vAlign w:val="center"/>
          </w:tcPr>
          <w:p w:rsidR="00B32501" w:rsidRPr="000B6151" w:rsidRDefault="00B32501" w:rsidP="00D27069">
            <w:pPr>
              <w:spacing w:line="276" w:lineRule="auto"/>
              <w:ind w:right="0"/>
              <w:jc w:val="center"/>
              <w:rPr>
                <w:bCs/>
                <w:color w:val="000000" w:themeColor="text1"/>
                <w:sz w:val="20"/>
                <w:szCs w:val="20"/>
              </w:rPr>
            </w:pPr>
          </w:p>
        </w:tc>
      </w:tr>
      <w:tr w:rsidR="000B6151" w:rsidRPr="000B6151" w:rsidTr="00E15F39">
        <w:trPr>
          <w:trHeight w:val="2224"/>
          <w:jc w:val="center"/>
        </w:trPr>
        <w:tc>
          <w:tcPr>
            <w:tcW w:w="230" w:type="pct"/>
            <w:vMerge w:val="restart"/>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p w:rsidR="006C266C" w:rsidRDefault="006C266C" w:rsidP="00AD111F">
            <w:pPr>
              <w:spacing w:line="276" w:lineRule="auto"/>
              <w:ind w:left="41" w:right="0"/>
              <w:jc w:val="center"/>
              <w:rPr>
                <w:rFonts w:eastAsia="Arial"/>
                <w:bCs/>
                <w:sz w:val="20"/>
                <w:szCs w:val="20"/>
                <w:lang w:eastAsia="pl-PL"/>
              </w:rPr>
            </w:pPr>
          </w:p>
          <w:p w:rsidR="006C266C" w:rsidRDefault="006C266C" w:rsidP="00AD111F">
            <w:pPr>
              <w:spacing w:line="276" w:lineRule="auto"/>
              <w:ind w:left="41" w:right="0"/>
              <w:jc w:val="center"/>
              <w:rPr>
                <w:rFonts w:eastAsia="Arial"/>
                <w:bCs/>
                <w:sz w:val="20"/>
                <w:szCs w:val="20"/>
                <w:lang w:eastAsia="pl-PL"/>
              </w:rPr>
            </w:pPr>
            <w:r>
              <w:rPr>
                <w:rFonts w:eastAsia="Arial"/>
                <w:bCs/>
                <w:sz w:val="20"/>
                <w:szCs w:val="20"/>
                <w:lang w:eastAsia="pl-PL"/>
              </w:rPr>
              <w:t>6.</w:t>
            </w:r>
          </w:p>
          <w:p w:rsidR="006C266C" w:rsidRDefault="006C266C" w:rsidP="00AD111F">
            <w:pPr>
              <w:spacing w:line="276" w:lineRule="auto"/>
              <w:ind w:left="41" w:right="0"/>
              <w:jc w:val="center"/>
              <w:rPr>
                <w:rFonts w:eastAsia="Arial"/>
                <w:bCs/>
                <w:sz w:val="20"/>
                <w:szCs w:val="20"/>
                <w:lang w:eastAsia="pl-PL"/>
              </w:rPr>
            </w:pPr>
          </w:p>
          <w:p w:rsidR="006C266C" w:rsidRDefault="006C266C" w:rsidP="00AD111F">
            <w:pPr>
              <w:spacing w:line="276" w:lineRule="auto"/>
              <w:ind w:left="41" w:right="0"/>
              <w:jc w:val="center"/>
              <w:rPr>
                <w:rFonts w:eastAsia="Arial"/>
                <w:bCs/>
                <w:sz w:val="20"/>
                <w:szCs w:val="20"/>
                <w:lang w:eastAsia="pl-PL"/>
              </w:rPr>
            </w:pPr>
          </w:p>
        </w:tc>
        <w:tc>
          <w:tcPr>
            <w:tcW w:w="1489" w:type="pct"/>
            <w:vMerge w:val="restart"/>
            <w:shd w:val="clear" w:color="auto" w:fill="FFFFFF"/>
            <w:vAlign w:val="center"/>
          </w:tcPr>
          <w:p w:rsidR="006C266C" w:rsidRPr="000B6151" w:rsidRDefault="006C266C" w:rsidP="00B32501">
            <w:pPr>
              <w:spacing w:line="276" w:lineRule="auto"/>
              <w:ind w:left="41" w:right="0"/>
              <w:jc w:val="left"/>
              <w:rPr>
                <w:rFonts w:eastAsia="Arial"/>
                <w:color w:val="000000" w:themeColor="text1"/>
                <w:sz w:val="20"/>
                <w:szCs w:val="20"/>
                <w:lang w:eastAsia="pl-PL"/>
              </w:rPr>
            </w:pPr>
            <w:r w:rsidRPr="000B6151">
              <w:rPr>
                <w:rFonts w:eastAsia="Arial"/>
                <w:b/>
                <w:color w:val="000000" w:themeColor="text1"/>
                <w:sz w:val="20"/>
                <w:szCs w:val="20"/>
                <w:lang w:eastAsia="pl-PL"/>
              </w:rPr>
              <w:t>Sektor 6d</w:t>
            </w:r>
            <w:r w:rsidR="004905B9">
              <w:rPr>
                <w:rFonts w:eastAsia="Arial"/>
                <w:b/>
                <w:color w:val="000000" w:themeColor="text1"/>
                <w:sz w:val="20"/>
                <w:szCs w:val="20"/>
                <w:lang w:eastAsia="pl-PL"/>
              </w:rPr>
              <w:t xml:space="preserve"> - </w:t>
            </w:r>
            <w:r w:rsidRPr="000B6151">
              <w:rPr>
                <w:rFonts w:eastAsia="Arial"/>
                <w:color w:val="000000" w:themeColor="text1"/>
                <w:sz w:val="20"/>
                <w:szCs w:val="20"/>
                <w:lang w:eastAsia="pl-PL"/>
              </w:rPr>
              <w:t>sektor magazynowania odpadów powstających z demontażu pojazdów  (palnych</w:t>
            </w:r>
            <w:r w:rsidR="00657F26">
              <w:rPr>
                <w:rFonts w:eastAsia="Arial"/>
                <w:color w:val="000000" w:themeColor="text1"/>
                <w:sz w:val="20"/>
                <w:szCs w:val="20"/>
                <w:lang w:eastAsia="pl-PL"/>
              </w:rPr>
              <w:t xml:space="preserve">                              </w:t>
            </w:r>
            <w:r w:rsidRPr="000B6151">
              <w:rPr>
                <w:rFonts w:eastAsia="Arial"/>
                <w:color w:val="000000" w:themeColor="text1"/>
                <w:sz w:val="20"/>
                <w:szCs w:val="20"/>
                <w:lang w:eastAsia="pl-PL"/>
              </w:rPr>
              <w:t xml:space="preserve"> i niepalnych)</w:t>
            </w:r>
          </w:p>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15 02 02*</w:t>
            </w:r>
          </w:p>
        </w:tc>
        <w:tc>
          <w:tcPr>
            <w:tcW w:w="1172" w:type="pct"/>
            <w:shd w:val="clear" w:color="auto" w:fill="auto"/>
            <w:vAlign w:val="center"/>
          </w:tcPr>
          <w:p w:rsidR="006C266C" w:rsidRPr="000B6151" w:rsidRDefault="006C266C" w:rsidP="00D27069">
            <w:pPr>
              <w:suppressAutoHyphens/>
              <w:snapToGrid w:val="0"/>
              <w:spacing w:line="240" w:lineRule="auto"/>
              <w:ind w:right="0"/>
              <w:jc w:val="left"/>
              <w:rPr>
                <w:color w:val="000000" w:themeColor="text1"/>
                <w:sz w:val="20"/>
                <w:szCs w:val="20"/>
                <w:lang w:eastAsia="ar-SA"/>
              </w:rPr>
            </w:pPr>
            <w:r w:rsidRPr="000B6151">
              <w:rPr>
                <w:rFonts w:eastAsia="SimSun"/>
                <w:color w:val="000000" w:themeColor="text1"/>
                <w:kern w:val="1"/>
                <w:sz w:val="20"/>
                <w:szCs w:val="20"/>
                <w:lang w:eastAsia="ar-SA"/>
              </w:rPr>
              <w:t>Sorbenty, materiały filtracyjne (w tym filtry olejowe</w:t>
            </w:r>
            <w:r w:rsidR="00E15F39">
              <w:rPr>
                <w:rFonts w:eastAsia="SimSun"/>
                <w:color w:val="000000" w:themeColor="text1"/>
                <w:kern w:val="1"/>
                <w:sz w:val="20"/>
                <w:szCs w:val="20"/>
                <w:lang w:eastAsia="ar-SA"/>
              </w:rPr>
              <w:t xml:space="preserve"> nieujęte  </w:t>
            </w:r>
            <w:r w:rsidR="00E15F39">
              <w:rPr>
                <w:rFonts w:eastAsia="SimSun"/>
                <w:color w:val="000000" w:themeColor="text1"/>
                <w:kern w:val="1"/>
                <w:sz w:val="20"/>
                <w:szCs w:val="20"/>
                <w:lang w:eastAsia="ar-SA"/>
              </w:rPr>
              <w:br/>
              <w:t>w innych</w:t>
            </w:r>
            <w:r w:rsidRPr="000B6151">
              <w:rPr>
                <w:rFonts w:eastAsia="SimSun"/>
                <w:color w:val="000000" w:themeColor="text1"/>
                <w:kern w:val="1"/>
                <w:sz w:val="20"/>
                <w:szCs w:val="20"/>
                <w:lang w:eastAsia="ar-SA"/>
              </w:rPr>
              <w:t xml:space="preserve"> grupach), tkaniny do wycierania                (np. szmaty, ścierki) </w:t>
            </w:r>
            <w:r w:rsidR="00E15F39">
              <w:rPr>
                <w:rFonts w:eastAsia="SimSun"/>
                <w:color w:val="000000" w:themeColor="text1"/>
                <w:kern w:val="1"/>
                <w:sz w:val="20"/>
                <w:szCs w:val="20"/>
                <w:lang w:eastAsia="ar-SA"/>
              </w:rPr>
              <w:br/>
            </w:r>
            <w:r w:rsidRPr="000B6151">
              <w:rPr>
                <w:rFonts w:eastAsia="SimSun"/>
                <w:color w:val="000000" w:themeColor="text1"/>
                <w:kern w:val="1"/>
                <w:sz w:val="20"/>
                <w:szCs w:val="20"/>
                <w:lang w:eastAsia="ar-SA"/>
              </w:rPr>
              <w:t>i ubrania ochronne zanieczyszczone substancjami niebezpiecznymi</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0,200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0,500</w:t>
            </w:r>
          </w:p>
        </w:tc>
        <w:tc>
          <w:tcPr>
            <w:tcW w:w="392" w:type="pct"/>
            <w:vMerge w:val="restart"/>
            <w:shd w:val="clear" w:color="auto" w:fill="FFFFFF"/>
            <w:vAlign w:val="center"/>
          </w:tcPr>
          <w:p w:rsidR="006C266C" w:rsidRPr="000B6151" w:rsidRDefault="003F5823" w:rsidP="00D27069">
            <w:pPr>
              <w:spacing w:line="276" w:lineRule="auto"/>
              <w:ind w:right="0"/>
              <w:jc w:val="center"/>
              <w:rPr>
                <w:bCs/>
                <w:color w:val="000000" w:themeColor="text1"/>
                <w:sz w:val="20"/>
                <w:szCs w:val="20"/>
              </w:rPr>
            </w:pPr>
            <w:r w:rsidRPr="000B6151">
              <w:rPr>
                <w:bCs/>
                <w:color w:val="000000" w:themeColor="text1"/>
                <w:sz w:val="20"/>
                <w:szCs w:val="20"/>
              </w:rPr>
              <w:t>4,400</w:t>
            </w:r>
          </w:p>
        </w:tc>
        <w:tc>
          <w:tcPr>
            <w:tcW w:w="383" w:type="pct"/>
            <w:vMerge w:val="restart"/>
            <w:shd w:val="clear" w:color="auto" w:fill="FFFFFF"/>
            <w:vAlign w:val="center"/>
          </w:tcPr>
          <w:p w:rsidR="006C266C" w:rsidRPr="000B6151" w:rsidRDefault="00D2081B" w:rsidP="00D27069">
            <w:pPr>
              <w:spacing w:line="276" w:lineRule="auto"/>
              <w:ind w:right="0"/>
              <w:jc w:val="center"/>
              <w:rPr>
                <w:bCs/>
                <w:color w:val="000000" w:themeColor="text1"/>
                <w:sz w:val="20"/>
                <w:szCs w:val="20"/>
              </w:rPr>
            </w:pPr>
            <w:r w:rsidRPr="000B6151">
              <w:rPr>
                <w:bCs/>
                <w:color w:val="000000" w:themeColor="text1"/>
                <w:sz w:val="20"/>
                <w:szCs w:val="20"/>
              </w:rPr>
              <w:t>24,330</w:t>
            </w:r>
          </w:p>
        </w:tc>
      </w:tr>
      <w:tr w:rsidR="000B6151" w:rsidRPr="000B6151" w:rsidTr="00E15F39">
        <w:trPr>
          <w:trHeight w:val="274"/>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08*</w:t>
            </w:r>
          </w:p>
        </w:tc>
        <w:tc>
          <w:tcPr>
            <w:tcW w:w="1172" w:type="pct"/>
            <w:shd w:val="clear" w:color="auto" w:fill="auto"/>
            <w:vAlign w:val="center"/>
          </w:tcPr>
          <w:p w:rsidR="006C266C" w:rsidRPr="000B6151" w:rsidRDefault="006C266C" w:rsidP="00E15F39">
            <w:pPr>
              <w:suppressAutoHyphens/>
              <w:snapToGrid w:val="0"/>
              <w:spacing w:line="240" w:lineRule="auto"/>
              <w:ind w:right="0"/>
              <w:jc w:val="left"/>
              <w:rPr>
                <w:color w:val="000000" w:themeColor="text1"/>
                <w:sz w:val="20"/>
                <w:szCs w:val="20"/>
                <w:lang w:eastAsia="ar-SA"/>
              </w:rPr>
            </w:pPr>
            <w:r w:rsidRPr="000B6151">
              <w:rPr>
                <w:color w:val="000000" w:themeColor="text1"/>
                <w:sz w:val="20"/>
                <w:szCs w:val="20"/>
                <w:lang w:eastAsia="ar-SA"/>
              </w:rPr>
              <w:t>Elementy zawierające rtęć</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0,030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09*</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Elementy zawierające PCB</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0,030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10*</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Elementy wybuchowe  (np. poduszki powietrzne)</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0,530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1,030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11*</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Okładziny hamulcowe zawierające azbest</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0,050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01 21*</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 xml:space="preserve">Niebezpieczne elementy inne niż wymienione  </w:t>
            </w:r>
            <w:r w:rsidR="00E15F39">
              <w:rPr>
                <w:rFonts w:eastAsia="Times New Roman"/>
                <w:color w:val="000000" w:themeColor="text1"/>
                <w:sz w:val="20"/>
                <w:szCs w:val="20"/>
                <w:lang w:eastAsia="ar-SA"/>
              </w:rPr>
              <w:br/>
            </w:r>
            <w:r w:rsidRPr="000B6151">
              <w:rPr>
                <w:rFonts w:eastAsia="Times New Roman"/>
                <w:color w:val="000000" w:themeColor="text1"/>
                <w:sz w:val="20"/>
                <w:szCs w:val="20"/>
                <w:lang w:eastAsia="ar-SA"/>
              </w:rPr>
              <w:t>w  16 01 07 do 16 01 11,               16 01 13 i 16 01 14</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w:t>
            </w:r>
            <w:r w:rsidR="00625755" w:rsidRPr="000B6151">
              <w:rPr>
                <w:rFonts w:eastAsia="Arial"/>
                <w:color w:val="000000" w:themeColor="text1"/>
                <w:sz w:val="20"/>
                <w:szCs w:val="20"/>
                <w:lang w:eastAsia="pl-PL"/>
              </w:rPr>
              <w:t>5</w:t>
            </w:r>
            <w:r w:rsidRPr="000B6151">
              <w:rPr>
                <w:rFonts w:eastAsia="Arial"/>
                <w:color w:val="000000" w:themeColor="text1"/>
                <w:sz w:val="20"/>
                <w:szCs w:val="20"/>
                <w:lang w:eastAsia="pl-PL"/>
              </w:rPr>
              <w:t>50</w:t>
            </w:r>
          </w:p>
        </w:tc>
        <w:tc>
          <w:tcPr>
            <w:tcW w:w="393" w:type="pct"/>
            <w:shd w:val="clear" w:color="auto" w:fill="FFFFFF"/>
            <w:vAlign w:val="center"/>
          </w:tcPr>
          <w:p w:rsidR="006C266C" w:rsidRPr="000B6151" w:rsidRDefault="00625755"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w:t>
            </w:r>
            <w:r w:rsidR="006C266C" w:rsidRPr="000B6151">
              <w:rPr>
                <w:rFonts w:eastAsia="Times New Roman"/>
                <w:bCs/>
                <w:color w:val="000000" w:themeColor="text1"/>
                <w:sz w:val="20"/>
                <w:szCs w:val="20"/>
                <w:lang w:eastAsia="pl-PL"/>
              </w:rPr>
              <w:t>,100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06 01*</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Baterie i akumulatory ołowiowe</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2,000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20,000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08 02*</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rFonts w:eastAsia="Times New Roman"/>
                <w:color w:val="000000" w:themeColor="text1"/>
                <w:sz w:val="20"/>
                <w:szCs w:val="20"/>
                <w:lang w:eastAsia="ar-SA"/>
              </w:rPr>
              <w:t>Zużyte katalizatory zawierające niebezpieczne metale przejściowe lub ich niebezpieczne związki</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0,050</w:t>
            </w:r>
          </w:p>
        </w:tc>
        <w:tc>
          <w:tcPr>
            <w:tcW w:w="393" w:type="pct"/>
            <w:shd w:val="clear" w:color="auto" w:fill="FFFFFF"/>
            <w:vAlign w:val="center"/>
          </w:tcPr>
          <w:p w:rsidR="006C266C" w:rsidRPr="000B6151" w:rsidRDefault="006C266C" w:rsidP="00D27069">
            <w:pPr>
              <w:spacing w:line="240" w:lineRule="auto"/>
              <w:ind w:left="357" w:right="0" w:hanging="357"/>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0,100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lang w:eastAsia="ar-SA"/>
              </w:rPr>
            </w:pPr>
            <w:r w:rsidRPr="000B6151">
              <w:rPr>
                <w:rFonts w:eastAsia="Times New Roman"/>
                <w:color w:val="000000" w:themeColor="text1"/>
                <w:sz w:val="20"/>
                <w:szCs w:val="20"/>
                <w:lang w:eastAsia="ar-SA"/>
              </w:rPr>
              <w:t>16 08 07*</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lang w:eastAsia="ar-SA"/>
              </w:rPr>
            </w:pPr>
            <w:r w:rsidRPr="000B6151">
              <w:rPr>
                <w:color w:val="000000" w:themeColor="text1"/>
                <w:sz w:val="20"/>
                <w:szCs w:val="20"/>
              </w:rPr>
              <w:t>Zużyte katalizatory zanieczyszczone substancjami niebezpiecznymi</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0,050</w:t>
            </w:r>
          </w:p>
        </w:tc>
        <w:tc>
          <w:tcPr>
            <w:tcW w:w="393" w:type="pct"/>
            <w:shd w:val="clear" w:color="auto" w:fill="FFFFFF"/>
            <w:vAlign w:val="center"/>
          </w:tcPr>
          <w:p w:rsidR="006C266C" w:rsidRPr="000B6151" w:rsidRDefault="006C266C"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pacing w:line="240" w:lineRule="auto"/>
              <w:ind w:right="0"/>
              <w:jc w:val="center"/>
              <w:rPr>
                <w:rFonts w:eastAsia="Times New Roman"/>
                <w:color w:val="000000" w:themeColor="text1"/>
                <w:sz w:val="20"/>
                <w:szCs w:val="20"/>
                <w:lang w:eastAsia="pl-PL"/>
              </w:rPr>
            </w:pPr>
            <w:r w:rsidRPr="000B6151">
              <w:rPr>
                <w:rFonts w:eastAsia="Times New Roman"/>
                <w:color w:val="000000" w:themeColor="text1"/>
                <w:sz w:val="20"/>
                <w:szCs w:val="20"/>
                <w:lang w:eastAsia="pl-PL"/>
              </w:rPr>
              <w:t>15 02 03</w:t>
            </w:r>
          </w:p>
        </w:tc>
        <w:tc>
          <w:tcPr>
            <w:tcW w:w="1172" w:type="pct"/>
            <w:shd w:val="clear" w:color="auto" w:fill="auto"/>
            <w:vAlign w:val="center"/>
          </w:tcPr>
          <w:p w:rsidR="006C266C" w:rsidRPr="000B6151" w:rsidRDefault="006C266C"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 xml:space="preserve">Sorbenty, materiały filtracyjne, tkaniny do </w:t>
            </w:r>
            <w:r w:rsidRPr="000B6151">
              <w:rPr>
                <w:rFonts w:eastAsia="Times New Roman"/>
                <w:color w:val="000000" w:themeColor="text1"/>
                <w:sz w:val="20"/>
                <w:szCs w:val="20"/>
                <w:lang w:eastAsia="pl-PL"/>
              </w:rPr>
              <w:lastRenderedPageBreak/>
              <w:t>wycierania (np. szmaty, ścierki) i ubrania ochronne inne niż wymienione w 15 02 02</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lastRenderedPageBreak/>
              <w:t>0,200</w:t>
            </w:r>
          </w:p>
        </w:tc>
        <w:tc>
          <w:tcPr>
            <w:tcW w:w="393" w:type="pct"/>
            <w:shd w:val="clear" w:color="auto" w:fill="FFFFFF"/>
            <w:vAlign w:val="center"/>
          </w:tcPr>
          <w:p w:rsidR="006C266C" w:rsidRPr="000B6151" w:rsidRDefault="006C266C"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0,500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pacing w:line="240" w:lineRule="auto"/>
              <w:ind w:right="0"/>
              <w:jc w:val="center"/>
              <w:rPr>
                <w:rFonts w:eastAsia="Times New Roman"/>
                <w:color w:val="000000" w:themeColor="text1"/>
                <w:sz w:val="20"/>
                <w:szCs w:val="20"/>
                <w:lang w:eastAsia="pl-PL"/>
              </w:rPr>
            </w:pPr>
            <w:r w:rsidRPr="000B6151">
              <w:rPr>
                <w:rFonts w:eastAsia="Times New Roman"/>
                <w:color w:val="000000" w:themeColor="text1"/>
                <w:sz w:val="20"/>
                <w:szCs w:val="20"/>
                <w:lang w:eastAsia="pl-PL"/>
              </w:rPr>
              <w:t>16 01 12</w:t>
            </w:r>
          </w:p>
        </w:tc>
        <w:tc>
          <w:tcPr>
            <w:tcW w:w="1172" w:type="pct"/>
            <w:shd w:val="clear" w:color="auto" w:fill="auto"/>
            <w:vAlign w:val="center"/>
          </w:tcPr>
          <w:p w:rsidR="006C266C" w:rsidRPr="000B6151" w:rsidRDefault="006C266C"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Okładziny hamulcowe inne niż wymienione                    w 16 01 11</w:t>
            </w:r>
          </w:p>
        </w:tc>
        <w:tc>
          <w:tcPr>
            <w:tcW w:w="393" w:type="pct"/>
            <w:shd w:val="clear" w:color="auto" w:fill="FFFFFF"/>
            <w:vAlign w:val="center"/>
          </w:tcPr>
          <w:p w:rsidR="006C266C" w:rsidRPr="000B6151" w:rsidRDefault="006C266C"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0,100</w:t>
            </w:r>
          </w:p>
        </w:tc>
        <w:tc>
          <w:tcPr>
            <w:tcW w:w="393" w:type="pct"/>
            <w:shd w:val="clear" w:color="auto" w:fill="FFFFFF"/>
            <w:vAlign w:val="center"/>
          </w:tcPr>
          <w:p w:rsidR="006C266C" w:rsidRPr="000B6151" w:rsidRDefault="006C266C"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0,400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6C266C" w:rsidRDefault="006C266C"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6C266C" w:rsidRPr="000B6151" w:rsidRDefault="006C266C"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6C266C" w:rsidRPr="000B6151" w:rsidRDefault="006C266C"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16 06 04</w:t>
            </w:r>
          </w:p>
        </w:tc>
        <w:tc>
          <w:tcPr>
            <w:tcW w:w="1172" w:type="pct"/>
            <w:shd w:val="clear" w:color="auto" w:fill="auto"/>
            <w:vAlign w:val="center"/>
          </w:tcPr>
          <w:p w:rsidR="006C266C" w:rsidRPr="000B6151" w:rsidRDefault="006C266C" w:rsidP="007E258C">
            <w:pPr>
              <w:suppressAutoHyphens/>
              <w:snapToGrid w:val="0"/>
              <w:spacing w:line="240" w:lineRule="auto"/>
              <w:ind w:right="0"/>
              <w:jc w:val="left"/>
              <w:rPr>
                <w:rFonts w:eastAsia="Times New Roman"/>
                <w:color w:val="000000" w:themeColor="text1"/>
                <w:sz w:val="20"/>
                <w:szCs w:val="20"/>
              </w:rPr>
            </w:pPr>
            <w:r w:rsidRPr="000B6151">
              <w:rPr>
                <w:rFonts w:eastAsia="Times New Roman"/>
                <w:color w:val="000000" w:themeColor="text1"/>
                <w:sz w:val="20"/>
                <w:szCs w:val="20"/>
              </w:rPr>
              <w:t>Baterie alkaliczne              (z wyłączeniem              16 06 04)</w:t>
            </w:r>
          </w:p>
        </w:tc>
        <w:tc>
          <w:tcPr>
            <w:tcW w:w="393" w:type="pct"/>
            <w:shd w:val="clear" w:color="auto" w:fill="FFFFFF"/>
            <w:vAlign w:val="center"/>
          </w:tcPr>
          <w:p w:rsidR="006C266C" w:rsidRPr="000B6151" w:rsidRDefault="006C266C" w:rsidP="00D27069">
            <w:pPr>
              <w:suppressAutoHyphens/>
              <w:snapToGrid w:val="0"/>
              <w:spacing w:line="240" w:lineRule="auto"/>
              <w:ind w:right="0"/>
              <w:jc w:val="center"/>
              <w:rPr>
                <w:rFonts w:eastAsia="Times New Roman"/>
                <w:color w:val="000000" w:themeColor="text1"/>
                <w:sz w:val="20"/>
                <w:szCs w:val="20"/>
              </w:rPr>
            </w:pPr>
            <w:r w:rsidRPr="000B6151">
              <w:rPr>
                <w:rFonts w:eastAsia="Times New Roman"/>
                <w:color w:val="000000" w:themeColor="text1"/>
                <w:sz w:val="20"/>
                <w:szCs w:val="20"/>
              </w:rPr>
              <w:t>0,050</w:t>
            </w:r>
          </w:p>
        </w:tc>
        <w:tc>
          <w:tcPr>
            <w:tcW w:w="393" w:type="pct"/>
            <w:shd w:val="clear" w:color="auto" w:fill="FFFFFF"/>
            <w:vAlign w:val="center"/>
          </w:tcPr>
          <w:p w:rsidR="006C266C" w:rsidRPr="000B6151" w:rsidRDefault="006C266C"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0,100</w:t>
            </w:r>
          </w:p>
        </w:tc>
        <w:tc>
          <w:tcPr>
            <w:tcW w:w="392"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c>
          <w:tcPr>
            <w:tcW w:w="383" w:type="pct"/>
            <w:vMerge/>
            <w:shd w:val="clear" w:color="auto" w:fill="FFFFFF"/>
            <w:vAlign w:val="center"/>
          </w:tcPr>
          <w:p w:rsidR="006C266C" w:rsidRPr="000B6151" w:rsidRDefault="006C266C" w:rsidP="00D27069">
            <w:pPr>
              <w:spacing w:line="276" w:lineRule="auto"/>
              <w:ind w:right="0"/>
              <w:jc w:val="center"/>
              <w:rPr>
                <w:bCs/>
                <w:color w:val="000000" w:themeColor="text1"/>
                <w:sz w:val="20"/>
                <w:szCs w:val="20"/>
              </w:rPr>
            </w:pPr>
          </w:p>
        </w:tc>
      </w:tr>
      <w:tr w:rsidR="000B6151" w:rsidRPr="000B6151" w:rsidTr="00E15F39">
        <w:trPr>
          <w:trHeight w:val="88"/>
          <w:jc w:val="center"/>
        </w:trPr>
        <w:tc>
          <w:tcPr>
            <w:tcW w:w="230" w:type="pct"/>
            <w:vMerge/>
            <w:shd w:val="clear" w:color="auto" w:fill="FFFFFF"/>
            <w:vAlign w:val="center"/>
          </w:tcPr>
          <w:p w:rsidR="00703450" w:rsidRDefault="00703450"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703450" w:rsidRPr="000B6151" w:rsidRDefault="00703450" w:rsidP="00B32501">
            <w:pPr>
              <w:spacing w:line="276" w:lineRule="auto"/>
              <w:ind w:left="41" w:right="0"/>
              <w:jc w:val="left"/>
              <w:rPr>
                <w:rFonts w:eastAsia="Arial"/>
                <w:b/>
                <w:color w:val="000000" w:themeColor="text1"/>
                <w:sz w:val="20"/>
                <w:szCs w:val="20"/>
                <w:lang w:eastAsia="pl-PL"/>
              </w:rPr>
            </w:pPr>
          </w:p>
        </w:tc>
        <w:tc>
          <w:tcPr>
            <w:tcW w:w="547" w:type="pct"/>
            <w:shd w:val="clear" w:color="auto" w:fill="auto"/>
            <w:vAlign w:val="center"/>
          </w:tcPr>
          <w:p w:rsidR="00703450" w:rsidRPr="000B6151" w:rsidRDefault="00703450"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16 08 01</w:t>
            </w:r>
          </w:p>
        </w:tc>
        <w:tc>
          <w:tcPr>
            <w:tcW w:w="1172" w:type="pct"/>
            <w:shd w:val="clear" w:color="auto" w:fill="auto"/>
            <w:vAlign w:val="center"/>
          </w:tcPr>
          <w:p w:rsidR="00703450" w:rsidRPr="000B6151" w:rsidRDefault="00703450"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Zużyte katalizatory zawierające złoto, srebro, ren</w:t>
            </w:r>
            <w:r w:rsidR="00E15F39">
              <w:rPr>
                <w:rFonts w:eastAsia="Times New Roman"/>
                <w:color w:val="000000" w:themeColor="text1"/>
                <w:sz w:val="20"/>
                <w:szCs w:val="20"/>
                <w:lang w:eastAsia="pl-PL"/>
              </w:rPr>
              <w:t xml:space="preserve">, rod, pallad, iryd lub platynę </w:t>
            </w:r>
            <w:r w:rsidRPr="000B6151">
              <w:rPr>
                <w:rFonts w:eastAsia="Times New Roman"/>
                <w:color w:val="000000" w:themeColor="text1"/>
                <w:sz w:val="20"/>
                <w:szCs w:val="20"/>
                <w:lang w:eastAsia="pl-PL"/>
              </w:rPr>
              <w:t>(z wyłączeniem               16 08 07)</w:t>
            </w:r>
          </w:p>
        </w:tc>
        <w:tc>
          <w:tcPr>
            <w:tcW w:w="393" w:type="pct"/>
            <w:shd w:val="clear" w:color="auto" w:fill="FFFFFF"/>
            <w:vAlign w:val="center"/>
          </w:tcPr>
          <w:p w:rsidR="00703450" w:rsidRPr="000B6151" w:rsidRDefault="00703450"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0,300</w:t>
            </w:r>
          </w:p>
        </w:tc>
        <w:tc>
          <w:tcPr>
            <w:tcW w:w="393" w:type="pct"/>
            <w:shd w:val="clear" w:color="auto" w:fill="FFFFFF"/>
            <w:vAlign w:val="center"/>
          </w:tcPr>
          <w:p w:rsidR="00703450" w:rsidRPr="000B6151" w:rsidRDefault="00703450"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0,700</w:t>
            </w:r>
          </w:p>
        </w:tc>
        <w:tc>
          <w:tcPr>
            <w:tcW w:w="392" w:type="pct"/>
            <w:vMerge/>
            <w:shd w:val="clear" w:color="auto" w:fill="FFFFFF"/>
            <w:vAlign w:val="center"/>
          </w:tcPr>
          <w:p w:rsidR="00703450" w:rsidRPr="000B6151" w:rsidRDefault="00703450" w:rsidP="00D27069">
            <w:pPr>
              <w:spacing w:line="276" w:lineRule="auto"/>
              <w:ind w:right="0"/>
              <w:jc w:val="center"/>
              <w:rPr>
                <w:bCs/>
                <w:color w:val="000000" w:themeColor="text1"/>
                <w:sz w:val="20"/>
                <w:szCs w:val="20"/>
              </w:rPr>
            </w:pPr>
          </w:p>
        </w:tc>
        <w:tc>
          <w:tcPr>
            <w:tcW w:w="383" w:type="pct"/>
            <w:vMerge/>
            <w:shd w:val="clear" w:color="auto" w:fill="FFFFFF"/>
            <w:vAlign w:val="center"/>
          </w:tcPr>
          <w:p w:rsidR="00703450" w:rsidRPr="000B6151" w:rsidRDefault="00703450" w:rsidP="00D27069">
            <w:pPr>
              <w:spacing w:line="276" w:lineRule="auto"/>
              <w:ind w:right="0"/>
              <w:jc w:val="center"/>
              <w:rPr>
                <w:bCs/>
                <w:color w:val="000000" w:themeColor="text1"/>
                <w:sz w:val="20"/>
                <w:szCs w:val="20"/>
              </w:rPr>
            </w:pPr>
          </w:p>
        </w:tc>
      </w:tr>
      <w:tr w:rsidR="00703450" w:rsidRPr="00311123" w:rsidTr="00E15F39">
        <w:trPr>
          <w:trHeight w:val="88"/>
          <w:jc w:val="center"/>
        </w:trPr>
        <w:tc>
          <w:tcPr>
            <w:tcW w:w="230" w:type="pct"/>
            <w:vMerge/>
            <w:shd w:val="clear" w:color="auto" w:fill="FFFFFF"/>
            <w:vAlign w:val="center"/>
          </w:tcPr>
          <w:p w:rsidR="00703450" w:rsidRDefault="00703450"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703450" w:rsidRDefault="00703450" w:rsidP="00B32501">
            <w:pPr>
              <w:spacing w:line="276" w:lineRule="auto"/>
              <w:ind w:left="41" w:right="0"/>
              <w:jc w:val="left"/>
              <w:rPr>
                <w:rFonts w:eastAsia="Arial"/>
                <w:b/>
                <w:color w:val="FF0000"/>
                <w:sz w:val="20"/>
                <w:szCs w:val="20"/>
                <w:lang w:eastAsia="pl-PL"/>
              </w:rPr>
            </w:pPr>
          </w:p>
        </w:tc>
        <w:tc>
          <w:tcPr>
            <w:tcW w:w="547" w:type="pct"/>
            <w:shd w:val="clear" w:color="auto" w:fill="auto"/>
            <w:vAlign w:val="center"/>
          </w:tcPr>
          <w:p w:rsidR="00703450" w:rsidRPr="000B6151" w:rsidRDefault="00703450"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16 08 03</w:t>
            </w:r>
          </w:p>
        </w:tc>
        <w:tc>
          <w:tcPr>
            <w:tcW w:w="1172" w:type="pct"/>
            <w:shd w:val="clear" w:color="auto" w:fill="auto"/>
            <w:vAlign w:val="center"/>
          </w:tcPr>
          <w:p w:rsidR="00703450" w:rsidRPr="000B6151" w:rsidRDefault="00703450" w:rsidP="007E258C">
            <w:pPr>
              <w:spacing w:line="240" w:lineRule="auto"/>
              <w:ind w:right="0"/>
              <w:jc w:val="left"/>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 xml:space="preserve">Zużyte katalizatory zawierające metale przejściowe lub ich związki </w:t>
            </w:r>
            <w:r w:rsidR="00E15F39">
              <w:rPr>
                <w:rFonts w:eastAsia="Times New Roman"/>
                <w:bCs/>
                <w:color w:val="000000" w:themeColor="text1"/>
                <w:sz w:val="20"/>
                <w:szCs w:val="20"/>
                <w:lang w:eastAsia="pl-PL"/>
              </w:rPr>
              <w:t>inne niż wymienione</w:t>
            </w:r>
            <w:r w:rsidRPr="000B6151">
              <w:rPr>
                <w:rFonts w:eastAsia="Times New Roman"/>
                <w:bCs/>
                <w:color w:val="000000" w:themeColor="text1"/>
                <w:sz w:val="20"/>
                <w:szCs w:val="20"/>
                <w:lang w:eastAsia="pl-PL"/>
              </w:rPr>
              <w:t xml:space="preserve"> w 16 08 02</w:t>
            </w:r>
          </w:p>
        </w:tc>
        <w:tc>
          <w:tcPr>
            <w:tcW w:w="393" w:type="pct"/>
            <w:shd w:val="clear" w:color="auto" w:fill="FFFFFF"/>
            <w:vAlign w:val="center"/>
          </w:tcPr>
          <w:p w:rsidR="00703450" w:rsidRPr="000B6151" w:rsidRDefault="00703450"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0,210</w:t>
            </w:r>
          </w:p>
        </w:tc>
        <w:tc>
          <w:tcPr>
            <w:tcW w:w="393" w:type="pct"/>
            <w:shd w:val="clear" w:color="auto" w:fill="FFFFFF"/>
            <w:vAlign w:val="center"/>
          </w:tcPr>
          <w:p w:rsidR="00703450" w:rsidRPr="000B6151" w:rsidRDefault="00703450"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0,500</w:t>
            </w:r>
          </w:p>
        </w:tc>
        <w:tc>
          <w:tcPr>
            <w:tcW w:w="392" w:type="pct"/>
            <w:vMerge/>
            <w:shd w:val="clear" w:color="auto" w:fill="FFFFFF"/>
            <w:vAlign w:val="center"/>
          </w:tcPr>
          <w:p w:rsidR="00703450" w:rsidRDefault="00703450" w:rsidP="00D27069">
            <w:pPr>
              <w:spacing w:line="276" w:lineRule="auto"/>
              <w:ind w:right="0"/>
              <w:jc w:val="center"/>
              <w:rPr>
                <w:bCs/>
                <w:color w:val="FF0000"/>
                <w:sz w:val="20"/>
                <w:szCs w:val="20"/>
              </w:rPr>
            </w:pPr>
          </w:p>
        </w:tc>
        <w:tc>
          <w:tcPr>
            <w:tcW w:w="383" w:type="pct"/>
            <w:vMerge/>
            <w:shd w:val="clear" w:color="auto" w:fill="FFFFFF"/>
            <w:vAlign w:val="center"/>
          </w:tcPr>
          <w:p w:rsidR="00703450" w:rsidRDefault="00703450" w:rsidP="00D27069">
            <w:pPr>
              <w:spacing w:line="276" w:lineRule="auto"/>
              <w:ind w:right="0"/>
              <w:jc w:val="center"/>
              <w:rPr>
                <w:bCs/>
                <w:color w:val="FF0000"/>
                <w:sz w:val="20"/>
                <w:szCs w:val="20"/>
              </w:rPr>
            </w:pPr>
          </w:p>
        </w:tc>
      </w:tr>
      <w:tr w:rsidR="00703450" w:rsidRPr="00311123" w:rsidTr="00E15F39">
        <w:trPr>
          <w:trHeight w:val="88"/>
          <w:jc w:val="center"/>
        </w:trPr>
        <w:tc>
          <w:tcPr>
            <w:tcW w:w="230" w:type="pct"/>
            <w:vMerge/>
            <w:shd w:val="clear" w:color="auto" w:fill="FFFFFF"/>
            <w:vAlign w:val="center"/>
          </w:tcPr>
          <w:p w:rsidR="00703450" w:rsidRDefault="00703450" w:rsidP="00AD111F">
            <w:pPr>
              <w:spacing w:line="276" w:lineRule="auto"/>
              <w:ind w:left="41" w:right="0"/>
              <w:jc w:val="center"/>
              <w:rPr>
                <w:rFonts w:eastAsia="Arial"/>
                <w:bCs/>
                <w:sz w:val="20"/>
                <w:szCs w:val="20"/>
                <w:lang w:eastAsia="pl-PL"/>
              </w:rPr>
            </w:pPr>
          </w:p>
        </w:tc>
        <w:tc>
          <w:tcPr>
            <w:tcW w:w="1489" w:type="pct"/>
            <w:vMerge/>
            <w:shd w:val="clear" w:color="auto" w:fill="FFFFFF"/>
            <w:vAlign w:val="center"/>
          </w:tcPr>
          <w:p w:rsidR="00703450" w:rsidRDefault="00703450" w:rsidP="00B32501">
            <w:pPr>
              <w:spacing w:line="276" w:lineRule="auto"/>
              <w:ind w:left="41" w:right="0"/>
              <w:jc w:val="left"/>
              <w:rPr>
                <w:rFonts w:eastAsia="Arial"/>
                <w:b/>
                <w:color w:val="FF0000"/>
                <w:sz w:val="20"/>
                <w:szCs w:val="20"/>
                <w:lang w:eastAsia="pl-PL"/>
              </w:rPr>
            </w:pPr>
          </w:p>
        </w:tc>
        <w:tc>
          <w:tcPr>
            <w:tcW w:w="547" w:type="pct"/>
            <w:shd w:val="clear" w:color="auto" w:fill="auto"/>
            <w:vAlign w:val="center"/>
          </w:tcPr>
          <w:p w:rsidR="00703450" w:rsidRPr="000B6151" w:rsidRDefault="00703450" w:rsidP="00D27069">
            <w:pPr>
              <w:spacing w:line="240" w:lineRule="auto"/>
              <w:ind w:right="0"/>
              <w:jc w:val="center"/>
              <w:rPr>
                <w:rFonts w:eastAsia="Times New Roman"/>
                <w:bCs/>
                <w:color w:val="000000" w:themeColor="text1"/>
                <w:sz w:val="20"/>
                <w:szCs w:val="20"/>
                <w:lang w:eastAsia="pl-PL"/>
              </w:rPr>
            </w:pPr>
            <w:r w:rsidRPr="000B6151">
              <w:rPr>
                <w:rFonts w:eastAsia="Times New Roman"/>
                <w:bCs/>
                <w:color w:val="000000" w:themeColor="text1"/>
                <w:sz w:val="20"/>
                <w:szCs w:val="20"/>
                <w:lang w:eastAsia="pl-PL"/>
              </w:rPr>
              <w:t>16 02 14</w:t>
            </w:r>
          </w:p>
        </w:tc>
        <w:tc>
          <w:tcPr>
            <w:tcW w:w="1172" w:type="pct"/>
            <w:shd w:val="clear" w:color="auto" w:fill="auto"/>
            <w:vAlign w:val="center"/>
          </w:tcPr>
          <w:p w:rsidR="00703450" w:rsidRPr="000B6151" w:rsidRDefault="00703450" w:rsidP="007E258C">
            <w:pPr>
              <w:spacing w:line="240" w:lineRule="auto"/>
              <w:ind w:right="0"/>
              <w:jc w:val="left"/>
              <w:rPr>
                <w:rFonts w:eastAsia="Times New Roman"/>
                <w:color w:val="000000" w:themeColor="text1"/>
                <w:sz w:val="20"/>
                <w:szCs w:val="20"/>
                <w:lang w:eastAsia="pl-PL"/>
              </w:rPr>
            </w:pPr>
            <w:r w:rsidRPr="000B6151">
              <w:rPr>
                <w:rFonts w:eastAsia="Times New Roman"/>
                <w:color w:val="000000" w:themeColor="text1"/>
                <w:sz w:val="20"/>
                <w:szCs w:val="20"/>
                <w:lang w:eastAsia="pl-PL"/>
              </w:rPr>
              <w:t xml:space="preserve">Zużyte urządzenia inne niż wymienione </w:t>
            </w:r>
            <w:r w:rsidR="00E15F39">
              <w:rPr>
                <w:rFonts w:eastAsia="Times New Roman"/>
                <w:color w:val="000000" w:themeColor="text1"/>
                <w:sz w:val="20"/>
                <w:szCs w:val="20"/>
                <w:lang w:eastAsia="pl-PL"/>
              </w:rPr>
              <w:br/>
            </w:r>
            <w:r w:rsidRPr="000B6151">
              <w:rPr>
                <w:rFonts w:eastAsia="Times New Roman"/>
                <w:color w:val="000000" w:themeColor="text1"/>
                <w:sz w:val="20"/>
                <w:szCs w:val="20"/>
                <w:lang w:eastAsia="pl-PL"/>
              </w:rPr>
              <w:t>w</w:t>
            </w:r>
            <w:r w:rsidR="00E15F39">
              <w:rPr>
                <w:rFonts w:eastAsia="Times New Roman"/>
                <w:color w:val="000000" w:themeColor="text1"/>
                <w:sz w:val="20"/>
                <w:szCs w:val="20"/>
                <w:lang w:eastAsia="pl-PL"/>
              </w:rPr>
              <w:t xml:space="preserve"> 16 02 09 do</w:t>
            </w:r>
            <w:r w:rsidRPr="000B6151">
              <w:rPr>
                <w:rFonts w:eastAsia="Times New Roman"/>
                <w:color w:val="000000" w:themeColor="text1"/>
                <w:sz w:val="20"/>
                <w:szCs w:val="20"/>
                <w:lang w:eastAsia="pl-PL"/>
              </w:rPr>
              <w:t xml:space="preserve"> 16 02 13</w:t>
            </w:r>
          </w:p>
        </w:tc>
        <w:tc>
          <w:tcPr>
            <w:tcW w:w="393" w:type="pct"/>
            <w:shd w:val="clear" w:color="auto" w:fill="FFFFFF"/>
            <w:vAlign w:val="center"/>
          </w:tcPr>
          <w:p w:rsidR="00703450" w:rsidRPr="000B6151" w:rsidRDefault="00703450" w:rsidP="00D27069">
            <w:pPr>
              <w:spacing w:line="240"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0,050</w:t>
            </w:r>
          </w:p>
        </w:tc>
        <w:tc>
          <w:tcPr>
            <w:tcW w:w="393" w:type="pct"/>
            <w:shd w:val="clear" w:color="auto" w:fill="FFFFFF"/>
            <w:vAlign w:val="center"/>
          </w:tcPr>
          <w:p w:rsidR="00703450" w:rsidRPr="000B6151" w:rsidRDefault="00703450" w:rsidP="00D27069">
            <w:pPr>
              <w:spacing w:line="240" w:lineRule="auto"/>
              <w:ind w:left="357" w:right="0" w:hanging="357"/>
              <w:jc w:val="center"/>
              <w:rPr>
                <w:color w:val="000000" w:themeColor="text1"/>
                <w:sz w:val="20"/>
                <w:szCs w:val="20"/>
                <w:lang w:eastAsia="pl-PL"/>
              </w:rPr>
            </w:pPr>
            <w:r w:rsidRPr="000B6151">
              <w:rPr>
                <w:color w:val="000000" w:themeColor="text1"/>
                <w:sz w:val="20"/>
                <w:szCs w:val="20"/>
                <w:lang w:eastAsia="pl-PL"/>
              </w:rPr>
              <w:t>0,100</w:t>
            </w:r>
          </w:p>
        </w:tc>
        <w:tc>
          <w:tcPr>
            <w:tcW w:w="392" w:type="pct"/>
            <w:vMerge/>
            <w:shd w:val="clear" w:color="auto" w:fill="FFFFFF"/>
            <w:vAlign w:val="center"/>
          </w:tcPr>
          <w:p w:rsidR="00703450" w:rsidRDefault="00703450" w:rsidP="00D27069">
            <w:pPr>
              <w:spacing w:line="276" w:lineRule="auto"/>
              <w:ind w:right="0"/>
              <w:jc w:val="center"/>
              <w:rPr>
                <w:bCs/>
                <w:color w:val="FF0000"/>
                <w:sz w:val="20"/>
                <w:szCs w:val="20"/>
              </w:rPr>
            </w:pPr>
          </w:p>
        </w:tc>
        <w:tc>
          <w:tcPr>
            <w:tcW w:w="383" w:type="pct"/>
            <w:vMerge/>
            <w:shd w:val="clear" w:color="auto" w:fill="FFFFFF"/>
            <w:vAlign w:val="center"/>
          </w:tcPr>
          <w:p w:rsidR="00703450" w:rsidRDefault="00703450" w:rsidP="00D27069">
            <w:pPr>
              <w:spacing w:line="276" w:lineRule="auto"/>
              <w:ind w:right="0"/>
              <w:jc w:val="center"/>
              <w:rPr>
                <w:bCs/>
                <w:color w:val="FF0000"/>
                <w:sz w:val="20"/>
                <w:szCs w:val="20"/>
              </w:rPr>
            </w:pPr>
          </w:p>
        </w:tc>
      </w:tr>
      <w:tr w:rsidR="00703450" w:rsidRPr="00311123" w:rsidTr="00E15F39">
        <w:trPr>
          <w:trHeight w:val="104"/>
          <w:jc w:val="center"/>
        </w:trPr>
        <w:tc>
          <w:tcPr>
            <w:tcW w:w="4225" w:type="pct"/>
            <w:gridSpan w:val="6"/>
            <w:shd w:val="clear" w:color="auto" w:fill="auto"/>
            <w:vAlign w:val="center"/>
          </w:tcPr>
          <w:p w:rsidR="00703450" w:rsidRPr="00311123" w:rsidRDefault="00703450" w:rsidP="00AD111F">
            <w:pPr>
              <w:spacing w:line="276" w:lineRule="auto"/>
              <w:ind w:right="0"/>
              <w:jc w:val="left"/>
              <w:rPr>
                <w:bCs/>
                <w:sz w:val="20"/>
                <w:szCs w:val="20"/>
              </w:rPr>
            </w:pPr>
            <w:r w:rsidRPr="00311123">
              <w:rPr>
                <w:b/>
                <w:sz w:val="20"/>
                <w:szCs w:val="20"/>
              </w:rPr>
              <w:t>Maksymalna łączna masa wszystkich rodzajów odpadów, które mogą być magazynowane</w:t>
            </w:r>
          </w:p>
          <w:p w:rsidR="00703450" w:rsidRPr="00311123" w:rsidRDefault="00C24DAD" w:rsidP="00AD111F">
            <w:pPr>
              <w:spacing w:line="276" w:lineRule="auto"/>
              <w:ind w:right="0"/>
              <w:jc w:val="left"/>
              <w:rPr>
                <w:b/>
                <w:color w:val="FF0000"/>
                <w:sz w:val="20"/>
                <w:szCs w:val="20"/>
                <w:highlight w:val="yellow"/>
              </w:rPr>
            </w:pPr>
            <w:r>
              <w:rPr>
                <w:rFonts w:eastAsia="Arial"/>
                <w:b/>
                <w:bCs/>
                <w:sz w:val="20"/>
                <w:szCs w:val="20"/>
                <w:u w:val="single"/>
                <w:lang w:eastAsia="pl-PL"/>
              </w:rPr>
              <w:t xml:space="preserve">we wszystkich sektorach </w:t>
            </w:r>
            <w:r w:rsidR="00703450" w:rsidRPr="00311123">
              <w:rPr>
                <w:b/>
                <w:sz w:val="20"/>
                <w:szCs w:val="20"/>
                <w:u w:val="single"/>
              </w:rPr>
              <w:t xml:space="preserve"> </w:t>
            </w:r>
            <w:r w:rsidR="00703450" w:rsidRPr="00311123">
              <w:rPr>
                <w:b/>
                <w:sz w:val="20"/>
                <w:szCs w:val="20"/>
              </w:rPr>
              <w:t>w tym samym czasie oraz w okresie roku</w:t>
            </w:r>
          </w:p>
        </w:tc>
        <w:tc>
          <w:tcPr>
            <w:tcW w:w="392" w:type="pct"/>
            <w:shd w:val="clear" w:color="auto" w:fill="auto"/>
            <w:vAlign w:val="center"/>
          </w:tcPr>
          <w:p w:rsidR="00703450" w:rsidRPr="00AF6157" w:rsidRDefault="00703450" w:rsidP="00AD111F">
            <w:pPr>
              <w:spacing w:line="276" w:lineRule="auto"/>
              <w:ind w:right="0"/>
              <w:jc w:val="center"/>
              <w:rPr>
                <w:b/>
                <w:bCs/>
                <w:sz w:val="20"/>
                <w:szCs w:val="20"/>
              </w:rPr>
            </w:pPr>
            <w:r w:rsidRPr="00AF6157">
              <w:rPr>
                <w:b/>
                <w:bCs/>
                <w:sz w:val="20"/>
                <w:szCs w:val="20"/>
              </w:rPr>
              <w:br/>
            </w:r>
            <w:r w:rsidR="003F5823">
              <w:rPr>
                <w:b/>
                <w:bCs/>
                <w:sz w:val="20"/>
                <w:szCs w:val="20"/>
              </w:rPr>
              <w:t>71,90</w:t>
            </w:r>
            <w:r w:rsidRPr="00AF6157">
              <w:rPr>
                <w:b/>
                <w:bCs/>
                <w:sz w:val="20"/>
                <w:szCs w:val="20"/>
              </w:rPr>
              <w:t xml:space="preserve"> </w:t>
            </w:r>
          </w:p>
          <w:p w:rsidR="00703450" w:rsidRPr="00AF6157" w:rsidRDefault="00703450" w:rsidP="00AD111F">
            <w:pPr>
              <w:spacing w:line="276" w:lineRule="auto"/>
              <w:ind w:right="0"/>
              <w:jc w:val="center"/>
              <w:rPr>
                <w:b/>
                <w:bCs/>
                <w:sz w:val="20"/>
                <w:szCs w:val="20"/>
              </w:rPr>
            </w:pPr>
          </w:p>
        </w:tc>
        <w:tc>
          <w:tcPr>
            <w:tcW w:w="383" w:type="pct"/>
            <w:shd w:val="clear" w:color="auto" w:fill="auto"/>
            <w:vAlign w:val="center"/>
          </w:tcPr>
          <w:p w:rsidR="003F5823" w:rsidRPr="00AF6157" w:rsidRDefault="003F5823" w:rsidP="00AD111F">
            <w:pPr>
              <w:spacing w:line="276" w:lineRule="auto"/>
              <w:ind w:right="0"/>
              <w:jc w:val="center"/>
              <w:rPr>
                <w:b/>
                <w:bCs/>
                <w:sz w:val="20"/>
                <w:szCs w:val="20"/>
              </w:rPr>
            </w:pPr>
            <w:r>
              <w:rPr>
                <w:b/>
                <w:bCs/>
                <w:sz w:val="20"/>
                <w:szCs w:val="20"/>
              </w:rPr>
              <w:t>1 248</w:t>
            </w:r>
          </w:p>
        </w:tc>
      </w:tr>
    </w:tbl>
    <w:p w:rsidR="00A94C28" w:rsidRDefault="00A94C28" w:rsidP="00A94C28">
      <w:pPr>
        <w:spacing w:line="276" w:lineRule="auto"/>
        <w:ind w:right="0"/>
        <w:rPr>
          <w:szCs w:val="24"/>
        </w:rPr>
      </w:pPr>
    </w:p>
    <w:p w:rsidR="003F5823" w:rsidRPr="00B83BB5" w:rsidRDefault="003F5823" w:rsidP="003F5823">
      <w:pPr>
        <w:spacing w:line="240" w:lineRule="auto"/>
        <w:ind w:right="142" w:firstLine="284"/>
        <w:rPr>
          <w:color w:val="000000" w:themeColor="text1"/>
          <w:szCs w:val="24"/>
        </w:rPr>
      </w:pPr>
      <w:r w:rsidRPr="00B83BB5">
        <w:rPr>
          <w:color w:val="000000" w:themeColor="text1"/>
          <w:szCs w:val="24"/>
        </w:rPr>
        <w:t xml:space="preserve">Maksymalna łączna masa wszystkich rodzajów odpadów, które mogą być magazynowane w tym samym czasie wynosi </w:t>
      </w:r>
      <w:r w:rsidRPr="00F87796">
        <w:rPr>
          <w:color w:val="000000" w:themeColor="text1"/>
          <w:szCs w:val="24"/>
        </w:rPr>
        <w:t>71,90</w:t>
      </w:r>
      <w:r>
        <w:rPr>
          <w:color w:val="000000" w:themeColor="text1"/>
          <w:szCs w:val="24"/>
        </w:rPr>
        <w:t xml:space="preserve"> </w:t>
      </w:r>
      <w:r w:rsidRPr="00B83BB5">
        <w:rPr>
          <w:color w:val="000000" w:themeColor="text1"/>
          <w:szCs w:val="24"/>
        </w:rPr>
        <w:t xml:space="preserve"> Mg.</w:t>
      </w:r>
    </w:p>
    <w:p w:rsidR="003F5823" w:rsidRDefault="003F5823" w:rsidP="003F5823">
      <w:pPr>
        <w:spacing w:line="240" w:lineRule="auto"/>
        <w:ind w:right="142" w:firstLine="284"/>
        <w:rPr>
          <w:color w:val="000000" w:themeColor="text1"/>
          <w:szCs w:val="24"/>
        </w:rPr>
      </w:pPr>
      <w:r w:rsidRPr="00B83BB5">
        <w:rPr>
          <w:color w:val="000000" w:themeColor="text1"/>
          <w:szCs w:val="24"/>
        </w:rPr>
        <w:t xml:space="preserve">Maksymalna łączna masa wszystkich rodzajów odpadów, które mogą być magazynowane w okresie roku wynosi  </w:t>
      </w:r>
      <w:r w:rsidRPr="00F87796">
        <w:rPr>
          <w:color w:val="000000" w:themeColor="text1"/>
          <w:szCs w:val="24"/>
        </w:rPr>
        <w:t>1 248</w:t>
      </w:r>
      <w:r>
        <w:rPr>
          <w:color w:val="000000" w:themeColor="text1"/>
          <w:szCs w:val="24"/>
        </w:rPr>
        <w:t xml:space="preserve">  Mg.</w:t>
      </w:r>
    </w:p>
    <w:p w:rsidR="003F5823" w:rsidRPr="00B23DBC" w:rsidRDefault="003F5823" w:rsidP="003F5823">
      <w:pPr>
        <w:spacing w:line="240" w:lineRule="auto"/>
        <w:ind w:right="142" w:firstLine="284"/>
        <w:rPr>
          <w:color w:val="000000" w:themeColor="text1"/>
          <w:szCs w:val="24"/>
        </w:rPr>
      </w:pPr>
    </w:p>
    <w:p w:rsidR="00A94C28" w:rsidRPr="0077318B" w:rsidRDefault="00A94C28" w:rsidP="00A94C28">
      <w:pPr>
        <w:shd w:val="clear" w:color="auto" w:fill="FFFFFF"/>
        <w:spacing w:line="240" w:lineRule="auto"/>
        <w:ind w:right="0"/>
        <w:rPr>
          <w:rFonts w:eastAsia="Times New Roman"/>
          <w:color w:val="FF0000"/>
          <w:sz w:val="20"/>
          <w:szCs w:val="20"/>
          <w:lang w:eastAsia="pl-PL"/>
        </w:rPr>
      </w:pPr>
    </w:p>
    <w:p w:rsidR="00A94C28" w:rsidRPr="001B3459" w:rsidRDefault="00A94C28" w:rsidP="00A94C28">
      <w:pPr>
        <w:pStyle w:val="Akapitzlist"/>
        <w:numPr>
          <w:ilvl w:val="0"/>
          <w:numId w:val="13"/>
        </w:numPr>
        <w:spacing w:line="240" w:lineRule="auto"/>
        <w:ind w:left="284" w:right="0" w:hanging="284"/>
        <w:rPr>
          <w:rFonts w:eastAsia="Times New Roman"/>
          <w:b/>
          <w:szCs w:val="24"/>
          <w:lang w:eastAsia="pl-PL"/>
        </w:rPr>
      </w:pPr>
      <w:r w:rsidRPr="001B3459">
        <w:rPr>
          <w:rFonts w:eastAsia="Times New Roman"/>
          <w:b/>
          <w:szCs w:val="24"/>
          <w:lang w:eastAsia="pl-PL"/>
        </w:rPr>
        <w:t xml:space="preserve">Największa masa odpadów, która mogłaby być magazynowana w tym samym czasie </w:t>
      </w:r>
      <w:r>
        <w:rPr>
          <w:rFonts w:eastAsia="Times New Roman"/>
          <w:b/>
          <w:szCs w:val="24"/>
          <w:lang w:eastAsia="pl-PL"/>
        </w:rPr>
        <w:br/>
      </w:r>
      <w:r w:rsidRPr="001B3459">
        <w:rPr>
          <w:rFonts w:eastAsia="Times New Roman"/>
          <w:b/>
          <w:szCs w:val="24"/>
          <w:lang w:eastAsia="pl-PL"/>
        </w:rPr>
        <w:t>w miejscu magazynowania odpadów, wynikająca z wymiarów miejsca magazynowania odpadów</w:t>
      </w:r>
    </w:p>
    <w:p w:rsidR="00A94C28" w:rsidRDefault="00A94C28" w:rsidP="00A94C28">
      <w:pPr>
        <w:spacing w:line="240" w:lineRule="auto"/>
        <w:ind w:left="568" w:right="0" w:hanging="284"/>
        <w:rPr>
          <w:rFonts w:eastAsia="Times New Roman"/>
          <w:b/>
          <w:color w:val="FF0000"/>
          <w:szCs w:val="24"/>
          <w:lang w:eastAsia="pl-PL"/>
        </w:rPr>
      </w:pPr>
    </w:p>
    <w:p w:rsidR="00A94C28" w:rsidRDefault="00A94C28" w:rsidP="00A94C28">
      <w:pPr>
        <w:pStyle w:val="Akapitzlist"/>
        <w:spacing w:line="240" w:lineRule="auto"/>
        <w:ind w:left="0" w:right="0"/>
        <w:rPr>
          <w:rFonts w:eastAsia="Times New Roman"/>
          <w:sz w:val="20"/>
          <w:szCs w:val="20"/>
          <w:lang w:eastAsia="pl-PL"/>
        </w:rPr>
      </w:pPr>
      <w:r w:rsidRPr="001B3459">
        <w:rPr>
          <w:sz w:val="20"/>
          <w:szCs w:val="20"/>
        </w:rPr>
        <w:t xml:space="preserve">Tabela 7. </w:t>
      </w:r>
      <w:r w:rsidRPr="00D87373">
        <w:rPr>
          <w:rFonts w:eastAsia="Times New Roman"/>
          <w:sz w:val="20"/>
          <w:szCs w:val="20"/>
          <w:lang w:eastAsia="pl-PL"/>
        </w:rPr>
        <w:t>Największa masa odpadów, która mogłaby być magazynowana w tym samym czasie w danym miejscu magazynowania odpadów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371"/>
        <w:gridCol w:w="3260"/>
      </w:tblGrid>
      <w:tr w:rsidR="00A94C28" w:rsidRPr="001B583D" w:rsidTr="00F13C27">
        <w:tc>
          <w:tcPr>
            <w:tcW w:w="549" w:type="dxa"/>
            <w:shd w:val="clear" w:color="auto" w:fill="auto"/>
            <w:vAlign w:val="center"/>
          </w:tcPr>
          <w:p w:rsidR="00A94C28" w:rsidRPr="001B583D" w:rsidRDefault="00A94C28" w:rsidP="00AD111F">
            <w:pPr>
              <w:spacing w:before="120" w:beforeAutospacing="1" w:after="120" w:afterAutospacing="1" w:line="276" w:lineRule="auto"/>
              <w:ind w:right="0"/>
              <w:jc w:val="center"/>
              <w:rPr>
                <w:rFonts w:eastAsia="Times New Roman"/>
                <w:b/>
                <w:sz w:val="20"/>
                <w:szCs w:val="20"/>
              </w:rPr>
            </w:pPr>
            <w:r w:rsidRPr="001B583D">
              <w:rPr>
                <w:rFonts w:eastAsia="Times New Roman"/>
                <w:b/>
                <w:sz w:val="20"/>
                <w:szCs w:val="20"/>
              </w:rPr>
              <w:t>Lp.</w:t>
            </w:r>
          </w:p>
        </w:tc>
        <w:tc>
          <w:tcPr>
            <w:tcW w:w="5371" w:type="dxa"/>
            <w:shd w:val="clear" w:color="auto" w:fill="auto"/>
            <w:vAlign w:val="center"/>
          </w:tcPr>
          <w:p w:rsidR="00A94C28" w:rsidRPr="001B583D" w:rsidRDefault="00A94C28" w:rsidP="00AD111F">
            <w:pPr>
              <w:spacing w:before="120" w:beforeAutospacing="1" w:after="120" w:afterAutospacing="1" w:line="276" w:lineRule="auto"/>
              <w:ind w:right="0"/>
              <w:jc w:val="center"/>
              <w:rPr>
                <w:rFonts w:eastAsia="Times New Roman"/>
                <w:b/>
                <w:sz w:val="20"/>
                <w:szCs w:val="20"/>
              </w:rPr>
            </w:pPr>
            <w:r w:rsidRPr="001B583D">
              <w:rPr>
                <w:rFonts w:eastAsia="Times New Roman"/>
                <w:b/>
                <w:sz w:val="20"/>
                <w:szCs w:val="20"/>
              </w:rPr>
              <w:t>Miejsce magazynowania</w:t>
            </w:r>
          </w:p>
        </w:tc>
        <w:tc>
          <w:tcPr>
            <w:tcW w:w="3260" w:type="dxa"/>
            <w:shd w:val="clear" w:color="auto" w:fill="auto"/>
            <w:vAlign w:val="center"/>
          </w:tcPr>
          <w:p w:rsidR="00A94C28" w:rsidRPr="001B583D" w:rsidRDefault="00A94C28" w:rsidP="00AD111F">
            <w:pPr>
              <w:spacing w:before="120" w:beforeAutospacing="1" w:after="120" w:afterAutospacing="1" w:line="276" w:lineRule="auto"/>
              <w:ind w:right="0"/>
              <w:jc w:val="center"/>
              <w:rPr>
                <w:rFonts w:eastAsia="Times New Roman"/>
                <w:b/>
                <w:sz w:val="20"/>
                <w:szCs w:val="20"/>
              </w:rPr>
            </w:pPr>
            <w:r w:rsidRPr="001B583D">
              <w:rPr>
                <w:rFonts w:eastAsia="Times New Roman"/>
                <w:b/>
                <w:sz w:val="20"/>
                <w:szCs w:val="20"/>
              </w:rPr>
              <w:t xml:space="preserve">Największa masa odpadów, które mogłyby być magazynowane </w:t>
            </w:r>
            <w:r w:rsidRPr="001B583D">
              <w:rPr>
                <w:rFonts w:eastAsia="Times New Roman"/>
                <w:b/>
                <w:sz w:val="20"/>
                <w:szCs w:val="20"/>
              </w:rPr>
              <w:br/>
              <w:t xml:space="preserve">w tym samym czasie </w:t>
            </w:r>
            <w:r w:rsidRPr="001B583D">
              <w:rPr>
                <w:rFonts w:eastAsia="Times New Roman"/>
                <w:b/>
                <w:sz w:val="20"/>
                <w:szCs w:val="20"/>
              </w:rPr>
              <w:br/>
              <w:t xml:space="preserve">w miejscu magazynowania odpadów, wynikająca </w:t>
            </w:r>
            <w:r w:rsidRPr="001B583D">
              <w:rPr>
                <w:rFonts w:eastAsia="Times New Roman"/>
                <w:b/>
                <w:sz w:val="20"/>
                <w:szCs w:val="20"/>
              </w:rPr>
              <w:br/>
              <w:t>z wymiarów miejsca magazynowania odpadów [Mg]</w:t>
            </w:r>
          </w:p>
        </w:tc>
      </w:tr>
      <w:tr w:rsidR="00A94C28" w:rsidRPr="001B583D" w:rsidTr="00F13C27">
        <w:trPr>
          <w:trHeight w:val="714"/>
        </w:trPr>
        <w:tc>
          <w:tcPr>
            <w:tcW w:w="549" w:type="dxa"/>
            <w:shd w:val="clear" w:color="auto" w:fill="auto"/>
            <w:vAlign w:val="center"/>
          </w:tcPr>
          <w:p w:rsidR="00A94C28" w:rsidRPr="001B583D" w:rsidRDefault="00A94C28" w:rsidP="00AD111F">
            <w:pPr>
              <w:spacing w:before="100" w:beforeAutospacing="1" w:after="100" w:afterAutospacing="1" w:line="276" w:lineRule="auto"/>
              <w:ind w:right="0"/>
              <w:jc w:val="center"/>
              <w:rPr>
                <w:rFonts w:eastAsia="Arial"/>
                <w:sz w:val="20"/>
                <w:szCs w:val="20"/>
                <w:lang w:eastAsia="pl-PL"/>
              </w:rPr>
            </w:pPr>
            <w:r w:rsidRPr="001B583D">
              <w:rPr>
                <w:rFonts w:eastAsia="Arial"/>
                <w:sz w:val="20"/>
                <w:szCs w:val="20"/>
                <w:lang w:eastAsia="pl-PL"/>
              </w:rPr>
              <w:t>1.</w:t>
            </w:r>
          </w:p>
        </w:tc>
        <w:tc>
          <w:tcPr>
            <w:tcW w:w="5371" w:type="dxa"/>
            <w:shd w:val="clear" w:color="auto" w:fill="FFFFFF"/>
            <w:vAlign w:val="center"/>
          </w:tcPr>
          <w:p w:rsidR="00A94C28" w:rsidRPr="000B6151" w:rsidRDefault="008D5CFC" w:rsidP="00F13C27">
            <w:pPr>
              <w:spacing w:line="276" w:lineRule="auto"/>
              <w:ind w:right="0"/>
              <w:jc w:val="left"/>
              <w:rPr>
                <w:rFonts w:eastAsia="Arial"/>
                <w:bCs/>
                <w:color w:val="000000" w:themeColor="text1"/>
                <w:sz w:val="20"/>
                <w:szCs w:val="20"/>
                <w:lang w:eastAsia="pl-PL"/>
              </w:rPr>
            </w:pPr>
            <w:r w:rsidRPr="000B6151">
              <w:rPr>
                <w:rFonts w:eastAsia="Arial"/>
                <w:b/>
                <w:color w:val="000000" w:themeColor="text1"/>
                <w:sz w:val="20"/>
                <w:szCs w:val="20"/>
                <w:lang w:eastAsia="pl-PL"/>
              </w:rPr>
              <w:t>Sektor 2 (plac magazynowy)</w:t>
            </w:r>
            <w:r w:rsidR="00202D7D">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202D7D">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w:t>
            </w:r>
            <w:r w:rsidRPr="000B6151">
              <w:rPr>
                <w:rFonts w:eastAsia="Arial"/>
                <w:bCs/>
                <w:color w:val="000000" w:themeColor="text1"/>
                <w:sz w:val="20"/>
                <w:szCs w:val="20"/>
                <w:lang w:eastAsia="pl-PL"/>
              </w:rPr>
              <w:t>magazynowania przyjętych pojazdów o powierzchni 250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A94C28" w:rsidRPr="000B6151" w:rsidRDefault="009D5772" w:rsidP="00AD111F">
            <w:pPr>
              <w:spacing w:before="100" w:beforeAutospacing="1" w:after="100" w:afterAutospacing="1" w:line="276"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20,00</w:t>
            </w:r>
          </w:p>
        </w:tc>
      </w:tr>
      <w:tr w:rsidR="008D5CFC" w:rsidRPr="001B583D" w:rsidTr="00F13C27">
        <w:trPr>
          <w:trHeight w:val="149"/>
        </w:trPr>
        <w:tc>
          <w:tcPr>
            <w:tcW w:w="549" w:type="dxa"/>
            <w:shd w:val="clear" w:color="auto" w:fill="auto"/>
            <w:vAlign w:val="center"/>
          </w:tcPr>
          <w:p w:rsidR="008D5CFC" w:rsidRPr="001B583D" w:rsidRDefault="008D5CFC" w:rsidP="00AD111F">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2.</w:t>
            </w:r>
          </w:p>
        </w:tc>
        <w:tc>
          <w:tcPr>
            <w:tcW w:w="5371" w:type="dxa"/>
            <w:shd w:val="clear" w:color="auto" w:fill="FFFFFF"/>
            <w:vAlign w:val="center"/>
          </w:tcPr>
          <w:p w:rsidR="008D5CFC" w:rsidRPr="000B6151" w:rsidRDefault="008D5CFC" w:rsidP="00202D7D">
            <w:pPr>
              <w:spacing w:before="100" w:beforeAutospacing="1" w:after="100" w:afterAutospacing="1"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w:t>
            </w:r>
            <w:r w:rsidR="00202D7D">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202D7D">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odpadów palnych </w:t>
            </w:r>
            <w:r w:rsidRPr="000B6151">
              <w:rPr>
                <w:rFonts w:eastAsia="Arial"/>
                <w:color w:val="000000" w:themeColor="text1"/>
                <w:sz w:val="20"/>
                <w:szCs w:val="20"/>
                <w:lang w:eastAsia="pl-PL"/>
              </w:rPr>
              <w:lastRenderedPageBreak/>
              <w:t>pochodzących  z demontażu pojazdów o powierzchni 160 m</w:t>
            </w:r>
            <w:r w:rsidRPr="000B6151">
              <w:rPr>
                <w:rFonts w:eastAsia="Arial"/>
                <w:color w:val="000000" w:themeColor="text1"/>
                <w:sz w:val="20"/>
                <w:szCs w:val="20"/>
                <w:vertAlign w:val="superscript"/>
                <w:lang w:eastAsia="pl-PL"/>
              </w:rPr>
              <w:t>2</w:t>
            </w:r>
          </w:p>
        </w:tc>
        <w:tc>
          <w:tcPr>
            <w:tcW w:w="3260" w:type="dxa"/>
            <w:shd w:val="clear" w:color="auto" w:fill="auto"/>
            <w:vAlign w:val="center"/>
          </w:tcPr>
          <w:p w:rsidR="008D5CFC" w:rsidRPr="000B6151" w:rsidRDefault="009D5772" w:rsidP="00AD111F">
            <w:pPr>
              <w:spacing w:before="100" w:beforeAutospacing="1" w:after="100" w:afterAutospacing="1" w:line="276"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lastRenderedPageBreak/>
              <w:t>6,00</w:t>
            </w:r>
          </w:p>
        </w:tc>
      </w:tr>
      <w:tr w:rsidR="008D5CFC" w:rsidRPr="001B583D" w:rsidTr="00F13C27">
        <w:trPr>
          <w:trHeight w:val="430"/>
        </w:trPr>
        <w:tc>
          <w:tcPr>
            <w:tcW w:w="549" w:type="dxa"/>
            <w:shd w:val="clear" w:color="auto" w:fill="auto"/>
            <w:vAlign w:val="center"/>
          </w:tcPr>
          <w:p w:rsidR="008D5CFC" w:rsidRDefault="008D5CFC" w:rsidP="00AD111F">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lastRenderedPageBreak/>
              <w:t>3.</w:t>
            </w:r>
          </w:p>
        </w:tc>
        <w:tc>
          <w:tcPr>
            <w:tcW w:w="5371" w:type="dxa"/>
            <w:shd w:val="clear" w:color="auto" w:fill="FFFFFF"/>
            <w:vAlign w:val="center"/>
          </w:tcPr>
          <w:p w:rsidR="008D5CFC" w:rsidRPr="000B6151" w:rsidRDefault="008D5CFC" w:rsidP="00F13C27">
            <w:pPr>
              <w:spacing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6a</w:t>
            </w:r>
            <w:r w:rsidR="00202D7D">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202D7D">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opon o </w:t>
            </w:r>
            <w:r w:rsidRPr="000B6151">
              <w:rPr>
                <w:rFonts w:eastAsia="Arial"/>
                <w:bCs/>
                <w:color w:val="000000" w:themeColor="text1"/>
                <w:sz w:val="20"/>
                <w:szCs w:val="20"/>
                <w:lang w:eastAsia="pl-PL"/>
              </w:rPr>
              <w:t>powierzchni 75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8D5CFC" w:rsidRPr="000B6151" w:rsidRDefault="009D5772" w:rsidP="00AD111F">
            <w:pPr>
              <w:spacing w:before="100" w:beforeAutospacing="1" w:after="100" w:afterAutospacing="1" w:line="276"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5,00</w:t>
            </w:r>
          </w:p>
        </w:tc>
      </w:tr>
      <w:tr w:rsidR="008D5CFC" w:rsidRPr="001B583D" w:rsidTr="00F13C27">
        <w:trPr>
          <w:trHeight w:val="149"/>
        </w:trPr>
        <w:tc>
          <w:tcPr>
            <w:tcW w:w="549" w:type="dxa"/>
            <w:shd w:val="clear" w:color="auto" w:fill="auto"/>
            <w:vAlign w:val="center"/>
          </w:tcPr>
          <w:p w:rsidR="008D5CFC" w:rsidRDefault="008D5CFC" w:rsidP="00AD111F">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4.</w:t>
            </w:r>
          </w:p>
        </w:tc>
        <w:tc>
          <w:tcPr>
            <w:tcW w:w="5371" w:type="dxa"/>
            <w:shd w:val="clear" w:color="auto" w:fill="FFFFFF"/>
            <w:vAlign w:val="center"/>
          </w:tcPr>
          <w:p w:rsidR="008D5CFC" w:rsidRPr="000B6151" w:rsidRDefault="008D5CFC" w:rsidP="00202D7D">
            <w:pPr>
              <w:spacing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6b</w:t>
            </w:r>
            <w:r w:rsidR="00202D7D">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202D7D">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materiałów pożarowo niebezpiecznych (zadaszona wiata) o </w:t>
            </w:r>
            <w:r w:rsidRPr="000B6151">
              <w:rPr>
                <w:rFonts w:eastAsia="Arial"/>
                <w:bCs/>
                <w:color w:val="000000" w:themeColor="text1"/>
                <w:sz w:val="20"/>
                <w:szCs w:val="20"/>
                <w:lang w:eastAsia="pl-PL"/>
              </w:rPr>
              <w:t>powierzchni 75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8D5CFC" w:rsidRPr="000B6151" w:rsidRDefault="009D5772" w:rsidP="00AD111F">
            <w:pPr>
              <w:spacing w:before="100" w:beforeAutospacing="1" w:after="100" w:afterAutospacing="1" w:line="276"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3,50</w:t>
            </w:r>
          </w:p>
        </w:tc>
      </w:tr>
      <w:tr w:rsidR="008D5CFC" w:rsidRPr="001B583D" w:rsidTr="00F13C27">
        <w:trPr>
          <w:trHeight w:val="149"/>
        </w:trPr>
        <w:tc>
          <w:tcPr>
            <w:tcW w:w="549" w:type="dxa"/>
            <w:shd w:val="clear" w:color="auto" w:fill="auto"/>
            <w:vAlign w:val="center"/>
          </w:tcPr>
          <w:p w:rsidR="008D5CFC" w:rsidRDefault="008D5CFC" w:rsidP="00AD111F">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5.</w:t>
            </w:r>
          </w:p>
        </w:tc>
        <w:tc>
          <w:tcPr>
            <w:tcW w:w="5371" w:type="dxa"/>
            <w:shd w:val="clear" w:color="auto" w:fill="FFFFFF"/>
            <w:vAlign w:val="center"/>
          </w:tcPr>
          <w:p w:rsidR="008D5CFC" w:rsidRPr="000B6151" w:rsidRDefault="009D5772" w:rsidP="00A53A69">
            <w:pPr>
              <w:spacing w:before="100" w:beforeAutospacing="1" w:after="100" w:afterAutospacing="1"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6c</w:t>
            </w:r>
            <w:r w:rsidR="00202D7D">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202D7D">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odpadów niepalnych </w:t>
            </w:r>
            <w:r w:rsidR="00F13C27">
              <w:rPr>
                <w:rFonts w:eastAsia="Arial"/>
                <w:color w:val="000000" w:themeColor="text1"/>
                <w:sz w:val="20"/>
                <w:szCs w:val="20"/>
                <w:lang w:eastAsia="pl-PL"/>
              </w:rPr>
              <w:br/>
            </w:r>
            <w:r w:rsidRPr="000B6151">
              <w:rPr>
                <w:rFonts w:eastAsia="Arial"/>
                <w:color w:val="000000" w:themeColor="text1"/>
                <w:sz w:val="20"/>
                <w:szCs w:val="20"/>
                <w:lang w:eastAsia="pl-PL"/>
              </w:rPr>
              <w:t xml:space="preserve">z demontażu  o </w:t>
            </w:r>
            <w:r w:rsidRPr="000B6151">
              <w:rPr>
                <w:rFonts w:eastAsia="Arial"/>
                <w:bCs/>
                <w:color w:val="000000" w:themeColor="text1"/>
                <w:sz w:val="20"/>
                <w:szCs w:val="20"/>
                <w:lang w:eastAsia="pl-PL"/>
              </w:rPr>
              <w:t>powierzchni 190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8D5CFC" w:rsidRPr="000B6151" w:rsidRDefault="009D5772" w:rsidP="00AD111F">
            <w:pPr>
              <w:spacing w:before="100" w:beforeAutospacing="1" w:after="100" w:afterAutospacing="1" w:line="276"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33,00</w:t>
            </w:r>
          </w:p>
        </w:tc>
      </w:tr>
      <w:tr w:rsidR="008D5CFC" w:rsidRPr="001B583D" w:rsidTr="00F13C27">
        <w:trPr>
          <w:trHeight w:val="149"/>
        </w:trPr>
        <w:tc>
          <w:tcPr>
            <w:tcW w:w="549" w:type="dxa"/>
            <w:shd w:val="clear" w:color="auto" w:fill="auto"/>
            <w:vAlign w:val="center"/>
          </w:tcPr>
          <w:p w:rsidR="008D5CFC" w:rsidRDefault="008D5CFC" w:rsidP="00AD111F">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6.</w:t>
            </w:r>
          </w:p>
        </w:tc>
        <w:tc>
          <w:tcPr>
            <w:tcW w:w="5371" w:type="dxa"/>
            <w:shd w:val="clear" w:color="auto" w:fill="FFFFFF"/>
            <w:vAlign w:val="center"/>
          </w:tcPr>
          <w:p w:rsidR="008D5CFC" w:rsidRPr="000B6151" w:rsidRDefault="009D5772" w:rsidP="00A53A69">
            <w:pPr>
              <w:spacing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6d</w:t>
            </w:r>
            <w:r w:rsidR="00A53A69">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A53A69">
              <w:rPr>
                <w:rFonts w:eastAsia="Arial"/>
                <w:b/>
                <w:color w:val="000000" w:themeColor="text1"/>
                <w:sz w:val="20"/>
                <w:szCs w:val="20"/>
                <w:lang w:eastAsia="pl-PL"/>
              </w:rPr>
              <w:t xml:space="preserve"> s</w:t>
            </w:r>
            <w:r w:rsidRPr="000B6151">
              <w:rPr>
                <w:rFonts w:eastAsia="Arial"/>
                <w:color w:val="000000" w:themeColor="text1"/>
                <w:sz w:val="20"/>
                <w:szCs w:val="20"/>
                <w:lang w:eastAsia="pl-PL"/>
              </w:rPr>
              <w:t>ektor magazynowania odpadów powstających                 z demontażu pojazdów (palnych i niepalnych)</w:t>
            </w:r>
          </w:p>
        </w:tc>
        <w:tc>
          <w:tcPr>
            <w:tcW w:w="3260" w:type="dxa"/>
            <w:shd w:val="clear" w:color="auto" w:fill="auto"/>
            <w:vAlign w:val="center"/>
          </w:tcPr>
          <w:p w:rsidR="008D5CFC" w:rsidRPr="000B6151" w:rsidRDefault="009D5772" w:rsidP="00AD111F">
            <w:pPr>
              <w:spacing w:before="100" w:beforeAutospacing="1" w:after="100" w:afterAutospacing="1" w:line="276" w:lineRule="auto"/>
              <w:ind w:right="0"/>
              <w:jc w:val="center"/>
              <w:rPr>
                <w:rFonts w:eastAsia="Arial"/>
                <w:color w:val="000000" w:themeColor="text1"/>
                <w:sz w:val="20"/>
                <w:szCs w:val="20"/>
                <w:lang w:eastAsia="pl-PL"/>
              </w:rPr>
            </w:pPr>
            <w:r w:rsidRPr="000B6151">
              <w:rPr>
                <w:rFonts w:eastAsia="Arial"/>
                <w:color w:val="000000" w:themeColor="text1"/>
                <w:sz w:val="20"/>
                <w:szCs w:val="20"/>
                <w:lang w:eastAsia="pl-PL"/>
              </w:rPr>
              <w:t>4,29</w:t>
            </w:r>
          </w:p>
        </w:tc>
      </w:tr>
      <w:tr w:rsidR="00A94C28" w:rsidRPr="001B583D" w:rsidTr="00F13C27">
        <w:trPr>
          <w:trHeight w:val="1016"/>
        </w:trPr>
        <w:tc>
          <w:tcPr>
            <w:tcW w:w="5920" w:type="dxa"/>
            <w:gridSpan w:val="2"/>
            <w:shd w:val="clear" w:color="auto" w:fill="auto"/>
            <w:vAlign w:val="center"/>
          </w:tcPr>
          <w:p w:rsidR="00A94C28" w:rsidRPr="001B583D" w:rsidRDefault="00A94C28" w:rsidP="000B6151">
            <w:pPr>
              <w:spacing w:before="100" w:beforeAutospacing="1" w:after="100" w:afterAutospacing="1" w:line="276" w:lineRule="auto"/>
              <w:ind w:right="0"/>
              <w:jc w:val="left"/>
              <w:rPr>
                <w:rFonts w:eastAsia="Arial"/>
                <w:sz w:val="20"/>
                <w:szCs w:val="20"/>
                <w:lang w:eastAsia="pl-PL"/>
              </w:rPr>
            </w:pPr>
            <w:r w:rsidRPr="001B583D">
              <w:rPr>
                <w:rFonts w:eastAsia="Times New Roman"/>
                <w:b/>
                <w:sz w:val="20"/>
                <w:szCs w:val="20"/>
              </w:rPr>
              <w:t xml:space="preserve">Największa masa odpadów, które mogłyby być magazynowane </w:t>
            </w:r>
            <w:r w:rsidR="009D5772">
              <w:rPr>
                <w:rFonts w:eastAsia="Times New Roman"/>
                <w:b/>
                <w:sz w:val="20"/>
                <w:szCs w:val="20"/>
                <w:u w:val="single"/>
              </w:rPr>
              <w:t>we</w:t>
            </w:r>
            <w:r w:rsidRPr="001B583D">
              <w:rPr>
                <w:rFonts w:eastAsia="Times New Roman"/>
                <w:b/>
                <w:sz w:val="20"/>
                <w:szCs w:val="20"/>
                <w:u w:val="single"/>
              </w:rPr>
              <w:t xml:space="preserve"> </w:t>
            </w:r>
            <w:r w:rsidR="009D5772">
              <w:rPr>
                <w:rFonts w:eastAsia="Times New Roman"/>
                <w:b/>
                <w:sz w:val="20"/>
                <w:szCs w:val="20"/>
                <w:u w:val="single"/>
              </w:rPr>
              <w:t>wszystkich sektorach</w:t>
            </w:r>
            <w:r w:rsidRPr="001B583D">
              <w:rPr>
                <w:rFonts w:eastAsia="Times New Roman"/>
                <w:b/>
                <w:sz w:val="20"/>
                <w:szCs w:val="20"/>
              </w:rPr>
              <w:t xml:space="preserve"> w tym samym czasie, wynikająca </w:t>
            </w:r>
            <w:r w:rsidR="000B6151">
              <w:rPr>
                <w:rFonts w:eastAsia="Times New Roman"/>
                <w:b/>
                <w:sz w:val="20"/>
                <w:szCs w:val="20"/>
              </w:rPr>
              <w:t xml:space="preserve">                            </w:t>
            </w:r>
            <w:r w:rsidRPr="001B583D">
              <w:rPr>
                <w:rFonts w:eastAsia="Times New Roman"/>
                <w:b/>
                <w:sz w:val="20"/>
                <w:szCs w:val="20"/>
              </w:rPr>
              <w:t>z wymiarów miejsca magazynowania odpadów</w:t>
            </w:r>
          </w:p>
        </w:tc>
        <w:tc>
          <w:tcPr>
            <w:tcW w:w="3260" w:type="dxa"/>
            <w:shd w:val="clear" w:color="auto" w:fill="auto"/>
            <w:vAlign w:val="center"/>
          </w:tcPr>
          <w:p w:rsidR="00A94C28" w:rsidRPr="001B583D" w:rsidRDefault="009D5772" w:rsidP="00AD111F">
            <w:pPr>
              <w:spacing w:before="100" w:beforeAutospacing="1" w:after="100" w:afterAutospacing="1" w:line="276" w:lineRule="auto"/>
              <w:ind w:right="0"/>
              <w:jc w:val="center"/>
              <w:rPr>
                <w:rFonts w:eastAsia="Arial"/>
                <w:b/>
                <w:bCs/>
                <w:sz w:val="20"/>
                <w:szCs w:val="20"/>
                <w:lang w:eastAsia="pl-PL"/>
              </w:rPr>
            </w:pPr>
            <w:r>
              <w:rPr>
                <w:rFonts w:eastAsia="Arial"/>
                <w:b/>
                <w:bCs/>
                <w:sz w:val="20"/>
                <w:szCs w:val="20"/>
                <w:lang w:eastAsia="pl-PL"/>
              </w:rPr>
              <w:t>71,79</w:t>
            </w:r>
          </w:p>
        </w:tc>
      </w:tr>
    </w:tbl>
    <w:p w:rsidR="00A94C28" w:rsidRDefault="00A94C28" w:rsidP="00A94C28">
      <w:pPr>
        <w:pStyle w:val="Akapitzlist"/>
        <w:spacing w:line="240" w:lineRule="auto"/>
        <w:ind w:left="0" w:right="0"/>
        <w:rPr>
          <w:b/>
          <w:bCs/>
          <w:color w:val="FF0000"/>
          <w:sz w:val="20"/>
          <w:szCs w:val="20"/>
        </w:rPr>
      </w:pPr>
    </w:p>
    <w:p w:rsidR="009D5772" w:rsidRDefault="009D5772" w:rsidP="009D5772">
      <w:pPr>
        <w:pStyle w:val="Akapitzlist"/>
        <w:spacing w:line="240" w:lineRule="auto"/>
        <w:ind w:left="0" w:right="-2" w:firstLine="284"/>
      </w:pPr>
      <w:r>
        <w:t>Największa masa odpadów, które mogłyby być magazynowane</w:t>
      </w:r>
      <w:r w:rsidRPr="00C81C46">
        <w:t xml:space="preserve"> w tym samym czasie </w:t>
      </w:r>
      <w:r>
        <w:t xml:space="preserve">                     </w:t>
      </w:r>
      <w:r w:rsidRPr="00C81C46">
        <w:t>w miejscu magazynowania odpadów, wynikająca z wymiarów miejs</w:t>
      </w:r>
      <w:r>
        <w:t>ca magazynowania odpadów wynosi</w:t>
      </w:r>
      <w:r w:rsidRPr="00C81C46">
        <w:t xml:space="preserve"> </w:t>
      </w:r>
      <w:r>
        <w:t xml:space="preserve"> </w:t>
      </w:r>
      <w:r w:rsidRPr="00F87796">
        <w:rPr>
          <w:color w:val="000000" w:themeColor="text1"/>
        </w:rPr>
        <w:t>71,79</w:t>
      </w:r>
      <w:r w:rsidRPr="00FF2E38">
        <w:rPr>
          <w:color w:val="000000" w:themeColor="text1"/>
        </w:rPr>
        <w:t xml:space="preserve">  </w:t>
      </w:r>
      <w:r>
        <w:t xml:space="preserve">Mg. </w:t>
      </w:r>
      <w:r>
        <w:tab/>
      </w:r>
    </w:p>
    <w:p w:rsidR="009D5772" w:rsidRDefault="009D5772" w:rsidP="009D5772">
      <w:pPr>
        <w:pStyle w:val="Akapitzlist"/>
        <w:spacing w:line="240" w:lineRule="auto"/>
        <w:ind w:left="0" w:right="-2" w:firstLine="284"/>
      </w:pPr>
    </w:p>
    <w:p w:rsidR="00A94C28" w:rsidRPr="001B3459" w:rsidRDefault="00A94C28" w:rsidP="00A94C28">
      <w:pPr>
        <w:pStyle w:val="Akapitzlist"/>
        <w:numPr>
          <w:ilvl w:val="0"/>
          <w:numId w:val="13"/>
        </w:numPr>
        <w:spacing w:line="276" w:lineRule="auto"/>
        <w:ind w:left="284" w:right="0" w:hanging="284"/>
        <w:rPr>
          <w:rFonts w:eastAsia="Times New Roman"/>
          <w:b/>
          <w:szCs w:val="24"/>
          <w:lang w:eastAsia="pl-PL"/>
        </w:rPr>
      </w:pPr>
      <w:r w:rsidRPr="001B3459">
        <w:rPr>
          <w:rFonts w:eastAsia="Times New Roman"/>
          <w:b/>
          <w:szCs w:val="24"/>
          <w:lang w:eastAsia="ar-SA"/>
        </w:rPr>
        <w:t>C</w:t>
      </w:r>
      <w:r w:rsidRPr="001B3459">
        <w:rPr>
          <w:rFonts w:eastAsia="Times New Roman"/>
          <w:b/>
          <w:szCs w:val="24"/>
          <w:lang w:eastAsia="pl-PL"/>
        </w:rPr>
        <w:t>ałkowita pojemność (wyrażona w Mg) miejsca magazynowania odpadów</w:t>
      </w:r>
    </w:p>
    <w:p w:rsidR="00A94C28" w:rsidRPr="0077318B" w:rsidRDefault="00A94C28" w:rsidP="00A94C28">
      <w:pPr>
        <w:spacing w:line="276" w:lineRule="auto"/>
        <w:ind w:left="567" w:right="0" w:hanging="283"/>
        <w:rPr>
          <w:rFonts w:eastAsia="Times New Roman"/>
          <w:b/>
          <w:color w:val="FF0000"/>
          <w:sz w:val="16"/>
          <w:szCs w:val="16"/>
          <w:lang w:eastAsia="pl-PL"/>
        </w:rPr>
      </w:pPr>
    </w:p>
    <w:p w:rsidR="00A94C28" w:rsidRDefault="00A94C28" w:rsidP="00A94C28">
      <w:pPr>
        <w:pStyle w:val="Akapitzlist"/>
        <w:spacing w:line="240" w:lineRule="auto"/>
        <w:ind w:left="0" w:right="0"/>
        <w:rPr>
          <w:sz w:val="20"/>
          <w:szCs w:val="20"/>
        </w:rPr>
      </w:pPr>
      <w:r w:rsidRPr="001B3459">
        <w:rPr>
          <w:sz w:val="20"/>
          <w:szCs w:val="20"/>
        </w:rPr>
        <w:t>Tabela 8. Całkowita pojemność (wyrażona w Mg) miejsc magazynowania odpadów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371"/>
        <w:gridCol w:w="3260"/>
      </w:tblGrid>
      <w:tr w:rsidR="009D5772" w:rsidRPr="00111021" w:rsidTr="00F13C27">
        <w:tc>
          <w:tcPr>
            <w:tcW w:w="549" w:type="dxa"/>
            <w:shd w:val="clear" w:color="auto" w:fill="auto"/>
            <w:vAlign w:val="center"/>
          </w:tcPr>
          <w:p w:rsidR="009D5772" w:rsidRPr="001B583D" w:rsidRDefault="009D5772" w:rsidP="000147B1">
            <w:pPr>
              <w:spacing w:before="120" w:beforeAutospacing="1" w:after="120" w:afterAutospacing="1" w:line="276" w:lineRule="auto"/>
              <w:ind w:right="0"/>
              <w:jc w:val="center"/>
              <w:rPr>
                <w:rFonts w:eastAsia="Times New Roman"/>
                <w:b/>
                <w:sz w:val="20"/>
                <w:szCs w:val="20"/>
              </w:rPr>
            </w:pPr>
            <w:r w:rsidRPr="001B583D">
              <w:rPr>
                <w:rFonts w:eastAsia="Times New Roman"/>
                <w:b/>
                <w:sz w:val="20"/>
                <w:szCs w:val="20"/>
              </w:rPr>
              <w:t>Lp.</w:t>
            </w:r>
          </w:p>
        </w:tc>
        <w:tc>
          <w:tcPr>
            <w:tcW w:w="5371" w:type="dxa"/>
            <w:shd w:val="clear" w:color="auto" w:fill="auto"/>
            <w:vAlign w:val="center"/>
          </w:tcPr>
          <w:p w:rsidR="009D5772" w:rsidRPr="001B583D" w:rsidRDefault="009D5772" w:rsidP="000147B1">
            <w:pPr>
              <w:spacing w:before="120" w:beforeAutospacing="1" w:after="120" w:afterAutospacing="1" w:line="276" w:lineRule="auto"/>
              <w:ind w:right="0"/>
              <w:jc w:val="center"/>
              <w:rPr>
                <w:rFonts w:eastAsia="Times New Roman"/>
                <w:b/>
                <w:sz w:val="20"/>
                <w:szCs w:val="20"/>
              </w:rPr>
            </w:pPr>
            <w:r w:rsidRPr="001B583D">
              <w:rPr>
                <w:rFonts w:eastAsia="Times New Roman"/>
                <w:b/>
                <w:sz w:val="20"/>
                <w:szCs w:val="20"/>
              </w:rPr>
              <w:t>Miejsce magazynowania</w:t>
            </w:r>
          </w:p>
        </w:tc>
        <w:tc>
          <w:tcPr>
            <w:tcW w:w="3260" w:type="dxa"/>
            <w:shd w:val="clear" w:color="auto" w:fill="auto"/>
            <w:vAlign w:val="center"/>
          </w:tcPr>
          <w:p w:rsidR="009D5772" w:rsidRPr="00111021" w:rsidRDefault="009D5772" w:rsidP="000147B1">
            <w:pPr>
              <w:spacing w:before="120" w:beforeAutospacing="1" w:after="120" w:afterAutospacing="1" w:line="276" w:lineRule="auto"/>
              <w:ind w:right="0"/>
              <w:jc w:val="center"/>
              <w:rPr>
                <w:rFonts w:eastAsia="Times New Roman"/>
                <w:b/>
                <w:sz w:val="20"/>
                <w:szCs w:val="20"/>
              </w:rPr>
            </w:pPr>
            <w:r w:rsidRPr="00111021">
              <w:rPr>
                <w:b/>
                <w:sz w:val="20"/>
                <w:szCs w:val="20"/>
              </w:rPr>
              <w:t>Całkowita pojemność miejsca magazynowania odpadów</w:t>
            </w:r>
            <w:r w:rsidRPr="00111021">
              <w:rPr>
                <w:rFonts w:eastAsia="Times New Roman"/>
                <w:b/>
                <w:sz w:val="20"/>
                <w:szCs w:val="20"/>
              </w:rPr>
              <w:t xml:space="preserve"> [Mg]</w:t>
            </w:r>
          </w:p>
        </w:tc>
      </w:tr>
      <w:tr w:rsidR="009D5772" w:rsidRPr="001B583D" w:rsidTr="00F13C27">
        <w:trPr>
          <w:trHeight w:val="914"/>
        </w:trPr>
        <w:tc>
          <w:tcPr>
            <w:tcW w:w="549"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sidRPr="001B583D">
              <w:rPr>
                <w:rFonts w:eastAsia="Arial"/>
                <w:sz w:val="20"/>
                <w:szCs w:val="20"/>
                <w:lang w:eastAsia="pl-PL"/>
              </w:rPr>
              <w:t>1.</w:t>
            </w:r>
          </w:p>
        </w:tc>
        <w:tc>
          <w:tcPr>
            <w:tcW w:w="5371" w:type="dxa"/>
            <w:shd w:val="clear" w:color="auto" w:fill="FFFFFF"/>
            <w:vAlign w:val="center"/>
          </w:tcPr>
          <w:p w:rsidR="009D5772" w:rsidRPr="000B6151" w:rsidRDefault="009D5772" w:rsidP="00F13C27">
            <w:pPr>
              <w:spacing w:line="276" w:lineRule="auto"/>
              <w:ind w:right="0"/>
              <w:jc w:val="left"/>
              <w:rPr>
                <w:rFonts w:eastAsia="Arial"/>
                <w:bCs/>
                <w:color w:val="000000" w:themeColor="text1"/>
                <w:sz w:val="20"/>
                <w:szCs w:val="20"/>
                <w:lang w:eastAsia="pl-PL"/>
              </w:rPr>
            </w:pPr>
            <w:r w:rsidRPr="000B6151">
              <w:rPr>
                <w:rFonts w:eastAsia="Arial"/>
                <w:b/>
                <w:color w:val="000000" w:themeColor="text1"/>
                <w:sz w:val="20"/>
                <w:szCs w:val="20"/>
                <w:lang w:eastAsia="pl-PL"/>
              </w:rPr>
              <w:t>Sektor 2 (plac magazynowy)-</w:t>
            </w:r>
            <w:r w:rsidRPr="000B6151">
              <w:rPr>
                <w:rFonts w:eastAsia="Arial"/>
                <w:color w:val="000000" w:themeColor="text1"/>
                <w:sz w:val="20"/>
                <w:szCs w:val="20"/>
                <w:lang w:eastAsia="pl-PL"/>
              </w:rPr>
              <w:t xml:space="preserve">sektor </w:t>
            </w:r>
            <w:r w:rsidRPr="000B6151">
              <w:rPr>
                <w:rFonts w:eastAsia="Arial"/>
                <w:bCs/>
                <w:color w:val="000000" w:themeColor="text1"/>
                <w:sz w:val="20"/>
                <w:szCs w:val="20"/>
                <w:lang w:eastAsia="pl-PL"/>
              </w:rPr>
              <w:t>magazynowania przyjętych pojazdów o powierzchni 250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20,00</w:t>
            </w:r>
          </w:p>
        </w:tc>
      </w:tr>
      <w:tr w:rsidR="009D5772" w:rsidRPr="001B583D" w:rsidTr="00F13C27">
        <w:trPr>
          <w:trHeight w:val="149"/>
        </w:trPr>
        <w:tc>
          <w:tcPr>
            <w:tcW w:w="549"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2.</w:t>
            </w:r>
          </w:p>
        </w:tc>
        <w:tc>
          <w:tcPr>
            <w:tcW w:w="5371" w:type="dxa"/>
            <w:shd w:val="clear" w:color="auto" w:fill="FFFFFF"/>
            <w:vAlign w:val="center"/>
          </w:tcPr>
          <w:p w:rsidR="009D5772" w:rsidRPr="000B6151" w:rsidRDefault="009D5772" w:rsidP="000147B1">
            <w:pPr>
              <w:spacing w:before="100" w:beforeAutospacing="1" w:after="100" w:afterAutospacing="1"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w:t>
            </w:r>
            <w:r w:rsidR="00DA3BEF">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DA3BEF">
              <w:rPr>
                <w:rFonts w:eastAsia="Arial"/>
                <w:b/>
                <w:color w:val="000000" w:themeColor="text1"/>
                <w:sz w:val="20"/>
                <w:szCs w:val="20"/>
                <w:lang w:eastAsia="pl-PL"/>
              </w:rPr>
              <w:t xml:space="preserve"> </w:t>
            </w:r>
            <w:r w:rsidRPr="000B6151">
              <w:rPr>
                <w:rFonts w:eastAsia="Arial"/>
                <w:color w:val="000000" w:themeColor="text1"/>
                <w:sz w:val="20"/>
                <w:szCs w:val="20"/>
                <w:lang w:eastAsia="pl-PL"/>
              </w:rPr>
              <w:t>sektor magazynowania odpadów palnych pochodzących   z demontażu pojazdów o powierzchni 160 m</w:t>
            </w:r>
            <w:r w:rsidRPr="000B6151">
              <w:rPr>
                <w:rFonts w:eastAsia="Arial"/>
                <w:color w:val="000000" w:themeColor="text1"/>
                <w:sz w:val="20"/>
                <w:szCs w:val="20"/>
                <w:vertAlign w:val="superscript"/>
                <w:lang w:eastAsia="pl-PL"/>
              </w:rPr>
              <w:t>2</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6,00</w:t>
            </w:r>
          </w:p>
        </w:tc>
      </w:tr>
      <w:tr w:rsidR="009D5772" w:rsidRPr="001B583D" w:rsidTr="00F13C27">
        <w:trPr>
          <w:trHeight w:val="430"/>
        </w:trPr>
        <w:tc>
          <w:tcPr>
            <w:tcW w:w="549" w:type="dxa"/>
            <w:shd w:val="clear" w:color="auto" w:fill="auto"/>
            <w:vAlign w:val="center"/>
          </w:tcPr>
          <w:p w:rsidR="009D5772"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3.</w:t>
            </w:r>
          </w:p>
        </w:tc>
        <w:tc>
          <w:tcPr>
            <w:tcW w:w="5371" w:type="dxa"/>
            <w:shd w:val="clear" w:color="auto" w:fill="FFFFFF"/>
            <w:vAlign w:val="center"/>
          </w:tcPr>
          <w:p w:rsidR="009D5772" w:rsidRPr="000B6151" w:rsidRDefault="009D5772" w:rsidP="00F13C27">
            <w:pPr>
              <w:spacing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6a</w:t>
            </w:r>
            <w:r w:rsidR="00DA3BEF">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DA3BEF">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opon o </w:t>
            </w:r>
            <w:r w:rsidRPr="000B6151">
              <w:rPr>
                <w:rFonts w:eastAsia="Arial"/>
                <w:bCs/>
                <w:color w:val="000000" w:themeColor="text1"/>
                <w:sz w:val="20"/>
                <w:szCs w:val="20"/>
                <w:lang w:eastAsia="pl-PL"/>
              </w:rPr>
              <w:t>powierzchni 75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5,00</w:t>
            </w:r>
          </w:p>
        </w:tc>
      </w:tr>
      <w:tr w:rsidR="009D5772" w:rsidRPr="001B583D" w:rsidTr="00F13C27">
        <w:trPr>
          <w:trHeight w:val="149"/>
        </w:trPr>
        <w:tc>
          <w:tcPr>
            <w:tcW w:w="549" w:type="dxa"/>
            <w:shd w:val="clear" w:color="auto" w:fill="auto"/>
            <w:vAlign w:val="center"/>
          </w:tcPr>
          <w:p w:rsidR="009D5772"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4.</w:t>
            </w:r>
          </w:p>
        </w:tc>
        <w:tc>
          <w:tcPr>
            <w:tcW w:w="5371" w:type="dxa"/>
            <w:shd w:val="clear" w:color="auto" w:fill="FFFFFF"/>
            <w:vAlign w:val="center"/>
          </w:tcPr>
          <w:p w:rsidR="009D5772" w:rsidRPr="000B6151" w:rsidRDefault="009D5772" w:rsidP="00DA3BEF">
            <w:pPr>
              <w:spacing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6b</w:t>
            </w:r>
            <w:r w:rsidR="00DA3BEF">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DA3BEF">
              <w:rPr>
                <w:rFonts w:eastAsia="Arial"/>
                <w:b/>
                <w:color w:val="000000" w:themeColor="text1"/>
                <w:sz w:val="20"/>
                <w:szCs w:val="20"/>
                <w:lang w:eastAsia="pl-PL"/>
              </w:rPr>
              <w:t xml:space="preserve"> </w:t>
            </w:r>
            <w:r w:rsidRPr="000B6151">
              <w:rPr>
                <w:rFonts w:eastAsia="Arial"/>
                <w:color w:val="000000" w:themeColor="text1"/>
                <w:sz w:val="20"/>
                <w:szCs w:val="20"/>
                <w:lang w:eastAsia="pl-PL"/>
              </w:rPr>
              <w:t>sektor magazynowania materiałów pożarowo ni</w:t>
            </w:r>
            <w:r w:rsidR="00DA3BEF">
              <w:rPr>
                <w:rFonts w:eastAsia="Arial"/>
                <w:color w:val="000000" w:themeColor="text1"/>
                <w:sz w:val="20"/>
                <w:szCs w:val="20"/>
                <w:lang w:eastAsia="pl-PL"/>
              </w:rPr>
              <w:t>ebezpiecznych (zadaszona wiata)</w:t>
            </w:r>
            <w:r w:rsidRPr="000B6151">
              <w:rPr>
                <w:rFonts w:eastAsia="Arial"/>
                <w:color w:val="000000" w:themeColor="text1"/>
                <w:sz w:val="20"/>
                <w:szCs w:val="20"/>
                <w:lang w:eastAsia="pl-PL"/>
              </w:rPr>
              <w:t xml:space="preserve">o </w:t>
            </w:r>
            <w:r w:rsidRPr="000B6151">
              <w:rPr>
                <w:rFonts w:eastAsia="Arial"/>
                <w:bCs/>
                <w:color w:val="000000" w:themeColor="text1"/>
                <w:sz w:val="20"/>
                <w:szCs w:val="20"/>
                <w:lang w:eastAsia="pl-PL"/>
              </w:rPr>
              <w:t>powierzchni 75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3,50</w:t>
            </w:r>
          </w:p>
        </w:tc>
      </w:tr>
      <w:tr w:rsidR="009D5772" w:rsidRPr="001B583D" w:rsidTr="00F13C27">
        <w:trPr>
          <w:trHeight w:val="149"/>
        </w:trPr>
        <w:tc>
          <w:tcPr>
            <w:tcW w:w="549" w:type="dxa"/>
            <w:shd w:val="clear" w:color="auto" w:fill="auto"/>
            <w:vAlign w:val="center"/>
          </w:tcPr>
          <w:p w:rsidR="009D5772"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5.</w:t>
            </w:r>
          </w:p>
        </w:tc>
        <w:tc>
          <w:tcPr>
            <w:tcW w:w="5371" w:type="dxa"/>
            <w:shd w:val="clear" w:color="auto" w:fill="FFFFFF"/>
            <w:vAlign w:val="center"/>
          </w:tcPr>
          <w:p w:rsidR="009D5772" w:rsidRPr="000B6151" w:rsidRDefault="009D5772" w:rsidP="000147B1">
            <w:pPr>
              <w:spacing w:before="100" w:beforeAutospacing="1" w:after="100" w:afterAutospacing="1"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6c</w:t>
            </w:r>
            <w:r w:rsidR="00DA3BEF">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DA3BEF">
              <w:rPr>
                <w:rFonts w:eastAsia="Arial"/>
                <w:b/>
                <w:color w:val="000000" w:themeColor="text1"/>
                <w:sz w:val="20"/>
                <w:szCs w:val="20"/>
                <w:lang w:eastAsia="pl-PL"/>
              </w:rPr>
              <w:t xml:space="preserve"> </w:t>
            </w:r>
            <w:r w:rsidRPr="000B6151">
              <w:rPr>
                <w:rFonts w:eastAsia="Arial"/>
                <w:color w:val="000000" w:themeColor="text1"/>
                <w:sz w:val="20"/>
                <w:szCs w:val="20"/>
                <w:lang w:eastAsia="pl-PL"/>
              </w:rPr>
              <w:t xml:space="preserve">sektor magazynowania odpadów niepalnych </w:t>
            </w:r>
            <w:r w:rsidR="00F13C27">
              <w:rPr>
                <w:rFonts w:eastAsia="Arial"/>
                <w:color w:val="000000" w:themeColor="text1"/>
                <w:sz w:val="20"/>
                <w:szCs w:val="20"/>
                <w:lang w:eastAsia="pl-PL"/>
              </w:rPr>
              <w:br/>
            </w:r>
            <w:r w:rsidRPr="000B6151">
              <w:rPr>
                <w:rFonts w:eastAsia="Arial"/>
                <w:color w:val="000000" w:themeColor="text1"/>
                <w:sz w:val="20"/>
                <w:szCs w:val="20"/>
                <w:lang w:eastAsia="pl-PL"/>
              </w:rPr>
              <w:t xml:space="preserve">z demontażu   o </w:t>
            </w:r>
            <w:r w:rsidRPr="000B6151">
              <w:rPr>
                <w:rFonts w:eastAsia="Arial"/>
                <w:bCs/>
                <w:color w:val="000000" w:themeColor="text1"/>
                <w:sz w:val="20"/>
                <w:szCs w:val="20"/>
                <w:lang w:eastAsia="pl-PL"/>
              </w:rPr>
              <w:t>powierzchni 190 m</w:t>
            </w:r>
            <w:r w:rsidRPr="000B6151">
              <w:rPr>
                <w:rFonts w:eastAsia="Arial"/>
                <w:bCs/>
                <w:color w:val="000000" w:themeColor="text1"/>
                <w:sz w:val="20"/>
                <w:szCs w:val="20"/>
                <w:vertAlign w:val="superscript"/>
                <w:lang w:eastAsia="pl-PL"/>
              </w:rPr>
              <w:t>2</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33,00</w:t>
            </w:r>
          </w:p>
        </w:tc>
      </w:tr>
      <w:tr w:rsidR="009D5772" w:rsidRPr="001B583D" w:rsidTr="00F13C27">
        <w:trPr>
          <w:trHeight w:val="149"/>
        </w:trPr>
        <w:tc>
          <w:tcPr>
            <w:tcW w:w="549" w:type="dxa"/>
            <w:shd w:val="clear" w:color="auto" w:fill="auto"/>
            <w:vAlign w:val="center"/>
          </w:tcPr>
          <w:p w:rsidR="009D5772"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6.</w:t>
            </w:r>
          </w:p>
        </w:tc>
        <w:tc>
          <w:tcPr>
            <w:tcW w:w="5371" w:type="dxa"/>
            <w:shd w:val="clear" w:color="auto" w:fill="FFFFFF"/>
            <w:vAlign w:val="center"/>
          </w:tcPr>
          <w:p w:rsidR="009D5772" w:rsidRPr="000B6151" w:rsidRDefault="009D5772" w:rsidP="00DA3BEF">
            <w:pPr>
              <w:spacing w:line="276" w:lineRule="auto"/>
              <w:ind w:right="0"/>
              <w:jc w:val="left"/>
              <w:rPr>
                <w:rFonts w:eastAsia="Arial"/>
                <w:b/>
                <w:color w:val="000000" w:themeColor="text1"/>
                <w:sz w:val="20"/>
                <w:szCs w:val="20"/>
                <w:lang w:eastAsia="pl-PL"/>
              </w:rPr>
            </w:pPr>
            <w:r w:rsidRPr="000B6151">
              <w:rPr>
                <w:rFonts w:eastAsia="Arial"/>
                <w:b/>
                <w:color w:val="000000" w:themeColor="text1"/>
                <w:sz w:val="20"/>
                <w:szCs w:val="20"/>
                <w:lang w:eastAsia="pl-PL"/>
              </w:rPr>
              <w:t>Sektor 6d</w:t>
            </w:r>
            <w:r w:rsidR="00DA3BEF">
              <w:rPr>
                <w:rFonts w:eastAsia="Arial"/>
                <w:b/>
                <w:color w:val="000000" w:themeColor="text1"/>
                <w:sz w:val="20"/>
                <w:szCs w:val="20"/>
                <w:lang w:eastAsia="pl-PL"/>
              </w:rPr>
              <w:t xml:space="preserve"> </w:t>
            </w:r>
            <w:r w:rsidRPr="000B6151">
              <w:rPr>
                <w:rFonts w:eastAsia="Arial"/>
                <w:b/>
                <w:color w:val="000000" w:themeColor="text1"/>
                <w:sz w:val="20"/>
                <w:szCs w:val="20"/>
                <w:lang w:eastAsia="pl-PL"/>
              </w:rPr>
              <w:t>-</w:t>
            </w:r>
            <w:r w:rsidR="00DA3BEF">
              <w:rPr>
                <w:rFonts w:eastAsia="Arial"/>
                <w:b/>
                <w:color w:val="000000" w:themeColor="text1"/>
                <w:sz w:val="20"/>
                <w:szCs w:val="20"/>
                <w:lang w:eastAsia="pl-PL"/>
              </w:rPr>
              <w:t xml:space="preserve"> </w:t>
            </w:r>
            <w:r w:rsidRPr="000B6151">
              <w:rPr>
                <w:rFonts w:eastAsia="Arial"/>
                <w:color w:val="000000" w:themeColor="text1"/>
                <w:sz w:val="20"/>
                <w:szCs w:val="20"/>
                <w:lang w:eastAsia="pl-PL"/>
              </w:rPr>
              <w:t>sektor magazynowania odpadów powstających                 z demontażu pojazdów (palnych i niepalnych)</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sz w:val="20"/>
                <w:szCs w:val="20"/>
                <w:lang w:eastAsia="pl-PL"/>
              </w:rPr>
            </w:pPr>
            <w:r>
              <w:rPr>
                <w:rFonts w:eastAsia="Arial"/>
                <w:sz w:val="20"/>
                <w:szCs w:val="20"/>
                <w:lang w:eastAsia="pl-PL"/>
              </w:rPr>
              <w:t>4,29</w:t>
            </w:r>
          </w:p>
        </w:tc>
      </w:tr>
      <w:tr w:rsidR="009D5772" w:rsidRPr="001B583D" w:rsidTr="00F13C27">
        <w:trPr>
          <w:trHeight w:val="419"/>
        </w:trPr>
        <w:tc>
          <w:tcPr>
            <w:tcW w:w="5920" w:type="dxa"/>
            <w:gridSpan w:val="2"/>
            <w:shd w:val="clear" w:color="auto" w:fill="auto"/>
            <w:vAlign w:val="center"/>
          </w:tcPr>
          <w:p w:rsidR="009D5772" w:rsidRPr="001B583D" w:rsidRDefault="00111021" w:rsidP="000147B1">
            <w:pPr>
              <w:spacing w:before="100" w:beforeAutospacing="1" w:after="100" w:afterAutospacing="1" w:line="276" w:lineRule="auto"/>
              <w:ind w:right="0"/>
              <w:jc w:val="left"/>
              <w:rPr>
                <w:rFonts w:eastAsia="Arial"/>
                <w:sz w:val="20"/>
                <w:szCs w:val="20"/>
                <w:lang w:eastAsia="pl-PL"/>
              </w:rPr>
            </w:pPr>
            <w:r w:rsidRPr="00111021">
              <w:rPr>
                <w:b/>
                <w:sz w:val="20"/>
                <w:szCs w:val="20"/>
              </w:rPr>
              <w:t>Całkowita pojemność miejsca magazynowania odpadów</w:t>
            </w:r>
            <w:r w:rsidRPr="00111021">
              <w:rPr>
                <w:rFonts w:eastAsia="Times New Roman"/>
                <w:b/>
                <w:sz w:val="20"/>
                <w:szCs w:val="20"/>
              </w:rPr>
              <w:t xml:space="preserve"> [Mg]</w:t>
            </w:r>
          </w:p>
        </w:tc>
        <w:tc>
          <w:tcPr>
            <w:tcW w:w="3260" w:type="dxa"/>
            <w:shd w:val="clear" w:color="auto" w:fill="auto"/>
            <w:vAlign w:val="center"/>
          </w:tcPr>
          <w:p w:rsidR="009D5772" w:rsidRPr="001B583D" w:rsidRDefault="009D5772" w:rsidP="000147B1">
            <w:pPr>
              <w:spacing w:before="100" w:beforeAutospacing="1" w:after="100" w:afterAutospacing="1" w:line="276" w:lineRule="auto"/>
              <w:ind w:right="0"/>
              <w:jc w:val="center"/>
              <w:rPr>
                <w:rFonts w:eastAsia="Arial"/>
                <w:b/>
                <w:bCs/>
                <w:sz w:val="20"/>
                <w:szCs w:val="20"/>
                <w:lang w:eastAsia="pl-PL"/>
              </w:rPr>
            </w:pPr>
            <w:r>
              <w:rPr>
                <w:rFonts w:eastAsia="Arial"/>
                <w:b/>
                <w:bCs/>
                <w:sz w:val="20"/>
                <w:szCs w:val="20"/>
                <w:lang w:eastAsia="pl-PL"/>
              </w:rPr>
              <w:t>71,79</w:t>
            </w:r>
          </w:p>
        </w:tc>
      </w:tr>
    </w:tbl>
    <w:p w:rsidR="009D5772" w:rsidRDefault="009D5772" w:rsidP="009D5772">
      <w:pPr>
        <w:pStyle w:val="Akapitzlist"/>
        <w:spacing w:line="240" w:lineRule="auto"/>
        <w:ind w:left="0" w:right="0"/>
        <w:rPr>
          <w:b/>
          <w:bCs/>
          <w:color w:val="FF0000"/>
          <w:sz w:val="20"/>
          <w:szCs w:val="20"/>
        </w:rPr>
      </w:pPr>
    </w:p>
    <w:p w:rsidR="001B583D" w:rsidRDefault="00B23DBC" w:rsidP="008842A8">
      <w:pPr>
        <w:pStyle w:val="Akapitzlist"/>
        <w:spacing w:line="240" w:lineRule="auto"/>
        <w:ind w:left="0" w:right="0"/>
        <w:rPr>
          <w:sz w:val="20"/>
          <w:szCs w:val="20"/>
        </w:rPr>
      </w:pPr>
      <w:r w:rsidRPr="00203956">
        <w:rPr>
          <w:szCs w:val="24"/>
        </w:rPr>
        <w:t xml:space="preserve">Całkowita pojemność miejsca magazynowania odpadów wynosi </w:t>
      </w:r>
      <w:r w:rsidRPr="0085510F">
        <w:rPr>
          <w:szCs w:val="24"/>
          <w:shd w:val="clear" w:color="auto" w:fill="FFFFFF"/>
        </w:rPr>
        <w:t xml:space="preserve"> </w:t>
      </w:r>
      <w:r w:rsidR="001E77EE" w:rsidRPr="00F87796">
        <w:rPr>
          <w:color w:val="000000" w:themeColor="text1"/>
          <w:szCs w:val="24"/>
          <w:shd w:val="clear" w:color="auto" w:fill="FFFFFF"/>
        </w:rPr>
        <w:t>71,79</w:t>
      </w:r>
      <w:r w:rsidRPr="001E77EE">
        <w:rPr>
          <w:color w:val="000000" w:themeColor="text1"/>
          <w:szCs w:val="24"/>
          <w:shd w:val="clear" w:color="auto" w:fill="FFFFFF"/>
        </w:rPr>
        <w:t xml:space="preserve"> </w:t>
      </w:r>
      <w:r w:rsidRPr="00203956">
        <w:rPr>
          <w:szCs w:val="24"/>
        </w:rPr>
        <w:t>Mg</w:t>
      </w:r>
    </w:p>
    <w:p w:rsidR="002D7C27" w:rsidRDefault="002D7C27" w:rsidP="008842A8">
      <w:pPr>
        <w:pStyle w:val="Akapitzlist"/>
        <w:spacing w:line="240" w:lineRule="auto"/>
        <w:ind w:left="0" w:right="0"/>
        <w:rPr>
          <w:sz w:val="20"/>
          <w:szCs w:val="20"/>
        </w:rPr>
      </w:pPr>
    </w:p>
    <w:p w:rsidR="00DA3BEF" w:rsidRDefault="00DA3BEF" w:rsidP="008842A8">
      <w:pPr>
        <w:pStyle w:val="Akapitzlist"/>
        <w:spacing w:line="240" w:lineRule="auto"/>
        <w:ind w:left="0" w:right="0"/>
        <w:rPr>
          <w:sz w:val="20"/>
          <w:szCs w:val="20"/>
        </w:rPr>
      </w:pPr>
    </w:p>
    <w:p w:rsidR="001B3459" w:rsidRPr="001D2E3B" w:rsidRDefault="001B3459" w:rsidP="005A0500">
      <w:pPr>
        <w:pStyle w:val="Akapitzlist"/>
        <w:numPr>
          <w:ilvl w:val="0"/>
          <w:numId w:val="13"/>
        </w:numPr>
        <w:spacing w:before="120" w:after="120" w:line="276" w:lineRule="auto"/>
        <w:ind w:left="284" w:right="-2" w:hanging="284"/>
        <w:rPr>
          <w:bCs/>
          <w:iCs/>
          <w:szCs w:val="24"/>
          <w:lang w:eastAsia="pl-PL"/>
        </w:rPr>
      </w:pPr>
      <w:r w:rsidRPr="001B3459">
        <w:rPr>
          <w:b/>
          <w:iCs/>
          <w:szCs w:val="24"/>
        </w:rPr>
        <w:t>Wymagania wynikające z warunków ochrony przeciwpożarowej instalacji, obiektu budowlanego lub jego części lub innego miejsca magazynowania odpadów</w:t>
      </w:r>
    </w:p>
    <w:p w:rsidR="001D2E3B" w:rsidRDefault="001D2E3B" w:rsidP="00900F30">
      <w:pPr>
        <w:spacing w:before="120" w:after="120" w:line="276" w:lineRule="auto"/>
        <w:ind w:right="-2" w:firstLine="284"/>
        <w:rPr>
          <w:bCs/>
          <w:iCs/>
          <w:szCs w:val="24"/>
        </w:rPr>
      </w:pPr>
      <w:r w:rsidRPr="00900F30">
        <w:rPr>
          <w:bCs/>
          <w:iCs/>
          <w:szCs w:val="24"/>
        </w:rPr>
        <w:t>Wymagania w zakresie ochrony przeciwpożarowej określone zostały w punkcie III. 4 niniejszej decyzji.</w:t>
      </w:r>
    </w:p>
    <w:p w:rsidR="00DA3BEF" w:rsidRDefault="00DA3BEF" w:rsidP="00900F30">
      <w:pPr>
        <w:spacing w:before="120" w:after="120" w:line="276" w:lineRule="auto"/>
        <w:ind w:right="-2" w:firstLine="284"/>
        <w:rPr>
          <w:bCs/>
          <w:iCs/>
          <w:szCs w:val="24"/>
        </w:rPr>
      </w:pPr>
    </w:p>
    <w:p w:rsidR="00012421" w:rsidRDefault="00012421" w:rsidP="005A0500">
      <w:pPr>
        <w:pStyle w:val="Tekstpodstawowy2"/>
        <w:numPr>
          <w:ilvl w:val="0"/>
          <w:numId w:val="18"/>
        </w:numPr>
        <w:tabs>
          <w:tab w:val="left" w:pos="426"/>
        </w:tabs>
        <w:spacing w:after="0" w:line="240" w:lineRule="auto"/>
        <w:ind w:hanging="1080"/>
        <w:jc w:val="both"/>
        <w:rPr>
          <w:b/>
          <w:bCs/>
          <w:color w:val="000000" w:themeColor="text1"/>
          <w:lang w:val="pl-PL" w:eastAsia="pl-PL"/>
        </w:rPr>
      </w:pPr>
      <w:r w:rsidRPr="00012421">
        <w:rPr>
          <w:b/>
          <w:bCs/>
          <w:color w:val="000000" w:themeColor="text1"/>
          <w:lang w:eastAsia="pl-PL"/>
        </w:rPr>
        <w:lastRenderedPageBreak/>
        <w:t xml:space="preserve">Warunki wynikające z art. 43 ust. </w:t>
      </w:r>
      <w:r w:rsidRPr="00012421">
        <w:rPr>
          <w:b/>
          <w:bCs/>
          <w:color w:val="000000" w:themeColor="text1"/>
          <w:lang w:val="pl-PL" w:eastAsia="pl-PL"/>
        </w:rPr>
        <w:t>1</w:t>
      </w:r>
      <w:r w:rsidRPr="00012421">
        <w:rPr>
          <w:b/>
          <w:bCs/>
          <w:color w:val="000000" w:themeColor="text1"/>
          <w:lang w:eastAsia="pl-PL"/>
        </w:rPr>
        <w:t xml:space="preserve"> ustawy o odpadach</w:t>
      </w:r>
    </w:p>
    <w:p w:rsidR="00843216" w:rsidRDefault="00843216" w:rsidP="00843216">
      <w:pPr>
        <w:pStyle w:val="Tekstpodstawowy2"/>
        <w:tabs>
          <w:tab w:val="left" w:pos="426"/>
        </w:tabs>
        <w:spacing w:after="0" w:line="240" w:lineRule="auto"/>
        <w:jc w:val="both"/>
        <w:rPr>
          <w:b/>
          <w:bCs/>
          <w:color w:val="000000" w:themeColor="text1"/>
          <w:lang w:val="pl-PL" w:eastAsia="pl-PL"/>
        </w:rPr>
      </w:pPr>
    </w:p>
    <w:p w:rsidR="00843216" w:rsidRDefault="00843216" w:rsidP="00843216">
      <w:pPr>
        <w:spacing w:after="240" w:line="240" w:lineRule="auto"/>
        <w:rPr>
          <w:rFonts w:eastAsia="Arial"/>
          <w:b/>
          <w:color w:val="000000" w:themeColor="text1"/>
          <w:lang w:eastAsia="pl-PL"/>
        </w:rPr>
      </w:pPr>
      <w:r>
        <w:rPr>
          <w:b/>
          <w:bCs/>
          <w:color w:val="000000" w:themeColor="text1"/>
          <w:lang w:eastAsia="pl-PL"/>
        </w:rPr>
        <w:t>1.</w:t>
      </w:r>
      <w:r w:rsidRPr="00843216">
        <w:rPr>
          <w:rFonts w:eastAsia="Arial"/>
          <w:b/>
          <w:color w:val="000000" w:themeColor="text1"/>
          <w:lang w:eastAsia="pl-PL"/>
        </w:rPr>
        <w:t xml:space="preserve"> </w:t>
      </w:r>
      <w:r>
        <w:rPr>
          <w:rFonts w:eastAsia="Arial"/>
          <w:b/>
          <w:color w:val="000000" w:themeColor="text1"/>
          <w:lang w:eastAsia="pl-PL"/>
        </w:rPr>
        <w:t>Rodzaje odpadów przewidzianych do zbierania</w:t>
      </w:r>
    </w:p>
    <w:p w:rsidR="00012421" w:rsidRPr="00E45CF7" w:rsidRDefault="00E45CF7" w:rsidP="00E45CF7">
      <w:pPr>
        <w:tabs>
          <w:tab w:val="left" w:pos="0"/>
        </w:tabs>
        <w:suppressAutoHyphens/>
        <w:autoSpaceDN w:val="0"/>
        <w:spacing w:line="240" w:lineRule="auto"/>
        <w:ind w:left="-142"/>
        <w:textAlignment w:val="baseline"/>
        <w:rPr>
          <w:b/>
          <w:color w:val="FF0000"/>
        </w:rPr>
      </w:pPr>
      <w:r w:rsidRPr="00E45CF7">
        <w:rPr>
          <w:rFonts w:eastAsia="Arial"/>
          <w:sz w:val="20"/>
          <w:szCs w:val="20"/>
          <w:lang w:eastAsia="pl-PL"/>
        </w:rPr>
        <w:t xml:space="preserve">Tabela. </w:t>
      </w:r>
      <w:r w:rsidR="00111021">
        <w:rPr>
          <w:rFonts w:eastAsia="Arial"/>
          <w:sz w:val="20"/>
          <w:szCs w:val="20"/>
          <w:lang w:eastAsia="pl-PL"/>
        </w:rPr>
        <w:t xml:space="preserve">9. </w:t>
      </w:r>
      <w:r w:rsidRPr="00E45CF7">
        <w:rPr>
          <w:rFonts w:eastAsia="Arial"/>
          <w:sz w:val="20"/>
          <w:szCs w:val="20"/>
          <w:lang w:eastAsia="pl-PL"/>
        </w:rPr>
        <w:t>Rodzaje odpadów  przewidzianych do zbierania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6"/>
        <w:gridCol w:w="7371"/>
      </w:tblGrid>
      <w:tr w:rsidR="00E45CF7" w:rsidRPr="00E45CF7" w:rsidTr="00AD7D0E">
        <w:trPr>
          <w:trHeight w:val="600"/>
        </w:trPr>
        <w:tc>
          <w:tcPr>
            <w:tcW w:w="392" w:type="dxa"/>
            <w:shd w:val="clear" w:color="auto" w:fill="FFFFFF" w:themeFill="background1"/>
            <w:vAlign w:val="center"/>
          </w:tcPr>
          <w:p w:rsidR="00E45CF7" w:rsidRPr="00E45CF7" w:rsidRDefault="00E45CF7" w:rsidP="00AD7D0E">
            <w:pPr>
              <w:spacing w:after="120" w:line="276" w:lineRule="auto"/>
              <w:ind w:right="-142"/>
              <w:rPr>
                <w:b/>
                <w:bCs/>
                <w:iCs/>
                <w:color w:val="000000" w:themeColor="text1"/>
                <w:sz w:val="20"/>
                <w:szCs w:val="20"/>
                <w:lang w:eastAsia="pl-PL"/>
              </w:rPr>
            </w:pPr>
            <w:r w:rsidRPr="00E45CF7">
              <w:rPr>
                <w:b/>
                <w:bCs/>
                <w:iCs/>
                <w:color w:val="000000" w:themeColor="text1"/>
                <w:sz w:val="20"/>
                <w:szCs w:val="20"/>
                <w:lang w:eastAsia="pl-PL"/>
              </w:rPr>
              <w:t>Lp.</w:t>
            </w:r>
          </w:p>
        </w:tc>
        <w:tc>
          <w:tcPr>
            <w:tcW w:w="1276" w:type="dxa"/>
            <w:shd w:val="clear" w:color="auto" w:fill="FFFFFF" w:themeFill="background1"/>
            <w:vAlign w:val="center"/>
          </w:tcPr>
          <w:p w:rsidR="00E45CF7" w:rsidRPr="00E45CF7" w:rsidRDefault="00E45CF7" w:rsidP="00AD7D0E">
            <w:pPr>
              <w:spacing w:after="120" w:line="276" w:lineRule="auto"/>
              <w:ind w:right="-142"/>
              <w:rPr>
                <w:b/>
                <w:bCs/>
                <w:iCs/>
                <w:color w:val="000000" w:themeColor="text1"/>
                <w:sz w:val="20"/>
                <w:szCs w:val="20"/>
                <w:lang w:eastAsia="pl-PL"/>
              </w:rPr>
            </w:pPr>
            <w:r w:rsidRPr="00E45CF7">
              <w:rPr>
                <w:b/>
                <w:bCs/>
                <w:iCs/>
                <w:color w:val="000000" w:themeColor="text1"/>
                <w:sz w:val="20"/>
                <w:szCs w:val="20"/>
                <w:lang w:eastAsia="pl-PL"/>
              </w:rPr>
              <w:t>Kod odpadu</w:t>
            </w:r>
          </w:p>
        </w:tc>
        <w:tc>
          <w:tcPr>
            <w:tcW w:w="7371" w:type="dxa"/>
            <w:shd w:val="clear" w:color="auto" w:fill="FFFFFF" w:themeFill="background1"/>
            <w:vAlign w:val="center"/>
          </w:tcPr>
          <w:p w:rsidR="00E45CF7" w:rsidRPr="00E45CF7" w:rsidRDefault="00E45CF7" w:rsidP="00AD7D0E">
            <w:pPr>
              <w:spacing w:after="120" w:line="276" w:lineRule="auto"/>
              <w:ind w:right="-142"/>
              <w:jc w:val="center"/>
              <w:rPr>
                <w:b/>
                <w:bCs/>
                <w:iCs/>
                <w:color w:val="000000" w:themeColor="text1"/>
                <w:sz w:val="20"/>
                <w:szCs w:val="20"/>
                <w:lang w:eastAsia="pl-PL"/>
              </w:rPr>
            </w:pPr>
            <w:r w:rsidRPr="00E45CF7">
              <w:rPr>
                <w:b/>
                <w:bCs/>
                <w:iCs/>
                <w:color w:val="000000" w:themeColor="text1"/>
                <w:sz w:val="20"/>
                <w:szCs w:val="20"/>
                <w:lang w:eastAsia="pl-PL"/>
              </w:rPr>
              <w:t>Rodzaj odpadu</w:t>
            </w:r>
          </w:p>
        </w:tc>
      </w:tr>
      <w:tr w:rsidR="00843216" w:rsidRPr="00E45CF7" w:rsidTr="006241F0">
        <w:trPr>
          <w:trHeight w:val="195"/>
        </w:trPr>
        <w:tc>
          <w:tcPr>
            <w:tcW w:w="9039" w:type="dxa"/>
            <w:gridSpan w:val="3"/>
            <w:shd w:val="clear" w:color="auto" w:fill="FFFFFF" w:themeFill="background1"/>
            <w:vAlign w:val="center"/>
          </w:tcPr>
          <w:p w:rsidR="00843216" w:rsidRPr="00E45CF7" w:rsidRDefault="00AD7D0E" w:rsidP="006241F0">
            <w:pPr>
              <w:spacing w:after="120" w:line="276" w:lineRule="auto"/>
              <w:ind w:right="-142"/>
              <w:jc w:val="center"/>
              <w:rPr>
                <w:b/>
                <w:bCs/>
                <w:iCs/>
                <w:color w:val="000000" w:themeColor="text1"/>
                <w:sz w:val="20"/>
                <w:szCs w:val="20"/>
                <w:lang w:eastAsia="pl-PL"/>
              </w:rPr>
            </w:pPr>
            <w:r>
              <w:rPr>
                <w:b/>
                <w:bCs/>
                <w:i/>
                <w:sz w:val="20"/>
                <w:szCs w:val="20"/>
              </w:rPr>
              <w:t xml:space="preserve">                  </w:t>
            </w:r>
            <w:r w:rsidR="006241F0">
              <w:rPr>
                <w:b/>
                <w:bCs/>
                <w:i/>
                <w:sz w:val="20"/>
                <w:szCs w:val="20"/>
              </w:rPr>
              <w:t>O</w:t>
            </w:r>
            <w:r w:rsidR="00843216">
              <w:rPr>
                <w:b/>
                <w:bCs/>
                <w:i/>
                <w:sz w:val="20"/>
                <w:szCs w:val="20"/>
              </w:rPr>
              <w:t>dpady inne niż niebezpieczne</w:t>
            </w:r>
          </w:p>
        </w:tc>
      </w:tr>
      <w:tr w:rsidR="00E45CF7" w:rsidRPr="00E45CF7" w:rsidTr="00843216">
        <w:trPr>
          <w:trHeight w:val="417"/>
        </w:trPr>
        <w:tc>
          <w:tcPr>
            <w:tcW w:w="392" w:type="dxa"/>
            <w:vAlign w:val="center"/>
          </w:tcPr>
          <w:p w:rsidR="00E45CF7" w:rsidRPr="00E45CF7" w:rsidRDefault="00E45CF7" w:rsidP="00AD7D0E">
            <w:pPr>
              <w:spacing w:after="120" w:line="276" w:lineRule="auto"/>
              <w:ind w:right="-142"/>
              <w:rPr>
                <w:bCs/>
                <w:iCs/>
                <w:color w:val="000000" w:themeColor="text1"/>
                <w:sz w:val="20"/>
                <w:szCs w:val="20"/>
                <w:lang w:eastAsia="pl-PL"/>
              </w:rPr>
            </w:pPr>
            <w:r w:rsidRPr="00E45CF7">
              <w:rPr>
                <w:bCs/>
                <w:iCs/>
                <w:color w:val="000000" w:themeColor="text1"/>
                <w:sz w:val="20"/>
                <w:szCs w:val="20"/>
                <w:lang w:eastAsia="pl-PL"/>
              </w:rPr>
              <w:t>1.</w:t>
            </w:r>
          </w:p>
        </w:tc>
        <w:tc>
          <w:tcPr>
            <w:tcW w:w="1276" w:type="dxa"/>
            <w:vAlign w:val="center"/>
          </w:tcPr>
          <w:p w:rsidR="00E45CF7" w:rsidRPr="00E45CF7" w:rsidRDefault="00E45CF7" w:rsidP="00AD7D0E">
            <w:pPr>
              <w:spacing w:after="120" w:line="240" w:lineRule="auto"/>
              <w:ind w:right="-142"/>
              <w:jc w:val="left"/>
              <w:rPr>
                <w:bCs/>
                <w:iCs/>
                <w:color w:val="000000" w:themeColor="text1"/>
                <w:sz w:val="20"/>
                <w:szCs w:val="20"/>
                <w:lang w:eastAsia="pl-PL"/>
              </w:rPr>
            </w:pPr>
            <w:r>
              <w:rPr>
                <w:bCs/>
                <w:iCs/>
                <w:color w:val="000000" w:themeColor="text1"/>
                <w:sz w:val="20"/>
                <w:szCs w:val="20"/>
                <w:lang w:eastAsia="pl-PL"/>
              </w:rPr>
              <w:t>15 01 04</w:t>
            </w:r>
          </w:p>
        </w:tc>
        <w:tc>
          <w:tcPr>
            <w:tcW w:w="7371" w:type="dxa"/>
            <w:vAlign w:val="center"/>
          </w:tcPr>
          <w:p w:rsidR="00E45CF7" w:rsidRPr="00E45CF7" w:rsidRDefault="00843216" w:rsidP="00AD7D0E">
            <w:pPr>
              <w:spacing w:after="120" w:line="240" w:lineRule="auto"/>
              <w:ind w:right="-142"/>
              <w:rPr>
                <w:bCs/>
                <w:iCs/>
                <w:color w:val="000000" w:themeColor="text1"/>
                <w:sz w:val="20"/>
                <w:szCs w:val="20"/>
                <w:lang w:eastAsia="pl-PL"/>
              </w:rPr>
            </w:pPr>
            <w:r>
              <w:rPr>
                <w:bCs/>
                <w:iCs/>
                <w:color w:val="000000" w:themeColor="text1"/>
                <w:sz w:val="20"/>
                <w:szCs w:val="20"/>
                <w:lang w:eastAsia="pl-PL"/>
              </w:rPr>
              <w:t>Opakowania z metali</w:t>
            </w:r>
          </w:p>
        </w:tc>
      </w:tr>
      <w:tr w:rsidR="00E45CF7" w:rsidRPr="00E45CF7" w:rsidTr="00DA3BEF">
        <w:trPr>
          <w:trHeight w:val="365"/>
        </w:trPr>
        <w:tc>
          <w:tcPr>
            <w:tcW w:w="392" w:type="dxa"/>
            <w:vAlign w:val="center"/>
          </w:tcPr>
          <w:p w:rsidR="00E45CF7" w:rsidRPr="00E45CF7" w:rsidRDefault="00E45CF7" w:rsidP="00AD7D0E">
            <w:pPr>
              <w:spacing w:after="120" w:line="276" w:lineRule="auto"/>
              <w:ind w:right="-142"/>
              <w:rPr>
                <w:bCs/>
                <w:iCs/>
                <w:color w:val="000000" w:themeColor="text1"/>
                <w:sz w:val="20"/>
                <w:szCs w:val="20"/>
                <w:lang w:eastAsia="pl-PL"/>
              </w:rPr>
            </w:pPr>
            <w:r w:rsidRPr="00E45CF7">
              <w:rPr>
                <w:bCs/>
                <w:iCs/>
                <w:color w:val="000000" w:themeColor="text1"/>
                <w:sz w:val="20"/>
                <w:szCs w:val="20"/>
                <w:lang w:eastAsia="pl-PL"/>
              </w:rPr>
              <w:t>2.</w:t>
            </w:r>
          </w:p>
        </w:tc>
        <w:tc>
          <w:tcPr>
            <w:tcW w:w="1276" w:type="dxa"/>
            <w:vAlign w:val="center"/>
          </w:tcPr>
          <w:p w:rsidR="00E45CF7" w:rsidRPr="00E45CF7" w:rsidRDefault="00E45CF7" w:rsidP="00AD7D0E">
            <w:pPr>
              <w:spacing w:after="120" w:line="240" w:lineRule="auto"/>
              <w:ind w:right="-142"/>
              <w:jc w:val="left"/>
              <w:rPr>
                <w:bCs/>
                <w:iCs/>
                <w:color w:val="000000" w:themeColor="text1"/>
                <w:sz w:val="20"/>
                <w:szCs w:val="20"/>
                <w:lang w:eastAsia="pl-PL"/>
              </w:rPr>
            </w:pPr>
            <w:r>
              <w:rPr>
                <w:bCs/>
                <w:iCs/>
                <w:color w:val="000000" w:themeColor="text1"/>
                <w:sz w:val="20"/>
                <w:szCs w:val="20"/>
                <w:lang w:eastAsia="pl-PL"/>
              </w:rPr>
              <w:t>17 04 01</w:t>
            </w:r>
          </w:p>
        </w:tc>
        <w:tc>
          <w:tcPr>
            <w:tcW w:w="7371" w:type="dxa"/>
            <w:vAlign w:val="center"/>
          </w:tcPr>
          <w:p w:rsidR="00E45CF7" w:rsidRPr="00E45CF7" w:rsidRDefault="00843216" w:rsidP="00AD7D0E">
            <w:pPr>
              <w:spacing w:after="120" w:line="240" w:lineRule="auto"/>
              <w:ind w:right="-142"/>
              <w:rPr>
                <w:bCs/>
                <w:iCs/>
                <w:color w:val="000000" w:themeColor="text1"/>
                <w:sz w:val="20"/>
                <w:szCs w:val="20"/>
                <w:lang w:eastAsia="pl-PL"/>
              </w:rPr>
            </w:pPr>
            <w:r>
              <w:rPr>
                <w:bCs/>
                <w:iCs/>
                <w:color w:val="000000" w:themeColor="text1"/>
                <w:sz w:val="20"/>
                <w:szCs w:val="20"/>
                <w:lang w:eastAsia="pl-PL"/>
              </w:rPr>
              <w:t>Miedź, brąz, mosiądz</w:t>
            </w:r>
          </w:p>
        </w:tc>
      </w:tr>
      <w:tr w:rsidR="00E45CF7" w:rsidRPr="00E45CF7" w:rsidTr="00843216">
        <w:trPr>
          <w:trHeight w:val="389"/>
        </w:trPr>
        <w:tc>
          <w:tcPr>
            <w:tcW w:w="392" w:type="dxa"/>
            <w:vAlign w:val="center"/>
          </w:tcPr>
          <w:p w:rsidR="00E45CF7" w:rsidRPr="00E45CF7" w:rsidRDefault="00E45CF7" w:rsidP="00AD7D0E">
            <w:pPr>
              <w:spacing w:after="120" w:line="276" w:lineRule="auto"/>
              <w:ind w:right="-142"/>
              <w:rPr>
                <w:bCs/>
                <w:iCs/>
                <w:color w:val="000000" w:themeColor="text1"/>
                <w:sz w:val="20"/>
                <w:szCs w:val="20"/>
                <w:lang w:eastAsia="pl-PL"/>
              </w:rPr>
            </w:pPr>
            <w:r w:rsidRPr="00E45CF7">
              <w:rPr>
                <w:bCs/>
                <w:iCs/>
                <w:color w:val="000000" w:themeColor="text1"/>
                <w:sz w:val="20"/>
                <w:szCs w:val="20"/>
                <w:lang w:eastAsia="pl-PL"/>
              </w:rPr>
              <w:t>3.</w:t>
            </w:r>
          </w:p>
        </w:tc>
        <w:tc>
          <w:tcPr>
            <w:tcW w:w="1276" w:type="dxa"/>
            <w:vAlign w:val="center"/>
          </w:tcPr>
          <w:p w:rsidR="00E45CF7" w:rsidRPr="00E45CF7" w:rsidRDefault="00E45CF7" w:rsidP="00AD7D0E">
            <w:pPr>
              <w:spacing w:after="120" w:line="240" w:lineRule="auto"/>
              <w:ind w:right="-142"/>
              <w:jc w:val="left"/>
              <w:rPr>
                <w:bCs/>
                <w:iCs/>
                <w:color w:val="000000" w:themeColor="text1"/>
                <w:sz w:val="20"/>
                <w:szCs w:val="20"/>
                <w:lang w:eastAsia="pl-PL"/>
              </w:rPr>
            </w:pPr>
            <w:r>
              <w:rPr>
                <w:bCs/>
                <w:iCs/>
                <w:color w:val="000000" w:themeColor="text1"/>
                <w:sz w:val="20"/>
                <w:szCs w:val="20"/>
                <w:lang w:eastAsia="pl-PL"/>
              </w:rPr>
              <w:t>17 04 02</w:t>
            </w:r>
          </w:p>
        </w:tc>
        <w:tc>
          <w:tcPr>
            <w:tcW w:w="7371" w:type="dxa"/>
            <w:vAlign w:val="center"/>
          </w:tcPr>
          <w:p w:rsidR="00E45CF7" w:rsidRPr="00E45CF7" w:rsidRDefault="00843216" w:rsidP="00AD7D0E">
            <w:pPr>
              <w:spacing w:after="120" w:line="240" w:lineRule="auto"/>
              <w:ind w:right="-142"/>
              <w:rPr>
                <w:bCs/>
                <w:iCs/>
                <w:color w:val="000000" w:themeColor="text1"/>
                <w:sz w:val="20"/>
                <w:szCs w:val="20"/>
                <w:lang w:eastAsia="pl-PL"/>
              </w:rPr>
            </w:pPr>
            <w:r>
              <w:rPr>
                <w:bCs/>
                <w:iCs/>
                <w:color w:val="000000" w:themeColor="text1"/>
                <w:sz w:val="20"/>
                <w:szCs w:val="20"/>
                <w:lang w:eastAsia="pl-PL"/>
              </w:rPr>
              <w:t>Aluminium</w:t>
            </w:r>
          </w:p>
        </w:tc>
      </w:tr>
      <w:tr w:rsidR="00E45CF7" w:rsidRPr="00E45CF7" w:rsidTr="00843216">
        <w:trPr>
          <w:trHeight w:val="452"/>
        </w:trPr>
        <w:tc>
          <w:tcPr>
            <w:tcW w:w="392" w:type="dxa"/>
            <w:vAlign w:val="center"/>
          </w:tcPr>
          <w:p w:rsidR="00E45CF7" w:rsidRPr="00E45CF7" w:rsidRDefault="00E45CF7" w:rsidP="00AD7D0E">
            <w:pPr>
              <w:spacing w:after="120" w:line="276" w:lineRule="auto"/>
              <w:ind w:right="-142"/>
              <w:rPr>
                <w:bCs/>
                <w:iCs/>
                <w:color w:val="000000" w:themeColor="text1"/>
                <w:sz w:val="20"/>
                <w:szCs w:val="20"/>
                <w:lang w:eastAsia="pl-PL"/>
              </w:rPr>
            </w:pPr>
            <w:r w:rsidRPr="00E45CF7">
              <w:rPr>
                <w:bCs/>
                <w:iCs/>
                <w:color w:val="000000" w:themeColor="text1"/>
                <w:sz w:val="20"/>
                <w:szCs w:val="20"/>
                <w:lang w:eastAsia="pl-PL"/>
              </w:rPr>
              <w:t>4.</w:t>
            </w:r>
          </w:p>
        </w:tc>
        <w:tc>
          <w:tcPr>
            <w:tcW w:w="1276" w:type="dxa"/>
            <w:vAlign w:val="center"/>
          </w:tcPr>
          <w:p w:rsidR="00E45CF7" w:rsidRPr="00E45CF7" w:rsidRDefault="00E45CF7" w:rsidP="00AD7D0E">
            <w:pPr>
              <w:spacing w:after="120" w:line="240" w:lineRule="auto"/>
              <w:ind w:right="-142"/>
              <w:jc w:val="left"/>
              <w:rPr>
                <w:bCs/>
                <w:iCs/>
                <w:color w:val="000000" w:themeColor="text1"/>
                <w:sz w:val="20"/>
                <w:szCs w:val="20"/>
                <w:lang w:eastAsia="pl-PL"/>
              </w:rPr>
            </w:pPr>
            <w:r>
              <w:rPr>
                <w:bCs/>
                <w:iCs/>
                <w:color w:val="000000" w:themeColor="text1"/>
                <w:sz w:val="20"/>
                <w:szCs w:val="20"/>
                <w:lang w:eastAsia="pl-PL"/>
              </w:rPr>
              <w:t>17 04 04</w:t>
            </w:r>
          </w:p>
        </w:tc>
        <w:tc>
          <w:tcPr>
            <w:tcW w:w="7371" w:type="dxa"/>
            <w:vAlign w:val="center"/>
          </w:tcPr>
          <w:p w:rsidR="00E45CF7" w:rsidRPr="00E45CF7" w:rsidRDefault="00843216" w:rsidP="00AD7D0E">
            <w:pPr>
              <w:spacing w:after="120" w:line="240" w:lineRule="auto"/>
              <w:ind w:right="-142"/>
              <w:rPr>
                <w:bCs/>
                <w:iCs/>
                <w:color w:val="000000" w:themeColor="text1"/>
                <w:sz w:val="20"/>
                <w:szCs w:val="20"/>
                <w:lang w:eastAsia="pl-PL"/>
              </w:rPr>
            </w:pPr>
            <w:r>
              <w:rPr>
                <w:bCs/>
                <w:iCs/>
                <w:color w:val="000000" w:themeColor="text1"/>
                <w:sz w:val="20"/>
                <w:szCs w:val="20"/>
                <w:lang w:eastAsia="pl-PL"/>
              </w:rPr>
              <w:t>Cynk</w:t>
            </w:r>
          </w:p>
        </w:tc>
      </w:tr>
      <w:tr w:rsidR="00E45CF7" w:rsidRPr="00E45CF7" w:rsidTr="00843216">
        <w:trPr>
          <w:trHeight w:val="347"/>
        </w:trPr>
        <w:tc>
          <w:tcPr>
            <w:tcW w:w="392" w:type="dxa"/>
            <w:vAlign w:val="center"/>
          </w:tcPr>
          <w:p w:rsidR="00E45CF7" w:rsidRPr="00E45CF7" w:rsidRDefault="00E45CF7" w:rsidP="00AD7D0E">
            <w:pPr>
              <w:spacing w:after="120" w:line="276" w:lineRule="auto"/>
              <w:ind w:right="-142"/>
              <w:rPr>
                <w:bCs/>
                <w:iCs/>
                <w:color w:val="000000" w:themeColor="text1"/>
                <w:sz w:val="20"/>
                <w:szCs w:val="20"/>
                <w:lang w:eastAsia="pl-PL"/>
              </w:rPr>
            </w:pPr>
            <w:r w:rsidRPr="00E45CF7">
              <w:rPr>
                <w:bCs/>
                <w:iCs/>
                <w:color w:val="000000" w:themeColor="text1"/>
                <w:sz w:val="20"/>
                <w:szCs w:val="20"/>
                <w:lang w:eastAsia="pl-PL"/>
              </w:rPr>
              <w:t>5.</w:t>
            </w:r>
          </w:p>
        </w:tc>
        <w:tc>
          <w:tcPr>
            <w:tcW w:w="1276" w:type="dxa"/>
            <w:vAlign w:val="center"/>
          </w:tcPr>
          <w:p w:rsidR="00E45CF7" w:rsidRPr="00E45CF7" w:rsidRDefault="00E45CF7" w:rsidP="00AD7D0E">
            <w:pPr>
              <w:spacing w:after="120" w:line="240" w:lineRule="auto"/>
              <w:ind w:right="-142"/>
              <w:jc w:val="left"/>
              <w:rPr>
                <w:bCs/>
                <w:iCs/>
                <w:color w:val="000000" w:themeColor="text1"/>
                <w:sz w:val="20"/>
                <w:szCs w:val="20"/>
                <w:lang w:eastAsia="pl-PL"/>
              </w:rPr>
            </w:pPr>
            <w:r>
              <w:rPr>
                <w:bCs/>
                <w:iCs/>
                <w:color w:val="000000" w:themeColor="text1"/>
                <w:sz w:val="20"/>
                <w:szCs w:val="20"/>
                <w:lang w:eastAsia="pl-PL"/>
              </w:rPr>
              <w:t>17 04 05</w:t>
            </w:r>
          </w:p>
        </w:tc>
        <w:tc>
          <w:tcPr>
            <w:tcW w:w="7371" w:type="dxa"/>
            <w:vAlign w:val="center"/>
          </w:tcPr>
          <w:p w:rsidR="00E45CF7" w:rsidRPr="00E45CF7" w:rsidRDefault="00843216" w:rsidP="00AD7D0E">
            <w:pPr>
              <w:spacing w:after="120" w:line="240" w:lineRule="auto"/>
              <w:ind w:right="-142"/>
              <w:rPr>
                <w:bCs/>
                <w:iCs/>
                <w:color w:val="000000" w:themeColor="text1"/>
                <w:sz w:val="20"/>
                <w:szCs w:val="20"/>
                <w:lang w:eastAsia="pl-PL"/>
              </w:rPr>
            </w:pPr>
            <w:r>
              <w:rPr>
                <w:bCs/>
                <w:iCs/>
                <w:color w:val="000000" w:themeColor="text1"/>
                <w:sz w:val="20"/>
                <w:szCs w:val="20"/>
                <w:lang w:eastAsia="pl-PL"/>
              </w:rPr>
              <w:t>Żelazo i stal</w:t>
            </w:r>
          </w:p>
        </w:tc>
      </w:tr>
    </w:tbl>
    <w:p w:rsidR="00843216" w:rsidRDefault="00843216" w:rsidP="00AA205C">
      <w:pPr>
        <w:spacing w:before="120" w:after="120" w:line="276" w:lineRule="auto"/>
        <w:ind w:right="-142"/>
        <w:rPr>
          <w:bCs/>
          <w:iCs/>
          <w:color w:val="FF0000"/>
          <w:szCs w:val="24"/>
          <w:lang w:eastAsia="pl-PL"/>
        </w:rPr>
      </w:pPr>
    </w:p>
    <w:p w:rsidR="00843216" w:rsidRDefault="00912A57" w:rsidP="00AA205C">
      <w:pPr>
        <w:spacing w:before="120" w:after="120" w:line="276" w:lineRule="auto"/>
        <w:ind w:right="-142"/>
        <w:rPr>
          <w:bCs/>
          <w:iCs/>
          <w:color w:val="FF0000"/>
          <w:szCs w:val="24"/>
          <w:lang w:eastAsia="pl-PL"/>
        </w:rPr>
      </w:pPr>
      <w:r>
        <w:rPr>
          <w:rFonts w:eastAsia="Arial"/>
          <w:b/>
          <w:color w:val="000000" w:themeColor="text1"/>
          <w:lang w:eastAsia="pl-PL"/>
        </w:rPr>
        <w:t>2. Wskazanie miejsca i sposobu magazynowania oraz rodzaju magazynowanych odpadów</w:t>
      </w:r>
    </w:p>
    <w:p w:rsidR="00843216" w:rsidRPr="00843216" w:rsidRDefault="006241F0" w:rsidP="00843216">
      <w:pPr>
        <w:suppressAutoHyphens/>
        <w:autoSpaceDN w:val="0"/>
        <w:spacing w:line="240" w:lineRule="auto"/>
        <w:ind w:right="0"/>
        <w:jc w:val="left"/>
        <w:textAlignment w:val="baseline"/>
        <w:rPr>
          <w:rFonts w:eastAsia="NSimSun"/>
          <w:kern w:val="3"/>
          <w:sz w:val="20"/>
          <w:szCs w:val="20"/>
          <w:lang w:eastAsia="zh-CN" w:bidi="hi-IN"/>
        </w:rPr>
      </w:pPr>
      <w:r>
        <w:rPr>
          <w:rFonts w:eastAsia="NSimSun"/>
          <w:kern w:val="3"/>
          <w:sz w:val="20"/>
          <w:szCs w:val="20"/>
          <w:lang w:eastAsia="zh-CN" w:bidi="hi-IN"/>
        </w:rPr>
        <w:t xml:space="preserve">Tabela. </w:t>
      </w:r>
      <w:r w:rsidR="00111021">
        <w:rPr>
          <w:rFonts w:eastAsia="NSimSun"/>
          <w:kern w:val="3"/>
          <w:sz w:val="20"/>
          <w:szCs w:val="20"/>
          <w:lang w:eastAsia="zh-CN" w:bidi="hi-IN"/>
        </w:rPr>
        <w:t xml:space="preserve">10. </w:t>
      </w:r>
      <w:r w:rsidR="00843216" w:rsidRPr="00843216">
        <w:rPr>
          <w:rFonts w:eastAsia="NSimSun"/>
          <w:kern w:val="3"/>
          <w:sz w:val="20"/>
          <w:szCs w:val="20"/>
          <w:lang w:eastAsia="zh-CN" w:bidi="hi-IN"/>
        </w:rPr>
        <w:t>Miejsce i sposób magazynowania oraz rodzaj magazynowanych odpadów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324"/>
        <w:gridCol w:w="2310"/>
        <w:gridCol w:w="5528"/>
      </w:tblGrid>
      <w:tr w:rsidR="00843216" w:rsidRPr="00843216" w:rsidTr="00F13C27">
        <w:trPr>
          <w:trHeight w:val="600"/>
        </w:trPr>
        <w:tc>
          <w:tcPr>
            <w:tcW w:w="585" w:type="dxa"/>
            <w:shd w:val="clear" w:color="auto" w:fill="FFFFFF" w:themeFill="background1"/>
            <w:vAlign w:val="center"/>
          </w:tcPr>
          <w:p w:rsidR="00843216" w:rsidRPr="00843216" w:rsidRDefault="00843216" w:rsidP="00843216">
            <w:pPr>
              <w:overflowPunct w:val="0"/>
              <w:autoSpaceDE w:val="0"/>
              <w:autoSpaceDN w:val="0"/>
              <w:adjustRightInd w:val="0"/>
              <w:spacing w:line="240" w:lineRule="auto"/>
              <w:ind w:right="0"/>
              <w:jc w:val="center"/>
              <w:rPr>
                <w:rFonts w:eastAsia="Times New Roman"/>
                <w:b/>
                <w:sz w:val="20"/>
                <w:szCs w:val="20"/>
                <w:lang w:eastAsia="pl-PL"/>
              </w:rPr>
            </w:pPr>
            <w:r w:rsidRPr="00843216">
              <w:rPr>
                <w:rFonts w:eastAsia="Times New Roman"/>
                <w:b/>
                <w:sz w:val="20"/>
                <w:szCs w:val="20"/>
                <w:lang w:eastAsia="pl-PL"/>
              </w:rPr>
              <w:t>Lp.</w:t>
            </w:r>
          </w:p>
        </w:tc>
        <w:tc>
          <w:tcPr>
            <w:tcW w:w="1324" w:type="dxa"/>
            <w:shd w:val="clear" w:color="auto" w:fill="FFFFFF" w:themeFill="background1"/>
            <w:vAlign w:val="center"/>
          </w:tcPr>
          <w:p w:rsidR="00843216" w:rsidRPr="00843216" w:rsidRDefault="00843216" w:rsidP="00843216">
            <w:pPr>
              <w:overflowPunct w:val="0"/>
              <w:autoSpaceDE w:val="0"/>
              <w:autoSpaceDN w:val="0"/>
              <w:adjustRightInd w:val="0"/>
              <w:spacing w:line="240" w:lineRule="auto"/>
              <w:ind w:right="0"/>
              <w:jc w:val="center"/>
              <w:rPr>
                <w:rFonts w:eastAsia="Times New Roman"/>
                <w:b/>
                <w:sz w:val="20"/>
                <w:szCs w:val="20"/>
                <w:lang w:eastAsia="pl-PL"/>
              </w:rPr>
            </w:pPr>
            <w:r w:rsidRPr="00843216">
              <w:rPr>
                <w:rFonts w:eastAsia="Times New Roman"/>
                <w:b/>
                <w:sz w:val="20"/>
                <w:szCs w:val="20"/>
                <w:lang w:eastAsia="pl-PL"/>
              </w:rPr>
              <w:t>Kod odpadu</w:t>
            </w:r>
          </w:p>
        </w:tc>
        <w:tc>
          <w:tcPr>
            <w:tcW w:w="2310" w:type="dxa"/>
            <w:shd w:val="clear" w:color="auto" w:fill="FFFFFF" w:themeFill="background1"/>
            <w:vAlign w:val="center"/>
          </w:tcPr>
          <w:p w:rsidR="00843216" w:rsidRPr="00843216" w:rsidRDefault="00843216" w:rsidP="00843216">
            <w:pPr>
              <w:overflowPunct w:val="0"/>
              <w:autoSpaceDE w:val="0"/>
              <w:autoSpaceDN w:val="0"/>
              <w:adjustRightInd w:val="0"/>
              <w:spacing w:line="240" w:lineRule="auto"/>
              <w:ind w:right="0"/>
              <w:jc w:val="center"/>
              <w:rPr>
                <w:rFonts w:eastAsia="Times New Roman"/>
                <w:b/>
                <w:sz w:val="20"/>
                <w:szCs w:val="20"/>
                <w:lang w:eastAsia="pl-PL"/>
              </w:rPr>
            </w:pPr>
            <w:r w:rsidRPr="00843216">
              <w:rPr>
                <w:rFonts w:eastAsia="Times New Roman"/>
                <w:b/>
                <w:sz w:val="20"/>
                <w:szCs w:val="20"/>
                <w:lang w:eastAsia="pl-PL"/>
              </w:rPr>
              <w:t>Rodzaj odpadu</w:t>
            </w:r>
          </w:p>
        </w:tc>
        <w:tc>
          <w:tcPr>
            <w:tcW w:w="5528" w:type="dxa"/>
            <w:shd w:val="clear" w:color="auto" w:fill="FFFFFF" w:themeFill="background1"/>
          </w:tcPr>
          <w:p w:rsidR="001D56B1" w:rsidRDefault="001D56B1" w:rsidP="00843216">
            <w:pPr>
              <w:overflowPunct w:val="0"/>
              <w:autoSpaceDE w:val="0"/>
              <w:autoSpaceDN w:val="0"/>
              <w:adjustRightInd w:val="0"/>
              <w:spacing w:line="240" w:lineRule="auto"/>
              <w:ind w:right="0"/>
              <w:jc w:val="center"/>
              <w:rPr>
                <w:rFonts w:eastAsia="Times New Roman"/>
                <w:b/>
                <w:sz w:val="20"/>
                <w:szCs w:val="20"/>
                <w:lang w:eastAsia="pl-PL"/>
              </w:rPr>
            </w:pPr>
          </w:p>
          <w:p w:rsidR="00843216" w:rsidRPr="00843216" w:rsidRDefault="00843216" w:rsidP="00843216">
            <w:pPr>
              <w:overflowPunct w:val="0"/>
              <w:autoSpaceDE w:val="0"/>
              <w:autoSpaceDN w:val="0"/>
              <w:adjustRightInd w:val="0"/>
              <w:spacing w:line="240" w:lineRule="auto"/>
              <w:ind w:right="0"/>
              <w:jc w:val="center"/>
              <w:rPr>
                <w:rFonts w:eastAsia="Times New Roman"/>
                <w:b/>
                <w:sz w:val="20"/>
                <w:szCs w:val="20"/>
                <w:lang w:eastAsia="pl-PL"/>
              </w:rPr>
            </w:pPr>
            <w:r w:rsidRPr="00843216">
              <w:rPr>
                <w:rFonts w:eastAsia="Times New Roman"/>
                <w:b/>
                <w:sz w:val="20"/>
                <w:szCs w:val="20"/>
                <w:lang w:eastAsia="pl-PL"/>
              </w:rPr>
              <w:t>Miejsce i sposób magazynowania odpadów</w:t>
            </w:r>
          </w:p>
        </w:tc>
      </w:tr>
      <w:tr w:rsidR="00843216" w:rsidRPr="00843216" w:rsidTr="00843216">
        <w:trPr>
          <w:trHeight w:val="425"/>
        </w:trPr>
        <w:tc>
          <w:tcPr>
            <w:tcW w:w="9747" w:type="dxa"/>
            <w:gridSpan w:val="4"/>
            <w:shd w:val="clear" w:color="auto" w:fill="FFFFFF" w:themeFill="background1"/>
            <w:vAlign w:val="center"/>
          </w:tcPr>
          <w:p w:rsidR="00843216" w:rsidRPr="00843216" w:rsidRDefault="00843216" w:rsidP="00843216">
            <w:pPr>
              <w:overflowPunct w:val="0"/>
              <w:autoSpaceDE w:val="0"/>
              <w:autoSpaceDN w:val="0"/>
              <w:adjustRightInd w:val="0"/>
              <w:spacing w:line="240" w:lineRule="auto"/>
              <w:ind w:right="0"/>
              <w:jc w:val="center"/>
              <w:rPr>
                <w:rFonts w:eastAsia="Times New Roman"/>
                <w:b/>
                <w:sz w:val="20"/>
                <w:szCs w:val="20"/>
                <w:lang w:eastAsia="pl-PL"/>
              </w:rPr>
            </w:pPr>
            <w:r w:rsidRPr="00843216">
              <w:rPr>
                <w:b/>
                <w:bCs/>
                <w:i/>
                <w:sz w:val="20"/>
                <w:szCs w:val="20"/>
              </w:rPr>
              <w:t>Odpady inne niż niebezpieczne</w:t>
            </w:r>
          </w:p>
        </w:tc>
      </w:tr>
      <w:tr w:rsidR="00AD7D0E" w:rsidRPr="00843216" w:rsidTr="00F13C27">
        <w:trPr>
          <w:trHeight w:val="561"/>
        </w:trPr>
        <w:tc>
          <w:tcPr>
            <w:tcW w:w="585" w:type="dxa"/>
            <w:vAlign w:val="center"/>
          </w:tcPr>
          <w:p w:rsidR="00AD7D0E" w:rsidRPr="00843216" w:rsidRDefault="00AD7D0E" w:rsidP="00843216">
            <w:pPr>
              <w:overflowPunct w:val="0"/>
              <w:autoSpaceDE w:val="0"/>
              <w:autoSpaceDN w:val="0"/>
              <w:adjustRightInd w:val="0"/>
              <w:spacing w:line="240" w:lineRule="auto"/>
              <w:ind w:right="0"/>
              <w:jc w:val="center"/>
              <w:rPr>
                <w:rFonts w:eastAsia="Times New Roman"/>
                <w:sz w:val="20"/>
                <w:szCs w:val="20"/>
                <w:lang w:eastAsia="pl-PL"/>
              </w:rPr>
            </w:pPr>
            <w:r w:rsidRPr="00843216">
              <w:rPr>
                <w:rFonts w:eastAsia="Times New Roman"/>
                <w:sz w:val="20"/>
                <w:szCs w:val="20"/>
                <w:lang w:eastAsia="pl-PL"/>
              </w:rPr>
              <w:t>1.</w:t>
            </w:r>
          </w:p>
        </w:tc>
        <w:tc>
          <w:tcPr>
            <w:tcW w:w="1324" w:type="dxa"/>
            <w:tcBorders>
              <w:top w:val="single" w:sz="6" w:space="0" w:color="000000"/>
              <w:left w:val="single" w:sz="6" w:space="0" w:color="000000"/>
              <w:right w:val="single" w:sz="6" w:space="0" w:color="000000"/>
            </w:tcBorders>
            <w:vAlign w:val="center"/>
          </w:tcPr>
          <w:p w:rsidR="00AD7D0E" w:rsidRPr="00843216" w:rsidRDefault="00AD7D0E" w:rsidP="00491D58">
            <w:pPr>
              <w:spacing w:line="240" w:lineRule="auto"/>
              <w:ind w:left="41" w:right="0"/>
              <w:jc w:val="center"/>
              <w:rPr>
                <w:rFonts w:eastAsia="Arial"/>
                <w:sz w:val="20"/>
                <w:szCs w:val="20"/>
              </w:rPr>
            </w:pPr>
            <w:r w:rsidRPr="00843216">
              <w:rPr>
                <w:rFonts w:eastAsia="Arial"/>
                <w:sz w:val="20"/>
                <w:szCs w:val="20"/>
              </w:rPr>
              <w:t>15 01 04</w:t>
            </w:r>
          </w:p>
        </w:tc>
        <w:tc>
          <w:tcPr>
            <w:tcW w:w="2310" w:type="dxa"/>
            <w:vAlign w:val="center"/>
          </w:tcPr>
          <w:p w:rsidR="00AD7D0E" w:rsidRPr="00843216" w:rsidRDefault="00AD7D0E" w:rsidP="00491D58">
            <w:pPr>
              <w:overflowPunct w:val="0"/>
              <w:autoSpaceDE w:val="0"/>
              <w:autoSpaceDN w:val="0"/>
              <w:adjustRightInd w:val="0"/>
              <w:spacing w:line="240" w:lineRule="auto"/>
              <w:ind w:right="0"/>
              <w:jc w:val="left"/>
              <w:rPr>
                <w:rFonts w:eastAsia="Times New Roman"/>
                <w:sz w:val="20"/>
                <w:szCs w:val="20"/>
                <w:lang w:eastAsia="pl-PL"/>
              </w:rPr>
            </w:pPr>
            <w:r w:rsidRPr="00843216">
              <w:rPr>
                <w:rFonts w:eastAsia="Times New Roman"/>
                <w:sz w:val="20"/>
                <w:szCs w:val="20"/>
                <w:lang w:eastAsia="pl-PL"/>
              </w:rPr>
              <w:t>Opakowania z metali</w:t>
            </w:r>
          </w:p>
        </w:tc>
        <w:tc>
          <w:tcPr>
            <w:tcW w:w="5528" w:type="dxa"/>
          </w:tcPr>
          <w:p w:rsidR="00AD7D0E" w:rsidRPr="005B0F16" w:rsidRDefault="00AD7D0E" w:rsidP="00F13C27">
            <w:pPr>
              <w:overflowPunct w:val="0"/>
              <w:autoSpaceDE w:val="0"/>
              <w:autoSpaceDN w:val="0"/>
              <w:adjustRightInd w:val="0"/>
              <w:spacing w:line="240" w:lineRule="auto"/>
              <w:ind w:right="0"/>
              <w:jc w:val="left"/>
              <w:rPr>
                <w:rFonts w:eastAsia="Times New Roman"/>
                <w:sz w:val="20"/>
                <w:szCs w:val="20"/>
                <w:lang w:eastAsia="pl-PL"/>
              </w:rPr>
            </w:pPr>
            <w:r>
              <w:rPr>
                <w:rFonts w:eastAsia="Times New Roman"/>
                <w:sz w:val="20"/>
                <w:szCs w:val="20"/>
                <w:lang w:eastAsia="pl-PL"/>
              </w:rPr>
              <w:t xml:space="preserve">Odpady będą magazynowane  w sposób selektywny  </w:t>
            </w:r>
            <w:r w:rsidR="00F13C27">
              <w:rPr>
                <w:rFonts w:eastAsia="Times New Roman"/>
                <w:sz w:val="20"/>
                <w:szCs w:val="20"/>
                <w:lang w:eastAsia="pl-PL"/>
              </w:rPr>
              <w:br/>
            </w:r>
            <w:r>
              <w:rPr>
                <w:rFonts w:eastAsia="Times New Roman"/>
                <w:sz w:val="20"/>
                <w:szCs w:val="20"/>
                <w:lang w:eastAsia="pl-PL"/>
              </w:rPr>
              <w:t>w oznakowanych pojemnikach, na utwardzonej powierzchni</w:t>
            </w:r>
            <w:r w:rsidR="00912A57">
              <w:rPr>
                <w:rFonts w:eastAsia="Times New Roman"/>
                <w:sz w:val="20"/>
                <w:szCs w:val="20"/>
                <w:lang w:eastAsia="pl-PL"/>
              </w:rPr>
              <w:t>,</w:t>
            </w:r>
            <w:r>
              <w:rPr>
                <w:rFonts w:eastAsia="Times New Roman"/>
                <w:sz w:val="20"/>
                <w:szCs w:val="20"/>
                <w:lang w:eastAsia="pl-PL"/>
              </w:rPr>
              <w:t xml:space="preserve"> </w:t>
            </w:r>
            <w:r w:rsidR="00F13C27">
              <w:rPr>
                <w:rFonts w:eastAsia="Times New Roman"/>
                <w:sz w:val="20"/>
                <w:szCs w:val="20"/>
                <w:lang w:eastAsia="pl-PL"/>
              </w:rPr>
              <w:br/>
            </w:r>
            <w:r>
              <w:rPr>
                <w:rFonts w:eastAsia="Times New Roman"/>
                <w:sz w:val="20"/>
                <w:szCs w:val="20"/>
                <w:lang w:eastAsia="pl-PL"/>
              </w:rPr>
              <w:t>w wydzielonej części zakładu</w:t>
            </w:r>
            <w:r w:rsidR="00111021">
              <w:rPr>
                <w:rFonts w:eastAsia="Times New Roman"/>
                <w:sz w:val="20"/>
                <w:szCs w:val="20"/>
                <w:lang w:eastAsia="pl-PL"/>
              </w:rPr>
              <w:t xml:space="preserve"> -</w:t>
            </w:r>
            <w:r w:rsidR="005B0F16">
              <w:rPr>
                <w:rFonts w:eastAsia="Times New Roman"/>
                <w:sz w:val="20"/>
                <w:szCs w:val="20"/>
                <w:lang w:eastAsia="pl-PL"/>
              </w:rPr>
              <w:t xml:space="preserve"> </w:t>
            </w:r>
            <w:r>
              <w:rPr>
                <w:rFonts w:eastAsia="Times New Roman"/>
                <w:sz w:val="20"/>
                <w:szCs w:val="20"/>
                <w:lang w:eastAsia="pl-PL"/>
              </w:rPr>
              <w:t>sektor</w:t>
            </w:r>
            <w:r w:rsidR="00111021">
              <w:rPr>
                <w:rFonts w:eastAsia="Times New Roman"/>
                <w:sz w:val="20"/>
                <w:szCs w:val="20"/>
                <w:lang w:eastAsia="pl-PL"/>
              </w:rPr>
              <w:t xml:space="preserve"> </w:t>
            </w:r>
            <w:r>
              <w:rPr>
                <w:rFonts w:eastAsia="Times New Roman"/>
                <w:sz w:val="20"/>
                <w:szCs w:val="20"/>
                <w:lang w:eastAsia="pl-PL"/>
              </w:rPr>
              <w:t xml:space="preserve"> nr 7, o powierzchni </w:t>
            </w:r>
            <w:r w:rsidR="00F13C27">
              <w:rPr>
                <w:rFonts w:eastAsia="Times New Roman"/>
                <w:sz w:val="20"/>
                <w:szCs w:val="20"/>
                <w:lang w:eastAsia="pl-PL"/>
              </w:rPr>
              <w:br/>
            </w:r>
            <w:r>
              <w:rPr>
                <w:rFonts w:eastAsia="Times New Roman"/>
                <w:sz w:val="20"/>
                <w:szCs w:val="20"/>
                <w:lang w:eastAsia="pl-PL"/>
              </w:rPr>
              <w:t>150 m</w:t>
            </w:r>
            <w:r>
              <w:rPr>
                <w:rFonts w:eastAsia="Times New Roman"/>
                <w:sz w:val="20"/>
                <w:szCs w:val="20"/>
                <w:vertAlign w:val="superscript"/>
                <w:lang w:eastAsia="pl-PL"/>
              </w:rPr>
              <w:t>2</w:t>
            </w:r>
            <w:r w:rsidR="005B0F16">
              <w:rPr>
                <w:rFonts w:eastAsia="Times New Roman"/>
                <w:sz w:val="20"/>
                <w:szCs w:val="20"/>
                <w:lang w:eastAsia="pl-PL"/>
              </w:rPr>
              <w:t>.</w:t>
            </w:r>
          </w:p>
        </w:tc>
      </w:tr>
      <w:tr w:rsidR="00AD7D0E" w:rsidRPr="00843216" w:rsidTr="00F13C27">
        <w:trPr>
          <w:trHeight w:val="520"/>
        </w:trPr>
        <w:tc>
          <w:tcPr>
            <w:tcW w:w="585" w:type="dxa"/>
            <w:vAlign w:val="center"/>
          </w:tcPr>
          <w:p w:rsidR="00AD7D0E" w:rsidRPr="00843216" w:rsidRDefault="00AD7D0E" w:rsidP="00843216">
            <w:pPr>
              <w:overflowPunct w:val="0"/>
              <w:autoSpaceDE w:val="0"/>
              <w:autoSpaceDN w:val="0"/>
              <w:adjustRightInd w:val="0"/>
              <w:spacing w:line="240" w:lineRule="auto"/>
              <w:ind w:right="0"/>
              <w:jc w:val="center"/>
              <w:rPr>
                <w:rFonts w:eastAsia="Times New Roman"/>
                <w:sz w:val="20"/>
                <w:szCs w:val="20"/>
                <w:lang w:eastAsia="pl-PL"/>
              </w:rPr>
            </w:pPr>
            <w:r w:rsidRPr="00843216">
              <w:rPr>
                <w:rFonts w:eastAsia="Times New Roman"/>
                <w:sz w:val="20"/>
                <w:szCs w:val="20"/>
                <w:lang w:eastAsia="pl-PL"/>
              </w:rPr>
              <w:t>2.</w:t>
            </w:r>
          </w:p>
        </w:tc>
        <w:tc>
          <w:tcPr>
            <w:tcW w:w="1324" w:type="dxa"/>
            <w:tcBorders>
              <w:top w:val="single" w:sz="6" w:space="0" w:color="000000"/>
              <w:left w:val="single" w:sz="6" w:space="0" w:color="000000"/>
              <w:bottom w:val="single" w:sz="6" w:space="0" w:color="000000"/>
              <w:right w:val="single" w:sz="6" w:space="0" w:color="000000"/>
            </w:tcBorders>
            <w:vAlign w:val="center"/>
          </w:tcPr>
          <w:p w:rsidR="00AD7D0E" w:rsidRPr="00843216" w:rsidRDefault="00AD7D0E" w:rsidP="00491D58">
            <w:pPr>
              <w:spacing w:line="240" w:lineRule="auto"/>
              <w:ind w:left="41" w:right="0"/>
              <w:jc w:val="center"/>
              <w:rPr>
                <w:rFonts w:eastAsia="Arial"/>
                <w:sz w:val="20"/>
                <w:szCs w:val="20"/>
              </w:rPr>
            </w:pPr>
            <w:r w:rsidRPr="00843216">
              <w:rPr>
                <w:rFonts w:eastAsia="Arial"/>
                <w:sz w:val="20"/>
                <w:szCs w:val="20"/>
              </w:rPr>
              <w:t>17 04 01</w:t>
            </w:r>
          </w:p>
        </w:tc>
        <w:tc>
          <w:tcPr>
            <w:tcW w:w="2310" w:type="dxa"/>
            <w:vAlign w:val="center"/>
          </w:tcPr>
          <w:p w:rsidR="00AD7D0E" w:rsidRPr="00843216" w:rsidRDefault="00AD7D0E" w:rsidP="00491D58">
            <w:pPr>
              <w:overflowPunct w:val="0"/>
              <w:autoSpaceDE w:val="0"/>
              <w:autoSpaceDN w:val="0"/>
              <w:adjustRightInd w:val="0"/>
              <w:spacing w:line="240" w:lineRule="auto"/>
              <w:ind w:right="0"/>
              <w:jc w:val="left"/>
              <w:rPr>
                <w:rFonts w:eastAsia="Times New Roman"/>
                <w:sz w:val="20"/>
                <w:szCs w:val="20"/>
                <w:lang w:eastAsia="pl-PL"/>
              </w:rPr>
            </w:pPr>
            <w:r w:rsidRPr="00843216">
              <w:rPr>
                <w:rFonts w:eastAsia="Times New Roman"/>
                <w:sz w:val="20"/>
                <w:szCs w:val="20"/>
                <w:lang w:eastAsia="pl-PL"/>
              </w:rPr>
              <w:t>Miedź, brąz, mosiądz</w:t>
            </w:r>
          </w:p>
        </w:tc>
        <w:tc>
          <w:tcPr>
            <w:tcW w:w="5528" w:type="dxa"/>
          </w:tcPr>
          <w:p w:rsidR="00AD7D0E" w:rsidRPr="005B0F16" w:rsidRDefault="005B0F16" w:rsidP="00F13C27">
            <w:pPr>
              <w:overflowPunct w:val="0"/>
              <w:autoSpaceDE w:val="0"/>
              <w:autoSpaceDN w:val="0"/>
              <w:adjustRightInd w:val="0"/>
              <w:spacing w:line="240" w:lineRule="auto"/>
              <w:ind w:right="0"/>
              <w:jc w:val="left"/>
              <w:rPr>
                <w:rFonts w:eastAsia="Times New Roman"/>
                <w:sz w:val="20"/>
                <w:szCs w:val="20"/>
                <w:lang w:eastAsia="pl-PL"/>
              </w:rPr>
            </w:pPr>
            <w:r>
              <w:rPr>
                <w:rFonts w:eastAsia="Times New Roman"/>
                <w:sz w:val="20"/>
                <w:szCs w:val="20"/>
                <w:lang w:eastAsia="pl-PL"/>
              </w:rPr>
              <w:t xml:space="preserve">Odpady będą magazynowane  w sposób selektywny  </w:t>
            </w:r>
            <w:r w:rsidR="00F13C27">
              <w:rPr>
                <w:rFonts w:eastAsia="Times New Roman"/>
                <w:sz w:val="20"/>
                <w:szCs w:val="20"/>
                <w:lang w:eastAsia="pl-PL"/>
              </w:rPr>
              <w:br/>
            </w:r>
            <w:r>
              <w:rPr>
                <w:rFonts w:eastAsia="Times New Roman"/>
                <w:sz w:val="20"/>
                <w:szCs w:val="20"/>
                <w:lang w:eastAsia="pl-PL"/>
              </w:rPr>
              <w:t>w oznakowanych pojemnikach, na utwardzonej powierzchni</w:t>
            </w:r>
            <w:r w:rsidR="00912A57">
              <w:rPr>
                <w:rFonts w:eastAsia="Times New Roman"/>
                <w:sz w:val="20"/>
                <w:szCs w:val="20"/>
                <w:lang w:eastAsia="pl-PL"/>
              </w:rPr>
              <w:t>,</w:t>
            </w:r>
            <w:r>
              <w:rPr>
                <w:rFonts w:eastAsia="Times New Roman"/>
                <w:sz w:val="20"/>
                <w:szCs w:val="20"/>
                <w:lang w:eastAsia="pl-PL"/>
              </w:rPr>
              <w:t xml:space="preserve"> </w:t>
            </w:r>
            <w:r w:rsidR="00F13C27">
              <w:rPr>
                <w:rFonts w:eastAsia="Times New Roman"/>
                <w:sz w:val="20"/>
                <w:szCs w:val="20"/>
                <w:lang w:eastAsia="pl-PL"/>
              </w:rPr>
              <w:br/>
            </w:r>
            <w:r>
              <w:rPr>
                <w:rFonts w:eastAsia="Times New Roman"/>
                <w:sz w:val="20"/>
                <w:szCs w:val="20"/>
                <w:lang w:eastAsia="pl-PL"/>
              </w:rPr>
              <w:t>w wydzielonej części zakładu</w:t>
            </w:r>
            <w:r w:rsidR="00111021">
              <w:rPr>
                <w:rFonts w:eastAsia="Times New Roman"/>
                <w:sz w:val="20"/>
                <w:szCs w:val="20"/>
                <w:lang w:eastAsia="pl-PL"/>
              </w:rPr>
              <w:t xml:space="preserve"> -</w:t>
            </w:r>
            <w:r>
              <w:rPr>
                <w:rFonts w:eastAsia="Times New Roman"/>
                <w:sz w:val="20"/>
                <w:szCs w:val="20"/>
                <w:lang w:eastAsia="pl-PL"/>
              </w:rPr>
              <w:t xml:space="preserve"> sektor</w:t>
            </w:r>
            <w:r w:rsidR="00111021">
              <w:rPr>
                <w:rFonts w:eastAsia="Times New Roman"/>
                <w:sz w:val="20"/>
                <w:szCs w:val="20"/>
                <w:lang w:eastAsia="pl-PL"/>
              </w:rPr>
              <w:t xml:space="preserve"> </w:t>
            </w:r>
            <w:r>
              <w:rPr>
                <w:rFonts w:eastAsia="Times New Roman"/>
                <w:sz w:val="20"/>
                <w:szCs w:val="20"/>
                <w:lang w:eastAsia="pl-PL"/>
              </w:rPr>
              <w:t xml:space="preserve">nr 7, o powierzchni </w:t>
            </w:r>
            <w:r w:rsidR="00F13C27">
              <w:rPr>
                <w:rFonts w:eastAsia="Times New Roman"/>
                <w:sz w:val="20"/>
                <w:szCs w:val="20"/>
                <w:lang w:eastAsia="pl-PL"/>
              </w:rPr>
              <w:br/>
            </w:r>
            <w:r>
              <w:rPr>
                <w:rFonts w:eastAsia="Times New Roman"/>
                <w:sz w:val="20"/>
                <w:szCs w:val="20"/>
                <w:lang w:eastAsia="pl-PL"/>
              </w:rPr>
              <w:t>150 m</w:t>
            </w:r>
            <w:r>
              <w:rPr>
                <w:rFonts w:eastAsia="Times New Roman"/>
                <w:sz w:val="20"/>
                <w:szCs w:val="20"/>
                <w:vertAlign w:val="superscript"/>
                <w:lang w:eastAsia="pl-PL"/>
              </w:rPr>
              <w:t>2</w:t>
            </w:r>
            <w:r>
              <w:rPr>
                <w:rFonts w:eastAsia="Times New Roman"/>
                <w:sz w:val="20"/>
                <w:szCs w:val="20"/>
                <w:lang w:eastAsia="pl-PL"/>
              </w:rPr>
              <w:t>.</w:t>
            </w:r>
          </w:p>
        </w:tc>
      </w:tr>
      <w:tr w:rsidR="00AD7D0E" w:rsidRPr="00843216" w:rsidTr="00F13C27">
        <w:trPr>
          <w:trHeight w:val="542"/>
        </w:trPr>
        <w:tc>
          <w:tcPr>
            <w:tcW w:w="585" w:type="dxa"/>
            <w:vAlign w:val="center"/>
          </w:tcPr>
          <w:p w:rsidR="00AD7D0E" w:rsidRPr="00843216" w:rsidRDefault="00AD7D0E" w:rsidP="00843216">
            <w:pPr>
              <w:overflowPunct w:val="0"/>
              <w:autoSpaceDE w:val="0"/>
              <w:autoSpaceDN w:val="0"/>
              <w:adjustRightInd w:val="0"/>
              <w:spacing w:line="240" w:lineRule="auto"/>
              <w:ind w:right="0"/>
              <w:jc w:val="center"/>
              <w:rPr>
                <w:rFonts w:eastAsia="Times New Roman"/>
                <w:sz w:val="20"/>
                <w:szCs w:val="20"/>
                <w:lang w:eastAsia="pl-PL"/>
              </w:rPr>
            </w:pPr>
            <w:r w:rsidRPr="00843216">
              <w:rPr>
                <w:rFonts w:eastAsia="Times New Roman"/>
                <w:sz w:val="20"/>
                <w:szCs w:val="20"/>
                <w:lang w:eastAsia="pl-PL"/>
              </w:rPr>
              <w:t>3.</w:t>
            </w:r>
          </w:p>
        </w:tc>
        <w:tc>
          <w:tcPr>
            <w:tcW w:w="1324" w:type="dxa"/>
            <w:tcBorders>
              <w:top w:val="single" w:sz="6" w:space="0" w:color="000000"/>
              <w:left w:val="single" w:sz="6" w:space="0" w:color="000000"/>
              <w:bottom w:val="single" w:sz="6" w:space="0" w:color="000000"/>
              <w:right w:val="single" w:sz="6" w:space="0" w:color="000000"/>
            </w:tcBorders>
            <w:vAlign w:val="center"/>
          </w:tcPr>
          <w:p w:rsidR="00AD7D0E" w:rsidRPr="00843216" w:rsidRDefault="00AD7D0E" w:rsidP="00491D58">
            <w:pPr>
              <w:spacing w:line="240" w:lineRule="auto"/>
              <w:ind w:left="41" w:right="0"/>
              <w:jc w:val="center"/>
              <w:rPr>
                <w:rFonts w:eastAsia="Arial"/>
                <w:sz w:val="20"/>
                <w:szCs w:val="20"/>
              </w:rPr>
            </w:pPr>
            <w:r w:rsidRPr="00843216">
              <w:rPr>
                <w:rFonts w:eastAsia="Arial"/>
                <w:sz w:val="20"/>
                <w:szCs w:val="20"/>
              </w:rPr>
              <w:t>17 04 02</w:t>
            </w:r>
          </w:p>
        </w:tc>
        <w:tc>
          <w:tcPr>
            <w:tcW w:w="2310" w:type="dxa"/>
            <w:vAlign w:val="center"/>
          </w:tcPr>
          <w:p w:rsidR="00AD7D0E" w:rsidRPr="00843216" w:rsidRDefault="00AD7D0E" w:rsidP="00491D58">
            <w:pPr>
              <w:overflowPunct w:val="0"/>
              <w:autoSpaceDE w:val="0"/>
              <w:autoSpaceDN w:val="0"/>
              <w:adjustRightInd w:val="0"/>
              <w:spacing w:line="240" w:lineRule="auto"/>
              <w:ind w:right="0"/>
              <w:rPr>
                <w:rFonts w:eastAsia="Times New Roman"/>
                <w:sz w:val="20"/>
                <w:szCs w:val="20"/>
                <w:lang w:eastAsia="pl-PL"/>
              </w:rPr>
            </w:pPr>
            <w:r w:rsidRPr="00843216">
              <w:rPr>
                <w:rFonts w:eastAsia="Times New Roman"/>
                <w:sz w:val="20"/>
                <w:szCs w:val="20"/>
                <w:lang w:eastAsia="pl-PL"/>
              </w:rPr>
              <w:t>Aluminium</w:t>
            </w:r>
          </w:p>
        </w:tc>
        <w:tc>
          <w:tcPr>
            <w:tcW w:w="5528" w:type="dxa"/>
          </w:tcPr>
          <w:p w:rsidR="00AD7D0E" w:rsidRPr="005B0F16" w:rsidRDefault="005B0F16" w:rsidP="00F13C27">
            <w:pPr>
              <w:overflowPunct w:val="0"/>
              <w:autoSpaceDE w:val="0"/>
              <w:autoSpaceDN w:val="0"/>
              <w:adjustRightInd w:val="0"/>
              <w:spacing w:line="240" w:lineRule="auto"/>
              <w:ind w:right="0"/>
              <w:jc w:val="left"/>
              <w:rPr>
                <w:rFonts w:eastAsia="Times New Roman"/>
                <w:sz w:val="20"/>
                <w:szCs w:val="20"/>
                <w:lang w:eastAsia="pl-PL"/>
              </w:rPr>
            </w:pPr>
            <w:r>
              <w:rPr>
                <w:rFonts w:eastAsia="Times New Roman"/>
                <w:sz w:val="20"/>
                <w:szCs w:val="20"/>
                <w:lang w:eastAsia="pl-PL"/>
              </w:rPr>
              <w:t xml:space="preserve">Odpady będą magazynowane  w sposób selektywny </w:t>
            </w:r>
            <w:r w:rsidR="00F13C27">
              <w:rPr>
                <w:rFonts w:eastAsia="Times New Roman"/>
                <w:sz w:val="20"/>
                <w:szCs w:val="20"/>
                <w:lang w:eastAsia="pl-PL"/>
              </w:rPr>
              <w:br/>
            </w:r>
            <w:r>
              <w:rPr>
                <w:rFonts w:eastAsia="Times New Roman"/>
                <w:sz w:val="20"/>
                <w:szCs w:val="20"/>
                <w:lang w:eastAsia="pl-PL"/>
              </w:rPr>
              <w:t>w oznakowanych pojemnikach, na utwardzonej powierzchni</w:t>
            </w:r>
            <w:r w:rsidR="00912A57">
              <w:rPr>
                <w:rFonts w:eastAsia="Times New Roman"/>
                <w:sz w:val="20"/>
                <w:szCs w:val="20"/>
                <w:lang w:eastAsia="pl-PL"/>
              </w:rPr>
              <w:t>,</w:t>
            </w:r>
            <w:r w:rsidR="00F13C27">
              <w:rPr>
                <w:rFonts w:eastAsia="Times New Roman"/>
                <w:sz w:val="20"/>
                <w:szCs w:val="20"/>
                <w:lang w:eastAsia="pl-PL"/>
              </w:rPr>
              <w:br/>
            </w:r>
            <w:r>
              <w:rPr>
                <w:rFonts w:eastAsia="Times New Roman"/>
                <w:sz w:val="20"/>
                <w:szCs w:val="20"/>
                <w:lang w:eastAsia="pl-PL"/>
              </w:rPr>
              <w:t xml:space="preserve"> w wydzielonej części zakładu</w:t>
            </w:r>
            <w:r w:rsidR="00111021">
              <w:rPr>
                <w:rFonts w:eastAsia="Times New Roman"/>
                <w:sz w:val="20"/>
                <w:szCs w:val="20"/>
                <w:lang w:eastAsia="pl-PL"/>
              </w:rPr>
              <w:t xml:space="preserve"> -</w:t>
            </w:r>
            <w:r w:rsidR="00F13C27">
              <w:rPr>
                <w:rFonts w:eastAsia="Times New Roman"/>
                <w:sz w:val="20"/>
                <w:szCs w:val="20"/>
                <w:lang w:eastAsia="pl-PL"/>
              </w:rPr>
              <w:t xml:space="preserve"> </w:t>
            </w:r>
            <w:r>
              <w:rPr>
                <w:rFonts w:eastAsia="Times New Roman"/>
                <w:sz w:val="20"/>
                <w:szCs w:val="20"/>
                <w:lang w:eastAsia="pl-PL"/>
              </w:rPr>
              <w:t xml:space="preserve"> sektor nr 7, o powierzchni </w:t>
            </w:r>
            <w:r w:rsidR="00F13C27">
              <w:rPr>
                <w:rFonts w:eastAsia="Times New Roman"/>
                <w:sz w:val="20"/>
                <w:szCs w:val="20"/>
                <w:lang w:eastAsia="pl-PL"/>
              </w:rPr>
              <w:br/>
            </w:r>
            <w:r>
              <w:rPr>
                <w:rFonts w:eastAsia="Times New Roman"/>
                <w:sz w:val="20"/>
                <w:szCs w:val="20"/>
                <w:lang w:eastAsia="pl-PL"/>
              </w:rPr>
              <w:t>150 m</w:t>
            </w:r>
            <w:r>
              <w:rPr>
                <w:rFonts w:eastAsia="Times New Roman"/>
                <w:sz w:val="20"/>
                <w:szCs w:val="20"/>
                <w:vertAlign w:val="superscript"/>
                <w:lang w:eastAsia="pl-PL"/>
              </w:rPr>
              <w:t>2</w:t>
            </w:r>
            <w:r>
              <w:rPr>
                <w:rFonts w:eastAsia="Times New Roman"/>
                <w:sz w:val="20"/>
                <w:szCs w:val="20"/>
                <w:lang w:eastAsia="pl-PL"/>
              </w:rPr>
              <w:t>.</w:t>
            </w:r>
          </w:p>
        </w:tc>
      </w:tr>
      <w:tr w:rsidR="00AD7D0E" w:rsidRPr="00843216" w:rsidTr="00F13C27">
        <w:trPr>
          <w:trHeight w:val="564"/>
        </w:trPr>
        <w:tc>
          <w:tcPr>
            <w:tcW w:w="585" w:type="dxa"/>
            <w:vAlign w:val="center"/>
          </w:tcPr>
          <w:p w:rsidR="00AD7D0E" w:rsidRPr="00843216" w:rsidRDefault="00AD7D0E" w:rsidP="00843216">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4</w:t>
            </w:r>
            <w:r w:rsidRPr="00843216">
              <w:rPr>
                <w:rFonts w:eastAsia="Times New Roman"/>
                <w:sz w:val="20"/>
                <w:szCs w:val="20"/>
                <w:lang w:eastAsia="pl-PL"/>
              </w:rPr>
              <w:t>.</w:t>
            </w:r>
          </w:p>
        </w:tc>
        <w:tc>
          <w:tcPr>
            <w:tcW w:w="1324" w:type="dxa"/>
            <w:tcBorders>
              <w:top w:val="single" w:sz="6" w:space="0" w:color="000000"/>
              <w:left w:val="single" w:sz="6" w:space="0" w:color="000000"/>
              <w:bottom w:val="single" w:sz="6" w:space="0" w:color="000000"/>
              <w:right w:val="single" w:sz="6" w:space="0" w:color="000000"/>
            </w:tcBorders>
            <w:vAlign w:val="center"/>
          </w:tcPr>
          <w:p w:rsidR="00AD7D0E" w:rsidRPr="00843216" w:rsidRDefault="00AD7D0E" w:rsidP="00491D58">
            <w:pPr>
              <w:spacing w:line="240" w:lineRule="auto"/>
              <w:ind w:left="41" w:right="0"/>
              <w:jc w:val="center"/>
              <w:rPr>
                <w:rFonts w:eastAsia="Arial"/>
                <w:sz w:val="20"/>
                <w:szCs w:val="20"/>
              </w:rPr>
            </w:pPr>
            <w:r w:rsidRPr="00843216">
              <w:rPr>
                <w:rFonts w:eastAsia="Arial"/>
                <w:sz w:val="20"/>
                <w:szCs w:val="20"/>
              </w:rPr>
              <w:t>17 04 04</w:t>
            </w:r>
          </w:p>
        </w:tc>
        <w:tc>
          <w:tcPr>
            <w:tcW w:w="2310" w:type="dxa"/>
            <w:vAlign w:val="center"/>
          </w:tcPr>
          <w:p w:rsidR="00AD7D0E" w:rsidRPr="00843216" w:rsidRDefault="00AD7D0E" w:rsidP="00491D58">
            <w:pPr>
              <w:overflowPunct w:val="0"/>
              <w:autoSpaceDE w:val="0"/>
              <w:autoSpaceDN w:val="0"/>
              <w:adjustRightInd w:val="0"/>
              <w:spacing w:line="240" w:lineRule="auto"/>
              <w:ind w:right="0"/>
              <w:rPr>
                <w:rFonts w:eastAsia="Times New Roman"/>
                <w:sz w:val="20"/>
                <w:szCs w:val="20"/>
                <w:lang w:eastAsia="pl-PL"/>
              </w:rPr>
            </w:pPr>
            <w:r w:rsidRPr="00843216">
              <w:rPr>
                <w:rFonts w:eastAsia="Times New Roman"/>
                <w:sz w:val="20"/>
                <w:szCs w:val="20"/>
                <w:lang w:eastAsia="pl-PL"/>
              </w:rPr>
              <w:t>Cynk</w:t>
            </w:r>
          </w:p>
        </w:tc>
        <w:tc>
          <w:tcPr>
            <w:tcW w:w="5528" w:type="dxa"/>
          </w:tcPr>
          <w:p w:rsidR="00AD7D0E" w:rsidRPr="005B0F16" w:rsidRDefault="005B0F16" w:rsidP="00F13C27">
            <w:pPr>
              <w:overflowPunct w:val="0"/>
              <w:autoSpaceDE w:val="0"/>
              <w:autoSpaceDN w:val="0"/>
              <w:adjustRightInd w:val="0"/>
              <w:spacing w:line="240" w:lineRule="auto"/>
              <w:ind w:right="0"/>
              <w:jc w:val="left"/>
              <w:rPr>
                <w:rFonts w:eastAsia="Times New Roman"/>
                <w:sz w:val="20"/>
                <w:szCs w:val="20"/>
                <w:lang w:eastAsia="pl-PL"/>
              </w:rPr>
            </w:pPr>
            <w:r>
              <w:rPr>
                <w:rFonts w:eastAsia="Times New Roman"/>
                <w:sz w:val="20"/>
                <w:szCs w:val="20"/>
                <w:lang w:eastAsia="pl-PL"/>
              </w:rPr>
              <w:t xml:space="preserve">Odpady będą magazynowane  w sposób selektywny  </w:t>
            </w:r>
            <w:r w:rsidR="00F13C27">
              <w:rPr>
                <w:rFonts w:eastAsia="Times New Roman"/>
                <w:sz w:val="20"/>
                <w:szCs w:val="20"/>
                <w:lang w:eastAsia="pl-PL"/>
              </w:rPr>
              <w:br/>
            </w:r>
            <w:r>
              <w:rPr>
                <w:rFonts w:eastAsia="Times New Roman"/>
                <w:sz w:val="20"/>
                <w:szCs w:val="20"/>
                <w:lang w:eastAsia="pl-PL"/>
              </w:rPr>
              <w:t>w oznakowanych pojemnikach, na utwardzonej powierzchni</w:t>
            </w:r>
            <w:r w:rsidR="00912A57">
              <w:rPr>
                <w:rFonts w:eastAsia="Times New Roman"/>
                <w:sz w:val="20"/>
                <w:szCs w:val="20"/>
                <w:lang w:eastAsia="pl-PL"/>
              </w:rPr>
              <w:t>,</w:t>
            </w:r>
            <w:r>
              <w:rPr>
                <w:rFonts w:eastAsia="Times New Roman"/>
                <w:sz w:val="20"/>
                <w:szCs w:val="20"/>
                <w:lang w:eastAsia="pl-PL"/>
              </w:rPr>
              <w:t xml:space="preserve"> </w:t>
            </w:r>
            <w:r w:rsidR="00F13C27">
              <w:rPr>
                <w:rFonts w:eastAsia="Times New Roman"/>
                <w:sz w:val="20"/>
                <w:szCs w:val="20"/>
                <w:lang w:eastAsia="pl-PL"/>
              </w:rPr>
              <w:br/>
            </w:r>
            <w:r>
              <w:rPr>
                <w:rFonts w:eastAsia="Times New Roman"/>
                <w:sz w:val="20"/>
                <w:szCs w:val="20"/>
                <w:lang w:eastAsia="pl-PL"/>
              </w:rPr>
              <w:t>w wydzielonej części zakładu</w:t>
            </w:r>
            <w:r w:rsidR="00111021">
              <w:rPr>
                <w:rFonts w:eastAsia="Times New Roman"/>
                <w:sz w:val="20"/>
                <w:szCs w:val="20"/>
                <w:lang w:eastAsia="pl-PL"/>
              </w:rPr>
              <w:t xml:space="preserve"> -</w:t>
            </w:r>
            <w:r>
              <w:rPr>
                <w:rFonts w:eastAsia="Times New Roman"/>
                <w:sz w:val="20"/>
                <w:szCs w:val="20"/>
                <w:lang w:eastAsia="pl-PL"/>
              </w:rPr>
              <w:t xml:space="preserve"> sektor</w:t>
            </w:r>
            <w:r w:rsidR="00111021">
              <w:rPr>
                <w:rFonts w:eastAsia="Times New Roman"/>
                <w:sz w:val="20"/>
                <w:szCs w:val="20"/>
                <w:lang w:eastAsia="pl-PL"/>
              </w:rPr>
              <w:t xml:space="preserve"> </w:t>
            </w:r>
            <w:r>
              <w:rPr>
                <w:rFonts w:eastAsia="Times New Roman"/>
                <w:sz w:val="20"/>
                <w:szCs w:val="20"/>
                <w:lang w:eastAsia="pl-PL"/>
              </w:rPr>
              <w:t xml:space="preserve"> nr 7, o powierzchni </w:t>
            </w:r>
            <w:r w:rsidR="00F13C27">
              <w:rPr>
                <w:rFonts w:eastAsia="Times New Roman"/>
                <w:sz w:val="20"/>
                <w:szCs w:val="20"/>
                <w:lang w:eastAsia="pl-PL"/>
              </w:rPr>
              <w:br/>
            </w:r>
            <w:r>
              <w:rPr>
                <w:rFonts w:eastAsia="Times New Roman"/>
                <w:sz w:val="20"/>
                <w:szCs w:val="20"/>
                <w:lang w:eastAsia="pl-PL"/>
              </w:rPr>
              <w:t>150 m</w:t>
            </w:r>
            <w:r>
              <w:rPr>
                <w:rFonts w:eastAsia="Times New Roman"/>
                <w:sz w:val="20"/>
                <w:szCs w:val="20"/>
                <w:vertAlign w:val="superscript"/>
                <w:lang w:eastAsia="pl-PL"/>
              </w:rPr>
              <w:t>2</w:t>
            </w:r>
            <w:r>
              <w:rPr>
                <w:rFonts w:eastAsia="Times New Roman"/>
                <w:sz w:val="20"/>
                <w:szCs w:val="20"/>
                <w:lang w:eastAsia="pl-PL"/>
              </w:rPr>
              <w:t>.</w:t>
            </w:r>
          </w:p>
        </w:tc>
      </w:tr>
      <w:tr w:rsidR="00AD7D0E" w:rsidRPr="00843216" w:rsidTr="00F13C27">
        <w:trPr>
          <w:trHeight w:val="558"/>
        </w:trPr>
        <w:tc>
          <w:tcPr>
            <w:tcW w:w="585" w:type="dxa"/>
            <w:vAlign w:val="center"/>
          </w:tcPr>
          <w:p w:rsidR="00AD7D0E" w:rsidRPr="00843216" w:rsidRDefault="00AD7D0E" w:rsidP="00843216">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5</w:t>
            </w:r>
            <w:r w:rsidRPr="00843216">
              <w:rPr>
                <w:rFonts w:eastAsia="Times New Roman"/>
                <w:sz w:val="20"/>
                <w:szCs w:val="20"/>
                <w:lang w:eastAsia="pl-PL"/>
              </w:rPr>
              <w:t>.</w:t>
            </w:r>
          </w:p>
        </w:tc>
        <w:tc>
          <w:tcPr>
            <w:tcW w:w="1324" w:type="dxa"/>
            <w:tcBorders>
              <w:top w:val="single" w:sz="6" w:space="0" w:color="000000"/>
              <w:left w:val="single" w:sz="6" w:space="0" w:color="000000"/>
              <w:bottom w:val="single" w:sz="6" w:space="0" w:color="000000"/>
              <w:right w:val="single" w:sz="6" w:space="0" w:color="000000"/>
            </w:tcBorders>
            <w:vAlign w:val="center"/>
          </w:tcPr>
          <w:p w:rsidR="00AD7D0E" w:rsidRPr="00843216" w:rsidRDefault="00AD7D0E" w:rsidP="00491D58">
            <w:pPr>
              <w:spacing w:line="240" w:lineRule="auto"/>
              <w:ind w:left="41" w:right="0"/>
              <w:jc w:val="center"/>
              <w:rPr>
                <w:rFonts w:eastAsia="Arial"/>
                <w:sz w:val="20"/>
                <w:szCs w:val="20"/>
              </w:rPr>
            </w:pPr>
            <w:r w:rsidRPr="00843216">
              <w:rPr>
                <w:rFonts w:eastAsia="Arial"/>
                <w:sz w:val="20"/>
                <w:szCs w:val="20"/>
              </w:rPr>
              <w:t>17 04 05</w:t>
            </w:r>
          </w:p>
        </w:tc>
        <w:tc>
          <w:tcPr>
            <w:tcW w:w="2310" w:type="dxa"/>
            <w:vAlign w:val="center"/>
          </w:tcPr>
          <w:p w:rsidR="00AD7D0E" w:rsidRPr="00843216" w:rsidRDefault="00AD7D0E" w:rsidP="00491D58">
            <w:pPr>
              <w:overflowPunct w:val="0"/>
              <w:autoSpaceDE w:val="0"/>
              <w:autoSpaceDN w:val="0"/>
              <w:adjustRightInd w:val="0"/>
              <w:spacing w:line="240" w:lineRule="auto"/>
              <w:ind w:right="0"/>
              <w:jc w:val="left"/>
              <w:rPr>
                <w:rFonts w:eastAsia="Times New Roman"/>
                <w:sz w:val="20"/>
                <w:szCs w:val="20"/>
                <w:lang w:eastAsia="pl-PL"/>
              </w:rPr>
            </w:pPr>
            <w:r w:rsidRPr="00843216">
              <w:rPr>
                <w:rFonts w:eastAsia="Times New Roman"/>
                <w:sz w:val="20"/>
                <w:szCs w:val="20"/>
                <w:lang w:eastAsia="pl-PL"/>
              </w:rPr>
              <w:t>Żelazo i stal</w:t>
            </w:r>
          </w:p>
        </w:tc>
        <w:tc>
          <w:tcPr>
            <w:tcW w:w="5528" w:type="dxa"/>
          </w:tcPr>
          <w:p w:rsidR="00AD7D0E" w:rsidRPr="00843216" w:rsidRDefault="005B0F16" w:rsidP="00111021">
            <w:pPr>
              <w:overflowPunct w:val="0"/>
              <w:autoSpaceDE w:val="0"/>
              <w:autoSpaceDN w:val="0"/>
              <w:adjustRightInd w:val="0"/>
              <w:spacing w:line="240" w:lineRule="auto"/>
              <w:ind w:right="0"/>
              <w:jc w:val="left"/>
              <w:rPr>
                <w:rFonts w:eastAsia="Times New Roman"/>
                <w:sz w:val="20"/>
                <w:szCs w:val="20"/>
                <w:lang w:eastAsia="pl-PL"/>
              </w:rPr>
            </w:pPr>
            <w:r>
              <w:rPr>
                <w:rFonts w:eastAsia="Times New Roman"/>
                <w:sz w:val="20"/>
                <w:szCs w:val="20"/>
                <w:lang w:eastAsia="pl-PL"/>
              </w:rPr>
              <w:t xml:space="preserve">Odpady będą magazynowane  w sposób selektywny  </w:t>
            </w:r>
            <w:r w:rsidR="00F13C27">
              <w:rPr>
                <w:rFonts w:eastAsia="Times New Roman"/>
                <w:sz w:val="20"/>
                <w:szCs w:val="20"/>
                <w:lang w:eastAsia="pl-PL"/>
              </w:rPr>
              <w:br/>
            </w:r>
            <w:r>
              <w:rPr>
                <w:rFonts w:eastAsia="Times New Roman"/>
                <w:sz w:val="20"/>
                <w:szCs w:val="20"/>
                <w:lang w:eastAsia="pl-PL"/>
              </w:rPr>
              <w:t>w oznakowanych kontenerach bądź luzem na utwardzonej powierzchni</w:t>
            </w:r>
            <w:r w:rsidR="00912A57">
              <w:rPr>
                <w:rFonts w:eastAsia="Times New Roman"/>
                <w:sz w:val="20"/>
                <w:szCs w:val="20"/>
                <w:lang w:eastAsia="pl-PL"/>
              </w:rPr>
              <w:t>,</w:t>
            </w:r>
            <w:r>
              <w:rPr>
                <w:rFonts w:eastAsia="Times New Roman"/>
                <w:sz w:val="20"/>
                <w:szCs w:val="20"/>
                <w:lang w:eastAsia="pl-PL"/>
              </w:rPr>
              <w:t xml:space="preserve"> w wydzielonej części zakładu</w:t>
            </w:r>
            <w:r w:rsidR="00111021">
              <w:rPr>
                <w:rFonts w:eastAsia="Times New Roman"/>
                <w:sz w:val="20"/>
                <w:szCs w:val="20"/>
                <w:lang w:eastAsia="pl-PL"/>
              </w:rPr>
              <w:t xml:space="preserve"> -</w:t>
            </w:r>
            <w:r>
              <w:rPr>
                <w:rFonts w:eastAsia="Times New Roman"/>
                <w:sz w:val="20"/>
                <w:szCs w:val="20"/>
                <w:lang w:eastAsia="pl-PL"/>
              </w:rPr>
              <w:t xml:space="preserve"> sektor</w:t>
            </w:r>
            <w:r w:rsidR="00111021">
              <w:rPr>
                <w:rFonts w:eastAsia="Times New Roman"/>
                <w:sz w:val="20"/>
                <w:szCs w:val="20"/>
                <w:lang w:eastAsia="pl-PL"/>
              </w:rPr>
              <w:t xml:space="preserve"> </w:t>
            </w:r>
            <w:r>
              <w:rPr>
                <w:rFonts w:eastAsia="Times New Roman"/>
                <w:sz w:val="20"/>
                <w:szCs w:val="20"/>
                <w:lang w:eastAsia="pl-PL"/>
              </w:rPr>
              <w:t xml:space="preserve"> nr 7, </w:t>
            </w:r>
            <w:r w:rsidR="00F13C27">
              <w:rPr>
                <w:rFonts w:eastAsia="Times New Roman"/>
                <w:sz w:val="20"/>
                <w:szCs w:val="20"/>
                <w:lang w:eastAsia="pl-PL"/>
              </w:rPr>
              <w:br/>
            </w:r>
            <w:r>
              <w:rPr>
                <w:rFonts w:eastAsia="Times New Roman"/>
                <w:sz w:val="20"/>
                <w:szCs w:val="20"/>
                <w:lang w:eastAsia="pl-PL"/>
              </w:rPr>
              <w:t>o powierzchni 150 m</w:t>
            </w:r>
            <w:r>
              <w:rPr>
                <w:rFonts w:eastAsia="Times New Roman"/>
                <w:sz w:val="20"/>
                <w:szCs w:val="20"/>
                <w:vertAlign w:val="superscript"/>
                <w:lang w:eastAsia="pl-PL"/>
              </w:rPr>
              <w:t>2</w:t>
            </w:r>
            <w:r>
              <w:rPr>
                <w:rFonts w:eastAsia="Times New Roman"/>
                <w:sz w:val="20"/>
                <w:szCs w:val="20"/>
                <w:lang w:eastAsia="pl-PL"/>
              </w:rPr>
              <w:t>.</w:t>
            </w:r>
          </w:p>
        </w:tc>
      </w:tr>
    </w:tbl>
    <w:p w:rsidR="00AD7D0E" w:rsidRDefault="00AD7D0E" w:rsidP="00843216">
      <w:pPr>
        <w:tabs>
          <w:tab w:val="left" w:pos="284"/>
        </w:tabs>
        <w:spacing w:line="240" w:lineRule="auto"/>
        <w:ind w:right="0"/>
        <w:rPr>
          <w:rFonts w:eastAsia="Times New Roman"/>
          <w:color w:val="000000"/>
          <w:szCs w:val="24"/>
          <w:lang w:eastAsia="pl-PL"/>
        </w:rPr>
      </w:pPr>
    </w:p>
    <w:p w:rsidR="00AD7D0E" w:rsidRDefault="00F67051" w:rsidP="001A123E">
      <w:pPr>
        <w:tabs>
          <w:tab w:val="left" w:pos="284"/>
        </w:tabs>
        <w:spacing w:line="240" w:lineRule="auto"/>
        <w:ind w:right="0"/>
        <w:rPr>
          <w:rFonts w:eastAsia="Times New Roman"/>
          <w:color w:val="000000"/>
          <w:szCs w:val="24"/>
          <w:lang w:eastAsia="pl-PL"/>
        </w:rPr>
      </w:pPr>
      <w:r>
        <w:rPr>
          <w:rFonts w:eastAsia="Times New Roman"/>
          <w:color w:val="000000"/>
          <w:szCs w:val="24"/>
          <w:lang w:eastAsia="pl-PL"/>
        </w:rPr>
        <w:tab/>
      </w:r>
      <w:r w:rsidR="00331941">
        <w:rPr>
          <w:rFonts w:eastAsia="Times New Roman"/>
          <w:color w:val="000000"/>
          <w:szCs w:val="24"/>
          <w:lang w:eastAsia="pl-PL"/>
        </w:rPr>
        <w:t>Odpady będą</w:t>
      </w:r>
      <w:r w:rsidR="00E60489" w:rsidRPr="00E60489">
        <w:rPr>
          <w:rFonts w:eastAsia="Times New Roman"/>
          <w:color w:val="000000"/>
          <w:szCs w:val="24"/>
          <w:lang w:eastAsia="pl-PL"/>
        </w:rPr>
        <w:t xml:space="preserve"> </w:t>
      </w:r>
      <w:r w:rsidR="00E60489">
        <w:rPr>
          <w:rFonts w:eastAsia="Times New Roman"/>
          <w:color w:val="000000"/>
          <w:szCs w:val="24"/>
          <w:lang w:eastAsia="pl-PL"/>
        </w:rPr>
        <w:t>zbierane</w:t>
      </w:r>
      <w:r w:rsidR="00331941">
        <w:rPr>
          <w:rFonts w:eastAsia="Times New Roman"/>
          <w:color w:val="000000"/>
          <w:szCs w:val="24"/>
          <w:lang w:eastAsia="pl-PL"/>
        </w:rPr>
        <w:t xml:space="preserve"> na terenie stacji demontażu pojazdów, na działkach o nr </w:t>
      </w:r>
      <w:proofErr w:type="spellStart"/>
      <w:r w:rsidR="00331941">
        <w:rPr>
          <w:rFonts w:eastAsia="Times New Roman"/>
          <w:color w:val="000000"/>
          <w:szCs w:val="24"/>
          <w:lang w:eastAsia="pl-PL"/>
        </w:rPr>
        <w:t>ewid</w:t>
      </w:r>
      <w:proofErr w:type="spellEnd"/>
      <w:r w:rsidR="00331941">
        <w:rPr>
          <w:rFonts w:eastAsia="Times New Roman"/>
          <w:color w:val="000000"/>
          <w:szCs w:val="24"/>
          <w:lang w:eastAsia="pl-PL"/>
        </w:rPr>
        <w:t>.</w:t>
      </w:r>
      <w:r>
        <w:rPr>
          <w:rFonts w:eastAsia="Times New Roman"/>
          <w:color w:val="000000"/>
          <w:szCs w:val="24"/>
          <w:lang w:eastAsia="pl-PL"/>
        </w:rPr>
        <w:t xml:space="preserve">                   </w:t>
      </w:r>
      <w:r w:rsidR="00331941">
        <w:rPr>
          <w:rFonts w:eastAsia="Times New Roman"/>
          <w:color w:val="000000"/>
          <w:szCs w:val="24"/>
          <w:lang w:eastAsia="pl-PL"/>
        </w:rPr>
        <w:t xml:space="preserve"> 35</w:t>
      </w:r>
      <w:r>
        <w:rPr>
          <w:rFonts w:eastAsia="Times New Roman"/>
          <w:color w:val="000000"/>
          <w:szCs w:val="24"/>
          <w:lang w:eastAsia="pl-PL"/>
        </w:rPr>
        <w:t xml:space="preserve"> </w:t>
      </w:r>
      <w:r w:rsidR="00331941">
        <w:rPr>
          <w:rFonts w:eastAsia="Times New Roman"/>
          <w:color w:val="000000"/>
          <w:szCs w:val="24"/>
          <w:lang w:eastAsia="pl-PL"/>
        </w:rPr>
        <w:t>i 36</w:t>
      </w:r>
      <w:r>
        <w:rPr>
          <w:rFonts w:eastAsia="Times New Roman"/>
          <w:color w:val="000000"/>
          <w:szCs w:val="24"/>
          <w:lang w:eastAsia="pl-PL"/>
        </w:rPr>
        <w:t>,</w:t>
      </w:r>
      <w:r w:rsidR="00331941">
        <w:rPr>
          <w:rFonts w:eastAsia="Times New Roman"/>
          <w:color w:val="000000"/>
          <w:szCs w:val="24"/>
          <w:lang w:eastAsia="pl-PL"/>
        </w:rPr>
        <w:t xml:space="preserve"> do</w:t>
      </w:r>
      <w:r w:rsidR="007B7F0F">
        <w:rPr>
          <w:rFonts w:eastAsia="Times New Roman"/>
          <w:color w:val="000000"/>
          <w:szCs w:val="24"/>
          <w:lang w:eastAsia="pl-PL"/>
        </w:rPr>
        <w:t xml:space="preserve"> </w:t>
      </w:r>
      <w:r w:rsidR="00331941">
        <w:rPr>
          <w:rFonts w:eastAsia="Times New Roman"/>
          <w:color w:val="000000"/>
          <w:szCs w:val="24"/>
          <w:lang w:eastAsia="pl-PL"/>
        </w:rPr>
        <w:t>któr</w:t>
      </w:r>
      <w:r w:rsidR="007B7F0F">
        <w:rPr>
          <w:rFonts w:eastAsia="Times New Roman"/>
          <w:color w:val="000000"/>
          <w:szCs w:val="24"/>
          <w:lang w:eastAsia="pl-PL"/>
        </w:rPr>
        <w:t>ych Wnioskodawca posiada tytuł prawny</w:t>
      </w:r>
      <w:r>
        <w:rPr>
          <w:rFonts w:eastAsia="Times New Roman"/>
          <w:color w:val="000000"/>
          <w:szCs w:val="24"/>
          <w:lang w:eastAsia="pl-PL"/>
        </w:rPr>
        <w:t xml:space="preserve"> (Akt notarialny Repertorium A 2342/2014).</w:t>
      </w:r>
      <w:r w:rsidR="007B7F0F">
        <w:rPr>
          <w:rFonts w:eastAsia="Times New Roman"/>
          <w:color w:val="000000"/>
          <w:szCs w:val="24"/>
          <w:lang w:eastAsia="pl-PL"/>
        </w:rPr>
        <w:t xml:space="preserve"> Teren</w:t>
      </w:r>
      <w:r>
        <w:rPr>
          <w:rFonts w:eastAsia="Times New Roman"/>
          <w:color w:val="000000"/>
          <w:szCs w:val="24"/>
          <w:lang w:eastAsia="pl-PL"/>
        </w:rPr>
        <w:t xml:space="preserve"> stacji demontażu pojazdów</w:t>
      </w:r>
      <w:r w:rsidR="007B7F0F">
        <w:rPr>
          <w:rFonts w:eastAsia="Times New Roman"/>
          <w:color w:val="000000"/>
          <w:szCs w:val="24"/>
          <w:lang w:eastAsia="pl-PL"/>
        </w:rPr>
        <w:t xml:space="preserve"> jest ogrodzony</w:t>
      </w:r>
      <w:r>
        <w:rPr>
          <w:rFonts w:eastAsia="Times New Roman"/>
          <w:color w:val="000000"/>
          <w:szCs w:val="24"/>
          <w:lang w:eastAsia="pl-PL"/>
        </w:rPr>
        <w:t xml:space="preserve"> i całodobowo monitorowany.</w:t>
      </w:r>
    </w:p>
    <w:p w:rsidR="00843216" w:rsidRDefault="00F13C27" w:rsidP="001A123E">
      <w:pPr>
        <w:tabs>
          <w:tab w:val="left" w:pos="284"/>
        </w:tabs>
        <w:spacing w:line="240" w:lineRule="auto"/>
        <w:ind w:right="0"/>
        <w:rPr>
          <w:rFonts w:eastAsia="Times New Roman"/>
          <w:color w:val="000000"/>
          <w:szCs w:val="24"/>
          <w:lang w:eastAsia="pl-PL"/>
        </w:rPr>
      </w:pPr>
      <w:r>
        <w:rPr>
          <w:rFonts w:eastAsia="Times New Roman"/>
          <w:color w:val="000000"/>
          <w:szCs w:val="24"/>
          <w:lang w:eastAsia="pl-PL"/>
        </w:rPr>
        <w:lastRenderedPageBreak/>
        <w:tab/>
      </w:r>
      <w:r w:rsidR="00843216" w:rsidRPr="00843216">
        <w:rPr>
          <w:rFonts w:eastAsia="Times New Roman"/>
          <w:color w:val="000000"/>
          <w:szCs w:val="24"/>
          <w:lang w:eastAsia="pl-PL"/>
        </w:rPr>
        <w:t xml:space="preserve">Wszystkie odpady </w:t>
      </w:r>
      <w:r w:rsidR="00F67051">
        <w:rPr>
          <w:rFonts w:eastAsia="Times New Roman"/>
          <w:color w:val="000000"/>
          <w:szCs w:val="24"/>
          <w:lang w:eastAsia="pl-PL"/>
        </w:rPr>
        <w:t>będą</w:t>
      </w:r>
      <w:r w:rsidR="00843216" w:rsidRPr="00843216">
        <w:rPr>
          <w:rFonts w:eastAsia="Times New Roman"/>
          <w:color w:val="000000"/>
          <w:szCs w:val="24"/>
          <w:lang w:eastAsia="pl-PL"/>
        </w:rPr>
        <w:t xml:space="preserve"> magazynowane w sposób selektywny i uporządkowany </w:t>
      </w:r>
      <w:r w:rsidR="00882E5F">
        <w:rPr>
          <w:rFonts w:eastAsia="Times New Roman"/>
          <w:color w:val="000000"/>
          <w:szCs w:val="24"/>
          <w:lang w:eastAsia="pl-PL"/>
        </w:rPr>
        <w:t xml:space="preserve">                                 </w:t>
      </w:r>
      <w:r w:rsidR="00843216" w:rsidRPr="00843216">
        <w:rPr>
          <w:rFonts w:eastAsia="Times New Roman"/>
          <w:color w:val="000000"/>
          <w:szCs w:val="24"/>
          <w:lang w:eastAsia="pl-PL"/>
        </w:rPr>
        <w:t>w wydzielony</w:t>
      </w:r>
      <w:r w:rsidR="00331941">
        <w:rPr>
          <w:rFonts w:eastAsia="Times New Roman"/>
          <w:color w:val="000000"/>
          <w:szCs w:val="24"/>
          <w:lang w:eastAsia="pl-PL"/>
        </w:rPr>
        <w:t>m</w:t>
      </w:r>
      <w:r w:rsidR="00843216" w:rsidRPr="00843216">
        <w:rPr>
          <w:rFonts w:eastAsia="Times New Roman"/>
          <w:color w:val="000000"/>
          <w:szCs w:val="24"/>
          <w:lang w:eastAsia="pl-PL"/>
        </w:rPr>
        <w:t xml:space="preserve"> i oznakowany</w:t>
      </w:r>
      <w:r w:rsidR="00331941">
        <w:rPr>
          <w:rFonts w:eastAsia="Times New Roman"/>
          <w:color w:val="000000"/>
          <w:szCs w:val="24"/>
          <w:lang w:eastAsia="pl-PL"/>
        </w:rPr>
        <w:t xml:space="preserve">m </w:t>
      </w:r>
      <w:r w:rsidR="00843216" w:rsidRPr="00843216">
        <w:rPr>
          <w:rFonts w:eastAsia="Times New Roman"/>
          <w:color w:val="000000"/>
          <w:szCs w:val="24"/>
          <w:lang w:eastAsia="pl-PL"/>
        </w:rPr>
        <w:t>miejsc</w:t>
      </w:r>
      <w:r w:rsidR="00331941">
        <w:rPr>
          <w:rFonts w:eastAsia="Times New Roman"/>
          <w:color w:val="000000"/>
          <w:szCs w:val="24"/>
          <w:lang w:eastAsia="pl-PL"/>
        </w:rPr>
        <w:t>u</w:t>
      </w:r>
      <w:r w:rsidR="00843216" w:rsidRPr="00843216">
        <w:rPr>
          <w:rFonts w:eastAsia="Times New Roman"/>
          <w:color w:val="000000"/>
          <w:szCs w:val="24"/>
          <w:lang w:eastAsia="pl-PL"/>
        </w:rPr>
        <w:t xml:space="preserve">, </w:t>
      </w:r>
      <w:r w:rsidR="007B7F0F">
        <w:rPr>
          <w:rFonts w:eastAsia="Times New Roman"/>
          <w:color w:val="000000"/>
          <w:szCs w:val="24"/>
          <w:lang w:eastAsia="pl-PL"/>
        </w:rPr>
        <w:t xml:space="preserve"> o powierzchni</w:t>
      </w:r>
      <w:r w:rsidR="00843216" w:rsidRPr="00843216">
        <w:rPr>
          <w:rFonts w:eastAsia="Times New Roman"/>
          <w:color w:val="000000"/>
          <w:szCs w:val="24"/>
          <w:lang w:eastAsia="pl-PL"/>
        </w:rPr>
        <w:t xml:space="preserve"> </w:t>
      </w:r>
      <w:r w:rsidR="007B7F0F">
        <w:rPr>
          <w:rFonts w:eastAsia="Times New Roman"/>
          <w:color w:val="000000"/>
          <w:szCs w:val="24"/>
          <w:lang w:eastAsia="pl-PL"/>
        </w:rPr>
        <w:t>150</w:t>
      </w:r>
      <w:r w:rsidR="00843216" w:rsidRPr="00843216">
        <w:rPr>
          <w:rFonts w:eastAsia="Times New Roman"/>
          <w:color w:val="000000"/>
          <w:szCs w:val="24"/>
          <w:lang w:eastAsia="pl-PL"/>
        </w:rPr>
        <w:t xml:space="preserve"> m</w:t>
      </w:r>
      <w:r w:rsidR="00843216" w:rsidRPr="00843216">
        <w:rPr>
          <w:rFonts w:eastAsia="Times New Roman"/>
          <w:color w:val="000000"/>
          <w:szCs w:val="24"/>
          <w:vertAlign w:val="superscript"/>
          <w:lang w:eastAsia="pl-PL"/>
        </w:rPr>
        <w:t>2</w:t>
      </w:r>
      <w:r w:rsidR="007B7F0F">
        <w:rPr>
          <w:rFonts w:eastAsia="Times New Roman"/>
          <w:color w:val="000000"/>
          <w:szCs w:val="24"/>
          <w:lang w:eastAsia="pl-PL"/>
        </w:rPr>
        <w:t xml:space="preserve"> i wysokości magazynowania do 4m</w:t>
      </w:r>
      <w:r w:rsidR="001A123E">
        <w:rPr>
          <w:rFonts w:eastAsia="Times New Roman"/>
          <w:color w:val="000000"/>
          <w:szCs w:val="24"/>
          <w:lang w:eastAsia="pl-PL"/>
        </w:rPr>
        <w:t>, w sektorze nr 7.</w:t>
      </w:r>
      <w:r w:rsidR="00843216" w:rsidRPr="00843216">
        <w:rPr>
          <w:rFonts w:eastAsia="Times New Roman"/>
          <w:color w:val="000000"/>
          <w:szCs w:val="24"/>
          <w:lang w:eastAsia="pl-PL"/>
        </w:rPr>
        <w:t xml:space="preserve"> Odpady </w:t>
      </w:r>
      <w:r w:rsidR="007B7F0F">
        <w:rPr>
          <w:rFonts w:eastAsia="Times New Roman"/>
          <w:color w:val="000000"/>
          <w:szCs w:val="24"/>
          <w:lang w:eastAsia="pl-PL"/>
        </w:rPr>
        <w:t xml:space="preserve">będą </w:t>
      </w:r>
      <w:r w:rsidR="00843216" w:rsidRPr="00843216">
        <w:rPr>
          <w:rFonts w:eastAsia="Times New Roman"/>
          <w:color w:val="000000"/>
          <w:szCs w:val="24"/>
          <w:lang w:eastAsia="pl-PL"/>
        </w:rPr>
        <w:t>magazynow</w:t>
      </w:r>
      <w:r w:rsidR="007B7F0F">
        <w:rPr>
          <w:rFonts w:eastAsia="Times New Roman"/>
          <w:color w:val="000000"/>
          <w:szCs w:val="24"/>
          <w:lang w:eastAsia="pl-PL"/>
        </w:rPr>
        <w:t xml:space="preserve">ane </w:t>
      </w:r>
      <w:r w:rsidR="00843216" w:rsidRPr="00843216">
        <w:rPr>
          <w:rFonts w:eastAsia="Times New Roman"/>
          <w:color w:val="000000"/>
          <w:szCs w:val="24"/>
          <w:lang w:eastAsia="pl-PL"/>
        </w:rPr>
        <w:t xml:space="preserve">w przystosowanych do tego celu oznakowanych pojemnikach, kontenerach </w:t>
      </w:r>
      <w:r w:rsidR="00F67051">
        <w:rPr>
          <w:rFonts w:eastAsia="Times New Roman"/>
          <w:color w:val="000000"/>
          <w:szCs w:val="24"/>
          <w:lang w:eastAsia="pl-PL"/>
        </w:rPr>
        <w:t xml:space="preserve">bądź luzem </w:t>
      </w:r>
      <w:r w:rsidR="00843216" w:rsidRPr="00843216">
        <w:rPr>
          <w:rFonts w:eastAsia="Times New Roman"/>
          <w:color w:val="000000"/>
          <w:szCs w:val="24"/>
          <w:lang w:eastAsia="pl-PL"/>
        </w:rPr>
        <w:t>w zależności od ich rodzaju, stanu skupienia i w</w:t>
      </w:r>
      <w:r w:rsidR="00E60489">
        <w:rPr>
          <w:rFonts w:eastAsia="Times New Roman"/>
          <w:color w:val="000000"/>
          <w:szCs w:val="24"/>
          <w:lang w:eastAsia="pl-PL"/>
        </w:rPr>
        <w:t xml:space="preserve">łaściwości fizyko-chemicznych. Stan techniczny pojemników i kontenerów, </w:t>
      </w:r>
      <w:r w:rsidR="001A123E">
        <w:rPr>
          <w:rFonts w:eastAsia="Times New Roman"/>
          <w:color w:val="000000"/>
          <w:szCs w:val="24"/>
          <w:lang w:eastAsia="pl-PL"/>
        </w:rPr>
        <w:t xml:space="preserve">                </w:t>
      </w:r>
      <w:r w:rsidR="00E60489">
        <w:rPr>
          <w:rFonts w:eastAsia="Times New Roman"/>
          <w:color w:val="000000"/>
          <w:szCs w:val="24"/>
          <w:lang w:eastAsia="pl-PL"/>
        </w:rPr>
        <w:t>w których będą magazynowane odpady będzie systematycznie kontrolowany i w razie konieczności będą one naprawiane lub wymieniane. M</w:t>
      </w:r>
      <w:r w:rsidR="00843216" w:rsidRPr="00843216">
        <w:rPr>
          <w:rFonts w:eastAsia="Times New Roman"/>
          <w:color w:val="000000"/>
          <w:szCs w:val="24"/>
          <w:lang w:eastAsia="pl-PL"/>
        </w:rPr>
        <w:t xml:space="preserve">agazynowanie odpadów </w:t>
      </w:r>
      <w:r w:rsidR="00882E5F">
        <w:rPr>
          <w:rFonts w:eastAsia="Times New Roman"/>
          <w:color w:val="000000"/>
          <w:szCs w:val="24"/>
          <w:lang w:eastAsia="pl-PL"/>
        </w:rPr>
        <w:t xml:space="preserve">będzie </w:t>
      </w:r>
      <w:r w:rsidR="00843216" w:rsidRPr="00843216">
        <w:rPr>
          <w:rFonts w:eastAsia="Times New Roman"/>
          <w:color w:val="000000"/>
          <w:szCs w:val="24"/>
          <w:lang w:eastAsia="pl-PL"/>
        </w:rPr>
        <w:t xml:space="preserve">odbywać się zgodnie </w:t>
      </w:r>
      <w:r w:rsidR="00F67051">
        <w:rPr>
          <w:rFonts w:eastAsia="Times New Roman"/>
          <w:color w:val="000000"/>
          <w:szCs w:val="24"/>
          <w:lang w:eastAsia="pl-PL"/>
        </w:rPr>
        <w:t>z</w:t>
      </w:r>
      <w:r w:rsidR="00843216" w:rsidRPr="00843216">
        <w:rPr>
          <w:rFonts w:eastAsia="Times New Roman"/>
          <w:color w:val="000000"/>
          <w:szCs w:val="24"/>
          <w:lang w:eastAsia="pl-PL"/>
        </w:rPr>
        <w:t xml:space="preserve"> wymaganiami w zakresie ochrony środowiska oraz bezpieczeństwa życia i zdrowia ludzi, w sposób uniemożliwiający rozproszenie odpadów z zachowaniem zasad utrzymania czystości </w:t>
      </w:r>
      <w:r w:rsidR="00F67051">
        <w:rPr>
          <w:rFonts w:eastAsia="Times New Roman"/>
          <w:color w:val="000000"/>
          <w:szCs w:val="24"/>
          <w:lang w:eastAsia="pl-PL"/>
        </w:rPr>
        <w:t xml:space="preserve"> </w:t>
      </w:r>
      <w:r w:rsidR="00843216" w:rsidRPr="00843216">
        <w:rPr>
          <w:rFonts w:eastAsia="Times New Roman"/>
          <w:color w:val="000000"/>
          <w:szCs w:val="24"/>
          <w:lang w:eastAsia="pl-PL"/>
        </w:rPr>
        <w:t>i porządku wyłącznie w miejscach na ten cel przeznaczonych.</w:t>
      </w:r>
      <w:r w:rsidR="00E3345B">
        <w:rPr>
          <w:rFonts w:eastAsia="Times New Roman"/>
          <w:color w:val="000000"/>
          <w:szCs w:val="24"/>
          <w:lang w:eastAsia="pl-PL"/>
        </w:rPr>
        <w:t xml:space="preserve"> Odpady zbierane będą ewidencjonowane zgodnie z obowiązującymi przepisami prawa </w:t>
      </w:r>
      <w:r w:rsidR="001A123E">
        <w:rPr>
          <w:rFonts w:eastAsia="Times New Roman"/>
          <w:color w:val="000000"/>
          <w:szCs w:val="24"/>
          <w:lang w:eastAsia="pl-PL"/>
        </w:rPr>
        <w:t xml:space="preserve">                    </w:t>
      </w:r>
      <w:r w:rsidR="00E3345B">
        <w:rPr>
          <w:rFonts w:eastAsia="Times New Roman"/>
          <w:color w:val="000000"/>
          <w:szCs w:val="24"/>
          <w:lang w:eastAsia="pl-PL"/>
        </w:rPr>
        <w:t>z zastosowaniem kart ewidencji odpadów oraz kart przekazania odpadów.</w:t>
      </w:r>
    </w:p>
    <w:p w:rsidR="00691A86" w:rsidRDefault="00691A86" w:rsidP="00882E5F">
      <w:pPr>
        <w:tabs>
          <w:tab w:val="left" w:pos="284"/>
        </w:tabs>
        <w:spacing w:line="240" w:lineRule="auto"/>
        <w:ind w:right="0"/>
        <w:rPr>
          <w:rFonts w:eastAsia="Times New Roman"/>
          <w:color w:val="000000"/>
          <w:sz w:val="20"/>
          <w:szCs w:val="20"/>
          <w:lang w:eastAsia="pl-PL"/>
        </w:rPr>
      </w:pPr>
    </w:p>
    <w:p w:rsidR="00691A86" w:rsidRDefault="00F67051" w:rsidP="00DA3BEF">
      <w:pPr>
        <w:spacing w:before="120" w:after="120" w:line="276" w:lineRule="auto"/>
        <w:ind w:right="-142"/>
        <w:rPr>
          <w:rFonts w:eastAsia="Times New Roman"/>
          <w:b/>
          <w:szCs w:val="24"/>
          <w:lang w:eastAsia="pl-PL"/>
        </w:rPr>
      </w:pPr>
      <w:r>
        <w:rPr>
          <w:bCs/>
          <w:iCs/>
          <w:color w:val="FF0000"/>
          <w:szCs w:val="24"/>
          <w:lang w:eastAsia="pl-PL"/>
        </w:rPr>
        <w:t xml:space="preserve"> </w:t>
      </w:r>
      <w:r w:rsidR="00691A86">
        <w:rPr>
          <w:rFonts w:eastAsia="Times New Roman"/>
          <w:b/>
          <w:szCs w:val="24"/>
          <w:lang w:eastAsia="pl-PL"/>
        </w:rPr>
        <w:t xml:space="preserve">3. </w:t>
      </w:r>
      <w:r w:rsidR="00691A86" w:rsidRPr="00691A86">
        <w:rPr>
          <w:rFonts w:eastAsia="Times New Roman"/>
          <w:b/>
          <w:szCs w:val="24"/>
          <w:lang w:eastAsia="pl-PL"/>
        </w:rPr>
        <w:t>Maksymalna masa poszczególnych rodzajów odpadów i maksymalna łączna masa wszystkich rodzajów odpadów, które mogą być magazynowane w tym samym czasie oraz które mogą być magazynowane w okresie roku</w:t>
      </w:r>
    </w:p>
    <w:p w:rsidR="00111021" w:rsidRPr="00691A86" w:rsidRDefault="00111021" w:rsidP="00111021">
      <w:pPr>
        <w:spacing w:line="240" w:lineRule="auto"/>
        <w:ind w:right="0"/>
        <w:rPr>
          <w:rFonts w:eastAsia="NSimSun"/>
          <w:kern w:val="3"/>
          <w:sz w:val="20"/>
          <w:szCs w:val="20"/>
          <w:lang w:eastAsia="zh-CN" w:bidi="hi-IN"/>
        </w:rPr>
      </w:pPr>
      <w:r>
        <w:rPr>
          <w:rFonts w:eastAsia="NSimSun"/>
          <w:kern w:val="3"/>
          <w:sz w:val="20"/>
          <w:szCs w:val="20"/>
          <w:lang w:eastAsia="zh-CN" w:bidi="hi-IN"/>
        </w:rPr>
        <w:t>Tabela.11.</w:t>
      </w:r>
      <w:r w:rsidRPr="00691A86">
        <w:rPr>
          <w:rFonts w:eastAsia="NSimSun"/>
          <w:kern w:val="3"/>
          <w:sz w:val="20"/>
          <w:szCs w:val="20"/>
          <w:lang w:eastAsia="zh-CN" w:bidi="hi-IN"/>
        </w:rPr>
        <w:t>Maksymalna masa poszczególnych rodzajów odpadów</w:t>
      </w:r>
      <w:r w:rsidRPr="00691A86">
        <w:rPr>
          <w:rFonts w:eastAsia="NSimSun"/>
          <w:color w:val="000000"/>
          <w:kern w:val="3"/>
          <w:sz w:val="20"/>
          <w:szCs w:val="20"/>
          <w:lang w:eastAsia="zh-CN" w:bidi="hi-IN"/>
        </w:rPr>
        <w:t>,</w:t>
      </w:r>
      <w:r w:rsidRPr="00691A86">
        <w:rPr>
          <w:rFonts w:eastAsia="Times New Roman"/>
          <w:b/>
          <w:color w:val="000000"/>
          <w:sz w:val="20"/>
          <w:szCs w:val="20"/>
          <w:lang w:eastAsia="pl-PL"/>
        </w:rPr>
        <w:t xml:space="preserve"> </w:t>
      </w:r>
      <w:r w:rsidRPr="00691A86">
        <w:rPr>
          <w:rFonts w:eastAsia="NSimSun"/>
          <w:kern w:val="3"/>
          <w:sz w:val="20"/>
          <w:szCs w:val="20"/>
          <w:lang w:eastAsia="zh-CN" w:bidi="hi-IN"/>
        </w:rPr>
        <w:t>które mogą być magazynowane w tym samym czasie oraz które mogą być magazynowane w okresie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0" w:type="dxa"/>
          <w:right w:w="0" w:type="dxa"/>
        </w:tblCellMar>
        <w:tblLook w:val="04A0" w:firstRow="1" w:lastRow="0" w:firstColumn="1" w:lastColumn="0" w:noHBand="0" w:noVBand="1"/>
      </w:tblPr>
      <w:tblGrid>
        <w:gridCol w:w="420"/>
        <w:gridCol w:w="2561"/>
        <w:gridCol w:w="1277"/>
        <w:gridCol w:w="1987"/>
        <w:gridCol w:w="714"/>
        <w:gridCol w:w="712"/>
        <w:gridCol w:w="712"/>
        <w:gridCol w:w="697"/>
      </w:tblGrid>
      <w:tr w:rsidR="00111021" w:rsidRPr="00311123" w:rsidTr="00BB1356">
        <w:trPr>
          <w:trHeight w:val="510"/>
          <w:jc w:val="center"/>
        </w:trPr>
        <w:tc>
          <w:tcPr>
            <w:tcW w:w="232" w:type="pct"/>
            <w:vMerge w:val="restart"/>
            <w:shd w:val="clear" w:color="auto" w:fill="auto"/>
            <w:vAlign w:val="center"/>
          </w:tcPr>
          <w:p w:rsidR="00111021" w:rsidRPr="00311123" w:rsidRDefault="00111021" w:rsidP="000147B1">
            <w:pPr>
              <w:spacing w:line="276" w:lineRule="auto"/>
              <w:ind w:left="41" w:right="0"/>
              <w:jc w:val="center"/>
              <w:rPr>
                <w:rFonts w:eastAsia="Arial"/>
                <w:b/>
                <w:sz w:val="20"/>
                <w:szCs w:val="20"/>
                <w:lang w:eastAsia="pl-PL"/>
              </w:rPr>
            </w:pPr>
            <w:r w:rsidRPr="00311123">
              <w:rPr>
                <w:rFonts w:eastAsia="Arial"/>
                <w:b/>
                <w:sz w:val="20"/>
                <w:szCs w:val="20"/>
                <w:lang w:eastAsia="pl-PL"/>
              </w:rPr>
              <w:t>Lp.</w:t>
            </w:r>
          </w:p>
        </w:tc>
        <w:tc>
          <w:tcPr>
            <w:tcW w:w="1410" w:type="pct"/>
            <w:vMerge w:val="restart"/>
            <w:shd w:val="clear" w:color="auto" w:fill="auto"/>
            <w:vAlign w:val="center"/>
          </w:tcPr>
          <w:p w:rsidR="00111021" w:rsidRPr="00311123" w:rsidRDefault="00111021" w:rsidP="000147B1">
            <w:pPr>
              <w:spacing w:line="276" w:lineRule="auto"/>
              <w:ind w:left="41" w:right="0"/>
              <w:jc w:val="center"/>
              <w:rPr>
                <w:rFonts w:eastAsia="Arial"/>
                <w:b/>
                <w:sz w:val="20"/>
                <w:szCs w:val="20"/>
                <w:lang w:eastAsia="pl-PL"/>
              </w:rPr>
            </w:pPr>
            <w:r w:rsidRPr="00311123">
              <w:rPr>
                <w:rFonts w:eastAsia="Arial"/>
                <w:b/>
                <w:sz w:val="20"/>
                <w:szCs w:val="20"/>
                <w:lang w:eastAsia="pl-PL"/>
              </w:rPr>
              <w:t xml:space="preserve">Miejsce magazynowania </w:t>
            </w:r>
          </w:p>
        </w:tc>
        <w:tc>
          <w:tcPr>
            <w:tcW w:w="703" w:type="pct"/>
            <w:vMerge w:val="restart"/>
            <w:shd w:val="clear" w:color="auto" w:fill="auto"/>
            <w:vAlign w:val="center"/>
          </w:tcPr>
          <w:p w:rsidR="00111021" w:rsidRPr="00311123" w:rsidRDefault="00111021" w:rsidP="000147B1">
            <w:pPr>
              <w:spacing w:line="276" w:lineRule="auto"/>
              <w:ind w:left="41" w:right="0"/>
              <w:jc w:val="center"/>
              <w:rPr>
                <w:rFonts w:eastAsia="Arial"/>
                <w:b/>
                <w:sz w:val="20"/>
                <w:szCs w:val="20"/>
                <w:lang w:eastAsia="pl-PL"/>
              </w:rPr>
            </w:pPr>
            <w:r w:rsidRPr="00311123">
              <w:rPr>
                <w:rFonts w:eastAsia="Arial"/>
                <w:b/>
                <w:sz w:val="20"/>
                <w:szCs w:val="20"/>
                <w:lang w:eastAsia="pl-PL"/>
              </w:rPr>
              <w:t>Kod odpadu</w:t>
            </w:r>
          </w:p>
        </w:tc>
        <w:tc>
          <w:tcPr>
            <w:tcW w:w="1094" w:type="pct"/>
            <w:vMerge w:val="restart"/>
            <w:shd w:val="clear" w:color="auto" w:fill="auto"/>
            <w:vAlign w:val="center"/>
          </w:tcPr>
          <w:p w:rsidR="00111021" w:rsidRPr="00311123" w:rsidRDefault="00111021" w:rsidP="000147B1">
            <w:pPr>
              <w:spacing w:line="276" w:lineRule="auto"/>
              <w:ind w:right="0"/>
              <w:jc w:val="center"/>
              <w:rPr>
                <w:rFonts w:eastAsia="Arial"/>
                <w:b/>
                <w:sz w:val="20"/>
                <w:szCs w:val="20"/>
                <w:lang w:eastAsia="pl-PL"/>
              </w:rPr>
            </w:pPr>
            <w:r w:rsidRPr="00311123">
              <w:rPr>
                <w:rFonts w:eastAsia="Arial"/>
                <w:b/>
                <w:sz w:val="20"/>
                <w:szCs w:val="20"/>
                <w:lang w:eastAsia="pl-PL"/>
              </w:rPr>
              <w:t>Rodzaj odpadu</w:t>
            </w:r>
          </w:p>
        </w:tc>
        <w:tc>
          <w:tcPr>
            <w:tcW w:w="785" w:type="pct"/>
            <w:gridSpan w:val="2"/>
            <w:shd w:val="clear" w:color="auto" w:fill="auto"/>
          </w:tcPr>
          <w:p w:rsidR="00111021" w:rsidRPr="00311123" w:rsidRDefault="00111021" w:rsidP="000147B1">
            <w:pPr>
              <w:spacing w:line="276" w:lineRule="auto"/>
              <w:ind w:right="0"/>
              <w:jc w:val="center"/>
              <w:rPr>
                <w:b/>
                <w:sz w:val="20"/>
                <w:szCs w:val="20"/>
              </w:rPr>
            </w:pPr>
            <w:r w:rsidRPr="00311123">
              <w:rPr>
                <w:b/>
                <w:sz w:val="20"/>
                <w:szCs w:val="20"/>
              </w:rPr>
              <w:t xml:space="preserve">Maksymalna masa poszczególnych rodzajów odpadów, które mogą być magazynowane </w:t>
            </w:r>
          </w:p>
        </w:tc>
        <w:tc>
          <w:tcPr>
            <w:tcW w:w="776" w:type="pct"/>
            <w:gridSpan w:val="2"/>
            <w:shd w:val="clear" w:color="auto" w:fill="auto"/>
          </w:tcPr>
          <w:p w:rsidR="00111021" w:rsidRPr="00311123" w:rsidRDefault="00111021" w:rsidP="000147B1">
            <w:pPr>
              <w:spacing w:line="276" w:lineRule="auto"/>
              <w:ind w:right="0"/>
              <w:jc w:val="center"/>
              <w:rPr>
                <w:b/>
                <w:sz w:val="20"/>
                <w:szCs w:val="20"/>
              </w:rPr>
            </w:pPr>
            <w:r w:rsidRPr="00311123">
              <w:rPr>
                <w:b/>
                <w:sz w:val="20"/>
                <w:szCs w:val="20"/>
              </w:rPr>
              <w:t xml:space="preserve">Maksymalna łączna masa wszystkich rodzajów odpadów, które mogą być magazynowane </w:t>
            </w:r>
          </w:p>
        </w:tc>
      </w:tr>
      <w:tr w:rsidR="00111021" w:rsidRPr="00311123" w:rsidTr="00BB1356">
        <w:trPr>
          <w:trHeight w:val="862"/>
          <w:jc w:val="center"/>
        </w:trPr>
        <w:tc>
          <w:tcPr>
            <w:tcW w:w="232" w:type="pct"/>
            <w:vMerge/>
            <w:shd w:val="clear" w:color="auto" w:fill="F2F2F2"/>
            <w:vAlign w:val="center"/>
          </w:tcPr>
          <w:p w:rsidR="00111021" w:rsidRPr="00311123" w:rsidRDefault="00111021" w:rsidP="000147B1">
            <w:pPr>
              <w:spacing w:line="276" w:lineRule="auto"/>
              <w:ind w:left="41" w:right="0"/>
              <w:jc w:val="center"/>
              <w:rPr>
                <w:rFonts w:eastAsia="Arial"/>
                <w:b/>
                <w:sz w:val="20"/>
                <w:szCs w:val="20"/>
                <w:lang w:eastAsia="pl-PL"/>
              </w:rPr>
            </w:pPr>
          </w:p>
        </w:tc>
        <w:tc>
          <w:tcPr>
            <w:tcW w:w="1410" w:type="pct"/>
            <w:vMerge/>
            <w:shd w:val="clear" w:color="auto" w:fill="F2F2F2"/>
          </w:tcPr>
          <w:p w:rsidR="00111021" w:rsidRPr="00311123" w:rsidRDefault="00111021" w:rsidP="000147B1">
            <w:pPr>
              <w:spacing w:line="276" w:lineRule="auto"/>
              <w:ind w:left="41" w:right="0"/>
              <w:jc w:val="center"/>
              <w:rPr>
                <w:rFonts w:eastAsia="Arial"/>
                <w:b/>
                <w:sz w:val="20"/>
                <w:szCs w:val="20"/>
                <w:lang w:eastAsia="pl-PL"/>
              </w:rPr>
            </w:pPr>
          </w:p>
        </w:tc>
        <w:tc>
          <w:tcPr>
            <w:tcW w:w="703" w:type="pct"/>
            <w:vMerge/>
            <w:shd w:val="clear" w:color="auto" w:fill="F2F2F2"/>
            <w:vAlign w:val="center"/>
          </w:tcPr>
          <w:p w:rsidR="00111021" w:rsidRPr="00311123" w:rsidRDefault="00111021" w:rsidP="000147B1">
            <w:pPr>
              <w:spacing w:line="276" w:lineRule="auto"/>
              <w:ind w:left="41" w:right="0"/>
              <w:jc w:val="center"/>
              <w:rPr>
                <w:rFonts w:eastAsia="Arial"/>
                <w:b/>
                <w:sz w:val="20"/>
                <w:szCs w:val="20"/>
                <w:lang w:eastAsia="pl-PL"/>
              </w:rPr>
            </w:pPr>
          </w:p>
        </w:tc>
        <w:tc>
          <w:tcPr>
            <w:tcW w:w="1094" w:type="pct"/>
            <w:vMerge/>
            <w:shd w:val="clear" w:color="auto" w:fill="F2F2F2"/>
            <w:vAlign w:val="center"/>
          </w:tcPr>
          <w:p w:rsidR="00111021" w:rsidRPr="00311123" w:rsidRDefault="00111021" w:rsidP="000147B1">
            <w:pPr>
              <w:spacing w:line="276" w:lineRule="auto"/>
              <w:ind w:right="0"/>
              <w:jc w:val="center"/>
              <w:rPr>
                <w:rFonts w:eastAsia="Arial"/>
                <w:b/>
                <w:sz w:val="20"/>
                <w:szCs w:val="20"/>
                <w:lang w:eastAsia="pl-PL"/>
              </w:rPr>
            </w:pPr>
          </w:p>
        </w:tc>
        <w:tc>
          <w:tcPr>
            <w:tcW w:w="393" w:type="pct"/>
            <w:shd w:val="clear" w:color="auto" w:fill="auto"/>
          </w:tcPr>
          <w:p w:rsidR="00111021" w:rsidRPr="00311123" w:rsidRDefault="00111021" w:rsidP="000147B1">
            <w:pPr>
              <w:spacing w:line="276" w:lineRule="auto"/>
              <w:ind w:right="0"/>
              <w:jc w:val="center"/>
              <w:rPr>
                <w:b/>
                <w:sz w:val="20"/>
                <w:szCs w:val="20"/>
              </w:rPr>
            </w:pPr>
            <w:r w:rsidRPr="00311123">
              <w:rPr>
                <w:b/>
                <w:sz w:val="20"/>
                <w:szCs w:val="20"/>
              </w:rPr>
              <w:t>w tym samym czasie [Mg]</w:t>
            </w:r>
          </w:p>
        </w:tc>
        <w:tc>
          <w:tcPr>
            <w:tcW w:w="392" w:type="pct"/>
            <w:shd w:val="clear" w:color="auto" w:fill="auto"/>
          </w:tcPr>
          <w:p w:rsidR="00111021" w:rsidRPr="00311123" w:rsidRDefault="00111021" w:rsidP="000147B1">
            <w:pPr>
              <w:spacing w:line="276" w:lineRule="auto"/>
              <w:ind w:right="0"/>
              <w:jc w:val="center"/>
              <w:rPr>
                <w:b/>
                <w:sz w:val="20"/>
                <w:szCs w:val="20"/>
              </w:rPr>
            </w:pPr>
            <w:r w:rsidRPr="00311123">
              <w:rPr>
                <w:b/>
                <w:sz w:val="20"/>
                <w:szCs w:val="20"/>
              </w:rPr>
              <w:t>w roku [Mg]</w:t>
            </w:r>
          </w:p>
        </w:tc>
        <w:tc>
          <w:tcPr>
            <w:tcW w:w="392" w:type="pct"/>
            <w:shd w:val="clear" w:color="auto" w:fill="auto"/>
          </w:tcPr>
          <w:p w:rsidR="00111021" w:rsidRPr="00311123" w:rsidRDefault="00111021" w:rsidP="000147B1">
            <w:pPr>
              <w:spacing w:line="276" w:lineRule="auto"/>
              <w:ind w:right="0"/>
              <w:jc w:val="center"/>
              <w:rPr>
                <w:rFonts w:eastAsia="Arial"/>
                <w:b/>
                <w:sz w:val="20"/>
                <w:szCs w:val="20"/>
                <w:lang w:eastAsia="pl-PL"/>
              </w:rPr>
            </w:pPr>
            <w:r w:rsidRPr="00311123">
              <w:rPr>
                <w:b/>
                <w:sz w:val="20"/>
                <w:szCs w:val="20"/>
              </w:rPr>
              <w:t>w tym samym czasie [Mg]</w:t>
            </w:r>
          </w:p>
        </w:tc>
        <w:tc>
          <w:tcPr>
            <w:tcW w:w="384" w:type="pct"/>
            <w:shd w:val="clear" w:color="auto" w:fill="auto"/>
          </w:tcPr>
          <w:p w:rsidR="00111021" w:rsidRPr="00311123" w:rsidRDefault="00111021" w:rsidP="000147B1">
            <w:pPr>
              <w:spacing w:line="276" w:lineRule="auto"/>
              <w:ind w:right="0"/>
              <w:jc w:val="center"/>
              <w:rPr>
                <w:rFonts w:eastAsia="Arial"/>
                <w:b/>
                <w:sz w:val="20"/>
                <w:szCs w:val="20"/>
                <w:lang w:eastAsia="pl-PL"/>
              </w:rPr>
            </w:pPr>
            <w:r w:rsidRPr="00311123">
              <w:rPr>
                <w:b/>
                <w:sz w:val="20"/>
                <w:szCs w:val="20"/>
              </w:rPr>
              <w:t>w roku [Mg]</w:t>
            </w:r>
          </w:p>
        </w:tc>
      </w:tr>
      <w:tr w:rsidR="00BB1356" w:rsidRPr="00BC5B4E" w:rsidTr="00BB1356">
        <w:trPr>
          <w:trHeight w:val="60"/>
          <w:jc w:val="center"/>
        </w:trPr>
        <w:tc>
          <w:tcPr>
            <w:tcW w:w="232" w:type="pct"/>
            <w:vMerge w:val="restart"/>
            <w:shd w:val="clear" w:color="auto" w:fill="FFFFFF"/>
            <w:vAlign w:val="center"/>
          </w:tcPr>
          <w:p w:rsidR="00BB1356" w:rsidRPr="00311123" w:rsidRDefault="00BB1356" w:rsidP="000147B1">
            <w:pPr>
              <w:spacing w:line="276" w:lineRule="auto"/>
              <w:ind w:left="41" w:right="0"/>
              <w:jc w:val="center"/>
              <w:rPr>
                <w:rFonts w:eastAsia="Arial"/>
                <w:bCs/>
                <w:sz w:val="20"/>
                <w:szCs w:val="20"/>
                <w:lang w:eastAsia="pl-PL"/>
              </w:rPr>
            </w:pPr>
            <w:r>
              <w:rPr>
                <w:rFonts w:eastAsia="Arial"/>
                <w:bCs/>
                <w:sz w:val="20"/>
                <w:szCs w:val="20"/>
                <w:lang w:eastAsia="pl-PL"/>
              </w:rPr>
              <w:t>1.</w:t>
            </w:r>
          </w:p>
        </w:tc>
        <w:tc>
          <w:tcPr>
            <w:tcW w:w="1410" w:type="pct"/>
            <w:vMerge w:val="restart"/>
            <w:shd w:val="clear" w:color="auto" w:fill="FFFFFF"/>
            <w:vAlign w:val="center"/>
          </w:tcPr>
          <w:p w:rsidR="00BB1356" w:rsidRPr="00311123" w:rsidRDefault="00BB1356" w:rsidP="00111021">
            <w:pPr>
              <w:spacing w:line="276" w:lineRule="auto"/>
              <w:ind w:left="41" w:right="0"/>
              <w:jc w:val="left"/>
              <w:rPr>
                <w:rFonts w:eastAsia="Arial"/>
                <w:bCs/>
                <w:sz w:val="20"/>
                <w:szCs w:val="20"/>
                <w:lang w:eastAsia="pl-PL"/>
              </w:rPr>
            </w:pPr>
            <w:r>
              <w:rPr>
                <w:rFonts w:eastAsia="Times New Roman"/>
                <w:sz w:val="20"/>
                <w:szCs w:val="20"/>
                <w:lang w:eastAsia="pl-PL"/>
              </w:rPr>
              <w:t xml:space="preserve">Sektor nr 7, o powierzchni      </w:t>
            </w:r>
            <w:r w:rsidRPr="00E60489">
              <w:rPr>
                <w:rFonts w:eastAsia="Times New Roman"/>
                <w:color w:val="000000"/>
                <w:sz w:val="20"/>
                <w:szCs w:val="20"/>
                <w:lang w:eastAsia="pl-PL"/>
              </w:rPr>
              <w:t>150 m</w:t>
            </w:r>
            <w:r w:rsidRPr="00E60489">
              <w:rPr>
                <w:rFonts w:eastAsia="Times New Roman"/>
                <w:color w:val="000000"/>
                <w:sz w:val="20"/>
                <w:szCs w:val="20"/>
                <w:vertAlign w:val="superscript"/>
                <w:lang w:eastAsia="pl-PL"/>
              </w:rPr>
              <w:t>2</w:t>
            </w:r>
          </w:p>
        </w:tc>
        <w:tc>
          <w:tcPr>
            <w:tcW w:w="703" w:type="pct"/>
            <w:shd w:val="clear" w:color="auto" w:fill="auto"/>
            <w:vAlign w:val="center"/>
          </w:tcPr>
          <w:p w:rsidR="00BB1356" w:rsidRPr="00843216" w:rsidRDefault="00BB1356" w:rsidP="000147B1">
            <w:pPr>
              <w:spacing w:line="240" w:lineRule="auto"/>
              <w:ind w:left="41" w:right="0"/>
              <w:jc w:val="center"/>
              <w:rPr>
                <w:rFonts w:eastAsia="Arial"/>
                <w:sz w:val="20"/>
                <w:szCs w:val="20"/>
              </w:rPr>
            </w:pPr>
            <w:r w:rsidRPr="00843216">
              <w:rPr>
                <w:rFonts w:eastAsia="Arial"/>
                <w:sz w:val="20"/>
                <w:szCs w:val="20"/>
              </w:rPr>
              <w:t>15 01 04</w:t>
            </w:r>
          </w:p>
        </w:tc>
        <w:tc>
          <w:tcPr>
            <w:tcW w:w="1094" w:type="pct"/>
            <w:shd w:val="clear" w:color="auto" w:fill="auto"/>
            <w:vAlign w:val="center"/>
          </w:tcPr>
          <w:p w:rsidR="00BB1356" w:rsidRPr="00843216" w:rsidRDefault="00BB1356" w:rsidP="00BB1356">
            <w:pPr>
              <w:overflowPunct w:val="0"/>
              <w:autoSpaceDE w:val="0"/>
              <w:autoSpaceDN w:val="0"/>
              <w:adjustRightInd w:val="0"/>
              <w:spacing w:line="240" w:lineRule="auto"/>
              <w:ind w:right="0"/>
              <w:jc w:val="left"/>
              <w:rPr>
                <w:rFonts w:eastAsia="Times New Roman"/>
                <w:sz w:val="20"/>
                <w:szCs w:val="20"/>
                <w:lang w:eastAsia="pl-PL"/>
              </w:rPr>
            </w:pPr>
            <w:r w:rsidRPr="00843216">
              <w:rPr>
                <w:rFonts w:eastAsia="Times New Roman"/>
                <w:sz w:val="20"/>
                <w:szCs w:val="20"/>
                <w:lang w:eastAsia="pl-PL"/>
              </w:rPr>
              <w:t>Opakowania</w:t>
            </w:r>
            <w:r>
              <w:rPr>
                <w:rFonts w:eastAsia="Times New Roman"/>
                <w:sz w:val="20"/>
                <w:szCs w:val="20"/>
                <w:lang w:eastAsia="pl-PL"/>
              </w:rPr>
              <w:t xml:space="preserve">                      </w:t>
            </w:r>
            <w:r w:rsidRPr="00843216">
              <w:rPr>
                <w:rFonts w:eastAsia="Times New Roman"/>
                <w:sz w:val="20"/>
                <w:szCs w:val="20"/>
                <w:lang w:eastAsia="pl-PL"/>
              </w:rPr>
              <w:t xml:space="preserve"> z metali</w:t>
            </w:r>
          </w:p>
        </w:tc>
        <w:tc>
          <w:tcPr>
            <w:tcW w:w="393"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sz w:val="20"/>
                <w:szCs w:val="20"/>
              </w:rPr>
            </w:pPr>
            <w:r>
              <w:rPr>
                <w:sz w:val="20"/>
                <w:szCs w:val="20"/>
              </w:rPr>
              <w:t>1,000</w:t>
            </w:r>
          </w:p>
        </w:tc>
        <w:tc>
          <w:tcPr>
            <w:tcW w:w="392"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sz w:val="20"/>
                <w:szCs w:val="20"/>
              </w:rPr>
            </w:pPr>
            <w:r>
              <w:rPr>
                <w:sz w:val="20"/>
                <w:szCs w:val="20"/>
              </w:rPr>
              <w:t>4,000</w:t>
            </w:r>
          </w:p>
        </w:tc>
        <w:tc>
          <w:tcPr>
            <w:tcW w:w="392" w:type="pct"/>
            <w:vMerge w:val="restart"/>
            <w:shd w:val="clear" w:color="auto" w:fill="FFFFFF"/>
            <w:vAlign w:val="center"/>
          </w:tcPr>
          <w:p w:rsidR="00BB1356" w:rsidRPr="00BB1356" w:rsidRDefault="00BB1356" w:rsidP="000147B1">
            <w:pPr>
              <w:spacing w:line="276" w:lineRule="auto"/>
              <w:ind w:right="0"/>
              <w:jc w:val="center"/>
              <w:rPr>
                <w:bCs/>
                <w:color w:val="000000" w:themeColor="text1"/>
                <w:sz w:val="20"/>
                <w:szCs w:val="20"/>
              </w:rPr>
            </w:pPr>
            <w:r w:rsidRPr="00BB1356">
              <w:rPr>
                <w:bCs/>
                <w:color w:val="000000" w:themeColor="text1"/>
                <w:sz w:val="20"/>
                <w:szCs w:val="20"/>
              </w:rPr>
              <w:t>54,00</w:t>
            </w:r>
          </w:p>
        </w:tc>
        <w:tc>
          <w:tcPr>
            <w:tcW w:w="384" w:type="pct"/>
            <w:vMerge w:val="restart"/>
            <w:shd w:val="clear" w:color="auto" w:fill="FFFFFF"/>
            <w:vAlign w:val="center"/>
          </w:tcPr>
          <w:p w:rsidR="00BB1356" w:rsidRPr="00BB1356" w:rsidRDefault="00BB1356" w:rsidP="000147B1">
            <w:pPr>
              <w:spacing w:line="276" w:lineRule="auto"/>
              <w:ind w:right="0"/>
              <w:jc w:val="center"/>
              <w:rPr>
                <w:bCs/>
                <w:color w:val="000000" w:themeColor="text1"/>
                <w:sz w:val="20"/>
                <w:szCs w:val="20"/>
              </w:rPr>
            </w:pPr>
            <w:r w:rsidRPr="00BB1356">
              <w:rPr>
                <w:bCs/>
                <w:color w:val="000000" w:themeColor="text1"/>
                <w:sz w:val="20"/>
                <w:szCs w:val="20"/>
              </w:rPr>
              <w:t>400,00</w:t>
            </w:r>
          </w:p>
        </w:tc>
      </w:tr>
      <w:tr w:rsidR="00BB1356" w:rsidRPr="00BC5B4E" w:rsidTr="00BB1356">
        <w:trPr>
          <w:trHeight w:val="683"/>
          <w:jc w:val="center"/>
        </w:trPr>
        <w:tc>
          <w:tcPr>
            <w:tcW w:w="232" w:type="pct"/>
            <w:vMerge/>
            <w:shd w:val="clear" w:color="auto" w:fill="FFFFFF"/>
            <w:vAlign w:val="center"/>
          </w:tcPr>
          <w:p w:rsidR="00BB1356" w:rsidRDefault="00BB1356" w:rsidP="000147B1">
            <w:pPr>
              <w:spacing w:line="276" w:lineRule="auto"/>
              <w:ind w:left="41" w:right="0"/>
              <w:jc w:val="center"/>
              <w:rPr>
                <w:rFonts w:eastAsia="Arial"/>
                <w:bCs/>
                <w:sz w:val="20"/>
                <w:szCs w:val="20"/>
                <w:lang w:eastAsia="pl-PL"/>
              </w:rPr>
            </w:pPr>
          </w:p>
        </w:tc>
        <w:tc>
          <w:tcPr>
            <w:tcW w:w="1410" w:type="pct"/>
            <w:vMerge/>
            <w:shd w:val="clear" w:color="auto" w:fill="FFFFFF"/>
            <w:vAlign w:val="center"/>
          </w:tcPr>
          <w:p w:rsidR="00BB1356" w:rsidRDefault="00BB1356" w:rsidP="00111021">
            <w:pPr>
              <w:spacing w:line="276" w:lineRule="auto"/>
              <w:ind w:left="41" w:right="0"/>
              <w:jc w:val="left"/>
              <w:rPr>
                <w:rFonts w:eastAsia="Times New Roman"/>
                <w:sz w:val="20"/>
                <w:szCs w:val="20"/>
                <w:lang w:eastAsia="pl-PL"/>
              </w:rPr>
            </w:pPr>
          </w:p>
        </w:tc>
        <w:tc>
          <w:tcPr>
            <w:tcW w:w="703" w:type="pct"/>
            <w:shd w:val="clear" w:color="auto" w:fill="auto"/>
            <w:vAlign w:val="center"/>
          </w:tcPr>
          <w:p w:rsidR="00BB1356" w:rsidRPr="00843216" w:rsidRDefault="00BB1356" w:rsidP="000147B1">
            <w:pPr>
              <w:spacing w:line="240" w:lineRule="auto"/>
              <w:ind w:left="41" w:right="0"/>
              <w:jc w:val="center"/>
              <w:rPr>
                <w:rFonts w:eastAsia="Arial"/>
                <w:sz w:val="20"/>
                <w:szCs w:val="20"/>
              </w:rPr>
            </w:pPr>
            <w:r w:rsidRPr="00843216">
              <w:rPr>
                <w:rFonts w:eastAsia="Arial"/>
                <w:sz w:val="20"/>
                <w:szCs w:val="20"/>
              </w:rPr>
              <w:t>17 04 01</w:t>
            </w:r>
          </w:p>
        </w:tc>
        <w:tc>
          <w:tcPr>
            <w:tcW w:w="1094" w:type="pct"/>
            <w:shd w:val="clear" w:color="auto" w:fill="auto"/>
            <w:vAlign w:val="center"/>
          </w:tcPr>
          <w:p w:rsidR="00BB1356" w:rsidRPr="00843216" w:rsidRDefault="00BB1356" w:rsidP="000147B1">
            <w:pPr>
              <w:overflowPunct w:val="0"/>
              <w:autoSpaceDE w:val="0"/>
              <w:autoSpaceDN w:val="0"/>
              <w:adjustRightInd w:val="0"/>
              <w:spacing w:line="240" w:lineRule="auto"/>
              <w:ind w:right="0"/>
              <w:jc w:val="left"/>
              <w:rPr>
                <w:rFonts w:eastAsia="Times New Roman"/>
                <w:sz w:val="20"/>
                <w:szCs w:val="20"/>
                <w:lang w:eastAsia="pl-PL"/>
              </w:rPr>
            </w:pPr>
            <w:r w:rsidRPr="00843216">
              <w:rPr>
                <w:rFonts w:eastAsia="Times New Roman"/>
                <w:sz w:val="20"/>
                <w:szCs w:val="20"/>
                <w:lang w:eastAsia="pl-PL"/>
              </w:rPr>
              <w:t>Miedź, brąz, mosiądz</w:t>
            </w:r>
          </w:p>
        </w:tc>
        <w:tc>
          <w:tcPr>
            <w:tcW w:w="393"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1,000</w:t>
            </w:r>
          </w:p>
        </w:tc>
        <w:tc>
          <w:tcPr>
            <w:tcW w:w="392"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1,000</w:t>
            </w:r>
          </w:p>
        </w:tc>
        <w:tc>
          <w:tcPr>
            <w:tcW w:w="392" w:type="pct"/>
            <w:vMerge/>
            <w:shd w:val="clear" w:color="auto" w:fill="FFFFFF"/>
            <w:vAlign w:val="center"/>
          </w:tcPr>
          <w:p w:rsidR="00BB1356" w:rsidRPr="00BC5B4E" w:rsidRDefault="00BB1356" w:rsidP="000147B1">
            <w:pPr>
              <w:spacing w:line="276" w:lineRule="auto"/>
              <w:ind w:right="0"/>
              <w:jc w:val="center"/>
              <w:rPr>
                <w:bCs/>
                <w:color w:val="FF0000"/>
                <w:sz w:val="20"/>
                <w:szCs w:val="20"/>
              </w:rPr>
            </w:pPr>
          </w:p>
        </w:tc>
        <w:tc>
          <w:tcPr>
            <w:tcW w:w="384" w:type="pct"/>
            <w:vMerge/>
            <w:shd w:val="clear" w:color="auto" w:fill="FFFFFF"/>
            <w:vAlign w:val="center"/>
          </w:tcPr>
          <w:p w:rsidR="00BB1356" w:rsidRDefault="00BB1356" w:rsidP="000147B1">
            <w:pPr>
              <w:spacing w:line="276" w:lineRule="auto"/>
              <w:ind w:right="0"/>
              <w:jc w:val="center"/>
              <w:rPr>
                <w:bCs/>
                <w:color w:val="FF0000"/>
                <w:sz w:val="20"/>
                <w:szCs w:val="20"/>
              </w:rPr>
            </w:pPr>
          </w:p>
        </w:tc>
      </w:tr>
      <w:tr w:rsidR="00BB1356" w:rsidRPr="00BC5B4E" w:rsidTr="00BB1356">
        <w:trPr>
          <w:trHeight w:val="509"/>
          <w:jc w:val="center"/>
        </w:trPr>
        <w:tc>
          <w:tcPr>
            <w:tcW w:w="232" w:type="pct"/>
            <w:vMerge/>
            <w:shd w:val="clear" w:color="auto" w:fill="FFFFFF"/>
            <w:vAlign w:val="center"/>
          </w:tcPr>
          <w:p w:rsidR="00BB1356" w:rsidRDefault="00BB1356" w:rsidP="000147B1">
            <w:pPr>
              <w:spacing w:line="276" w:lineRule="auto"/>
              <w:ind w:left="41" w:right="0"/>
              <w:jc w:val="center"/>
              <w:rPr>
                <w:rFonts w:eastAsia="Arial"/>
                <w:bCs/>
                <w:sz w:val="20"/>
                <w:szCs w:val="20"/>
                <w:lang w:eastAsia="pl-PL"/>
              </w:rPr>
            </w:pPr>
          </w:p>
        </w:tc>
        <w:tc>
          <w:tcPr>
            <w:tcW w:w="1410" w:type="pct"/>
            <w:vMerge/>
            <w:shd w:val="clear" w:color="auto" w:fill="FFFFFF"/>
            <w:vAlign w:val="center"/>
          </w:tcPr>
          <w:p w:rsidR="00BB1356" w:rsidRDefault="00BB1356" w:rsidP="00111021">
            <w:pPr>
              <w:spacing w:line="276" w:lineRule="auto"/>
              <w:ind w:left="41" w:right="0"/>
              <w:jc w:val="left"/>
              <w:rPr>
                <w:rFonts w:eastAsia="Times New Roman"/>
                <w:sz w:val="20"/>
                <w:szCs w:val="20"/>
                <w:lang w:eastAsia="pl-PL"/>
              </w:rPr>
            </w:pPr>
          </w:p>
        </w:tc>
        <w:tc>
          <w:tcPr>
            <w:tcW w:w="703" w:type="pct"/>
            <w:shd w:val="clear" w:color="auto" w:fill="auto"/>
            <w:vAlign w:val="center"/>
          </w:tcPr>
          <w:p w:rsidR="00BB1356" w:rsidRPr="00843216" w:rsidRDefault="00BB1356" w:rsidP="000147B1">
            <w:pPr>
              <w:spacing w:line="240" w:lineRule="auto"/>
              <w:ind w:left="41" w:right="0"/>
              <w:jc w:val="center"/>
              <w:rPr>
                <w:rFonts w:eastAsia="Arial"/>
                <w:sz w:val="20"/>
                <w:szCs w:val="20"/>
              </w:rPr>
            </w:pPr>
            <w:r w:rsidRPr="00843216">
              <w:rPr>
                <w:rFonts w:eastAsia="Arial"/>
                <w:sz w:val="20"/>
                <w:szCs w:val="20"/>
              </w:rPr>
              <w:t>17 04 02</w:t>
            </w:r>
          </w:p>
        </w:tc>
        <w:tc>
          <w:tcPr>
            <w:tcW w:w="1094" w:type="pct"/>
            <w:shd w:val="clear" w:color="auto" w:fill="auto"/>
            <w:vAlign w:val="center"/>
          </w:tcPr>
          <w:p w:rsidR="00BB1356" w:rsidRPr="00843216" w:rsidRDefault="00BB1356" w:rsidP="000147B1">
            <w:pPr>
              <w:overflowPunct w:val="0"/>
              <w:autoSpaceDE w:val="0"/>
              <w:autoSpaceDN w:val="0"/>
              <w:adjustRightInd w:val="0"/>
              <w:spacing w:line="240" w:lineRule="auto"/>
              <w:ind w:right="0"/>
              <w:rPr>
                <w:rFonts w:eastAsia="Times New Roman"/>
                <w:sz w:val="20"/>
                <w:szCs w:val="20"/>
                <w:lang w:eastAsia="pl-PL"/>
              </w:rPr>
            </w:pPr>
            <w:r w:rsidRPr="00843216">
              <w:rPr>
                <w:rFonts w:eastAsia="Times New Roman"/>
                <w:sz w:val="20"/>
                <w:szCs w:val="20"/>
                <w:lang w:eastAsia="pl-PL"/>
              </w:rPr>
              <w:t>Aluminium</w:t>
            </w:r>
          </w:p>
        </w:tc>
        <w:tc>
          <w:tcPr>
            <w:tcW w:w="393" w:type="pct"/>
            <w:shd w:val="clear" w:color="auto" w:fill="FFFFFF"/>
            <w:vAlign w:val="center"/>
          </w:tcPr>
          <w:p w:rsidR="00BB135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1,000</w:t>
            </w:r>
          </w:p>
        </w:tc>
        <w:tc>
          <w:tcPr>
            <w:tcW w:w="392" w:type="pct"/>
            <w:shd w:val="clear" w:color="auto" w:fill="FFFFFF"/>
            <w:vAlign w:val="center"/>
          </w:tcPr>
          <w:p w:rsidR="00BB135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1,000</w:t>
            </w:r>
          </w:p>
        </w:tc>
        <w:tc>
          <w:tcPr>
            <w:tcW w:w="392" w:type="pct"/>
            <w:vMerge/>
            <w:shd w:val="clear" w:color="auto" w:fill="FFFFFF"/>
            <w:vAlign w:val="center"/>
          </w:tcPr>
          <w:p w:rsidR="00BB1356" w:rsidRPr="00BC5B4E" w:rsidRDefault="00BB1356" w:rsidP="000147B1">
            <w:pPr>
              <w:spacing w:line="276" w:lineRule="auto"/>
              <w:ind w:right="0"/>
              <w:jc w:val="center"/>
              <w:rPr>
                <w:bCs/>
                <w:color w:val="FF0000"/>
                <w:sz w:val="20"/>
                <w:szCs w:val="20"/>
              </w:rPr>
            </w:pPr>
          </w:p>
        </w:tc>
        <w:tc>
          <w:tcPr>
            <w:tcW w:w="384" w:type="pct"/>
            <w:vMerge/>
            <w:shd w:val="clear" w:color="auto" w:fill="FFFFFF"/>
            <w:vAlign w:val="center"/>
          </w:tcPr>
          <w:p w:rsidR="00BB1356" w:rsidRDefault="00BB1356" w:rsidP="000147B1">
            <w:pPr>
              <w:spacing w:line="276" w:lineRule="auto"/>
              <w:ind w:right="0"/>
              <w:jc w:val="center"/>
              <w:rPr>
                <w:bCs/>
                <w:color w:val="FF0000"/>
                <w:sz w:val="20"/>
                <w:szCs w:val="20"/>
              </w:rPr>
            </w:pPr>
          </w:p>
        </w:tc>
      </w:tr>
      <w:tr w:rsidR="00BB1356" w:rsidRPr="00BC5B4E" w:rsidTr="00BB1356">
        <w:trPr>
          <w:trHeight w:val="517"/>
          <w:jc w:val="center"/>
        </w:trPr>
        <w:tc>
          <w:tcPr>
            <w:tcW w:w="232" w:type="pct"/>
            <w:vMerge/>
            <w:shd w:val="clear" w:color="auto" w:fill="FFFFFF"/>
            <w:vAlign w:val="center"/>
          </w:tcPr>
          <w:p w:rsidR="00BB1356" w:rsidRDefault="00BB1356" w:rsidP="000147B1">
            <w:pPr>
              <w:spacing w:line="276" w:lineRule="auto"/>
              <w:ind w:left="41" w:right="0"/>
              <w:jc w:val="center"/>
              <w:rPr>
                <w:rFonts w:eastAsia="Arial"/>
                <w:bCs/>
                <w:sz w:val="20"/>
                <w:szCs w:val="20"/>
                <w:lang w:eastAsia="pl-PL"/>
              </w:rPr>
            </w:pPr>
          </w:p>
        </w:tc>
        <w:tc>
          <w:tcPr>
            <w:tcW w:w="1410" w:type="pct"/>
            <w:vMerge/>
            <w:shd w:val="clear" w:color="auto" w:fill="FFFFFF"/>
            <w:vAlign w:val="center"/>
          </w:tcPr>
          <w:p w:rsidR="00BB1356" w:rsidRDefault="00BB1356" w:rsidP="00111021">
            <w:pPr>
              <w:spacing w:line="276" w:lineRule="auto"/>
              <w:ind w:left="41" w:right="0"/>
              <w:jc w:val="left"/>
              <w:rPr>
                <w:rFonts w:eastAsia="Times New Roman"/>
                <w:sz w:val="20"/>
                <w:szCs w:val="20"/>
                <w:lang w:eastAsia="pl-PL"/>
              </w:rPr>
            </w:pPr>
          </w:p>
        </w:tc>
        <w:tc>
          <w:tcPr>
            <w:tcW w:w="703" w:type="pct"/>
            <w:shd w:val="clear" w:color="auto" w:fill="auto"/>
            <w:vAlign w:val="center"/>
          </w:tcPr>
          <w:p w:rsidR="00BB1356" w:rsidRPr="00843216" w:rsidRDefault="00BB1356" w:rsidP="000147B1">
            <w:pPr>
              <w:spacing w:line="240" w:lineRule="auto"/>
              <w:ind w:left="41" w:right="0"/>
              <w:jc w:val="center"/>
              <w:rPr>
                <w:rFonts w:eastAsia="Arial"/>
                <w:sz w:val="20"/>
                <w:szCs w:val="20"/>
              </w:rPr>
            </w:pPr>
            <w:r w:rsidRPr="00843216">
              <w:rPr>
                <w:rFonts w:eastAsia="Arial"/>
                <w:sz w:val="20"/>
                <w:szCs w:val="20"/>
              </w:rPr>
              <w:t>17 04 04</w:t>
            </w:r>
          </w:p>
        </w:tc>
        <w:tc>
          <w:tcPr>
            <w:tcW w:w="1094" w:type="pct"/>
            <w:shd w:val="clear" w:color="auto" w:fill="auto"/>
            <w:vAlign w:val="center"/>
          </w:tcPr>
          <w:p w:rsidR="00BB1356" w:rsidRPr="00843216" w:rsidRDefault="00BB1356" w:rsidP="000147B1">
            <w:pPr>
              <w:overflowPunct w:val="0"/>
              <w:autoSpaceDE w:val="0"/>
              <w:autoSpaceDN w:val="0"/>
              <w:adjustRightInd w:val="0"/>
              <w:spacing w:line="240" w:lineRule="auto"/>
              <w:ind w:right="0"/>
              <w:rPr>
                <w:rFonts w:eastAsia="Times New Roman"/>
                <w:sz w:val="20"/>
                <w:szCs w:val="20"/>
                <w:lang w:eastAsia="pl-PL"/>
              </w:rPr>
            </w:pPr>
            <w:r w:rsidRPr="00843216">
              <w:rPr>
                <w:rFonts w:eastAsia="Times New Roman"/>
                <w:sz w:val="20"/>
                <w:szCs w:val="20"/>
                <w:lang w:eastAsia="pl-PL"/>
              </w:rPr>
              <w:t>Cynk</w:t>
            </w:r>
          </w:p>
        </w:tc>
        <w:tc>
          <w:tcPr>
            <w:tcW w:w="393"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1,000</w:t>
            </w:r>
          </w:p>
        </w:tc>
        <w:tc>
          <w:tcPr>
            <w:tcW w:w="392"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1,000</w:t>
            </w:r>
          </w:p>
        </w:tc>
        <w:tc>
          <w:tcPr>
            <w:tcW w:w="392" w:type="pct"/>
            <w:vMerge/>
            <w:shd w:val="clear" w:color="auto" w:fill="FFFFFF"/>
            <w:vAlign w:val="center"/>
          </w:tcPr>
          <w:p w:rsidR="00BB1356" w:rsidRPr="00BC5B4E" w:rsidRDefault="00BB1356" w:rsidP="000147B1">
            <w:pPr>
              <w:spacing w:line="276" w:lineRule="auto"/>
              <w:ind w:right="0"/>
              <w:jc w:val="center"/>
              <w:rPr>
                <w:bCs/>
                <w:color w:val="FF0000"/>
                <w:sz w:val="20"/>
                <w:szCs w:val="20"/>
              </w:rPr>
            </w:pPr>
          </w:p>
        </w:tc>
        <w:tc>
          <w:tcPr>
            <w:tcW w:w="384" w:type="pct"/>
            <w:vMerge/>
            <w:shd w:val="clear" w:color="auto" w:fill="FFFFFF"/>
            <w:vAlign w:val="center"/>
          </w:tcPr>
          <w:p w:rsidR="00BB1356" w:rsidRDefault="00BB1356" w:rsidP="000147B1">
            <w:pPr>
              <w:spacing w:line="276" w:lineRule="auto"/>
              <w:ind w:right="0"/>
              <w:jc w:val="center"/>
              <w:rPr>
                <w:bCs/>
                <w:color w:val="FF0000"/>
                <w:sz w:val="20"/>
                <w:szCs w:val="20"/>
              </w:rPr>
            </w:pPr>
          </w:p>
        </w:tc>
      </w:tr>
      <w:tr w:rsidR="00BB1356" w:rsidRPr="00BC5B4E" w:rsidTr="00BB1356">
        <w:trPr>
          <w:trHeight w:val="511"/>
          <w:jc w:val="center"/>
        </w:trPr>
        <w:tc>
          <w:tcPr>
            <w:tcW w:w="232" w:type="pct"/>
            <w:vMerge/>
            <w:shd w:val="clear" w:color="auto" w:fill="FFFFFF"/>
            <w:vAlign w:val="center"/>
          </w:tcPr>
          <w:p w:rsidR="00BB1356" w:rsidRDefault="00BB1356" w:rsidP="000147B1">
            <w:pPr>
              <w:spacing w:line="276" w:lineRule="auto"/>
              <w:ind w:left="41" w:right="0"/>
              <w:jc w:val="center"/>
              <w:rPr>
                <w:rFonts w:eastAsia="Arial"/>
                <w:bCs/>
                <w:sz w:val="20"/>
                <w:szCs w:val="20"/>
                <w:lang w:eastAsia="pl-PL"/>
              </w:rPr>
            </w:pPr>
          </w:p>
        </w:tc>
        <w:tc>
          <w:tcPr>
            <w:tcW w:w="1410" w:type="pct"/>
            <w:vMerge/>
            <w:shd w:val="clear" w:color="auto" w:fill="FFFFFF"/>
            <w:vAlign w:val="center"/>
          </w:tcPr>
          <w:p w:rsidR="00BB1356" w:rsidRDefault="00BB1356" w:rsidP="00111021">
            <w:pPr>
              <w:spacing w:line="276" w:lineRule="auto"/>
              <w:ind w:left="41" w:right="0"/>
              <w:jc w:val="left"/>
              <w:rPr>
                <w:rFonts w:eastAsia="Times New Roman"/>
                <w:sz w:val="20"/>
                <w:szCs w:val="20"/>
                <w:lang w:eastAsia="pl-PL"/>
              </w:rPr>
            </w:pPr>
          </w:p>
        </w:tc>
        <w:tc>
          <w:tcPr>
            <w:tcW w:w="703" w:type="pct"/>
            <w:shd w:val="clear" w:color="auto" w:fill="auto"/>
            <w:vAlign w:val="center"/>
          </w:tcPr>
          <w:p w:rsidR="00BB1356" w:rsidRPr="00843216" w:rsidRDefault="00BB1356" w:rsidP="000147B1">
            <w:pPr>
              <w:spacing w:line="240" w:lineRule="auto"/>
              <w:ind w:left="41" w:right="0"/>
              <w:jc w:val="center"/>
              <w:rPr>
                <w:rFonts w:eastAsia="Arial"/>
                <w:sz w:val="20"/>
                <w:szCs w:val="20"/>
              </w:rPr>
            </w:pPr>
            <w:r w:rsidRPr="00843216">
              <w:rPr>
                <w:rFonts w:eastAsia="Arial"/>
                <w:sz w:val="20"/>
                <w:szCs w:val="20"/>
              </w:rPr>
              <w:t>17 04 05</w:t>
            </w:r>
          </w:p>
        </w:tc>
        <w:tc>
          <w:tcPr>
            <w:tcW w:w="1094" w:type="pct"/>
            <w:shd w:val="clear" w:color="auto" w:fill="auto"/>
            <w:vAlign w:val="center"/>
          </w:tcPr>
          <w:p w:rsidR="00BB1356" w:rsidRPr="00843216" w:rsidRDefault="00BB1356" w:rsidP="000147B1">
            <w:pPr>
              <w:overflowPunct w:val="0"/>
              <w:autoSpaceDE w:val="0"/>
              <w:autoSpaceDN w:val="0"/>
              <w:adjustRightInd w:val="0"/>
              <w:spacing w:line="240" w:lineRule="auto"/>
              <w:ind w:right="0"/>
              <w:jc w:val="left"/>
              <w:rPr>
                <w:rFonts w:eastAsia="Times New Roman"/>
                <w:sz w:val="20"/>
                <w:szCs w:val="20"/>
                <w:lang w:eastAsia="pl-PL"/>
              </w:rPr>
            </w:pPr>
            <w:r w:rsidRPr="00843216">
              <w:rPr>
                <w:rFonts w:eastAsia="Times New Roman"/>
                <w:sz w:val="20"/>
                <w:szCs w:val="20"/>
                <w:lang w:eastAsia="pl-PL"/>
              </w:rPr>
              <w:t>Żelazo i stal</w:t>
            </w:r>
          </w:p>
        </w:tc>
        <w:tc>
          <w:tcPr>
            <w:tcW w:w="393"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50,000</w:t>
            </w:r>
          </w:p>
        </w:tc>
        <w:tc>
          <w:tcPr>
            <w:tcW w:w="392" w:type="pct"/>
            <w:shd w:val="clear" w:color="auto" w:fill="FFFFFF"/>
            <w:vAlign w:val="center"/>
          </w:tcPr>
          <w:p w:rsidR="00BB1356" w:rsidRPr="00691A86" w:rsidRDefault="00BB1356" w:rsidP="000147B1">
            <w:pPr>
              <w:overflowPunct w:val="0"/>
              <w:autoSpaceDE w:val="0"/>
              <w:autoSpaceDN w:val="0"/>
              <w:adjustRightInd w:val="0"/>
              <w:spacing w:line="240" w:lineRule="auto"/>
              <w:ind w:right="0"/>
              <w:jc w:val="center"/>
              <w:rPr>
                <w:rFonts w:eastAsia="Times New Roman"/>
                <w:sz w:val="20"/>
                <w:szCs w:val="20"/>
                <w:lang w:eastAsia="pl-PL"/>
              </w:rPr>
            </w:pPr>
            <w:r>
              <w:rPr>
                <w:rFonts w:eastAsia="Times New Roman"/>
                <w:sz w:val="20"/>
                <w:szCs w:val="20"/>
                <w:lang w:eastAsia="pl-PL"/>
              </w:rPr>
              <w:t>393,000</w:t>
            </w:r>
          </w:p>
        </w:tc>
        <w:tc>
          <w:tcPr>
            <w:tcW w:w="392" w:type="pct"/>
            <w:vMerge/>
            <w:shd w:val="clear" w:color="auto" w:fill="FFFFFF"/>
            <w:vAlign w:val="center"/>
          </w:tcPr>
          <w:p w:rsidR="00BB1356" w:rsidRPr="00BC5B4E" w:rsidRDefault="00BB1356" w:rsidP="000147B1">
            <w:pPr>
              <w:spacing w:line="276" w:lineRule="auto"/>
              <w:ind w:right="0"/>
              <w:jc w:val="center"/>
              <w:rPr>
                <w:bCs/>
                <w:color w:val="FF0000"/>
                <w:sz w:val="20"/>
                <w:szCs w:val="20"/>
              </w:rPr>
            </w:pPr>
          </w:p>
        </w:tc>
        <w:tc>
          <w:tcPr>
            <w:tcW w:w="384" w:type="pct"/>
            <w:vMerge/>
            <w:shd w:val="clear" w:color="auto" w:fill="FFFFFF"/>
            <w:vAlign w:val="center"/>
          </w:tcPr>
          <w:p w:rsidR="00BB1356" w:rsidRDefault="00BB1356" w:rsidP="000147B1">
            <w:pPr>
              <w:spacing w:line="276" w:lineRule="auto"/>
              <w:ind w:right="0"/>
              <w:jc w:val="center"/>
              <w:rPr>
                <w:bCs/>
                <w:color w:val="FF0000"/>
                <w:sz w:val="20"/>
                <w:szCs w:val="20"/>
              </w:rPr>
            </w:pPr>
          </w:p>
        </w:tc>
      </w:tr>
    </w:tbl>
    <w:p w:rsidR="00691A86" w:rsidRPr="00691A86" w:rsidRDefault="00691A86" w:rsidP="00691A86">
      <w:pPr>
        <w:tabs>
          <w:tab w:val="left" w:pos="284"/>
        </w:tabs>
        <w:spacing w:line="240" w:lineRule="auto"/>
        <w:ind w:right="0"/>
        <w:rPr>
          <w:rFonts w:eastAsia="Times New Roman"/>
          <w:sz w:val="16"/>
          <w:szCs w:val="16"/>
          <w:lang w:eastAsia="pl-PL"/>
        </w:rPr>
      </w:pPr>
      <w:r>
        <w:rPr>
          <w:rFonts w:eastAsia="Times New Roman"/>
          <w:sz w:val="16"/>
          <w:szCs w:val="16"/>
          <w:lang w:eastAsia="pl-PL"/>
        </w:rPr>
        <w:t xml:space="preserve">  </w:t>
      </w:r>
    </w:p>
    <w:p w:rsidR="00691A86" w:rsidRPr="00691A86" w:rsidRDefault="00691A86" w:rsidP="00691A86">
      <w:pPr>
        <w:spacing w:line="276" w:lineRule="auto"/>
        <w:ind w:right="0"/>
        <w:rPr>
          <w:rFonts w:eastAsia="Times New Roman"/>
          <w:szCs w:val="24"/>
          <w:lang w:eastAsia="pl-PL"/>
        </w:rPr>
      </w:pPr>
      <w:r w:rsidRPr="00691A86">
        <w:rPr>
          <w:rFonts w:eastAsia="Times New Roman"/>
          <w:szCs w:val="24"/>
          <w:lang w:eastAsia="pl-PL"/>
        </w:rPr>
        <w:t xml:space="preserve">      Maksymalna łączna masa wszystkich rodzajów odpadów, które mogą być magazynowane w tym samym czasie</w:t>
      </w:r>
      <w:r w:rsidRPr="00691A86">
        <w:rPr>
          <w:rFonts w:eastAsia="Times New Roman"/>
          <w:b/>
          <w:szCs w:val="24"/>
          <w:lang w:eastAsia="pl-PL"/>
        </w:rPr>
        <w:t xml:space="preserve"> </w:t>
      </w:r>
      <w:r w:rsidRPr="00691A86">
        <w:rPr>
          <w:rFonts w:eastAsia="Times New Roman"/>
          <w:szCs w:val="24"/>
          <w:lang w:eastAsia="pl-PL"/>
        </w:rPr>
        <w:t xml:space="preserve">wynosi </w:t>
      </w:r>
      <w:r w:rsidR="007302CC">
        <w:rPr>
          <w:rFonts w:eastAsia="Times New Roman"/>
          <w:szCs w:val="24"/>
          <w:lang w:eastAsia="pl-PL"/>
        </w:rPr>
        <w:t>54,000</w:t>
      </w:r>
      <w:r w:rsidRPr="00691A86">
        <w:rPr>
          <w:rFonts w:eastAsia="Times New Roman"/>
          <w:szCs w:val="24"/>
          <w:lang w:eastAsia="pl-PL"/>
        </w:rPr>
        <w:t xml:space="preserve"> Mg. </w:t>
      </w:r>
    </w:p>
    <w:p w:rsidR="000B6151" w:rsidRPr="00691A86" w:rsidRDefault="00691A86" w:rsidP="00F13C27">
      <w:pPr>
        <w:spacing w:line="276" w:lineRule="auto"/>
        <w:ind w:right="0" w:firstLine="284"/>
        <w:rPr>
          <w:rFonts w:eastAsia="Times New Roman"/>
          <w:szCs w:val="24"/>
          <w:lang w:eastAsia="pl-PL"/>
        </w:rPr>
      </w:pPr>
      <w:r w:rsidRPr="00691A86">
        <w:rPr>
          <w:rFonts w:eastAsia="Times New Roman"/>
          <w:szCs w:val="24"/>
          <w:lang w:eastAsia="pl-PL"/>
        </w:rPr>
        <w:t xml:space="preserve">Maksymalna łączna masa wszystkich rodzajów odpadów, które mogą być magazynowane w okresie roku wynosi </w:t>
      </w:r>
      <w:r w:rsidR="007302CC">
        <w:rPr>
          <w:rFonts w:eastAsia="Times New Roman"/>
          <w:szCs w:val="24"/>
          <w:lang w:eastAsia="pl-PL"/>
        </w:rPr>
        <w:t>400,00</w:t>
      </w:r>
      <w:r w:rsidRPr="00691A86">
        <w:rPr>
          <w:rFonts w:eastAsia="Times New Roman"/>
          <w:szCs w:val="24"/>
          <w:lang w:eastAsia="pl-PL"/>
        </w:rPr>
        <w:t xml:space="preserve"> Mg.</w:t>
      </w:r>
    </w:p>
    <w:p w:rsidR="000B6151" w:rsidRDefault="007302CC" w:rsidP="007302CC">
      <w:pPr>
        <w:tabs>
          <w:tab w:val="left" w:pos="142"/>
        </w:tabs>
        <w:spacing w:before="240" w:after="240" w:line="276" w:lineRule="auto"/>
        <w:ind w:right="-2"/>
        <w:rPr>
          <w:b/>
        </w:rPr>
      </w:pPr>
      <w:r>
        <w:rPr>
          <w:b/>
        </w:rPr>
        <w:lastRenderedPageBreak/>
        <w:t xml:space="preserve">4. </w:t>
      </w:r>
      <w:r w:rsidRPr="00D84ED5">
        <w:rPr>
          <w:b/>
        </w:rPr>
        <w:t>Największa masa odpadów, któr</w:t>
      </w:r>
      <w:r>
        <w:rPr>
          <w:b/>
        </w:rPr>
        <w:t>e</w:t>
      </w:r>
      <w:r w:rsidRPr="00D84ED5">
        <w:rPr>
          <w:b/>
        </w:rPr>
        <w:t xml:space="preserve"> mogł</w:t>
      </w:r>
      <w:r>
        <w:rPr>
          <w:b/>
        </w:rPr>
        <w:t>y</w:t>
      </w:r>
      <w:r w:rsidRPr="00D84ED5">
        <w:rPr>
          <w:b/>
        </w:rPr>
        <w:t>by być magazynowan</w:t>
      </w:r>
      <w:r>
        <w:rPr>
          <w:b/>
        </w:rPr>
        <w:t>e</w:t>
      </w:r>
      <w:r w:rsidRPr="00D84ED5">
        <w:rPr>
          <w:b/>
        </w:rPr>
        <w:t xml:space="preserve"> w tym samym czasie </w:t>
      </w:r>
      <w:r>
        <w:rPr>
          <w:b/>
        </w:rPr>
        <w:t xml:space="preserve">                </w:t>
      </w:r>
      <w:r w:rsidRPr="00D84ED5">
        <w:rPr>
          <w:b/>
        </w:rPr>
        <w:t>w miejscu magazynowania odpadów, wynikająca z wymiarów miejsca magazynowania odp</w:t>
      </w:r>
      <w:r w:rsidR="00F13C27">
        <w:rPr>
          <w:b/>
        </w:rPr>
        <w:t>adów</w:t>
      </w:r>
    </w:p>
    <w:p w:rsidR="00E60489" w:rsidRPr="00E60489" w:rsidRDefault="006241F0" w:rsidP="00AE7FDF">
      <w:pPr>
        <w:suppressAutoHyphens/>
        <w:autoSpaceDN w:val="0"/>
        <w:spacing w:line="240" w:lineRule="auto"/>
        <w:ind w:right="0"/>
        <w:textAlignment w:val="baseline"/>
        <w:rPr>
          <w:rFonts w:eastAsia="NSimSun"/>
          <w:kern w:val="3"/>
          <w:sz w:val="20"/>
          <w:szCs w:val="20"/>
          <w:lang w:eastAsia="zh-CN" w:bidi="hi-IN"/>
        </w:rPr>
      </w:pPr>
      <w:r>
        <w:rPr>
          <w:rFonts w:eastAsia="NSimSun"/>
          <w:kern w:val="3"/>
          <w:sz w:val="20"/>
          <w:szCs w:val="20"/>
          <w:lang w:eastAsia="zh-CN" w:bidi="hi-IN"/>
        </w:rPr>
        <w:t>Tabela.</w:t>
      </w:r>
      <w:r w:rsidR="00BB1356">
        <w:rPr>
          <w:rFonts w:eastAsia="NSimSun"/>
          <w:kern w:val="3"/>
          <w:sz w:val="20"/>
          <w:szCs w:val="20"/>
          <w:lang w:eastAsia="zh-CN" w:bidi="hi-IN"/>
        </w:rPr>
        <w:t>12.</w:t>
      </w:r>
      <w:r>
        <w:rPr>
          <w:rFonts w:eastAsia="NSimSun"/>
          <w:kern w:val="3"/>
          <w:sz w:val="20"/>
          <w:szCs w:val="20"/>
          <w:lang w:eastAsia="zh-CN" w:bidi="hi-IN"/>
        </w:rPr>
        <w:t xml:space="preserve"> </w:t>
      </w:r>
      <w:r w:rsidR="00E60489" w:rsidRPr="00E60489">
        <w:rPr>
          <w:rFonts w:eastAsia="NSimSun"/>
          <w:kern w:val="3"/>
          <w:sz w:val="20"/>
          <w:szCs w:val="20"/>
          <w:lang w:eastAsia="zh-CN" w:bidi="hi-IN"/>
        </w:rPr>
        <w:t xml:space="preserve">Największa masa odpadów,  które  mogłyby być magazynowane w tym samym czasie w miejscu magazynowania odpadów, wynikająca z wymiarów miejsca magazynowania odpadów </w:t>
      </w:r>
    </w:p>
    <w:tbl>
      <w:tblPr>
        <w:tblW w:w="4919" w:type="pct"/>
        <w:tblLayout w:type="fixed"/>
        <w:tblCellMar>
          <w:top w:w="47" w:type="dxa"/>
          <w:left w:w="0" w:type="dxa"/>
          <w:right w:w="0" w:type="dxa"/>
        </w:tblCellMar>
        <w:tblLook w:val="04A0" w:firstRow="1" w:lastRow="0" w:firstColumn="1" w:lastColumn="0" w:noHBand="0" w:noVBand="1"/>
      </w:tblPr>
      <w:tblGrid>
        <w:gridCol w:w="442"/>
        <w:gridCol w:w="4244"/>
        <w:gridCol w:w="4253"/>
      </w:tblGrid>
      <w:tr w:rsidR="00E60489" w:rsidRPr="00E60489" w:rsidTr="00E60489">
        <w:trPr>
          <w:trHeight w:val="1023"/>
        </w:trPr>
        <w:tc>
          <w:tcPr>
            <w:tcW w:w="247" w:type="pct"/>
            <w:vMerge w:val="restart"/>
            <w:tcBorders>
              <w:top w:val="single" w:sz="6" w:space="0" w:color="000000"/>
              <w:left w:val="single" w:sz="6" w:space="0" w:color="000000"/>
              <w:right w:val="single" w:sz="6" w:space="0" w:color="000000"/>
            </w:tcBorders>
            <w:shd w:val="clear" w:color="auto" w:fill="FFFFFF" w:themeFill="background1"/>
            <w:vAlign w:val="center"/>
          </w:tcPr>
          <w:p w:rsidR="00E60489" w:rsidRPr="00E60489" w:rsidRDefault="00E60489" w:rsidP="00E60489">
            <w:pPr>
              <w:spacing w:line="259" w:lineRule="auto"/>
              <w:ind w:left="41" w:right="0"/>
              <w:jc w:val="center"/>
              <w:rPr>
                <w:rFonts w:eastAsia="Arial"/>
                <w:b/>
                <w:color w:val="000000"/>
                <w:sz w:val="20"/>
                <w:szCs w:val="20"/>
                <w:lang w:eastAsia="pl-PL"/>
              </w:rPr>
            </w:pPr>
            <w:r w:rsidRPr="00E60489">
              <w:rPr>
                <w:rFonts w:eastAsia="Arial"/>
                <w:b/>
                <w:color w:val="000000"/>
                <w:sz w:val="20"/>
                <w:szCs w:val="20"/>
                <w:lang w:eastAsia="pl-PL"/>
              </w:rPr>
              <w:t>Lp.</w:t>
            </w:r>
          </w:p>
        </w:tc>
        <w:tc>
          <w:tcPr>
            <w:tcW w:w="2374" w:type="pct"/>
            <w:vMerge w:val="restart"/>
            <w:tcBorders>
              <w:top w:val="single" w:sz="6" w:space="0" w:color="000000"/>
              <w:left w:val="single" w:sz="6" w:space="0" w:color="000000"/>
              <w:right w:val="single" w:sz="6" w:space="0" w:color="000000"/>
            </w:tcBorders>
            <w:shd w:val="clear" w:color="auto" w:fill="FFFFFF" w:themeFill="background1"/>
            <w:vAlign w:val="center"/>
          </w:tcPr>
          <w:p w:rsidR="00E60489" w:rsidRPr="00E60489" w:rsidRDefault="00E60489" w:rsidP="00E60489">
            <w:pPr>
              <w:spacing w:line="259" w:lineRule="auto"/>
              <w:ind w:left="41" w:right="0"/>
              <w:jc w:val="center"/>
              <w:rPr>
                <w:rFonts w:eastAsia="Arial"/>
                <w:b/>
                <w:color w:val="000000"/>
                <w:sz w:val="20"/>
                <w:szCs w:val="20"/>
                <w:lang w:eastAsia="pl-PL"/>
              </w:rPr>
            </w:pPr>
            <w:r w:rsidRPr="00E60489">
              <w:rPr>
                <w:rFonts w:eastAsia="Arial"/>
                <w:b/>
                <w:color w:val="000000"/>
                <w:sz w:val="20"/>
                <w:szCs w:val="20"/>
                <w:lang w:eastAsia="pl-PL"/>
              </w:rPr>
              <w:t xml:space="preserve">Miejsce magazynowania </w:t>
            </w:r>
          </w:p>
        </w:tc>
        <w:tc>
          <w:tcPr>
            <w:tcW w:w="2379" w:type="pct"/>
            <w:tcBorders>
              <w:top w:val="single" w:sz="6" w:space="0" w:color="000000"/>
              <w:left w:val="single" w:sz="6" w:space="0" w:color="000000"/>
              <w:right w:val="single" w:sz="6" w:space="0" w:color="000000"/>
            </w:tcBorders>
            <w:shd w:val="clear" w:color="auto" w:fill="FFFFFF" w:themeFill="background1"/>
          </w:tcPr>
          <w:p w:rsidR="00E60489" w:rsidRPr="00E60489" w:rsidRDefault="00E60489" w:rsidP="00E60489">
            <w:pPr>
              <w:spacing w:line="240" w:lineRule="auto"/>
              <w:ind w:right="0"/>
              <w:jc w:val="center"/>
              <w:rPr>
                <w:b/>
                <w:sz w:val="20"/>
                <w:szCs w:val="20"/>
              </w:rPr>
            </w:pPr>
            <w:r w:rsidRPr="00E60489">
              <w:rPr>
                <w:rFonts w:eastAsia="Arial"/>
                <w:b/>
                <w:color w:val="000000"/>
                <w:sz w:val="20"/>
                <w:szCs w:val="20"/>
                <w:lang w:eastAsia="pl-PL"/>
              </w:rPr>
              <w:t>Największa masa odpadów, które mogłyby być magazynowane w tym samym czasie w miejscu magazynowania odpadów, wynikająca z wymiarów miejsca magazynowania odpadów</w:t>
            </w:r>
          </w:p>
        </w:tc>
      </w:tr>
      <w:tr w:rsidR="00E60489" w:rsidRPr="00E60489" w:rsidTr="00E60489">
        <w:trPr>
          <w:trHeight w:val="256"/>
        </w:trPr>
        <w:tc>
          <w:tcPr>
            <w:tcW w:w="247" w:type="pct"/>
            <w:vMerge/>
            <w:tcBorders>
              <w:left w:val="single" w:sz="6" w:space="0" w:color="000000"/>
              <w:bottom w:val="single" w:sz="6" w:space="0" w:color="000000"/>
              <w:right w:val="single" w:sz="6" w:space="0" w:color="000000"/>
            </w:tcBorders>
            <w:shd w:val="clear" w:color="auto" w:fill="FFFFFF" w:themeFill="background1"/>
            <w:vAlign w:val="center"/>
          </w:tcPr>
          <w:p w:rsidR="00E60489" w:rsidRPr="00E60489" w:rsidRDefault="00E60489" w:rsidP="00E60489">
            <w:pPr>
              <w:spacing w:line="259" w:lineRule="auto"/>
              <w:ind w:left="41" w:right="0"/>
              <w:jc w:val="center"/>
              <w:rPr>
                <w:rFonts w:eastAsia="Arial"/>
                <w:b/>
                <w:color w:val="000000"/>
                <w:sz w:val="20"/>
                <w:szCs w:val="20"/>
                <w:lang w:eastAsia="pl-PL"/>
              </w:rPr>
            </w:pPr>
          </w:p>
        </w:tc>
        <w:tc>
          <w:tcPr>
            <w:tcW w:w="2374" w:type="pct"/>
            <w:vMerge/>
            <w:tcBorders>
              <w:left w:val="single" w:sz="6" w:space="0" w:color="000000"/>
              <w:bottom w:val="single" w:sz="6" w:space="0" w:color="000000"/>
              <w:right w:val="single" w:sz="6" w:space="0" w:color="000000"/>
            </w:tcBorders>
            <w:shd w:val="clear" w:color="auto" w:fill="FFFFFF" w:themeFill="background1"/>
          </w:tcPr>
          <w:p w:rsidR="00E60489" w:rsidRPr="00E60489" w:rsidRDefault="00E60489" w:rsidP="00E60489">
            <w:pPr>
              <w:spacing w:line="259" w:lineRule="auto"/>
              <w:ind w:left="41" w:right="0"/>
              <w:jc w:val="center"/>
              <w:rPr>
                <w:rFonts w:eastAsia="Arial"/>
                <w:b/>
                <w:color w:val="000000"/>
                <w:sz w:val="20"/>
                <w:szCs w:val="20"/>
                <w:lang w:eastAsia="pl-PL"/>
              </w:rPr>
            </w:pPr>
          </w:p>
        </w:tc>
        <w:tc>
          <w:tcPr>
            <w:tcW w:w="2379" w:type="pct"/>
            <w:tcBorders>
              <w:left w:val="single" w:sz="6" w:space="0" w:color="000000"/>
              <w:bottom w:val="single" w:sz="6" w:space="0" w:color="000000"/>
              <w:right w:val="single" w:sz="6" w:space="0" w:color="000000"/>
            </w:tcBorders>
            <w:shd w:val="clear" w:color="auto" w:fill="FFFFFF" w:themeFill="background1"/>
          </w:tcPr>
          <w:p w:rsidR="00E60489" w:rsidRPr="00E60489" w:rsidRDefault="00E60489" w:rsidP="00E60489">
            <w:pPr>
              <w:spacing w:line="259" w:lineRule="auto"/>
              <w:ind w:right="0"/>
              <w:jc w:val="center"/>
              <w:rPr>
                <w:b/>
                <w:sz w:val="20"/>
                <w:szCs w:val="20"/>
              </w:rPr>
            </w:pPr>
            <w:r w:rsidRPr="00E60489">
              <w:rPr>
                <w:b/>
                <w:sz w:val="20"/>
                <w:szCs w:val="20"/>
              </w:rPr>
              <w:t>[Mg]</w:t>
            </w:r>
          </w:p>
        </w:tc>
      </w:tr>
      <w:tr w:rsidR="00E60489" w:rsidRPr="00E60489" w:rsidTr="00E60489">
        <w:trPr>
          <w:trHeight w:val="283"/>
        </w:trPr>
        <w:tc>
          <w:tcPr>
            <w:tcW w:w="2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0489" w:rsidRPr="00E60489" w:rsidRDefault="00E60489" w:rsidP="00E60489">
            <w:pPr>
              <w:spacing w:before="100" w:beforeAutospacing="1" w:line="240" w:lineRule="auto"/>
              <w:ind w:right="0"/>
              <w:jc w:val="center"/>
              <w:rPr>
                <w:rFonts w:eastAsia="Arial"/>
                <w:sz w:val="20"/>
                <w:szCs w:val="20"/>
                <w:lang w:eastAsia="pl-PL"/>
              </w:rPr>
            </w:pPr>
            <w:r w:rsidRPr="00E60489">
              <w:rPr>
                <w:rFonts w:eastAsia="Arial"/>
                <w:sz w:val="20"/>
                <w:szCs w:val="20"/>
                <w:lang w:eastAsia="pl-PL"/>
              </w:rPr>
              <w:t>1.</w:t>
            </w:r>
          </w:p>
        </w:tc>
        <w:tc>
          <w:tcPr>
            <w:tcW w:w="2374" w:type="pct"/>
            <w:tcBorders>
              <w:top w:val="single" w:sz="6" w:space="0" w:color="000000"/>
              <w:left w:val="single" w:sz="6" w:space="0" w:color="000000"/>
              <w:bottom w:val="single" w:sz="4" w:space="0" w:color="auto"/>
              <w:right w:val="single" w:sz="6" w:space="0" w:color="000000"/>
            </w:tcBorders>
            <w:vAlign w:val="center"/>
          </w:tcPr>
          <w:p w:rsidR="00E60489" w:rsidRPr="00E60489" w:rsidRDefault="00E60489" w:rsidP="00E60489">
            <w:pPr>
              <w:spacing w:before="100" w:beforeAutospacing="1" w:line="240" w:lineRule="auto"/>
              <w:ind w:left="41" w:right="0"/>
              <w:jc w:val="left"/>
              <w:rPr>
                <w:rFonts w:eastAsia="Times New Roman"/>
                <w:sz w:val="20"/>
                <w:szCs w:val="20"/>
                <w:lang w:eastAsia="pl-PL"/>
              </w:rPr>
            </w:pPr>
            <w:r>
              <w:rPr>
                <w:rFonts w:eastAsia="Times New Roman"/>
                <w:sz w:val="20"/>
                <w:szCs w:val="20"/>
                <w:lang w:eastAsia="pl-PL"/>
              </w:rPr>
              <w:t xml:space="preserve">Sektor nr 7, o powierzchni </w:t>
            </w:r>
            <w:r w:rsidRPr="00E60489">
              <w:rPr>
                <w:rFonts w:eastAsia="Times New Roman"/>
                <w:color w:val="000000"/>
                <w:sz w:val="20"/>
                <w:szCs w:val="20"/>
                <w:lang w:eastAsia="pl-PL"/>
              </w:rPr>
              <w:t>150 m</w:t>
            </w:r>
            <w:r w:rsidRPr="00E60489">
              <w:rPr>
                <w:rFonts w:eastAsia="Times New Roman"/>
                <w:color w:val="000000"/>
                <w:sz w:val="20"/>
                <w:szCs w:val="20"/>
                <w:vertAlign w:val="superscript"/>
                <w:lang w:eastAsia="pl-PL"/>
              </w:rPr>
              <w:t>2</w:t>
            </w:r>
          </w:p>
        </w:tc>
        <w:tc>
          <w:tcPr>
            <w:tcW w:w="2379" w:type="pct"/>
            <w:tcBorders>
              <w:top w:val="single" w:sz="6" w:space="0" w:color="000000"/>
              <w:left w:val="single" w:sz="6" w:space="0" w:color="000000"/>
              <w:bottom w:val="single" w:sz="6" w:space="0" w:color="000000"/>
              <w:right w:val="single" w:sz="6" w:space="0" w:color="000000"/>
            </w:tcBorders>
            <w:vAlign w:val="center"/>
          </w:tcPr>
          <w:p w:rsidR="00E60489" w:rsidRPr="00E60489" w:rsidRDefault="00E60489" w:rsidP="00E60489">
            <w:pPr>
              <w:spacing w:before="100" w:beforeAutospacing="1" w:line="240" w:lineRule="auto"/>
              <w:ind w:right="0"/>
              <w:jc w:val="center"/>
              <w:rPr>
                <w:rFonts w:eastAsia="Arial"/>
                <w:sz w:val="20"/>
                <w:szCs w:val="20"/>
                <w:lang w:eastAsia="pl-PL"/>
              </w:rPr>
            </w:pPr>
            <w:r>
              <w:rPr>
                <w:rFonts w:eastAsia="Arial"/>
                <w:sz w:val="20"/>
                <w:szCs w:val="20"/>
                <w:lang w:eastAsia="pl-PL"/>
              </w:rPr>
              <w:t>54,000</w:t>
            </w:r>
          </w:p>
        </w:tc>
      </w:tr>
    </w:tbl>
    <w:p w:rsidR="00E60489" w:rsidRDefault="00E60489" w:rsidP="00E60489">
      <w:pPr>
        <w:spacing w:line="276" w:lineRule="auto"/>
        <w:ind w:right="0" w:firstLine="708"/>
        <w:rPr>
          <w:szCs w:val="24"/>
        </w:rPr>
      </w:pPr>
    </w:p>
    <w:p w:rsidR="00E60489" w:rsidRPr="00E60489" w:rsidRDefault="00E60489" w:rsidP="00BB5277">
      <w:pPr>
        <w:spacing w:line="276" w:lineRule="auto"/>
        <w:ind w:right="0" w:firstLine="426"/>
        <w:rPr>
          <w:szCs w:val="24"/>
        </w:rPr>
      </w:pPr>
      <w:r>
        <w:rPr>
          <w:szCs w:val="24"/>
        </w:rPr>
        <w:t>N</w:t>
      </w:r>
      <w:r w:rsidRPr="00E60489">
        <w:rPr>
          <w:szCs w:val="24"/>
        </w:rPr>
        <w:t xml:space="preserve">ajwiększa masa odpadów, która mogłaby być magazynowana w tym samym czasie </w:t>
      </w:r>
      <w:r w:rsidRPr="00E60489">
        <w:rPr>
          <w:szCs w:val="24"/>
        </w:rPr>
        <w:br/>
        <w:t xml:space="preserve">w miejscu magazynowania odpadów, wynikająca z wymiarów miejsca magazynowania  odpadów wynosi </w:t>
      </w:r>
      <w:r w:rsidR="00473101">
        <w:rPr>
          <w:szCs w:val="24"/>
        </w:rPr>
        <w:t>54,000</w:t>
      </w:r>
      <w:r w:rsidRPr="00E60489">
        <w:rPr>
          <w:szCs w:val="24"/>
        </w:rPr>
        <w:t xml:space="preserve"> Mg.</w:t>
      </w:r>
    </w:p>
    <w:p w:rsidR="00E60489" w:rsidRPr="00E60489" w:rsidRDefault="00E60489" w:rsidP="00E60489">
      <w:pPr>
        <w:spacing w:line="276" w:lineRule="auto"/>
        <w:ind w:right="0"/>
        <w:rPr>
          <w:b/>
          <w:szCs w:val="24"/>
        </w:rPr>
      </w:pPr>
    </w:p>
    <w:p w:rsidR="00E60489" w:rsidRPr="00E60489" w:rsidRDefault="00C905E7" w:rsidP="00E60489">
      <w:pPr>
        <w:tabs>
          <w:tab w:val="num" w:pos="142"/>
        </w:tabs>
        <w:spacing w:after="240" w:line="276" w:lineRule="auto"/>
        <w:ind w:right="0"/>
        <w:rPr>
          <w:szCs w:val="24"/>
        </w:rPr>
      </w:pPr>
      <w:r>
        <w:rPr>
          <w:b/>
          <w:szCs w:val="24"/>
        </w:rPr>
        <w:t>5.</w:t>
      </w:r>
      <w:r w:rsidR="00E60489" w:rsidRPr="00E60489">
        <w:rPr>
          <w:b/>
          <w:szCs w:val="24"/>
        </w:rPr>
        <w:t xml:space="preserve"> Całkowita pojemności (wyrażona w Mg) miejsca magazynowania odpadów</w:t>
      </w:r>
      <w:r w:rsidR="00E60489" w:rsidRPr="00E60489">
        <w:rPr>
          <w:szCs w:val="24"/>
        </w:rPr>
        <w:t xml:space="preserve"> </w:t>
      </w:r>
    </w:p>
    <w:p w:rsidR="00E60489" w:rsidRPr="009E4139" w:rsidRDefault="00E60489" w:rsidP="00BB5277">
      <w:pPr>
        <w:tabs>
          <w:tab w:val="left" w:pos="426"/>
        </w:tabs>
        <w:spacing w:after="240" w:line="276" w:lineRule="auto"/>
        <w:ind w:left="-142" w:right="0"/>
        <w:rPr>
          <w:color w:val="000000" w:themeColor="text1"/>
          <w:szCs w:val="24"/>
        </w:rPr>
      </w:pPr>
      <w:r w:rsidRPr="00E60489">
        <w:rPr>
          <w:szCs w:val="24"/>
        </w:rPr>
        <w:t xml:space="preserve">  </w:t>
      </w:r>
      <w:r w:rsidR="00BB5277">
        <w:rPr>
          <w:szCs w:val="24"/>
        </w:rPr>
        <w:tab/>
      </w:r>
      <w:r w:rsidRPr="00E60489">
        <w:rPr>
          <w:szCs w:val="24"/>
        </w:rPr>
        <w:t xml:space="preserve">Całkowita pojemność miejsca magazynowania odpadów wynosi  </w:t>
      </w:r>
      <w:r w:rsidR="001240A9" w:rsidRPr="009E4139">
        <w:rPr>
          <w:color w:val="000000" w:themeColor="text1"/>
          <w:szCs w:val="24"/>
        </w:rPr>
        <w:t>351 Mg.</w:t>
      </w:r>
    </w:p>
    <w:p w:rsidR="006241F0" w:rsidRDefault="006241F0" w:rsidP="006241F0">
      <w:pPr>
        <w:spacing w:after="240" w:line="276" w:lineRule="auto"/>
        <w:ind w:left="-142" w:firstLine="142"/>
        <w:rPr>
          <w:b/>
        </w:rPr>
      </w:pPr>
      <w:r>
        <w:rPr>
          <w:b/>
        </w:rPr>
        <w:t xml:space="preserve">6. </w:t>
      </w:r>
      <w:r w:rsidRPr="00701386">
        <w:rPr>
          <w:b/>
        </w:rPr>
        <w:t>Opis metody lub metod zbierania odpadów</w:t>
      </w:r>
    </w:p>
    <w:p w:rsidR="006241F0" w:rsidRPr="001475B7" w:rsidRDefault="006241F0" w:rsidP="006241F0">
      <w:pPr>
        <w:numPr>
          <w:ilvl w:val="0"/>
          <w:numId w:val="19"/>
        </w:numPr>
        <w:spacing w:after="240" w:line="276" w:lineRule="auto"/>
        <w:ind w:left="284" w:right="0" w:hanging="284"/>
        <w:contextualSpacing/>
        <w:rPr>
          <w:color w:val="000000"/>
        </w:rPr>
      </w:pPr>
      <w:r>
        <w:rPr>
          <w:color w:val="000000"/>
        </w:rPr>
        <w:t>Na t</w:t>
      </w:r>
      <w:r w:rsidRPr="001475B7">
        <w:rPr>
          <w:color w:val="000000"/>
        </w:rPr>
        <w:t>eren</w:t>
      </w:r>
      <w:r>
        <w:rPr>
          <w:color w:val="000000"/>
        </w:rPr>
        <w:t xml:space="preserve">ie nieruchomości o nr </w:t>
      </w:r>
      <w:proofErr w:type="spellStart"/>
      <w:r>
        <w:rPr>
          <w:color w:val="000000"/>
        </w:rPr>
        <w:t>ewid</w:t>
      </w:r>
      <w:proofErr w:type="spellEnd"/>
      <w:r>
        <w:rPr>
          <w:color w:val="000000"/>
        </w:rPr>
        <w:t xml:space="preserve">. 35 i 36 w </w:t>
      </w:r>
      <w:proofErr w:type="spellStart"/>
      <w:r>
        <w:rPr>
          <w:color w:val="000000"/>
        </w:rPr>
        <w:t>msc</w:t>
      </w:r>
      <w:proofErr w:type="spellEnd"/>
      <w:r>
        <w:rPr>
          <w:color w:val="000000"/>
        </w:rPr>
        <w:t>. Dziekanowice 22A,                                  28-440 Działoszyce odbywać się</w:t>
      </w:r>
      <w:r w:rsidR="00111021">
        <w:rPr>
          <w:color w:val="000000"/>
        </w:rPr>
        <w:t xml:space="preserve"> będzie</w:t>
      </w:r>
      <w:r>
        <w:rPr>
          <w:color w:val="000000"/>
        </w:rPr>
        <w:t xml:space="preserve"> tymczasowe magazynowanie odpadów przez prowadzącego zbieranie odpadów.</w:t>
      </w:r>
    </w:p>
    <w:p w:rsidR="006241F0" w:rsidRPr="001475B7" w:rsidRDefault="006241F0" w:rsidP="006241F0">
      <w:pPr>
        <w:numPr>
          <w:ilvl w:val="0"/>
          <w:numId w:val="19"/>
        </w:numPr>
        <w:spacing w:after="240" w:line="276" w:lineRule="auto"/>
        <w:ind w:left="284" w:right="0" w:hanging="284"/>
        <w:contextualSpacing/>
        <w:rPr>
          <w:color w:val="000000"/>
        </w:rPr>
      </w:pPr>
      <w:r w:rsidRPr="001475B7">
        <w:rPr>
          <w:color w:val="000000"/>
        </w:rPr>
        <w:t xml:space="preserve">Teren objęty zezwoleniem jest ogrodzony, utwardzony </w:t>
      </w:r>
      <w:r>
        <w:rPr>
          <w:color w:val="000000"/>
        </w:rPr>
        <w:t>oraz</w:t>
      </w:r>
      <w:r w:rsidRPr="001475B7">
        <w:rPr>
          <w:color w:val="000000"/>
        </w:rPr>
        <w:t xml:space="preserve"> zabezpieczony przed dostępem osób postronnych oraz </w:t>
      </w:r>
      <w:r>
        <w:rPr>
          <w:color w:val="000000"/>
        </w:rPr>
        <w:t xml:space="preserve">całodobowo </w:t>
      </w:r>
      <w:r w:rsidRPr="001475B7">
        <w:rPr>
          <w:color w:val="000000"/>
        </w:rPr>
        <w:t>monitorowany.</w:t>
      </w:r>
    </w:p>
    <w:p w:rsidR="006241F0" w:rsidRPr="007339E9" w:rsidRDefault="006241F0" w:rsidP="006241F0">
      <w:pPr>
        <w:numPr>
          <w:ilvl w:val="0"/>
          <w:numId w:val="19"/>
        </w:numPr>
        <w:spacing w:after="240" w:line="276" w:lineRule="auto"/>
        <w:ind w:left="284" w:right="0" w:hanging="284"/>
        <w:contextualSpacing/>
        <w:rPr>
          <w:color w:val="000000"/>
        </w:rPr>
      </w:pPr>
      <w:r w:rsidRPr="007339E9">
        <w:t>Wszystkie odpady magazynowane będą w sposób selektywny i uporządkowany                      w wyznaczony</w:t>
      </w:r>
      <w:r>
        <w:t>m</w:t>
      </w:r>
      <w:r w:rsidRPr="007339E9">
        <w:t xml:space="preserve"> miejsc</w:t>
      </w:r>
      <w:r>
        <w:t xml:space="preserve">u </w:t>
      </w:r>
      <w:r w:rsidRPr="007339E9">
        <w:t xml:space="preserve">na utwardzonym placu magazynowym. </w:t>
      </w:r>
    </w:p>
    <w:p w:rsidR="006241F0" w:rsidRPr="001475B7" w:rsidRDefault="006241F0" w:rsidP="006241F0">
      <w:pPr>
        <w:numPr>
          <w:ilvl w:val="0"/>
          <w:numId w:val="19"/>
        </w:numPr>
        <w:spacing w:after="240" w:line="276" w:lineRule="auto"/>
        <w:ind w:left="284" w:right="0" w:hanging="284"/>
        <w:contextualSpacing/>
        <w:rPr>
          <w:color w:val="000000"/>
        </w:rPr>
      </w:pPr>
      <w:r w:rsidRPr="001475B7">
        <w:rPr>
          <w:color w:val="000000"/>
        </w:rPr>
        <w:t>Po zbieraniu odpowiedniej ilości odpadów danego rodzaju, będą one przekazywane do uprawnionych odbiorców w celu ich dalszego zagospodarowania.</w:t>
      </w:r>
    </w:p>
    <w:p w:rsidR="006241F0" w:rsidRDefault="006241F0" w:rsidP="006241F0">
      <w:pPr>
        <w:spacing w:after="120" w:line="276" w:lineRule="auto"/>
        <w:ind w:right="-2"/>
        <w:rPr>
          <w:rFonts w:eastAsia="Times New Roman"/>
          <w:b/>
          <w:color w:val="000000"/>
          <w:lang w:eastAsia="pl-PL"/>
        </w:rPr>
      </w:pPr>
    </w:p>
    <w:p w:rsidR="006241F0" w:rsidRPr="001475B7" w:rsidRDefault="006241F0" w:rsidP="006241F0">
      <w:pPr>
        <w:spacing w:after="120" w:line="276" w:lineRule="auto"/>
        <w:ind w:right="-2"/>
        <w:rPr>
          <w:rFonts w:eastAsia="Times New Roman"/>
          <w:b/>
          <w:color w:val="000000"/>
          <w:lang w:eastAsia="pl-PL"/>
        </w:rPr>
      </w:pPr>
      <w:r>
        <w:rPr>
          <w:rFonts w:eastAsia="Times New Roman"/>
          <w:b/>
          <w:color w:val="000000"/>
          <w:lang w:eastAsia="pl-PL"/>
        </w:rPr>
        <w:t>7.</w:t>
      </w:r>
      <w:r w:rsidRPr="00DD4546">
        <w:rPr>
          <w:rFonts w:eastAsia="Times New Roman"/>
          <w:b/>
          <w:color w:val="000000"/>
          <w:lang w:eastAsia="pl-PL"/>
        </w:rPr>
        <w:t xml:space="preserve"> </w:t>
      </w:r>
      <w:r w:rsidRPr="001475B7">
        <w:rPr>
          <w:rFonts w:eastAsia="Times New Roman"/>
          <w:b/>
          <w:color w:val="000000"/>
          <w:lang w:eastAsia="pl-PL"/>
        </w:rPr>
        <w:t>Wymagania wynikające z warunków ochrony przeciwpożarowej instalacji, obiektu budowlanego lub jego części lub innego miejsca magazynowania odpadów</w:t>
      </w:r>
    </w:p>
    <w:p w:rsidR="006241F0" w:rsidRPr="00AE7FDF" w:rsidRDefault="006241F0" w:rsidP="006241F0">
      <w:pPr>
        <w:pStyle w:val="Tekstpodstawowy2"/>
        <w:tabs>
          <w:tab w:val="left" w:pos="0"/>
        </w:tabs>
        <w:spacing w:after="0" w:line="276" w:lineRule="auto"/>
        <w:jc w:val="both"/>
        <w:rPr>
          <w:color w:val="000000" w:themeColor="text1"/>
          <w:lang w:val="pl-PL"/>
        </w:rPr>
      </w:pPr>
      <w:r w:rsidRPr="00E6571B">
        <w:rPr>
          <w:color w:val="000000" w:themeColor="text1"/>
        </w:rPr>
        <w:t xml:space="preserve">Nie dotyczy, gdyż </w:t>
      </w:r>
      <w:r>
        <w:rPr>
          <w:color w:val="000000" w:themeColor="text1"/>
        </w:rPr>
        <w:t xml:space="preserve">odpady zbierane są </w:t>
      </w:r>
      <w:r w:rsidRPr="00E6571B">
        <w:rPr>
          <w:color w:val="000000" w:themeColor="text1"/>
        </w:rPr>
        <w:t>niepalne</w:t>
      </w:r>
      <w:r w:rsidRPr="00AE7FDF">
        <w:rPr>
          <w:color w:val="000000" w:themeColor="text1"/>
          <w:lang w:val="pl-PL"/>
        </w:rPr>
        <w:t>.</w:t>
      </w:r>
    </w:p>
    <w:p w:rsidR="00545019" w:rsidRPr="006241F0" w:rsidRDefault="00545019" w:rsidP="006241F0">
      <w:pPr>
        <w:pStyle w:val="Tekstpodstawowy2"/>
        <w:tabs>
          <w:tab w:val="left" w:pos="0"/>
        </w:tabs>
        <w:spacing w:after="0" w:line="276" w:lineRule="auto"/>
        <w:jc w:val="both"/>
        <w:rPr>
          <w:b/>
          <w:color w:val="000000" w:themeColor="text1"/>
          <w:lang w:val="pl-PL"/>
        </w:rPr>
      </w:pPr>
    </w:p>
    <w:p w:rsidR="001D2E3B" w:rsidRPr="00545019" w:rsidRDefault="001D2E3B" w:rsidP="00545019">
      <w:pPr>
        <w:pStyle w:val="Akapitzlist"/>
        <w:numPr>
          <w:ilvl w:val="0"/>
          <w:numId w:val="20"/>
        </w:numPr>
        <w:tabs>
          <w:tab w:val="left" w:pos="284"/>
        </w:tabs>
        <w:spacing w:before="120" w:after="120" w:line="276" w:lineRule="auto"/>
        <w:ind w:left="0" w:right="-141" w:firstLine="0"/>
        <w:rPr>
          <w:b/>
          <w:iCs/>
          <w:color w:val="000000" w:themeColor="text1"/>
          <w:szCs w:val="24"/>
          <w:lang w:eastAsia="pl-PL"/>
        </w:rPr>
      </w:pPr>
      <w:r w:rsidRPr="00545019">
        <w:rPr>
          <w:b/>
          <w:iCs/>
          <w:color w:val="000000" w:themeColor="text1"/>
          <w:szCs w:val="24"/>
          <w:lang w:eastAsia="pl-PL"/>
        </w:rPr>
        <w:t xml:space="preserve">Czas obwiązywania pozwolenia </w:t>
      </w:r>
    </w:p>
    <w:p w:rsidR="001D2E3B" w:rsidRPr="002E214F" w:rsidRDefault="005A1DC5" w:rsidP="00AA205C">
      <w:pPr>
        <w:overflowPunct w:val="0"/>
        <w:autoSpaceDE w:val="0"/>
        <w:autoSpaceDN w:val="0"/>
        <w:adjustRightInd w:val="0"/>
        <w:spacing w:line="276" w:lineRule="auto"/>
        <w:ind w:right="0"/>
        <w:rPr>
          <w:rFonts w:eastAsia="Times New Roman"/>
          <w:snapToGrid w:val="0"/>
          <w:color w:val="000000" w:themeColor="text1"/>
          <w:szCs w:val="24"/>
          <w:lang w:eastAsia="pl-PL"/>
        </w:rPr>
      </w:pPr>
      <w:r w:rsidRPr="00545019">
        <w:rPr>
          <w:rFonts w:eastAsia="Times New Roman"/>
          <w:snapToGrid w:val="0"/>
          <w:color w:val="000000" w:themeColor="text1"/>
          <w:szCs w:val="24"/>
          <w:lang w:eastAsia="pl-PL"/>
        </w:rPr>
        <w:t>Określam termin obowiązywania niniejszej decyzji</w:t>
      </w:r>
      <w:r w:rsidR="00D119A7" w:rsidRPr="00545019">
        <w:rPr>
          <w:rFonts w:eastAsia="Times New Roman"/>
          <w:snapToGrid w:val="0"/>
          <w:color w:val="000000" w:themeColor="text1"/>
          <w:szCs w:val="24"/>
          <w:lang w:eastAsia="pl-PL"/>
        </w:rPr>
        <w:t xml:space="preserve"> d</w:t>
      </w:r>
      <w:r w:rsidRPr="00545019">
        <w:rPr>
          <w:rFonts w:eastAsia="Times New Roman"/>
          <w:snapToGrid w:val="0"/>
          <w:color w:val="000000" w:themeColor="text1"/>
          <w:szCs w:val="24"/>
          <w:lang w:eastAsia="pl-PL"/>
        </w:rPr>
        <w:t>o</w:t>
      </w:r>
      <w:r w:rsidR="00D119A7" w:rsidRPr="00545019">
        <w:rPr>
          <w:rFonts w:eastAsia="Times New Roman"/>
          <w:snapToGrid w:val="0"/>
          <w:color w:val="000000" w:themeColor="text1"/>
          <w:szCs w:val="24"/>
          <w:lang w:eastAsia="pl-PL"/>
        </w:rPr>
        <w:t xml:space="preserve"> dnia </w:t>
      </w:r>
      <w:r w:rsidR="002E214F" w:rsidRPr="002E214F">
        <w:rPr>
          <w:rFonts w:eastAsia="Times New Roman"/>
          <w:b/>
          <w:snapToGrid w:val="0"/>
          <w:color w:val="000000" w:themeColor="text1"/>
          <w:szCs w:val="24"/>
          <w:lang w:eastAsia="pl-PL"/>
        </w:rPr>
        <w:t xml:space="preserve">27 </w:t>
      </w:r>
      <w:r w:rsidR="00545019" w:rsidRPr="002E214F">
        <w:rPr>
          <w:rFonts w:eastAsia="Times New Roman"/>
          <w:b/>
          <w:snapToGrid w:val="0"/>
          <w:color w:val="000000" w:themeColor="text1"/>
          <w:szCs w:val="24"/>
          <w:lang w:eastAsia="pl-PL"/>
        </w:rPr>
        <w:t>października</w:t>
      </w:r>
      <w:r w:rsidRPr="002E214F">
        <w:rPr>
          <w:rFonts w:eastAsia="Times New Roman"/>
          <w:b/>
          <w:snapToGrid w:val="0"/>
          <w:color w:val="000000" w:themeColor="text1"/>
          <w:szCs w:val="24"/>
          <w:lang w:eastAsia="pl-PL"/>
        </w:rPr>
        <w:t xml:space="preserve"> 2031</w:t>
      </w:r>
      <w:r w:rsidR="00026E99" w:rsidRPr="002E214F">
        <w:rPr>
          <w:rFonts w:eastAsia="Times New Roman"/>
          <w:b/>
          <w:snapToGrid w:val="0"/>
          <w:color w:val="000000" w:themeColor="text1"/>
          <w:szCs w:val="24"/>
          <w:lang w:eastAsia="pl-PL"/>
        </w:rPr>
        <w:t xml:space="preserve"> r.</w:t>
      </w:r>
    </w:p>
    <w:p w:rsidR="00596EFB" w:rsidRPr="00491D58" w:rsidRDefault="00596EFB" w:rsidP="00EA3328">
      <w:pPr>
        <w:pStyle w:val="Tekstpodstawowy2"/>
        <w:spacing w:line="240" w:lineRule="auto"/>
        <w:ind w:right="-2"/>
        <w:jc w:val="center"/>
        <w:rPr>
          <w:b/>
          <w:color w:val="FF0000"/>
        </w:rPr>
      </w:pPr>
    </w:p>
    <w:p w:rsidR="00596EFB" w:rsidRPr="009912CC" w:rsidRDefault="00EA3328" w:rsidP="00596EFB">
      <w:pPr>
        <w:pStyle w:val="Tekstpodstawowy2"/>
        <w:spacing w:line="240" w:lineRule="auto"/>
        <w:ind w:right="-2"/>
        <w:jc w:val="center"/>
        <w:rPr>
          <w:b/>
        </w:rPr>
      </w:pPr>
      <w:r w:rsidRPr="009912CC">
        <w:rPr>
          <w:b/>
        </w:rPr>
        <w:lastRenderedPageBreak/>
        <w:t>Uzasadnienie</w:t>
      </w:r>
    </w:p>
    <w:p w:rsidR="00DF1C08" w:rsidRPr="009F0F34" w:rsidRDefault="00D03123" w:rsidP="009F7075">
      <w:pPr>
        <w:spacing w:line="276" w:lineRule="auto"/>
        <w:ind w:right="0" w:firstLine="284"/>
        <w:rPr>
          <w:rFonts w:eastAsia="Times New Roman"/>
          <w:color w:val="7030A0"/>
          <w:szCs w:val="24"/>
          <w:lang w:eastAsia="pl-PL"/>
        </w:rPr>
      </w:pPr>
      <w:r>
        <w:rPr>
          <w:rFonts w:eastAsia="Times New Roman"/>
          <w:szCs w:val="24"/>
          <w:lang w:eastAsia="pl-PL"/>
        </w:rPr>
        <w:t>Pan Damian Przeniosło, prowadz</w:t>
      </w:r>
      <w:r w:rsidR="00F55025">
        <w:rPr>
          <w:rFonts w:eastAsia="Times New Roman"/>
          <w:szCs w:val="24"/>
          <w:lang w:eastAsia="pl-PL"/>
        </w:rPr>
        <w:t xml:space="preserve">ący </w:t>
      </w:r>
      <w:r>
        <w:rPr>
          <w:rFonts w:eastAsia="Times New Roman"/>
          <w:szCs w:val="24"/>
          <w:lang w:eastAsia="pl-PL"/>
        </w:rPr>
        <w:t xml:space="preserve">działalność gospodarczą pod nazwą </w:t>
      </w:r>
      <w:r w:rsidR="00512A79">
        <w:rPr>
          <w:rFonts w:eastAsia="Times New Roman"/>
          <w:szCs w:val="24"/>
          <w:lang w:eastAsia="pl-PL"/>
        </w:rPr>
        <w:t>Przedsiębiorstwo Handlowo-Usługowe Damian Przeniosło</w:t>
      </w:r>
      <w:r w:rsidR="009F0F34" w:rsidRPr="009F0F34">
        <w:rPr>
          <w:rFonts w:eastAsia="Times New Roman"/>
          <w:szCs w:val="24"/>
          <w:lang w:eastAsia="pl-PL"/>
        </w:rPr>
        <w:t xml:space="preserve">, </w:t>
      </w:r>
      <w:r w:rsidR="00512A79">
        <w:rPr>
          <w:rFonts w:eastAsia="Times New Roman"/>
          <w:szCs w:val="24"/>
          <w:lang w:eastAsia="pl-PL"/>
        </w:rPr>
        <w:t>Dziekanowice 22a</w:t>
      </w:r>
      <w:r w:rsidR="009F0F34" w:rsidRPr="009F0F34">
        <w:rPr>
          <w:rFonts w:eastAsia="Times New Roman"/>
          <w:szCs w:val="24"/>
          <w:lang w:eastAsia="pl-PL"/>
        </w:rPr>
        <w:t xml:space="preserve">, </w:t>
      </w:r>
      <w:r w:rsidR="009F7075">
        <w:rPr>
          <w:rFonts w:eastAsia="Times New Roman"/>
          <w:szCs w:val="24"/>
          <w:lang w:eastAsia="pl-PL"/>
        </w:rPr>
        <w:t xml:space="preserve"> 28-440 </w:t>
      </w:r>
      <w:r w:rsidR="00512A79">
        <w:rPr>
          <w:rFonts w:eastAsia="Times New Roman"/>
          <w:szCs w:val="24"/>
          <w:lang w:eastAsia="pl-PL"/>
        </w:rPr>
        <w:t xml:space="preserve"> </w:t>
      </w:r>
      <w:r w:rsidR="009F7075">
        <w:rPr>
          <w:rFonts w:eastAsia="Times New Roman"/>
          <w:szCs w:val="24"/>
          <w:lang w:eastAsia="pl-PL"/>
        </w:rPr>
        <w:t>Dzi</w:t>
      </w:r>
      <w:r w:rsidR="00512A79">
        <w:rPr>
          <w:rFonts w:eastAsia="Times New Roman"/>
          <w:szCs w:val="24"/>
          <w:lang w:eastAsia="pl-PL"/>
        </w:rPr>
        <w:t xml:space="preserve">ałoszyce, </w:t>
      </w:r>
      <w:r w:rsidR="009F0F34" w:rsidRPr="00DF1C08">
        <w:rPr>
          <w:lang w:eastAsia="pl-PL"/>
        </w:rPr>
        <w:t xml:space="preserve">wystąpił do Marszałka Województwa Świętokrzyskiego z wnioskiem z dnia </w:t>
      </w:r>
      <w:r w:rsidR="00512A79">
        <w:rPr>
          <w:lang w:eastAsia="pl-PL"/>
        </w:rPr>
        <w:t>25</w:t>
      </w:r>
      <w:r w:rsidR="00DF1C08" w:rsidRPr="00DF1C08">
        <w:rPr>
          <w:lang w:eastAsia="pl-PL"/>
        </w:rPr>
        <w:t xml:space="preserve"> </w:t>
      </w:r>
      <w:r w:rsidR="00512A79">
        <w:rPr>
          <w:lang w:eastAsia="pl-PL"/>
        </w:rPr>
        <w:t>maja</w:t>
      </w:r>
      <w:r w:rsidR="009F0F34" w:rsidRPr="00DF1C08">
        <w:rPr>
          <w:lang w:eastAsia="pl-PL"/>
        </w:rPr>
        <w:t xml:space="preserve"> 202</w:t>
      </w:r>
      <w:r w:rsidR="00DF1C08" w:rsidRPr="00DF1C08">
        <w:rPr>
          <w:lang w:eastAsia="pl-PL"/>
        </w:rPr>
        <w:t>0</w:t>
      </w:r>
      <w:r w:rsidR="009F0F34" w:rsidRPr="00DF1C08">
        <w:rPr>
          <w:lang w:eastAsia="pl-PL"/>
        </w:rPr>
        <w:t xml:space="preserve"> r. </w:t>
      </w:r>
      <w:r w:rsidR="00DF1C08" w:rsidRPr="009F0F34">
        <w:rPr>
          <w:rFonts w:eastAsia="Times New Roman"/>
          <w:szCs w:val="24"/>
          <w:lang w:eastAsia="pl-PL"/>
        </w:rPr>
        <w:t>w sprawie wydania pozwolenia na wytwarzanie odpadów</w:t>
      </w:r>
      <w:r w:rsidR="00512A79">
        <w:rPr>
          <w:rFonts w:eastAsia="Times New Roman"/>
          <w:szCs w:val="24"/>
          <w:lang w:eastAsia="pl-PL"/>
        </w:rPr>
        <w:t xml:space="preserve"> z uwzględnieniem zezwolenia na zbieranie</w:t>
      </w:r>
      <w:r w:rsidR="00F55025">
        <w:rPr>
          <w:rFonts w:eastAsia="Times New Roman"/>
          <w:szCs w:val="24"/>
          <w:lang w:eastAsia="pl-PL"/>
        </w:rPr>
        <w:t xml:space="preserve">                    </w:t>
      </w:r>
      <w:r w:rsidR="00512A79">
        <w:rPr>
          <w:rFonts w:eastAsia="Times New Roman"/>
          <w:szCs w:val="24"/>
          <w:lang w:eastAsia="pl-PL"/>
        </w:rPr>
        <w:t xml:space="preserve"> i przetwarzanie odpadów</w:t>
      </w:r>
      <w:r w:rsidR="00DF1C08" w:rsidRPr="009F0F34">
        <w:rPr>
          <w:rFonts w:eastAsia="Times New Roman"/>
          <w:szCs w:val="24"/>
          <w:lang w:eastAsia="pl-PL"/>
        </w:rPr>
        <w:t xml:space="preserve"> powstających w związku z eksploatacją stacji demontażu pojazdów wycofanych z eksploatacji, zlokalizowanej w </w:t>
      </w:r>
      <w:proofErr w:type="spellStart"/>
      <w:r w:rsidR="00512A79">
        <w:rPr>
          <w:rFonts w:eastAsia="Times New Roman"/>
          <w:szCs w:val="24"/>
          <w:lang w:eastAsia="pl-PL"/>
        </w:rPr>
        <w:t>msc</w:t>
      </w:r>
      <w:proofErr w:type="spellEnd"/>
      <w:r w:rsidR="00512A79">
        <w:rPr>
          <w:rFonts w:eastAsia="Times New Roman"/>
          <w:szCs w:val="24"/>
          <w:lang w:eastAsia="pl-PL"/>
        </w:rPr>
        <w:t>. Dziekanowice 22a, gm. Działoszyce.</w:t>
      </w:r>
    </w:p>
    <w:p w:rsidR="00315CC3" w:rsidRPr="009F0F34" w:rsidRDefault="00DF1C08" w:rsidP="007A2D9F">
      <w:pPr>
        <w:spacing w:line="276" w:lineRule="auto"/>
        <w:ind w:right="0" w:firstLine="284"/>
        <w:rPr>
          <w:b/>
          <w:bCs/>
          <w:color w:val="FF0000"/>
        </w:rPr>
      </w:pPr>
      <w:r w:rsidRPr="00DF1C08">
        <w:rPr>
          <w:rFonts w:eastAsia="Times New Roman"/>
          <w:szCs w:val="24"/>
          <w:lang w:val="x-none" w:eastAsia="pl-PL"/>
        </w:rPr>
        <w:t>Zgodnie z</w:t>
      </w:r>
      <w:r w:rsidRPr="00DF1C08">
        <w:rPr>
          <w:rFonts w:eastAsia="Times New Roman"/>
          <w:szCs w:val="24"/>
          <w:lang w:eastAsia="pl-PL"/>
        </w:rPr>
        <w:t xml:space="preserve"> </w:t>
      </w:r>
      <w:r w:rsidR="009F0F34" w:rsidRPr="009F0F34">
        <w:rPr>
          <w:rFonts w:eastAsia="Times New Roman"/>
          <w:szCs w:val="24"/>
          <w:lang w:eastAsia="pl-PL"/>
        </w:rPr>
        <w:t xml:space="preserve">§ 2 ust. 1 pkt 42 rozporządzenia Rady Ministrów z dnia 10 września 2019 r. </w:t>
      </w:r>
      <w:r w:rsidRPr="00DF1C08">
        <w:rPr>
          <w:rFonts w:eastAsia="Times New Roman"/>
          <w:szCs w:val="24"/>
          <w:lang w:eastAsia="pl-PL"/>
        </w:rPr>
        <w:br/>
      </w:r>
      <w:r w:rsidR="009F0F34" w:rsidRPr="009F0F34">
        <w:rPr>
          <w:rFonts w:eastAsia="Times New Roman"/>
          <w:szCs w:val="24"/>
          <w:lang w:eastAsia="pl-PL"/>
        </w:rPr>
        <w:t xml:space="preserve">w sprawie przedsięwzięć mogących znacząco oddziaływać na środowisko (Dz. U. z 2019 r. poz. 1839) stacja demontażu jest kwalifikowana jako przedsięwzięcie mogące zawsze znacząco oddziaływać na środowisko - w rozumieniu ustawy z dnia 3 października 2008 r. </w:t>
      </w:r>
      <w:r w:rsidR="009F0F34" w:rsidRPr="009F0F34">
        <w:rPr>
          <w:rFonts w:eastAsia="Times New Roman"/>
          <w:szCs w:val="24"/>
          <w:lang w:eastAsia="pl-PL"/>
        </w:rPr>
        <w:br/>
        <w:t>o udostępnianiu informacji o środowisku i jego ochronie, udziale społeczeństwa w ochronie środowiska o</w:t>
      </w:r>
      <w:r w:rsidR="009F0F34" w:rsidRPr="003C1348">
        <w:rPr>
          <w:rFonts w:eastAsia="Times New Roman"/>
          <w:szCs w:val="24"/>
          <w:lang w:eastAsia="pl-PL"/>
        </w:rPr>
        <w:t xml:space="preserve">raz o ocenach oddziaływania na środowisko </w:t>
      </w:r>
      <w:r w:rsidRPr="003C1348">
        <w:rPr>
          <w:rFonts w:eastAsia="Times New Roman"/>
          <w:szCs w:val="24"/>
          <w:lang w:val="x-none" w:eastAsia="x-none"/>
        </w:rPr>
        <w:t>(</w:t>
      </w:r>
      <w:proofErr w:type="spellStart"/>
      <w:r w:rsidRPr="003C1348">
        <w:rPr>
          <w:rFonts w:eastAsia="Times New Roman"/>
          <w:szCs w:val="24"/>
          <w:lang w:val="x-none" w:eastAsia="x-none"/>
        </w:rPr>
        <w:t>t.j</w:t>
      </w:r>
      <w:proofErr w:type="spellEnd"/>
      <w:r w:rsidRPr="003C1348">
        <w:rPr>
          <w:rFonts w:eastAsia="Times New Roman"/>
          <w:szCs w:val="24"/>
          <w:lang w:val="x-none" w:eastAsia="x-none"/>
        </w:rPr>
        <w:t>. Dz. U. z 202</w:t>
      </w:r>
      <w:r w:rsidRPr="003C1348">
        <w:rPr>
          <w:rFonts w:eastAsia="Times New Roman"/>
          <w:szCs w:val="24"/>
          <w:lang w:eastAsia="x-none"/>
        </w:rPr>
        <w:t>1</w:t>
      </w:r>
      <w:r w:rsidRPr="003C1348">
        <w:rPr>
          <w:rFonts w:eastAsia="Times New Roman"/>
          <w:szCs w:val="24"/>
          <w:lang w:val="x-none" w:eastAsia="x-none"/>
        </w:rPr>
        <w:t xml:space="preserve"> r. </w:t>
      </w:r>
      <w:r w:rsidRPr="003C1348">
        <w:rPr>
          <w:rFonts w:eastAsia="Times New Roman"/>
          <w:szCs w:val="24"/>
          <w:lang w:val="x-none" w:eastAsia="x-none"/>
        </w:rPr>
        <w:br/>
        <w:t>poz. 247 ze zm.)</w:t>
      </w:r>
      <w:r w:rsidR="009F0F34" w:rsidRPr="003C1348">
        <w:rPr>
          <w:rFonts w:eastAsia="Times New Roman"/>
          <w:szCs w:val="24"/>
          <w:lang w:eastAsia="pl-PL"/>
        </w:rPr>
        <w:t xml:space="preserve">. </w:t>
      </w:r>
      <w:r w:rsidR="009F0F34" w:rsidRPr="009F0F34">
        <w:rPr>
          <w:rFonts w:eastAsia="Times New Roman"/>
          <w:szCs w:val="24"/>
          <w:lang w:eastAsia="pl-PL"/>
        </w:rPr>
        <w:t xml:space="preserve">W związku z powyższym, zgodnie z art. 378 ust. 2a pkt 2 ustawy z dnia </w:t>
      </w:r>
      <w:r w:rsidRPr="00DF1C08">
        <w:rPr>
          <w:rFonts w:eastAsia="Times New Roman"/>
          <w:szCs w:val="24"/>
          <w:lang w:eastAsia="pl-PL"/>
        </w:rPr>
        <w:br/>
      </w:r>
      <w:r w:rsidR="009F0F34" w:rsidRPr="009F0F34">
        <w:rPr>
          <w:rFonts w:eastAsia="Times New Roman"/>
          <w:szCs w:val="24"/>
          <w:lang w:eastAsia="pl-PL"/>
        </w:rPr>
        <w:t xml:space="preserve">27 kwietnia 2001 r. Prawo ochrony środowiska </w:t>
      </w:r>
      <w:r w:rsidR="00BB5277">
        <w:rPr>
          <w:rFonts w:eastAsia="Times New Roman"/>
          <w:szCs w:val="24"/>
          <w:lang w:eastAsia="pl-PL"/>
        </w:rPr>
        <w:t>(t. j. Dz. U. z 2020</w:t>
      </w:r>
      <w:r w:rsidR="009F0F34" w:rsidRPr="00CB5F35">
        <w:rPr>
          <w:rFonts w:eastAsia="Times New Roman"/>
          <w:szCs w:val="24"/>
          <w:lang w:eastAsia="pl-PL"/>
        </w:rPr>
        <w:t xml:space="preserve"> r. poz. 1219 ze zm.) </w:t>
      </w:r>
      <w:r w:rsidR="009F0F34" w:rsidRPr="009F0F34">
        <w:rPr>
          <w:rFonts w:eastAsia="Times New Roman"/>
          <w:szCs w:val="24"/>
          <w:lang w:eastAsia="pl-PL"/>
        </w:rPr>
        <w:t xml:space="preserve">zwanej dalej </w:t>
      </w:r>
      <w:proofErr w:type="spellStart"/>
      <w:r w:rsidR="009F0F34" w:rsidRPr="009F0F34">
        <w:rPr>
          <w:rFonts w:eastAsia="Times New Roman"/>
          <w:szCs w:val="24"/>
          <w:lang w:eastAsia="pl-PL"/>
        </w:rPr>
        <w:t>Poś</w:t>
      </w:r>
      <w:proofErr w:type="spellEnd"/>
      <w:r w:rsidR="009F0F34" w:rsidRPr="009F0F34">
        <w:rPr>
          <w:rFonts w:eastAsia="Times New Roman"/>
          <w:szCs w:val="24"/>
          <w:lang w:eastAsia="pl-PL"/>
        </w:rPr>
        <w:t xml:space="preserve"> oraz art. 45 ust. 7 w związku z art. 41 </w:t>
      </w:r>
      <w:r w:rsidR="009F0F34" w:rsidRPr="007A2D9F">
        <w:rPr>
          <w:rFonts w:eastAsia="Times New Roman"/>
          <w:szCs w:val="24"/>
          <w:lang w:eastAsia="pl-PL"/>
        </w:rPr>
        <w:t xml:space="preserve">ust. 2 </w:t>
      </w:r>
      <w:r w:rsidR="009F0F34" w:rsidRPr="009F0F34">
        <w:rPr>
          <w:rFonts w:eastAsia="Times New Roman"/>
          <w:szCs w:val="24"/>
          <w:lang w:eastAsia="pl-PL"/>
        </w:rPr>
        <w:t xml:space="preserve">i </w:t>
      </w:r>
      <w:r w:rsidR="002829E2" w:rsidRPr="002829E2">
        <w:rPr>
          <w:rFonts w:eastAsia="Times New Roman"/>
          <w:szCs w:val="24"/>
          <w:lang w:eastAsia="pl-PL"/>
        </w:rPr>
        <w:t xml:space="preserve">ust. </w:t>
      </w:r>
      <w:r w:rsidR="009F0F34" w:rsidRPr="009F0F34">
        <w:rPr>
          <w:rFonts w:eastAsia="Times New Roman"/>
          <w:szCs w:val="24"/>
          <w:lang w:eastAsia="pl-PL"/>
        </w:rPr>
        <w:t>3 pkt 1a ustawy z dnia 14 grudnia 2012 r. o odpadach (t. j. Dz. U. z 202</w:t>
      </w:r>
      <w:r w:rsidR="002829E2" w:rsidRPr="002829E2">
        <w:rPr>
          <w:rFonts w:eastAsia="Times New Roman"/>
          <w:szCs w:val="24"/>
          <w:lang w:eastAsia="pl-PL"/>
        </w:rPr>
        <w:t>1</w:t>
      </w:r>
      <w:r w:rsidR="009F0F34" w:rsidRPr="009F0F34">
        <w:rPr>
          <w:rFonts w:eastAsia="Times New Roman"/>
          <w:szCs w:val="24"/>
          <w:lang w:eastAsia="pl-PL"/>
        </w:rPr>
        <w:t xml:space="preserve"> r. poz. 77</w:t>
      </w:r>
      <w:r w:rsidR="002829E2" w:rsidRPr="002829E2">
        <w:rPr>
          <w:rFonts w:eastAsia="Times New Roman"/>
          <w:szCs w:val="24"/>
          <w:lang w:eastAsia="pl-PL"/>
        </w:rPr>
        <w:t>9</w:t>
      </w:r>
      <w:r w:rsidR="009F0F34" w:rsidRPr="009F0F34">
        <w:rPr>
          <w:rFonts w:eastAsia="Times New Roman"/>
          <w:szCs w:val="24"/>
          <w:lang w:eastAsia="pl-PL"/>
        </w:rPr>
        <w:t xml:space="preserve"> ze zm.), </w:t>
      </w:r>
      <w:r w:rsidR="009F0F34" w:rsidRPr="007A2D9F">
        <w:rPr>
          <w:rFonts w:eastAsia="Times New Roman"/>
          <w:bCs/>
          <w:szCs w:val="24"/>
          <w:lang w:eastAsia="pl-PL"/>
        </w:rPr>
        <w:t>organem właściwym do wydania pozwolenia na wytwarzanie odpadów powstających w przedmiotowej instalacji jest Marszałek Województwa Świętokrzyskiego.</w:t>
      </w:r>
      <w:r w:rsidR="00A33C09" w:rsidRPr="007A2D9F">
        <w:rPr>
          <w:bCs/>
          <w:color w:val="FF0000"/>
        </w:rPr>
        <w:t xml:space="preserve"> </w:t>
      </w:r>
    </w:p>
    <w:p w:rsidR="003A6CED" w:rsidRDefault="003A6CED" w:rsidP="009F7075">
      <w:pPr>
        <w:spacing w:line="276" w:lineRule="auto"/>
        <w:ind w:right="0" w:firstLine="284"/>
        <w:rPr>
          <w:rFonts w:eastAsia="Times New Roman"/>
          <w:szCs w:val="24"/>
          <w:lang w:eastAsia="pl-PL"/>
        </w:rPr>
      </w:pPr>
      <w:r>
        <w:rPr>
          <w:rFonts w:eastAsia="Times New Roman"/>
          <w:szCs w:val="24"/>
          <w:lang w:eastAsia="pl-PL"/>
        </w:rPr>
        <w:t>W wyniku analizy przedłożonej dokumentacji</w:t>
      </w:r>
      <w:r w:rsidRPr="003706B6">
        <w:rPr>
          <w:rFonts w:eastAsia="Times New Roman"/>
          <w:szCs w:val="24"/>
          <w:lang w:eastAsia="pl-PL"/>
        </w:rPr>
        <w:t xml:space="preserve"> tut. Organ stwierdził, że wniosek wymaga złożenia dodatkow</w:t>
      </w:r>
      <w:r>
        <w:rPr>
          <w:rFonts w:eastAsia="Times New Roman"/>
          <w:szCs w:val="24"/>
          <w:lang w:eastAsia="pl-PL"/>
        </w:rPr>
        <w:t>ych</w:t>
      </w:r>
      <w:r w:rsidRPr="003706B6">
        <w:rPr>
          <w:rFonts w:eastAsia="Times New Roman"/>
          <w:szCs w:val="24"/>
          <w:lang w:eastAsia="pl-PL"/>
        </w:rPr>
        <w:t xml:space="preserve"> </w:t>
      </w:r>
      <w:r>
        <w:rPr>
          <w:rFonts w:eastAsia="Times New Roman"/>
          <w:szCs w:val="24"/>
          <w:lang w:eastAsia="pl-PL"/>
        </w:rPr>
        <w:t>wyjaśnień.</w:t>
      </w:r>
      <w:r w:rsidRPr="003706B6">
        <w:rPr>
          <w:rFonts w:eastAsia="Times New Roman"/>
          <w:szCs w:val="24"/>
          <w:lang w:eastAsia="pl-PL"/>
        </w:rPr>
        <w:t xml:space="preserve"> W związku z powyższym </w:t>
      </w:r>
      <w:r w:rsidRPr="00BF7D02">
        <w:t>Marszałek Województwa Świętokrzyskiego</w:t>
      </w:r>
      <w:r w:rsidRPr="003706B6">
        <w:rPr>
          <w:rFonts w:eastAsia="Times New Roman"/>
          <w:szCs w:val="24"/>
          <w:lang w:eastAsia="pl-PL"/>
        </w:rPr>
        <w:t xml:space="preserve"> </w:t>
      </w:r>
      <w:r>
        <w:rPr>
          <w:rFonts w:eastAsia="Times New Roman"/>
          <w:szCs w:val="24"/>
          <w:lang w:eastAsia="pl-PL"/>
        </w:rPr>
        <w:t xml:space="preserve">pismem </w:t>
      </w:r>
      <w:r w:rsidRPr="003706B6">
        <w:rPr>
          <w:rFonts w:eastAsia="Times New Roman"/>
          <w:szCs w:val="24"/>
          <w:lang w:eastAsia="pl-PL"/>
        </w:rPr>
        <w:t>zna</w:t>
      </w:r>
      <w:r>
        <w:rPr>
          <w:rFonts w:eastAsia="Times New Roman"/>
          <w:szCs w:val="24"/>
          <w:lang w:eastAsia="pl-PL"/>
        </w:rPr>
        <w:t>k: ŚO-II.7221.2.65.2020  z dnia  14 grudnia</w:t>
      </w:r>
      <w:r w:rsidRPr="003706B6">
        <w:rPr>
          <w:rFonts w:eastAsia="Times New Roman"/>
          <w:szCs w:val="24"/>
          <w:lang w:eastAsia="pl-PL"/>
        </w:rPr>
        <w:t xml:space="preserve"> 20</w:t>
      </w:r>
      <w:r>
        <w:rPr>
          <w:rFonts w:eastAsia="Times New Roman"/>
          <w:szCs w:val="24"/>
          <w:lang w:eastAsia="pl-PL"/>
        </w:rPr>
        <w:t>20</w:t>
      </w:r>
      <w:r w:rsidRPr="003706B6">
        <w:rPr>
          <w:rFonts w:eastAsia="Times New Roman"/>
          <w:szCs w:val="24"/>
          <w:lang w:eastAsia="pl-PL"/>
        </w:rPr>
        <w:t xml:space="preserve"> r.</w:t>
      </w:r>
      <w:r>
        <w:rPr>
          <w:rFonts w:eastAsia="Times New Roman"/>
          <w:szCs w:val="24"/>
          <w:lang w:eastAsia="pl-PL"/>
        </w:rPr>
        <w:t xml:space="preserve"> zwrócił się do Wnioskodawcy </w:t>
      </w:r>
      <w:r w:rsidRPr="003706B6">
        <w:rPr>
          <w:rFonts w:eastAsia="Times New Roman"/>
          <w:szCs w:val="24"/>
          <w:lang w:eastAsia="pl-PL"/>
        </w:rPr>
        <w:t>o przedłożenie stosownych dokumentów</w:t>
      </w:r>
      <w:r>
        <w:rPr>
          <w:rFonts w:eastAsia="Times New Roman"/>
          <w:szCs w:val="24"/>
          <w:lang w:eastAsia="pl-PL"/>
        </w:rPr>
        <w:t>.</w:t>
      </w:r>
      <w:r w:rsidRPr="003706B6">
        <w:rPr>
          <w:rFonts w:eastAsia="Times New Roman"/>
          <w:szCs w:val="24"/>
          <w:lang w:eastAsia="pl-PL"/>
        </w:rPr>
        <w:t xml:space="preserve"> W odpowiedzi </w:t>
      </w:r>
      <w:r>
        <w:rPr>
          <w:rFonts w:eastAsia="Times New Roman"/>
          <w:szCs w:val="24"/>
          <w:lang w:eastAsia="pl-PL"/>
        </w:rPr>
        <w:t xml:space="preserve">Wnioskodawca </w:t>
      </w:r>
      <w:r w:rsidRPr="004067F3">
        <w:rPr>
          <w:rFonts w:eastAsia="Times New Roman"/>
          <w:szCs w:val="24"/>
          <w:lang w:eastAsia="pl-PL"/>
        </w:rPr>
        <w:t>pism</w:t>
      </w:r>
      <w:r>
        <w:rPr>
          <w:rFonts w:eastAsia="Times New Roman"/>
          <w:szCs w:val="24"/>
          <w:lang w:eastAsia="pl-PL"/>
        </w:rPr>
        <w:t xml:space="preserve">em </w:t>
      </w:r>
      <w:r w:rsidRPr="004067F3">
        <w:rPr>
          <w:rFonts w:eastAsia="Times New Roman"/>
          <w:szCs w:val="24"/>
          <w:lang w:eastAsia="pl-PL"/>
        </w:rPr>
        <w:t>z dnia</w:t>
      </w:r>
      <w:r>
        <w:rPr>
          <w:rFonts w:eastAsia="Times New Roman"/>
          <w:szCs w:val="24"/>
          <w:lang w:eastAsia="pl-PL"/>
        </w:rPr>
        <w:t xml:space="preserve"> 18 stycznia</w:t>
      </w:r>
      <w:r w:rsidRPr="004067F3">
        <w:rPr>
          <w:rFonts w:eastAsia="Times New Roman"/>
          <w:szCs w:val="24"/>
          <w:lang w:eastAsia="pl-PL"/>
        </w:rPr>
        <w:t xml:space="preserve"> 202</w:t>
      </w:r>
      <w:r>
        <w:rPr>
          <w:rFonts w:eastAsia="Times New Roman"/>
          <w:szCs w:val="24"/>
          <w:lang w:eastAsia="pl-PL"/>
        </w:rPr>
        <w:t>1 r.</w:t>
      </w:r>
      <w:r w:rsidRPr="00120130">
        <w:rPr>
          <w:rFonts w:eastAsia="Times New Roman"/>
          <w:szCs w:val="24"/>
          <w:lang w:eastAsia="pl-PL"/>
        </w:rPr>
        <w:t xml:space="preserve"> złożył wymagane dokumenty</w:t>
      </w:r>
      <w:r>
        <w:rPr>
          <w:rFonts w:eastAsia="Times New Roman"/>
          <w:szCs w:val="24"/>
          <w:lang w:eastAsia="pl-PL"/>
        </w:rPr>
        <w:t xml:space="preserve"> </w:t>
      </w:r>
      <w:r w:rsidRPr="00120130">
        <w:rPr>
          <w:rFonts w:eastAsia="Times New Roman"/>
          <w:szCs w:val="24"/>
          <w:lang w:eastAsia="pl-PL"/>
        </w:rPr>
        <w:t>i wyjaśnienia.</w:t>
      </w:r>
      <w:r>
        <w:rPr>
          <w:rFonts w:eastAsia="Times New Roman"/>
          <w:szCs w:val="24"/>
          <w:lang w:eastAsia="pl-PL"/>
        </w:rPr>
        <w:t xml:space="preserve"> </w:t>
      </w:r>
    </w:p>
    <w:p w:rsidR="00BE7634" w:rsidRPr="00FF6F7F" w:rsidRDefault="009F0F34" w:rsidP="009F7075">
      <w:pPr>
        <w:spacing w:line="276" w:lineRule="auto"/>
        <w:ind w:right="0" w:firstLine="284"/>
        <w:rPr>
          <w:rFonts w:eastAsia="Times New Roman"/>
          <w:szCs w:val="24"/>
          <w:lang w:eastAsia="pl-PL"/>
        </w:rPr>
      </w:pPr>
      <w:r w:rsidRPr="009F0F34">
        <w:rPr>
          <w:rFonts w:eastAsia="Times New Roman"/>
          <w:szCs w:val="24"/>
          <w:lang w:eastAsia="pl-PL"/>
        </w:rPr>
        <w:t xml:space="preserve">Na podstawie art. 183c ust. 2 ustawy </w:t>
      </w:r>
      <w:proofErr w:type="spellStart"/>
      <w:r w:rsidRPr="009F0F34">
        <w:rPr>
          <w:rFonts w:eastAsia="Times New Roman"/>
          <w:szCs w:val="24"/>
          <w:lang w:eastAsia="pl-PL"/>
        </w:rPr>
        <w:t>Poś</w:t>
      </w:r>
      <w:proofErr w:type="spellEnd"/>
      <w:r w:rsidR="003A6CED">
        <w:rPr>
          <w:rFonts w:eastAsia="Times New Roman"/>
          <w:szCs w:val="24"/>
          <w:lang w:eastAsia="pl-PL"/>
        </w:rPr>
        <w:t>,</w:t>
      </w:r>
      <w:r w:rsidRPr="009F0F34">
        <w:rPr>
          <w:rFonts w:eastAsia="Times New Roman"/>
          <w:szCs w:val="24"/>
          <w:lang w:eastAsia="pl-PL"/>
        </w:rPr>
        <w:t xml:space="preserve"> tut. Organ pismem znak: Ś</w:t>
      </w:r>
      <w:r w:rsidR="001E1B05" w:rsidRPr="009F0F34">
        <w:rPr>
          <w:rFonts w:eastAsia="Times New Roman"/>
          <w:szCs w:val="24"/>
          <w:lang w:eastAsia="pl-PL"/>
        </w:rPr>
        <w:t>O</w:t>
      </w:r>
      <w:r w:rsidRPr="009F0F34">
        <w:rPr>
          <w:rFonts w:eastAsia="Times New Roman"/>
          <w:szCs w:val="24"/>
          <w:lang w:eastAsia="pl-PL"/>
        </w:rPr>
        <w:t>-II.7221.2.</w:t>
      </w:r>
      <w:r w:rsidR="003A6CED">
        <w:rPr>
          <w:rFonts w:eastAsia="Times New Roman"/>
          <w:szCs w:val="24"/>
          <w:lang w:eastAsia="pl-PL"/>
        </w:rPr>
        <w:t>65</w:t>
      </w:r>
      <w:r w:rsidRPr="009F0F34">
        <w:rPr>
          <w:rFonts w:eastAsia="Times New Roman"/>
          <w:szCs w:val="24"/>
          <w:lang w:eastAsia="pl-PL"/>
        </w:rPr>
        <w:t>.20</w:t>
      </w:r>
      <w:r w:rsidR="001E1B05" w:rsidRPr="001E1B05">
        <w:rPr>
          <w:rFonts w:eastAsia="Times New Roman"/>
          <w:szCs w:val="24"/>
          <w:lang w:eastAsia="pl-PL"/>
        </w:rPr>
        <w:t>20</w:t>
      </w:r>
      <w:r w:rsidRPr="009F0F34">
        <w:rPr>
          <w:rFonts w:eastAsia="Times New Roman"/>
          <w:szCs w:val="24"/>
          <w:lang w:eastAsia="pl-PL"/>
        </w:rPr>
        <w:t xml:space="preserve"> </w:t>
      </w:r>
      <w:r w:rsidRPr="009F0F34">
        <w:rPr>
          <w:rFonts w:eastAsia="Times New Roman"/>
          <w:szCs w:val="24"/>
          <w:lang w:eastAsia="pl-PL"/>
        </w:rPr>
        <w:br/>
        <w:t>z dnia 2</w:t>
      </w:r>
      <w:r w:rsidR="003A6CED">
        <w:rPr>
          <w:rFonts w:eastAsia="Times New Roman"/>
          <w:szCs w:val="24"/>
          <w:lang w:eastAsia="pl-PL"/>
        </w:rPr>
        <w:t>8</w:t>
      </w:r>
      <w:r w:rsidR="001E1B05" w:rsidRPr="001F23C3">
        <w:rPr>
          <w:rFonts w:eastAsia="Times New Roman"/>
          <w:szCs w:val="24"/>
          <w:lang w:eastAsia="pl-PL"/>
        </w:rPr>
        <w:t xml:space="preserve"> stycznia </w:t>
      </w:r>
      <w:r w:rsidRPr="009F0F34">
        <w:rPr>
          <w:rFonts w:eastAsia="Times New Roman"/>
          <w:szCs w:val="24"/>
          <w:lang w:eastAsia="pl-PL"/>
        </w:rPr>
        <w:t>20</w:t>
      </w:r>
      <w:r w:rsidR="001E1B05" w:rsidRPr="001F23C3">
        <w:rPr>
          <w:rFonts w:eastAsia="Times New Roman"/>
          <w:szCs w:val="24"/>
          <w:lang w:eastAsia="pl-PL"/>
        </w:rPr>
        <w:t>2</w:t>
      </w:r>
      <w:r w:rsidRPr="009F0F34">
        <w:rPr>
          <w:rFonts w:eastAsia="Times New Roman"/>
          <w:szCs w:val="24"/>
          <w:lang w:eastAsia="pl-PL"/>
        </w:rPr>
        <w:t xml:space="preserve">1 r. zwrócił się do Komendanta Powiatowego Państwowej Straży Pożarnej w </w:t>
      </w:r>
      <w:r w:rsidR="003A6CED">
        <w:rPr>
          <w:rFonts w:eastAsia="Times New Roman"/>
          <w:szCs w:val="24"/>
          <w:lang w:eastAsia="pl-PL"/>
        </w:rPr>
        <w:t>Pińczowie</w:t>
      </w:r>
      <w:r w:rsidRPr="009F0F34">
        <w:rPr>
          <w:rFonts w:eastAsia="Times New Roman"/>
          <w:szCs w:val="24"/>
          <w:lang w:eastAsia="pl-PL"/>
        </w:rPr>
        <w:t xml:space="preserve"> z wnioskiem o przeprowadzenie kontroli przedmiotowej instalacji, </w:t>
      </w:r>
      <w:r w:rsidR="003A6CED">
        <w:rPr>
          <w:rFonts w:eastAsia="Times New Roman"/>
          <w:szCs w:val="24"/>
          <w:lang w:eastAsia="pl-PL"/>
        </w:rPr>
        <w:t xml:space="preserve">                     </w:t>
      </w:r>
      <w:r w:rsidR="001F23C3" w:rsidRPr="001F23C3">
        <w:rPr>
          <w:rFonts w:eastAsia="Times New Roman"/>
          <w:szCs w:val="24"/>
          <w:lang w:eastAsia="zh-CN"/>
        </w:rPr>
        <w:t xml:space="preserve">w tym miejsc magazynowania odpadów w zakresie spełnienia wymagań określonych </w:t>
      </w:r>
      <w:r w:rsidR="003A6CED">
        <w:rPr>
          <w:rFonts w:eastAsia="Times New Roman"/>
          <w:szCs w:val="24"/>
          <w:lang w:eastAsia="zh-CN"/>
        </w:rPr>
        <w:t xml:space="preserve">                               </w:t>
      </w:r>
      <w:r w:rsidR="001F23C3" w:rsidRPr="001F23C3">
        <w:rPr>
          <w:rFonts w:eastAsia="Times New Roman"/>
          <w:szCs w:val="24"/>
          <w:lang w:eastAsia="zh-CN"/>
        </w:rPr>
        <w:t>w przepisach o ochronie przeciwpożarowej oraz w zakresie zgodności z warunkami ochrony przeciwpożarowej określonymi w operacie przeciwpożarowym</w:t>
      </w:r>
      <w:r w:rsidRPr="009F0F34">
        <w:rPr>
          <w:rFonts w:eastAsia="Times New Roman"/>
          <w:szCs w:val="24"/>
          <w:lang w:eastAsia="pl-PL"/>
        </w:rPr>
        <w:t xml:space="preserve">. </w:t>
      </w:r>
      <w:r w:rsidR="00BE7634" w:rsidRPr="00FF6F7F">
        <w:rPr>
          <w:rFonts w:eastAsia="Times New Roman"/>
          <w:szCs w:val="24"/>
          <w:lang w:eastAsia="zh-CN"/>
        </w:rPr>
        <w:t>Komendant Powiatowy Państwowej Straży Pożarnej w</w:t>
      </w:r>
      <w:r w:rsidR="00BE7634">
        <w:rPr>
          <w:rFonts w:eastAsia="Times New Roman"/>
          <w:szCs w:val="24"/>
          <w:lang w:eastAsia="zh-CN"/>
        </w:rPr>
        <w:t xml:space="preserve"> Pińczowie</w:t>
      </w:r>
      <w:r w:rsidR="00BE7634" w:rsidRPr="00FF6F7F">
        <w:rPr>
          <w:rFonts w:eastAsia="Times New Roman"/>
          <w:szCs w:val="24"/>
          <w:lang w:eastAsia="zh-CN"/>
        </w:rPr>
        <w:t xml:space="preserve"> po przeprowadzeniu kontroli w </w:t>
      </w:r>
      <w:r w:rsidR="00BE7634">
        <w:rPr>
          <w:rFonts w:eastAsia="Times New Roman"/>
          <w:szCs w:val="24"/>
          <w:lang w:eastAsia="zh-CN"/>
        </w:rPr>
        <w:t>dniu                     22 lutego</w:t>
      </w:r>
      <w:r w:rsidR="00BE7634" w:rsidRPr="00FF6F7F">
        <w:rPr>
          <w:rFonts w:eastAsia="Times New Roman"/>
          <w:szCs w:val="24"/>
          <w:lang w:eastAsia="zh-CN"/>
        </w:rPr>
        <w:t xml:space="preserve"> 20</w:t>
      </w:r>
      <w:r w:rsidR="00BE7634" w:rsidRPr="00E02BE1">
        <w:rPr>
          <w:rFonts w:eastAsia="Times New Roman"/>
          <w:szCs w:val="24"/>
          <w:lang w:eastAsia="zh-CN"/>
        </w:rPr>
        <w:t>2</w:t>
      </w:r>
      <w:r w:rsidR="00BE7634">
        <w:rPr>
          <w:rFonts w:eastAsia="Times New Roman"/>
          <w:szCs w:val="24"/>
          <w:lang w:eastAsia="zh-CN"/>
        </w:rPr>
        <w:t>1</w:t>
      </w:r>
      <w:r w:rsidR="00BE7634" w:rsidRPr="00FF6F7F">
        <w:rPr>
          <w:rFonts w:eastAsia="Times New Roman"/>
          <w:szCs w:val="24"/>
          <w:lang w:eastAsia="zh-CN"/>
        </w:rPr>
        <w:t> r. wydał postanowienie znak: PZ.55</w:t>
      </w:r>
      <w:r w:rsidR="00BE7634">
        <w:rPr>
          <w:rFonts w:eastAsia="Times New Roman"/>
          <w:szCs w:val="24"/>
          <w:lang w:eastAsia="zh-CN"/>
        </w:rPr>
        <w:t>85</w:t>
      </w:r>
      <w:r w:rsidR="00BE7634" w:rsidRPr="00FF6F7F">
        <w:rPr>
          <w:rFonts w:eastAsia="Times New Roman"/>
          <w:szCs w:val="24"/>
          <w:lang w:eastAsia="zh-CN"/>
        </w:rPr>
        <w:t>.</w:t>
      </w:r>
      <w:r w:rsidR="00BE7634">
        <w:rPr>
          <w:rFonts w:eastAsia="Times New Roman"/>
          <w:szCs w:val="24"/>
          <w:lang w:eastAsia="zh-CN"/>
        </w:rPr>
        <w:t>07.2020</w:t>
      </w:r>
      <w:r w:rsidR="00BE7634" w:rsidRPr="00FF6F7F">
        <w:rPr>
          <w:rFonts w:eastAsia="Times New Roman"/>
          <w:szCs w:val="24"/>
          <w:lang w:eastAsia="zh-CN"/>
        </w:rPr>
        <w:t xml:space="preserve"> z dnia </w:t>
      </w:r>
      <w:r w:rsidR="00BE7634">
        <w:rPr>
          <w:rFonts w:eastAsia="Times New Roman"/>
          <w:szCs w:val="24"/>
          <w:lang w:eastAsia="zh-CN"/>
        </w:rPr>
        <w:t>22</w:t>
      </w:r>
      <w:r w:rsidR="00BE7634" w:rsidRPr="00FF6F7F">
        <w:rPr>
          <w:rFonts w:eastAsia="Times New Roman"/>
          <w:szCs w:val="24"/>
          <w:lang w:eastAsia="zh-CN"/>
        </w:rPr>
        <w:t xml:space="preserve"> </w:t>
      </w:r>
      <w:r w:rsidR="00BE7634">
        <w:rPr>
          <w:rFonts w:eastAsia="Times New Roman"/>
          <w:szCs w:val="24"/>
          <w:lang w:eastAsia="zh-CN"/>
        </w:rPr>
        <w:t xml:space="preserve">lutego </w:t>
      </w:r>
      <w:r w:rsidR="00BE7634" w:rsidRPr="00FF6F7F">
        <w:rPr>
          <w:rFonts w:eastAsia="Times New Roman"/>
          <w:szCs w:val="24"/>
          <w:lang w:eastAsia="zh-CN"/>
        </w:rPr>
        <w:t>202</w:t>
      </w:r>
      <w:r w:rsidR="00BE7634">
        <w:rPr>
          <w:rFonts w:eastAsia="Times New Roman"/>
          <w:szCs w:val="24"/>
          <w:lang w:eastAsia="zh-CN"/>
        </w:rPr>
        <w:t>1</w:t>
      </w:r>
      <w:r w:rsidR="00BE7634" w:rsidRPr="00FF6F7F">
        <w:rPr>
          <w:rFonts w:eastAsia="Times New Roman"/>
          <w:szCs w:val="24"/>
          <w:lang w:eastAsia="zh-CN"/>
        </w:rPr>
        <w:t xml:space="preserve">r. </w:t>
      </w:r>
      <w:r w:rsidR="00BE7634">
        <w:rPr>
          <w:rFonts w:eastAsia="Times New Roman"/>
          <w:szCs w:val="24"/>
          <w:lang w:eastAsia="zh-CN"/>
        </w:rPr>
        <w:t xml:space="preserve">                </w:t>
      </w:r>
      <w:r w:rsidR="00BE7634" w:rsidRPr="00FF6F7F">
        <w:rPr>
          <w:rFonts w:eastAsia="Times New Roman"/>
          <w:szCs w:val="24"/>
          <w:lang w:eastAsia="zh-CN"/>
        </w:rPr>
        <w:t>w przedmiocie spełnienia ww. wymagań.</w:t>
      </w:r>
    </w:p>
    <w:p w:rsidR="0086529E" w:rsidRDefault="0086529E" w:rsidP="009F7075">
      <w:pPr>
        <w:suppressAutoHyphens/>
        <w:autoSpaceDN w:val="0"/>
        <w:spacing w:line="276" w:lineRule="auto"/>
        <w:ind w:right="0" w:firstLine="284"/>
        <w:textAlignment w:val="baseline"/>
        <w:rPr>
          <w:szCs w:val="24"/>
        </w:rPr>
      </w:pPr>
      <w:r w:rsidRPr="00FF6F7F">
        <w:rPr>
          <w:rFonts w:eastAsia="Times New Roman"/>
          <w:szCs w:val="24"/>
          <w:lang w:eastAsia="zh-CN"/>
        </w:rPr>
        <w:t xml:space="preserve">Na podstawie art. </w:t>
      </w:r>
      <w:r w:rsidRPr="00FF6F7F">
        <w:rPr>
          <w:rFonts w:eastAsia="Times New Roman"/>
          <w:szCs w:val="24"/>
          <w:lang w:eastAsia="pl-PL"/>
        </w:rPr>
        <w:t>41 ust. 6</w:t>
      </w:r>
      <w:r>
        <w:rPr>
          <w:rFonts w:eastAsia="Times New Roman"/>
          <w:szCs w:val="24"/>
          <w:lang w:eastAsia="pl-PL"/>
        </w:rPr>
        <w:t xml:space="preserve"> lit. </w:t>
      </w:r>
      <w:r w:rsidRPr="00FF6F7F">
        <w:rPr>
          <w:rFonts w:eastAsia="Times New Roman"/>
          <w:szCs w:val="24"/>
          <w:lang w:eastAsia="pl-PL"/>
        </w:rPr>
        <w:t xml:space="preserve">a </w:t>
      </w:r>
      <w:r>
        <w:rPr>
          <w:rFonts w:eastAsia="Times New Roman"/>
          <w:szCs w:val="24"/>
          <w:lang w:eastAsia="pl-PL"/>
        </w:rPr>
        <w:t xml:space="preserve">w związku z art. 45 ust. 8 </w:t>
      </w:r>
      <w:r w:rsidRPr="00FF6F7F">
        <w:rPr>
          <w:rFonts w:eastAsia="Times New Roman"/>
          <w:szCs w:val="24"/>
          <w:lang w:eastAsia="pl-PL"/>
        </w:rPr>
        <w:t>ustawy o odpadach tut. Organ pismem znak: ŚO-II.72</w:t>
      </w:r>
      <w:r w:rsidRPr="008B5DD5">
        <w:rPr>
          <w:rFonts w:eastAsia="Times New Roman"/>
          <w:szCs w:val="24"/>
          <w:lang w:eastAsia="pl-PL"/>
        </w:rPr>
        <w:t>21</w:t>
      </w:r>
      <w:r w:rsidRPr="00FF6F7F">
        <w:rPr>
          <w:rFonts w:eastAsia="Times New Roman"/>
          <w:szCs w:val="24"/>
          <w:lang w:eastAsia="pl-PL"/>
        </w:rPr>
        <w:t>.2</w:t>
      </w:r>
      <w:r>
        <w:rPr>
          <w:rFonts w:eastAsia="Times New Roman"/>
          <w:szCs w:val="24"/>
          <w:lang w:eastAsia="pl-PL"/>
        </w:rPr>
        <w:t>.65</w:t>
      </w:r>
      <w:r w:rsidRPr="008B5DD5">
        <w:rPr>
          <w:rFonts w:eastAsia="Times New Roman"/>
          <w:szCs w:val="24"/>
          <w:lang w:eastAsia="pl-PL"/>
        </w:rPr>
        <w:t>.</w:t>
      </w:r>
      <w:r w:rsidRPr="00FF6F7F">
        <w:rPr>
          <w:rFonts w:eastAsia="Times New Roman"/>
          <w:szCs w:val="24"/>
          <w:lang w:eastAsia="pl-PL"/>
        </w:rPr>
        <w:t xml:space="preserve">2020 z dnia </w:t>
      </w:r>
      <w:r>
        <w:rPr>
          <w:rFonts w:eastAsia="Times New Roman"/>
          <w:szCs w:val="24"/>
          <w:lang w:eastAsia="pl-PL"/>
        </w:rPr>
        <w:t>27 stycznia 2021</w:t>
      </w:r>
      <w:r w:rsidRPr="00FF6F7F">
        <w:rPr>
          <w:rFonts w:eastAsia="Times New Roman"/>
          <w:szCs w:val="24"/>
          <w:lang w:eastAsia="pl-PL"/>
        </w:rPr>
        <w:t xml:space="preserve"> r. wystąpił</w:t>
      </w:r>
      <w:r>
        <w:rPr>
          <w:rFonts w:eastAsia="Times New Roman"/>
          <w:szCs w:val="24"/>
          <w:lang w:eastAsia="pl-PL"/>
        </w:rPr>
        <w:t xml:space="preserve"> </w:t>
      </w:r>
      <w:r w:rsidRPr="00FF6F7F">
        <w:rPr>
          <w:rFonts w:eastAsia="Times New Roman"/>
          <w:szCs w:val="24"/>
          <w:lang w:eastAsia="pl-PL"/>
        </w:rPr>
        <w:t>z wnioskiem</w:t>
      </w:r>
      <w:r>
        <w:rPr>
          <w:rFonts w:eastAsia="Times New Roman"/>
          <w:szCs w:val="24"/>
          <w:lang w:eastAsia="pl-PL"/>
        </w:rPr>
        <w:t xml:space="preserve"> do </w:t>
      </w:r>
      <w:r w:rsidRPr="00FF6F7F">
        <w:rPr>
          <w:rFonts w:eastAsia="Times New Roman"/>
          <w:szCs w:val="24"/>
          <w:lang w:eastAsia="pl-PL"/>
        </w:rPr>
        <w:t xml:space="preserve"> </w:t>
      </w:r>
      <w:r>
        <w:rPr>
          <w:rFonts w:eastAsia="Times New Roman"/>
          <w:szCs w:val="24"/>
          <w:lang w:eastAsia="pl-PL"/>
        </w:rPr>
        <w:t>Burmistrza Miasta i Gminy Działoszyce</w:t>
      </w:r>
      <w:r w:rsidRPr="009F0F34">
        <w:rPr>
          <w:rFonts w:eastAsia="Times New Roman"/>
          <w:szCs w:val="24"/>
          <w:lang w:eastAsia="pl-PL"/>
        </w:rPr>
        <w:t xml:space="preserve"> </w:t>
      </w:r>
      <w:r w:rsidRPr="00FF6F7F">
        <w:rPr>
          <w:rFonts w:eastAsia="Times New Roman"/>
          <w:szCs w:val="24"/>
          <w:lang w:eastAsia="pl-PL"/>
        </w:rPr>
        <w:t>o wyrażenie opinii w przedmiotowej sprawie</w:t>
      </w:r>
      <w:r w:rsidRPr="00EA174E">
        <w:rPr>
          <w:rFonts w:eastAsia="Times New Roman"/>
          <w:szCs w:val="24"/>
          <w:lang w:eastAsia="pl-PL"/>
        </w:rPr>
        <w:t xml:space="preserve">. </w:t>
      </w:r>
      <w:r>
        <w:rPr>
          <w:rFonts w:eastAsia="Times New Roman"/>
          <w:szCs w:val="24"/>
          <w:lang w:eastAsia="pl-PL"/>
        </w:rPr>
        <w:t>Burmistrz Miasta i Gminy Działoszyce</w:t>
      </w:r>
      <w:r w:rsidRPr="00FF6F7F">
        <w:rPr>
          <w:rFonts w:eastAsia="Times New Roman"/>
          <w:szCs w:val="24"/>
          <w:lang w:eastAsia="pl-PL"/>
        </w:rPr>
        <w:t xml:space="preserve"> nie przedstawił swojego stanowiska</w:t>
      </w:r>
      <w:r w:rsidRPr="008B5DD5">
        <w:rPr>
          <w:rFonts w:eastAsia="Times New Roman"/>
          <w:szCs w:val="24"/>
          <w:lang w:eastAsia="pl-PL"/>
        </w:rPr>
        <w:t xml:space="preserve"> </w:t>
      </w:r>
      <w:r w:rsidRPr="00FF6F7F">
        <w:rPr>
          <w:szCs w:val="24"/>
        </w:rPr>
        <w:t>w terminie określonym w art. 106 § 3 ustawy z dnia 14 czerwca 1960 r. Kodeks postępowania administracyjnego (</w:t>
      </w:r>
      <w:proofErr w:type="spellStart"/>
      <w:r w:rsidRPr="00FF6F7F">
        <w:rPr>
          <w:szCs w:val="24"/>
        </w:rPr>
        <w:t>t.j</w:t>
      </w:r>
      <w:proofErr w:type="spellEnd"/>
      <w:r w:rsidRPr="00FF6F7F">
        <w:rPr>
          <w:szCs w:val="24"/>
        </w:rPr>
        <w:t>. Dz. U. z 202</w:t>
      </w:r>
      <w:r w:rsidRPr="008B5DD5">
        <w:rPr>
          <w:szCs w:val="24"/>
        </w:rPr>
        <w:t>1</w:t>
      </w:r>
      <w:r w:rsidRPr="00FF6F7F">
        <w:rPr>
          <w:szCs w:val="24"/>
        </w:rPr>
        <w:t xml:space="preserve"> r. poz. </w:t>
      </w:r>
      <w:r>
        <w:rPr>
          <w:szCs w:val="24"/>
        </w:rPr>
        <w:t>735</w:t>
      </w:r>
      <w:r w:rsidR="001E77EE">
        <w:rPr>
          <w:szCs w:val="24"/>
        </w:rPr>
        <w:t xml:space="preserve"> ze zm.</w:t>
      </w:r>
      <w:r w:rsidRPr="00FF6F7F">
        <w:rPr>
          <w:szCs w:val="24"/>
        </w:rPr>
        <w:t>), zwanej dalej kpa</w:t>
      </w:r>
      <w:r>
        <w:rPr>
          <w:szCs w:val="24"/>
        </w:rPr>
        <w:t>. P</w:t>
      </w:r>
      <w:r w:rsidRPr="00FF6F7F">
        <w:rPr>
          <w:szCs w:val="24"/>
        </w:rPr>
        <w:t>rzyjęto więc,</w:t>
      </w:r>
      <w:r>
        <w:rPr>
          <w:szCs w:val="24"/>
        </w:rPr>
        <w:t xml:space="preserve"> </w:t>
      </w:r>
      <w:r w:rsidRPr="00FF6F7F">
        <w:rPr>
          <w:szCs w:val="24"/>
        </w:rPr>
        <w:t xml:space="preserve">że wydano opinię pozytywną, </w:t>
      </w:r>
      <w:r>
        <w:rPr>
          <w:szCs w:val="24"/>
        </w:rPr>
        <w:t>stosownie do art. 41 ust. 6 lit. b</w:t>
      </w:r>
      <w:r w:rsidRPr="00FF6F7F">
        <w:rPr>
          <w:szCs w:val="24"/>
        </w:rPr>
        <w:t xml:space="preserve"> ustawy o odpadach.</w:t>
      </w:r>
    </w:p>
    <w:p w:rsidR="00C123E0" w:rsidRDefault="00333FE1" w:rsidP="00DA2631">
      <w:pPr>
        <w:spacing w:line="276" w:lineRule="auto"/>
        <w:ind w:right="0" w:firstLine="284"/>
        <w:rPr>
          <w:color w:val="FF0000"/>
          <w:szCs w:val="24"/>
          <w:lang w:eastAsia="ar-SA"/>
        </w:rPr>
      </w:pPr>
      <w:r>
        <w:rPr>
          <w:rFonts w:eastAsia="Times New Roman"/>
          <w:szCs w:val="24"/>
          <w:lang w:eastAsia="pl-PL"/>
        </w:rPr>
        <w:lastRenderedPageBreak/>
        <w:t>Stosownie</w:t>
      </w:r>
      <w:r w:rsidR="009F0F34" w:rsidRPr="009F0F34">
        <w:rPr>
          <w:rFonts w:eastAsia="Times New Roman"/>
          <w:szCs w:val="24"/>
          <w:lang w:eastAsia="pl-PL"/>
        </w:rPr>
        <w:t xml:space="preserve"> do art. 41a ust. 2 ww. ustawy o odpadach </w:t>
      </w:r>
      <w:r w:rsidR="002F6686" w:rsidRPr="002F6686">
        <w:rPr>
          <w:rFonts w:eastAsia="Times New Roman"/>
          <w:szCs w:val="24"/>
          <w:lang w:eastAsia="pl-PL"/>
        </w:rPr>
        <w:t xml:space="preserve">tut. </w:t>
      </w:r>
      <w:r w:rsidR="009F0F34" w:rsidRPr="009F0F34">
        <w:rPr>
          <w:rFonts w:eastAsia="Times New Roman"/>
          <w:szCs w:val="24"/>
          <w:lang w:eastAsia="pl-PL"/>
        </w:rPr>
        <w:t xml:space="preserve">Organ </w:t>
      </w:r>
      <w:r w:rsidR="00CB5F35">
        <w:rPr>
          <w:rFonts w:eastAsia="Times New Roman"/>
          <w:szCs w:val="24"/>
          <w:lang w:eastAsia="pl-PL"/>
        </w:rPr>
        <w:t xml:space="preserve">pismem </w:t>
      </w:r>
      <w:r w:rsidR="00216EAE">
        <w:rPr>
          <w:rFonts w:eastAsia="Times New Roman"/>
          <w:szCs w:val="24"/>
          <w:lang w:eastAsia="pl-PL"/>
        </w:rPr>
        <w:t xml:space="preserve">                                 </w:t>
      </w:r>
      <w:r w:rsidR="00CB5F35">
        <w:rPr>
          <w:rFonts w:eastAsia="Times New Roman"/>
          <w:szCs w:val="24"/>
          <w:lang w:eastAsia="pl-PL"/>
        </w:rPr>
        <w:t xml:space="preserve">znak: </w:t>
      </w:r>
      <w:r w:rsidR="002F6686" w:rsidRPr="002F6686">
        <w:rPr>
          <w:rFonts w:eastAsia="Times New Roman"/>
          <w:szCs w:val="24"/>
          <w:lang w:eastAsia="pl-PL"/>
        </w:rPr>
        <w:t>ŚO-II.7221.2.</w:t>
      </w:r>
      <w:r w:rsidR="009F7075">
        <w:rPr>
          <w:rFonts w:eastAsia="Times New Roman"/>
          <w:szCs w:val="24"/>
          <w:lang w:eastAsia="pl-PL"/>
        </w:rPr>
        <w:t>65</w:t>
      </w:r>
      <w:r w:rsidR="002F6686" w:rsidRPr="002F6686">
        <w:rPr>
          <w:rFonts w:eastAsia="Times New Roman"/>
          <w:szCs w:val="24"/>
          <w:lang w:eastAsia="pl-PL"/>
        </w:rPr>
        <w:t>.202</w:t>
      </w:r>
      <w:r w:rsidR="00AE0273">
        <w:rPr>
          <w:rFonts w:eastAsia="Times New Roman"/>
          <w:szCs w:val="24"/>
          <w:lang w:eastAsia="pl-PL"/>
        </w:rPr>
        <w:t>0</w:t>
      </w:r>
      <w:r w:rsidR="002F6686" w:rsidRPr="002F6686">
        <w:rPr>
          <w:rFonts w:eastAsia="Times New Roman"/>
          <w:szCs w:val="24"/>
          <w:lang w:eastAsia="pl-PL"/>
        </w:rPr>
        <w:t xml:space="preserve"> z dnia 2</w:t>
      </w:r>
      <w:r w:rsidR="00216EAE">
        <w:rPr>
          <w:rFonts w:eastAsia="Times New Roman"/>
          <w:szCs w:val="24"/>
          <w:lang w:eastAsia="pl-PL"/>
        </w:rPr>
        <w:t>8</w:t>
      </w:r>
      <w:r w:rsidR="002F6686" w:rsidRPr="002F6686">
        <w:rPr>
          <w:rFonts w:eastAsia="Times New Roman"/>
          <w:szCs w:val="24"/>
          <w:lang w:eastAsia="pl-PL"/>
        </w:rPr>
        <w:t xml:space="preserve"> stycznia 2021 r. </w:t>
      </w:r>
      <w:r w:rsidR="009F0F34" w:rsidRPr="009F0F34">
        <w:rPr>
          <w:rFonts w:eastAsia="Times New Roman"/>
          <w:szCs w:val="24"/>
          <w:lang w:eastAsia="pl-PL"/>
        </w:rPr>
        <w:t xml:space="preserve">zwrócił się do Świętokrzyskiego Wojewódzkiego Inspektora Ochrony Środowiska w Kielcach (ŚWIOŚ) o przeprowadzenie kontroli </w:t>
      </w:r>
      <w:r w:rsidR="002F6686" w:rsidRPr="002F6686">
        <w:rPr>
          <w:rFonts w:eastAsia="Times New Roman"/>
          <w:szCs w:val="24"/>
          <w:lang w:eastAsia="pl-PL"/>
        </w:rPr>
        <w:t xml:space="preserve">instalacji i miejsc magazynowania odpadów </w:t>
      </w:r>
      <w:r w:rsidR="009F0F34" w:rsidRPr="009F0F34">
        <w:rPr>
          <w:rFonts w:eastAsia="Times New Roman"/>
          <w:szCs w:val="24"/>
          <w:lang w:eastAsia="pl-PL"/>
        </w:rPr>
        <w:t xml:space="preserve">w zakresie spełniania wymagań określonych w przepisach ochrony środowiska. Kontrola </w:t>
      </w:r>
      <w:r w:rsidR="00EC2022" w:rsidRPr="00EC2022">
        <w:rPr>
          <w:rFonts w:eastAsia="Times New Roman"/>
          <w:szCs w:val="24"/>
          <w:lang w:eastAsia="pl-PL"/>
        </w:rPr>
        <w:t xml:space="preserve">instalacji i urządzeń służących do demontażu pojazdów wycofanych z eksploatacji oraz miejsc magazynowania odpadów </w:t>
      </w:r>
      <w:r>
        <w:rPr>
          <w:rFonts w:eastAsia="Times New Roman"/>
          <w:szCs w:val="24"/>
          <w:lang w:eastAsia="pl-PL"/>
        </w:rPr>
        <w:t xml:space="preserve">                  </w:t>
      </w:r>
      <w:r w:rsidR="00EC2022" w:rsidRPr="00EC2022">
        <w:rPr>
          <w:rFonts w:eastAsia="Times New Roman"/>
          <w:szCs w:val="24"/>
          <w:lang w:eastAsia="pl-PL"/>
        </w:rPr>
        <w:t xml:space="preserve">w wymaganym zakresie </w:t>
      </w:r>
      <w:r w:rsidR="009F0F34" w:rsidRPr="009F0F34">
        <w:rPr>
          <w:rFonts w:eastAsia="Times New Roman"/>
          <w:szCs w:val="24"/>
          <w:lang w:eastAsia="pl-PL"/>
        </w:rPr>
        <w:t>została przeprowadzona w dni</w:t>
      </w:r>
      <w:r w:rsidR="00EC2022" w:rsidRPr="00EC2022">
        <w:rPr>
          <w:rFonts w:eastAsia="Times New Roman"/>
          <w:szCs w:val="24"/>
          <w:lang w:eastAsia="pl-PL"/>
        </w:rPr>
        <w:t xml:space="preserve">u 27 </w:t>
      </w:r>
      <w:r w:rsidR="00216EAE">
        <w:rPr>
          <w:rFonts w:eastAsia="Times New Roman"/>
          <w:szCs w:val="24"/>
          <w:lang w:eastAsia="pl-PL"/>
        </w:rPr>
        <w:t>lipca</w:t>
      </w:r>
      <w:r w:rsidR="00EC2022" w:rsidRPr="00EC2022">
        <w:rPr>
          <w:rFonts w:eastAsia="Times New Roman"/>
          <w:szCs w:val="24"/>
          <w:lang w:eastAsia="pl-PL"/>
        </w:rPr>
        <w:t xml:space="preserve"> 2021 r.</w:t>
      </w:r>
      <w:r w:rsidR="00EC2022">
        <w:rPr>
          <w:rFonts w:eastAsia="Times New Roman"/>
          <w:szCs w:val="24"/>
          <w:lang w:eastAsia="pl-PL"/>
        </w:rPr>
        <w:t>,</w:t>
      </w:r>
      <w:r w:rsidR="00EC2022" w:rsidRPr="00EC2022">
        <w:rPr>
          <w:rFonts w:eastAsia="Times New Roman"/>
          <w:szCs w:val="24"/>
          <w:lang w:eastAsia="pl-PL"/>
        </w:rPr>
        <w:t xml:space="preserve"> a jej ustalenia</w:t>
      </w:r>
      <w:r w:rsidR="009F0F34" w:rsidRPr="009F0F34">
        <w:rPr>
          <w:rFonts w:eastAsia="Times New Roman"/>
          <w:szCs w:val="24"/>
          <w:lang w:eastAsia="pl-PL"/>
        </w:rPr>
        <w:t xml:space="preserve"> </w:t>
      </w:r>
      <w:r w:rsidR="00EC2022" w:rsidRPr="00EC2022">
        <w:rPr>
          <w:rFonts w:eastAsia="Times New Roman"/>
          <w:szCs w:val="24"/>
          <w:lang w:eastAsia="pl-PL"/>
        </w:rPr>
        <w:t>zawart</w:t>
      </w:r>
      <w:r w:rsidR="00C8171C">
        <w:rPr>
          <w:rFonts w:eastAsia="Times New Roman"/>
          <w:szCs w:val="24"/>
          <w:lang w:eastAsia="pl-PL"/>
        </w:rPr>
        <w:t>o</w:t>
      </w:r>
      <w:r w:rsidR="00EC2022" w:rsidRPr="00EC2022">
        <w:rPr>
          <w:rFonts w:eastAsia="Times New Roman"/>
          <w:szCs w:val="24"/>
          <w:lang w:eastAsia="pl-PL"/>
        </w:rPr>
        <w:t xml:space="preserve"> w protokole kontroli nr WIOS-KIELC </w:t>
      </w:r>
      <w:r w:rsidR="00216EAE">
        <w:rPr>
          <w:rFonts w:eastAsia="Times New Roman"/>
          <w:szCs w:val="24"/>
          <w:lang w:eastAsia="pl-PL"/>
        </w:rPr>
        <w:t>317</w:t>
      </w:r>
      <w:r w:rsidR="00EC2022" w:rsidRPr="00EC2022">
        <w:rPr>
          <w:rFonts w:eastAsia="Times New Roman"/>
          <w:szCs w:val="24"/>
          <w:lang w:eastAsia="pl-PL"/>
        </w:rPr>
        <w:t>/2021 (sygnatura: IK.I.7023.</w:t>
      </w:r>
      <w:r w:rsidR="00216EAE">
        <w:rPr>
          <w:rFonts w:eastAsia="Times New Roman"/>
          <w:szCs w:val="24"/>
          <w:lang w:eastAsia="pl-PL"/>
        </w:rPr>
        <w:t>317</w:t>
      </w:r>
      <w:r w:rsidR="00EC2022" w:rsidRPr="00EC2022">
        <w:rPr>
          <w:rFonts w:eastAsia="Times New Roman"/>
          <w:szCs w:val="24"/>
          <w:lang w:eastAsia="pl-PL"/>
        </w:rPr>
        <w:t xml:space="preserve">.2021) </w:t>
      </w:r>
      <w:r>
        <w:rPr>
          <w:rFonts w:eastAsia="Times New Roman"/>
          <w:szCs w:val="24"/>
          <w:lang w:eastAsia="pl-PL"/>
        </w:rPr>
        <w:t xml:space="preserve">                    </w:t>
      </w:r>
      <w:r w:rsidR="00EC2022" w:rsidRPr="00EC2022">
        <w:rPr>
          <w:rFonts w:eastAsia="Times New Roman"/>
          <w:szCs w:val="24"/>
          <w:lang w:eastAsia="pl-PL"/>
        </w:rPr>
        <w:t xml:space="preserve">z dnia </w:t>
      </w:r>
      <w:r w:rsidR="00216EAE">
        <w:rPr>
          <w:rFonts w:eastAsia="Times New Roman"/>
          <w:szCs w:val="24"/>
          <w:lang w:eastAsia="pl-PL"/>
        </w:rPr>
        <w:t>12</w:t>
      </w:r>
      <w:r w:rsidR="00C8171C">
        <w:rPr>
          <w:rFonts w:eastAsia="Times New Roman"/>
          <w:szCs w:val="24"/>
          <w:lang w:eastAsia="pl-PL"/>
        </w:rPr>
        <w:t xml:space="preserve"> </w:t>
      </w:r>
      <w:r w:rsidR="00216EAE">
        <w:rPr>
          <w:rFonts w:eastAsia="Times New Roman"/>
          <w:szCs w:val="24"/>
          <w:lang w:eastAsia="pl-PL"/>
        </w:rPr>
        <w:t>sierpni</w:t>
      </w:r>
      <w:r w:rsidR="00EC2022" w:rsidRPr="00EC2022">
        <w:rPr>
          <w:rFonts w:eastAsia="Times New Roman"/>
          <w:szCs w:val="24"/>
          <w:lang w:eastAsia="pl-PL"/>
        </w:rPr>
        <w:t xml:space="preserve">a 2021 r. </w:t>
      </w:r>
      <w:r w:rsidR="009F0F34" w:rsidRPr="009F0F34">
        <w:rPr>
          <w:rFonts w:eastAsia="Times New Roman"/>
          <w:szCs w:val="24"/>
          <w:lang w:eastAsia="pl-PL"/>
        </w:rPr>
        <w:t>Postanowieniem znak: IK.II.7040.1.</w:t>
      </w:r>
      <w:r w:rsidR="00216EAE">
        <w:rPr>
          <w:rFonts w:eastAsia="Times New Roman"/>
          <w:szCs w:val="24"/>
          <w:lang w:eastAsia="pl-PL"/>
        </w:rPr>
        <w:t>63</w:t>
      </w:r>
      <w:r w:rsidR="009F0F34" w:rsidRPr="009F0F34">
        <w:rPr>
          <w:rFonts w:eastAsia="Times New Roman"/>
          <w:szCs w:val="24"/>
          <w:lang w:eastAsia="pl-PL"/>
        </w:rPr>
        <w:t>.202</w:t>
      </w:r>
      <w:r w:rsidR="00B448F7" w:rsidRPr="00B448F7">
        <w:rPr>
          <w:rFonts w:eastAsia="Times New Roman"/>
          <w:szCs w:val="24"/>
          <w:lang w:eastAsia="pl-PL"/>
        </w:rPr>
        <w:t>1.ekł</w:t>
      </w:r>
      <w:r w:rsidR="009F0F34" w:rsidRPr="009F0F34">
        <w:rPr>
          <w:rFonts w:eastAsia="Times New Roman"/>
          <w:szCs w:val="24"/>
          <w:lang w:eastAsia="pl-PL"/>
        </w:rPr>
        <w:t xml:space="preserve"> z dnia </w:t>
      </w:r>
      <w:r w:rsidR="00216EAE">
        <w:rPr>
          <w:rFonts w:eastAsia="Times New Roman"/>
          <w:szCs w:val="24"/>
          <w:lang w:eastAsia="pl-PL"/>
        </w:rPr>
        <w:t>18</w:t>
      </w:r>
      <w:r w:rsidR="00B448F7" w:rsidRPr="00B448F7">
        <w:rPr>
          <w:rFonts w:eastAsia="Times New Roman"/>
          <w:szCs w:val="24"/>
          <w:lang w:eastAsia="pl-PL"/>
        </w:rPr>
        <w:t xml:space="preserve"> </w:t>
      </w:r>
      <w:r w:rsidR="00216EAE">
        <w:rPr>
          <w:rFonts w:eastAsia="Times New Roman"/>
          <w:szCs w:val="24"/>
          <w:lang w:eastAsia="pl-PL"/>
        </w:rPr>
        <w:t xml:space="preserve">sierpnia </w:t>
      </w:r>
      <w:r w:rsidR="009F0F34" w:rsidRPr="009F0F34">
        <w:rPr>
          <w:rFonts w:eastAsia="Times New Roman"/>
          <w:szCs w:val="24"/>
          <w:lang w:eastAsia="pl-PL"/>
        </w:rPr>
        <w:t>202</w:t>
      </w:r>
      <w:r w:rsidR="00B448F7" w:rsidRPr="00B448F7">
        <w:rPr>
          <w:rFonts w:eastAsia="Times New Roman"/>
          <w:szCs w:val="24"/>
          <w:lang w:eastAsia="pl-PL"/>
        </w:rPr>
        <w:t>1</w:t>
      </w:r>
      <w:r w:rsidR="009F0F34" w:rsidRPr="009F0F34">
        <w:rPr>
          <w:rFonts w:eastAsia="Times New Roman"/>
          <w:szCs w:val="24"/>
          <w:lang w:eastAsia="pl-PL"/>
        </w:rPr>
        <w:t xml:space="preserve"> r. ŚWIOŚ </w:t>
      </w:r>
      <w:r w:rsidR="00B448F7" w:rsidRPr="00B448F7">
        <w:rPr>
          <w:rFonts w:eastAsia="Times New Roman"/>
          <w:szCs w:val="24"/>
          <w:lang w:eastAsia="pl-PL"/>
        </w:rPr>
        <w:t>wydał pozytywną opinię w przedmiotowej sprawie.</w:t>
      </w:r>
      <w:r w:rsidR="007A2D9F">
        <w:rPr>
          <w:rFonts w:eastAsia="Times New Roman"/>
          <w:szCs w:val="24"/>
          <w:lang w:eastAsia="pl-PL"/>
        </w:rPr>
        <w:t xml:space="preserve"> Powyższe jest także zgodne </w:t>
      </w:r>
      <w:r w:rsidR="007A2D9F" w:rsidRPr="007A2D9F">
        <w:rPr>
          <w:szCs w:val="24"/>
          <w:lang w:eastAsia="ar-SA"/>
        </w:rPr>
        <w:t xml:space="preserve">z art. 40 ust. 2 ustawy </w:t>
      </w:r>
      <w:r w:rsidR="004656B5">
        <w:rPr>
          <w:szCs w:val="24"/>
          <w:lang w:eastAsia="ar-SA"/>
        </w:rPr>
        <w:t xml:space="preserve">z dnia </w:t>
      </w:r>
      <w:r w:rsidR="004656B5">
        <w:rPr>
          <w:rFonts w:eastAsia="Times New Roman"/>
          <w:lang w:eastAsia="pl-PL"/>
        </w:rPr>
        <w:t>20 stycznia 2005 r.</w:t>
      </w:r>
      <w:r w:rsidR="004656B5" w:rsidRPr="00333FE1">
        <w:rPr>
          <w:szCs w:val="24"/>
          <w:lang w:eastAsia="ar-SA"/>
        </w:rPr>
        <w:t xml:space="preserve"> </w:t>
      </w:r>
      <w:r w:rsidR="007A2D9F" w:rsidRPr="007A2D9F">
        <w:rPr>
          <w:szCs w:val="24"/>
          <w:lang w:eastAsia="ar-SA"/>
        </w:rPr>
        <w:t xml:space="preserve">o recyklingu pojazdów wycofanych </w:t>
      </w:r>
      <w:r w:rsidR="004656B5">
        <w:rPr>
          <w:szCs w:val="24"/>
          <w:lang w:eastAsia="ar-SA"/>
        </w:rPr>
        <w:t xml:space="preserve">        </w:t>
      </w:r>
      <w:r w:rsidR="007A2D9F" w:rsidRPr="007A2D9F">
        <w:rPr>
          <w:szCs w:val="24"/>
          <w:lang w:eastAsia="ar-SA"/>
        </w:rPr>
        <w:t xml:space="preserve">z eksploatacji </w:t>
      </w:r>
      <w:r w:rsidR="007A2D9F" w:rsidRPr="007A2D9F">
        <w:rPr>
          <w:rFonts w:cs="Calibri"/>
          <w:szCs w:val="24"/>
          <w:lang w:eastAsia="ar-SA"/>
        </w:rPr>
        <w:t>(</w:t>
      </w:r>
      <w:proofErr w:type="spellStart"/>
      <w:r w:rsidR="007A2D9F" w:rsidRPr="007A2D9F">
        <w:rPr>
          <w:rFonts w:cs="Calibri"/>
          <w:szCs w:val="24"/>
          <w:lang w:eastAsia="ar-SA"/>
        </w:rPr>
        <w:t>t.j</w:t>
      </w:r>
      <w:proofErr w:type="spellEnd"/>
      <w:r w:rsidR="007A2D9F" w:rsidRPr="007A2D9F">
        <w:rPr>
          <w:rFonts w:cs="Calibri"/>
          <w:szCs w:val="24"/>
          <w:lang w:eastAsia="ar-SA"/>
        </w:rPr>
        <w:t xml:space="preserve">. Dz. U. </w:t>
      </w:r>
      <w:r w:rsidR="004656B5">
        <w:rPr>
          <w:rFonts w:cs="Calibri"/>
          <w:szCs w:val="24"/>
          <w:lang w:eastAsia="ar-SA"/>
        </w:rPr>
        <w:t xml:space="preserve"> </w:t>
      </w:r>
      <w:r w:rsidR="007A2D9F" w:rsidRPr="007A2D9F">
        <w:rPr>
          <w:rFonts w:cs="Calibri"/>
          <w:szCs w:val="24"/>
          <w:lang w:eastAsia="ar-SA"/>
        </w:rPr>
        <w:t>z 2020 r. poz. 2056)</w:t>
      </w:r>
      <w:r>
        <w:rPr>
          <w:rFonts w:cs="Calibri"/>
          <w:szCs w:val="24"/>
          <w:lang w:eastAsia="ar-SA"/>
        </w:rPr>
        <w:t>, który stanowi, że</w:t>
      </w:r>
      <w:r w:rsidR="007A2D9F" w:rsidRPr="007A2D9F">
        <w:rPr>
          <w:rFonts w:cs="Calibri"/>
          <w:szCs w:val="24"/>
          <w:lang w:eastAsia="ar-SA"/>
        </w:rPr>
        <w:t xml:space="preserve"> </w:t>
      </w:r>
      <w:r w:rsidR="007A2D9F" w:rsidRPr="007A2D9F">
        <w:rPr>
          <w:szCs w:val="24"/>
          <w:lang w:eastAsia="ar-SA"/>
        </w:rPr>
        <w:t xml:space="preserve">pozwolenie na wytwarzanie odpadów może być wydane po sprawdzeniu przez wojewódzkiego inspektora ochrony środowiska funkcjonowania instalacji i urządzeń służących do demontażu pojazdów wycofanych z eksploatacji. </w:t>
      </w:r>
      <w:r w:rsidR="009E03C2" w:rsidRPr="007A2D9F">
        <w:rPr>
          <w:szCs w:val="24"/>
          <w:lang w:eastAsia="ar-SA"/>
        </w:rPr>
        <w:t xml:space="preserve"> </w:t>
      </w:r>
    </w:p>
    <w:p w:rsidR="00660883" w:rsidRPr="00D538D8" w:rsidRDefault="00466B33" w:rsidP="00CB5F35">
      <w:pPr>
        <w:spacing w:line="276" w:lineRule="auto"/>
        <w:ind w:right="0" w:firstLine="284"/>
        <w:rPr>
          <w:color w:val="000000" w:themeColor="text1"/>
          <w:szCs w:val="24"/>
          <w:lang w:eastAsia="ar-SA"/>
        </w:rPr>
      </w:pPr>
      <w:r w:rsidRPr="00660883">
        <w:rPr>
          <w:color w:val="000000" w:themeColor="text1"/>
          <w:szCs w:val="24"/>
          <w:lang w:eastAsia="ar-SA"/>
        </w:rPr>
        <w:t xml:space="preserve">Z przedłożonej dokumentacji i </w:t>
      </w:r>
      <w:r w:rsidR="0047414B" w:rsidRPr="00660883">
        <w:rPr>
          <w:color w:val="000000" w:themeColor="text1"/>
          <w:szCs w:val="24"/>
          <w:lang w:eastAsia="ar-SA"/>
        </w:rPr>
        <w:t>postanowienia</w:t>
      </w:r>
      <w:r w:rsidRPr="00660883">
        <w:rPr>
          <w:color w:val="000000" w:themeColor="text1"/>
          <w:szCs w:val="24"/>
          <w:lang w:eastAsia="ar-SA"/>
        </w:rPr>
        <w:t xml:space="preserve"> WIOŚ wynika,</w:t>
      </w:r>
      <w:r w:rsidR="0047414B" w:rsidRPr="00660883">
        <w:rPr>
          <w:color w:val="000000" w:themeColor="text1"/>
          <w:szCs w:val="24"/>
          <w:lang w:eastAsia="ar-SA"/>
        </w:rPr>
        <w:t xml:space="preserve"> instalacja</w:t>
      </w:r>
      <w:r w:rsidR="0047414B" w:rsidRPr="00660883">
        <w:rPr>
          <w:color w:val="FF0000"/>
          <w:szCs w:val="24"/>
          <w:lang w:eastAsia="ar-SA"/>
        </w:rPr>
        <w:t xml:space="preserve"> </w:t>
      </w:r>
      <w:r w:rsidR="0047414B" w:rsidRPr="00660883">
        <w:rPr>
          <w:color w:val="000000" w:themeColor="text1"/>
          <w:szCs w:val="24"/>
          <w:lang w:eastAsia="ar-SA"/>
        </w:rPr>
        <w:t>jaką jest stacja demontażu pojazdów wycofanych z eksploatacji spełnia wymogi ochrony środowiska oraz jest wyposażona w wymagane urządzenia do przetwarzania odpadów, a miejsca magazynowania odpadów, które będą wykorzystywane w ramach prowadzonej działalności są wystarczająco wyposażone w niezbędną infrastrukturę i nie naruszają wymogów ochrony środowiska.</w:t>
      </w:r>
      <w:r w:rsidR="00660883">
        <w:rPr>
          <w:color w:val="000000" w:themeColor="text1"/>
          <w:szCs w:val="24"/>
          <w:lang w:eastAsia="ar-SA"/>
        </w:rPr>
        <w:t xml:space="preserve"> Na terenie stacji wyodrębniono sektory, które zlokalizowano na szczelnej</w:t>
      </w:r>
      <w:r w:rsidR="00AA1E6F">
        <w:rPr>
          <w:color w:val="000000" w:themeColor="text1"/>
          <w:szCs w:val="24"/>
          <w:lang w:eastAsia="ar-SA"/>
        </w:rPr>
        <w:t xml:space="preserve">                   </w:t>
      </w:r>
      <w:r w:rsidR="00660883">
        <w:rPr>
          <w:color w:val="000000" w:themeColor="text1"/>
          <w:szCs w:val="24"/>
          <w:lang w:eastAsia="ar-SA"/>
        </w:rPr>
        <w:t xml:space="preserve"> i utwardzonej powierzchni</w:t>
      </w:r>
      <w:r w:rsidR="00AA1E6F">
        <w:rPr>
          <w:color w:val="000000" w:themeColor="text1"/>
          <w:szCs w:val="24"/>
          <w:lang w:eastAsia="ar-SA"/>
        </w:rPr>
        <w:t>, wyposażonej w system odprowadzania ścieków przemysłowych kierowanych do separatora substancji ropopochodnych w tym sektor: przyjmowania pojazdów o powierzchni 40 m</w:t>
      </w:r>
      <w:r w:rsidR="00AA1E6F">
        <w:rPr>
          <w:color w:val="000000" w:themeColor="text1"/>
          <w:szCs w:val="24"/>
          <w:vertAlign w:val="superscript"/>
          <w:lang w:eastAsia="ar-SA"/>
        </w:rPr>
        <w:t>2</w:t>
      </w:r>
      <w:r w:rsidR="00AA1E6F">
        <w:rPr>
          <w:color w:val="000000" w:themeColor="text1"/>
          <w:szCs w:val="24"/>
          <w:lang w:eastAsia="ar-SA"/>
        </w:rPr>
        <w:t>, sektor magazynowania przyjętych pojazdów o powierzchni 250</w:t>
      </w:r>
      <w:r w:rsidR="00AA1E6F" w:rsidRPr="00AA1E6F">
        <w:rPr>
          <w:color w:val="000000" w:themeColor="text1"/>
          <w:szCs w:val="24"/>
          <w:lang w:eastAsia="ar-SA"/>
        </w:rPr>
        <w:t xml:space="preserve"> </w:t>
      </w:r>
      <w:r w:rsidR="00AA1E6F">
        <w:rPr>
          <w:color w:val="000000" w:themeColor="text1"/>
          <w:szCs w:val="24"/>
          <w:lang w:eastAsia="ar-SA"/>
        </w:rPr>
        <w:t>m</w:t>
      </w:r>
      <w:r w:rsidR="00AA1E6F">
        <w:rPr>
          <w:color w:val="000000" w:themeColor="text1"/>
          <w:szCs w:val="24"/>
          <w:vertAlign w:val="superscript"/>
          <w:lang w:eastAsia="ar-SA"/>
        </w:rPr>
        <w:t>2</w:t>
      </w:r>
      <w:r w:rsidR="00AA1E6F">
        <w:rPr>
          <w:color w:val="000000" w:themeColor="text1"/>
          <w:szCs w:val="24"/>
          <w:lang w:eastAsia="ar-SA"/>
        </w:rPr>
        <w:t>, sektor usuwania z pojazdów elementów i substancji niebezpiecznych (w tym płynów) o powierzchni 130 m</w:t>
      </w:r>
      <w:r w:rsidR="00AA1E6F">
        <w:rPr>
          <w:color w:val="000000" w:themeColor="text1"/>
          <w:szCs w:val="24"/>
          <w:vertAlign w:val="superscript"/>
          <w:lang w:eastAsia="ar-SA"/>
        </w:rPr>
        <w:t>2</w:t>
      </w:r>
      <w:r w:rsidR="00AA1E6F">
        <w:rPr>
          <w:color w:val="000000" w:themeColor="text1"/>
          <w:szCs w:val="24"/>
          <w:lang w:eastAsia="ar-SA"/>
        </w:rPr>
        <w:t>, sektor demontażu z pojazdów przedmiotów wyposażenia i części nadających się do ponownego użycia oraz elementów, w tym odpadów nadających się do przetwarzania lub recyklingu lub unieszkodliwiania, sektor magazynowania odpadów palnych pochodzących z demontażu o powierzchni160 m</w:t>
      </w:r>
      <w:r w:rsidR="00AA1E6F">
        <w:rPr>
          <w:color w:val="000000" w:themeColor="text1"/>
          <w:szCs w:val="24"/>
          <w:vertAlign w:val="superscript"/>
          <w:lang w:eastAsia="ar-SA"/>
        </w:rPr>
        <w:t>2</w:t>
      </w:r>
      <w:r w:rsidR="00AA1E6F">
        <w:rPr>
          <w:color w:val="000000" w:themeColor="text1"/>
          <w:szCs w:val="24"/>
          <w:lang w:eastAsia="ar-SA"/>
        </w:rPr>
        <w:t xml:space="preserve">, sektor magazynowania części powstałych </w:t>
      </w:r>
      <w:r w:rsidR="00D538D8">
        <w:rPr>
          <w:color w:val="000000" w:themeColor="text1"/>
          <w:szCs w:val="24"/>
          <w:lang w:eastAsia="ar-SA"/>
        </w:rPr>
        <w:t xml:space="preserve">    </w:t>
      </w:r>
      <w:r w:rsidR="00AA1E6F">
        <w:rPr>
          <w:color w:val="000000" w:themeColor="text1"/>
          <w:szCs w:val="24"/>
          <w:lang w:eastAsia="ar-SA"/>
        </w:rPr>
        <w:t>z demontażu o powierzchni</w:t>
      </w:r>
      <w:r w:rsidR="00D538D8">
        <w:rPr>
          <w:color w:val="000000" w:themeColor="text1"/>
          <w:szCs w:val="24"/>
          <w:lang w:eastAsia="ar-SA"/>
        </w:rPr>
        <w:t xml:space="preserve"> 9 m</w:t>
      </w:r>
      <w:r w:rsidR="00D538D8">
        <w:rPr>
          <w:color w:val="000000" w:themeColor="text1"/>
          <w:szCs w:val="24"/>
          <w:vertAlign w:val="superscript"/>
          <w:lang w:eastAsia="ar-SA"/>
        </w:rPr>
        <w:t>2</w:t>
      </w:r>
      <w:r w:rsidR="00D538D8">
        <w:rPr>
          <w:color w:val="000000" w:themeColor="text1"/>
          <w:szCs w:val="24"/>
          <w:lang w:eastAsia="ar-SA"/>
        </w:rPr>
        <w:t>, sektor magazynowania opon o powierzchni 75 m</w:t>
      </w:r>
      <w:r w:rsidR="00D538D8">
        <w:rPr>
          <w:color w:val="000000" w:themeColor="text1"/>
          <w:szCs w:val="24"/>
          <w:vertAlign w:val="superscript"/>
          <w:lang w:eastAsia="ar-SA"/>
        </w:rPr>
        <w:t>2</w:t>
      </w:r>
      <w:r w:rsidR="00D538D8">
        <w:rPr>
          <w:color w:val="000000" w:themeColor="text1"/>
          <w:szCs w:val="24"/>
          <w:lang w:eastAsia="ar-SA"/>
        </w:rPr>
        <w:t xml:space="preserve"> oraz wiatę na oleje, benzynę ON o powierzchni 52 m</w:t>
      </w:r>
      <w:r w:rsidR="00D538D8">
        <w:rPr>
          <w:color w:val="000000" w:themeColor="text1"/>
          <w:szCs w:val="24"/>
          <w:vertAlign w:val="superscript"/>
          <w:lang w:eastAsia="ar-SA"/>
        </w:rPr>
        <w:t>2</w:t>
      </w:r>
      <w:r w:rsidR="00D538D8">
        <w:rPr>
          <w:color w:val="000000" w:themeColor="text1"/>
          <w:szCs w:val="24"/>
          <w:lang w:eastAsia="ar-SA"/>
        </w:rPr>
        <w:t>. Instalację do demontażu pojazdów wycofanych z eksploatacji wyposażono w urządzenia mechaniczne do usuwania paliw                      i płynów eksploatacyjnych, wagę samochodową o zakresie ważenia min. 3,5 Mg</w:t>
      </w:r>
      <w:r w:rsidR="00AE7FDF">
        <w:rPr>
          <w:color w:val="000000" w:themeColor="text1"/>
          <w:szCs w:val="24"/>
          <w:lang w:eastAsia="ar-SA"/>
        </w:rPr>
        <w:t>,</w:t>
      </w:r>
      <w:r w:rsidR="00D538D8">
        <w:rPr>
          <w:color w:val="000000" w:themeColor="text1"/>
          <w:szCs w:val="24"/>
          <w:lang w:eastAsia="ar-SA"/>
        </w:rPr>
        <w:t xml:space="preserve"> a także oznakowane i opisane pojemniki na usunięte i wymontowane z pojazdów odpady.                          Z protokołu ŚWIOŚ wynika, że obiekty i urządzenia stacji demontażu pojazdów zlokalizowanej w </w:t>
      </w:r>
      <w:proofErr w:type="spellStart"/>
      <w:r w:rsidR="00D538D8">
        <w:rPr>
          <w:color w:val="000000" w:themeColor="text1"/>
          <w:szCs w:val="24"/>
          <w:lang w:eastAsia="ar-SA"/>
        </w:rPr>
        <w:t>msc</w:t>
      </w:r>
      <w:proofErr w:type="spellEnd"/>
      <w:r w:rsidR="00D538D8">
        <w:rPr>
          <w:color w:val="000000" w:themeColor="text1"/>
          <w:szCs w:val="24"/>
          <w:lang w:eastAsia="ar-SA"/>
        </w:rPr>
        <w:t>. Dziekanowice 22A, gm. Działoszyce odpowiadają wymaganiom wynikającym z przepisów rozporządzenia w sprawie minimalnych wymagań dla stacji demontażu oraz sposobu demontażu pojazdów wycofanych z eksploatacji.</w:t>
      </w:r>
    </w:p>
    <w:p w:rsidR="00287850" w:rsidRPr="00216EAE" w:rsidRDefault="0047414B" w:rsidP="00CB5F35">
      <w:pPr>
        <w:spacing w:line="276" w:lineRule="auto"/>
        <w:ind w:right="0" w:firstLine="284"/>
        <w:rPr>
          <w:color w:val="FF0000"/>
          <w:szCs w:val="24"/>
          <w:lang w:eastAsia="ar-SA"/>
        </w:rPr>
      </w:pPr>
      <w:r w:rsidRPr="0047414B">
        <w:rPr>
          <w:color w:val="000000" w:themeColor="text1"/>
          <w:szCs w:val="24"/>
          <w:lang w:eastAsia="ar-SA"/>
        </w:rPr>
        <w:t xml:space="preserve"> Ponadto miejsca magazynowania przewidziane do zbierania odpadów spełniają wymogi ochrony środowiska określone w rozporządzeniu Ministra Klimatu z dnia 11 września 2020 r. </w:t>
      </w:r>
      <w:r w:rsidRPr="0047414B">
        <w:rPr>
          <w:color w:val="000000" w:themeColor="text1"/>
          <w:szCs w:val="24"/>
          <w:lang w:eastAsia="ar-SA"/>
        </w:rPr>
        <w:lastRenderedPageBreak/>
        <w:t>w sprawie szczegółowych wymagań dla magazynowania odpadów</w:t>
      </w:r>
      <w:r w:rsidR="00660883">
        <w:rPr>
          <w:color w:val="000000" w:themeColor="text1"/>
          <w:szCs w:val="24"/>
          <w:lang w:eastAsia="ar-SA"/>
        </w:rPr>
        <w:t xml:space="preserve"> </w:t>
      </w:r>
      <w:r w:rsidRPr="0047414B">
        <w:rPr>
          <w:color w:val="000000" w:themeColor="text1"/>
          <w:szCs w:val="24"/>
          <w:lang w:eastAsia="ar-SA"/>
        </w:rPr>
        <w:t>(Dz.U. z 2020 r. poz. 1742)</w:t>
      </w:r>
      <w:r>
        <w:rPr>
          <w:color w:val="000000" w:themeColor="text1"/>
          <w:szCs w:val="24"/>
          <w:lang w:eastAsia="ar-SA"/>
        </w:rPr>
        <w:t>.</w:t>
      </w:r>
      <w:r>
        <w:rPr>
          <w:color w:val="FF0000"/>
          <w:szCs w:val="24"/>
          <w:lang w:eastAsia="ar-SA"/>
        </w:rPr>
        <w:t xml:space="preserve"> </w:t>
      </w:r>
      <w:r w:rsidR="00466B33" w:rsidRPr="00B6772F">
        <w:rPr>
          <w:color w:val="FF0000"/>
          <w:szCs w:val="24"/>
          <w:lang w:eastAsia="ar-SA"/>
        </w:rPr>
        <w:t xml:space="preserve"> </w:t>
      </w:r>
    </w:p>
    <w:p w:rsidR="00716C8A" w:rsidRPr="005F54C0" w:rsidRDefault="003C1890" w:rsidP="00A33C09">
      <w:pPr>
        <w:spacing w:line="276" w:lineRule="auto"/>
        <w:ind w:right="0" w:firstLine="284"/>
        <w:rPr>
          <w:rFonts w:eastAsia="Times New Roman"/>
          <w:szCs w:val="24"/>
          <w:lang w:eastAsia="pl-PL"/>
        </w:rPr>
      </w:pPr>
      <w:r w:rsidRPr="00716C8A">
        <w:rPr>
          <w:szCs w:val="24"/>
        </w:rPr>
        <w:t xml:space="preserve">Marszałek Województwa Świętokrzyskiego zgodnie z art. 48a ust. 7 ww. ustawy </w:t>
      </w:r>
      <w:r w:rsidRPr="00716C8A">
        <w:rPr>
          <w:szCs w:val="24"/>
        </w:rPr>
        <w:br/>
        <w:t>o odpadach wydał postanowienie znak: ŚO-II.7221.2.</w:t>
      </w:r>
      <w:r w:rsidR="00851A8E">
        <w:rPr>
          <w:szCs w:val="24"/>
        </w:rPr>
        <w:t>65</w:t>
      </w:r>
      <w:r w:rsidRPr="00716C8A">
        <w:rPr>
          <w:szCs w:val="24"/>
        </w:rPr>
        <w:t>.202</w:t>
      </w:r>
      <w:r w:rsidR="00AE0273">
        <w:rPr>
          <w:szCs w:val="24"/>
        </w:rPr>
        <w:t>0</w:t>
      </w:r>
      <w:r w:rsidRPr="00716C8A">
        <w:rPr>
          <w:szCs w:val="24"/>
        </w:rPr>
        <w:t xml:space="preserve"> z dnia </w:t>
      </w:r>
      <w:r w:rsidR="00716C8A" w:rsidRPr="00716C8A">
        <w:rPr>
          <w:szCs w:val="24"/>
        </w:rPr>
        <w:t>2</w:t>
      </w:r>
      <w:r w:rsidR="00851A8E">
        <w:rPr>
          <w:szCs w:val="24"/>
        </w:rPr>
        <w:t>4</w:t>
      </w:r>
      <w:r w:rsidRPr="00716C8A">
        <w:rPr>
          <w:szCs w:val="24"/>
        </w:rPr>
        <w:t xml:space="preserve"> </w:t>
      </w:r>
      <w:r w:rsidR="00851A8E">
        <w:rPr>
          <w:szCs w:val="24"/>
        </w:rPr>
        <w:t>sierpnia</w:t>
      </w:r>
      <w:r w:rsidRPr="00716C8A">
        <w:rPr>
          <w:szCs w:val="24"/>
        </w:rPr>
        <w:t xml:space="preserve"> 2021 r., określające formę i wysokość </w:t>
      </w:r>
      <w:r w:rsidRPr="00716C8A">
        <w:rPr>
          <w:rFonts w:eastAsia="Times New Roman"/>
          <w:szCs w:val="24"/>
          <w:lang w:eastAsia="pl-PL"/>
        </w:rPr>
        <w:t xml:space="preserve">zabezpieczenia roszczeń, o którym mowa w art. 48a ust. 1 </w:t>
      </w:r>
      <w:r w:rsidRPr="00716C8A">
        <w:rPr>
          <w:rFonts w:eastAsia="Times New Roman"/>
          <w:szCs w:val="24"/>
          <w:lang w:eastAsia="pl-PL"/>
        </w:rPr>
        <w:br/>
        <w:t xml:space="preserve">ww. ustawy o odpadach. </w:t>
      </w:r>
    </w:p>
    <w:p w:rsidR="003C1890" w:rsidRPr="00AE0273" w:rsidRDefault="003C1890" w:rsidP="00F4149F">
      <w:pPr>
        <w:spacing w:line="276" w:lineRule="auto"/>
        <w:ind w:right="0" w:firstLine="284"/>
        <w:rPr>
          <w:szCs w:val="24"/>
        </w:rPr>
      </w:pPr>
      <w:r w:rsidRPr="00AE0273">
        <w:rPr>
          <w:szCs w:val="24"/>
        </w:rPr>
        <w:t xml:space="preserve">W dniu </w:t>
      </w:r>
      <w:r w:rsidR="00851A8E">
        <w:rPr>
          <w:szCs w:val="24"/>
        </w:rPr>
        <w:t>2</w:t>
      </w:r>
      <w:r w:rsidR="000C6428" w:rsidRPr="00AE0273">
        <w:rPr>
          <w:szCs w:val="24"/>
        </w:rPr>
        <w:t xml:space="preserve"> września </w:t>
      </w:r>
      <w:r w:rsidR="002E214F">
        <w:rPr>
          <w:szCs w:val="24"/>
        </w:rPr>
        <w:t>2021 r.</w:t>
      </w:r>
      <w:r w:rsidRPr="00AE0273">
        <w:rPr>
          <w:szCs w:val="24"/>
        </w:rPr>
        <w:t xml:space="preserve"> </w:t>
      </w:r>
      <w:r w:rsidR="00851A8E">
        <w:rPr>
          <w:szCs w:val="24"/>
        </w:rPr>
        <w:t>W</w:t>
      </w:r>
      <w:r w:rsidRPr="00AE0273">
        <w:rPr>
          <w:szCs w:val="24"/>
        </w:rPr>
        <w:t xml:space="preserve">nioskodawca wpłacił zabezpieczenie roszczeń w wymaganej wysokości na odrębny rachunek bankowy wskazany przez </w:t>
      </w:r>
      <w:r w:rsidR="005A2068" w:rsidRPr="00AE0273">
        <w:rPr>
          <w:szCs w:val="24"/>
        </w:rPr>
        <w:t xml:space="preserve">tut. </w:t>
      </w:r>
      <w:r w:rsidRPr="00AE0273">
        <w:rPr>
          <w:szCs w:val="24"/>
        </w:rPr>
        <w:t xml:space="preserve">Organ i poinformował o tym </w:t>
      </w:r>
      <w:r w:rsidR="00AE0273" w:rsidRPr="00AE0273">
        <w:rPr>
          <w:szCs w:val="24"/>
        </w:rPr>
        <w:br/>
      </w:r>
      <w:r w:rsidR="009A6FE7" w:rsidRPr="00AE0273">
        <w:rPr>
          <w:szCs w:val="24"/>
        </w:rPr>
        <w:t xml:space="preserve">tut. </w:t>
      </w:r>
      <w:r w:rsidRPr="00AE0273">
        <w:rPr>
          <w:szCs w:val="24"/>
        </w:rPr>
        <w:t xml:space="preserve">Organ, stosownie do art. 48a ust. 10 ww. ustawy o odpadach. </w:t>
      </w:r>
    </w:p>
    <w:p w:rsidR="003C1890" w:rsidRPr="00AE0273" w:rsidRDefault="003C1890" w:rsidP="00851A8E">
      <w:pPr>
        <w:spacing w:line="276" w:lineRule="auto"/>
        <w:ind w:right="0" w:firstLine="284"/>
        <w:contextualSpacing/>
        <w:rPr>
          <w:rFonts w:eastAsia="Times New Roman"/>
          <w:szCs w:val="24"/>
          <w:lang w:eastAsia="pl-PL"/>
        </w:rPr>
      </w:pPr>
      <w:r w:rsidRPr="00AE0273">
        <w:rPr>
          <w:szCs w:val="24"/>
        </w:rPr>
        <w:t>Pismem znak: ŚO-II.7221.2.</w:t>
      </w:r>
      <w:r w:rsidR="00851A8E">
        <w:rPr>
          <w:szCs w:val="24"/>
        </w:rPr>
        <w:t>65</w:t>
      </w:r>
      <w:r w:rsidRPr="00AE0273">
        <w:rPr>
          <w:szCs w:val="24"/>
        </w:rPr>
        <w:t>.202</w:t>
      </w:r>
      <w:r w:rsidR="00AE0273" w:rsidRPr="00AE0273">
        <w:rPr>
          <w:szCs w:val="24"/>
        </w:rPr>
        <w:t>0</w:t>
      </w:r>
      <w:r w:rsidRPr="00AE0273">
        <w:rPr>
          <w:szCs w:val="24"/>
        </w:rPr>
        <w:t xml:space="preserve"> z dnia </w:t>
      </w:r>
      <w:r w:rsidR="00851A8E">
        <w:rPr>
          <w:szCs w:val="24"/>
        </w:rPr>
        <w:t>8</w:t>
      </w:r>
      <w:r w:rsidR="00AE0273" w:rsidRPr="00AE0273">
        <w:rPr>
          <w:szCs w:val="24"/>
        </w:rPr>
        <w:t xml:space="preserve"> września</w:t>
      </w:r>
      <w:r w:rsidRPr="00AE0273">
        <w:rPr>
          <w:szCs w:val="24"/>
        </w:rPr>
        <w:t xml:space="preserve"> 2021 r. </w:t>
      </w:r>
      <w:r w:rsidR="009A6FE7" w:rsidRPr="00AE0273">
        <w:rPr>
          <w:szCs w:val="24"/>
        </w:rPr>
        <w:t xml:space="preserve">tut. </w:t>
      </w:r>
      <w:r w:rsidRPr="00AE0273">
        <w:rPr>
          <w:szCs w:val="24"/>
        </w:rPr>
        <w:t xml:space="preserve">Organ zawiadomił </w:t>
      </w:r>
      <w:r w:rsidR="00851A8E">
        <w:rPr>
          <w:szCs w:val="24"/>
        </w:rPr>
        <w:t>Pana Damiana Przeniosło</w:t>
      </w:r>
      <w:r w:rsidRPr="00AE0273">
        <w:rPr>
          <w:szCs w:val="24"/>
        </w:rPr>
        <w:t xml:space="preserve"> o zakończeniu postępowania dowodowego w przedmiotowej sprawie, jednocześnie informując o możliwości zapoznania się z aktami sprawy, złożenia wyjaśnień lub ustosunkowania się do zgromadzonych w sprawie dowodów w terminie </w:t>
      </w:r>
      <w:r w:rsidR="00AE0273" w:rsidRPr="00AE0273">
        <w:rPr>
          <w:szCs w:val="24"/>
        </w:rPr>
        <w:t>7</w:t>
      </w:r>
      <w:r w:rsidRPr="00AE0273">
        <w:rPr>
          <w:szCs w:val="24"/>
        </w:rPr>
        <w:t xml:space="preserve"> dni od daty otrzymania niniejszego zawiadomienia. </w:t>
      </w:r>
      <w:r w:rsidR="00851A8E">
        <w:rPr>
          <w:rFonts w:eastAsia="Times New Roman"/>
          <w:szCs w:val="24"/>
          <w:lang w:eastAsia="pl-PL"/>
        </w:rPr>
        <w:t>Wnioskodawca</w:t>
      </w:r>
      <w:r w:rsidR="00AE0273" w:rsidRPr="00AE0273">
        <w:rPr>
          <w:rFonts w:eastAsia="Times New Roman"/>
          <w:szCs w:val="24"/>
          <w:lang w:eastAsia="pl-PL"/>
        </w:rPr>
        <w:t xml:space="preserve"> nie skorzystał z przysługującego </w:t>
      </w:r>
      <w:r w:rsidR="00851A8E">
        <w:rPr>
          <w:rFonts w:eastAsia="Times New Roman"/>
          <w:szCs w:val="24"/>
          <w:lang w:eastAsia="pl-PL"/>
        </w:rPr>
        <w:t xml:space="preserve">mu </w:t>
      </w:r>
      <w:r w:rsidR="00AE0273" w:rsidRPr="00AE0273">
        <w:rPr>
          <w:rFonts w:eastAsia="Times New Roman"/>
          <w:szCs w:val="24"/>
          <w:lang w:eastAsia="pl-PL"/>
        </w:rPr>
        <w:t xml:space="preserve">prawa w powyższym zakresie. </w:t>
      </w:r>
    </w:p>
    <w:p w:rsidR="003003FD" w:rsidRPr="00716C8A" w:rsidRDefault="003C1890" w:rsidP="00851A8E">
      <w:pPr>
        <w:spacing w:line="276" w:lineRule="auto"/>
        <w:ind w:right="0" w:firstLine="284"/>
        <w:contextualSpacing/>
        <w:rPr>
          <w:szCs w:val="24"/>
        </w:rPr>
      </w:pPr>
      <w:r w:rsidRPr="00716C8A">
        <w:rPr>
          <w:szCs w:val="24"/>
        </w:rPr>
        <w:t>Biorąc pod uwagę powyższe okoliczności</w:t>
      </w:r>
      <w:r w:rsidR="009A6FE7" w:rsidRPr="00716C8A">
        <w:rPr>
          <w:szCs w:val="24"/>
        </w:rPr>
        <w:t xml:space="preserve"> tut.</w:t>
      </w:r>
      <w:r w:rsidRPr="00716C8A">
        <w:rPr>
          <w:szCs w:val="24"/>
        </w:rPr>
        <w:t xml:space="preserve"> Organ zauważył co następuje</w:t>
      </w:r>
      <w:r w:rsidR="003003FD" w:rsidRPr="00716C8A">
        <w:rPr>
          <w:szCs w:val="24"/>
        </w:rPr>
        <w:t>.</w:t>
      </w:r>
    </w:p>
    <w:p w:rsidR="009147B2" w:rsidRDefault="00B50F29" w:rsidP="00F4149F">
      <w:pPr>
        <w:spacing w:line="276" w:lineRule="auto"/>
        <w:ind w:right="-2" w:firstLine="284"/>
        <w:rPr>
          <w:rFonts w:eastAsia="Times New Roman"/>
          <w:lang w:eastAsia="pl-PL"/>
        </w:rPr>
      </w:pPr>
      <w:r w:rsidRPr="001A783A">
        <w:rPr>
          <w:szCs w:val="24"/>
        </w:rPr>
        <w:t xml:space="preserve">Zgodnie z art. 180 </w:t>
      </w:r>
      <w:r w:rsidR="003003FD" w:rsidRPr="001A783A">
        <w:rPr>
          <w:szCs w:val="24"/>
        </w:rPr>
        <w:t>pkt</w:t>
      </w:r>
      <w:r w:rsidRPr="001A783A">
        <w:rPr>
          <w:szCs w:val="24"/>
        </w:rPr>
        <w:t xml:space="preserve"> </w:t>
      </w:r>
      <w:r w:rsidR="003003FD" w:rsidRPr="001A783A">
        <w:rPr>
          <w:szCs w:val="24"/>
        </w:rPr>
        <w:t>3</w:t>
      </w:r>
      <w:r w:rsidRPr="001A783A">
        <w:rPr>
          <w:szCs w:val="24"/>
        </w:rPr>
        <w:t xml:space="preserve"> i art. 18</w:t>
      </w:r>
      <w:r w:rsidR="003003FD" w:rsidRPr="001A783A">
        <w:rPr>
          <w:szCs w:val="24"/>
        </w:rPr>
        <w:t>0a</w:t>
      </w:r>
      <w:r w:rsidRPr="001A783A">
        <w:rPr>
          <w:szCs w:val="24"/>
        </w:rPr>
        <w:t xml:space="preserve"> pkt </w:t>
      </w:r>
      <w:r w:rsidR="00520F1D" w:rsidRPr="001A783A">
        <w:rPr>
          <w:szCs w:val="24"/>
        </w:rPr>
        <w:t>1</w:t>
      </w:r>
      <w:r w:rsidRPr="001A783A">
        <w:rPr>
          <w:szCs w:val="24"/>
        </w:rPr>
        <w:t xml:space="preserve"> </w:t>
      </w:r>
      <w:proofErr w:type="spellStart"/>
      <w:r w:rsidRPr="001A783A">
        <w:rPr>
          <w:szCs w:val="24"/>
        </w:rPr>
        <w:t>Poś</w:t>
      </w:r>
      <w:proofErr w:type="spellEnd"/>
      <w:r w:rsidRPr="001A783A">
        <w:rPr>
          <w:szCs w:val="24"/>
        </w:rPr>
        <w:t>, eksploatacja instalacji powodując</w:t>
      </w:r>
      <w:r w:rsidR="003003FD" w:rsidRPr="001A783A">
        <w:rPr>
          <w:szCs w:val="24"/>
        </w:rPr>
        <w:t>ej wytwarzanie odpadów</w:t>
      </w:r>
      <w:r w:rsidRPr="001A783A">
        <w:rPr>
          <w:szCs w:val="24"/>
        </w:rPr>
        <w:t xml:space="preserve"> jest dozwolona po uzyskaniu pozwolenia, </w:t>
      </w:r>
      <w:r w:rsidR="003003FD" w:rsidRPr="001A783A">
        <w:t xml:space="preserve">jeżeli jest ono wymagane, </w:t>
      </w:r>
      <w:r w:rsidR="003003FD" w:rsidRPr="001A783A">
        <w:br/>
        <w:t>tj. do wytwarzania odpadów o masie powyżej 1 Mg rocznie – w przypadku odpadów niebezpiecznych</w:t>
      </w:r>
      <w:r w:rsidR="00382F9D">
        <w:t>.</w:t>
      </w:r>
      <w:r w:rsidR="003003FD" w:rsidRPr="001A783A">
        <w:rPr>
          <w:color w:val="FF0000"/>
        </w:rPr>
        <w:t xml:space="preserve"> </w:t>
      </w:r>
      <w:r w:rsidR="003003FD" w:rsidRPr="001A783A">
        <w:t xml:space="preserve">W oparciu o art. 378 ust. 2a pkt </w:t>
      </w:r>
      <w:r w:rsidR="009E358E" w:rsidRPr="001A783A">
        <w:t>2</w:t>
      </w:r>
      <w:r w:rsidR="003003FD" w:rsidRPr="001A783A">
        <w:t xml:space="preserve"> </w:t>
      </w:r>
      <w:proofErr w:type="spellStart"/>
      <w:r w:rsidR="00C40E16" w:rsidRPr="001A783A">
        <w:t>P</w:t>
      </w:r>
      <w:r w:rsidR="003003FD" w:rsidRPr="001A783A">
        <w:t>oś</w:t>
      </w:r>
      <w:proofErr w:type="spellEnd"/>
      <w:r w:rsidR="003003FD" w:rsidRPr="001A783A">
        <w:t xml:space="preserve"> </w:t>
      </w:r>
      <w:r w:rsidR="00C928A9" w:rsidRPr="001A783A">
        <w:t xml:space="preserve">oraz </w:t>
      </w:r>
      <w:r w:rsidR="00C928A9" w:rsidRPr="001A783A">
        <w:rPr>
          <w:szCs w:val="24"/>
          <w:lang w:eastAsia="x-none"/>
        </w:rPr>
        <w:t xml:space="preserve">art. 45 ust. 7 </w:t>
      </w:r>
      <w:r w:rsidR="00C40E16" w:rsidRPr="001A783A">
        <w:rPr>
          <w:szCs w:val="24"/>
          <w:lang w:eastAsia="x-none"/>
        </w:rPr>
        <w:t xml:space="preserve">ww. ustawy </w:t>
      </w:r>
      <w:r w:rsidR="00C40E16" w:rsidRPr="001A783A">
        <w:rPr>
          <w:szCs w:val="24"/>
          <w:lang w:eastAsia="x-none"/>
        </w:rPr>
        <w:br/>
        <w:t xml:space="preserve">o odpadach </w:t>
      </w:r>
      <w:r w:rsidR="00C928A9" w:rsidRPr="001A783A">
        <w:rPr>
          <w:szCs w:val="24"/>
          <w:lang w:eastAsia="x-none"/>
        </w:rPr>
        <w:t xml:space="preserve">w związku z art. 41 ust. 3 pkt 1a ww. ustawy </w:t>
      </w:r>
      <w:r w:rsidR="00C928A9" w:rsidRPr="001A783A">
        <w:rPr>
          <w:szCs w:val="24"/>
        </w:rPr>
        <w:t xml:space="preserve">o odpadach </w:t>
      </w:r>
      <w:r w:rsidR="003003FD" w:rsidRPr="001A783A">
        <w:t>organem właściwym do wydania pozwolenia na wytwarzanie odpadów w przedmiotowej sprawie jest Marszałek Województwa Świętokrzyskiego</w:t>
      </w:r>
      <w:r w:rsidR="00382F9D">
        <w:t xml:space="preserve">, </w:t>
      </w:r>
      <w:r w:rsidR="003003FD" w:rsidRPr="009147B2">
        <w:t xml:space="preserve">gdyż </w:t>
      </w:r>
      <w:r w:rsidR="005F54C0" w:rsidRPr="009147B2">
        <w:t>stacja demontażu</w:t>
      </w:r>
      <w:r w:rsidR="003003FD" w:rsidRPr="009147B2">
        <w:t>, kwalifikowan</w:t>
      </w:r>
      <w:r w:rsidR="005F54C0" w:rsidRPr="009147B2">
        <w:t>a</w:t>
      </w:r>
      <w:r w:rsidR="003003FD" w:rsidRPr="009147B2">
        <w:t xml:space="preserve"> jest jako przedsięwzięcie mogące zawsze znacząco oddziaływać na środowisko</w:t>
      </w:r>
      <w:r w:rsidR="003003FD" w:rsidRPr="009147B2">
        <w:rPr>
          <w:rFonts w:eastAsia="Times New Roman"/>
          <w:lang w:eastAsia="pl-PL"/>
        </w:rPr>
        <w:t>.</w:t>
      </w:r>
      <w:r w:rsidR="00333FE1">
        <w:rPr>
          <w:rFonts w:eastAsia="Times New Roman"/>
          <w:lang w:eastAsia="pl-PL"/>
        </w:rPr>
        <w:t xml:space="preserve"> Ponadto mając na uwadze art. 40 ust.1 ustawy z dnia</w:t>
      </w:r>
      <w:r w:rsidR="004656B5">
        <w:rPr>
          <w:rFonts w:eastAsia="Times New Roman"/>
          <w:lang w:eastAsia="pl-PL"/>
        </w:rPr>
        <w:t xml:space="preserve"> 20 stycznia 2005 r.</w:t>
      </w:r>
      <w:r w:rsidR="00333FE1" w:rsidRPr="00333FE1">
        <w:rPr>
          <w:szCs w:val="24"/>
          <w:lang w:eastAsia="ar-SA"/>
        </w:rPr>
        <w:t xml:space="preserve"> </w:t>
      </w:r>
      <w:r w:rsidR="00333FE1" w:rsidRPr="007A2D9F">
        <w:rPr>
          <w:szCs w:val="24"/>
          <w:lang w:eastAsia="ar-SA"/>
        </w:rPr>
        <w:t xml:space="preserve">ustawy o recyklingu pojazdów wycofanych z eksploatacji </w:t>
      </w:r>
      <w:r w:rsidR="00333FE1" w:rsidRPr="007A2D9F">
        <w:rPr>
          <w:rFonts w:cs="Calibri"/>
          <w:szCs w:val="24"/>
          <w:lang w:eastAsia="ar-SA"/>
        </w:rPr>
        <w:t>(t.</w:t>
      </w:r>
      <w:r w:rsidR="00333FE1">
        <w:rPr>
          <w:rFonts w:cs="Calibri"/>
          <w:szCs w:val="24"/>
          <w:lang w:eastAsia="ar-SA"/>
        </w:rPr>
        <w:t xml:space="preserve"> </w:t>
      </w:r>
      <w:r w:rsidR="00333FE1" w:rsidRPr="007A2D9F">
        <w:rPr>
          <w:rFonts w:cs="Calibri"/>
          <w:szCs w:val="24"/>
          <w:lang w:eastAsia="ar-SA"/>
        </w:rPr>
        <w:t xml:space="preserve">j. Dz. U. </w:t>
      </w:r>
      <w:r w:rsidR="00333FE1">
        <w:rPr>
          <w:rFonts w:cs="Calibri"/>
          <w:szCs w:val="24"/>
          <w:lang w:eastAsia="ar-SA"/>
        </w:rPr>
        <w:t xml:space="preserve"> </w:t>
      </w:r>
      <w:r w:rsidR="00333FE1" w:rsidRPr="007A2D9F">
        <w:rPr>
          <w:rFonts w:cs="Calibri"/>
          <w:szCs w:val="24"/>
          <w:lang w:eastAsia="ar-SA"/>
        </w:rPr>
        <w:t>z 2020 r., poz. 2056)</w:t>
      </w:r>
      <w:r w:rsidR="00333FE1">
        <w:rPr>
          <w:rFonts w:cs="Calibri"/>
          <w:szCs w:val="24"/>
          <w:lang w:eastAsia="ar-SA"/>
        </w:rPr>
        <w:t xml:space="preserve"> organem właściwym do wydania pozwolenia zintegrowanego lub innej</w:t>
      </w:r>
      <w:r w:rsidR="00333FE1" w:rsidRPr="00274B1B">
        <w:rPr>
          <w:i/>
          <w:iCs/>
          <w:color w:val="FF0000"/>
          <w:szCs w:val="24"/>
        </w:rPr>
        <w:t xml:space="preserve"> </w:t>
      </w:r>
      <w:r w:rsidR="00333FE1" w:rsidRPr="00333FE1">
        <w:rPr>
          <w:iCs/>
          <w:szCs w:val="24"/>
        </w:rPr>
        <w:t xml:space="preserve">decyzji w zakresie gospodarki odpadami wymaganej </w:t>
      </w:r>
      <w:r w:rsidR="004656B5">
        <w:rPr>
          <w:iCs/>
          <w:szCs w:val="24"/>
        </w:rPr>
        <w:t xml:space="preserve">                </w:t>
      </w:r>
      <w:r w:rsidR="00333FE1" w:rsidRPr="00333FE1">
        <w:rPr>
          <w:iCs/>
          <w:szCs w:val="24"/>
        </w:rPr>
        <w:t>w związku z prowadzeniem stacji demontażu jest marszałek województwa</w:t>
      </w:r>
      <w:r w:rsidR="009A31F7">
        <w:rPr>
          <w:iCs/>
          <w:szCs w:val="24"/>
        </w:rPr>
        <w:t>.</w:t>
      </w:r>
    </w:p>
    <w:p w:rsidR="009C031E" w:rsidRPr="0023695D" w:rsidRDefault="002D614F" w:rsidP="00911D6C">
      <w:pPr>
        <w:spacing w:line="276" w:lineRule="auto"/>
        <w:ind w:right="-2" w:firstLine="284"/>
        <w:rPr>
          <w:rFonts w:eastAsia="Times New Roman"/>
          <w:noProof/>
          <w:color w:val="FF0000"/>
          <w:szCs w:val="24"/>
          <w:lang w:eastAsia="pl-PL"/>
        </w:rPr>
      </w:pPr>
      <w:r w:rsidRPr="001A783A">
        <w:rPr>
          <w:rFonts w:eastAsia="Times New Roman"/>
          <w:szCs w:val="24"/>
          <w:lang w:eastAsia="pl-PL"/>
        </w:rPr>
        <w:t xml:space="preserve">Niniejsza decyzja zawiera wymagania, o których mowa w art. 188 ust. 2 i ust. 2b </w:t>
      </w:r>
      <w:proofErr w:type="spellStart"/>
      <w:r w:rsidRPr="001A783A">
        <w:rPr>
          <w:rFonts w:eastAsia="Times New Roman"/>
          <w:szCs w:val="24"/>
          <w:lang w:eastAsia="pl-PL"/>
        </w:rPr>
        <w:t>Poś</w:t>
      </w:r>
      <w:proofErr w:type="spellEnd"/>
      <w:r w:rsidRPr="001A783A">
        <w:rPr>
          <w:rFonts w:eastAsia="Times New Roman"/>
          <w:szCs w:val="24"/>
          <w:lang w:eastAsia="pl-PL"/>
        </w:rPr>
        <w:t xml:space="preserve">. </w:t>
      </w:r>
      <w:r w:rsidR="00D41809" w:rsidRPr="0077318B">
        <w:rPr>
          <w:rFonts w:eastAsia="Times New Roman"/>
          <w:color w:val="FF0000"/>
          <w:szCs w:val="24"/>
          <w:lang w:eastAsia="pl-PL"/>
        </w:rPr>
        <w:br/>
      </w:r>
      <w:r w:rsidRPr="001A783A">
        <w:rPr>
          <w:rFonts w:eastAsia="Times New Roman"/>
          <w:szCs w:val="24"/>
          <w:lang w:eastAsia="pl-PL"/>
        </w:rPr>
        <w:t xml:space="preserve">Tut. Organ, w oparciu o informacje i dane zawarte we wniosku o wydanie przedmiotowego pozwolenia na wytwarzanie odpadów </w:t>
      </w:r>
      <w:r w:rsidR="00327C84" w:rsidRPr="001A783A">
        <w:rPr>
          <w:rFonts w:eastAsia="Times New Roman"/>
          <w:szCs w:val="24"/>
          <w:lang w:eastAsia="pl-PL"/>
        </w:rPr>
        <w:t xml:space="preserve">ustalił, iż </w:t>
      </w:r>
      <w:r w:rsidR="00851A8E">
        <w:rPr>
          <w:rFonts w:eastAsia="Times New Roman"/>
          <w:szCs w:val="24"/>
        </w:rPr>
        <w:t>Pan Damian Przeniosło</w:t>
      </w:r>
      <w:r w:rsidR="006746F2" w:rsidRPr="006746F2">
        <w:rPr>
          <w:rFonts w:eastAsia="Times New Roman"/>
          <w:szCs w:val="24"/>
        </w:rPr>
        <w:t xml:space="preserve"> </w:t>
      </w:r>
      <w:r w:rsidR="00327C84" w:rsidRPr="006746F2">
        <w:rPr>
          <w:rFonts w:eastAsia="Times New Roman"/>
          <w:noProof/>
          <w:szCs w:val="24"/>
          <w:lang w:eastAsia="pl-PL"/>
        </w:rPr>
        <w:t xml:space="preserve">dysponuje tytułem prawnym do </w:t>
      </w:r>
      <w:r w:rsidR="00DC74F9">
        <w:rPr>
          <w:rFonts w:eastAsia="Times New Roman"/>
          <w:noProof/>
          <w:szCs w:val="24"/>
          <w:lang w:eastAsia="pl-PL"/>
        </w:rPr>
        <w:t>stacji demonta</w:t>
      </w:r>
      <w:r w:rsidR="009C64E5">
        <w:rPr>
          <w:rFonts w:eastAsia="Times New Roman"/>
          <w:noProof/>
          <w:szCs w:val="24"/>
          <w:lang w:eastAsia="pl-PL"/>
        </w:rPr>
        <w:t>ż</w:t>
      </w:r>
      <w:r w:rsidR="00DC74F9">
        <w:rPr>
          <w:rFonts w:eastAsia="Times New Roman"/>
          <w:noProof/>
          <w:szCs w:val="24"/>
          <w:lang w:eastAsia="pl-PL"/>
        </w:rPr>
        <w:t>u pojazdów</w:t>
      </w:r>
      <w:r w:rsidR="00D928A0">
        <w:rPr>
          <w:rFonts w:eastAsia="Times New Roman"/>
          <w:noProof/>
          <w:color w:val="FF0000"/>
          <w:szCs w:val="24"/>
          <w:lang w:eastAsia="pl-PL"/>
        </w:rPr>
        <w:t xml:space="preserve"> </w:t>
      </w:r>
      <w:r w:rsidR="00327C84" w:rsidRPr="006746F2">
        <w:rPr>
          <w:rFonts w:eastAsia="Times New Roman"/>
          <w:noProof/>
          <w:szCs w:val="24"/>
          <w:lang w:eastAsia="pl-PL"/>
        </w:rPr>
        <w:t xml:space="preserve">zlokalizowanej w </w:t>
      </w:r>
      <w:r w:rsidR="00851A8E">
        <w:rPr>
          <w:rFonts w:eastAsia="Times New Roman"/>
          <w:noProof/>
          <w:szCs w:val="24"/>
          <w:lang w:eastAsia="pl-PL"/>
        </w:rPr>
        <w:t xml:space="preserve">msc. Dziekanowice 22A, </w:t>
      </w:r>
      <w:r w:rsidR="00911D6C">
        <w:rPr>
          <w:rFonts w:eastAsia="Times New Roman"/>
          <w:noProof/>
          <w:szCs w:val="24"/>
          <w:lang w:eastAsia="pl-PL"/>
        </w:rPr>
        <w:t xml:space="preserve">                      </w:t>
      </w:r>
      <w:r w:rsidR="00851A8E">
        <w:rPr>
          <w:rFonts w:eastAsia="Times New Roman"/>
          <w:noProof/>
          <w:szCs w:val="24"/>
          <w:lang w:eastAsia="pl-PL"/>
        </w:rPr>
        <w:t xml:space="preserve">28-440 Działoszyce, </w:t>
      </w:r>
      <w:r w:rsidR="00327C84" w:rsidRPr="006746F2">
        <w:rPr>
          <w:rFonts w:eastAsia="Times New Roman"/>
          <w:noProof/>
          <w:szCs w:val="24"/>
          <w:lang w:eastAsia="pl-PL"/>
        </w:rPr>
        <w:t xml:space="preserve">w oparciu o </w:t>
      </w:r>
      <w:r w:rsidR="009C031E">
        <w:rPr>
          <w:rFonts w:eastAsia="Times New Roman"/>
          <w:noProof/>
          <w:szCs w:val="24"/>
          <w:lang w:eastAsia="pl-PL"/>
        </w:rPr>
        <w:t>akt notarialn</w:t>
      </w:r>
      <w:r w:rsidR="00911D6C">
        <w:rPr>
          <w:rFonts w:eastAsia="Times New Roman"/>
          <w:noProof/>
          <w:szCs w:val="24"/>
          <w:lang w:eastAsia="pl-PL"/>
        </w:rPr>
        <w:t>y</w:t>
      </w:r>
      <w:r w:rsidR="009C031E">
        <w:rPr>
          <w:rFonts w:eastAsia="Times New Roman"/>
          <w:noProof/>
          <w:szCs w:val="24"/>
          <w:lang w:eastAsia="pl-PL"/>
        </w:rPr>
        <w:t xml:space="preserve">: repertorium A </w:t>
      </w:r>
      <w:r w:rsidR="00534FB6">
        <w:rPr>
          <w:rFonts w:eastAsia="Times New Roman"/>
          <w:noProof/>
          <w:szCs w:val="24"/>
          <w:lang w:eastAsia="pl-PL"/>
        </w:rPr>
        <w:t>Nr 23</w:t>
      </w:r>
      <w:r w:rsidR="00851A8E">
        <w:rPr>
          <w:rFonts w:eastAsia="Times New Roman"/>
          <w:noProof/>
          <w:szCs w:val="24"/>
          <w:lang w:eastAsia="pl-PL"/>
        </w:rPr>
        <w:t>42</w:t>
      </w:r>
      <w:r w:rsidR="00534FB6">
        <w:rPr>
          <w:rFonts w:eastAsia="Times New Roman"/>
          <w:noProof/>
          <w:szCs w:val="24"/>
          <w:lang w:eastAsia="pl-PL"/>
        </w:rPr>
        <w:t>/201</w:t>
      </w:r>
      <w:r w:rsidR="00851A8E">
        <w:rPr>
          <w:rFonts w:eastAsia="Times New Roman"/>
          <w:noProof/>
          <w:szCs w:val="24"/>
          <w:lang w:eastAsia="pl-PL"/>
        </w:rPr>
        <w:t>4</w:t>
      </w:r>
      <w:r w:rsidR="00534FB6">
        <w:rPr>
          <w:rFonts w:eastAsia="Times New Roman"/>
          <w:noProof/>
          <w:szCs w:val="24"/>
          <w:lang w:eastAsia="pl-PL"/>
        </w:rPr>
        <w:t xml:space="preserve"> z dnia </w:t>
      </w:r>
      <w:r w:rsidR="00911D6C">
        <w:rPr>
          <w:rFonts w:eastAsia="Times New Roman"/>
          <w:noProof/>
          <w:szCs w:val="24"/>
          <w:lang w:eastAsia="pl-PL"/>
        </w:rPr>
        <w:t xml:space="preserve">                         7</w:t>
      </w:r>
      <w:r w:rsidR="00534FB6">
        <w:rPr>
          <w:rFonts w:eastAsia="Times New Roman"/>
          <w:noProof/>
          <w:szCs w:val="24"/>
          <w:lang w:eastAsia="pl-PL"/>
        </w:rPr>
        <w:t xml:space="preserve"> </w:t>
      </w:r>
      <w:r w:rsidR="00911D6C">
        <w:rPr>
          <w:rFonts w:eastAsia="Times New Roman"/>
          <w:noProof/>
          <w:szCs w:val="24"/>
          <w:lang w:eastAsia="pl-PL"/>
        </w:rPr>
        <w:t xml:space="preserve">października </w:t>
      </w:r>
      <w:r w:rsidR="00534FB6">
        <w:rPr>
          <w:rFonts w:eastAsia="Times New Roman"/>
          <w:noProof/>
          <w:szCs w:val="24"/>
          <w:lang w:eastAsia="pl-PL"/>
        </w:rPr>
        <w:t xml:space="preserve"> 20</w:t>
      </w:r>
      <w:r w:rsidR="009C031E">
        <w:rPr>
          <w:rFonts w:eastAsia="Times New Roman"/>
          <w:noProof/>
          <w:szCs w:val="24"/>
          <w:lang w:eastAsia="pl-PL"/>
        </w:rPr>
        <w:t>1</w:t>
      </w:r>
      <w:r w:rsidR="00911D6C">
        <w:rPr>
          <w:rFonts w:eastAsia="Times New Roman"/>
          <w:noProof/>
          <w:szCs w:val="24"/>
          <w:lang w:eastAsia="pl-PL"/>
        </w:rPr>
        <w:t>4</w:t>
      </w:r>
      <w:r w:rsidR="009C031E">
        <w:rPr>
          <w:rFonts w:eastAsia="Times New Roman"/>
          <w:noProof/>
          <w:szCs w:val="24"/>
          <w:lang w:eastAsia="pl-PL"/>
        </w:rPr>
        <w:t xml:space="preserve"> r. </w:t>
      </w:r>
    </w:p>
    <w:p w:rsidR="00327C84" w:rsidRPr="009C64E5" w:rsidRDefault="00CF76E0" w:rsidP="00F4149F">
      <w:pPr>
        <w:spacing w:line="276" w:lineRule="auto"/>
        <w:ind w:right="-2" w:firstLine="284"/>
        <w:rPr>
          <w:color w:val="000000" w:themeColor="text1"/>
        </w:rPr>
      </w:pPr>
      <w:r w:rsidRPr="009C64E5">
        <w:rPr>
          <w:color w:val="000000" w:themeColor="text1"/>
        </w:rPr>
        <w:t xml:space="preserve">W związku z tym, iż pozwolenie na wytwarzanie odpadów zgodnie z art. 45 ust. </w:t>
      </w:r>
      <w:r w:rsidR="00734554" w:rsidRPr="009C64E5">
        <w:rPr>
          <w:color w:val="000000" w:themeColor="text1"/>
        </w:rPr>
        <w:t xml:space="preserve">6 </w:t>
      </w:r>
      <w:r w:rsidR="00E56F87" w:rsidRPr="009C64E5">
        <w:rPr>
          <w:color w:val="000000" w:themeColor="text1"/>
        </w:rPr>
        <w:br/>
      </w:r>
      <w:r w:rsidR="00734554" w:rsidRPr="009C64E5">
        <w:rPr>
          <w:color w:val="000000" w:themeColor="text1"/>
        </w:rPr>
        <w:t xml:space="preserve">ww. ustawy o odpadach uwzględnia odpowiednio wymagania przewidziane dla zezwolenia </w:t>
      </w:r>
      <w:r w:rsidR="00942392" w:rsidRPr="009C64E5">
        <w:rPr>
          <w:color w:val="000000" w:themeColor="text1"/>
        </w:rPr>
        <w:br/>
      </w:r>
      <w:r w:rsidR="00734554" w:rsidRPr="009C64E5">
        <w:rPr>
          <w:color w:val="000000" w:themeColor="text1"/>
        </w:rPr>
        <w:t xml:space="preserve">na przetwarzanie odpadów </w:t>
      </w:r>
      <w:r w:rsidR="00EA29C9" w:rsidRPr="009C64E5">
        <w:rPr>
          <w:color w:val="000000" w:themeColor="text1"/>
        </w:rPr>
        <w:t xml:space="preserve">w przedmiotowej decyzji podano informacje wymagane zgodnie </w:t>
      </w:r>
      <w:r w:rsidR="00942392" w:rsidRPr="009C64E5">
        <w:rPr>
          <w:color w:val="000000" w:themeColor="text1"/>
        </w:rPr>
        <w:br/>
      </w:r>
      <w:r w:rsidR="00EA29C9" w:rsidRPr="009C64E5">
        <w:rPr>
          <w:color w:val="000000" w:themeColor="text1"/>
        </w:rPr>
        <w:t>z art. 43 ust. 2 ww. ustawy o odpadach</w:t>
      </w:r>
      <w:r w:rsidR="009C64E5" w:rsidRPr="009C64E5">
        <w:rPr>
          <w:color w:val="000000" w:themeColor="text1"/>
        </w:rPr>
        <w:t xml:space="preserve"> oraz informacje wymagane zgodnie </w:t>
      </w:r>
      <w:r w:rsidR="009C64E5" w:rsidRPr="009C64E5">
        <w:rPr>
          <w:color w:val="000000" w:themeColor="text1"/>
        </w:rPr>
        <w:br/>
        <w:t>z art. 43 ust. 1, gdyż ww. wniosek dotyczył również zezwolenia na zbieranie odpadów.</w:t>
      </w:r>
    </w:p>
    <w:p w:rsidR="0049368D" w:rsidRPr="0037499C" w:rsidRDefault="0037499C" w:rsidP="00A33C09">
      <w:pPr>
        <w:tabs>
          <w:tab w:val="left" w:pos="284"/>
          <w:tab w:val="left" w:pos="426"/>
        </w:tabs>
        <w:suppressAutoHyphens/>
        <w:spacing w:line="276" w:lineRule="auto"/>
        <w:ind w:right="0"/>
        <w:rPr>
          <w:rFonts w:eastAsia="Courier New"/>
          <w:color w:val="002060"/>
          <w:szCs w:val="24"/>
          <w:lang w:eastAsia="ar-SA"/>
        </w:rPr>
      </w:pPr>
      <w:r>
        <w:rPr>
          <w:bCs/>
          <w:color w:val="002060"/>
          <w:szCs w:val="24"/>
          <w:lang w:eastAsia="ar-SA"/>
        </w:rPr>
        <w:lastRenderedPageBreak/>
        <w:tab/>
      </w:r>
      <w:r w:rsidRPr="004656B5">
        <w:rPr>
          <w:bCs/>
          <w:szCs w:val="24"/>
          <w:lang w:eastAsia="ar-SA"/>
        </w:rPr>
        <w:t>Przetwarzanie odpadów prowadzone będzie w instalacji do demontażu zużytych pojazdów i polegać będzie na odzysku odpadów w procesie R12 - Wymiana odpadów w celu poddania ich któremukolwiek z procesów wymienionych w</w:t>
      </w:r>
      <w:r w:rsidR="00C106B5" w:rsidRPr="004656B5">
        <w:rPr>
          <w:bCs/>
          <w:szCs w:val="24"/>
          <w:lang w:eastAsia="ar-SA"/>
        </w:rPr>
        <w:t xml:space="preserve"> </w:t>
      </w:r>
      <w:r w:rsidRPr="004656B5">
        <w:rPr>
          <w:bCs/>
          <w:szCs w:val="24"/>
          <w:lang w:eastAsia="ar-SA"/>
        </w:rPr>
        <w:t>pozycji R1-R11 oraz R13 - Magazynowanie odpadów poprzedzające którykolwiek z</w:t>
      </w:r>
      <w:r w:rsidR="00C106B5" w:rsidRPr="004656B5">
        <w:rPr>
          <w:bCs/>
          <w:szCs w:val="24"/>
          <w:lang w:eastAsia="ar-SA"/>
        </w:rPr>
        <w:t xml:space="preserve"> </w:t>
      </w:r>
      <w:r w:rsidRPr="004656B5">
        <w:rPr>
          <w:bCs/>
          <w:szCs w:val="24"/>
          <w:lang w:eastAsia="ar-SA"/>
        </w:rPr>
        <w:t>procesów wymienionych w pozycji R1-R12 (z wyjątkiem wstępnego magazynowania u wytwórcy odpadów).</w:t>
      </w:r>
      <w:r w:rsidRPr="004656B5">
        <w:rPr>
          <w:rFonts w:eastAsia="Courier New"/>
          <w:szCs w:val="24"/>
          <w:lang w:eastAsia="ar-SA"/>
        </w:rPr>
        <w:t xml:space="preserve"> </w:t>
      </w:r>
      <w:r w:rsidR="0049368D" w:rsidRPr="004656B5">
        <w:rPr>
          <w:szCs w:val="24"/>
        </w:rPr>
        <w:t xml:space="preserve">W związku z tym, </w:t>
      </w:r>
      <w:r w:rsidR="00A33C09" w:rsidRPr="004656B5">
        <w:rPr>
          <w:szCs w:val="24"/>
        </w:rPr>
        <w:br/>
      </w:r>
      <w:r w:rsidR="0049368D" w:rsidRPr="004656B5">
        <w:rPr>
          <w:szCs w:val="24"/>
        </w:rPr>
        <w:t xml:space="preserve">w niniejszej decyzji określono m. in. </w:t>
      </w:r>
      <w:r w:rsidR="00F31517" w:rsidRPr="004656B5">
        <w:rPr>
          <w:bCs/>
          <w:szCs w:val="24"/>
          <w:lang w:eastAsia="ar-SA"/>
        </w:rPr>
        <w:t>ilości i rodzaje odpadów dopuszczonych do przetwarzania i powstających w wyniku przetwarzania, miejsce i</w:t>
      </w:r>
      <w:r w:rsidR="00C106B5" w:rsidRPr="004656B5">
        <w:rPr>
          <w:bCs/>
          <w:szCs w:val="24"/>
          <w:lang w:eastAsia="ar-SA"/>
        </w:rPr>
        <w:t xml:space="preserve"> </w:t>
      </w:r>
      <w:r w:rsidR="00F31517" w:rsidRPr="004656B5">
        <w:rPr>
          <w:bCs/>
          <w:szCs w:val="24"/>
          <w:lang w:eastAsia="ar-SA"/>
        </w:rPr>
        <w:t>dopuszczoną metodę przetwarzania wraz z opisem procesu technologicznego oraz miejsca i</w:t>
      </w:r>
      <w:r w:rsidR="00C106B5" w:rsidRPr="004656B5">
        <w:rPr>
          <w:bCs/>
          <w:szCs w:val="24"/>
          <w:lang w:eastAsia="ar-SA"/>
        </w:rPr>
        <w:t xml:space="preserve"> </w:t>
      </w:r>
      <w:r w:rsidR="00F31517" w:rsidRPr="004656B5">
        <w:rPr>
          <w:bCs/>
          <w:szCs w:val="24"/>
          <w:lang w:eastAsia="ar-SA"/>
        </w:rPr>
        <w:t xml:space="preserve">sposoby magazynowania odpadów. </w:t>
      </w:r>
      <w:r w:rsidR="00DA2631" w:rsidRPr="004656B5">
        <w:rPr>
          <w:bCs/>
          <w:szCs w:val="24"/>
          <w:lang w:eastAsia="ar-SA"/>
        </w:rPr>
        <w:t>Odpady gromadzone będą w sposób selektywny, w</w:t>
      </w:r>
      <w:r w:rsidR="00C106B5" w:rsidRPr="004656B5">
        <w:rPr>
          <w:bCs/>
          <w:szCs w:val="24"/>
          <w:lang w:eastAsia="ar-SA"/>
        </w:rPr>
        <w:t xml:space="preserve"> </w:t>
      </w:r>
      <w:r w:rsidR="00DA2631" w:rsidRPr="004656B5">
        <w:rPr>
          <w:bCs/>
          <w:szCs w:val="24"/>
          <w:lang w:eastAsia="ar-SA"/>
        </w:rPr>
        <w:t>miejscach na ten cel przeznaczonych, odpowiednio oznakowanych, zabezpieczonych przed wpływem warunków atmosferycznych oraz przed dostępem osób postronnych</w:t>
      </w:r>
      <w:r w:rsidR="00DA2631" w:rsidRPr="00DA2631">
        <w:rPr>
          <w:bCs/>
          <w:color w:val="7030A0"/>
          <w:szCs w:val="24"/>
          <w:lang w:eastAsia="ar-SA"/>
        </w:rPr>
        <w:t>.</w:t>
      </w:r>
      <w:r w:rsidR="00DA2631" w:rsidRPr="00DA2631">
        <w:rPr>
          <w:b/>
          <w:bCs/>
          <w:color w:val="7030A0"/>
          <w:szCs w:val="24"/>
          <w:lang w:eastAsia="ar-SA"/>
        </w:rPr>
        <w:t xml:space="preserve"> </w:t>
      </w:r>
    </w:p>
    <w:p w:rsidR="00D13FE7" w:rsidRPr="002865D4" w:rsidRDefault="00D13FE7" w:rsidP="00F4149F">
      <w:pPr>
        <w:spacing w:line="276" w:lineRule="auto"/>
        <w:ind w:right="0" w:firstLine="284"/>
        <w:contextualSpacing/>
        <w:rPr>
          <w:color w:val="000000" w:themeColor="text1"/>
          <w:szCs w:val="24"/>
        </w:rPr>
      </w:pPr>
      <w:r w:rsidRPr="002865D4">
        <w:rPr>
          <w:color w:val="000000" w:themeColor="text1"/>
          <w:szCs w:val="24"/>
        </w:rPr>
        <w:t xml:space="preserve">Z uwagi na fakt, że przedmiotowa decyzja dotyczy przetwarzania odpadów palnych, </w:t>
      </w:r>
      <w:r w:rsidRPr="002865D4">
        <w:rPr>
          <w:color w:val="000000" w:themeColor="text1"/>
          <w:szCs w:val="24"/>
        </w:rPr>
        <w:br/>
        <w:t>w decyzji określono wymagania wynikające z warunków ochrony przeciwpożarowej określonych w operacie przeciwpożarowym opracowanym przez rzeczoznawcę do sp</w:t>
      </w:r>
      <w:r w:rsidR="001B676F" w:rsidRPr="002865D4">
        <w:rPr>
          <w:color w:val="000000" w:themeColor="text1"/>
          <w:szCs w:val="24"/>
        </w:rPr>
        <w:t>r</w:t>
      </w:r>
      <w:r w:rsidRPr="002865D4">
        <w:rPr>
          <w:color w:val="000000" w:themeColor="text1"/>
          <w:szCs w:val="24"/>
        </w:rPr>
        <w:t xml:space="preserve">aw zabezpieczeń przeciwpożarowych i uzgodnionym </w:t>
      </w:r>
      <w:r w:rsidRPr="002865D4">
        <w:rPr>
          <w:iCs/>
          <w:color w:val="000000" w:themeColor="text1"/>
          <w:szCs w:val="24"/>
        </w:rPr>
        <w:t>przez</w:t>
      </w:r>
      <w:r w:rsidRPr="002865D4">
        <w:rPr>
          <w:iCs/>
          <w:color w:val="000000" w:themeColor="text1"/>
          <w:szCs w:val="24"/>
          <w:lang w:val="x-none"/>
        </w:rPr>
        <w:t xml:space="preserve"> </w:t>
      </w:r>
      <w:r w:rsidRPr="002865D4">
        <w:rPr>
          <w:iCs/>
          <w:color w:val="000000" w:themeColor="text1"/>
          <w:szCs w:val="24"/>
        </w:rPr>
        <w:t xml:space="preserve">Komendanta Powiatowego Państwowej Straży Pożarnej w </w:t>
      </w:r>
      <w:r w:rsidR="00ED764F">
        <w:rPr>
          <w:iCs/>
          <w:color w:val="000000" w:themeColor="text1"/>
          <w:szCs w:val="24"/>
        </w:rPr>
        <w:t>Pińczowie</w:t>
      </w:r>
      <w:r w:rsidRPr="002865D4">
        <w:rPr>
          <w:iCs/>
          <w:color w:val="000000" w:themeColor="text1"/>
          <w:szCs w:val="24"/>
        </w:rPr>
        <w:t xml:space="preserve"> </w:t>
      </w:r>
      <w:r w:rsidR="002C4057" w:rsidRPr="002865D4">
        <w:rPr>
          <w:rFonts w:eastAsia="Times New Roman"/>
          <w:color w:val="000000" w:themeColor="text1"/>
          <w:szCs w:val="24"/>
          <w:lang w:eastAsia="pl-PL"/>
        </w:rPr>
        <w:t xml:space="preserve">postanowieniem </w:t>
      </w:r>
      <w:r w:rsidR="00911D6C" w:rsidRPr="002865D4">
        <w:rPr>
          <w:rFonts w:eastAsia="Times New Roman"/>
          <w:color w:val="000000" w:themeColor="text1"/>
          <w:szCs w:val="24"/>
          <w:lang w:eastAsia="pl-PL"/>
        </w:rPr>
        <w:t xml:space="preserve"> </w:t>
      </w:r>
      <w:r w:rsidR="002C4057" w:rsidRPr="002865D4">
        <w:rPr>
          <w:rFonts w:eastAsia="Times New Roman"/>
          <w:color w:val="000000" w:themeColor="text1"/>
          <w:szCs w:val="24"/>
          <w:lang w:eastAsia="pl-PL"/>
        </w:rPr>
        <w:t>znak: PZ.5585.</w:t>
      </w:r>
      <w:r w:rsidR="002865D4" w:rsidRPr="002865D4">
        <w:rPr>
          <w:rFonts w:eastAsia="Times New Roman"/>
          <w:color w:val="000000" w:themeColor="text1"/>
          <w:szCs w:val="24"/>
          <w:lang w:eastAsia="pl-PL"/>
        </w:rPr>
        <w:t>07</w:t>
      </w:r>
      <w:r w:rsidR="002C4057" w:rsidRPr="002865D4">
        <w:rPr>
          <w:rFonts w:eastAsia="Times New Roman"/>
          <w:color w:val="000000" w:themeColor="text1"/>
          <w:szCs w:val="24"/>
          <w:lang w:eastAsia="pl-PL"/>
        </w:rPr>
        <w:t>.20</w:t>
      </w:r>
      <w:r w:rsidR="002865D4" w:rsidRPr="002865D4">
        <w:rPr>
          <w:rFonts w:eastAsia="Times New Roman"/>
          <w:color w:val="000000" w:themeColor="text1"/>
          <w:szCs w:val="24"/>
          <w:lang w:eastAsia="pl-PL"/>
        </w:rPr>
        <w:t>20</w:t>
      </w:r>
      <w:r w:rsidR="002C4057" w:rsidRPr="002865D4">
        <w:rPr>
          <w:rFonts w:eastAsia="Times New Roman"/>
          <w:color w:val="000000" w:themeColor="text1"/>
          <w:szCs w:val="24"/>
          <w:lang w:eastAsia="pl-PL"/>
        </w:rPr>
        <w:t xml:space="preserve"> z dnia</w:t>
      </w:r>
      <w:r w:rsidR="00ED764F">
        <w:rPr>
          <w:rFonts w:eastAsia="Times New Roman"/>
          <w:color w:val="000000" w:themeColor="text1"/>
          <w:szCs w:val="24"/>
          <w:lang w:eastAsia="pl-PL"/>
        </w:rPr>
        <w:t xml:space="preserve">                 </w:t>
      </w:r>
      <w:r w:rsidR="002C4057" w:rsidRPr="002865D4">
        <w:rPr>
          <w:rFonts w:eastAsia="Times New Roman"/>
          <w:color w:val="000000" w:themeColor="text1"/>
          <w:szCs w:val="24"/>
          <w:lang w:eastAsia="pl-PL"/>
        </w:rPr>
        <w:t xml:space="preserve"> </w:t>
      </w:r>
      <w:r w:rsidR="002865D4" w:rsidRPr="002865D4">
        <w:rPr>
          <w:rFonts w:eastAsia="Times New Roman"/>
          <w:color w:val="000000" w:themeColor="text1"/>
          <w:szCs w:val="24"/>
          <w:lang w:eastAsia="pl-PL"/>
        </w:rPr>
        <w:t>12</w:t>
      </w:r>
      <w:r w:rsidR="002C4057" w:rsidRPr="002865D4">
        <w:rPr>
          <w:rFonts w:eastAsia="Times New Roman"/>
          <w:color w:val="000000" w:themeColor="text1"/>
          <w:szCs w:val="24"/>
          <w:lang w:eastAsia="pl-PL"/>
        </w:rPr>
        <w:t xml:space="preserve"> </w:t>
      </w:r>
      <w:r w:rsidR="002865D4" w:rsidRPr="002865D4">
        <w:rPr>
          <w:rFonts w:eastAsia="Times New Roman"/>
          <w:color w:val="000000" w:themeColor="text1"/>
          <w:szCs w:val="24"/>
          <w:lang w:eastAsia="pl-PL"/>
        </w:rPr>
        <w:t>marca</w:t>
      </w:r>
      <w:r w:rsidR="002C4057" w:rsidRPr="002865D4">
        <w:rPr>
          <w:rFonts w:eastAsia="Times New Roman"/>
          <w:color w:val="000000" w:themeColor="text1"/>
          <w:szCs w:val="24"/>
          <w:lang w:eastAsia="pl-PL"/>
        </w:rPr>
        <w:t xml:space="preserve"> 20</w:t>
      </w:r>
      <w:r w:rsidR="002865D4" w:rsidRPr="002865D4">
        <w:rPr>
          <w:rFonts w:eastAsia="Times New Roman"/>
          <w:color w:val="000000" w:themeColor="text1"/>
          <w:szCs w:val="24"/>
          <w:lang w:eastAsia="pl-PL"/>
        </w:rPr>
        <w:t>20</w:t>
      </w:r>
      <w:r w:rsidR="002C4057" w:rsidRPr="002865D4">
        <w:rPr>
          <w:rFonts w:eastAsia="Times New Roman"/>
          <w:color w:val="000000" w:themeColor="text1"/>
          <w:szCs w:val="24"/>
          <w:lang w:eastAsia="pl-PL"/>
        </w:rPr>
        <w:t xml:space="preserve"> r. </w:t>
      </w:r>
    </w:p>
    <w:p w:rsidR="00D13FE7" w:rsidRPr="0077318B" w:rsidRDefault="00D13FE7" w:rsidP="00F4149F">
      <w:pPr>
        <w:spacing w:line="276" w:lineRule="auto"/>
        <w:ind w:right="0" w:firstLine="284"/>
        <w:rPr>
          <w:color w:val="FF0000"/>
          <w:szCs w:val="24"/>
        </w:rPr>
      </w:pPr>
      <w:r w:rsidRPr="002C4057">
        <w:t xml:space="preserve">Zgodnie z art. 48a ust. 1 ww. ustawy o odpadach </w:t>
      </w:r>
      <w:r w:rsidR="00F55025">
        <w:t>W</w:t>
      </w:r>
      <w:r w:rsidRPr="002C4057">
        <w:t>nioskodawca zobowiązany jest do ustanowienia zabezpieczeni</w:t>
      </w:r>
      <w:r w:rsidR="00AE7FDF">
        <w:t>a</w:t>
      </w:r>
      <w:r w:rsidRPr="002C4057">
        <w:t xml:space="preserve"> roszczeń, bowiem nie zachodzą przesłanki określone w art. 48a ust. 2 ww. ustawy o odpadach. W związku z powyższym </w:t>
      </w:r>
      <w:r w:rsidR="002E214F">
        <w:t>W</w:t>
      </w:r>
      <w:r w:rsidRPr="002C4057">
        <w:t xml:space="preserve">nioskodawca dokonał wpłaty zabezpieczenia roszczeń w formie depozytu na odrębny rachunek bankowy wskazany przez </w:t>
      </w:r>
      <w:r w:rsidR="00C40E16" w:rsidRPr="002C4057">
        <w:br/>
        <w:t xml:space="preserve">tut. </w:t>
      </w:r>
      <w:r w:rsidRPr="002C4057">
        <w:t>Organ zgodnie z postanowieniem Marszałka Województwa Świętokrzyskiego</w:t>
      </w:r>
      <w:r w:rsidR="00ED764F">
        <w:t xml:space="preserve">                    </w:t>
      </w:r>
      <w:r w:rsidRPr="002C4057">
        <w:t xml:space="preserve"> znak:</w:t>
      </w:r>
      <w:r w:rsidR="00ED764F">
        <w:t xml:space="preserve"> </w:t>
      </w:r>
      <w:r w:rsidRPr="002C4057">
        <w:rPr>
          <w:szCs w:val="24"/>
        </w:rPr>
        <w:t>ŚO-II.7221.2.</w:t>
      </w:r>
      <w:r w:rsidR="00AE7FDF">
        <w:rPr>
          <w:szCs w:val="24"/>
        </w:rPr>
        <w:t>65</w:t>
      </w:r>
      <w:r w:rsidRPr="002C4057">
        <w:rPr>
          <w:szCs w:val="24"/>
        </w:rPr>
        <w:t>.202</w:t>
      </w:r>
      <w:r w:rsidR="002C4057" w:rsidRPr="002C4057">
        <w:rPr>
          <w:szCs w:val="24"/>
        </w:rPr>
        <w:t>0</w:t>
      </w:r>
      <w:r w:rsidRPr="002C4057">
        <w:rPr>
          <w:szCs w:val="24"/>
        </w:rPr>
        <w:t xml:space="preserve"> z dnia </w:t>
      </w:r>
      <w:r w:rsidR="00AE7FDF">
        <w:rPr>
          <w:szCs w:val="24"/>
        </w:rPr>
        <w:t>24</w:t>
      </w:r>
      <w:r w:rsidR="002C4057" w:rsidRPr="002C4057">
        <w:rPr>
          <w:szCs w:val="24"/>
        </w:rPr>
        <w:t xml:space="preserve"> sierpnia</w:t>
      </w:r>
      <w:r w:rsidRPr="002C4057">
        <w:rPr>
          <w:szCs w:val="24"/>
        </w:rPr>
        <w:t xml:space="preserve"> 2021 r.</w:t>
      </w:r>
    </w:p>
    <w:p w:rsidR="00557D79" w:rsidRPr="008A4670" w:rsidRDefault="00557D79" w:rsidP="00F4149F">
      <w:pPr>
        <w:spacing w:line="276" w:lineRule="auto"/>
        <w:ind w:right="0" w:firstLine="284"/>
      </w:pPr>
      <w:r w:rsidRPr="008A4670">
        <w:rPr>
          <w:szCs w:val="24"/>
        </w:rPr>
        <w:t>Z analizy przedmiotowego wniosku wynika, że sposób postępowania z odpadami przedstawionymi w niniejszej decyzji nie powinien negatywnie oddziaływać na stan środowiska naturalnego.</w:t>
      </w:r>
    </w:p>
    <w:p w:rsidR="00D13FE7" w:rsidRPr="008A4670" w:rsidRDefault="00D13FE7" w:rsidP="00F4149F">
      <w:pPr>
        <w:spacing w:line="276" w:lineRule="auto"/>
        <w:ind w:right="0" w:firstLine="284"/>
        <w:rPr>
          <w:szCs w:val="24"/>
        </w:rPr>
      </w:pPr>
      <w:r w:rsidRPr="008A4670">
        <w:rPr>
          <w:szCs w:val="24"/>
        </w:rPr>
        <w:t xml:space="preserve">W myśl art. 10 § 1 kpa </w:t>
      </w:r>
      <w:r w:rsidR="00300004" w:rsidRPr="008A4670">
        <w:rPr>
          <w:szCs w:val="24"/>
        </w:rPr>
        <w:t xml:space="preserve">tut. </w:t>
      </w:r>
      <w:r w:rsidRPr="008A4670">
        <w:rPr>
          <w:szCs w:val="24"/>
        </w:rPr>
        <w:t>Organ zapewnił stronie czynny udział w każdym stadium postępowania, a przed wydaniem decyzji umożliwił wypowiedzenie się co do zebranych dowodów i materiałów.</w:t>
      </w:r>
    </w:p>
    <w:p w:rsidR="008E157F" w:rsidRPr="008A4670" w:rsidRDefault="00D13FE7" w:rsidP="00F4149F">
      <w:pPr>
        <w:overflowPunct w:val="0"/>
        <w:autoSpaceDE w:val="0"/>
        <w:autoSpaceDN w:val="0"/>
        <w:adjustRightInd w:val="0"/>
        <w:spacing w:line="276" w:lineRule="auto"/>
        <w:ind w:right="0" w:firstLine="284"/>
        <w:rPr>
          <w:rFonts w:eastAsia="Times New Roman"/>
          <w:szCs w:val="24"/>
          <w:lang w:eastAsia="pl-PL"/>
        </w:rPr>
      </w:pPr>
      <w:r w:rsidRPr="008A4670">
        <w:rPr>
          <w:rFonts w:eastAsia="Times New Roman"/>
          <w:szCs w:val="24"/>
          <w:lang w:eastAsia="pl-PL"/>
        </w:rPr>
        <w:t xml:space="preserve">Uwzględniając wniosek strony niniejszą decyzję wydano </w:t>
      </w:r>
      <w:r w:rsidRPr="008A4670">
        <w:rPr>
          <w:rFonts w:eastAsia="Times New Roman"/>
          <w:noProof/>
          <w:szCs w:val="24"/>
          <w:lang w:eastAsia="pl-PL"/>
        </w:rPr>
        <w:t xml:space="preserve">na okres 10 lat, zgodnie </w:t>
      </w:r>
      <w:r w:rsidRPr="008A4670">
        <w:rPr>
          <w:rFonts w:eastAsia="Times New Roman"/>
          <w:noProof/>
          <w:szCs w:val="24"/>
          <w:lang w:eastAsia="pl-PL"/>
        </w:rPr>
        <w:br/>
        <w:t>z art. 188 ust. 1 Poś.</w:t>
      </w:r>
    </w:p>
    <w:p w:rsidR="00B50F29" w:rsidRDefault="00B50F29" w:rsidP="00A33C09">
      <w:pPr>
        <w:overflowPunct w:val="0"/>
        <w:autoSpaceDE w:val="0"/>
        <w:autoSpaceDN w:val="0"/>
        <w:adjustRightInd w:val="0"/>
        <w:spacing w:line="276" w:lineRule="auto"/>
        <w:ind w:right="0" w:firstLine="284"/>
        <w:rPr>
          <w:rFonts w:eastAsia="Times New Roman"/>
          <w:szCs w:val="24"/>
          <w:lang w:eastAsia="pl-PL"/>
        </w:rPr>
      </w:pPr>
      <w:r w:rsidRPr="002F6686">
        <w:rPr>
          <w:rFonts w:eastAsia="Times New Roman"/>
          <w:szCs w:val="24"/>
          <w:lang w:eastAsia="pl-PL"/>
        </w:rPr>
        <w:t>Mając na względzie powyższe orzeczono, jak w sentencji.</w:t>
      </w:r>
    </w:p>
    <w:p w:rsidR="002E214F" w:rsidRPr="00A33C09" w:rsidRDefault="002E214F" w:rsidP="00A33C09">
      <w:pPr>
        <w:overflowPunct w:val="0"/>
        <w:autoSpaceDE w:val="0"/>
        <w:autoSpaceDN w:val="0"/>
        <w:adjustRightInd w:val="0"/>
        <w:spacing w:line="276" w:lineRule="auto"/>
        <w:ind w:right="0" w:firstLine="284"/>
        <w:rPr>
          <w:rFonts w:eastAsia="Times New Roman"/>
          <w:szCs w:val="24"/>
          <w:lang w:eastAsia="pl-PL"/>
        </w:rPr>
      </w:pPr>
    </w:p>
    <w:p w:rsidR="009239DC" w:rsidRPr="00F55FFD" w:rsidRDefault="009239DC" w:rsidP="005F480B">
      <w:pPr>
        <w:spacing w:line="276" w:lineRule="auto"/>
        <w:ind w:right="0" w:firstLine="284"/>
        <w:rPr>
          <w:i/>
          <w:color w:val="000000" w:themeColor="text1"/>
          <w:szCs w:val="24"/>
        </w:rPr>
      </w:pPr>
      <w:r w:rsidRPr="00F55FFD">
        <w:rPr>
          <w:i/>
          <w:color w:val="000000" w:themeColor="text1"/>
          <w:szCs w:val="24"/>
        </w:rPr>
        <w:t xml:space="preserve">Na podstawie </w:t>
      </w:r>
      <w:r w:rsidR="0073340A" w:rsidRPr="00F55FFD">
        <w:rPr>
          <w:i/>
          <w:color w:val="000000" w:themeColor="text1"/>
          <w:szCs w:val="24"/>
        </w:rPr>
        <w:t>ustawy z dnia 16 listopada 2006 r. o opłacie skarbowej (</w:t>
      </w:r>
      <w:proofErr w:type="spellStart"/>
      <w:r w:rsidR="0073340A" w:rsidRPr="00F55FFD">
        <w:rPr>
          <w:i/>
          <w:color w:val="000000" w:themeColor="text1"/>
          <w:szCs w:val="24"/>
        </w:rPr>
        <w:t>t.j</w:t>
      </w:r>
      <w:proofErr w:type="spellEnd"/>
      <w:r w:rsidR="0073340A" w:rsidRPr="00F55FFD">
        <w:rPr>
          <w:i/>
          <w:color w:val="000000" w:themeColor="text1"/>
          <w:szCs w:val="24"/>
        </w:rPr>
        <w:t>. Dz. U. z 202</w:t>
      </w:r>
      <w:r w:rsidR="002E214F">
        <w:rPr>
          <w:i/>
          <w:color w:val="000000" w:themeColor="text1"/>
          <w:szCs w:val="24"/>
        </w:rPr>
        <w:t>1</w:t>
      </w:r>
      <w:r w:rsidR="0073340A" w:rsidRPr="00F55FFD">
        <w:rPr>
          <w:i/>
          <w:color w:val="000000" w:themeColor="text1"/>
          <w:szCs w:val="24"/>
        </w:rPr>
        <w:t xml:space="preserve"> r. poz. </w:t>
      </w:r>
      <w:r w:rsidR="002E214F">
        <w:rPr>
          <w:i/>
          <w:color w:val="000000" w:themeColor="text1"/>
          <w:szCs w:val="24"/>
        </w:rPr>
        <w:t>1923)</w:t>
      </w:r>
      <w:r w:rsidRPr="00F55FFD">
        <w:rPr>
          <w:i/>
          <w:color w:val="000000" w:themeColor="text1"/>
          <w:szCs w:val="24"/>
        </w:rPr>
        <w:t xml:space="preserve"> potwierdza się uiszczenie opłaty skarbowej w wysokości </w:t>
      </w:r>
      <w:r w:rsidR="006B0004" w:rsidRPr="00F55FFD">
        <w:rPr>
          <w:i/>
          <w:color w:val="000000" w:themeColor="text1"/>
          <w:szCs w:val="24"/>
        </w:rPr>
        <w:t xml:space="preserve">1 </w:t>
      </w:r>
      <w:r w:rsidR="00F55FFD" w:rsidRPr="00F55FFD">
        <w:rPr>
          <w:i/>
          <w:color w:val="000000" w:themeColor="text1"/>
          <w:szCs w:val="24"/>
        </w:rPr>
        <w:t>738</w:t>
      </w:r>
      <w:r w:rsidRPr="00F55FFD">
        <w:rPr>
          <w:i/>
          <w:color w:val="000000" w:themeColor="text1"/>
          <w:szCs w:val="24"/>
        </w:rPr>
        <w:t xml:space="preserve"> zł </w:t>
      </w:r>
      <w:r w:rsidR="009677B2">
        <w:rPr>
          <w:i/>
          <w:color w:val="000000" w:themeColor="text1"/>
          <w:szCs w:val="24"/>
        </w:rPr>
        <w:t xml:space="preserve"> </w:t>
      </w:r>
      <w:r w:rsidR="005F480B" w:rsidRPr="00F55FFD">
        <w:rPr>
          <w:i/>
          <w:color w:val="000000" w:themeColor="text1"/>
          <w:szCs w:val="24"/>
        </w:rPr>
        <w:t>(słownie: tysiąc</w:t>
      </w:r>
      <w:r w:rsidR="009677B2">
        <w:rPr>
          <w:i/>
          <w:color w:val="000000" w:themeColor="text1"/>
          <w:szCs w:val="24"/>
        </w:rPr>
        <w:t xml:space="preserve">                  </w:t>
      </w:r>
      <w:r w:rsidR="00F55FFD" w:rsidRPr="00F55FFD">
        <w:rPr>
          <w:i/>
          <w:color w:val="000000" w:themeColor="text1"/>
          <w:szCs w:val="24"/>
        </w:rPr>
        <w:t xml:space="preserve">siedemset </w:t>
      </w:r>
      <w:r w:rsidR="006B0004" w:rsidRPr="00F55FFD">
        <w:rPr>
          <w:i/>
          <w:color w:val="000000" w:themeColor="text1"/>
          <w:szCs w:val="24"/>
        </w:rPr>
        <w:t xml:space="preserve"> </w:t>
      </w:r>
      <w:r w:rsidR="00F55FFD" w:rsidRPr="00F55FFD">
        <w:rPr>
          <w:i/>
          <w:color w:val="000000" w:themeColor="text1"/>
          <w:szCs w:val="24"/>
        </w:rPr>
        <w:t>trzydzieści osiem</w:t>
      </w:r>
      <w:r w:rsidR="006B0004" w:rsidRPr="00F55FFD">
        <w:rPr>
          <w:i/>
          <w:color w:val="000000" w:themeColor="text1"/>
          <w:szCs w:val="24"/>
        </w:rPr>
        <w:t xml:space="preserve"> </w:t>
      </w:r>
      <w:r w:rsidR="00136448" w:rsidRPr="00F55FFD">
        <w:rPr>
          <w:i/>
          <w:color w:val="000000" w:themeColor="text1"/>
          <w:szCs w:val="24"/>
        </w:rPr>
        <w:t>złot</w:t>
      </w:r>
      <w:r w:rsidR="006C7DCB" w:rsidRPr="00F55FFD">
        <w:rPr>
          <w:i/>
          <w:color w:val="000000" w:themeColor="text1"/>
          <w:szCs w:val="24"/>
        </w:rPr>
        <w:t>ych</w:t>
      </w:r>
      <w:r w:rsidRPr="00F55FFD">
        <w:rPr>
          <w:i/>
          <w:color w:val="000000" w:themeColor="text1"/>
          <w:szCs w:val="24"/>
        </w:rPr>
        <w:t>) na rachunek Urzędu Miasta Kielce</w:t>
      </w:r>
      <w:r w:rsidR="0073340A" w:rsidRPr="00F55FFD">
        <w:rPr>
          <w:i/>
          <w:color w:val="000000" w:themeColor="text1"/>
          <w:szCs w:val="24"/>
        </w:rPr>
        <w:t>.</w:t>
      </w:r>
    </w:p>
    <w:p w:rsidR="00D523DC" w:rsidRDefault="00D523DC" w:rsidP="006C1140">
      <w:pPr>
        <w:pStyle w:val="Tekstpodstawowywcity"/>
        <w:spacing w:after="0" w:line="276" w:lineRule="auto"/>
        <w:ind w:left="0" w:right="-2"/>
        <w:rPr>
          <w:b/>
          <w:color w:val="FF0000"/>
          <w:kern w:val="24"/>
          <w:szCs w:val="24"/>
          <w:lang w:val="pl-PL"/>
        </w:rPr>
      </w:pPr>
    </w:p>
    <w:p w:rsidR="00AE7FDF" w:rsidRDefault="00AE7FDF" w:rsidP="006C1140">
      <w:pPr>
        <w:pStyle w:val="Tekstpodstawowywcity"/>
        <w:spacing w:after="0" w:line="276" w:lineRule="auto"/>
        <w:ind w:left="0" w:right="-2"/>
        <w:rPr>
          <w:b/>
          <w:color w:val="FF0000"/>
          <w:kern w:val="24"/>
          <w:szCs w:val="24"/>
          <w:lang w:val="pl-PL"/>
        </w:rPr>
      </w:pPr>
    </w:p>
    <w:p w:rsidR="00AE7FDF" w:rsidRDefault="00AE7FDF" w:rsidP="006C1140">
      <w:pPr>
        <w:pStyle w:val="Tekstpodstawowywcity"/>
        <w:spacing w:after="0" w:line="276" w:lineRule="auto"/>
        <w:ind w:left="0" w:right="-2"/>
        <w:rPr>
          <w:b/>
          <w:color w:val="FF0000"/>
          <w:kern w:val="24"/>
          <w:szCs w:val="24"/>
          <w:lang w:val="pl-PL"/>
        </w:rPr>
      </w:pPr>
    </w:p>
    <w:p w:rsidR="00AE7FDF" w:rsidRPr="00AE7FDF" w:rsidRDefault="00AE7FDF" w:rsidP="006C1140">
      <w:pPr>
        <w:pStyle w:val="Tekstpodstawowywcity"/>
        <w:spacing w:after="0" w:line="276" w:lineRule="auto"/>
        <w:ind w:left="0" w:right="-2"/>
        <w:rPr>
          <w:b/>
          <w:color w:val="FF0000"/>
          <w:kern w:val="24"/>
          <w:szCs w:val="24"/>
          <w:lang w:val="pl-PL"/>
        </w:rPr>
      </w:pPr>
    </w:p>
    <w:p w:rsidR="00845D62" w:rsidRPr="00F7211F" w:rsidRDefault="00EA3328" w:rsidP="00002A1A">
      <w:pPr>
        <w:pStyle w:val="Tekstpodstawowywcity"/>
        <w:spacing w:after="0"/>
        <w:ind w:left="0" w:right="-2"/>
        <w:jc w:val="center"/>
        <w:rPr>
          <w:b/>
          <w:kern w:val="24"/>
          <w:szCs w:val="24"/>
        </w:rPr>
      </w:pPr>
      <w:r w:rsidRPr="00F7211F">
        <w:rPr>
          <w:b/>
          <w:kern w:val="24"/>
          <w:szCs w:val="24"/>
        </w:rPr>
        <w:lastRenderedPageBreak/>
        <w:t>Pouczenie</w:t>
      </w:r>
    </w:p>
    <w:p w:rsidR="00731E4C" w:rsidRPr="00F7211F" w:rsidRDefault="00731E4C" w:rsidP="00002A1A">
      <w:pPr>
        <w:pStyle w:val="Tekstpodstawowywcity"/>
        <w:spacing w:after="0"/>
        <w:ind w:left="0" w:right="-2"/>
        <w:jc w:val="center"/>
        <w:rPr>
          <w:b/>
          <w:kern w:val="24"/>
          <w:szCs w:val="24"/>
        </w:rPr>
      </w:pPr>
    </w:p>
    <w:p w:rsidR="00EA39B1" w:rsidRPr="00F7211F" w:rsidRDefault="00EA39B1" w:rsidP="00E71255">
      <w:pPr>
        <w:spacing w:line="240" w:lineRule="auto"/>
        <w:ind w:right="0" w:firstLine="284"/>
        <w:rPr>
          <w:szCs w:val="24"/>
        </w:rPr>
      </w:pPr>
      <w:r w:rsidRPr="00F7211F">
        <w:rPr>
          <w:szCs w:val="24"/>
        </w:rPr>
        <w:t xml:space="preserve">Od decyzji przysługuje stronie prawo wniesienia odwołania do Ministra Klimatu </w:t>
      </w:r>
      <w:r w:rsidR="00484EB7" w:rsidRPr="00F7211F">
        <w:rPr>
          <w:szCs w:val="24"/>
        </w:rPr>
        <w:br/>
      </w:r>
      <w:r w:rsidR="00B73508" w:rsidRPr="00F7211F">
        <w:rPr>
          <w:szCs w:val="24"/>
        </w:rPr>
        <w:t xml:space="preserve">i Środowiska </w:t>
      </w:r>
      <w:r w:rsidRPr="00F7211F">
        <w:rPr>
          <w:szCs w:val="24"/>
        </w:rPr>
        <w:t xml:space="preserve">za pośrednictwem Marszałka Województwa Świętokrzyskiego w terminie </w:t>
      </w:r>
      <w:r w:rsidR="0010473B" w:rsidRPr="00F7211F">
        <w:rPr>
          <w:szCs w:val="24"/>
        </w:rPr>
        <w:br/>
      </w:r>
      <w:r w:rsidRPr="00F7211F">
        <w:rPr>
          <w:szCs w:val="24"/>
        </w:rPr>
        <w:t xml:space="preserve">14 dni od daty jej otrzymania. </w:t>
      </w:r>
    </w:p>
    <w:p w:rsidR="00EA39B1" w:rsidRPr="00F7211F" w:rsidRDefault="00EA39B1" w:rsidP="00F0306D">
      <w:pPr>
        <w:spacing w:line="240" w:lineRule="auto"/>
        <w:ind w:right="0" w:firstLine="284"/>
        <w:rPr>
          <w:szCs w:val="24"/>
        </w:rPr>
      </w:pPr>
      <w:r w:rsidRPr="00F7211F">
        <w:rPr>
          <w:szCs w:val="24"/>
        </w:rPr>
        <w:t xml:space="preserve">W trakcie biegu terminu do wniesienia odwołania strona może zrzec się prawa </w:t>
      </w:r>
      <w:r w:rsidRPr="00F7211F">
        <w:rPr>
          <w:szCs w:val="24"/>
        </w:rPr>
        <w:br/>
        <w:t xml:space="preserve">do wniesienia odwołania wobec organu administracji publicznej, który wydał decyzję. </w:t>
      </w:r>
    </w:p>
    <w:p w:rsidR="00AE3758" w:rsidRPr="00F7211F" w:rsidRDefault="00EA39B1" w:rsidP="004F4B4C">
      <w:pPr>
        <w:spacing w:line="240" w:lineRule="auto"/>
        <w:ind w:right="0" w:firstLine="284"/>
        <w:rPr>
          <w:szCs w:val="24"/>
        </w:rPr>
      </w:pPr>
      <w:r w:rsidRPr="00F7211F">
        <w:rPr>
          <w:szCs w:val="24"/>
        </w:rPr>
        <w:t xml:space="preserve">Z dniem doręczenia organowi administracji publicznej oświadczenia o zrzeczeniu się prawa do wniesienia odwołania przez stronę postępowania, decyzja staje się ostateczna </w:t>
      </w:r>
      <w:r w:rsidRPr="00F7211F">
        <w:rPr>
          <w:szCs w:val="24"/>
        </w:rPr>
        <w:br/>
        <w:t>i prawomocna.</w:t>
      </w:r>
      <w:r w:rsidR="004F4B4C" w:rsidRPr="00F7211F">
        <w:rPr>
          <w:szCs w:val="24"/>
        </w:rPr>
        <w:t xml:space="preserve"> </w:t>
      </w:r>
    </w:p>
    <w:p w:rsidR="00253F62" w:rsidRPr="0077318B" w:rsidRDefault="00253F62" w:rsidP="00A759EC">
      <w:pPr>
        <w:spacing w:line="240" w:lineRule="auto"/>
        <w:ind w:right="-2"/>
        <w:rPr>
          <w:color w:val="FF0000"/>
          <w:szCs w:val="24"/>
        </w:rPr>
      </w:pPr>
    </w:p>
    <w:p w:rsidR="00BF1822" w:rsidRPr="0077318B" w:rsidRDefault="00BF1822" w:rsidP="00A759EC">
      <w:pPr>
        <w:spacing w:line="240" w:lineRule="auto"/>
        <w:ind w:right="-2"/>
        <w:rPr>
          <w:color w:val="FF0000"/>
          <w:szCs w:val="24"/>
        </w:rPr>
      </w:pPr>
    </w:p>
    <w:p w:rsidR="008A4670" w:rsidRPr="008A4670" w:rsidRDefault="008A4670" w:rsidP="008A4670">
      <w:pPr>
        <w:spacing w:line="240" w:lineRule="auto"/>
        <w:rPr>
          <w:rFonts w:eastAsia="Times New Roman"/>
          <w:b/>
          <w:szCs w:val="24"/>
          <w:u w:val="single"/>
          <w:lang w:eastAsia="pl-PL"/>
        </w:rPr>
      </w:pPr>
      <w:r w:rsidRPr="008A4670">
        <w:rPr>
          <w:rFonts w:eastAsia="Times New Roman"/>
          <w:b/>
          <w:szCs w:val="24"/>
          <w:u w:val="single"/>
          <w:lang w:eastAsia="pl-PL"/>
        </w:rPr>
        <w:t>Otrzymuje:</w:t>
      </w:r>
    </w:p>
    <w:p w:rsidR="008A4670" w:rsidRPr="00F55FFD" w:rsidRDefault="008A4670" w:rsidP="008A4670">
      <w:pPr>
        <w:spacing w:line="240" w:lineRule="auto"/>
        <w:rPr>
          <w:rFonts w:eastAsia="Times New Roman"/>
          <w:color w:val="000000" w:themeColor="text1"/>
          <w:szCs w:val="24"/>
          <w:lang w:eastAsia="pl-PL"/>
        </w:rPr>
      </w:pPr>
      <w:r w:rsidRPr="008A4670">
        <w:rPr>
          <w:rFonts w:eastAsia="Times New Roman"/>
          <w:szCs w:val="24"/>
          <w:lang w:eastAsia="pl-PL"/>
        </w:rPr>
        <w:t xml:space="preserve">1. </w:t>
      </w:r>
      <w:bookmarkStart w:id="4" w:name="_GoBack"/>
      <w:bookmarkEnd w:id="4"/>
      <w:proofErr w:type="spellStart"/>
      <w:r w:rsidR="00AE7DF9">
        <w:rPr>
          <w:rFonts w:eastAsia="Times New Roman"/>
          <w:color w:val="000000" w:themeColor="text1"/>
          <w:szCs w:val="24"/>
          <w:lang w:eastAsia="pl-PL"/>
        </w:rPr>
        <w:t>xxxxx</w:t>
      </w:r>
      <w:proofErr w:type="spellEnd"/>
      <w:r w:rsidR="00AE7DF9">
        <w:rPr>
          <w:rFonts w:eastAsia="Times New Roman"/>
          <w:color w:val="000000" w:themeColor="text1"/>
          <w:szCs w:val="24"/>
          <w:lang w:eastAsia="pl-PL"/>
        </w:rPr>
        <w:t xml:space="preserve"> </w:t>
      </w:r>
      <w:proofErr w:type="spellStart"/>
      <w:r w:rsidR="00AE7DF9">
        <w:rPr>
          <w:rFonts w:eastAsia="Times New Roman"/>
          <w:color w:val="000000" w:themeColor="text1"/>
          <w:szCs w:val="24"/>
          <w:lang w:eastAsia="pl-PL"/>
        </w:rPr>
        <w:t>xxxxxxxxx</w:t>
      </w:r>
      <w:proofErr w:type="spellEnd"/>
      <w:r w:rsidR="00B83296">
        <w:rPr>
          <w:rFonts w:eastAsia="Times New Roman"/>
          <w:color w:val="000000" w:themeColor="text1"/>
          <w:szCs w:val="24"/>
          <w:lang w:eastAsia="pl-PL"/>
        </w:rPr>
        <w:t xml:space="preserve"> </w:t>
      </w:r>
      <w:r w:rsidR="00F55FFD" w:rsidRPr="00F55FFD">
        <w:rPr>
          <w:rFonts w:eastAsia="Times New Roman"/>
          <w:color w:val="000000" w:themeColor="text1"/>
          <w:szCs w:val="24"/>
          <w:lang w:eastAsia="pl-PL"/>
        </w:rPr>
        <w:t>-</w:t>
      </w:r>
      <w:r w:rsidR="00B83296">
        <w:rPr>
          <w:rFonts w:eastAsia="Times New Roman"/>
          <w:color w:val="000000" w:themeColor="text1"/>
          <w:szCs w:val="24"/>
          <w:lang w:eastAsia="pl-PL"/>
        </w:rPr>
        <w:t xml:space="preserve"> </w:t>
      </w:r>
      <w:r w:rsidR="00F55FFD" w:rsidRPr="00F55FFD">
        <w:rPr>
          <w:rFonts w:eastAsia="Times New Roman"/>
          <w:color w:val="000000" w:themeColor="text1"/>
          <w:szCs w:val="24"/>
          <w:lang w:eastAsia="pl-PL"/>
        </w:rPr>
        <w:t>Pełnomocnik Pana Damiana Przeniosło</w:t>
      </w:r>
    </w:p>
    <w:p w:rsidR="008A4670" w:rsidRPr="00F55FFD" w:rsidRDefault="00824A06" w:rsidP="008A4670">
      <w:pPr>
        <w:spacing w:line="240" w:lineRule="auto"/>
        <w:rPr>
          <w:rFonts w:eastAsia="Times New Roman"/>
          <w:color w:val="000000" w:themeColor="text1"/>
          <w:szCs w:val="24"/>
          <w:lang w:eastAsia="pl-PL"/>
        </w:rPr>
      </w:pPr>
      <w:r>
        <w:rPr>
          <w:rFonts w:eastAsia="Times New Roman"/>
          <w:color w:val="000000" w:themeColor="text1"/>
          <w:szCs w:val="24"/>
          <w:lang w:eastAsia="pl-PL"/>
        </w:rPr>
        <w:t xml:space="preserve">    </w:t>
      </w:r>
      <w:proofErr w:type="spellStart"/>
      <w:r>
        <w:rPr>
          <w:rFonts w:eastAsia="Times New Roman"/>
          <w:color w:val="000000" w:themeColor="text1"/>
          <w:szCs w:val="24"/>
          <w:lang w:eastAsia="pl-PL"/>
        </w:rPr>
        <w:t>xxxxxxxxxxx</w:t>
      </w:r>
      <w:proofErr w:type="spellEnd"/>
      <w:r w:rsidR="00F55FFD" w:rsidRPr="00F55FFD">
        <w:rPr>
          <w:rFonts w:eastAsia="Times New Roman"/>
          <w:color w:val="000000" w:themeColor="text1"/>
          <w:szCs w:val="24"/>
          <w:lang w:eastAsia="pl-PL"/>
        </w:rPr>
        <w:t>.</w:t>
      </w:r>
      <w:r w:rsidR="008A4670" w:rsidRPr="00F55FFD">
        <w:rPr>
          <w:rFonts w:eastAsia="Times New Roman"/>
          <w:color w:val="000000" w:themeColor="text1"/>
          <w:szCs w:val="24"/>
          <w:lang w:eastAsia="pl-PL"/>
        </w:rPr>
        <w:t xml:space="preserve"> </w:t>
      </w:r>
    </w:p>
    <w:p w:rsidR="008A4670" w:rsidRPr="00F55FFD" w:rsidRDefault="008A4670" w:rsidP="008A4670">
      <w:pPr>
        <w:spacing w:line="240" w:lineRule="auto"/>
        <w:rPr>
          <w:rFonts w:eastAsia="Times New Roman"/>
          <w:color w:val="000000" w:themeColor="text1"/>
          <w:szCs w:val="24"/>
          <w:lang w:eastAsia="pl-PL"/>
        </w:rPr>
      </w:pPr>
      <w:r w:rsidRPr="00F55FFD">
        <w:rPr>
          <w:rFonts w:eastAsia="Times New Roman"/>
          <w:color w:val="000000" w:themeColor="text1"/>
          <w:szCs w:val="24"/>
          <w:lang w:eastAsia="pl-PL"/>
        </w:rPr>
        <w:t xml:space="preserve">    </w:t>
      </w:r>
      <w:proofErr w:type="spellStart"/>
      <w:r w:rsidR="00824A06">
        <w:rPr>
          <w:rFonts w:eastAsia="Times New Roman"/>
          <w:color w:val="000000" w:themeColor="text1"/>
          <w:szCs w:val="24"/>
          <w:lang w:eastAsia="pl-PL"/>
        </w:rPr>
        <w:t>xxxxxxxxxxx</w:t>
      </w:r>
      <w:proofErr w:type="spellEnd"/>
    </w:p>
    <w:p w:rsidR="008A4670" w:rsidRPr="00F55FFD" w:rsidRDefault="008A4670" w:rsidP="008A4670">
      <w:pPr>
        <w:spacing w:line="240" w:lineRule="auto"/>
        <w:ind w:right="0"/>
        <w:jc w:val="left"/>
        <w:rPr>
          <w:rFonts w:eastAsia="Times New Roman"/>
          <w:color w:val="000000" w:themeColor="text1"/>
          <w:szCs w:val="24"/>
          <w:lang w:eastAsia="pl-PL"/>
        </w:rPr>
      </w:pPr>
    </w:p>
    <w:p w:rsidR="008A4670" w:rsidRPr="008A4670" w:rsidRDefault="008A4670" w:rsidP="008A4670">
      <w:pPr>
        <w:spacing w:line="240" w:lineRule="auto"/>
        <w:ind w:right="0"/>
        <w:jc w:val="left"/>
        <w:rPr>
          <w:rFonts w:eastAsia="Times New Roman"/>
          <w:b/>
          <w:szCs w:val="24"/>
          <w:u w:val="single"/>
          <w:lang w:eastAsia="pl-PL"/>
        </w:rPr>
      </w:pPr>
      <w:r w:rsidRPr="008A4670">
        <w:rPr>
          <w:rFonts w:eastAsia="Times New Roman"/>
          <w:b/>
          <w:szCs w:val="24"/>
          <w:u w:val="single"/>
          <w:lang w:eastAsia="pl-PL"/>
        </w:rPr>
        <w:t>Do wiadomości:</w:t>
      </w:r>
    </w:p>
    <w:p w:rsidR="008A4670" w:rsidRPr="008A4670" w:rsidRDefault="008A4670" w:rsidP="008A4670">
      <w:pPr>
        <w:tabs>
          <w:tab w:val="left" w:pos="426"/>
        </w:tabs>
        <w:spacing w:line="240" w:lineRule="auto"/>
        <w:ind w:right="0"/>
        <w:jc w:val="left"/>
        <w:rPr>
          <w:rFonts w:eastAsia="Times New Roman"/>
          <w:szCs w:val="24"/>
          <w:lang w:eastAsia="pl-PL"/>
        </w:rPr>
      </w:pPr>
      <w:r w:rsidRPr="008A4670">
        <w:rPr>
          <w:rFonts w:eastAsia="Times New Roman"/>
          <w:szCs w:val="24"/>
          <w:lang w:eastAsia="pl-PL"/>
        </w:rPr>
        <w:t xml:space="preserve">1. Świętokrzyski Wojewódzki Inspektor Ochrony Środowiska </w:t>
      </w:r>
    </w:p>
    <w:p w:rsidR="008A4670" w:rsidRPr="008A4670" w:rsidRDefault="008A4670" w:rsidP="008A4670">
      <w:pPr>
        <w:spacing w:line="240" w:lineRule="auto"/>
        <w:ind w:left="426" w:right="0" w:hanging="426"/>
        <w:jc w:val="left"/>
        <w:rPr>
          <w:rFonts w:eastAsia="Times New Roman"/>
          <w:szCs w:val="24"/>
          <w:lang w:eastAsia="pl-PL"/>
        </w:rPr>
      </w:pPr>
      <w:r w:rsidRPr="008A4670">
        <w:rPr>
          <w:rFonts w:eastAsia="Times New Roman"/>
          <w:szCs w:val="24"/>
          <w:lang w:eastAsia="pl-PL"/>
        </w:rPr>
        <w:t xml:space="preserve">    al. IX Wieków Kielc 3, 25-516 Kielce </w:t>
      </w:r>
    </w:p>
    <w:p w:rsidR="008A4670" w:rsidRPr="00F55FFD" w:rsidRDefault="008A4670" w:rsidP="008A4670">
      <w:pPr>
        <w:spacing w:line="240" w:lineRule="auto"/>
        <w:ind w:left="426" w:right="0" w:hanging="426"/>
        <w:jc w:val="left"/>
        <w:rPr>
          <w:rFonts w:eastAsia="Times New Roman"/>
          <w:color w:val="000000" w:themeColor="text1"/>
          <w:szCs w:val="24"/>
          <w:lang w:eastAsia="pl-PL"/>
        </w:rPr>
      </w:pPr>
      <w:r w:rsidRPr="008A4670">
        <w:rPr>
          <w:rFonts w:eastAsia="Times New Roman"/>
          <w:szCs w:val="24"/>
          <w:lang w:eastAsia="pl-PL"/>
        </w:rPr>
        <w:t xml:space="preserve">2. </w:t>
      </w:r>
      <w:r w:rsidR="00F55FFD" w:rsidRPr="00F55FFD">
        <w:rPr>
          <w:rFonts w:eastAsia="Times New Roman"/>
          <w:color w:val="000000" w:themeColor="text1"/>
          <w:szCs w:val="24"/>
          <w:lang w:eastAsia="pl-PL"/>
        </w:rPr>
        <w:t>Burmistrz Miasta i Gminy Działoszyce</w:t>
      </w:r>
    </w:p>
    <w:p w:rsidR="008A4670" w:rsidRPr="00F55FFD" w:rsidRDefault="008A4670" w:rsidP="008A4670">
      <w:pPr>
        <w:spacing w:line="240" w:lineRule="auto"/>
        <w:ind w:left="426" w:right="0" w:hanging="426"/>
        <w:jc w:val="left"/>
        <w:rPr>
          <w:rFonts w:eastAsia="Times New Roman"/>
          <w:color w:val="000000" w:themeColor="text1"/>
          <w:szCs w:val="24"/>
          <w:lang w:eastAsia="pl-PL"/>
        </w:rPr>
      </w:pPr>
      <w:r w:rsidRPr="00911D6C">
        <w:rPr>
          <w:rFonts w:eastAsia="Times New Roman"/>
          <w:color w:val="FF0000"/>
          <w:szCs w:val="24"/>
          <w:lang w:eastAsia="pl-PL"/>
        </w:rPr>
        <w:t xml:space="preserve">    </w:t>
      </w:r>
      <w:r w:rsidRPr="00F55FFD">
        <w:rPr>
          <w:rFonts w:eastAsia="Times New Roman"/>
          <w:color w:val="000000" w:themeColor="text1"/>
          <w:szCs w:val="24"/>
          <w:lang w:eastAsia="pl-PL"/>
        </w:rPr>
        <w:t xml:space="preserve">ul. </w:t>
      </w:r>
      <w:r w:rsidR="00F55FFD" w:rsidRPr="00F55FFD">
        <w:rPr>
          <w:rFonts w:eastAsia="Times New Roman"/>
          <w:color w:val="000000" w:themeColor="text1"/>
          <w:szCs w:val="24"/>
          <w:lang w:eastAsia="pl-PL"/>
        </w:rPr>
        <w:t>Skalbmierska 5</w:t>
      </w:r>
      <w:r w:rsidRPr="00F55FFD">
        <w:rPr>
          <w:rFonts w:eastAsia="Times New Roman"/>
          <w:color w:val="000000" w:themeColor="text1"/>
          <w:szCs w:val="24"/>
          <w:lang w:eastAsia="pl-PL"/>
        </w:rPr>
        <w:t>, 2</w:t>
      </w:r>
      <w:r w:rsidR="00F55FFD" w:rsidRPr="00F55FFD">
        <w:rPr>
          <w:rFonts w:eastAsia="Times New Roman"/>
          <w:color w:val="000000" w:themeColor="text1"/>
          <w:szCs w:val="24"/>
          <w:lang w:eastAsia="pl-PL"/>
        </w:rPr>
        <w:t>8</w:t>
      </w:r>
      <w:r w:rsidRPr="00F55FFD">
        <w:rPr>
          <w:rFonts w:eastAsia="Times New Roman"/>
          <w:color w:val="000000" w:themeColor="text1"/>
          <w:szCs w:val="24"/>
          <w:lang w:eastAsia="pl-PL"/>
        </w:rPr>
        <w:t>-4</w:t>
      </w:r>
      <w:r w:rsidR="00F55FFD" w:rsidRPr="00F55FFD">
        <w:rPr>
          <w:rFonts w:eastAsia="Times New Roman"/>
          <w:color w:val="000000" w:themeColor="text1"/>
          <w:szCs w:val="24"/>
          <w:lang w:eastAsia="pl-PL"/>
        </w:rPr>
        <w:t>40</w:t>
      </w:r>
      <w:r w:rsidRPr="00F55FFD">
        <w:rPr>
          <w:rFonts w:eastAsia="Times New Roman"/>
          <w:color w:val="000000" w:themeColor="text1"/>
          <w:szCs w:val="24"/>
          <w:lang w:eastAsia="pl-PL"/>
        </w:rPr>
        <w:t xml:space="preserve"> </w:t>
      </w:r>
      <w:r w:rsidR="00F55FFD" w:rsidRPr="00F55FFD">
        <w:rPr>
          <w:rFonts w:eastAsia="Times New Roman"/>
          <w:color w:val="000000" w:themeColor="text1"/>
          <w:szCs w:val="24"/>
          <w:lang w:eastAsia="pl-PL"/>
        </w:rPr>
        <w:t>Działoszyce</w:t>
      </w:r>
    </w:p>
    <w:p w:rsidR="00E63010" w:rsidRPr="00D61C1F" w:rsidRDefault="008A4670" w:rsidP="00D61C1F">
      <w:pPr>
        <w:spacing w:line="240" w:lineRule="auto"/>
        <w:ind w:right="0"/>
        <w:jc w:val="left"/>
        <w:rPr>
          <w:rFonts w:eastAsia="Times New Roman"/>
          <w:szCs w:val="24"/>
        </w:rPr>
      </w:pPr>
      <w:r w:rsidRPr="008A4670">
        <w:rPr>
          <w:rFonts w:eastAsia="Times New Roman"/>
          <w:szCs w:val="24"/>
        </w:rPr>
        <w:t>3. a/a</w:t>
      </w:r>
    </w:p>
    <w:sectPr w:rsidR="00E63010" w:rsidRPr="00D61C1F" w:rsidSect="00D20445">
      <w:footerReference w:type="default" r:id="rId9"/>
      <w:headerReference w:type="first" r:id="rId10"/>
      <w:footerReference w:type="first" r:id="rId11"/>
      <w:pgSz w:w="11906" w:h="16838"/>
      <w:pgMar w:top="1985" w:right="1418" w:bottom="1985" w:left="1418" w:header="567" w:footer="4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DF" w:rsidRDefault="005B59DF" w:rsidP="0038534B">
      <w:r>
        <w:separator/>
      </w:r>
    </w:p>
  </w:endnote>
  <w:endnote w:type="continuationSeparator" w:id="0">
    <w:p w:rsidR="005B59DF" w:rsidRDefault="005B59DF"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19639"/>
      <w:docPartObj>
        <w:docPartGallery w:val="Page Numbers (Bottom of Page)"/>
        <w:docPartUnique/>
      </w:docPartObj>
    </w:sdtPr>
    <w:sdtEndPr/>
    <w:sdtContent>
      <w:p w:rsidR="00BA0131" w:rsidRDefault="00BA0131" w:rsidP="00751F5C">
        <w:pPr>
          <w:pStyle w:val="Stopka"/>
          <w:jc w:val="center"/>
        </w:pPr>
        <w:r>
          <w:rPr>
            <w:lang w:val="pl-PL"/>
          </w:rPr>
          <w:t xml:space="preserve">                                            </w:t>
        </w:r>
        <w:r>
          <w:fldChar w:fldCharType="begin"/>
        </w:r>
        <w:r>
          <w:instrText>PAGE   \* MERGEFORMAT</w:instrText>
        </w:r>
        <w:r>
          <w:fldChar w:fldCharType="separate"/>
        </w:r>
        <w:r w:rsidR="00E41305" w:rsidRPr="00E41305">
          <w:rPr>
            <w:noProof/>
            <w:lang w:val="pl-PL"/>
          </w:rPr>
          <w:t>31</w:t>
        </w:r>
        <w:r>
          <w:fldChar w:fldCharType="end"/>
        </w:r>
      </w:p>
    </w:sdtContent>
  </w:sdt>
  <w:p w:rsidR="00BA0131" w:rsidRPr="00B74D38" w:rsidRDefault="00BA0131" w:rsidP="00424533">
    <w:pPr>
      <w:pStyle w:val="Stopka"/>
      <w:spacing w:before="120"/>
      <w:ind w:right="-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31" w:rsidRDefault="00BA0131" w:rsidP="00D20445">
    <w:pPr>
      <w:pStyle w:val="Stopka"/>
      <w:ind w:right="-2"/>
      <w:jc w:val="right"/>
    </w:pPr>
    <w:r>
      <w:rPr>
        <w:noProof/>
        <w:lang w:val="pl-PL" w:eastAsia="pl-PL"/>
      </w:rPr>
      <w:drawing>
        <wp:inline distT="0" distB="0" distL="0" distR="0" wp14:anchorId="02A82385" wp14:editId="0767550D">
          <wp:extent cx="1180465" cy="443865"/>
          <wp:effectExtent l="0" t="0" r="635" b="0"/>
          <wp:docPr id="5" name="Obraz 5" descr="ki_pisma_stopka_marszal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_pisma_stopka_marszalek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4438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DF" w:rsidRDefault="005B59DF" w:rsidP="0038534B">
      <w:r>
        <w:separator/>
      </w:r>
    </w:p>
  </w:footnote>
  <w:footnote w:type="continuationSeparator" w:id="0">
    <w:p w:rsidR="005B59DF" w:rsidRDefault="005B59DF" w:rsidP="0038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31" w:rsidRDefault="00BA0131">
    <w:pPr>
      <w:pStyle w:val="Nagwek"/>
    </w:pPr>
    <w:r>
      <w:rPr>
        <w:noProof/>
        <w:lang w:val="pl-PL" w:eastAsia="pl-PL"/>
      </w:rPr>
      <w:drawing>
        <wp:anchor distT="0" distB="0" distL="114300" distR="114300" simplePos="0" relativeHeight="251657728" behindDoc="0" locked="0" layoutInCell="1" allowOverlap="1" wp14:anchorId="085E6904" wp14:editId="28EF62A5">
          <wp:simplePos x="0" y="0"/>
          <wp:positionH relativeFrom="column">
            <wp:posOffset>4081145</wp:posOffset>
          </wp:positionH>
          <wp:positionV relativeFrom="paragraph">
            <wp:posOffset>-47625</wp:posOffset>
          </wp:positionV>
          <wp:extent cx="1866900" cy="542925"/>
          <wp:effectExtent l="0" t="0" r="0" b="9525"/>
          <wp:wrapSquare wrapText="bothSides"/>
          <wp:docPr id="4" name="Obraz 4"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3CEAA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3">
    <w:nsid w:val="00000008"/>
    <w:multiLevelType w:val="singleLevel"/>
    <w:tmpl w:val="04150017"/>
    <w:lvl w:ilvl="0">
      <w:start w:val="1"/>
      <w:numFmt w:val="lowerLetter"/>
      <w:lvlText w:val="%1)"/>
      <w:lvlJc w:val="left"/>
      <w:pPr>
        <w:ind w:left="720" w:hanging="360"/>
      </w:pPr>
    </w:lvl>
  </w:abstractNum>
  <w:abstractNum w:abstractNumId="4">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5">
    <w:nsid w:val="0A5E6B30"/>
    <w:multiLevelType w:val="multilevel"/>
    <w:tmpl w:val="C3401E52"/>
    <w:styleLink w:val="WWNum3"/>
    <w:lvl w:ilvl="0">
      <w:start w:val="1"/>
      <w:numFmt w:val="decimal"/>
      <w:lvlText w:val="%1."/>
      <w:lvlJc w:val="left"/>
      <w:pPr>
        <w:ind w:left="720" w:hanging="360"/>
      </w:pPr>
      <w:rPr>
        <w:rFonts w:eastAsia="Times New Roman"/>
        <w:sz w:val="24"/>
      </w:rPr>
    </w:lvl>
    <w:lvl w:ilvl="1">
      <w:start w:val="1"/>
      <w:numFmt w:val="lowerLetter"/>
      <w:lvlText w:val="%2."/>
      <w:lvlJc w:val="left"/>
      <w:pPr>
        <w:ind w:left="1440" w:hanging="360"/>
      </w:pPr>
      <w:rPr>
        <w:rFonts w:eastAsia="Times New Roman"/>
      </w:rPr>
    </w:lvl>
    <w:lvl w:ilvl="2">
      <w:start w:val="1"/>
      <w:numFmt w:val="lowerRoman"/>
      <w:lvlText w:val="%3."/>
      <w:lvlJc w:val="right"/>
      <w:pPr>
        <w:ind w:left="2160" w:hanging="18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hanging="18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hanging="180"/>
      </w:pPr>
      <w:rPr>
        <w:rFonts w:eastAsia="Times New Roman"/>
      </w:rPr>
    </w:lvl>
  </w:abstractNum>
  <w:abstractNum w:abstractNumId="6">
    <w:nsid w:val="0B415CAC"/>
    <w:multiLevelType w:val="hybridMultilevel"/>
    <w:tmpl w:val="D30AC9C8"/>
    <w:lvl w:ilvl="0" w:tplc="67A45F6A">
      <w:start w:val="8"/>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0C36339E"/>
    <w:multiLevelType w:val="hybridMultilevel"/>
    <w:tmpl w:val="8F0E70A6"/>
    <w:lvl w:ilvl="0" w:tplc="2E9688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BE0A24"/>
    <w:multiLevelType w:val="hybridMultilevel"/>
    <w:tmpl w:val="933CE1A4"/>
    <w:lvl w:ilvl="0" w:tplc="00000004">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54B1CB6"/>
    <w:multiLevelType w:val="multilevel"/>
    <w:tmpl w:val="349A72F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0">
    <w:nsid w:val="172B1454"/>
    <w:multiLevelType w:val="hybridMultilevel"/>
    <w:tmpl w:val="539E3C84"/>
    <w:lvl w:ilvl="0" w:tplc="CDEEA2F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E36AE5"/>
    <w:multiLevelType w:val="hybridMultilevel"/>
    <w:tmpl w:val="39C6C52C"/>
    <w:lvl w:ilvl="0" w:tplc="00000009">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2A10A2"/>
    <w:multiLevelType w:val="multilevel"/>
    <w:tmpl w:val="7C7C2B7A"/>
    <w:styleLink w:val="WWNum6"/>
    <w:lvl w:ilvl="0">
      <w:numFmt w:val="bullet"/>
      <w:lvlText w:val=""/>
      <w:lvlJc w:val="left"/>
      <w:pPr>
        <w:ind w:left="993" w:hanging="284"/>
      </w:pPr>
      <w:rPr>
        <w:rFonts w:ascii="Symbol" w:hAnsi="Symbol"/>
      </w:rPr>
    </w:lvl>
    <w:lvl w:ilvl="1">
      <w:numFmt w:val="bullet"/>
      <w:lvlText w:val="o"/>
      <w:lvlJc w:val="left"/>
      <w:pPr>
        <w:ind w:left="2149" w:hanging="360"/>
      </w:pPr>
      <w:rPr>
        <w:rFonts w:ascii="0" w:hAnsi="0"/>
      </w:rPr>
    </w:lvl>
    <w:lvl w:ilvl="2">
      <w:numFmt w:val="bullet"/>
      <w:lvlText w:val=""/>
      <w:lvlJc w:val="left"/>
      <w:pPr>
        <w:ind w:left="2869" w:hanging="360"/>
      </w:pPr>
      <w:rPr>
        <w:rFonts w:ascii="0" w:hAnsi="0"/>
      </w:rPr>
    </w:lvl>
    <w:lvl w:ilvl="3">
      <w:numFmt w:val="bullet"/>
      <w:lvlText w:val=""/>
      <w:lvlJc w:val="left"/>
      <w:pPr>
        <w:ind w:left="3589" w:hanging="360"/>
      </w:pPr>
      <w:rPr>
        <w:rFonts w:ascii="Symbol" w:hAnsi="Symbol"/>
      </w:rPr>
    </w:lvl>
    <w:lvl w:ilvl="4">
      <w:numFmt w:val="bullet"/>
      <w:lvlText w:val="o"/>
      <w:lvlJc w:val="left"/>
      <w:pPr>
        <w:ind w:left="4309" w:hanging="360"/>
      </w:pPr>
      <w:rPr>
        <w:rFonts w:ascii="0" w:hAnsi="0"/>
      </w:rPr>
    </w:lvl>
    <w:lvl w:ilvl="5">
      <w:numFmt w:val="bullet"/>
      <w:lvlText w:val=""/>
      <w:lvlJc w:val="left"/>
      <w:pPr>
        <w:ind w:left="5029" w:hanging="360"/>
      </w:pPr>
      <w:rPr>
        <w:rFonts w:ascii="0" w:hAnsi="0"/>
      </w:rPr>
    </w:lvl>
    <w:lvl w:ilvl="6">
      <w:numFmt w:val="bullet"/>
      <w:lvlText w:val=""/>
      <w:lvlJc w:val="left"/>
      <w:pPr>
        <w:ind w:left="5749" w:hanging="360"/>
      </w:pPr>
      <w:rPr>
        <w:rFonts w:ascii="Symbol" w:hAnsi="Symbol"/>
      </w:rPr>
    </w:lvl>
    <w:lvl w:ilvl="7">
      <w:numFmt w:val="bullet"/>
      <w:lvlText w:val="o"/>
      <w:lvlJc w:val="left"/>
      <w:pPr>
        <w:ind w:left="6469" w:hanging="360"/>
      </w:pPr>
      <w:rPr>
        <w:rFonts w:ascii="0" w:hAnsi="0"/>
      </w:rPr>
    </w:lvl>
    <w:lvl w:ilvl="8">
      <w:numFmt w:val="bullet"/>
      <w:lvlText w:val=""/>
      <w:lvlJc w:val="left"/>
      <w:pPr>
        <w:ind w:left="7189" w:hanging="360"/>
      </w:pPr>
      <w:rPr>
        <w:rFonts w:ascii="0" w:hAnsi="0"/>
      </w:rPr>
    </w:lvl>
  </w:abstractNum>
  <w:abstractNum w:abstractNumId="13">
    <w:nsid w:val="232874CA"/>
    <w:multiLevelType w:val="hybridMultilevel"/>
    <w:tmpl w:val="8ABCC8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2357FA"/>
    <w:multiLevelType w:val="multilevel"/>
    <w:tmpl w:val="B9EC12DE"/>
    <w:styleLink w:val="WWNum5"/>
    <w:lvl w:ilvl="0">
      <w:numFmt w:val="bullet"/>
      <w:lvlText w:val=""/>
      <w:lvlJc w:val="left"/>
      <w:pPr>
        <w:ind w:left="658" w:hanging="284"/>
      </w:pPr>
      <w:rPr>
        <w:rFonts w:ascii="Symbol" w:hAnsi="Symbol"/>
      </w:rPr>
    </w:lvl>
    <w:lvl w:ilvl="1">
      <w:numFmt w:val="bullet"/>
      <w:lvlText w:val="o"/>
      <w:lvlJc w:val="left"/>
      <w:pPr>
        <w:ind w:left="1814" w:hanging="360"/>
      </w:pPr>
      <w:rPr>
        <w:rFonts w:ascii="0" w:hAnsi="0"/>
      </w:rPr>
    </w:lvl>
    <w:lvl w:ilvl="2">
      <w:numFmt w:val="bullet"/>
      <w:lvlText w:val=""/>
      <w:lvlJc w:val="left"/>
      <w:pPr>
        <w:ind w:left="2534" w:hanging="360"/>
      </w:pPr>
      <w:rPr>
        <w:rFonts w:ascii="0" w:hAnsi="0"/>
      </w:rPr>
    </w:lvl>
    <w:lvl w:ilvl="3">
      <w:numFmt w:val="bullet"/>
      <w:lvlText w:val=""/>
      <w:lvlJc w:val="left"/>
      <w:pPr>
        <w:ind w:left="3254" w:hanging="360"/>
      </w:pPr>
      <w:rPr>
        <w:rFonts w:ascii="Symbol" w:hAnsi="Symbol"/>
      </w:rPr>
    </w:lvl>
    <w:lvl w:ilvl="4">
      <w:numFmt w:val="bullet"/>
      <w:lvlText w:val="o"/>
      <w:lvlJc w:val="left"/>
      <w:pPr>
        <w:ind w:left="3974" w:hanging="360"/>
      </w:pPr>
      <w:rPr>
        <w:rFonts w:ascii="0" w:hAnsi="0"/>
      </w:rPr>
    </w:lvl>
    <w:lvl w:ilvl="5">
      <w:numFmt w:val="bullet"/>
      <w:lvlText w:val=""/>
      <w:lvlJc w:val="left"/>
      <w:pPr>
        <w:ind w:left="4694" w:hanging="360"/>
      </w:pPr>
      <w:rPr>
        <w:rFonts w:ascii="0" w:hAnsi="0"/>
      </w:rPr>
    </w:lvl>
    <w:lvl w:ilvl="6">
      <w:numFmt w:val="bullet"/>
      <w:lvlText w:val=""/>
      <w:lvlJc w:val="left"/>
      <w:pPr>
        <w:ind w:left="5414" w:hanging="360"/>
      </w:pPr>
      <w:rPr>
        <w:rFonts w:ascii="Symbol" w:hAnsi="Symbol"/>
      </w:rPr>
    </w:lvl>
    <w:lvl w:ilvl="7">
      <w:numFmt w:val="bullet"/>
      <w:lvlText w:val="o"/>
      <w:lvlJc w:val="left"/>
      <w:pPr>
        <w:ind w:left="6134" w:hanging="360"/>
      </w:pPr>
      <w:rPr>
        <w:rFonts w:ascii="0" w:hAnsi="0"/>
      </w:rPr>
    </w:lvl>
    <w:lvl w:ilvl="8">
      <w:numFmt w:val="bullet"/>
      <w:lvlText w:val=""/>
      <w:lvlJc w:val="left"/>
      <w:pPr>
        <w:ind w:left="6854" w:hanging="360"/>
      </w:pPr>
      <w:rPr>
        <w:rFonts w:ascii="0" w:hAnsi="0"/>
      </w:rPr>
    </w:lvl>
  </w:abstractNum>
  <w:abstractNum w:abstractNumId="15">
    <w:nsid w:val="28C41F15"/>
    <w:multiLevelType w:val="hybridMultilevel"/>
    <w:tmpl w:val="C7DE44E8"/>
    <w:lvl w:ilvl="0" w:tplc="6BBCA99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AF0B67"/>
    <w:multiLevelType w:val="hybridMultilevel"/>
    <w:tmpl w:val="0492A81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D663FD"/>
    <w:multiLevelType w:val="multilevel"/>
    <w:tmpl w:val="73FE427E"/>
    <w:styleLink w:val="WWNum4"/>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EF1123F"/>
    <w:multiLevelType w:val="hybridMultilevel"/>
    <w:tmpl w:val="E878DFE0"/>
    <w:lvl w:ilvl="0" w:tplc="5426A366">
      <w:start w:val="1"/>
      <w:numFmt w:val="decimal"/>
      <w:lvlText w:val="%1."/>
      <w:lvlJc w:val="left"/>
      <w:pPr>
        <w:ind w:left="1211"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65641E"/>
    <w:multiLevelType w:val="hybridMultilevel"/>
    <w:tmpl w:val="C610EA00"/>
    <w:lvl w:ilvl="0" w:tplc="856AAB5E">
      <w:start w:val="1"/>
      <w:numFmt w:val="lowerLetter"/>
      <w:lvlText w:val="%1)"/>
      <w:lvlJc w:val="left"/>
      <w:pPr>
        <w:ind w:left="1298" w:hanging="360"/>
      </w:pPr>
      <w:rPr>
        <w:b w:val="0"/>
        <w:strike w:val="0"/>
        <w:color w:val="000000" w:themeColor="text1"/>
        <w:sz w:val="24"/>
        <w:szCs w:val="24"/>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0">
    <w:nsid w:val="6E6B5069"/>
    <w:multiLevelType w:val="hybridMultilevel"/>
    <w:tmpl w:val="B3CE8262"/>
    <w:lvl w:ilvl="0" w:tplc="740C8B34">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A5E2BDD"/>
    <w:multiLevelType w:val="hybridMultilevel"/>
    <w:tmpl w:val="3208AF9C"/>
    <w:lvl w:ilvl="0" w:tplc="9C5038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E539D1"/>
    <w:multiLevelType w:val="hybridMultilevel"/>
    <w:tmpl w:val="FA868A4E"/>
    <w:lvl w:ilvl="0" w:tplc="3D2C197E">
      <w:start w:val="1"/>
      <w:numFmt w:val="decimal"/>
      <w:lvlText w:val="%1)"/>
      <w:lvlJc w:val="left"/>
      <w:pPr>
        <w:ind w:left="720" w:hanging="360"/>
      </w:pPr>
      <w:rPr>
        <w:rFonts w:ascii="Times New Roman" w:eastAsia="Calibri" w:hAnsi="Times New Roman" w:cs="Times New Roman"/>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7"/>
  </w:num>
  <w:num w:numId="4">
    <w:abstractNumId w:val="14"/>
  </w:num>
  <w:num w:numId="5">
    <w:abstractNumId w:val="12"/>
  </w:num>
  <w:num w:numId="6">
    <w:abstractNumId w:val="9"/>
  </w:num>
  <w:num w:numId="7">
    <w:abstractNumId w:val="10"/>
  </w:num>
  <w:num w:numId="8">
    <w:abstractNumId w:val="13"/>
  </w:num>
  <w:num w:numId="9">
    <w:abstractNumId w:val="1"/>
  </w:num>
  <w:num w:numId="10">
    <w:abstractNumId w:val="16"/>
  </w:num>
  <w:num w:numId="11">
    <w:abstractNumId w:val="11"/>
  </w:num>
  <w:num w:numId="12">
    <w:abstractNumId w:val="20"/>
  </w:num>
  <w:num w:numId="13">
    <w:abstractNumId w:val="18"/>
  </w:num>
  <w:num w:numId="14">
    <w:abstractNumId w:val="3"/>
  </w:num>
  <w:num w:numId="15">
    <w:abstractNumId w:val="8"/>
  </w:num>
  <w:num w:numId="16">
    <w:abstractNumId w:val="21"/>
  </w:num>
  <w:num w:numId="17">
    <w:abstractNumId w:val="7"/>
  </w:num>
  <w:num w:numId="18">
    <w:abstractNumId w:val="15"/>
  </w:num>
  <w:num w:numId="19">
    <w:abstractNumId w:val="19"/>
  </w:num>
  <w:num w:numId="20">
    <w:abstractNumId w:val="6"/>
  </w:num>
  <w:num w:numId="2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69"/>
    <w:rsid w:val="000005A5"/>
    <w:rsid w:val="00000D94"/>
    <w:rsid w:val="00002A1A"/>
    <w:rsid w:val="00002C15"/>
    <w:rsid w:val="000037E0"/>
    <w:rsid w:val="0000388B"/>
    <w:rsid w:val="00003D70"/>
    <w:rsid w:val="00003FA2"/>
    <w:rsid w:val="00005336"/>
    <w:rsid w:val="00007221"/>
    <w:rsid w:val="00010FCC"/>
    <w:rsid w:val="00012421"/>
    <w:rsid w:val="00014603"/>
    <w:rsid w:val="000147B1"/>
    <w:rsid w:val="00014C17"/>
    <w:rsid w:val="00014DFF"/>
    <w:rsid w:val="00014FB3"/>
    <w:rsid w:val="0001612F"/>
    <w:rsid w:val="00017B9A"/>
    <w:rsid w:val="00017DDE"/>
    <w:rsid w:val="000208E0"/>
    <w:rsid w:val="00020AB5"/>
    <w:rsid w:val="00020BFA"/>
    <w:rsid w:val="0002127E"/>
    <w:rsid w:val="00023784"/>
    <w:rsid w:val="00024194"/>
    <w:rsid w:val="00024969"/>
    <w:rsid w:val="00025244"/>
    <w:rsid w:val="00026E99"/>
    <w:rsid w:val="000270F7"/>
    <w:rsid w:val="0002793F"/>
    <w:rsid w:val="00031BAA"/>
    <w:rsid w:val="00031C8E"/>
    <w:rsid w:val="0003222D"/>
    <w:rsid w:val="000330FB"/>
    <w:rsid w:val="00033840"/>
    <w:rsid w:val="00034A57"/>
    <w:rsid w:val="0003547D"/>
    <w:rsid w:val="00036484"/>
    <w:rsid w:val="000374C6"/>
    <w:rsid w:val="000415EE"/>
    <w:rsid w:val="00041615"/>
    <w:rsid w:val="00043790"/>
    <w:rsid w:val="00045FA4"/>
    <w:rsid w:val="00046B83"/>
    <w:rsid w:val="00050A74"/>
    <w:rsid w:val="00050BF8"/>
    <w:rsid w:val="00050D0B"/>
    <w:rsid w:val="00051107"/>
    <w:rsid w:val="00051E8F"/>
    <w:rsid w:val="000526CA"/>
    <w:rsid w:val="00052C55"/>
    <w:rsid w:val="00053847"/>
    <w:rsid w:val="00054467"/>
    <w:rsid w:val="00055BAF"/>
    <w:rsid w:val="00055CB9"/>
    <w:rsid w:val="00057075"/>
    <w:rsid w:val="00057E53"/>
    <w:rsid w:val="00060860"/>
    <w:rsid w:val="00061292"/>
    <w:rsid w:val="00061643"/>
    <w:rsid w:val="0006369F"/>
    <w:rsid w:val="00064134"/>
    <w:rsid w:val="00064996"/>
    <w:rsid w:val="00066A47"/>
    <w:rsid w:val="0007013E"/>
    <w:rsid w:val="00071B9C"/>
    <w:rsid w:val="000732C3"/>
    <w:rsid w:val="00073752"/>
    <w:rsid w:val="000744E2"/>
    <w:rsid w:val="00075B36"/>
    <w:rsid w:val="000803A6"/>
    <w:rsid w:val="00083D8E"/>
    <w:rsid w:val="0008422C"/>
    <w:rsid w:val="000864F3"/>
    <w:rsid w:val="00086880"/>
    <w:rsid w:val="00087797"/>
    <w:rsid w:val="00087E07"/>
    <w:rsid w:val="000901DF"/>
    <w:rsid w:val="00090298"/>
    <w:rsid w:val="00090F8C"/>
    <w:rsid w:val="00091D80"/>
    <w:rsid w:val="00091F90"/>
    <w:rsid w:val="00092D26"/>
    <w:rsid w:val="00093641"/>
    <w:rsid w:val="00093E53"/>
    <w:rsid w:val="00093E89"/>
    <w:rsid w:val="000940EF"/>
    <w:rsid w:val="000975FA"/>
    <w:rsid w:val="000A03D5"/>
    <w:rsid w:val="000A19AD"/>
    <w:rsid w:val="000A1BB0"/>
    <w:rsid w:val="000A26D4"/>
    <w:rsid w:val="000A30D3"/>
    <w:rsid w:val="000A4002"/>
    <w:rsid w:val="000A4520"/>
    <w:rsid w:val="000A5E5F"/>
    <w:rsid w:val="000A682D"/>
    <w:rsid w:val="000A7736"/>
    <w:rsid w:val="000B0461"/>
    <w:rsid w:val="000B355F"/>
    <w:rsid w:val="000B55BB"/>
    <w:rsid w:val="000B59D5"/>
    <w:rsid w:val="000B5BA5"/>
    <w:rsid w:val="000B6151"/>
    <w:rsid w:val="000B6207"/>
    <w:rsid w:val="000B642C"/>
    <w:rsid w:val="000B6A4B"/>
    <w:rsid w:val="000B6BCE"/>
    <w:rsid w:val="000B7DAA"/>
    <w:rsid w:val="000C0B18"/>
    <w:rsid w:val="000C1244"/>
    <w:rsid w:val="000C4912"/>
    <w:rsid w:val="000C4AE3"/>
    <w:rsid w:val="000C59FD"/>
    <w:rsid w:val="000C6428"/>
    <w:rsid w:val="000C70D0"/>
    <w:rsid w:val="000C7177"/>
    <w:rsid w:val="000D057C"/>
    <w:rsid w:val="000D057F"/>
    <w:rsid w:val="000D0910"/>
    <w:rsid w:val="000D0D89"/>
    <w:rsid w:val="000D0F78"/>
    <w:rsid w:val="000D136F"/>
    <w:rsid w:val="000D2E16"/>
    <w:rsid w:val="000D30F9"/>
    <w:rsid w:val="000D44E1"/>
    <w:rsid w:val="000D64B7"/>
    <w:rsid w:val="000D6A81"/>
    <w:rsid w:val="000D6F8B"/>
    <w:rsid w:val="000D7308"/>
    <w:rsid w:val="000D76A7"/>
    <w:rsid w:val="000D79A9"/>
    <w:rsid w:val="000E01E9"/>
    <w:rsid w:val="000E02D9"/>
    <w:rsid w:val="000E0FB9"/>
    <w:rsid w:val="000E117E"/>
    <w:rsid w:val="000E1A4B"/>
    <w:rsid w:val="000E1E31"/>
    <w:rsid w:val="000E421E"/>
    <w:rsid w:val="000E50B1"/>
    <w:rsid w:val="000E56FB"/>
    <w:rsid w:val="000E5B0C"/>
    <w:rsid w:val="000E716C"/>
    <w:rsid w:val="000E7311"/>
    <w:rsid w:val="000E73B7"/>
    <w:rsid w:val="000E76DF"/>
    <w:rsid w:val="000F16D2"/>
    <w:rsid w:val="000F390F"/>
    <w:rsid w:val="000F5018"/>
    <w:rsid w:val="000F605C"/>
    <w:rsid w:val="000F744D"/>
    <w:rsid w:val="000F7828"/>
    <w:rsid w:val="001005F4"/>
    <w:rsid w:val="001008E5"/>
    <w:rsid w:val="00102488"/>
    <w:rsid w:val="00103E03"/>
    <w:rsid w:val="00104189"/>
    <w:rsid w:val="0010473B"/>
    <w:rsid w:val="00104A66"/>
    <w:rsid w:val="00105BEB"/>
    <w:rsid w:val="00111021"/>
    <w:rsid w:val="001111D9"/>
    <w:rsid w:val="00111471"/>
    <w:rsid w:val="00112851"/>
    <w:rsid w:val="00114038"/>
    <w:rsid w:val="0011412B"/>
    <w:rsid w:val="00115551"/>
    <w:rsid w:val="00115E22"/>
    <w:rsid w:val="001163E5"/>
    <w:rsid w:val="00116B40"/>
    <w:rsid w:val="00116DCF"/>
    <w:rsid w:val="00120AAB"/>
    <w:rsid w:val="001213F7"/>
    <w:rsid w:val="00122C89"/>
    <w:rsid w:val="0012338B"/>
    <w:rsid w:val="001237BF"/>
    <w:rsid w:val="001240A9"/>
    <w:rsid w:val="00124101"/>
    <w:rsid w:val="00124DC6"/>
    <w:rsid w:val="00126B98"/>
    <w:rsid w:val="00126FAD"/>
    <w:rsid w:val="00130226"/>
    <w:rsid w:val="00130F8C"/>
    <w:rsid w:val="00131DC4"/>
    <w:rsid w:val="00132521"/>
    <w:rsid w:val="00132FBA"/>
    <w:rsid w:val="00133227"/>
    <w:rsid w:val="00135024"/>
    <w:rsid w:val="0013570E"/>
    <w:rsid w:val="00135FEC"/>
    <w:rsid w:val="00136448"/>
    <w:rsid w:val="00136734"/>
    <w:rsid w:val="001369CD"/>
    <w:rsid w:val="001446E5"/>
    <w:rsid w:val="001451AF"/>
    <w:rsid w:val="00145888"/>
    <w:rsid w:val="00150A65"/>
    <w:rsid w:val="00150BFD"/>
    <w:rsid w:val="00150C6C"/>
    <w:rsid w:val="00150E5C"/>
    <w:rsid w:val="0015145F"/>
    <w:rsid w:val="0015230C"/>
    <w:rsid w:val="001529DD"/>
    <w:rsid w:val="00152B49"/>
    <w:rsid w:val="0015350E"/>
    <w:rsid w:val="001542CD"/>
    <w:rsid w:val="001546ED"/>
    <w:rsid w:val="00154D4C"/>
    <w:rsid w:val="00155503"/>
    <w:rsid w:val="00155882"/>
    <w:rsid w:val="001568BD"/>
    <w:rsid w:val="00156D39"/>
    <w:rsid w:val="0015761C"/>
    <w:rsid w:val="0016088E"/>
    <w:rsid w:val="00161197"/>
    <w:rsid w:val="001611FC"/>
    <w:rsid w:val="00161B95"/>
    <w:rsid w:val="00162D69"/>
    <w:rsid w:val="0016411A"/>
    <w:rsid w:val="00164289"/>
    <w:rsid w:val="0016477B"/>
    <w:rsid w:val="00164BAF"/>
    <w:rsid w:val="00165797"/>
    <w:rsid w:val="00165EFB"/>
    <w:rsid w:val="0016668F"/>
    <w:rsid w:val="0016739D"/>
    <w:rsid w:val="00170584"/>
    <w:rsid w:val="0017159A"/>
    <w:rsid w:val="00171A27"/>
    <w:rsid w:val="00174341"/>
    <w:rsid w:val="00175A1A"/>
    <w:rsid w:val="00176D59"/>
    <w:rsid w:val="00176E63"/>
    <w:rsid w:val="00180776"/>
    <w:rsid w:val="00180A3E"/>
    <w:rsid w:val="00181627"/>
    <w:rsid w:val="00184440"/>
    <w:rsid w:val="00184918"/>
    <w:rsid w:val="00186361"/>
    <w:rsid w:val="00190DD2"/>
    <w:rsid w:val="00190F65"/>
    <w:rsid w:val="001919F1"/>
    <w:rsid w:val="00192266"/>
    <w:rsid w:val="00193FAC"/>
    <w:rsid w:val="0019438D"/>
    <w:rsid w:val="00195D3F"/>
    <w:rsid w:val="0019633F"/>
    <w:rsid w:val="00196F18"/>
    <w:rsid w:val="00197A14"/>
    <w:rsid w:val="001A015D"/>
    <w:rsid w:val="001A123E"/>
    <w:rsid w:val="001A2B55"/>
    <w:rsid w:val="001A3489"/>
    <w:rsid w:val="001A3F47"/>
    <w:rsid w:val="001A433A"/>
    <w:rsid w:val="001A4358"/>
    <w:rsid w:val="001A48E0"/>
    <w:rsid w:val="001A53A7"/>
    <w:rsid w:val="001A54F9"/>
    <w:rsid w:val="001A57F2"/>
    <w:rsid w:val="001A5B23"/>
    <w:rsid w:val="001A5D37"/>
    <w:rsid w:val="001A783A"/>
    <w:rsid w:val="001A7E12"/>
    <w:rsid w:val="001B0C64"/>
    <w:rsid w:val="001B2EBF"/>
    <w:rsid w:val="001B3459"/>
    <w:rsid w:val="001B500D"/>
    <w:rsid w:val="001B51A9"/>
    <w:rsid w:val="001B583D"/>
    <w:rsid w:val="001B676F"/>
    <w:rsid w:val="001B6E70"/>
    <w:rsid w:val="001B763A"/>
    <w:rsid w:val="001C02CC"/>
    <w:rsid w:val="001C0A13"/>
    <w:rsid w:val="001C2056"/>
    <w:rsid w:val="001C3C22"/>
    <w:rsid w:val="001C4FFC"/>
    <w:rsid w:val="001C5EF3"/>
    <w:rsid w:val="001C5F78"/>
    <w:rsid w:val="001C6227"/>
    <w:rsid w:val="001C6B9C"/>
    <w:rsid w:val="001C74E0"/>
    <w:rsid w:val="001D0FBF"/>
    <w:rsid w:val="001D160E"/>
    <w:rsid w:val="001D1B3C"/>
    <w:rsid w:val="001D1F5F"/>
    <w:rsid w:val="001D22E2"/>
    <w:rsid w:val="001D2E3B"/>
    <w:rsid w:val="001D3A55"/>
    <w:rsid w:val="001D43C1"/>
    <w:rsid w:val="001D4922"/>
    <w:rsid w:val="001D5027"/>
    <w:rsid w:val="001D56B1"/>
    <w:rsid w:val="001D56B4"/>
    <w:rsid w:val="001D7308"/>
    <w:rsid w:val="001E1092"/>
    <w:rsid w:val="001E154B"/>
    <w:rsid w:val="001E1B05"/>
    <w:rsid w:val="001E20E5"/>
    <w:rsid w:val="001E32BB"/>
    <w:rsid w:val="001E4A99"/>
    <w:rsid w:val="001E4B02"/>
    <w:rsid w:val="001E5462"/>
    <w:rsid w:val="001E5D93"/>
    <w:rsid w:val="001E6033"/>
    <w:rsid w:val="001E658B"/>
    <w:rsid w:val="001E73FF"/>
    <w:rsid w:val="001E77EE"/>
    <w:rsid w:val="001E7ECC"/>
    <w:rsid w:val="001F00F6"/>
    <w:rsid w:val="001F0843"/>
    <w:rsid w:val="001F1777"/>
    <w:rsid w:val="001F1C21"/>
    <w:rsid w:val="001F1DF2"/>
    <w:rsid w:val="001F23C3"/>
    <w:rsid w:val="001F2B81"/>
    <w:rsid w:val="001F2C01"/>
    <w:rsid w:val="001F2DE3"/>
    <w:rsid w:val="001F3D1A"/>
    <w:rsid w:val="001F45E4"/>
    <w:rsid w:val="001F4901"/>
    <w:rsid w:val="001F4F1B"/>
    <w:rsid w:val="001F53F5"/>
    <w:rsid w:val="001F5A43"/>
    <w:rsid w:val="001F6A53"/>
    <w:rsid w:val="001F6FC9"/>
    <w:rsid w:val="0020008F"/>
    <w:rsid w:val="00200CE7"/>
    <w:rsid w:val="00200DF1"/>
    <w:rsid w:val="002026E8"/>
    <w:rsid w:val="00202D7D"/>
    <w:rsid w:val="002043DD"/>
    <w:rsid w:val="00204897"/>
    <w:rsid w:val="00206234"/>
    <w:rsid w:val="002113AF"/>
    <w:rsid w:val="00211932"/>
    <w:rsid w:val="002154AC"/>
    <w:rsid w:val="00216307"/>
    <w:rsid w:val="00216A24"/>
    <w:rsid w:val="00216EAE"/>
    <w:rsid w:val="002173B2"/>
    <w:rsid w:val="00217892"/>
    <w:rsid w:val="00217B60"/>
    <w:rsid w:val="002214DE"/>
    <w:rsid w:val="00221830"/>
    <w:rsid w:val="00222A9E"/>
    <w:rsid w:val="00222C48"/>
    <w:rsid w:val="0022441E"/>
    <w:rsid w:val="002245FE"/>
    <w:rsid w:val="00226518"/>
    <w:rsid w:val="002313FB"/>
    <w:rsid w:val="00231A1E"/>
    <w:rsid w:val="00233BAE"/>
    <w:rsid w:val="0023431B"/>
    <w:rsid w:val="002343EA"/>
    <w:rsid w:val="0023695D"/>
    <w:rsid w:val="002375CA"/>
    <w:rsid w:val="00237785"/>
    <w:rsid w:val="00237960"/>
    <w:rsid w:val="00240532"/>
    <w:rsid w:val="00242289"/>
    <w:rsid w:val="002437ED"/>
    <w:rsid w:val="00243D2D"/>
    <w:rsid w:val="00244044"/>
    <w:rsid w:val="0024456C"/>
    <w:rsid w:val="002445CF"/>
    <w:rsid w:val="00244844"/>
    <w:rsid w:val="00246B84"/>
    <w:rsid w:val="00246C65"/>
    <w:rsid w:val="00247FDF"/>
    <w:rsid w:val="00250BD7"/>
    <w:rsid w:val="0025333D"/>
    <w:rsid w:val="00253F62"/>
    <w:rsid w:val="00254613"/>
    <w:rsid w:val="00254877"/>
    <w:rsid w:val="00255C2A"/>
    <w:rsid w:val="0025701B"/>
    <w:rsid w:val="00257403"/>
    <w:rsid w:val="00257816"/>
    <w:rsid w:val="0026120C"/>
    <w:rsid w:val="002614B9"/>
    <w:rsid w:val="00262169"/>
    <w:rsid w:val="002622BA"/>
    <w:rsid w:val="00262770"/>
    <w:rsid w:val="00262B5B"/>
    <w:rsid w:val="00264EC1"/>
    <w:rsid w:val="00265B83"/>
    <w:rsid w:val="002669E6"/>
    <w:rsid w:val="002702B5"/>
    <w:rsid w:val="002713FD"/>
    <w:rsid w:val="00271754"/>
    <w:rsid w:val="00273495"/>
    <w:rsid w:val="002744B4"/>
    <w:rsid w:val="00274B1B"/>
    <w:rsid w:val="0027557F"/>
    <w:rsid w:val="00276228"/>
    <w:rsid w:val="00276BD8"/>
    <w:rsid w:val="002802AC"/>
    <w:rsid w:val="002818FA"/>
    <w:rsid w:val="002829E2"/>
    <w:rsid w:val="002834D6"/>
    <w:rsid w:val="00284DAF"/>
    <w:rsid w:val="002865D4"/>
    <w:rsid w:val="00287850"/>
    <w:rsid w:val="00292B1B"/>
    <w:rsid w:val="002A009E"/>
    <w:rsid w:val="002A0DA6"/>
    <w:rsid w:val="002A2607"/>
    <w:rsid w:val="002A396D"/>
    <w:rsid w:val="002A5C33"/>
    <w:rsid w:val="002A5D9C"/>
    <w:rsid w:val="002A7AFD"/>
    <w:rsid w:val="002A7E75"/>
    <w:rsid w:val="002B058A"/>
    <w:rsid w:val="002B1EB6"/>
    <w:rsid w:val="002B220E"/>
    <w:rsid w:val="002B31EC"/>
    <w:rsid w:val="002B46F7"/>
    <w:rsid w:val="002B5474"/>
    <w:rsid w:val="002B66C0"/>
    <w:rsid w:val="002B6EA0"/>
    <w:rsid w:val="002C2388"/>
    <w:rsid w:val="002C2672"/>
    <w:rsid w:val="002C3D7F"/>
    <w:rsid w:val="002C4057"/>
    <w:rsid w:val="002C4D46"/>
    <w:rsid w:val="002C5494"/>
    <w:rsid w:val="002C55AD"/>
    <w:rsid w:val="002C6FC5"/>
    <w:rsid w:val="002C70F9"/>
    <w:rsid w:val="002C757D"/>
    <w:rsid w:val="002D1FF0"/>
    <w:rsid w:val="002D239B"/>
    <w:rsid w:val="002D2F1A"/>
    <w:rsid w:val="002D3000"/>
    <w:rsid w:val="002D3517"/>
    <w:rsid w:val="002D45FC"/>
    <w:rsid w:val="002D4B5E"/>
    <w:rsid w:val="002D516B"/>
    <w:rsid w:val="002D55C4"/>
    <w:rsid w:val="002D5F16"/>
    <w:rsid w:val="002D6074"/>
    <w:rsid w:val="002D614F"/>
    <w:rsid w:val="002D6508"/>
    <w:rsid w:val="002D7C27"/>
    <w:rsid w:val="002D7C42"/>
    <w:rsid w:val="002E06F0"/>
    <w:rsid w:val="002E214F"/>
    <w:rsid w:val="002E2AE9"/>
    <w:rsid w:val="002E4982"/>
    <w:rsid w:val="002E5D71"/>
    <w:rsid w:val="002E5EE0"/>
    <w:rsid w:val="002E5F71"/>
    <w:rsid w:val="002E63E2"/>
    <w:rsid w:val="002E6620"/>
    <w:rsid w:val="002E70D0"/>
    <w:rsid w:val="002E7D7D"/>
    <w:rsid w:val="002F0141"/>
    <w:rsid w:val="002F210E"/>
    <w:rsid w:val="002F285F"/>
    <w:rsid w:val="002F2A32"/>
    <w:rsid w:val="002F38E4"/>
    <w:rsid w:val="002F4233"/>
    <w:rsid w:val="002F6686"/>
    <w:rsid w:val="002F6CD0"/>
    <w:rsid w:val="002F7771"/>
    <w:rsid w:val="00300004"/>
    <w:rsid w:val="003003FD"/>
    <w:rsid w:val="00303747"/>
    <w:rsid w:val="0030419B"/>
    <w:rsid w:val="00304C78"/>
    <w:rsid w:val="003053D4"/>
    <w:rsid w:val="003053E8"/>
    <w:rsid w:val="00305440"/>
    <w:rsid w:val="0030621A"/>
    <w:rsid w:val="00307936"/>
    <w:rsid w:val="00307A5A"/>
    <w:rsid w:val="003110D2"/>
    <w:rsid w:val="00311123"/>
    <w:rsid w:val="00311AEE"/>
    <w:rsid w:val="00312724"/>
    <w:rsid w:val="00312902"/>
    <w:rsid w:val="0031302F"/>
    <w:rsid w:val="00314E03"/>
    <w:rsid w:val="003157A1"/>
    <w:rsid w:val="00315CC3"/>
    <w:rsid w:val="0031763D"/>
    <w:rsid w:val="00317BC2"/>
    <w:rsid w:val="00320345"/>
    <w:rsid w:val="0032203B"/>
    <w:rsid w:val="00322505"/>
    <w:rsid w:val="00322684"/>
    <w:rsid w:val="00323335"/>
    <w:rsid w:val="00325AD8"/>
    <w:rsid w:val="00327B26"/>
    <w:rsid w:val="00327C84"/>
    <w:rsid w:val="00330C67"/>
    <w:rsid w:val="00331941"/>
    <w:rsid w:val="00333042"/>
    <w:rsid w:val="00333756"/>
    <w:rsid w:val="00333930"/>
    <w:rsid w:val="00333D68"/>
    <w:rsid w:val="00333FE1"/>
    <w:rsid w:val="003341E6"/>
    <w:rsid w:val="0033570E"/>
    <w:rsid w:val="0034043A"/>
    <w:rsid w:val="003406EB"/>
    <w:rsid w:val="00340C9E"/>
    <w:rsid w:val="003422D9"/>
    <w:rsid w:val="00342C5E"/>
    <w:rsid w:val="00346CAB"/>
    <w:rsid w:val="0035077D"/>
    <w:rsid w:val="00350DE5"/>
    <w:rsid w:val="0035123D"/>
    <w:rsid w:val="00351D94"/>
    <w:rsid w:val="00352C0F"/>
    <w:rsid w:val="00353882"/>
    <w:rsid w:val="00354E50"/>
    <w:rsid w:val="003557E4"/>
    <w:rsid w:val="00356410"/>
    <w:rsid w:val="0036170C"/>
    <w:rsid w:val="00363036"/>
    <w:rsid w:val="00364898"/>
    <w:rsid w:val="0036576F"/>
    <w:rsid w:val="00366D6A"/>
    <w:rsid w:val="00367754"/>
    <w:rsid w:val="00370185"/>
    <w:rsid w:val="003706B6"/>
    <w:rsid w:val="00370AED"/>
    <w:rsid w:val="00370CB6"/>
    <w:rsid w:val="00371813"/>
    <w:rsid w:val="00371F9F"/>
    <w:rsid w:val="00372840"/>
    <w:rsid w:val="00372CB3"/>
    <w:rsid w:val="00373DB7"/>
    <w:rsid w:val="0037499C"/>
    <w:rsid w:val="00375475"/>
    <w:rsid w:val="00375709"/>
    <w:rsid w:val="00375826"/>
    <w:rsid w:val="00376141"/>
    <w:rsid w:val="00376561"/>
    <w:rsid w:val="003800DA"/>
    <w:rsid w:val="00380926"/>
    <w:rsid w:val="00382F9D"/>
    <w:rsid w:val="00383A6F"/>
    <w:rsid w:val="00384655"/>
    <w:rsid w:val="0038534B"/>
    <w:rsid w:val="003858C8"/>
    <w:rsid w:val="00385D70"/>
    <w:rsid w:val="00385E53"/>
    <w:rsid w:val="00385EBC"/>
    <w:rsid w:val="003909EE"/>
    <w:rsid w:val="003911E4"/>
    <w:rsid w:val="003917BF"/>
    <w:rsid w:val="00391E7B"/>
    <w:rsid w:val="003934F2"/>
    <w:rsid w:val="00396FB4"/>
    <w:rsid w:val="00397661"/>
    <w:rsid w:val="003A1EF0"/>
    <w:rsid w:val="003A2D0A"/>
    <w:rsid w:val="003A3407"/>
    <w:rsid w:val="003A45DC"/>
    <w:rsid w:val="003A4862"/>
    <w:rsid w:val="003A5898"/>
    <w:rsid w:val="003A643A"/>
    <w:rsid w:val="003A6CED"/>
    <w:rsid w:val="003B0B6A"/>
    <w:rsid w:val="003B160A"/>
    <w:rsid w:val="003B18EB"/>
    <w:rsid w:val="003B256A"/>
    <w:rsid w:val="003B4F88"/>
    <w:rsid w:val="003B5DC6"/>
    <w:rsid w:val="003B66AC"/>
    <w:rsid w:val="003C0535"/>
    <w:rsid w:val="003C0583"/>
    <w:rsid w:val="003C0B90"/>
    <w:rsid w:val="003C0CFA"/>
    <w:rsid w:val="003C0DD6"/>
    <w:rsid w:val="003C1348"/>
    <w:rsid w:val="003C1890"/>
    <w:rsid w:val="003C1B5D"/>
    <w:rsid w:val="003C398C"/>
    <w:rsid w:val="003C421B"/>
    <w:rsid w:val="003C5EE3"/>
    <w:rsid w:val="003C6CCF"/>
    <w:rsid w:val="003C6E60"/>
    <w:rsid w:val="003C706C"/>
    <w:rsid w:val="003C7270"/>
    <w:rsid w:val="003C7408"/>
    <w:rsid w:val="003C77E2"/>
    <w:rsid w:val="003D0B8D"/>
    <w:rsid w:val="003D10AF"/>
    <w:rsid w:val="003D1FB0"/>
    <w:rsid w:val="003D3B7B"/>
    <w:rsid w:val="003D525B"/>
    <w:rsid w:val="003D6304"/>
    <w:rsid w:val="003E0C9B"/>
    <w:rsid w:val="003E0E52"/>
    <w:rsid w:val="003E109C"/>
    <w:rsid w:val="003E1117"/>
    <w:rsid w:val="003E1561"/>
    <w:rsid w:val="003E1838"/>
    <w:rsid w:val="003E2417"/>
    <w:rsid w:val="003E2C0E"/>
    <w:rsid w:val="003E2E4E"/>
    <w:rsid w:val="003E61D1"/>
    <w:rsid w:val="003E649B"/>
    <w:rsid w:val="003E6680"/>
    <w:rsid w:val="003E75DB"/>
    <w:rsid w:val="003E79C1"/>
    <w:rsid w:val="003F28B0"/>
    <w:rsid w:val="003F30AB"/>
    <w:rsid w:val="003F4F30"/>
    <w:rsid w:val="003F516D"/>
    <w:rsid w:val="003F559D"/>
    <w:rsid w:val="003F5823"/>
    <w:rsid w:val="003F5F67"/>
    <w:rsid w:val="003F69DC"/>
    <w:rsid w:val="00400BA1"/>
    <w:rsid w:val="00400C16"/>
    <w:rsid w:val="00401DAA"/>
    <w:rsid w:val="00403E06"/>
    <w:rsid w:val="004058CA"/>
    <w:rsid w:val="00406070"/>
    <w:rsid w:val="00407E22"/>
    <w:rsid w:val="004107EB"/>
    <w:rsid w:val="0041165D"/>
    <w:rsid w:val="004133EA"/>
    <w:rsid w:val="004136A2"/>
    <w:rsid w:val="004138B2"/>
    <w:rsid w:val="004144DB"/>
    <w:rsid w:val="004148FC"/>
    <w:rsid w:val="004149BE"/>
    <w:rsid w:val="00415AA5"/>
    <w:rsid w:val="00415BF9"/>
    <w:rsid w:val="00415D64"/>
    <w:rsid w:val="004166FC"/>
    <w:rsid w:val="004169AC"/>
    <w:rsid w:val="00416C70"/>
    <w:rsid w:val="0041777D"/>
    <w:rsid w:val="00420462"/>
    <w:rsid w:val="00422283"/>
    <w:rsid w:val="004241E0"/>
    <w:rsid w:val="00424533"/>
    <w:rsid w:val="00426679"/>
    <w:rsid w:val="00427E41"/>
    <w:rsid w:val="00430727"/>
    <w:rsid w:val="00431612"/>
    <w:rsid w:val="00432017"/>
    <w:rsid w:val="004336F7"/>
    <w:rsid w:val="0043387D"/>
    <w:rsid w:val="0043477C"/>
    <w:rsid w:val="00435435"/>
    <w:rsid w:val="0044112A"/>
    <w:rsid w:val="00441522"/>
    <w:rsid w:val="00441A25"/>
    <w:rsid w:val="0044231B"/>
    <w:rsid w:val="0044509D"/>
    <w:rsid w:val="00445125"/>
    <w:rsid w:val="00445822"/>
    <w:rsid w:val="00446D77"/>
    <w:rsid w:val="004509A5"/>
    <w:rsid w:val="00451B93"/>
    <w:rsid w:val="00453ACE"/>
    <w:rsid w:val="00455991"/>
    <w:rsid w:val="00460527"/>
    <w:rsid w:val="004605CC"/>
    <w:rsid w:val="004619E7"/>
    <w:rsid w:val="00462F10"/>
    <w:rsid w:val="00463221"/>
    <w:rsid w:val="004656B5"/>
    <w:rsid w:val="0046578B"/>
    <w:rsid w:val="00465A97"/>
    <w:rsid w:val="00466B33"/>
    <w:rsid w:val="00466F1A"/>
    <w:rsid w:val="00467874"/>
    <w:rsid w:val="00467BD5"/>
    <w:rsid w:val="00473101"/>
    <w:rsid w:val="004737B5"/>
    <w:rsid w:val="0047414B"/>
    <w:rsid w:val="00474477"/>
    <w:rsid w:val="004746F9"/>
    <w:rsid w:val="0047551F"/>
    <w:rsid w:val="00475ADC"/>
    <w:rsid w:val="00475D05"/>
    <w:rsid w:val="0047697E"/>
    <w:rsid w:val="00477409"/>
    <w:rsid w:val="004806EA"/>
    <w:rsid w:val="00481680"/>
    <w:rsid w:val="00482460"/>
    <w:rsid w:val="00482876"/>
    <w:rsid w:val="00482CCC"/>
    <w:rsid w:val="00482CFD"/>
    <w:rsid w:val="004831DC"/>
    <w:rsid w:val="004843F5"/>
    <w:rsid w:val="00484EB7"/>
    <w:rsid w:val="004853A5"/>
    <w:rsid w:val="004875D9"/>
    <w:rsid w:val="004905B9"/>
    <w:rsid w:val="004910B8"/>
    <w:rsid w:val="00491669"/>
    <w:rsid w:val="004916C0"/>
    <w:rsid w:val="00491D58"/>
    <w:rsid w:val="0049368D"/>
    <w:rsid w:val="00493B49"/>
    <w:rsid w:val="00495520"/>
    <w:rsid w:val="0049561E"/>
    <w:rsid w:val="00496027"/>
    <w:rsid w:val="0049616C"/>
    <w:rsid w:val="00497700"/>
    <w:rsid w:val="00497D2A"/>
    <w:rsid w:val="004A1431"/>
    <w:rsid w:val="004A1453"/>
    <w:rsid w:val="004A1D86"/>
    <w:rsid w:val="004A29EB"/>
    <w:rsid w:val="004A465A"/>
    <w:rsid w:val="004A7270"/>
    <w:rsid w:val="004A77FE"/>
    <w:rsid w:val="004B0344"/>
    <w:rsid w:val="004B05EA"/>
    <w:rsid w:val="004B0C0F"/>
    <w:rsid w:val="004B1016"/>
    <w:rsid w:val="004B1395"/>
    <w:rsid w:val="004B152B"/>
    <w:rsid w:val="004B15BF"/>
    <w:rsid w:val="004B1ADB"/>
    <w:rsid w:val="004B4073"/>
    <w:rsid w:val="004B6ABB"/>
    <w:rsid w:val="004B7A81"/>
    <w:rsid w:val="004B7C38"/>
    <w:rsid w:val="004C0DEE"/>
    <w:rsid w:val="004C159B"/>
    <w:rsid w:val="004C1E28"/>
    <w:rsid w:val="004C38E1"/>
    <w:rsid w:val="004C39AE"/>
    <w:rsid w:val="004C412E"/>
    <w:rsid w:val="004C4179"/>
    <w:rsid w:val="004C4C0C"/>
    <w:rsid w:val="004C4E80"/>
    <w:rsid w:val="004C6EAC"/>
    <w:rsid w:val="004C7DD4"/>
    <w:rsid w:val="004C7EAB"/>
    <w:rsid w:val="004D16E9"/>
    <w:rsid w:val="004D1B7F"/>
    <w:rsid w:val="004D1C3A"/>
    <w:rsid w:val="004D3C16"/>
    <w:rsid w:val="004D4291"/>
    <w:rsid w:val="004D4CFB"/>
    <w:rsid w:val="004D6987"/>
    <w:rsid w:val="004D69C9"/>
    <w:rsid w:val="004D7123"/>
    <w:rsid w:val="004D7BAB"/>
    <w:rsid w:val="004D7F86"/>
    <w:rsid w:val="004E1FE9"/>
    <w:rsid w:val="004E3158"/>
    <w:rsid w:val="004E3625"/>
    <w:rsid w:val="004F00F0"/>
    <w:rsid w:val="004F1DB0"/>
    <w:rsid w:val="004F2807"/>
    <w:rsid w:val="004F294D"/>
    <w:rsid w:val="004F3CCD"/>
    <w:rsid w:val="004F3D8C"/>
    <w:rsid w:val="004F4AE2"/>
    <w:rsid w:val="004F4B4C"/>
    <w:rsid w:val="005005C9"/>
    <w:rsid w:val="00502C7F"/>
    <w:rsid w:val="005039E2"/>
    <w:rsid w:val="00504247"/>
    <w:rsid w:val="00504354"/>
    <w:rsid w:val="00505680"/>
    <w:rsid w:val="00506070"/>
    <w:rsid w:val="0050613F"/>
    <w:rsid w:val="005064D6"/>
    <w:rsid w:val="00511A55"/>
    <w:rsid w:val="005129AB"/>
    <w:rsid w:val="00512A44"/>
    <w:rsid w:val="00512A79"/>
    <w:rsid w:val="00512E83"/>
    <w:rsid w:val="00513195"/>
    <w:rsid w:val="00513349"/>
    <w:rsid w:val="00513ADC"/>
    <w:rsid w:val="0051446E"/>
    <w:rsid w:val="00515B31"/>
    <w:rsid w:val="005165B2"/>
    <w:rsid w:val="00516DF4"/>
    <w:rsid w:val="00516EFC"/>
    <w:rsid w:val="00517EC3"/>
    <w:rsid w:val="00520BAE"/>
    <w:rsid w:val="00520F1D"/>
    <w:rsid w:val="005228D4"/>
    <w:rsid w:val="0052480E"/>
    <w:rsid w:val="0052699F"/>
    <w:rsid w:val="00527BB3"/>
    <w:rsid w:val="00530002"/>
    <w:rsid w:val="00530273"/>
    <w:rsid w:val="00531A52"/>
    <w:rsid w:val="005334A1"/>
    <w:rsid w:val="00534627"/>
    <w:rsid w:val="00534FB6"/>
    <w:rsid w:val="00537369"/>
    <w:rsid w:val="00537734"/>
    <w:rsid w:val="00540F08"/>
    <w:rsid w:val="00541BB7"/>
    <w:rsid w:val="0054281C"/>
    <w:rsid w:val="00545019"/>
    <w:rsid w:val="00545657"/>
    <w:rsid w:val="00545AA5"/>
    <w:rsid w:val="00546129"/>
    <w:rsid w:val="005463CA"/>
    <w:rsid w:val="00546583"/>
    <w:rsid w:val="005477EE"/>
    <w:rsid w:val="005506D7"/>
    <w:rsid w:val="00557A8C"/>
    <w:rsid w:val="00557D79"/>
    <w:rsid w:val="0056042B"/>
    <w:rsid w:val="00561904"/>
    <w:rsid w:val="00564A09"/>
    <w:rsid w:val="00565489"/>
    <w:rsid w:val="00565CBA"/>
    <w:rsid w:val="0057021D"/>
    <w:rsid w:val="00570383"/>
    <w:rsid w:val="00571EF0"/>
    <w:rsid w:val="0057207F"/>
    <w:rsid w:val="005727ED"/>
    <w:rsid w:val="00573D07"/>
    <w:rsid w:val="0057471F"/>
    <w:rsid w:val="005764A7"/>
    <w:rsid w:val="00577EA6"/>
    <w:rsid w:val="00581415"/>
    <w:rsid w:val="00581DEF"/>
    <w:rsid w:val="00583C7C"/>
    <w:rsid w:val="00585D96"/>
    <w:rsid w:val="00586027"/>
    <w:rsid w:val="005864F4"/>
    <w:rsid w:val="00586796"/>
    <w:rsid w:val="005868BC"/>
    <w:rsid w:val="0059064A"/>
    <w:rsid w:val="0059130F"/>
    <w:rsid w:val="00591BF5"/>
    <w:rsid w:val="00592301"/>
    <w:rsid w:val="0059519F"/>
    <w:rsid w:val="0059611D"/>
    <w:rsid w:val="00596882"/>
    <w:rsid w:val="00596D93"/>
    <w:rsid w:val="00596EFB"/>
    <w:rsid w:val="0059713F"/>
    <w:rsid w:val="0059740D"/>
    <w:rsid w:val="005974AC"/>
    <w:rsid w:val="005977A1"/>
    <w:rsid w:val="005A032A"/>
    <w:rsid w:val="005A0500"/>
    <w:rsid w:val="005A1DC5"/>
    <w:rsid w:val="005A2068"/>
    <w:rsid w:val="005A2389"/>
    <w:rsid w:val="005A26BF"/>
    <w:rsid w:val="005A2FBC"/>
    <w:rsid w:val="005A38CF"/>
    <w:rsid w:val="005A3D12"/>
    <w:rsid w:val="005A4F50"/>
    <w:rsid w:val="005A53ED"/>
    <w:rsid w:val="005B00B8"/>
    <w:rsid w:val="005B0136"/>
    <w:rsid w:val="005B02F6"/>
    <w:rsid w:val="005B047B"/>
    <w:rsid w:val="005B0F16"/>
    <w:rsid w:val="005B1EF2"/>
    <w:rsid w:val="005B216F"/>
    <w:rsid w:val="005B2820"/>
    <w:rsid w:val="005B41E9"/>
    <w:rsid w:val="005B439E"/>
    <w:rsid w:val="005B47FC"/>
    <w:rsid w:val="005B522D"/>
    <w:rsid w:val="005B59DF"/>
    <w:rsid w:val="005C02C6"/>
    <w:rsid w:val="005C05A7"/>
    <w:rsid w:val="005C067B"/>
    <w:rsid w:val="005C132D"/>
    <w:rsid w:val="005C15B3"/>
    <w:rsid w:val="005C1995"/>
    <w:rsid w:val="005C22DB"/>
    <w:rsid w:val="005C3CE3"/>
    <w:rsid w:val="005C5773"/>
    <w:rsid w:val="005C6CA6"/>
    <w:rsid w:val="005D0132"/>
    <w:rsid w:val="005D0CE2"/>
    <w:rsid w:val="005D2631"/>
    <w:rsid w:val="005D2B00"/>
    <w:rsid w:val="005D7F6A"/>
    <w:rsid w:val="005E111C"/>
    <w:rsid w:val="005E274D"/>
    <w:rsid w:val="005E36FC"/>
    <w:rsid w:val="005E3759"/>
    <w:rsid w:val="005E5444"/>
    <w:rsid w:val="005F02BC"/>
    <w:rsid w:val="005F12A4"/>
    <w:rsid w:val="005F16A9"/>
    <w:rsid w:val="005F2ECC"/>
    <w:rsid w:val="005F47E9"/>
    <w:rsid w:val="005F480B"/>
    <w:rsid w:val="005F54C0"/>
    <w:rsid w:val="005F704C"/>
    <w:rsid w:val="005F7480"/>
    <w:rsid w:val="005F7974"/>
    <w:rsid w:val="005F79D8"/>
    <w:rsid w:val="006001F4"/>
    <w:rsid w:val="0060275C"/>
    <w:rsid w:val="00603AC2"/>
    <w:rsid w:val="00603C3E"/>
    <w:rsid w:val="0060421B"/>
    <w:rsid w:val="006046FC"/>
    <w:rsid w:val="00605B36"/>
    <w:rsid w:val="00605C0C"/>
    <w:rsid w:val="00606CA7"/>
    <w:rsid w:val="0060723A"/>
    <w:rsid w:val="00610F90"/>
    <w:rsid w:val="006119F0"/>
    <w:rsid w:val="00617501"/>
    <w:rsid w:val="0061762B"/>
    <w:rsid w:val="00617EC0"/>
    <w:rsid w:val="0062053D"/>
    <w:rsid w:val="006221AD"/>
    <w:rsid w:val="00622374"/>
    <w:rsid w:val="006230FB"/>
    <w:rsid w:val="006241F0"/>
    <w:rsid w:val="00624898"/>
    <w:rsid w:val="006254CF"/>
    <w:rsid w:val="00625755"/>
    <w:rsid w:val="00626DEE"/>
    <w:rsid w:val="0062715C"/>
    <w:rsid w:val="00627504"/>
    <w:rsid w:val="006276CB"/>
    <w:rsid w:val="00627C31"/>
    <w:rsid w:val="006311C9"/>
    <w:rsid w:val="0063133E"/>
    <w:rsid w:val="00634B97"/>
    <w:rsid w:val="00635722"/>
    <w:rsid w:val="00636658"/>
    <w:rsid w:val="00636CC6"/>
    <w:rsid w:val="00640DAA"/>
    <w:rsid w:val="006412AF"/>
    <w:rsid w:val="00641F00"/>
    <w:rsid w:val="00642E02"/>
    <w:rsid w:val="00642F14"/>
    <w:rsid w:val="00644A65"/>
    <w:rsid w:val="006456AF"/>
    <w:rsid w:val="006472EB"/>
    <w:rsid w:val="006515F1"/>
    <w:rsid w:val="00651D06"/>
    <w:rsid w:val="006528EB"/>
    <w:rsid w:val="00652A43"/>
    <w:rsid w:val="00652BF8"/>
    <w:rsid w:val="00653693"/>
    <w:rsid w:val="0065403C"/>
    <w:rsid w:val="006542E1"/>
    <w:rsid w:val="00654465"/>
    <w:rsid w:val="00656190"/>
    <w:rsid w:val="00657D9A"/>
    <w:rsid w:val="00657F26"/>
    <w:rsid w:val="00657F4F"/>
    <w:rsid w:val="00660883"/>
    <w:rsid w:val="0066403C"/>
    <w:rsid w:val="00664056"/>
    <w:rsid w:val="00666812"/>
    <w:rsid w:val="00670345"/>
    <w:rsid w:val="00670511"/>
    <w:rsid w:val="00670E19"/>
    <w:rsid w:val="00670F62"/>
    <w:rsid w:val="006715BD"/>
    <w:rsid w:val="006725C0"/>
    <w:rsid w:val="00673A82"/>
    <w:rsid w:val="00673F83"/>
    <w:rsid w:val="006746F2"/>
    <w:rsid w:val="00676368"/>
    <w:rsid w:val="006767EE"/>
    <w:rsid w:val="00680564"/>
    <w:rsid w:val="00680923"/>
    <w:rsid w:val="00680E9A"/>
    <w:rsid w:val="00681928"/>
    <w:rsid w:val="00683A2A"/>
    <w:rsid w:val="00684162"/>
    <w:rsid w:val="00687DC7"/>
    <w:rsid w:val="00687DFA"/>
    <w:rsid w:val="0069180A"/>
    <w:rsid w:val="00691A86"/>
    <w:rsid w:val="00692278"/>
    <w:rsid w:val="00692D96"/>
    <w:rsid w:val="00693B41"/>
    <w:rsid w:val="00694528"/>
    <w:rsid w:val="00695D97"/>
    <w:rsid w:val="00696285"/>
    <w:rsid w:val="00697EF1"/>
    <w:rsid w:val="006A10D9"/>
    <w:rsid w:val="006A17EA"/>
    <w:rsid w:val="006A1A8B"/>
    <w:rsid w:val="006A2761"/>
    <w:rsid w:val="006A2AC5"/>
    <w:rsid w:val="006A2B9A"/>
    <w:rsid w:val="006A3311"/>
    <w:rsid w:val="006A4A66"/>
    <w:rsid w:val="006A6B71"/>
    <w:rsid w:val="006A6F61"/>
    <w:rsid w:val="006B0004"/>
    <w:rsid w:val="006B07EC"/>
    <w:rsid w:val="006B1278"/>
    <w:rsid w:val="006B1F8F"/>
    <w:rsid w:val="006B359B"/>
    <w:rsid w:val="006B3875"/>
    <w:rsid w:val="006B444B"/>
    <w:rsid w:val="006B4A92"/>
    <w:rsid w:val="006B7928"/>
    <w:rsid w:val="006B7E88"/>
    <w:rsid w:val="006C03CB"/>
    <w:rsid w:val="006C1140"/>
    <w:rsid w:val="006C1443"/>
    <w:rsid w:val="006C2010"/>
    <w:rsid w:val="006C266C"/>
    <w:rsid w:val="006C4CF8"/>
    <w:rsid w:val="006C4E43"/>
    <w:rsid w:val="006C5281"/>
    <w:rsid w:val="006C600F"/>
    <w:rsid w:val="006C6AD0"/>
    <w:rsid w:val="006C6B67"/>
    <w:rsid w:val="006C70DF"/>
    <w:rsid w:val="006C7DCB"/>
    <w:rsid w:val="006D0133"/>
    <w:rsid w:val="006D1482"/>
    <w:rsid w:val="006D193C"/>
    <w:rsid w:val="006D1CA0"/>
    <w:rsid w:val="006D2588"/>
    <w:rsid w:val="006D2840"/>
    <w:rsid w:val="006D32F1"/>
    <w:rsid w:val="006D418B"/>
    <w:rsid w:val="006D4534"/>
    <w:rsid w:val="006D7209"/>
    <w:rsid w:val="006D7476"/>
    <w:rsid w:val="006D7DE6"/>
    <w:rsid w:val="006E0475"/>
    <w:rsid w:val="006E16E8"/>
    <w:rsid w:val="006E1F7A"/>
    <w:rsid w:val="006E2E07"/>
    <w:rsid w:val="006E36E1"/>
    <w:rsid w:val="006E3787"/>
    <w:rsid w:val="006E4031"/>
    <w:rsid w:val="006E4FD6"/>
    <w:rsid w:val="006E5474"/>
    <w:rsid w:val="006E6475"/>
    <w:rsid w:val="006E7A30"/>
    <w:rsid w:val="006F2FD4"/>
    <w:rsid w:val="006F3304"/>
    <w:rsid w:val="006F33EA"/>
    <w:rsid w:val="006F444A"/>
    <w:rsid w:val="006F4B90"/>
    <w:rsid w:val="006F551A"/>
    <w:rsid w:val="006F5FA4"/>
    <w:rsid w:val="006F6B06"/>
    <w:rsid w:val="00700F80"/>
    <w:rsid w:val="007014DA"/>
    <w:rsid w:val="007023C1"/>
    <w:rsid w:val="00703450"/>
    <w:rsid w:val="00705E84"/>
    <w:rsid w:val="007061B1"/>
    <w:rsid w:val="00707039"/>
    <w:rsid w:val="00710B83"/>
    <w:rsid w:val="00710FC3"/>
    <w:rsid w:val="0071115B"/>
    <w:rsid w:val="007120F1"/>
    <w:rsid w:val="00713849"/>
    <w:rsid w:val="00714072"/>
    <w:rsid w:val="00715007"/>
    <w:rsid w:val="00716C8A"/>
    <w:rsid w:val="00717E61"/>
    <w:rsid w:val="00720071"/>
    <w:rsid w:val="00720904"/>
    <w:rsid w:val="007226AD"/>
    <w:rsid w:val="00722823"/>
    <w:rsid w:val="007236E9"/>
    <w:rsid w:val="00724CA2"/>
    <w:rsid w:val="0072542C"/>
    <w:rsid w:val="00725FEF"/>
    <w:rsid w:val="00726594"/>
    <w:rsid w:val="00727059"/>
    <w:rsid w:val="007277F3"/>
    <w:rsid w:val="007302CC"/>
    <w:rsid w:val="00730AA8"/>
    <w:rsid w:val="00731D6E"/>
    <w:rsid w:val="00731E4C"/>
    <w:rsid w:val="0073340A"/>
    <w:rsid w:val="0073366C"/>
    <w:rsid w:val="00734554"/>
    <w:rsid w:val="007359C4"/>
    <w:rsid w:val="00741479"/>
    <w:rsid w:val="007414FC"/>
    <w:rsid w:val="00742775"/>
    <w:rsid w:val="00744100"/>
    <w:rsid w:val="007446E1"/>
    <w:rsid w:val="00747890"/>
    <w:rsid w:val="00751F5C"/>
    <w:rsid w:val="00753B03"/>
    <w:rsid w:val="00754616"/>
    <w:rsid w:val="007554D5"/>
    <w:rsid w:val="00756D15"/>
    <w:rsid w:val="00757B9E"/>
    <w:rsid w:val="007603B2"/>
    <w:rsid w:val="00760531"/>
    <w:rsid w:val="00762869"/>
    <w:rsid w:val="007635DE"/>
    <w:rsid w:val="0076361C"/>
    <w:rsid w:val="007656EB"/>
    <w:rsid w:val="007657BB"/>
    <w:rsid w:val="007657DD"/>
    <w:rsid w:val="00765BCE"/>
    <w:rsid w:val="00766FD8"/>
    <w:rsid w:val="007678F5"/>
    <w:rsid w:val="00770483"/>
    <w:rsid w:val="00770AC2"/>
    <w:rsid w:val="007714FE"/>
    <w:rsid w:val="0077194E"/>
    <w:rsid w:val="0077318B"/>
    <w:rsid w:val="007739C7"/>
    <w:rsid w:val="007747A5"/>
    <w:rsid w:val="007747D6"/>
    <w:rsid w:val="00775140"/>
    <w:rsid w:val="007803D8"/>
    <w:rsid w:val="007808A9"/>
    <w:rsid w:val="00781379"/>
    <w:rsid w:val="00782FF5"/>
    <w:rsid w:val="00783526"/>
    <w:rsid w:val="00783B5F"/>
    <w:rsid w:val="00784DB1"/>
    <w:rsid w:val="0078546E"/>
    <w:rsid w:val="0078588C"/>
    <w:rsid w:val="00786746"/>
    <w:rsid w:val="00786D91"/>
    <w:rsid w:val="00787200"/>
    <w:rsid w:val="00787EC8"/>
    <w:rsid w:val="007918AC"/>
    <w:rsid w:val="00791D8E"/>
    <w:rsid w:val="00794086"/>
    <w:rsid w:val="00794F5B"/>
    <w:rsid w:val="0079515C"/>
    <w:rsid w:val="007955FD"/>
    <w:rsid w:val="00796947"/>
    <w:rsid w:val="00797AF2"/>
    <w:rsid w:val="007A0C7C"/>
    <w:rsid w:val="007A1189"/>
    <w:rsid w:val="007A26F5"/>
    <w:rsid w:val="007A2D9F"/>
    <w:rsid w:val="007A3321"/>
    <w:rsid w:val="007A50F4"/>
    <w:rsid w:val="007A6D28"/>
    <w:rsid w:val="007B0418"/>
    <w:rsid w:val="007B071B"/>
    <w:rsid w:val="007B124E"/>
    <w:rsid w:val="007B33B3"/>
    <w:rsid w:val="007B3E41"/>
    <w:rsid w:val="007B48F5"/>
    <w:rsid w:val="007B4DF1"/>
    <w:rsid w:val="007B66E1"/>
    <w:rsid w:val="007B7F0F"/>
    <w:rsid w:val="007C04C8"/>
    <w:rsid w:val="007C0FAA"/>
    <w:rsid w:val="007C14FD"/>
    <w:rsid w:val="007C1A4C"/>
    <w:rsid w:val="007C205F"/>
    <w:rsid w:val="007C2784"/>
    <w:rsid w:val="007C27AA"/>
    <w:rsid w:val="007C2B25"/>
    <w:rsid w:val="007C2CF6"/>
    <w:rsid w:val="007C38C0"/>
    <w:rsid w:val="007C49E9"/>
    <w:rsid w:val="007C7F13"/>
    <w:rsid w:val="007D0299"/>
    <w:rsid w:val="007D1CD3"/>
    <w:rsid w:val="007D224B"/>
    <w:rsid w:val="007D37BA"/>
    <w:rsid w:val="007D4ABB"/>
    <w:rsid w:val="007D4D39"/>
    <w:rsid w:val="007D4F03"/>
    <w:rsid w:val="007E0B6A"/>
    <w:rsid w:val="007E258C"/>
    <w:rsid w:val="007E26BC"/>
    <w:rsid w:val="007E4D8C"/>
    <w:rsid w:val="007E70F2"/>
    <w:rsid w:val="007E76F6"/>
    <w:rsid w:val="007F0482"/>
    <w:rsid w:val="007F07DA"/>
    <w:rsid w:val="007F17FA"/>
    <w:rsid w:val="007F1F86"/>
    <w:rsid w:val="007F25A4"/>
    <w:rsid w:val="007F323B"/>
    <w:rsid w:val="007F3E6B"/>
    <w:rsid w:val="007F4CF0"/>
    <w:rsid w:val="007F582E"/>
    <w:rsid w:val="007F609B"/>
    <w:rsid w:val="007F6229"/>
    <w:rsid w:val="007F6FD4"/>
    <w:rsid w:val="00802281"/>
    <w:rsid w:val="0080261A"/>
    <w:rsid w:val="008040BE"/>
    <w:rsid w:val="008051F4"/>
    <w:rsid w:val="008066C5"/>
    <w:rsid w:val="00806D81"/>
    <w:rsid w:val="00806D9A"/>
    <w:rsid w:val="00807FAA"/>
    <w:rsid w:val="00810570"/>
    <w:rsid w:val="008106DE"/>
    <w:rsid w:val="00811350"/>
    <w:rsid w:val="00811DE7"/>
    <w:rsid w:val="00814247"/>
    <w:rsid w:val="00814649"/>
    <w:rsid w:val="00814E43"/>
    <w:rsid w:val="00815025"/>
    <w:rsid w:val="00816517"/>
    <w:rsid w:val="00820279"/>
    <w:rsid w:val="008218F9"/>
    <w:rsid w:val="00821EE8"/>
    <w:rsid w:val="008222F9"/>
    <w:rsid w:val="00822F44"/>
    <w:rsid w:val="00823138"/>
    <w:rsid w:val="00824A06"/>
    <w:rsid w:val="0082576A"/>
    <w:rsid w:val="008271B2"/>
    <w:rsid w:val="0083466C"/>
    <w:rsid w:val="00834FF1"/>
    <w:rsid w:val="0083533D"/>
    <w:rsid w:val="00835FBD"/>
    <w:rsid w:val="0083640D"/>
    <w:rsid w:val="0083726A"/>
    <w:rsid w:val="008378CB"/>
    <w:rsid w:val="00840960"/>
    <w:rsid w:val="00841717"/>
    <w:rsid w:val="008419DC"/>
    <w:rsid w:val="00841BB2"/>
    <w:rsid w:val="00842287"/>
    <w:rsid w:val="008423F5"/>
    <w:rsid w:val="00842B9B"/>
    <w:rsid w:val="00842FED"/>
    <w:rsid w:val="00843216"/>
    <w:rsid w:val="008441E4"/>
    <w:rsid w:val="00844E9B"/>
    <w:rsid w:val="00845D62"/>
    <w:rsid w:val="00847064"/>
    <w:rsid w:val="0085125C"/>
    <w:rsid w:val="00851A8E"/>
    <w:rsid w:val="00851E0F"/>
    <w:rsid w:val="00851E69"/>
    <w:rsid w:val="0085388A"/>
    <w:rsid w:val="008544FC"/>
    <w:rsid w:val="0085595F"/>
    <w:rsid w:val="00855EC1"/>
    <w:rsid w:val="008564E3"/>
    <w:rsid w:val="00856AED"/>
    <w:rsid w:val="00861182"/>
    <w:rsid w:val="00861398"/>
    <w:rsid w:val="00861D41"/>
    <w:rsid w:val="0086476A"/>
    <w:rsid w:val="0086529E"/>
    <w:rsid w:val="00866D1D"/>
    <w:rsid w:val="00867268"/>
    <w:rsid w:val="0087064E"/>
    <w:rsid w:val="008708D9"/>
    <w:rsid w:val="00870A26"/>
    <w:rsid w:val="008722D8"/>
    <w:rsid w:val="0087295E"/>
    <w:rsid w:val="008776E8"/>
    <w:rsid w:val="00877BC9"/>
    <w:rsid w:val="00877C50"/>
    <w:rsid w:val="00880AC3"/>
    <w:rsid w:val="00882E5F"/>
    <w:rsid w:val="00882F49"/>
    <w:rsid w:val="00883787"/>
    <w:rsid w:val="008842A8"/>
    <w:rsid w:val="008846C0"/>
    <w:rsid w:val="00884AD5"/>
    <w:rsid w:val="0088693D"/>
    <w:rsid w:val="008879F1"/>
    <w:rsid w:val="00887D29"/>
    <w:rsid w:val="0089161F"/>
    <w:rsid w:val="008929CC"/>
    <w:rsid w:val="00893055"/>
    <w:rsid w:val="0089544D"/>
    <w:rsid w:val="0089656D"/>
    <w:rsid w:val="00896F9A"/>
    <w:rsid w:val="008A09FB"/>
    <w:rsid w:val="008A1CC5"/>
    <w:rsid w:val="008A2FEF"/>
    <w:rsid w:val="008A3101"/>
    <w:rsid w:val="008A31EE"/>
    <w:rsid w:val="008A4670"/>
    <w:rsid w:val="008A598F"/>
    <w:rsid w:val="008A5EA0"/>
    <w:rsid w:val="008A66B3"/>
    <w:rsid w:val="008A77A6"/>
    <w:rsid w:val="008B0197"/>
    <w:rsid w:val="008B0562"/>
    <w:rsid w:val="008B1442"/>
    <w:rsid w:val="008B1525"/>
    <w:rsid w:val="008B198F"/>
    <w:rsid w:val="008B3504"/>
    <w:rsid w:val="008B3E9F"/>
    <w:rsid w:val="008B4619"/>
    <w:rsid w:val="008B49D1"/>
    <w:rsid w:val="008B4E7C"/>
    <w:rsid w:val="008B7BDB"/>
    <w:rsid w:val="008C3DAB"/>
    <w:rsid w:val="008C403A"/>
    <w:rsid w:val="008C4B4A"/>
    <w:rsid w:val="008C4E8D"/>
    <w:rsid w:val="008C5915"/>
    <w:rsid w:val="008C66FB"/>
    <w:rsid w:val="008C6837"/>
    <w:rsid w:val="008C69C3"/>
    <w:rsid w:val="008C70E1"/>
    <w:rsid w:val="008C724D"/>
    <w:rsid w:val="008C7B9A"/>
    <w:rsid w:val="008C7F52"/>
    <w:rsid w:val="008D00DF"/>
    <w:rsid w:val="008D014C"/>
    <w:rsid w:val="008D0886"/>
    <w:rsid w:val="008D09A1"/>
    <w:rsid w:val="008D13A9"/>
    <w:rsid w:val="008D2BA3"/>
    <w:rsid w:val="008D2E0C"/>
    <w:rsid w:val="008D3EC3"/>
    <w:rsid w:val="008D3F9C"/>
    <w:rsid w:val="008D46B8"/>
    <w:rsid w:val="008D5282"/>
    <w:rsid w:val="008D5CFC"/>
    <w:rsid w:val="008D5E3C"/>
    <w:rsid w:val="008D6935"/>
    <w:rsid w:val="008D6DAB"/>
    <w:rsid w:val="008D7704"/>
    <w:rsid w:val="008E0835"/>
    <w:rsid w:val="008E0A4E"/>
    <w:rsid w:val="008E1511"/>
    <w:rsid w:val="008E157F"/>
    <w:rsid w:val="008E2188"/>
    <w:rsid w:val="008E4DD9"/>
    <w:rsid w:val="008E5797"/>
    <w:rsid w:val="008E67B2"/>
    <w:rsid w:val="008E700E"/>
    <w:rsid w:val="008E75E0"/>
    <w:rsid w:val="008E7CC7"/>
    <w:rsid w:val="008F1149"/>
    <w:rsid w:val="008F15EA"/>
    <w:rsid w:val="008F285C"/>
    <w:rsid w:val="008F2933"/>
    <w:rsid w:val="008F34A9"/>
    <w:rsid w:val="008F71FB"/>
    <w:rsid w:val="00900101"/>
    <w:rsid w:val="00900F30"/>
    <w:rsid w:val="00902048"/>
    <w:rsid w:val="009031B3"/>
    <w:rsid w:val="0090341D"/>
    <w:rsid w:val="00903ED4"/>
    <w:rsid w:val="009040CD"/>
    <w:rsid w:val="00904BEE"/>
    <w:rsid w:val="00905839"/>
    <w:rsid w:val="00906BD4"/>
    <w:rsid w:val="009073B4"/>
    <w:rsid w:val="00907885"/>
    <w:rsid w:val="00910842"/>
    <w:rsid w:val="00910DCA"/>
    <w:rsid w:val="00910F67"/>
    <w:rsid w:val="00911BCA"/>
    <w:rsid w:val="00911D6C"/>
    <w:rsid w:val="00911E87"/>
    <w:rsid w:val="00912498"/>
    <w:rsid w:val="00912A57"/>
    <w:rsid w:val="00912D11"/>
    <w:rsid w:val="00914464"/>
    <w:rsid w:val="009147B2"/>
    <w:rsid w:val="00914916"/>
    <w:rsid w:val="009156EF"/>
    <w:rsid w:val="00916BE7"/>
    <w:rsid w:val="00916FAB"/>
    <w:rsid w:val="00917B77"/>
    <w:rsid w:val="00917E87"/>
    <w:rsid w:val="0092205E"/>
    <w:rsid w:val="009239DC"/>
    <w:rsid w:val="00925058"/>
    <w:rsid w:val="00925CA1"/>
    <w:rsid w:val="00925F67"/>
    <w:rsid w:val="009274EA"/>
    <w:rsid w:val="009301E9"/>
    <w:rsid w:val="0093084A"/>
    <w:rsid w:val="00932724"/>
    <w:rsid w:val="00932C73"/>
    <w:rsid w:val="009342A4"/>
    <w:rsid w:val="00937EEC"/>
    <w:rsid w:val="00941E25"/>
    <w:rsid w:val="009422F5"/>
    <w:rsid w:val="00942392"/>
    <w:rsid w:val="00943527"/>
    <w:rsid w:val="009438DE"/>
    <w:rsid w:val="00945A4A"/>
    <w:rsid w:val="00945A7D"/>
    <w:rsid w:val="00947C22"/>
    <w:rsid w:val="009503A6"/>
    <w:rsid w:val="00951C50"/>
    <w:rsid w:val="009538BA"/>
    <w:rsid w:val="0095574C"/>
    <w:rsid w:val="009601A9"/>
    <w:rsid w:val="00962080"/>
    <w:rsid w:val="00962898"/>
    <w:rsid w:val="00964B60"/>
    <w:rsid w:val="0096622C"/>
    <w:rsid w:val="00966818"/>
    <w:rsid w:val="00967594"/>
    <w:rsid w:val="009677B2"/>
    <w:rsid w:val="009702FD"/>
    <w:rsid w:val="00970D41"/>
    <w:rsid w:val="00970D4A"/>
    <w:rsid w:val="009712BE"/>
    <w:rsid w:val="00973C8A"/>
    <w:rsid w:val="009749A6"/>
    <w:rsid w:val="0097570B"/>
    <w:rsid w:val="00975AE2"/>
    <w:rsid w:val="0098127B"/>
    <w:rsid w:val="00981945"/>
    <w:rsid w:val="00981EA8"/>
    <w:rsid w:val="00982908"/>
    <w:rsid w:val="00983219"/>
    <w:rsid w:val="00983AD3"/>
    <w:rsid w:val="00983FB3"/>
    <w:rsid w:val="00984251"/>
    <w:rsid w:val="009842E7"/>
    <w:rsid w:val="00985D00"/>
    <w:rsid w:val="009870D5"/>
    <w:rsid w:val="00990929"/>
    <w:rsid w:val="00990EA0"/>
    <w:rsid w:val="00990FCB"/>
    <w:rsid w:val="009912CC"/>
    <w:rsid w:val="009924DD"/>
    <w:rsid w:val="00996DF3"/>
    <w:rsid w:val="009A0587"/>
    <w:rsid w:val="009A24F4"/>
    <w:rsid w:val="009A26CB"/>
    <w:rsid w:val="009A31F7"/>
    <w:rsid w:val="009A6E9E"/>
    <w:rsid w:val="009A6FE7"/>
    <w:rsid w:val="009B2EA5"/>
    <w:rsid w:val="009B379A"/>
    <w:rsid w:val="009B414B"/>
    <w:rsid w:val="009B5587"/>
    <w:rsid w:val="009C031E"/>
    <w:rsid w:val="009C0985"/>
    <w:rsid w:val="009C09C9"/>
    <w:rsid w:val="009C0C75"/>
    <w:rsid w:val="009C2D11"/>
    <w:rsid w:val="009C3BD1"/>
    <w:rsid w:val="009C48D9"/>
    <w:rsid w:val="009C4ED7"/>
    <w:rsid w:val="009C52C6"/>
    <w:rsid w:val="009C64E5"/>
    <w:rsid w:val="009C7F39"/>
    <w:rsid w:val="009D3170"/>
    <w:rsid w:val="009D448C"/>
    <w:rsid w:val="009D5772"/>
    <w:rsid w:val="009D678E"/>
    <w:rsid w:val="009D74AF"/>
    <w:rsid w:val="009D7AF8"/>
    <w:rsid w:val="009E03C2"/>
    <w:rsid w:val="009E265B"/>
    <w:rsid w:val="009E3415"/>
    <w:rsid w:val="009E358E"/>
    <w:rsid w:val="009E36E7"/>
    <w:rsid w:val="009E3B9A"/>
    <w:rsid w:val="009E3C16"/>
    <w:rsid w:val="009E4139"/>
    <w:rsid w:val="009E6C61"/>
    <w:rsid w:val="009E701A"/>
    <w:rsid w:val="009F0855"/>
    <w:rsid w:val="009F0F34"/>
    <w:rsid w:val="009F1C53"/>
    <w:rsid w:val="009F2565"/>
    <w:rsid w:val="009F2C16"/>
    <w:rsid w:val="009F7075"/>
    <w:rsid w:val="009F7DBD"/>
    <w:rsid w:val="009F7FBC"/>
    <w:rsid w:val="00A01B9A"/>
    <w:rsid w:val="00A046E5"/>
    <w:rsid w:val="00A050F6"/>
    <w:rsid w:val="00A05285"/>
    <w:rsid w:val="00A070BC"/>
    <w:rsid w:val="00A07687"/>
    <w:rsid w:val="00A11BEF"/>
    <w:rsid w:val="00A11D1A"/>
    <w:rsid w:val="00A1224D"/>
    <w:rsid w:val="00A13FDA"/>
    <w:rsid w:val="00A145FA"/>
    <w:rsid w:val="00A14AEE"/>
    <w:rsid w:val="00A14CE8"/>
    <w:rsid w:val="00A151E9"/>
    <w:rsid w:val="00A156AE"/>
    <w:rsid w:val="00A15E74"/>
    <w:rsid w:val="00A15EC9"/>
    <w:rsid w:val="00A164EF"/>
    <w:rsid w:val="00A17037"/>
    <w:rsid w:val="00A17645"/>
    <w:rsid w:val="00A176C8"/>
    <w:rsid w:val="00A205D5"/>
    <w:rsid w:val="00A24374"/>
    <w:rsid w:val="00A253BE"/>
    <w:rsid w:val="00A25AED"/>
    <w:rsid w:val="00A25FD2"/>
    <w:rsid w:val="00A26803"/>
    <w:rsid w:val="00A27713"/>
    <w:rsid w:val="00A3173A"/>
    <w:rsid w:val="00A31763"/>
    <w:rsid w:val="00A31D88"/>
    <w:rsid w:val="00A32DF6"/>
    <w:rsid w:val="00A33C09"/>
    <w:rsid w:val="00A359FE"/>
    <w:rsid w:val="00A36C54"/>
    <w:rsid w:val="00A371C1"/>
    <w:rsid w:val="00A3761F"/>
    <w:rsid w:val="00A402B0"/>
    <w:rsid w:val="00A4052F"/>
    <w:rsid w:val="00A42DD8"/>
    <w:rsid w:val="00A4398B"/>
    <w:rsid w:val="00A45427"/>
    <w:rsid w:val="00A454F0"/>
    <w:rsid w:val="00A456EF"/>
    <w:rsid w:val="00A45EC8"/>
    <w:rsid w:val="00A51F3D"/>
    <w:rsid w:val="00A51FE3"/>
    <w:rsid w:val="00A52BC6"/>
    <w:rsid w:val="00A53099"/>
    <w:rsid w:val="00A53A69"/>
    <w:rsid w:val="00A55CF0"/>
    <w:rsid w:val="00A5659D"/>
    <w:rsid w:val="00A6024B"/>
    <w:rsid w:val="00A6159A"/>
    <w:rsid w:val="00A61EB9"/>
    <w:rsid w:val="00A62EC4"/>
    <w:rsid w:val="00A633BB"/>
    <w:rsid w:val="00A63410"/>
    <w:rsid w:val="00A63D35"/>
    <w:rsid w:val="00A6647D"/>
    <w:rsid w:val="00A66958"/>
    <w:rsid w:val="00A67C33"/>
    <w:rsid w:val="00A67CC4"/>
    <w:rsid w:val="00A67ECC"/>
    <w:rsid w:val="00A71409"/>
    <w:rsid w:val="00A71C4D"/>
    <w:rsid w:val="00A729E8"/>
    <w:rsid w:val="00A72DF2"/>
    <w:rsid w:val="00A74890"/>
    <w:rsid w:val="00A759EC"/>
    <w:rsid w:val="00A75E95"/>
    <w:rsid w:val="00A7733E"/>
    <w:rsid w:val="00A801D0"/>
    <w:rsid w:val="00A80650"/>
    <w:rsid w:val="00A81B30"/>
    <w:rsid w:val="00A81E78"/>
    <w:rsid w:val="00A8270F"/>
    <w:rsid w:val="00A838ED"/>
    <w:rsid w:val="00A85D7D"/>
    <w:rsid w:val="00A86772"/>
    <w:rsid w:val="00A875E5"/>
    <w:rsid w:val="00A90E6A"/>
    <w:rsid w:val="00A91A31"/>
    <w:rsid w:val="00A9395D"/>
    <w:rsid w:val="00A93B34"/>
    <w:rsid w:val="00A93C5C"/>
    <w:rsid w:val="00A93CD7"/>
    <w:rsid w:val="00A94078"/>
    <w:rsid w:val="00A945B4"/>
    <w:rsid w:val="00A94A60"/>
    <w:rsid w:val="00A94C28"/>
    <w:rsid w:val="00A95E48"/>
    <w:rsid w:val="00A968F4"/>
    <w:rsid w:val="00A96970"/>
    <w:rsid w:val="00A97AF5"/>
    <w:rsid w:val="00AA11EA"/>
    <w:rsid w:val="00AA1E6F"/>
    <w:rsid w:val="00AA1F81"/>
    <w:rsid w:val="00AA205C"/>
    <w:rsid w:val="00AA2C23"/>
    <w:rsid w:val="00AA4220"/>
    <w:rsid w:val="00AA4C53"/>
    <w:rsid w:val="00AA4C6E"/>
    <w:rsid w:val="00AA5C4A"/>
    <w:rsid w:val="00AA67B7"/>
    <w:rsid w:val="00AA758C"/>
    <w:rsid w:val="00AA79B0"/>
    <w:rsid w:val="00AB0450"/>
    <w:rsid w:val="00AB07DD"/>
    <w:rsid w:val="00AB0E7E"/>
    <w:rsid w:val="00AB10AD"/>
    <w:rsid w:val="00AB233C"/>
    <w:rsid w:val="00AB3075"/>
    <w:rsid w:val="00AB361A"/>
    <w:rsid w:val="00AB4B41"/>
    <w:rsid w:val="00AB7489"/>
    <w:rsid w:val="00AC11AF"/>
    <w:rsid w:val="00AC11FB"/>
    <w:rsid w:val="00AC1604"/>
    <w:rsid w:val="00AC3065"/>
    <w:rsid w:val="00AC377D"/>
    <w:rsid w:val="00AC39D9"/>
    <w:rsid w:val="00AC3F7C"/>
    <w:rsid w:val="00AC4A17"/>
    <w:rsid w:val="00AC5643"/>
    <w:rsid w:val="00AC5D64"/>
    <w:rsid w:val="00AC66E9"/>
    <w:rsid w:val="00AD111F"/>
    <w:rsid w:val="00AD16E4"/>
    <w:rsid w:val="00AD3627"/>
    <w:rsid w:val="00AD4F39"/>
    <w:rsid w:val="00AD7D0E"/>
    <w:rsid w:val="00AE0273"/>
    <w:rsid w:val="00AE12C3"/>
    <w:rsid w:val="00AE17E8"/>
    <w:rsid w:val="00AE217B"/>
    <w:rsid w:val="00AE26E0"/>
    <w:rsid w:val="00AE3753"/>
    <w:rsid w:val="00AE3758"/>
    <w:rsid w:val="00AE3F23"/>
    <w:rsid w:val="00AE3FFF"/>
    <w:rsid w:val="00AE4931"/>
    <w:rsid w:val="00AE57F0"/>
    <w:rsid w:val="00AE5BFC"/>
    <w:rsid w:val="00AE6346"/>
    <w:rsid w:val="00AE7DF9"/>
    <w:rsid w:val="00AE7FDF"/>
    <w:rsid w:val="00AF0671"/>
    <w:rsid w:val="00AF10B6"/>
    <w:rsid w:val="00AF30C3"/>
    <w:rsid w:val="00AF3148"/>
    <w:rsid w:val="00AF351D"/>
    <w:rsid w:val="00AF4F9F"/>
    <w:rsid w:val="00AF6157"/>
    <w:rsid w:val="00AF6CF9"/>
    <w:rsid w:val="00B0094C"/>
    <w:rsid w:val="00B014B0"/>
    <w:rsid w:val="00B02ED5"/>
    <w:rsid w:val="00B0468C"/>
    <w:rsid w:val="00B047EE"/>
    <w:rsid w:val="00B04B5A"/>
    <w:rsid w:val="00B05971"/>
    <w:rsid w:val="00B05A1D"/>
    <w:rsid w:val="00B0600A"/>
    <w:rsid w:val="00B0666B"/>
    <w:rsid w:val="00B072AC"/>
    <w:rsid w:val="00B101E4"/>
    <w:rsid w:val="00B11D5B"/>
    <w:rsid w:val="00B12724"/>
    <w:rsid w:val="00B12A3E"/>
    <w:rsid w:val="00B1368D"/>
    <w:rsid w:val="00B136A7"/>
    <w:rsid w:val="00B13777"/>
    <w:rsid w:val="00B17A0D"/>
    <w:rsid w:val="00B23DBC"/>
    <w:rsid w:val="00B249CC"/>
    <w:rsid w:val="00B253C6"/>
    <w:rsid w:val="00B257D7"/>
    <w:rsid w:val="00B26858"/>
    <w:rsid w:val="00B26E73"/>
    <w:rsid w:val="00B309E8"/>
    <w:rsid w:val="00B32501"/>
    <w:rsid w:val="00B337A0"/>
    <w:rsid w:val="00B365EC"/>
    <w:rsid w:val="00B4176A"/>
    <w:rsid w:val="00B41F45"/>
    <w:rsid w:val="00B4215A"/>
    <w:rsid w:val="00B42865"/>
    <w:rsid w:val="00B438CB"/>
    <w:rsid w:val="00B43B93"/>
    <w:rsid w:val="00B44088"/>
    <w:rsid w:val="00B448F7"/>
    <w:rsid w:val="00B44A33"/>
    <w:rsid w:val="00B46121"/>
    <w:rsid w:val="00B463C0"/>
    <w:rsid w:val="00B5018D"/>
    <w:rsid w:val="00B5051A"/>
    <w:rsid w:val="00B50F29"/>
    <w:rsid w:val="00B51AA3"/>
    <w:rsid w:val="00B525B7"/>
    <w:rsid w:val="00B532DA"/>
    <w:rsid w:val="00B53897"/>
    <w:rsid w:val="00B55171"/>
    <w:rsid w:val="00B55256"/>
    <w:rsid w:val="00B55F6F"/>
    <w:rsid w:val="00B6206F"/>
    <w:rsid w:val="00B620A5"/>
    <w:rsid w:val="00B62645"/>
    <w:rsid w:val="00B629B7"/>
    <w:rsid w:val="00B62AC7"/>
    <w:rsid w:val="00B646DC"/>
    <w:rsid w:val="00B64A5C"/>
    <w:rsid w:val="00B658FA"/>
    <w:rsid w:val="00B6600F"/>
    <w:rsid w:val="00B66F06"/>
    <w:rsid w:val="00B672EB"/>
    <w:rsid w:val="00B673C0"/>
    <w:rsid w:val="00B675B0"/>
    <w:rsid w:val="00B6772F"/>
    <w:rsid w:val="00B70CB5"/>
    <w:rsid w:val="00B70DB1"/>
    <w:rsid w:val="00B726A0"/>
    <w:rsid w:val="00B730E9"/>
    <w:rsid w:val="00B73508"/>
    <w:rsid w:val="00B73B0C"/>
    <w:rsid w:val="00B73B83"/>
    <w:rsid w:val="00B73D5C"/>
    <w:rsid w:val="00B74866"/>
    <w:rsid w:val="00B74D38"/>
    <w:rsid w:val="00B75762"/>
    <w:rsid w:val="00B75D42"/>
    <w:rsid w:val="00B766AB"/>
    <w:rsid w:val="00B7685B"/>
    <w:rsid w:val="00B76B8F"/>
    <w:rsid w:val="00B77492"/>
    <w:rsid w:val="00B77E7C"/>
    <w:rsid w:val="00B81110"/>
    <w:rsid w:val="00B82001"/>
    <w:rsid w:val="00B83296"/>
    <w:rsid w:val="00B834FC"/>
    <w:rsid w:val="00B83BB5"/>
    <w:rsid w:val="00B84089"/>
    <w:rsid w:val="00B848EA"/>
    <w:rsid w:val="00B848F2"/>
    <w:rsid w:val="00B8533F"/>
    <w:rsid w:val="00B855B9"/>
    <w:rsid w:val="00B85EC0"/>
    <w:rsid w:val="00B86C91"/>
    <w:rsid w:val="00B907E0"/>
    <w:rsid w:val="00B91D27"/>
    <w:rsid w:val="00B939EB"/>
    <w:rsid w:val="00B9427F"/>
    <w:rsid w:val="00B94F1F"/>
    <w:rsid w:val="00B96236"/>
    <w:rsid w:val="00B96697"/>
    <w:rsid w:val="00BA000B"/>
    <w:rsid w:val="00BA0131"/>
    <w:rsid w:val="00BA0230"/>
    <w:rsid w:val="00BA1557"/>
    <w:rsid w:val="00BA1947"/>
    <w:rsid w:val="00BA1A1B"/>
    <w:rsid w:val="00BA2C27"/>
    <w:rsid w:val="00BA4084"/>
    <w:rsid w:val="00BA712B"/>
    <w:rsid w:val="00BA73D3"/>
    <w:rsid w:val="00BB1356"/>
    <w:rsid w:val="00BB17F1"/>
    <w:rsid w:val="00BB216B"/>
    <w:rsid w:val="00BB2BFE"/>
    <w:rsid w:val="00BB427C"/>
    <w:rsid w:val="00BB428A"/>
    <w:rsid w:val="00BB42B5"/>
    <w:rsid w:val="00BB4FD8"/>
    <w:rsid w:val="00BB5277"/>
    <w:rsid w:val="00BB52B1"/>
    <w:rsid w:val="00BB6082"/>
    <w:rsid w:val="00BB6EFA"/>
    <w:rsid w:val="00BB708B"/>
    <w:rsid w:val="00BB7743"/>
    <w:rsid w:val="00BC053B"/>
    <w:rsid w:val="00BC0B13"/>
    <w:rsid w:val="00BC12AC"/>
    <w:rsid w:val="00BC4F10"/>
    <w:rsid w:val="00BC553E"/>
    <w:rsid w:val="00BC5B4E"/>
    <w:rsid w:val="00BC663E"/>
    <w:rsid w:val="00BC79B3"/>
    <w:rsid w:val="00BD08BF"/>
    <w:rsid w:val="00BD37BE"/>
    <w:rsid w:val="00BD3F2C"/>
    <w:rsid w:val="00BD4F3F"/>
    <w:rsid w:val="00BD508F"/>
    <w:rsid w:val="00BD536E"/>
    <w:rsid w:val="00BD7DA8"/>
    <w:rsid w:val="00BE12D0"/>
    <w:rsid w:val="00BE18BC"/>
    <w:rsid w:val="00BE22E3"/>
    <w:rsid w:val="00BE2A66"/>
    <w:rsid w:val="00BE4D1E"/>
    <w:rsid w:val="00BE4D29"/>
    <w:rsid w:val="00BE7557"/>
    <w:rsid w:val="00BE7634"/>
    <w:rsid w:val="00BE78F4"/>
    <w:rsid w:val="00BE798A"/>
    <w:rsid w:val="00BE7B64"/>
    <w:rsid w:val="00BF0659"/>
    <w:rsid w:val="00BF0AA9"/>
    <w:rsid w:val="00BF0DEE"/>
    <w:rsid w:val="00BF1822"/>
    <w:rsid w:val="00BF455E"/>
    <w:rsid w:val="00BF5BDD"/>
    <w:rsid w:val="00BF64D4"/>
    <w:rsid w:val="00BF7364"/>
    <w:rsid w:val="00BF7C2F"/>
    <w:rsid w:val="00C01FCA"/>
    <w:rsid w:val="00C03E17"/>
    <w:rsid w:val="00C04514"/>
    <w:rsid w:val="00C06882"/>
    <w:rsid w:val="00C06BFD"/>
    <w:rsid w:val="00C07020"/>
    <w:rsid w:val="00C10241"/>
    <w:rsid w:val="00C106B5"/>
    <w:rsid w:val="00C123E0"/>
    <w:rsid w:val="00C12C81"/>
    <w:rsid w:val="00C14A95"/>
    <w:rsid w:val="00C14EC9"/>
    <w:rsid w:val="00C151B6"/>
    <w:rsid w:val="00C1687C"/>
    <w:rsid w:val="00C173B0"/>
    <w:rsid w:val="00C20370"/>
    <w:rsid w:val="00C217FF"/>
    <w:rsid w:val="00C2230D"/>
    <w:rsid w:val="00C24CD7"/>
    <w:rsid w:val="00C24DAD"/>
    <w:rsid w:val="00C30985"/>
    <w:rsid w:val="00C32160"/>
    <w:rsid w:val="00C3328E"/>
    <w:rsid w:val="00C354AC"/>
    <w:rsid w:val="00C35EB2"/>
    <w:rsid w:val="00C3629E"/>
    <w:rsid w:val="00C36EB1"/>
    <w:rsid w:val="00C37AAC"/>
    <w:rsid w:val="00C37F56"/>
    <w:rsid w:val="00C40044"/>
    <w:rsid w:val="00C40E16"/>
    <w:rsid w:val="00C40F07"/>
    <w:rsid w:val="00C41242"/>
    <w:rsid w:val="00C42DE4"/>
    <w:rsid w:val="00C43FD8"/>
    <w:rsid w:val="00C46677"/>
    <w:rsid w:val="00C468A7"/>
    <w:rsid w:val="00C47B5D"/>
    <w:rsid w:val="00C507F9"/>
    <w:rsid w:val="00C5163D"/>
    <w:rsid w:val="00C528DE"/>
    <w:rsid w:val="00C52B31"/>
    <w:rsid w:val="00C52B33"/>
    <w:rsid w:val="00C53A3F"/>
    <w:rsid w:val="00C543D1"/>
    <w:rsid w:val="00C57AE6"/>
    <w:rsid w:val="00C57E19"/>
    <w:rsid w:val="00C6053E"/>
    <w:rsid w:val="00C6136E"/>
    <w:rsid w:val="00C62EEC"/>
    <w:rsid w:val="00C6341B"/>
    <w:rsid w:val="00C640A6"/>
    <w:rsid w:val="00C641CF"/>
    <w:rsid w:val="00C64341"/>
    <w:rsid w:val="00C65BF1"/>
    <w:rsid w:val="00C6664D"/>
    <w:rsid w:val="00C67F2A"/>
    <w:rsid w:val="00C70077"/>
    <w:rsid w:val="00C7051A"/>
    <w:rsid w:val="00C70997"/>
    <w:rsid w:val="00C70B7A"/>
    <w:rsid w:val="00C71519"/>
    <w:rsid w:val="00C72A77"/>
    <w:rsid w:val="00C72BA7"/>
    <w:rsid w:val="00C77017"/>
    <w:rsid w:val="00C80B08"/>
    <w:rsid w:val="00C8171C"/>
    <w:rsid w:val="00C81C46"/>
    <w:rsid w:val="00C82CB1"/>
    <w:rsid w:val="00C83D08"/>
    <w:rsid w:val="00C86976"/>
    <w:rsid w:val="00C87021"/>
    <w:rsid w:val="00C8718E"/>
    <w:rsid w:val="00C905E7"/>
    <w:rsid w:val="00C90775"/>
    <w:rsid w:val="00C90E32"/>
    <w:rsid w:val="00C928A9"/>
    <w:rsid w:val="00C92CA7"/>
    <w:rsid w:val="00C92CF2"/>
    <w:rsid w:val="00C93065"/>
    <w:rsid w:val="00C933A4"/>
    <w:rsid w:val="00C95A93"/>
    <w:rsid w:val="00C95F20"/>
    <w:rsid w:val="00C966B9"/>
    <w:rsid w:val="00CA077B"/>
    <w:rsid w:val="00CA0996"/>
    <w:rsid w:val="00CA22D0"/>
    <w:rsid w:val="00CA2611"/>
    <w:rsid w:val="00CA3179"/>
    <w:rsid w:val="00CA34BA"/>
    <w:rsid w:val="00CA4F11"/>
    <w:rsid w:val="00CA63AA"/>
    <w:rsid w:val="00CA794C"/>
    <w:rsid w:val="00CB0D77"/>
    <w:rsid w:val="00CB17B9"/>
    <w:rsid w:val="00CB1B97"/>
    <w:rsid w:val="00CB4E6C"/>
    <w:rsid w:val="00CB5F35"/>
    <w:rsid w:val="00CB656A"/>
    <w:rsid w:val="00CB69E3"/>
    <w:rsid w:val="00CB6AA0"/>
    <w:rsid w:val="00CB6EAB"/>
    <w:rsid w:val="00CC1735"/>
    <w:rsid w:val="00CC2137"/>
    <w:rsid w:val="00CC3E39"/>
    <w:rsid w:val="00CC4225"/>
    <w:rsid w:val="00CC4E65"/>
    <w:rsid w:val="00CC560C"/>
    <w:rsid w:val="00CC570B"/>
    <w:rsid w:val="00CC5B99"/>
    <w:rsid w:val="00CC6220"/>
    <w:rsid w:val="00CC6297"/>
    <w:rsid w:val="00CC7290"/>
    <w:rsid w:val="00CC7774"/>
    <w:rsid w:val="00CD03CF"/>
    <w:rsid w:val="00CD0416"/>
    <w:rsid w:val="00CD0B3F"/>
    <w:rsid w:val="00CD13B0"/>
    <w:rsid w:val="00CD259C"/>
    <w:rsid w:val="00CD2A8F"/>
    <w:rsid w:val="00CD2C51"/>
    <w:rsid w:val="00CD3C5E"/>
    <w:rsid w:val="00CD5CB2"/>
    <w:rsid w:val="00CD60AA"/>
    <w:rsid w:val="00CE0DE8"/>
    <w:rsid w:val="00CE147A"/>
    <w:rsid w:val="00CE17E8"/>
    <w:rsid w:val="00CE1D7E"/>
    <w:rsid w:val="00CE39AB"/>
    <w:rsid w:val="00CE624A"/>
    <w:rsid w:val="00CE6597"/>
    <w:rsid w:val="00CE67E3"/>
    <w:rsid w:val="00CE6C22"/>
    <w:rsid w:val="00CE7519"/>
    <w:rsid w:val="00CE7CB2"/>
    <w:rsid w:val="00CF128D"/>
    <w:rsid w:val="00CF1EC2"/>
    <w:rsid w:val="00CF22B3"/>
    <w:rsid w:val="00CF246E"/>
    <w:rsid w:val="00CF29CA"/>
    <w:rsid w:val="00CF3AE2"/>
    <w:rsid w:val="00CF42B4"/>
    <w:rsid w:val="00CF44B9"/>
    <w:rsid w:val="00CF7688"/>
    <w:rsid w:val="00CF76E0"/>
    <w:rsid w:val="00D00669"/>
    <w:rsid w:val="00D014AA"/>
    <w:rsid w:val="00D02056"/>
    <w:rsid w:val="00D03123"/>
    <w:rsid w:val="00D0437F"/>
    <w:rsid w:val="00D06583"/>
    <w:rsid w:val="00D065F4"/>
    <w:rsid w:val="00D074FB"/>
    <w:rsid w:val="00D10060"/>
    <w:rsid w:val="00D118D5"/>
    <w:rsid w:val="00D119A7"/>
    <w:rsid w:val="00D12735"/>
    <w:rsid w:val="00D1278B"/>
    <w:rsid w:val="00D12913"/>
    <w:rsid w:val="00D12A59"/>
    <w:rsid w:val="00D12D0B"/>
    <w:rsid w:val="00D13FE7"/>
    <w:rsid w:val="00D153EB"/>
    <w:rsid w:val="00D17063"/>
    <w:rsid w:val="00D20445"/>
    <w:rsid w:val="00D2081B"/>
    <w:rsid w:val="00D228D5"/>
    <w:rsid w:val="00D22947"/>
    <w:rsid w:val="00D239E8"/>
    <w:rsid w:val="00D24966"/>
    <w:rsid w:val="00D25224"/>
    <w:rsid w:val="00D252E8"/>
    <w:rsid w:val="00D27069"/>
    <w:rsid w:val="00D30092"/>
    <w:rsid w:val="00D31604"/>
    <w:rsid w:val="00D31896"/>
    <w:rsid w:val="00D32D1E"/>
    <w:rsid w:val="00D32E10"/>
    <w:rsid w:val="00D334D8"/>
    <w:rsid w:val="00D349FB"/>
    <w:rsid w:val="00D364B2"/>
    <w:rsid w:val="00D371C1"/>
    <w:rsid w:val="00D37A5B"/>
    <w:rsid w:val="00D41473"/>
    <w:rsid w:val="00D41809"/>
    <w:rsid w:val="00D41A05"/>
    <w:rsid w:val="00D428DB"/>
    <w:rsid w:val="00D435A1"/>
    <w:rsid w:val="00D437DC"/>
    <w:rsid w:val="00D43F0B"/>
    <w:rsid w:val="00D47549"/>
    <w:rsid w:val="00D478F6"/>
    <w:rsid w:val="00D523DC"/>
    <w:rsid w:val="00D537B6"/>
    <w:rsid w:val="00D538C3"/>
    <w:rsid w:val="00D538D8"/>
    <w:rsid w:val="00D5404C"/>
    <w:rsid w:val="00D5562C"/>
    <w:rsid w:val="00D55713"/>
    <w:rsid w:val="00D55BB4"/>
    <w:rsid w:val="00D61299"/>
    <w:rsid w:val="00D61324"/>
    <w:rsid w:val="00D61765"/>
    <w:rsid w:val="00D61C1F"/>
    <w:rsid w:val="00D61D74"/>
    <w:rsid w:val="00D62D37"/>
    <w:rsid w:val="00D63601"/>
    <w:rsid w:val="00D636B1"/>
    <w:rsid w:val="00D63DFA"/>
    <w:rsid w:val="00D64E1F"/>
    <w:rsid w:val="00D65C44"/>
    <w:rsid w:val="00D66019"/>
    <w:rsid w:val="00D7011B"/>
    <w:rsid w:val="00D717C7"/>
    <w:rsid w:val="00D7443A"/>
    <w:rsid w:val="00D75561"/>
    <w:rsid w:val="00D75F3F"/>
    <w:rsid w:val="00D76488"/>
    <w:rsid w:val="00D766A2"/>
    <w:rsid w:val="00D76A12"/>
    <w:rsid w:val="00D80A50"/>
    <w:rsid w:val="00D80DD3"/>
    <w:rsid w:val="00D811D9"/>
    <w:rsid w:val="00D81C8B"/>
    <w:rsid w:val="00D81D4E"/>
    <w:rsid w:val="00D822E7"/>
    <w:rsid w:val="00D8268E"/>
    <w:rsid w:val="00D832BD"/>
    <w:rsid w:val="00D83E76"/>
    <w:rsid w:val="00D84A5A"/>
    <w:rsid w:val="00D84B8B"/>
    <w:rsid w:val="00D84D64"/>
    <w:rsid w:val="00D858D7"/>
    <w:rsid w:val="00D85DB1"/>
    <w:rsid w:val="00D86116"/>
    <w:rsid w:val="00D869B2"/>
    <w:rsid w:val="00D86CF8"/>
    <w:rsid w:val="00D870FF"/>
    <w:rsid w:val="00D87A81"/>
    <w:rsid w:val="00D90F40"/>
    <w:rsid w:val="00D91D7F"/>
    <w:rsid w:val="00D91E08"/>
    <w:rsid w:val="00D928A0"/>
    <w:rsid w:val="00D9335A"/>
    <w:rsid w:val="00D93588"/>
    <w:rsid w:val="00D93B23"/>
    <w:rsid w:val="00D94519"/>
    <w:rsid w:val="00D951D4"/>
    <w:rsid w:val="00D95FDE"/>
    <w:rsid w:val="00DA12C2"/>
    <w:rsid w:val="00DA2631"/>
    <w:rsid w:val="00DA30F2"/>
    <w:rsid w:val="00DA3B33"/>
    <w:rsid w:val="00DA3BEF"/>
    <w:rsid w:val="00DA5EA2"/>
    <w:rsid w:val="00DA6A7D"/>
    <w:rsid w:val="00DA6C17"/>
    <w:rsid w:val="00DB0582"/>
    <w:rsid w:val="00DB08FB"/>
    <w:rsid w:val="00DB0FD3"/>
    <w:rsid w:val="00DB16D5"/>
    <w:rsid w:val="00DB34B7"/>
    <w:rsid w:val="00DB3AF4"/>
    <w:rsid w:val="00DB4C58"/>
    <w:rsid w:val="00DB52ED"/>
    <w:rsid w:val="00DC094F"/>
    <w:rsid w:val="00DC0B23"/>
    <w:rsid w:val="00DC14F9"/>
    <w:rsid w:val="00DC2465"/>
    <w:rsid w:val="00DC52BA"/>
    <w:rsid w:val="00DC660C"/>
    <w:rsid w:val="00DC74F9"/>
    <w:rsid w:val="00DC7697"/>
    <w:rsid w:val="00DD0318"/>
    <w:rsid w:val="00DD0CF7"/>
    <w:rsid w:val="00DD1205"/>
    <w:rsid w:val="00DD181B"/>
    <w:rsid w:val="00DD2E77"/>
    <w:rsid w:val="00DD38EF"/>
    <w:rsid w:val="00DD3A71"/>
    <w:rsid w:val="00DD3FA1"/>
    <w:rsid w:val="00DD65BD"/>
    <w:rsid w:val="00DD6DC1"/>
    <w:rsid w:val="00DD73F6"/>
    <w:rsid w:val="00DD76DB"/>
    <w:rsid w:val="00DE048D"/>
    <w:rsid w:val="00DE0D8E"/>
    <w:rsid w:val="00DE0F06"/>
    <w:rsid w:val="00DE1909"/>
    <w:rsid w:val="00DE218B"/>
    <w:rsid w:val="00DE25E2"/>
    <w:rsid w:val="00DE34A0"/>
    <w:rsid w:val="00DE3996"/>
    <w:rsid w:val="00DE44D0"/>
    <w:rsid w:val="00DE4AEB"/>
    <w:rsid w:val="00DE507E"/>
    <w:rsid w:val="00DE625C"/>
    <w:rsid w:val="00DE70C6"/>
    <w:rsid w:val="00DE7594"/>
    <w:rsid w:val="00DF15D2"/>
    <w:rsid w:val="00DF1C08"/>
    <w:rsid w:val="00DF20B8"/>
    <w:rsid w:val="00DF28A6"/>
    <w:rsid w:val="00DF2DEF"/>
    <w:rsid w:val="00DF341F"/>
    <w:rsid w:val="00DF3426"/>
    <w:rsid w:val="00DF353B"/>
    <w:rsid w:val="00DF3664"/>
    <w:rsid w:val="00DF3947"/>
    <w:rsid w:val="00DF3AA1"/>
    <w:rsid w:val="00DF4D1C"/>
    <w:rsid w:val="00DF6579"/>
    <w:rsid w:val="00DF7478"/>
    <w:rsid w:val="00DF7962"/>
    <w:rsid w:val="00DF7EAC"/>
    <w:rsid w:val="00E00BD7"/>
    <w:rsid w:val="00E03640"/>
    <w:rsid w:val="00E03D78"/>
    <w:rsid w:val="00E04296"/>
    <w:rsid w:val="00E04730"/>
    <w:rsid w:val="00E047B8"/>
    <w:rsid w:val="00E06A59"/>
    <w:rsid w:val="00E06E04"/>
    <w:rsid w:val="00E072FE"/>
    <w:rsid w:val="00E07889"/>
    <w:rsid w:val="00E07D1F"/>
    <w:rsid w:val="00E11C43"/>
    <w:rsid w:val="00E11D01"/>
    <w:rsid w:val="00E12A66"/>
    <w:rsid w:val="00E139E2"/>
    <w:rsid w:val="00E15674"/>
    <w:rsid w:val="00E158D4"/>
    <w:rsid w:val="00E15F39"/>
    <w:rsid w:val="00E16253"/>
    <w:rsid w:val="00E2096F"/>
    <w:rsid w:val="00E2252E"/>
    <w:rsid w:val="00E22CA2"/>
    <w:rsid w:val="00E25627"/>
    <w:rsid w:val="00E264FB"/>
    <w:rsid w:val="00E27EF3"/>
    <w:rsid w:val="00E327EA"/>
    <w:rsid w:val="00E32879"/>
    <w:rsid w:val="00E33179"/>
    <w:rsid w:val="00E3345B"/>
    <w:rsid w:val="00E33736"/>
    <w:rsid w:val="00E33C8E"/>
    <w:rsid w:val="00E341F8"/>
    <w:rsid w:val="00E35C23"/>
    <w:rsid w:val="00E36A50"/>
    <w:rsid w:val="00E37306"/>
    <w:rsid w:val="00E37FDB"/>
    <w:rsid w:val="00E40FA0"/>
    <w:rsid w:val="00E411F3"/>
    <w:rsid w:val="00E41305"/>
    <w:rsid w:val="00E41FF9"/>
    <w:rsid w:val="00E45955"/>
    <w:rsid w:val="00E45CF7"/>
    <w:rsid w:val="00E46119"/>
    <w:rsid w:val="00E4777D"/>
    <w:rsid w:val="00E50991"/>
    <w:rsid w:val="00E52E10"/>
    <w:rsid w:val="00E531B3"/>
    <w:rsid w:val="00E554D2"/>
    <w:rsid w:val="00E56F87"/>
    <w:rsid w:val="00E57A56"/>
    <w:rsid w:val="00E60489"/>
    <w:rsid w:val="00E60F4D"/>
    <w:rsid w:val="00E63010"/>
    <w:rsid w:val="00E66EDE"/>
    <w:rsid w:val="00E703AB"/>
    <w:rsid w:val="00E707CF"/>
    <w:rsid w:val="00E709F4"/>
    <w:rsid w:val="00E70C36"/>
    <w:rsid w:val="00E711F3"/>
    <w:rsid w:val="00E71208"/>
    <w:rsid w:val="00E71255"/>
    <w:rsid w:val="00E71548"/>
    <w:rsid w:val="00E71579"/>
    <w:rsid w:val="00E7328A"/>
    <w:rsid w:val="00E739B3"/>
    <w:rsid w:val="00E76560"/>
    <w:rsid w:val="00E766E4"/>
    <w:rsid w:val="00E7686E"/>
    <w:rsid w:val="00E769E7"/>
    <w:rsid w:val="00E8077B"/>
    <w:rsid w:val="00E80C1A"/>
    <w:rsid w:val="00E80F74"/>
    <w:rsid w:val="00E81947"/>
    <w:rsid w:val="00E820A6"/>
    <w:rsid w:val="00E825BA"/>
    <w:rsid w:val="00E828DB"/>
    <w:rsid w:val="00E82D0E"/>
    <w:rsid w:val="00E82D11"/>
    <w:rsid w:val="00E851F1"/>
    <w:rsid w:val="00E857FD"/>
    <w:rsid w:val="00E8655B"/>
    <w:rsid w:val="00E865A0"/>
    <w:rsid w:val="00E86716"/>
    <w:rsid w:val="00E86F28"/>
    <w:rsid w:val="00E90B41"/>
    <w:rsid w:val="00E91142"/>
    <w:rsid w:val="00E92CAA"/>
    <w:rsid w:val="00E92E70"/>
    <w:rsid w:val="00E93825"/>
    <w:rsid w:val="00E93886"/>
    <w:rsid w:val="00E95754"/>
    <w:rsid w:val="00E959BD"/>
    <w:rsid w:val="00E96E78"/>
    <w:rsid w:val="00E9778B"/>
    <w:rsid w:val="00E97DD5"/>
    <w:rsid w:val="00EA0B4C"/>
    <w:rsid w:val="00EA1FCD"/>
    <w:rsid w:val="00EA249C"/>
    <w:rsid w:val="00EA26C6"/>
    <w:rsid w:val="00EA29C9"/>
    <w:rsid w:val="00EA3328"/>
    <w:rsid w:val="00EA336C"/>
    <w:rsid w:val="00EA3584"/>
    <w:rsid w:val="00EA39B1"/>
    <w:rsid w:val="00EA7A41"/>
    <w:rsid w:val="00EB057B"/>
    <w:rsid w:val="00EB060A"/>
    <w:rsid w:val="00EB1877"/>
    <w:rsid w:val="00EB1A3F"/>
    <w:rsid w:val="00EB1B1C"/>
    <w:rsid w:val="00EB2761"/>
    <w:rsid w:val="00EB3AEC"/>
    <w:rsid w:val="00EC2022"/>
    <w:rsid w:val="00EC202E"/>
    <w:rsid w:val="00EC2225"/>
    <w:rsid w:val="00EC2D68"/>
    <w:rsid w:val="00EC3C2E"/>
    <w:rsid w:val="00EC3DA2"/>
    <w:rsid w:val="00EC43A8"/>
    <w:rsid w:val="00EC4D96"/>
    <w:rsid w:val="00EC4D97"/>
    <w:rsid w:val="00EC7138"/>
    <w:rsid w:val="00ED16F9"/>
    <w:rsid w:val="00ED1996"/>
    <w:rsid w:val="00ED210C"/>
    <w:rsid w:val="00ED3164"/>
    <w:rsid w:val="00ED37BA"/>
    <w:rsid w:val="00ED49E7"/>
    <w:rsid w:val="00ED4B2B"/>
    <w:rsid w:val="00ED5519"/>
    <w:rsid w:val="00ED6029"/>
    <w:rsid w:val="00ED764F"/>
    <w:rsid w:val="00EE1603"/>
    <w:rsid w:val="00EE305B"/>
    <w:rsid w:val="00EE38BC"/>
    <w:rsid w:val="00EE5582"/>
    <w:rsid w:val="00EE59FE"/>
    <w:rsid w:val="00EE628E"/>
    <w:rsid w:val="00EE6C68"/>
    <w:rsid w:val="00EE6EDC"/>
    <w:rsid w:val="00EF1E09"/>
    <w:rsid w:val="00EF2A4C"/>
    <w:rsid w:val="00EF30C6"/>
    <w:rsid w:val="00EF3F97"/>
    <w:rsid w:val="00EF47CA"/>
    <w:rsid w:val="00EF619A"/>
    <w:rsid w:val="00EF70BC"/>
    <w:rsid w:val="00F00873"/>
    <w:rsid w:val="00F00905"/>
    <w:rsid w:val="00F010AB"/>
    <w:rsid w:val="00F01140"/>
    <w:rsid w:val="00F019DA"/>
    <w:rsid w:val="00F01E05"/>
    <w:rsid w:val="00F02E68"/>
    <w:rsid w:val="00F0306D"/>
    <w:rsid w:val="00F03B0D"/>
    <w:rsid w:val="00F03EBA"/>
    <w:rsid w:val="00F03EF8"/>
    <w:rsid w:val="00F04613"/>
    <w:rsid w:val="00F0479E"/>
    <w:rsid w:val="00F047FF"/>
    <w:rsid w:val="00F056A4"/>
    <w:rsid w:val="00F062FD"/>
    <w:rsid w:val="00F068A9"/>
    <w:rsid w:val="00F07A5C"/>
    <w:rsid w:val="00F07C3A"/>
    <w:rsid w:val="00F136AC"/>
    <w:rsid w:val="00F13C27"/>
    <w:rsid w:val="00F14861"/>
    <w:rsid w:val="00F14FB9"/>
    <w:rsid w:val="00F1742A"/>
    <w:rsid w:val="00F17C9D"/>
    <w:rsid w:val="00F17E62"/>
    <w:rsid w:val="00F20947"/>
    <w:rsid w:val="00F20B1A"/>
    <w:rsid w:val="00F20F99"/>
    <w:rsid w:val="00F23262"/>
    <w:rsid w:val="00F2326C"/>
    <w:rsid w:val="00F23BFB"/>
    <w:rsid w:val="00F24576"/>
    <w:rsid w:val="00F254CB"/>
    <w:rsid w:val="00F26092"/>
    <w:rsid w:val="00F31517"/>
    <w:rsid w:val="00F31A67"/>
    <w:rsid w:val="00F31C1B"/>
    <w:rsid w:val="00F323B3"/>
    <w:rsid w:val="00F32DEA"/>
    <w:rsid w:val="00F331D1"/>
    <w:rsid w:val="00F33A08"/>
    <w:rsid w:val="00F3529B"/>
    <w:rsid w:val="00F3590B"/>
    <w:rsid w:val="00F36BA6"/>
    <w:rsid w:val="00F36CC7"/>
    <w:rsid w:val="00F36F6F"/>
    <w:rsid w:val="00F3780B"/>
    <w:rsid w:val="00F379AF"/>
    <w:rsid w:val="00F4029D"/>
    <w:rsid w:val="00F405AC"/>
    <w:rsid w:val="00F41265"/>
    <w:rsid w:val="00F4149F"/>
    <w:rsid w:val="00F42F5F"/>
    <w:rsid w:val="00F43A81"/>
    <w:rsid w:val="00F4418F"/>
    <w:rsid w:val="00F44466"/>
    <w:rsid w:val="00F44AE7"/>
    <w:rsid w:val="00F45963"/>
    <w:rsid w:val="00F467FB"/>
    <w:rsid w:val="00F46B6F"/>
    <w:rsid w:val="00F46B7D"/>
    <w:rsid w:val="00F50B70"/>
    <w:rsid w:val="00F51317"/>
    <w:rsid w:val="00F5187A"/>
    <w:rsid w:val="00F524EB"/>
    <w:rsid w:val="00F531D8"/>
    <w:rsid w:val="00F53420"/>
    <w:rsid w:val="00F536C8"/>
    <w:rsid w:val="00F54034"/>
    <w:rsid w:val="00F54280"/>
    <w:rsid w:val="00F54CA3"/>
    <w:rsid w:val="00F55025"/>
    <w:rsid w:val="00F55FFD"/>
    <w:rsid w:val="00F57F97"/>
    <w:rsid w:val="00F61204"/>
    <w:rsid w:val="00F61512"/>
    <w:rsid w:val="00F616EA"/>
    <w:rsid w:val="00F6268F"/>
    <w:rsid w:val="00F62A4F"/>
    <w:rsid w:val="00F63F66"/>
    <w:rsid w:val="00F64D01"/>
    <w:rsid w:val="00F6548F"/>
    <w:rsid w:val="00F66359"/>
    <w:rsid w:val="00F67051"/>
    <w:rsid w:val="00F67E72"/>
    <w:rsid w:val="00F7000E"/>
    <w:rsid w:val="00F7002E"/>
    <w:rsid w:val="00F70E00"/>
    <w:rsid w:val="00F7211F"/>
    <w:rsid w:val="00F721BA"/>
    <w:rsid w:val="00F73149"/>
    <w:rsid w:val="00F73ADD"/>
    <w:rsid w:val="00F74DDF"/>
    <w:rsid w:val="00F75C19"/>
    <w:rsid w:val="00F76A82"/>
    <w:rsid w:val="00F7775F"/>
    <w:rsid w:val="00F82712"/>
    <w:rsid w:val="00F8299A"/>
    <w:rsid w:val="00F83052"/>
    <w:rsid w:val="00F84617"/>
    <w:rsid w:val="00F84D6E"/>
    <w:rsid w:val="00F85BF9"/>
    <w:rsid w:val="00F86A66"/>
    <w:rsid w:val="00F86EA9"/>
    <w:rsid w:val="00F87641"/>
    <w:rsid w:val="00F87796"/>
    <w:rsid w:val="00F87CF1"/>
    <w:rsid w:val="00F9062A"/>
    <w:rsid w:val="00F93301"/>
    <w:rsid w:val="00F9773C"/>
    <w:rsid w:val="00F97884"/>
    <w:rsid w:val="00FA1612"/>
    <w:rsid w:val="00FA19C3"/>
    <w:rsid w:val="00FA1A2C"/>
    <w:rsid w:val="00FA1F6D"/>
    <w:rsid w:val="00FA1F8E"/>
    <w:rsid w:val="00FA234B"/>
    <w:rsid w:val="00FA4A91"/>
    <w:rsid w:val="00FA4A93"/>
    <w:rsid w:val="00FA4B31"/>
    <w:rsid w:val="00FA687D"/>
    <w:rsid w:val="00FA7E55"/>
    <w:rsid w:val="00FB08E6"/>
    <w:rsid w:val="00FB15FC"/>
    <w:rsid w:val="00FB256F"/>
    <w:rsid w:val="00FB3622"/>
    <w:rsid w:val="00FB3917"/>
    <w:rsid w:val="00FB3EE9"/>
    <w:rsid w:val="00FB43C4"/>
    <w:rsid w:val="00FB4C82"/>
    <w:rsid w:val="00FB75F4"/>
    <w:rsid w:val="00FC0A71"/>
    <w:rsid w:val="00FC1340"/>
    <w:rsid w:val="00FC2C71"/>
    <w:rsid w:val="00FC3B7D"/>
    <w:rsid w:val="00FC3F0B"/>
    <w:rsid w:val="00FC7AC0"/>
    <w:rsid w:val="00FC7C26"/>
    <w:rsid w:val="00FD24B0"/>
    <w:rsid w:val="00FD2571"/>
    <w:rsid w:val="00FD2F48"/>
    <w:rsid w:val="00FD3B67"/>
    <w:rsid w:val="00FD3E0C"/>
    <w:rsid w:val="00FD424A"/>
    <w:rsid w:val="00FD4449"/>
    <w:rsid w:val="00FD4F8F"/>
    <w:rsid w:val="00FE0E4A"/>
    <w:rsid w:val="00FE0F71"/>
    <w:rsid w:val="00FE2AB7"/>
    <w:rsid w:val="00FE3D9A"/>
    <w:rsid w:val="00FE4BFF"/>
    <w:rsid w:val="00FE5848"/>
    <w:rsid w:val="00FE58CC"/>
    <w:rsid w:val="00FF14CC"/>
    <w:rsid w:val="00FF1C87"/>
    <w:rsid w:val="00FF2C03"/>
    <w:rsid w:val="00FF2E38"/>
    <w:rsid w:val="00FF326D"/>
    <w:rsid w:val="00FF6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F2C"/>
    <w:pPr>
      <w:spacing w:line="360" w:lineRule="auto"/>
      <w:ind w:right="2347"/>
      <w:jc w:val="both"/>
    </w:pPr>
    <w:rPr>
      <w:rFonts w:ascii="Times New Roman" w:hAnsi="Times New Roman"/>
      <w:sz w:val="24"/>
      <w:szCs w:val="22"/>
      <w:lang w:eastAsia="en-US"/>
    </w:rPr>
  </w:style>
  <w:style w:type="paragraph" w:styleId="Nagwek1">
    <w:name w:val="heading 1"/>
    <w:basedOn w:val="Normalny"/>
    <w:next w:val="Normalny"/>
    <w:link w:val="Nagwek1Znak"/>
    <w:uiPriority w:val="9"/>
    <w:qFormat/>
    <w:rsid w:val="00EF30C6"/>
    <w:pPr>
      <w:keepNext/>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uiPriority w:val="9"/>
    <w:semiHidden/>
    <w:unhideWhenUsed/>
    <w:qFormat/>
    <w:rsid w:val="0016088E"/>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16088E"/>
    <w:pPr>
      <w:keepNext/>
      <w:spacing w:before="240" w:after="60"/>
      <w:outlineLvl w:val="2"/>
    </w:pPr>
    <w:rPr>
      <w:rFonts w:ascii="Calibri Light" w:eastAsia="Times New Roman" w:hAnsi="Calibri Light"/>
      <w:b/>
      <w:bCs/>
      <w:sz w:val="26"/>
      <w:szCs w:val="26"/>
    </w:rPr>
  </w:style>
  <w:style w:type="paragraph" w:styleId="Nagwek8">
    <w:name w:val="heading 8"/>
    <w:basedOn w:val="Normalny"/>
    <w:next w:val="Normalny"/>
    <w:link w:val="Nagwek8Znak"/>
    <w:qFormat/>
    <w:rsid w:val="00EC7138"/>
    <w:pPr>
      <w:spacing w:before="240" w:after="60" w:line="240" w:lineRule="auto"/>
      <w:ind w:right="0"/>
      <w:jc w:val="left"/>
      <w:outlineLvl w:val="7"/>
    </w:pPr>
    <w:rPr>
      <w:rFonts w:eastAsia="Times New Roman"/>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rPr>
      <w:rFonts w:ascii="Calibri" w:hAnsi="Calibri"/>
      <w:sz w:val="22"/>
      <w:lang w:val="x-none"/>
    </w:r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sz w:val="16"/>
      <w:szCs w:val="16"/>
      <w:lang w:val="x-none"/>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9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2B66C0"/>
    <w:pPr>
      <w:spacing w:after="120" w:line="480" w:lineRule="auto"/>
      <w:ind w:right="0"/>
      <w:jc w:val="left"/>
    </w:pPr>
    <w:rPr>
      <w:rFonts w:eastAsia="Times New Roman"/>
      <w:szCs w:val="24"/>
      <w:lang w:val="x-none" w:eastAsia="x-none"/>
    </w:rPr>
  </w:style>
  <w:style w:type="character" w:customStyle="1" w:styleId="Tekstpodstawowy2Znak">
    <w:name w:val="Tekst podstawowy 2 Znak"/>
    <w:link w:val="Tekstpodstawowy2"/>
    <w:rsid w:val="002B66C0"/>
    <w:rPr>
      <w:rFonts w:ascii="Times New Roman" w:eastAsia="Times New Roman" w:hAnsi="Times New Roman"/>
      <w:sz w:val="24"/>
      <w:szCs w:val="24"/>
    </w:rPr>
  </w:style>
  <w:style w:type="paragraph" w:styleId="Tekstpodstawowy3">
    <w:name w:val="Body Text 3"/>
    <w:basedOn w:val="Normalny"/>
    <w:link w:val="Tekstpodstawowy3Znak"/>
    <w:uiPriority w:val="99"/>
    <w:rsid w:val="002B66C0"/>
    <w:pPr>
      <w:spacing w:after="120" w:line="240" w:lineRule="auto"/>
      <w:ind w:right="0"/>
      <w:jc w:val="left"/>
    </w:pPr>
    <w:rPr>
      <w:rFonts w:eastAsia="Times New Roman"/>
      <w:sz w:val="16"/>
      <w:szCs w:val="16"/>
      <w:lang w:val="x-none" w:eastAsia="x-none"/>
    </w:rPr>
  </w:style>
  <w:style w:type="character" w:customStyle="1" w:styleId="Tekstpodstawowy3Znak">
    <w:name w:val="Tekst podstawowy 3 Znak"/>
    <w:link w:val="Tekstpodstawowy3"/>
    <w:uiPriority w:val="99"/>
    <w:rsid w:val="002B66C0"/>
    <w:rPr>
      <w:rFonts w:ascii="Times New Roman" w:eastAsia="Times New Roman" w:hAnsi="Times New Roman"/>
      <w:sz w:val="16"/>
      <w:szCs w:val="16"/>
    </w:rPr>
  </w:style>
  <w:style w:type="paragraph" w:styleId="NormalnyWeb">
    <w:name w:val="Normal (Web)"/>
    <w:aliases w:val="Normalny (Web) Znak Znak Znak,Normalny (Web) Znak Znak,Normalny (Web) Znak Znak Znak Znak Znak"/>
    <w:basedOn w:val="Normalny"/>
    <w:qFormat/>
    <w:rsid w:val="002B66C0"/>
    <w:pPr>
      <w:spacing w:before="100" w:beforeAutospacing="1" w:after="100" w:afterAutospacing="1" w:line="240" w:lineRule="auto"/>
      <w:ind w:left="394" w:right="216"/>
      <w:jc w:val="left"/>
    </w:pPr>
    <w:rPr>
      <w:rFonts w:ascii="Arial Unicode MS" w:eastAsia="Courier New" w:hAnsi="Arial Unicode MS" w:cs="Courier New"/>
      <w:color w:val="303030"/>
      <w:szCs w:val="24"/>
      <w:lang w:eastAsia="pl-PL"/>
    </w:rPr>
  </w:style>
  <w:style w:type="paragraph" w:styleId="Lista3">
    <w:name w:val="List 3"/>
    <w:basedOn w:val="Normalny"/>
    <w:rsid w:val="002B66C0"/>
    <w:pPr>
      <w:spacing w:line="240" w:lineRule="auto"/>
      <w:ind w:left="849" w:right="0" w:hanging="283"/>
      <w:jc w:val="left"/>
    </w:pPr>
    <w:rPr>
      <w:rFonts w:eastAsia="Times New Roman"/>
      <w:sz w:val="20"/>
      <w:szCs w:val="20"/>
    </w:rPr>
  </w:style>
  <w:style w:type="paragraph" w:styleId="Tekstpodstawowy">
    <w:name w:val="Body Text"/>
    <w:basedOn w:val="Normalny"/>
    <w:link w:val="TekstpodstawowyZnak"/>
    <w:uiPriority w:val="99"/>
    <w:semiHidden/>
    <w:unhideWhenUsed/>
    <w:rsid w:val="006A6F61"/>
    <w:pPr>
      <w:spacing w:after="120"/>
    </w:pPr>
    <w:rPr>
      <w:lang w:val="x-none"/>
    </w:rPr>
  </w:style>
  <w:style w:type="character" w:customStyle="1" w:styleId="TekstpodstawowyZnak">
    <w:name w:val="Tekst podstawowy Znak"/>
    <w:link w:val="Tekstpodstawowy"/>
    <w:uiPriority w:val="99"/>
    <w:semiHidden/>
    <w:rsid w:val="006A6F61"/>
    <w:rPr>
      <w:rFonts w:ascii="Times New Roman" w:hAnsi="Times New Roman"/>
      <w:sz w:val="24"/>
      <w:szCs w:val="22"/>
      <w:lang w:eastAsia="en-US"/>
    </w:rPr>
  </w:style>
  <w:style w:type="paragraph" w:styleId="Akapitzlist">
    <w:name w:val="List Paragraph"/>
    <w:basedOn w:val="Normalny"/>
    <w:uiPriority w:val="34"/>
    <w:qFormat/>
    <w:rsid w:val="006A6F61"/>
    <w:pPr>
      <w:ind w:left="708"/>
    </w:pPr>
  </w:style>
  <w:style w:type="paragraph" w:styleId="Tekstpodstawowywcity3">
    <w:name w:val="Body Text Indent 3"/>
    <w:basedOn w:val="Normalny"/>
    <w:link w:val="Tekstpodstawowywcity3Znak"/>
    <w:uiPriority w:val="99"/>
    <w:unhideWhenUsed/>
    <w:rsid w:val="006A6F61"/>
    <w:pPr>
      <w:spacing w:after="120" w:line="240" w:lineRule="auto"/>
      <w:ind w:left="283" w:right="0"/>
      <w:jc w:val="left"/>
    </w:pPr>
    <w:rPr>
      <w:rFonts w:eastAsia="Times New Roman"/>
      <w:sz w:val="16"/>
      <w:szCs w:val="16"/>
      <w:lang w:val="x-none" w:eastAsia="x-none"/>
    </w:rPr>
  </w:style>
  <w:style w:type="character" w:customStyle="1" w:styleId="Tekstpodstawowywcity3Znak">
    <w:name w:val="Tekst podstawowy wcięty 3 Znak"/>
    <w:link w:val="Tekstpodstawowywcity3"/>
    <w:uiPriority w:val="99"/>
    <w:rsid w:val="006A6F61"/>
    <w:rPr>
      <w:rFonts w:ascii="Times New Roman" w:eastAsia="Times New Roman" w:hAnsi="Times New Roman"/>
      <w:sz w:val="16"/>
      <w:szCs w:val="16"/>
    </w:rPr>
  </w:style>
  <w:style w:type="paragraph" w:styleId="Tekstpodstawowywcity">
    <w:name w:val="Body Text Indent"/>
    <w:basedOn w:val="Normalny"/>
    <w:link w:val="TekstpodstawowywcityZnak"/>
    <w:uiPriority w:val="99"/>
    <w:rsid w:val="0082576A"/>
    <w:pPr>
      <w:spacing w:after="120" w:line="240" w:lineRule="auto"/>
      <w:ind w:left="283" w:right="0"/>
      <w:jc w:val="left"/>
    </w:pPr>
    <w:rPr>
      <w:rFonts w:eastAsia="Times New Roman"/>
      <w:szCs w:val="20"/>
      <w:lang w:val="x-none" w:eastAsia="x-none"/>
    </w:rPr>
  </w:style>
  <w:style w:type="character" w:customStyle="1" w:styleId="TekstpodstawowywcityZnak">
    <w:name w:val="Tekst podstawowy wcięty Znak"/>
    <w:link w:val="Tekstpodstawowywcity"/>
    <w:uiPriority w:val="99"/>
    <w:rsid w:val="0082576A"/>
    <w:rPr>
      <w:rFonts w:ascii="Times New Roman" w:eastAsia="Times New Roman" w:hAnsi="Times New Roman"/>
      <w:sz w:val="24"/>
    </w:rPr>
  </w:style>
  <w:style w:type="paragraph" w:customStyle="1" w:styleId="Naglwek81">
    <w:name w:val="Naglówek 81"/>
    <w:rsid w:val="008929CC"/>
    <w:pPr>
      <w:keepNext/>
      <w:spacing w:before="40" w:after="40" w:line="360" w:lineRule="auto"/>
      <w:jc w:val="center"/>
      <w:outlineLvl w:val="7"/>
    </w:pPr>
    <w:rPr>
      <w:rFonts w:ascii="Times New Roman" w:eastAsia="Times New Roman" w:hAnsi="Times New Roman"/>
      <w:b/>
    </w:rPr>
  </w:style>
  <w:style w:type="character" w:customStyle="1" w:styleId="Nagwek8Znak">
    <w:name w:val="Nagłówek 8 Znak"/>
    <w:link w:val="Nagwek8"/>
    <w:rsid w:val="00EC7138"/>
    <w:rPr>
      <w:rFonts w:ascii="Times New Roman" w:eastAsia="Times New Roman" w:hAnsi="Times New Roman"/>
      <w:i/>
      <w:iCs/>
      <w:sz w:val="24"/>
      <w:szCs w:val="24"/>
    </w:rPr>
  </w:style>
  <w:style w:type="paragraph" w:customStyle="1" w:styleId="Artyku">
    <w:name w:val="Artykuł"/>
    <w:rsid w:val="00EC7138"/>
    <w:pPr>
      <w:tabs>
        <w:tab w:val="left" w:pos="357"/>
        <w:tab w:val="left" w:pos="533"/>
      </w:tabs>
      <w:spacing w:before="40" w:after="40"/>
      <w:jc w:val="center"/>
    </w:pPr>
    <w:rPr>
      <w:rFonts w:ascii="Arial" w:eastAsia="Times New Roman" w:hAnsi="Arial"/>
      <w:b/>
      <w:color w:val="000000"/>
      <w:sz w:val="18"/>
    </w:rPr>
  </w:style>
  <w:style w:type="paragraph" w:styleId="Tekstpodstawowywcity2">
    <w:name w:val="Body Text Indent 2"/>
    <w:basedOn w:val="Normalny"/>
    <w:link w:val="Tekstpodstawowywcity2Znak"/>
    <w:uiPriority w:val="99"/>
    <w:semiHidden/>
    <w:unhideWhenUsed/>
    <w:rsid w:val="003800D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3800DA"/>
    <w:rPr>
      <w:rFonts w:ascii="Times New Roman" w:hAnsi="Times New Roman"/>
      <w:sz w:val="24"/>
      <w:szCs w:val="22"/>
      <w:lang w:eastAsia="en-US"/>
    </w:rPr>
  </w:style>
  <w:style w:type="character" w:customStyle="1" w:styleId="Nagwek1Znak">
    <w:name w:val="Nagłówek 1 Znak"/>
    <w:link w:val="Nagwek1"/>
    <w:uiPriority w:val="9"/>
    <w:rsid w:val="00EF30C6"/>
    <w:rPr>
      <w:rFonts w:ascii="Cambria" w:eastAsia="Times New Roman" w:hAnsi="Cambria" w:cs="Times New Roman"/>
      <w:b/>
      <w:bCs/>
      <w:kern w:val="32"/>
      <w:sz w:val="32"/>
      <w:szCs w:val="32"/>
      <w:lang w:eastAsia="en-US"/>
    </w:rPr>
  </w:style>
  <w:style w:type="paragraph" w:customStyle="1" w:styleId="Tekstpodstawowy21">
    <w:name w:val="Tekst podstawowy 21"/>
    <w:basedOn w:val="Normalny"/>
    <w:rsid w:val="00EF30C6"/>
    <w:pPr>
      <w:suppressAutoHyphens/>
      <w:spacing w:line="240" w:lineRule="auto"/>
      <w:ind w:right="0"/>
    </w:pPr>
    <w:rPr>
      <w:rFonts w:eastAsia="Times New Roman"/>
      <w:szCs w:val="20"/>
      <w:lang w:eastAsia="ar-SA"/>
    </w:rPr>
  </w:style>
  <w:style w:type="table" w:customStyle="1" w:styleId="Tabela-Siatka1">
    <w:name w:val="Tabela - Siatka1"/>
    <w:basedOn w:val="Standardowy"/>
    <w:next w:val="Tabela-Siatka"/>
    <w:uiPriority w:val="99"/>
    <w:rsid w:val="0036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832BD"/>
    <w:rPr>
      <w:sz w:val="20"/>
      <w:szCs w:val="20"/>
      <w:lang w:val="x-none"/>
    </w:rPr>
  </w:style>
  <w:style w:type="character" w:customStyle="1" w:styleId="TekstprzypisukocowegoZnak">
    <w:name w:val="Tekst przypisu końcowego Znak"/>
    <w:link w:val="Tekstprzypisukocowego"/>
    <w:uiPriority w:val="99"/>
    <w:semiHidden/>
    <w:rsid w:val="00D832BD"/>
    <w:rPr>
      <w:rFonts w:ascii="Times New Roman" w:hAnsi="Times New Roman"/>
      <w:lang w:eastAsia="en-US"/>
    </w:rPr>
  </w:style>
  <w:style w:type="character" w:styleId="Odwoanieprzypisukocowego">
    <w:name w:val="endnote reference"/>
    <w:uiPriority w:val="99"/>
    <w:semiHidden/>
    <w:unhideWhenUsed/>
    <w:rsid w:val="00D832BD"/>
    <w:rPr>
      <w:vertAlign w:val="superscript"/>
    </w:rPr>
  </w:style>
  <w:style w:type="paragraph" w:styleId="Listapunktowana">
    <w:name w:val="List Bullet"/>
    <w:basedOn w:val="Normalny"/>
    <w:uiPriority w:val="99"/>
    <w:unhideWhenUsed/>
    <w:rsid w:val="00917E87"/>
    <w:pPr>
      <w:numPr>
        <w:numId w:val="1"/>
      </w:numPr>
      <w:contextualSpacing/>
    </w:pPr>
  </w:style>
  <w:style w:type="character" w:styleId="Hipercze">
    <w:name w:val="Hyperlink"/>
    <w:uiPriority w:val="99"/>
    <w:unhideWhenUsed/>
    <w:rsid w:val="00193FAC"/>
    <w:rPr>
      <w:color w:val="0000FF"/>
      <w:u w:val="single"/>
    </w:rPr>
  </w:style>
  <w:style w:type="character" w:customStyle="1" w:styleId="alb-s">
    <w:name w:val="a_lb-s"/>
    <w:rsid w:val="001C6227"/>
  </w:style>
  <w:style w:type="paragraph" w:customStyle="1" w:styleId="Standard">
    <w:name w:val="Standard"/>
    <w:rsid w:val="000526CA"/>
    <w:pPr>
      <w:suppressAutoHyphens/>
      <w:autoSpaceDN w:val="0"/>
    </w:pPr>
    <w:rPr>
      <w:rFonts w:ascii="Times New Roman" w:eastAsia="Liberation Serif" w:hAnsi="Times New Roman" w:cs="Liberation Serif"/>
      <w:kern w:val="3"/>
      <w:lang w:eastAsia="hi-IN" w:bidi="hi-IN"/>
    </w:rPr>
  </w:style>
  <w:style w:type="paragraph" w:styleId="Tekstblokowy">
    <w:name w:val="Block Text"/>
    <w:basedOn w:val="Standard"/>
    <w:rsid w:val="000526CA"/>
    <w:pPr>
      <w:ind w:left="360" w:right="-851"/>
      <w:jc w:val="both"/>
    </w:pPr>
    <w:rPr>
      <w:sz w:val="28"/>
      <w:lang w:eastAsia="ar-SA"/>
    </w:rPr>
  </w:style>
  <w:style w:type="character" w:customStyle="1" w:styleId="Nagwek2Znak">
    <w:name w:val="Nagłówek 2 Znak"/>
    <w:link w:val="Nagwek2"/>
    <w:uiPriority w:val="9"/>
    <w:semiHidden/>
    <w:rsid w:val="0016088E"/>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semiHidden/>
    <w:rsid w:val="0016088E"/>
    <w:rPr>
      <w:rFonts w:ascii="Calibri Light" w:eastAsia="Times New Roman" w:hAnsi="Calibri Light" w:cs="Times New Roman"/>
      <w:b/>
      <w:bCs/>
      <w:sz w:val="26"/>
      <w:szCs w:val="26"/>
      <w:lang w:eastAsia="en-US"/>
    </w:rPr>
  </w:style>
  <w:style w:type="paragraph" w:styleId="Lista2">
    <w:name w:val="List 2"/>
    <w:basedOn w:val="Normalny"/>
    <w:uiPriority w:val="99"/>
    <w:semiHidden/>
    <w:unhideWhenUsed/>
    <w:rsid w:val="0016088E"/>
    <w:pPr>
      <w:ind w:left="566" w:hanging="283"/>
      <w:contextualSpacing/>
    </w:pPr>
  </w:style>
  <w:style w:type="numbering" w:customStyle="1" w:styleId="WWNum3">
    <w:name w:val="WWNum3"/>
    <w:basedOn w:val="Bezlisty"/>
    <w:rsid w:val="0016088E"/>
    <w:pPr>
      <w:numPr>
        <w:numId w:val="2"/>
      </w:numPr>
    </w:pPr>
  </w:style>
  <w:style w:type="numbering" w:customStyle="1" w:styleId="WWNum4">
    <w:name w:val="WWNum4"/>
    <w:basedOn w:val="Bezlisty"/>
    <w:rsid w:val="0016088E"/>
    <w:pPr>
      <w:numPr>
        <w:numId w:val="3"/>
      </w:numPr>
    </w:pPr>
  </w:style>
  <w:style w:type="numbering" w:customStyle="1" w:styleId="WWNum5">
    <w:name w:val="WWNum5"/>
    <w:basedOn w:val="Bezlisty"/>
    <w:rsid w:val="0016088E"/>
    <w:pPr>
      <w:numPr>
        <w:numId w:val="4"/>
      </w:numPr>
    </w:pPr>
  </w:style>
  <w:style w:type="numbering" w:customStyle="1" w:styleId="WWNum6">
    <w:name w:val="WWNum6"/>
    <w:basedOn w:val="Bezlisty"/>
    <w:rsid w:val="0016088E"/>
    <w:pPr>
      <w:numPr>
        <w:numId w:val="5"/>
      </w:numPr>
    </w:pPr>
  </w:style>
  <w:style w:type="numbering" w:customStyle="1" w:styleId="WWNum7">
    <w:name w:val="WWNum7"/>
    <w:basedOn w:val="Bezlisty"/>
    <w:rsid w:val="0016088E"/>
    <w:pPr>
      <w:numPr>
        <w:numId w:val="6"/>
      </w:numPr>
    </w:pPr>
  </w:style>
  <w:style w:type="character" w:customStyle="1" w:styleId="markedcontent">
    <w:name w:val="markedcontent"/>
    <w:basedOn w:val="Domylnaczcionkaakapitu"/>
    <w:rsid w:val="00CF3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F2C"/>
    <w:pPr>
      <w:spacing w:line="360" w:lineRule="auto"/>
      <w:ind w:right="2347"/>
      <w:jc w:val="both"/>
    </w:pPr>
    <w:rPr>
      <w:rFonts w:ascii="Times New Roman" w:hAnsi="Times New Roman"/>
      <w:sz w:val="24"/>
      <w:szCs w:val="22"/>
      <w:lang w:eastAsia="en-US"/>
    </w:rPr>
  </w:style>
  <w:style w:type="paragraph" w:styleId="Nagwek1">
    <w:name w:val="heading 1"/>
    <w:basedOn w:val="Normalny"/>
    <w:next w:val="Normalny"/>
    <w:link w:val="Nagwek1Znak"/>
    <w:uiPriority w:val="9"/>
    <w:qFormat/>
    <w:rsid w:val="00EF30C6"/>
    <w:pPr>
      <w:keepNext/>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uiPriority w:val="9"/>
    <w:semiHidden/>
    <w:unhideWhenUsed/>
    <w:qFormat/>
    <w:rsid w:val="0016088E"/>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16088E"/>
    <w:pPr>
      <w:keepNext/>
      <w:spacing w:before="240" w:after="60"/>
      <w:outlineLvl w:val="2"/>
    </w:pPr>
    <w:rPr>
      <w:rFonts w:ascii="Calibri Light" w:eastAsia="Times New Roman" w:hAnsi="Calibri Light"/>
      <w:b/>
      <w:bCs/>
      <w:sz w:val="26"/>
      <w:szCs w:val="26"/>
    </w:rPr>
  </w:style>
  <w:style w:type="paragraph" w:styleId="Nagwek8">
    <w:name w:val="heading 8"/>
    <w:basedOn w:val="Normalny"/>
    <w:next w:val="Normalny"/>
    <w:link w:val="Nagwek8Znak"/>
    <w:qFormat/>
    <w:rsid w:val="00EC7138"/>
    <w:pPr>
      <w:spacing w:before="240" w:after="60" w:line="240" w:lineRule="auto"/>
      <w:ind w:right="0"/>
      <w:jc w:val="left"/>
      <w:outlineLvl w:val="7"/>
    </w:pPr>
    <w:rPr>
      <w:rFonts w:eastAsia="Times New Roman"/>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rPr>
      <w:rFonts w:ascii="Calibri" w:hAnsi="Calibri"/>
      <w:sz w:val="22"/>
      <w:lang w:val="x-none"/>
    </w:r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sz w:val="16"/>
      <w:szCs w:val="16"/>
      <w:lang w:val="x-none"/>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9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2B66C0"/>
    <w:pPr>
      <w:spacing w:after="120" w:line="480" w:lineRule="auto"/>
      <w:ind w:right="0"/>
      <w:jc w:val="left"/>
    </w:pPr>
    <w:rPr>
      <w:rFonts w:eastAsia="Times New Roman"/>
      <w:szCs w:val="24"/>
      <w:lang w:val="x-none" w:eastAsia="x-none"/>
    </w:rPr>
  </w:style>
  <w:style w:type="character" w:customStyle="1" w:styleId="Tekstpodstawowy2Znak">
    <w:name w:val="Tekst podstawowy 2 Znak"/>
    <w:link w:val="Tekstpodstawowy2"/>
    <w:rsid w:val="002B66C0"/>
    <w:rPr>
      <w:rFonts w:ascii="Times New Roman" w:eastAsia="Times New Roman" w:hAnsi="Times New Roman"/>
      <w:sz w:val="24"/>
      <w:szCs w:val="24"/>
    </w:rPr>
  </w:style>
  <w:style w:type="paragraph" w:styleId="Tekstpodstawowy3">
    <w:name w:val="Body Text 3"/>
    <w:basedOn w:val="Normalny"/>
    <w:link w:val="Tekstpodstawowy3Znak"/>
    <w:uiPriority w:val="99"/>
    <w:rsid w:val="002B66C0"/>
    <w:pPr>
      <w:spacing w:after="120" w:line="240" w:lineRule="auto"/>
      <w:ind w:right="0"/>
      <w:jc w:val="left"/>
    </w:pPr>
    <w:rPr>
      <w:rFonts w:eastAsia="Times New Roman"/>
      <w:sz w:val="16"/>
      <w:szCs w:val="16"/>
      <w:lang w:val="x-none" w:eastAsia="x-none"/>
    </w:rPr>
  </w:style>
  <w:style w:type="character" w:customStyle="1" w:styleId="Tekstpodstawowy3Znak">
    <w:name w:val="Tekst podstawowy 3 Znak"/>
    <w:link w:val="Tekstpodstawowy3"/>
    <w:uiPriority w:val="99"/>
    <w:rsid w:val="002B66C0"/>
    <w:rPr>
      <w:rFonts w:ascii="Times New Roman" w:eastAsia="Times New Roman" w:hAnsi="Times New Roman"/>
      <w:sz w:val="16"/>
      <w:szCs w:val="16"/>
    </w:rPr>
  </w:style>
  <w:style w:type="paragraph" w:styleId="NormalnyWeb">
    <w:name w:val="Normal (Web)"/>
    <w:aliases w:val="Normalny (Web) Znak Znak Znak,Normalny (Web) Znak Znak,Normalny (Web) Znak Znak Znak Znak Znak"/>
    <w:basedOn w:val="Normalny"/>
    <w:qFormat/>
    <w:rsid w:val="002B66C0"/>
    <w:pPr>
      <w:spacing w:before="100" w:beforeAutospacing="1" w:after="100" w:afterAutospacing="1" w:line="240" w:lineRule="auto"/>
      <w:ind w:left="394" w:right="216"/>
      <w:jc w:val="left"/>
    </w:pPr>
    <w:rPr>
      <w:rFonts w:ascii="Arial Unicode MS" w:eastAsia="Courier New" w:hAnsi="Arial Unicode MS" w:cs="Courier New"/>
      <w:color w:val="303030"/>
      <w:szCs w:val="24"/>
      <w:lang w:eastAsia="pl-PL"/>
    </w:rPr>
  </w:style>
  <w:style w:type="paragraph" w:styleId="Lista3">
    <w:name w:val="List 3"/>
    <w:basedOn w:val="Normalny"/>
    <w:rsid w:val="002B66C0"/>
    <w:pPr>
      <w:spacing w:line="240" w:lineRule="auto"/>
      <w:ind w:left="849" w:right="0" w:hanging="283"/>
      <w:jc w:val="left"/>
    </w:pPr>
    <w:rPr>
      <w:rFonts w:eastAsia="Times New Roman"/>
      <w:sz w:val="20"/>
      <w:szCs w:val="20"/>
    </w:rPr>
  </w:style>
  <w:style w:type="paragraph" w:styleId="Tekstpodstawowy">
    <w:name w:val="Body Text"/>
    <w:basedOn w:val="Normalny"/>
    <w:link w:val="TekstpodstawowyZnak"/>
    <w:uiPriority w:val="99"/>
    <w:semiHidden/>
    <w:unhideWhenUsed/>
    <w:rsid w:val="006A6F61"/>
    <w:pPr>
      <w:spacing w:after="120"/>
    </w:pPr>
    <w:rPr>
      <w:lang w:val="x-none"/>
    </w:rPr>
  </w:style>
  <w:style w:type="character" w:customStyle="1" w:styleId="TekstpodstawowyZnak">
    <w:name w:val="Tekst podstawowy Znak"/>
    <w:link w:val="Tekstpodstawowy"/>
    <w:uiPriority w:val="99"/>
    <w:semiHidden/>
    <w:rsid w:val="006A6F61"/>
    <w:rPr>
      <w:rFonts w:ascii="Times New Roman" w:hAnsi="Times New Roman"/>
      <w:sz w:val="24"/>
      <w:szCs w:val="22"/>
      <w:lang w:eastAsia="en-US"/>
    </w:rPr>
  </w:style>
  <w:style w:type="paragraph" w:styleId="Akapitzlist">
    <w:name w:val="List Paragraph"/>
    <w:basedOn w:val="Normalny"/>
    <w:uiPriority w:val="34"/>
    <w:qFormat/>
    <w:rsid w:val="006A6F61"/>
    <w:pPr>
      <w:ind w:left="708"/>
    </w:pPr>
  </w:style>
  <w:style w:type="paragraph" w:styleId="Tekstpodstawowywcity3">
    <w:name w:val="Body Text Indent 3"/>
    <w:basedOn w:val="Normalny"/>
    <w:link w:val="Tekstpodstawowywcity3Znak"/>
    <w:uiPriority w:val="99"/>
    <w:unhideWhenUsed/>
    <w:rsid w:val="006A6F61"/>
    <w:pPr>
      <w:spacing w:after="120" w:line="240" w:lineRule="auto"/>
      <w:ind w:left="283" w:right="0"/>
      <w:jc w:val="left"/>
    </w:pPr>
    <w:rPr>
      <w:rFonts w:eastAsia="Times New Roman"/>
      <w:sz w:val="16"/>
      <w:szCs w:val="16"/>
      <w:lang w:val="x-none" w:eastAsia="x-none"/>
    </w:rPr>
  </w:style>
  <w:style w:type="character" w:customStyle="1" w:styleId="Tekstpodstawowywcity3Znak">
    <w:name w:val="Tekst podstawowy wcięty 3 Znak"/>
    <w:link w:val="Tekstpodstawowywcity3"/>
    <w:uiPriority w:val="99"/>
    <w:rsid w:val="006A6F61"/>
    <w:rPr>
      <w:rFonts w:ascii="Times New Roman" w:eastAsia="Times New Roman" w:hAnsi="Times New Roman"/>
      <w:sz w:val="16"/>
      <w:szCs w:val="16"/>
    </w:rPr>
  </w:style>
  <w:style w:type="paragraph" w:styleId="Tekstpodstawowywcity">
    <w:name w:val="Body Text Indent"/>
    <w:basedOn w:val="Normalny"/>
    <w:link w:val="TekstpodstawowywcityZnak"/>
    <w:uiPriority w:val="99"/>
    <w:rsid w:val="0082576A"/>
    <w:pPr>
      <w:spacing w:after="120" w:line="240" w:lineRule="auto"/>
      <w:ind w:left="283" w:right="0"/>
      <w:jc w:val="left"/>
    </w:pPr>
    <w:rPr>
      <w:rFonts w:eastAsia="Times New Roman"/>
      <w:szCs w:val="20"/>
      <w:lang w:val="x-none" w:eastAsia="x-none"/>
    </w:rPr>
  </w:style>
  <w:style w:type="character" w:customStyle="1" w:styleId="TekstpodstawowywcityZnak">
    <w:name w:val="Tekst podstawowy wcięty Znak"/>
    <w:link w:val="Tekstpodstawowywcity"/>
    <w:uiPriority w:val="99"/>
    <w:rsid w:val="0082576A"/>
    <w:rPr>
      <w:rFonts w:ascii="Times New Roman" w:eastAsia="Times New Roman" w:hAnsi="Times New Roman"/>
      <w:sz w:val="24"/>
    </w:rPr>
  </w:style>
  <w:style w:type="paragraph" w:customStyle="1" w:styleId="Naglwek81">
    <w:name w:val="Naglówek 81"/>
    <w:rsid w:val="008929CC"/>
    <w:pPr>
      <w:keepNext/>
      <w:spacing w:before="40" w:after="40" w:line="360" w:lineRule="auto"/>
      <w:jc w:val="center"/>
      <w:outlineLvl w:val="7"/>
    </w:pPr>
    <w:rPr>
      <w:rFonts w:ascii="Times New Roman" w:eastAsia="Times New Roman" w:hAnsi="Times New Roman"/>
      <w:b/>
    </w:rPr>
  </w:style>
  <w:style w:type="character" w:customStyle="1" w:styleId="Nagwek8Znak">
    <w:name w:val="Nagłówek 8 Znak"/>
    <w:link w:val="Nagwek8"/>
    <w:rsid w:val="00EC7138"/>
    <w:rPr>
      <w:rFonts w:ascii="Times New Roman" w:eastAsia="Times New Roman" w:hAnsi="Times New Roman"/>
      <w:i/>
      <w:iCs/>
      <w:sz w:val="24"/>
      <w:szCs w:val="24"/>
    </w:rPr>
  </w:style>
  <w:style w:type="paragraph" w:customStyle="1" w:styleId="Artyku">
    <w:name w:val="Artykuł"/>
    <w:rsid w:val="00EC7138"/>
    <w:pPr>
      <w:tabs>
        <w:tab w:val="left" w:pos="357"/>
        <w:tab w:val="left" w:pos="533"/>
      </w:tabs>
      <w:spacing w:before="40" w:after="40"/>
      <w:jc w:val="center"/>
    </w:pPr>
    <w:rPr>
      <w:rFonts w:ascii="Arial" w:eastAsia="Times New Roman" w:hAnsi="Arial"/>
      <w:b/>
      <w:color w:val="000000"/>
      <w:sz w:val="18"/>
    </w:rPr>
  </w:style>
  <w:style w:type="paragraph" w:styleId="Tekstpodstawowywcity2">
    <w:name w:val="Body Text Indent 2"/>
    <w:basedOn w:val="Normalny"/>
    <w:link w:val="Tekstpodstawowywcity2Znak"/>
    <w:uiPriority w:val="99"/>
    <w:semiHidden/>
    <w:unhideWhenUsed/>
    <w:rsid w:val="003800D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3800DA"/>
    <w:rPr>
      <w:rFonts w:ascii="Times New Roman" w:hAnsi="Times New Roman"/>
      <w:sz w:val="24"/>
      <w:szCs w:val="22"/>
      <w:lang w:eastAsia="en-US"/>
    </w:rPr>
  </w:style>
  <w:style w:type="character" w:customStyle="1" w:styleId="Nagwek1Znak">
    <w:name w:val="Nagłówek 1 Znak"/>
    <w:link w:val="Nagwek1"/>
    <w:uiPriority w:val="9"/>
    <w:rsid w:val="00EF30C6"/>
    <w:rPr>
      <w:rFonts w:ascii="Cambria" w:eastAsia="Times New Roman" w:hAnsi="Cambria" w:cs="Times New Roman"/>
      <w:b/>
      <w:bCs/>
      <w:kern w:val="32"/>
      <w:sz w:val="32"/>
      <w:szCs w:val="32"/>
      <w:lang w:eastAsia="en-US"/>
    </w:rPr>
  </w:style>
  <w:style w:type="paragraph" w:customStyle="1" w:styleId="Tekstpodstawowy21">
    <w:name w:val="Tekst podstawowy 21"/>
    <w:basedOn w:val="Normalny"/>
    <w:rsid w:val="00EF30C6"/>
    <w:pPr>
      <w:suppressAutoHyphens/>
      <w:spacing w:line="240" w:lineRule="auto"/>
      <w:ind w:right="0"/>
    </w:pPr>
    <w:rPr>
      <w:rFonts w:eastAsia="Times New Roman"/>
      <w:szCs w:val="20"/>
      <w:lang w:eastAsia="ar-SA"/>
    </w:rPr>
  </w:style>
  <w:style w:type="table" w:customStyle="1" w:styleId="Tabela-Siatka1">
    <w:name w:val="Tabela - Siatka1"/>
    <w:basedOn w:val="Standardowy"/>
    <w:next w:val="Tabela-Siatka"/>
    <w:uiPriority w:val="99"/>
    <w:rsid w:val="0036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832BD"/>
    <w:rPr>
      <w:sz w:val="20"/>
      <w:szCs w:val="20"/>
      <w:lang w:val="x-none"/>
    </w:rPr>
  </w:style>
  <w:style w:type="character" w:customStyle="1" w:styleId="TekstprzypisukocowegoZnak">
    <w:name w:val="Tekst przypisu końcowego Znak"/>
    <w:link w:val="Tekstprzypisukocowego"/>
    <w:uiPriority w:val="99"/>
    <w:semiHidden/>
    <w:rsid w:val="00D832BD"/>
    <w:rPr>
      <w:rFonts w:ascii="Times New Roman" w:hAnsi="Times New Roman"/>
      <w:lang w:eastAsia="en-US"/>
    </w:rPr>
  </w:style>
  <w:style w:type="character" w:styleId="Odwoanieprzypisukocowego">
    <w:name w:val="endnote reference"/>
    <w:uiPriority w:val="99"/>
    <w:semiHidden/>
    <w:unhideWhenUsed/>
    <w:rsid w:val="00D832BD"/>
    <w:rPr>
      <w:vertAlign w:val="superscript"/>
    </w:rPr>
  </w:style>
  <w:style w:type="paragraph" w:styleId="Listapunktowana">
    <w:name w:val="List Bullet"/>
    <w:basedOn w:val="Normalny"/>
    <w:uiPriority w:val="99"/>
    <w:unhideWhenUsed/>
    <w:rsid w:val="00917E87"/>
    <w:pPr>
      <w:numPr>
        <w:numId w:val="1"/>
      </w:numPr>
      <w:contextualSpacing/>
    </w:pPr>
  </w:style>
  <w:style w:type="character" w:styleId="Hipercze">
    <w:name w:val="Hyperlink"/>
    <w:uiPriority w:val="99"/>
    <w:unhideWhenUsed/>
    <w:rsid w:val="00193FAC"/>
    <w:rPr>
      <w:color w:val="0000FF"/>
      <w:u w:val="single"/>
    </w:rPr>
  </w:style>
  <w:style w:type="character" w:customStyle="1" w:styleId="alb-s">
    <w:name w:val="a_lb-s"/>
    <w:rsid w:val="001C6227"/>
  </w:style>
  <w:style w:type="paragraph" w:customStyle="1" w:styleId="Standard">
    <w:name w:val="Standard"/>
    <w:rsid w:val="000526CA"/>
    <w:pPr>
      <w:suppressAutoHyphens/>
      <w:autoSpaceDN w:val="0"/>
    </w:pPr>
    <w:rPr>
      <w:rFonts w:ascii="Times New Roman" w:eastAsia="Liberation Serif" w:hAnsi="Times New Roman" w:cs="Liberation Serif"/>
      <w:kern w:val="3"/>
      <w:lang w:eastAsia="hi-IN" w:bidi="hi-IN"/>
    </w:rPr>
  </w:style>
  <w:style w:type="paragraph" w:styleId="Tekstblokowy">
    <w:name w:val="Block Text"/>
    <w:basedOn w:val="Standard"/>
    <w:rsid w:val="000526CA"/>
    <w:pPr>
      <w:ind w:left="360" w:right="-851"/>
      <w:jc w:val="both"/>
    </w:pPr>
    <w:rPr>
      <w:sz w:val="28"/>
      <w:lang w:eastAsia="ar-SA"/>
    </w:rPr>
  </w:style>
  <w:style w:type="character" w:customStyle="1" w:styleId="Nagwek2Znak">
    <w:name w:val="Nagłówek 2 Znak"/>
    <w:link w:val="Nagwek2"/>
    <w:uiPriority w:val="9"/>
    <w:semiHidden/>
    <w:rsid w:val="0016088E"/>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semiHidden/>
    <w:rsid w:val="0016088E"/>
    <w:rPr>
      <w:rFonts w:ascii="Calibri Light" w:eastAsia="Times New Roman" w:hAnsi="Calibri Light" w:cs="Times New Roman"/>
      <w:b/>
      <w:bCs/>
      <w:sz w:val="26"/>
      <w:szCs w:val="26"/>
      <w:lang w:eastAsia="en-US"/>
    </w:rPr>
  </w:style>
  <w:style w:type="paragraph" w:styleId="Lista2">
    <w:name w:val="List 2"/>
    <w:basedOn w:val="Normalny"/>
    <w:uiPriority w:val="99"/>
    <w:semiHidden/>
    <w:unhideWhenUsed/>
    <w:rsid w:val="0016088E"/>
    <w:pPr>
      <w:ind w:left="566" w:hanging="283"/>
      <w:contextualSpacing/>
    </w:pPr>
  </w:style>
  <w:style w:type="numbering" w:customStyle="1" w:styleId="WWNum3">
    <w:name w:val="WWNum3"/>
    <w:basedOn w:val="Bezlisty"/>
    <w:rsid w:val="0016088E"/>
    <w:pPr>
      <w:numPr>
        <w:numId w:val="2"/>
      </w:numPr>
    </w:pPr>
  </w:style>
  <w:style w:type="numbering" w:customStyle="1" w:styleId="WWNum4">
    <w:name w:val="WWNum4"/>
    <w:basedOn w:val="Bezlisty"/>
    <w:rsid w:val="0016088E"/>
    <w:pPr>
      <w:numPr>
        <w:numId w:val="3"/>
      </w:numPr>
    </w:pPr>
  </w:style>
  <w:style w:type="numbering" w:customStyle="1" w:styleId="WWNum5">
    <w:name w:val="WWNum5"/>
    <w:basedOn w:val="Bezlisty"/>
    <w:rsid w:val="0016088E"/>
    <w:pPr>
      <w:numPr>
        <w:numId w:val="4"/>
      </w:numPr>
    </w:pPr>
  </w:style>
  <w:style w:type="numbering" w:customStyle="1" w:styleId="WWNum6">
    <w:name w:val="WWNum6"/>
    <w:basedOn w:val="Bezlisty"/>
    <w:rsid w:val="0016088E"/>
    <w:pPr>
      <w:numPr>
        <w:numId w:val="5"/>
      </w:numPr>
    </w:pPr>
  </w:style>
  <w:style w:type="numbering" w:customStyle="1" w:styleId="WWNum7">
    <w:name w:val="WWNum7"/>
    <w:basedOn w:val="Bezlisty"/>
    <w:rsid w:val="0016088E"/>
    <w:pPr>
      <w:numPr>
        <w:numId w:val="6"/>
      </w:numPr>
    </w:pPr>
  </w:style>
  <w:style w:type="character" w:customStyle="1" w:styleId="markedcontent">
    <w:name w:val="markedcontent"/>
    <w:basedOn w:val="Domylnaczcionkaakapitu"/>
    <w:rsid w:val="00CF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3085">
      <w:bodyDiv w:val="1"/>
      <w:marLeft w:val="0"/>
      <w:marRight w:val="0"/>
      <w:marTop w:val="0"/>
      <w:marBottom w:val="0"/>
      <w:divBdr>
        <w:top w:val="none" w:sz="0" w:space="0" w:color="auto"/>
        <w:left w:val="none" w:sz="0" w:space="0" w:color="auto"/>
        <w:bottom w:val="none" w:sz="0" w:space="0" w:color="auto"/>
        <w:right w:val="none" w:sz="0" w:space="0" w:color="auto"/>
      </w:divBdr>
      <w:divsChild>
        <w:div w:id="17238646">
          <w:marLeft w:val="0"/>
          <w:marRight w:val="0"/>
          <w:marTop w:val="0"/>
          <w:marBottom w:val="0"/>
          <w:divBdr>
            <w:top w:val="none" w:sz="0" w:space="0" w:color="auto"/>
            <w:left w:val="none" w:sz="0" w:space="0" w:color="auto"/>
            <w:bottom w:val="none" w:sz="0" w:space="0" w:color="auto"/>
            <w:right w:val="none" w:sz="0" w:space="0" w:color="auto"/>
          </w:divBdr>
          <w:divsChild>
            <w:div w:id="1077050530">
              <w:marLeft w:val="0"/>
              <w:marRight w:val="0"/>
              <w:marTop w:val="0"/>
              <w:marBottom w:val="0"/>
              <w:divBdr>
                <w:top w:val="none" w:sz="0" w:space="0" w:color="auto"/>
                <w:left w:val="none" w:sz="0" w:space="0" w:color="auto"/>
                <w:bottom w:val="none" w:sz="0" w:space="0" w:color="auto"/>
                <w:right w:val="none" w:sz="0" w:space="0" w:color="auto"/>
              </w:divBdr>
            </w:div>
          </w:divsChild>
        </w:div>
        <w:div w:id="156699737">
          <w:marLeft w:val="0"/>
          <w:marRight w:val="0"/>
          <w:marTop w:val="0"/>
          <w:marBottom w:val="0"/>
          <w:divBdr>
            <w:top w:val="none" w:sz="0" w:space="0" w:color="auto"/>
            <w:left w:val="none" w:sz="0" w:space="0" w:color="auto"/>
            <w:bottom w:val="none" w:sz="0" w:space="0" w:color="auto"/>
            <w:right w:val="none" w:sz="0" w:space="0" w:color="auto"/>
          </w:divBdr>
          <w:divsChild>
            <w:div w:id="486484538">
              <w:marLeft w:val="0"/>
              <w:marRight w:val="0"/>
              <w:marTop w:val="0"/>
              <w:marBottom w:val="0"/>
              <w:divBdr>
                <w:top w:val="none" w:sz="0" w:space="0" w:color="auto"/>
                <w:left w:val="none" w:sz="0" w:space="0" w:color="auto"/>
                <w:bottom w:val="none" w:sz="0" w:space="0" w:color="auto"/>
                <w:right w:val="none" w:sz="0" w:space="0" w:color="auto"/>
              </w:divBdr>
            </w:div>
          </w:divsChild>
        </w:div>
        <w:div w:id="526524763">
          <w:marLeft w:val="0"/>
          <w:marRight w:val="0"/>
          <w:marTop w:val="0"/>
          <w:marBottom w:val="0"/>
          <w:divBdr>
            <w:top w:val="none" w:sz="0" w:space="0" w:color="auto"/>
            <w:left w:val="none" w:sz="0" w:space="0" w:color="auto"/>
            <w:bottom w:val="none" w:sz="0" w:space="0" w:color="auto"/>
            <w:right w:val="none" w:sz="0" w:space="0" w:color="auto"/>
          </w:divBdr>
          <w:divsChild>
            <w:div w:id="812717098">
              <w:marLeft w:val="0"/>
              <w:marRight w:val="0"/>
              <w:marTop w:val="0"/>
              <w:marBottom w:val="0"/>
              <w:divBdr>
                <w:top w:val="none" w:sz="0" w:space="0" w:color="auto"/>
                <w:left w:val="none" w:sz="0" w:space="0" w:color="auto"/>
                <w:bottom w:val="none" w:sz="0" w:space="0" w:color="auto"/>
                <w:right w:val="none" w:sz="0" w:space="0" w:color="auto"/>
              </w:divBdr>
            </w:div>
          </w:divsChild>
        </w:div>
        <w:div w:id="552085981">
          <w:marLeft w:val="0"/>
          <w:marRight w:val="0"/>
          <w:marTop w:val="0"/>
          <w:marBottom w:val="0"/>
          <w:divBdr>
            <w:top w:val="none" w:sz="0" w:space="0" w:color="auto"/>
            <w:left w:val="none" w:sz="0" w:space="0" w:color="auto"/>
            <w:bottom w:val="none" w:sz="0" w:space="0" w:color="auto"/>
            <w:right w:val="none" w:sz="0" w:space="0" w:color="auto"/>
          </w:divBdr>
          <w:divsChild>
            <w:div w:id="971180367">
              <w:marLeft w:val="0"/>
              <w:marRight w:val="0"/>
              <w:marTop w:val="0"/>
              <w:marBottom w:val="0"/>
              <w:divBdr>
                <w:top w:val="none" w:sz="0" w:space="0" w:color="auto"/>
                <w:left w:val="none" w:sz="0" w:space="0" w:color="auto"/>
                <w:bottom w:val="none" w:sz="0" w:space="0" w:color="auto"/>
                <w:right w:val="none" w:sz="0" w:space="0" w:color="auto"/>
              </w:divBdr>
            </w:div>
          </w:divsChild>
        </w:div>
        <w:div w:id="1233002740">
          <w:marLeft w:val="0"/>
          <w:marRight w:val="0"/>
          <w:marTop w:val="0"/>
          <w:marBottom w:val="0"/>
          <w:divBdr>
            <w:top w:val="none" w:sz="0" w:space="0" w:color="auto"/>
            <w:left w:val="none" w:sz="0" w:space="0" w:color="auto"/>
            <w:bottom w:val="none" w:sz="0" w:space="0" w:color="auto"/>
            <w:right w:val="none" w:sz="0" w:space="0" w:color="auto"/>
          </w:divBdr>
          <w:divsChild>
            <w:div w:id="221403101">
              <w:marLeft w:val="0"/>
              <w:marRight w:val="0"/>
              <w:marTop w:val="0"/>
              <w:marBottom w:val="0"/>
              <w:divBdr>
                <w:top w:val="none" w:sz="0" w:space="0" w:color="auto"/>
                <w:left w:val="none" w:sz="0" w:space="0" w:color="auto"/>
                <w:bottom w:val="none" w:sz="0" w:space="0" w:color="auto"/>
                <w:right w:val="none" w:sz="0" w:space="0" w:color="auto"/>
              </w:divBdr>
            </w:div>
          </w:divsChild>
        </w:div>
        <w:div w:id="1362902158">
          <w:marLeft w:val="0"/>
          <w:marRight w:val="0"/>
          <w:marTop w:val="0"/>
          <w:marBottom w:val="0"/>
          <w:divBdr>
            <w:top w:val="none" w:sz="0" w:space="0" w:color="auto"/>
            <w:left w:val="none" w:sz="0" w:space="0" w:color="auto"/>
            <w:bottom w:val="none" w:sz="0" w:space="0" w:color="auto"/>
            <w:right w:val="none" w:sz="0" w:space="0" w:color="auto"/>
          </w:divBdr>
          <w:divsChild>
            <w:div w:id="1950501338">
              <w:marLeft w:val="0"/>
              <w:marRight w:val="0"/>
              <w:marTop w:val="0"/>
              <w:marBottom w:val="0"/>
              <w:divBdr>
                <w:top w:val="none" w:sz="0" w:space="0" w:color="auto"/>
                <w:left w:val="none" w:sz="0" w:space="0" w:color="auto"/>
                <w:bottom w:val="none" w:sz="0" w:space="0" w:color="auto"/>
                <w:right w:val="none" w:sz="0" w:space="0" w:color="auto"/>
              </w:divBdr>
            </w:div>
          </w:divsChild>
        </w:div>
        <w:div w:id="1450050301">
          <w:marLeft w:val="0"/>
          <w:marRight w:val="0"/>
          <w:marTop w:val="0"/>
          <w:marBottom w:val="0"/>
          <w:divBdr>
            <w:top w:val="none" w:sz="0" w:space="0" w:color="auto"/>
            <w:left w:val="none" w:sz="0" w:space="0" w:color="auto"/>
            <w:bottom w:val="none" w:sz="0" w:space="0" w:color="auto"/>
            <w:right w:val="none" w:sz="0" w:space="0" w:color="auto"/>
          </w:divBdr>
          <w:divsChild>
            <w:div w:id="1126972683">
              <w:marLeft w:val="0"/>
              <w:marRight w:val="0"/>
              <w:marTop w:val="0"/>
              <w:marBottom w:val="0"/>
              <w:divBdr>
                <w:top w:val="none" w:sz="0" w:space="0" w:color="auto"/>
                <w:left w:val="none" w:sz="0" w:space="0" w:color="auto"/>
                <w:bottom w:val="none" w:sz="0" w:space="0" w:color="auto"/>
                <w:right w:val="none" w:sz="0" w:space="0" w:color="auto"/>
              </w:divBdr>
            </w:div>
          </w:divsChild>
        </w:div>
        <w:div w:id="1527209025">
          <w:marLeft w:val="0"/>
          <w:marRight w:val="0"/>
          <w:marTop w:val="0"/>
          <w:marBottom w:val="0"/>
          <w:divBdr>
            <w:top w:val="none" w:sz="0" w:space="0" w:color="auto"/>
            <w:left w:val="none" w:sz="0" w:space="0" w:color="auto"/>
            <w:bottom w:val="none" w:sz="0" w:space="0" w:color="auto"/>
            <w:right w:val="none" w:sz="0" w:space="0" w:color="auto"/>
          </w:divBdr>
          <w:divsChild>
            <w:div w:id="936139227">
              <w:marLeft w:val="0"/>
              <w:marRight w:val="0"/>
              <w:marTop w:val="0"/>
              <w:marBottom w:val="0"/>
              <w:divBdr>
                <w:top w:val="none" w:sz="0" w:space="0" w:color="auto"/>
                <w:left w:val="none" w:sz="0" w:space="0" w:color="auto"/>
                <w:bottom w:val="none" w:sz="0" w:space="0" w:color="auto"/>
                <w:right w:val="none" w:sz="0" w:space="0" w:color="auto"/>
              </w:divBdr>
            </w:div>
          </w:divsChild>
        </w:div>
        <w:div w:id="1642541384">
          <w:marLeft w:val="0"/>
          <w:marRight w:val="0"/>
          <w:marTop w:val="0"/>
          <w:marBottom w:val="0"/>
          <w:divBdr>
            <w:top w:val="none" w:sz="0" w:space="0" w:color="auto"/>
            <w:left w:val="none" w:sz="0" w:space="0" w:color="auto"/>
            <w:bottom w:val="none" w:sz="0" w:space="0" w:color="auto"/>
            <w:right w:val="none" w:sz="0" w:space="0" w:color="auto"/>
          </w:divBdr>
          <w:divsChild>
            <w:div w:id="40250226">
              <w:marLeft w:val="0"/>
              <w:marRight w:val="0"/>
              <w:marTop w:val="0"/>
              <w:marBottom w:val="0"/>
              <w:divBdr>
                <w:top w:val="none" w:sz="0" w:space="0" w:color="auto"/>
                <w:left w:val="none" w:sz="0" w:space="0" w:color="auto"/>
                <w:bottom w:val="none" w:sz="0" w:space="0" w:color="auto"/>
                <w:right w:val="none" w:sz="0" w:space="0" w:color="auto"/>
              </w:divBdr>
              <w:divsChild>
                <w:div w:id="1162509301">
                  <w:marLeft w:val="0"/>
                  <w:marRight w:val="0"/>
                  <w:marTop w:val="0"/>
                  <w:marBottom w:val="0"/>
                  <w:divBdr>
                    <w:top w:val="none" w:sz="0" w:space="0" w:color="auto"/>
                    <w:left w:val="none" w:sz="0" w:space="0" w:color="auto"/>
                    <w:bottom w:val="none" w:sz="0" w:space="0" w:color="auto"/>
                    <w:right w:val="none" w:sz="0" w:space="0" w:color="auto"/>
                  </w:divBdr>
                </w:div>
              </w:divsChild>
            </w:div>
            <w:div w:id="283922787">
              <w:marLeft w:val="0"/>
              <w:marRight w:val="0"/>
              <w:marTop w:val="0"/>
              <w:marBottom w:val="0"/>
              <w:divBdr>
                <w:top w:val="none" w:sz="0" w:space="0" w:color="auto"/>
                <w:left w:val="none" w:sz="0" w:space="0" w:color="auto"/>
                <w:bottom w:val="none" w:sz="0" w:space="0" w:color="auto"/>
                <w:right w:val="none" w:sz="0" w:space="0" w:color="auto"/>
              </w:divBdr>
              <w:divsChild>
                <w:div w:id="599292453">
                  <w:marLeft w:val="0"/>
                  <w:marRight w:val="0"/>
                  <w:marTop w:val="0"/>
                  <w:marBottom w:val="0"/>
                  <w:divBdr>
                    <w:top w:val="none" w:sz="0" w:space="0" w:color="auto"/>
                    <w:left w:val="none" w:sz="0" w:space="0" w:color="auto"/>
                    <w:bottom w:val="none" w:sz="0" w:space="0" w:color="auto"/>
                    <w:right w:val="none" w:sz="0" w:space="0" w:color="auto"/>
                  </w:divBdr>
                </w:div>
              </w:divsChild>
            </w:div>
            <w:div w:id="341397464">
              <w:marLeft w:val="0"/>
              <w:marRight w:val="0"/>
              <w:marTop w:val="0"/>
              <w:marBottom w:val="0"/>
              <w:divBdr>
                <w:top w:val="none" w:sz="0" w:space="0" w:color="auto"/>
                <w:left w:val="none" w:sz="0" w:space="0" w:color="auto"/>
                <w:bottom w:val="none" w:sz="0" w:space="0" w:color="auto"/>
                <w:right w:val="none" w:sz="0" w:space="0" w:color="auto"/>
              </w:divBdr>
              <w:divsChild>
                <w:div w:id="26416570">
                  <w:marLeft w:val="0"/>
                  <w:marRight w:val="0"/>
                  <w:marTop w:val="0"/>
                  <w:marBottom w:val="0"/>
                  <w:divBdr>
                    <w:top w:val="none" w:sz="0" w:space="0" w:color="auto"/>
                    <w:left w:val="none" w:sz="0" w:space="0" w:color="auto"/>
                    <w:bottom w:val="none" w:sz="0" w:space="0" w:color="auto"/>
                    <w:right w:val="none" w:sz="0" w:space="0" w:color="auto"/>
                  </w:divBdr>
                </w:div>
              </w:divsChild>
            </w:div>
            <w:div w:id="777913628">
              <w:marLeft w:val="0"/>
              <w:marRight w:val="0"/>
              <w:marTop w:val="0"/>
              <w:marBottom w:val="0"/>
              <w:divBdr>
                <w:top w:val="none" w:sz="0" w:space="0" w:color="auto"/>
                <w:left w:val="none" w:sz="0" w:space="0" w:color="auto"/>
                <w:bottom w:val="none" w:sz="0" w:space="0" w:color="auto"/>
                <w:right w:val="none" w:sz="0" w:space="0" w:color="auto"/>
              </w:divBdr>
              <w:divsChild>
                <w:div w:id="1507286217">
                  <w:marLeft w:val="0"/>
                  <w:marRight w:val="0"/>
                  <w:marTop w:val="0"/>
                  <w:marBottom w:val="0"/>
                  <w:divBdr>
                    <w:top w:val="none" w:sz="0" w:space="0" w:color="auto"/>
                    <w:left w:val="none" w:sz="0" w:space="0" w:color="auto"/>
                    <w:bottom w:val="none" w:sz="0" w:space="0" w:color="auto"/>
                    <w:right w:val="none" w:sz="0" w:space="0" w:color="auto"/>
                  </w:divBdr>
                </w:div>
              </w:divsChild>
            </w:div>
            <w:div w:id="1548956844">
              <w:marLeft w:val="0"/>
              <w:marRight w:val="0"/>
              <w:marTop w:val="0"/>
              <w:marBottom w:val="0"/>
              <w:divBdr>
                <w:top w:val="none" w:sz="0" w:space="0" w:color="auto"/>
                <w:left w:val="none" w:sz="0" w:space="0" w:color="auto"/>
                <w:bottom w:val="none" w:sz="0" w:space="0" w:color="auto"/>
                <w:right w:val="none" w:sz="0" w:space="0" w:color="auto"/>
              </w:divBdr>
            </w:div>
          </w:divsChild>
        </w:div>
        <w:div w:id="1651668469">
          <w:marLeft w:val="0"/>
          <w:marRight w:val="0"/>
          <w:marTop w:val="0"/>
          <w:marBottom w:val="0"/>
          <w:divBdr>
            <w:top w:val="none" w:sz="0" w:space="0" w:color="auto"/>
            <w:left w:val="none" w:sz="0" w:space="0" w:color="auto"/>
            <w:bottom w:val="none" w:sz="0" w:space="0" w:color="auto"/>
            <w:right w:val="none" w:sz="0" w:space="0" w:color="auto"/>
          </w:divBdr>
          <w:divsChild>
            <w:div w:id="1086076674">
              <w:marLeft w:val="0"/>
              <w:marRight w:val="0"/>
              <w:marTop w:val="0"/>
              <w:marBottom w:val="0"/>
              <w:divBdr>
                <w:top w:val="none" w:sz="0" w:space="0" w:color="auto"/>
                <w:left w:val="none" w:sz="0" w:space="0" w:color="auto"/>
                <w:bottom w:val="none" w:sz="0" w:space="0" w:color="auto"/>
                <w:right w:val="none" w:sz="0" w:space="0" w:color="auto"/>
              </w:divBdr>
            </w:div>
          </w:divsChild>
        </w:div>
        <w:div w:id="1963918948">
          <w:marLeft w:val="0"/>
          <w:marRight w:val="0"/>
          <w:marTop w:val="0"/>
          <w:marBottom w:val="0"/>
          <w:divBdr>
            <w:top w:val="none" w:sz="0" w:space="0" w:color="auto"/>
            <w:left w:val="none" w:sz="0" w:space="0" w:color="auto"/>
            <w:bottom w:val="none" w:sz="0" w:space="0" w:color="auto"/>
            <w:right w:val="none" w:sz="0" w:space="0" w:color="auto"/>
          </w:divBdr>
          <w:divsChild>
            <w:div w:id="1489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2899">
      <w:bodyDiv w:val="1"/>
      <w:marLeft w:val="0"/>
      <w:marRight w:val="0"/>
      <w:marTop w:val="0"/>
      <w:marBottom w:val="0"/>
      <w:divBdr>
        <w:top w:val="none" w:sz="0" w:space="0" w:color="auto"/>
        <w:left w:val="none" w:sz="0" w:space="0" w:color="auto"/>
        <w:bottom w:val="none" w:sz="0" w:space="0" w:color="auto"/>
        <w:right w:val="none" w:sz="0" w:space="0" w:color="auto"/>
      </w:divBdr>
    </w:div>
    <w:div w:id="1547060537">
      <w:bodyDiv w:val="1"/>
      <w:marLeft w:val="0"/>
      <w:marRight w:val="0"/>
      <w:marTop w:val="0"/>
      <w:marBottom w:val="0"/>
      <w:divBdr>
        <w:top w:val="none" w:sz="0" w:space="0" w:color="auto"/>
        <w:left w:val="none" w:sz="0" w:space="0" w:color="auto"/>
        <w:bottom w:val="none" w:sz="0" w:space="0" w:color="auto"/>
        <w:right w:val="none" w:sz="0" w:space="0" w:color="auto"/>
      </w:divBdr>
      <w:divsChild>
        <w:div w:id="316569254">
          <w:marLeft w:val="0"/>
          <w:marRight w:val="0"/>
          <w:marTop w:val="0"/>
          <w:marBottom w:val="0"/>
          <w:divBdr>
            <w:top w:val="none" w:sz="0" w:space="0" w:color="auto"/>
            <w:left w:val="none" w:sz="0" w:space="0" w:color="auto"/>
            <w:bottom w:val="none" w:sz="0" w:space="0" w:color="auto"/>
            <w:right w:val="none" w:sz="0" w:space="0" w:color="auto"/>
          </w:divBdr>
        </w:div>
        <w:div w:id="1279140158">
          <w:marLeft w:val="0"/>
          <w:marRight w:val="0"/>
          <w:marTop w:val="0"/>
          <w:marBottom w:val="0"/>
          <w:divBdr>
            <w:top w:val="none" w:sz="0" w:space="0" w:color="auto"/>
            <w:left w:val="none" w:sz="0" w:space="0" w:color="auto"/>
            <w:bottom w:val="none" w:sz="0" w:space="0" w:color="auto"/>
            <w:right w:val="none" w:sz="0" w:space="0" w:color="auto"/>
          </w:divBdr>
          <w:divsChild>
            <w:div w:id="16743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ecyzja%20projekt-Szpit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4FD4-99F6-4059-9A66-7663A47C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Decyzja projekt-Szpital</Template>
  <TotalTime>2311</TotalTime>
  <Pages>31</Pages>
  <Words>10525</Words>
  <Characters>63152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OWŚ -VII</vt:lpstr>
    </vt:vector>
  </TitlesOfParts>
  <Company>Województwa Świętokrzyskiego</Company>
  <LinksUpToDate>false</LinksUpToDate>
  <CharactersWithSpaces>73530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OWŚ -VII</dc:title>
  <dc:creator>Pożoga, Agnieszka</dc:creator>
  <cp:lastModifiedBy>Kucięba, Klaudia</cp:lastModifiedBy>
  <cp:revision>265</cp:revision>
  <cp:lastPrinted>2021-11-04T10:23:00Z</cp:lastPrinted>
  <dcterms:created xsi:type="dcterms:W3CDTF">2021-09-28T08:41:00Z</dcterms:created>
  <dcterms:modified xsi:type="dcterms:W3CDTF">2021-11-04T10:28:00Z</dcterms:modified>
</cp:coreProperties>
</file>