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0C" w:rsidRPr="00782F48" w:rsidRDefault="00782F48" w:rsidP="00782F48">
      <w:pPr>
        <w:jc w:val="right"/>
        <w:rPr>
          <w:b/>
          <w:sz w:val="24"/>
          <w:szCs w:val="24"/>
        </w:rPr>
      </w:pPr>
      <w:r w:rsidRPr="00782F48">
        <w:rPr>
          <w:b/>
          <w:sz w:val="24"/>
          <w:szCs w:val="24"/>
        </w:rPr>
        <w:t xml:space="preserve">Załączniki Nr 1 </w:t>
      </w:r>
    </w:p>
    <w:p w:rsidR="0096570C" w:rsidRPr="00782F48" w:rsidRDefault="0096570C" w:rsidP="00EA05B9">
      <w:pPr>
        <w:jc w:val="center"/>
        <w:rPr>
          <w:b/>
          <w:sz w:val="24"/>
          <w:szCs w:val="24"/>
        </w:rPr>
      </w:pPr>
    </w:p>
    <w:p w:rsidR="00D551CD" w:rsidRPr="00782F48" w:rsidRDefault="00782F48" w:rsidP="00782F48">
      <w:pPr>
        <w:jc w:val="center"/>
        <w:rPr>
          <w:b/>
          <w:sz w:val="24"/>
          <w:szCs w:val="24"/>
        </w:rPr>
      </w:pPr>
      <w:r w:rsidRPr="00782F48">
        <w:rPr>
          <w:b/>
          <w:sz w:val="24"/>
          <w:szCs w:val="24"/>
        </w:rPr>
        <w:t xml:space="preserve">Wykaz pomocy dydaktycznych na kierunek PODOLOG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7116"/>
        <w:gridCol w:w="964"/>
      </w:tblGrid>
      <w:tr w:rsidR="00530B44" w:rsidRPr="00683EFB" w:rsidTr="00782F48">
        <w:tc>
          <w:tcPr>
            <w:tcW w:w="817" w:type="dxa"/>
          </w:tcPr>
          <w:p w:rsidR="00530B44" w:rsidRPr="00683EFB" w:rsidRDefault="00530B44">
            <w:pPr>
              <w:rPr>
                <w:b/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683EFB" w:rsidRDefault="00530B44">
            <w:pPr>
              <w:rPr>
                <w:b/>
                <w:sz w:val="20"/>
                <w:szCs w:val="20"/>
              </w:rPr>
            </w:pPr>
            <w:r w:rsidRPr="00683EFB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64" w:type="dxa"/>
          </w:tcPr>
          <w:p w:rsidR="00530B44" w:rsidRPr="00683EFB" w:rsidRDefault="00530B44">
            <w:pPr>
              <w:rPr>
                <w:b/>
                <w:sz w:val="20"/>
                <w:szCs w:val="20"/>
              </w:rPr>
            </w:pPr>
            <w:r w:rsidRPr="00683EFB">
              <w:rPr>
                <w:b/>
                <w:sz w:val="20"/>
                <w:szCs w:val="20"/>
              </w:rPr>
              <w:t>ILOŚĆ</w:t>
            </w:r>
          </w:p>
        </w:tc>
      </w:tr>
      <w:tr w:rsidR="00530B44" w:rsidRPr="00FD0541" w:rsidTr="00782F48">
        <w:tc>
          <w:tcPr>
            <w:tcW w:w="817" w:type="dxa"/>
          </w:tcPr>
          <w:p w:rsidR="00530B44" w:rsidRPr="00FD0541" w:rsidRDefault="00530B44" w:rsidP="0071644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782F48" w:rsidRDefault="00530B44">
            <w:pPr>
              <w:rPr>
                <w:b/>
                <w:sz w:val="20"/>
                <w:szCs w:val="20"/>
              </w:rPr>
            </w:pPr>
            <w:r w:rsidRPr="00782F48">
              <w:rPr>
                <w:b/>
                <w:sz w:val="20"/>
                <w:szCs w:val="20"/>
              </w:rPr>
              <w:t>Dermatoskop</w:t>
            </w:r>
          </w:p>
          <w:p w:rsidR="00530B44" w:rsidRPr="00FD09DB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 xml:space="preserve">-innowacyjny dermatoskop w kieszeni ze światłem o współczynniku </w:t>
            </w:r>
            <w:r w:rsidRPr="00FD0541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CRI 94</w:t>
            </w:r>
          </w:p>
          <w:p w:rsidR="00530B44" w:rsidRPr="00FD0541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- iluminacja: </w:t>
            </w:r>
            <w:r w:rsidRPr="00FD0541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pierścień LED z 6 diodami LED</w:t>
            </w: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  <w:p w:rsidR="00530B44" w:rsidRPr="00FD09DB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-bezstopniowy obszar powiększenia z</w:t>
            </w:r>
            <w:r w:rsidRPr="00FD0541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10-krotnym</w:t>
            </w: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 xml:space="preserve"> powiększeniem </w:t>
            </w:r>
          </w:p>
          <w:p w:rsidR="00530B44" w:rsidRPr="00FD09DB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-automatyczne </w:t>
            </w:r>
            <w:r w:rsidRPr="00FD0541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wyłączanie po 3 minutach</w:t>
            </w:r>
          </w:p>
          <w:p w:rsidR="00530B44" w:rsidRPr="00FD09DB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-natężenie oświetlenia: </w:t>
            </w:r>
            <w:r w:rsidRPr="00FD0541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10.000 luksów</w:t>
            </w:r>
          </w:p>
          <w:p w:rsidR="00530B44" w:rsidRPr="00FD09DB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-temperatura barwowa: </w:t>
            </w:r>
            <w:r w:rsidRPr="00FD0541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ok. 4.200 K</w:t>
            </w:r>
          </w:p>
          <w:p w:rsidR="00530B44" w:rsidRPr="00FD09DB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-uchwyt dwukomponentowy (wzmocniony aluminium / włókno szklane), można go również łączyć z głowicą otoskopową LED LuxaScope Auris</w:t>
            </w:r>
          </w:p>
          <w:p w:rsidR="00530B44" w:rsidRPr="00FD09DB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-elektroniczny przełącznik ON / OFF</w:t>
            </w:r>
          </w:p>
          <w:p w:rsidR="00530B44" w:rsidRPr="00FD09DB" w:rsidRDefault="00530B44" w:rsidP="00FD09DB">
            <w:pPr>
              <w:numPr>
                <w:ilvl w:val="0"/>
                <w:numId w:val="4"/>
              </w:numPr>
              <w:spacing w:line="335" w:lineRule="atLea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Verdana" w:eastAsia="Times New Roman" w:hAnsi="Verdana" w:cs="Arial"/>
                <w:sz w:val="20"/>
                <w:szCs w:val="20"/>
              </w:rPr>
              <w:t>- zasilanie: bateryjne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  <w:r w:rsidRPr="00FD0541">
              <w:rPr>
                <w:sz w:val="20"/>
                <w:szCs w:val="20"/>
              </w:rPr>
              <w:t>1</w:t>
            </w:r>
            <w:r w:rsidR="00782F48">
              <w:rPr>
                <w:sz w:val="20"/>
                <w:szCs w:val="20"/>
              </w:rPr>
              <w:t xml:space="preserve"> </w:t>
            </w:r>
            <w:r w:rsidRPr="00FD0541">
              <w:rPr>
                <w:sz w:val="20"/>
                <w:szCs w:val="20"/>
              </w:rPr>
              <w:t>szt.</w:t>
            </w:r>
          </w:p>
        </w:tc>
      </w:tr>
      <w:tr w:rsidR="00530B44" w:rsidRPr="00FD0541" w:rsidTr="00782F48">
        <w:tc>
          <w:tcPr>
            <w:tcW w:w="817" w:type="dxa"/>
          </w:tcPr>
          <w:p w:rsidR="00530B44" w:rsidRPr="00FD0541" w:rsidRDefault="00530B44" w:rsidP="0071644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  <w:r w:rsidRPr="00782F48">
              <w:rPr>
                <w:b/>
                <w:sz w:val="20"/>
                <w:szCs w:val="20"/>
              </w:rPr>
              <w:t xml:space="preserve">Plantokonturograf </w:t>
            </w:r>
            <w:r w:rsidRPr="00FD0541">
              <w:rPr>
                <w:sz w:val="20"/>
                <w:szCs w:val="20"/>
              </w:rPr>
              <w:t>( jedna stopa wraz z akcesoriami)</w:t>
            </w:r>
          </w:p>
          <w:p w:rsidR="00530B44" w:rsidRPr="00FD09DB" w:rsidRDefault="00530B44" w:rsidP="00FD09D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Arial" w:eastAsia="Times New Roman" w:hAnsi="Arial" w:cs="Arial"/>
                <w:bCs/>
                <w:sz w:val="20"/>
                <w:szCs w:val="20"/>
              </w:rPr>
              <w:t>w zestawie 25 szt. kart do badania</w:t>
            </w:r>
          </w:p>
          <w:p w:rsidR="00530B44" w:rsidRPr="00FD09DB" w:rsidRDefault="00530B44" w:rsidP="00FD09D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Arial" w:eastAsia="Times New Roman" w:hAnsi="Arial" w:cs="Arial"/>
                <w:bCs/>
                <w:sz w:val="20"/>
                <w:szCs w:val="20"/>
              </w:rPr>
              <w:t>rolka do tuszu</w:t>
            </w:r>
          </w:p>
          <w:p w:rsidR="00530B44" w:rsidRPr="00FD0541" w:rsidRDefault="00530B44" w:rsidP="00FD09D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Arial" w:eastAsia="Times New Roman" w:hAnsi="Arial" w:cs="Arial"/>
                <w:bCs/>
                <w:sz w:val="20"/>
                <w:szCs w:val="20"/>
              </w:rPr>
              <w:t>tusz</w:t>
            </w:r>
          </w:p>
          <w:p w:rsidR="00530B44" w:rsidRPr="00196B93" w:rsidRDefault="00530B44" w:rsidP="00196B9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196B93">
              <w:rPr>
                <w:rFonts w:ascii="Arial" w:eastAsia="Times New Roman" w:hAnsi="Arial" w:cs="Arial"/>
                <w:sz w:val="20"/>
                <w:szCs w:val="20"/>
              </w:rPr>
              <w:t>wymiary 24 x 39 cm</w:t>
            </w:r>
          </w:p>
          <w:p w:rsidR="00530B44" w:rsidRPr="00FD0541" w:rsidRDefault="00530B44" w:rsidP="00EE0CD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196B93">
              <w:rPr>
                <w:rFonts w:ascii="Arial" w:eastAsia="Times New Roman" w:hAnsi="Arial" w:cs="Arial"/>
                <w:sz w:val="20"/>
                <w:szCs w:val="20"/>
              </w:rPr>
              <w:t>wymiary po rozłożeniu 48 x 39 cm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  <w:r w:rsidRPr="00FD0541">
              <w:rPr>
                <w:sz w:val="20"/>
                <w:szCs w:val="20"/>
              </w:rPr>
              <w:t>1</w:t>
            </w:r>
            <w:r w:rsidR="00782F48">
              <w:rPr>
                <w:sz w:val="20"/>
                <w:szCs w:val="20"/>
              </w:rPr>
              <w:t xml:space="preserve"> </w:t>
            </w:r>
            <w:r w:rsidRPr="00FD0541">
              <w:rPr>
                <w:sz w:val="20"/>
                <w:szCs w:val="20"/>
              </w:rPr>
              <w:t>szt.</w:t>
            </w:r>
          </w:p>
        </w:tc>
      </w:tr>
      <w:tr w:rsidR="00530B44" w:rsidRPr="00FD0541" w:rsidTr="00782F48">
        <w:tc>
          <w:tcPr>
            <w:tcW w:w="817" w:type="dxa"/>
          </w:tcPr>
          <w:p w:rsidR="00530B44" w:rsidRPr="00FD0541" w:rsidRDefault="00530B44" w:rsidP="0071644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782F48" w:rsidRDefault="00782F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530B44" w:rsidRPr="00782F48">
              <w:rPr>
                <w:b/>
                <w:sz w:val="20"/>
                <w:szCs w:val="20"/>
              </w:rPr>
              <w:t>antom palucha mocowany do blatu z kompletem różnych modeli wymiennych paznokci do ćwiczeń technik podologicznego opracowania płytki paznokcia.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FD0541" w:rsidRDefault="00530B44">
            <w:pPr>
              <w:rPr>
                <w:sz w:val="20"/>
                <w:szCs w:val="20"/>
              </w:rPr>
            </w:pPr>
            <w:r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Fantom palucha J.T</w:t>
            </w:r>
            <w:r w:rsidR="00683EF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oe z wymiennymi paznokciami </w:t>
            </w:r>
            <w:r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przeznaczony do nauki: nakładania oraz ściąganie różnego rodzaju klamer aplikacji tamponady zakładania tapingu (tzw. plastrowania) zakładania opatrunków rekonstrukcji paznokcia różnymi metodami pracy z dłutem pracy z frezarką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FD0541" w:rsidRDefault="00E9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  <w:r w:rsidR="00782F48">
              <w:rPr>
                <w:sz w:val="20"/>
                <w:szCs w:val="20"/>
              </w:rPr>
              <w:t xml:space="preserve"> </w:t>
            </w:r>
            <w:r w:rsidR="00530B44" w:rsidRPr="00FD0541">
              <w:rPr>
                <w:sz w:val="20"/>
                <w:szCs w:val="20"/>
              </w:rPr>
              <w:t>szt.</w:t>
            </w:r>
          </w:p>
        </w:tc>
      </w:tr>
      <w:tr w:rsidR="00530B44" w:rsidRPr="00FD0541" w:rsidTr="00782F48">
        <w:tc>
          <w:tcPr>
            <w:tcW w:w="817" w:type="dxa"/>
          </w:tcPr>
          <w:p w:rsidR="00530B44" w:rsidRPr="00FD0541" w:rsidRDefault="00530B44" w:rsidP="0071644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782F48" w:rsidRDefault="00782F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530B44" w:rsidRPr="00782F48">
              <w:rPr>
                <w:b/>
                <w:sz w:val="20"/>
                <w:szCs w:val="20"/>
              </w:rPr>
              <w:t>antom stopy woskowo – żelowej mocowany do blatu przeznaczony do ćwiczeń techniki opracowania zmian hiperkeratotycznych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D74108" w:rsidRDefault="00530B44" w:rsidP="00D74108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D74108">
              <w:rPr>
                <w:rFonts w:ascii="Arial" w:eastAsia="Times New Roman" w:hAnsi="Arial" w:cs="Arial"/>
                <w:sz w:val="20"/>
                <w:szCs w:val="20"/>
              </w:rPr>
              <w:t xml:space="preserve">Stopa </w:t>
            </w:r>
            <w:r w:rsidR="00782F48">
              <w:rPr>
                <w:rFonts w:ascii="Arial" w:eastAsia="Times New Roman" w:hAnsi="Arial" w:cs="Arial"/>
                <w:sz w:val="20"/>
                <w:szCs w:val="20"/>
              </w:rPr>
              <w:t>ludzkiego kształtu wykonana j z mocnego, twardego,</w:t>
            </w:r>
            <w:r w:rsidRPr="00D74108">
              <w:rPr>
                <w:rFonts w:ascii="Arial" w:eastAsia="Times New Roman" w:hAnsi="Arial" w:cs="Arial"/>
                <w:sz w:val="20"/>
                <w:szCs w:val="20"/>
              </w:rPr>
              <w:t xml:space="preserve"> elastycznego tworzywa żelowo-woskowego, przypominającego w swej konsystencji mięśnie i naturalną tkankę skórną. </w:t>
            </w:r>
          </w:p>
          <w:p w:rsidR="00530B44" w:rsidRPr="00782F48" w:rsidRDefault="00782F48" w:rsidP="00782F48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 widocznymi </w:t>
            </w:r>
            <w:r w:rsidR="00530B44" w:rsidRPr="00D74108">
              <w:rPr>
                <w:rFonts w:ascii="Arial" w:eastAsia="Times New Roman" w:hAnsi="Arial" w:cs="Arial"/>
                <w:sz w:val="20"/>
                <w:szCs w:val="20"/>
              </w:rPr>
              <w:t xml:space="preserve"> m.in. Hallux Valgus, pięta Haglunda, deformację palców i przodostopia, wklęsłość stopy.</w:t>
            </w:r>
          </w:p>
          <w:p w:rsidR="00530B44" w:rsidRPr="00782F48" w:rsidRDefault="00782F48" w:rsidP="00782F48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Imadło do mocowania stopy do stolika </w:t>
            </w:r>
          </w:p>
        </w:tc>
        <w:tc>
          <w:tcPr>
            <w:tcW w:w="964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FD0541" w:rsidRDefault="00E9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82F48">
              <w:rPr>
                <w:sz w:val="20"/>
                <w:szCs w:val="20"/>
              </w:rPr>
              <w:t xml:space="preserve"> </w:t>
            </w:r>
            <w:r w:rsidR="00530B44" w:rsidRPr="00FD0541">
              <w:rPr>
                <w:sz w:val="20"/>
                <w:szCs w:val="20"/>
              </w:rPr>
              <w:t>szt.</w:t>
            </w:r>
          </w:p>
        </w:tc>
      </w:tr>
      <w:tr w:rsidR="00530B44" w:rsidRPr="00FD0541" w:rsidTr="00782F48">
        <w:tc>
          <w:tcPr>
            <w:tcW w:w="817" w:type="dxa"/>
          </w:tcPr>
          <w:p w:rsidR="00530B44" w:rsidRPr="00FD0541" w:rsidRDefault="00530B44" w:rsidP="0071644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782F48" w:rsidRDefault="00530B44">
            <w:pPr>
              <w:rPr>
                <w:b/>
                <w:sz w:val="20"/>
                <w:szCs w:val="20"/>
              </w:rPr>
            </w:pPr>
            <w:r w:rsidRPr="00782F48">
              <w:rPr>
                <w:b/>
                <w:sz w:val="20"/>
                <w:szCs w:val="20"/>
              </w:rPr>
              <w:t>Pedobarograf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t>Ilość czujników: 2304,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lastRenderedPageBreak/>
              <w:t>Częstotliwość próbkowania: 50-100 Hz,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t>Typ czujników: rezystancyjne,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t>Zakres badanego nacisku: 50-350 kPa,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t>Rozmiar czujnika: 9x9 mm,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t>Powierzchnia aktywna: 48x48 cm,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t>Łącze: USB,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t>Wymiary zewnętrzne: 70x50x0,3 cm,</w:t>
            </w:r>
          </w:p>
          <w:p w:rsidR="00530B44" w:rsidRPr="00CF1129" w:rsidRDefault="00530B44" w:rsidP="00CF1129">
            <w:pPr>
              <w:numPr>
                <w:ilvl w:val="0"/>
                <w:numId w:val="7"/>
              </w:numPr>
              <w:ind w:left="670"/>
              <w:textAlignment w:val="baseline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CF1129">
              <w:rPr>
                <w:rFonts w:ascii="Helvetica" w:eastAsia="Times New Roman" w:hAnsi="Helvetica" w:cs="Helvetica"/>
                <w:sz w:val="20"/>
                <w:szCs w:val="20"/>
              </w:rPr>
              <w:t>Waga ok.: 1 kg,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  <w:r w:rsidRPr="00FD0541">
              <w:rPr>
                <w:sz w:val="20"/>
                <w:szCs w:val="20"/>
              </w:rPr>
              <w:lastRenderedPageBreak/>
              <w:t>1</w:t>
            </w:r>
            <w:r w:rsidR="00782F48">
              <w:rPr>
                <w:sz w:val="20"/>
                <w:szCs w:val="20"/>
              </w:rPr>
              <w:t xml:space="preserve"> </w:t>
            </w:r>
            <w:r w:rsidRPr="00FD0541">
              <w:rPr>
                <w:sz w:val="20"/>
                <w:szCs w:val="20"/>
              </w:rPr>
              <w:t>szt.</w:t>
            </w:r>
          </w:p>
        </w:tc>
      </w:tr>
      <w:tr w:rsidR="00530B44" w:rsidRPr="00FD0541" w:rsidTr="00782F48">
        <w:tc>
          <w:tcPr>
            <w:tcW w:w="817" w:type="dxa"/>
          </w:tcPr>
          <w:p w:rsidR="00530B44" w:rsidRPr="00FD0541" w:rsidRDefault="00530B44" w:rsidP="0071644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782F48" w:rsidRDefault="00530B44">
            <w:pPr>
              <w:rPr>
                <w:b/>
                <w:sz w:val="20"/>
                <w:szCs w:val="20"/>
              </w:rPr>
            </w:pPr>
            <w:r w:rsidRPr="00782F48">
              <w:rPr>
                <w:b/>
                <w:sz w:val="20"/>
                <w:szCs w:val="20"/>
              </w:rPr>
              <w:t>Frezarkę podologiczną z odciągiem pyłu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AA2D3D" w:rsidRDefault="00530B44" w:rsidP="00782F48">
            <w:pPr>
              <w:shd w:val="clear" w:color="auto" w:fill="FFFFFF"/>
              <w:spacing w:after="50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Charakterystyczne cechy:</w:t>
            </w: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ymiary: (B x H x T) 250 x 128 x 290 mm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cicha, bezwibracyjna praca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duży worek na pył - starcza na 20 roboczogodzin ( do wyboru zwykły, lub antymikrobiologiczny)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licznik czasu do wymiany worka z elertem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licznik czasu pracy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wyświetlacz LCD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sensorycznie regulowane obroty ( do 30 000/min)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regulowana 10-stopniowa siła ssania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przełącznik włącz/ wyłącz w rękojeści</w:t>
            </w:r>
          </w:p>
          <w:p w:rsidR="00530B44" w:rsidRPr="00AA2D3D" w:rsidRDefault="00530B44" w:rsidP="00AA2D3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łatwa i szybka wymiana frezów - uchwyt frezu bezwładnosciowy</w:t>
            </w:r>
          </w:p>
          <w:p w:rsidR="00782F48" w:rsidRDefault="00530B44" w:rsidP="00782F4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łatwy demontaż i czyszczenie mikrosilnika </w:t>
            </w:r>
          </w:p>
          <w:p w:rsidR="00530B44" w:rsidRPr="00782F48" w:rsidRDefault="00530B44" w:rsidP="00782F4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82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Parametry techniczne:</w:t>
            </w:r>
            <w:r w:rsidRPr="00782F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30B44" w:rsidRPr="00AA2D3D" w:rsidRDefault="00530B44" w:rsidP="00AA2D3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zasilanie: 220-240 V/50Hz</w:t>
            </w:r>
          </w:p>
          <w:p w:rsidR="00530B44" w:rsidRPr="00AA2D3D" w:rsidRDefault="00530B44" w:rsidP="00AA2D3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Mikrosilnik: max. 65 Watt / 24 V / 30.000 RPM </w:t>
            </w:r>
          </w:p>
          <w:p w:rsidR="00530B44" w:rsidRPr="00AA2D3D" w:rsidRDefault="00530B44" w:rsidP="00AA2D3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maksymalna moc odciągu: 300 Watt</w:t>
            </w:r>
          </w:p>
          <w:p w:rsidR="00530B44" w:rsidRPr="00AA2D3D" w:rsidRDefault="00530B44" w:rsidP="00AA2D3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Waga urządzenia: 2,8 kg (Zestaw)</w:t>
            </w:r>
          </w:p>
          <w:p w:rsidR="00530B44" w:rsidRPr="00AA2D3D" w:rsidRDefault="00530B44" w:rsidP="00AA2D3D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frezy: 2,35 mm średnicy - standardowe</w:t>
            </w:r>
          </w:p>
          <w:p w:rsidR="00530B44" w:rsidRPr="00AA2D3D" w:rsidRDefault="00530B44" w:rsidP="00AA2D3D">
            <w:pPr>
              <w:numPr>
                <w:ilvl w:val="0"/>
                <w:numId w:val="9"/>
              </w:numPr>
              <w:shd w:val="clear" w:color="auto" w:fill="FFFFFF"/>
              <w:spacing w:after="335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Waga mikrosilnika: 100 g</w:t>
            </w:r>
          </w:p>
          <w:p w:rsidR="00530B44" w:rsidRPr="00AA2D3D" w:rsidRDefault="00530B44" w:rsidP="00AA2D3D">
            <w:pPr>
              <w:shd w:val="clear" w:color="auto" w:fill="FFFFFF"/>
              <w:spacing w:after="335" w:line="254" w:lineRule="atLeast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Bezpiecznik: T 1,6 A Klasa Izolacji: 2 Długość węża sącego 130 cm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FD0541" w:rsidRDefault="00E9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2F48">
              <w:rPr>
                <w:sz w:val="20"/>
                <w:szCs w:val="20"/>
              </w:rPr>
              <w:t xml:space="preserve"> </w:t>
            </w:r>
            <w:r w:rsidR="00530B44" w:rsidRPr="00FD0541">
              <w:rPr>
                <w:sz w:val="20"/>
                <w:szCs w:val="20"/>
              </w:rPr>
              <w:t>szt.</w:t>
            </w:r>
          </w:p>
        </w:tc>
      </w:tr>
      <w:tr w:rsidR="00530B44" w:rsidRPr="00FD0541" w:rsidTr="00782F48">
        <w:tc>
          <w:tcPr>
            <w:tcW w:w="817" w:type="dxa"/>
          </w:tcPr>
          <w:p w:rsidR="00530B44" w:rsidRPr="00FD0541" w:rsidRDefault="00530B44" w:rsidP="0071644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782F48" w:rsidRDefault="00530B44">
            <w:pPr>
              <w:rPr>
                <w:b/>
                <w:sz w:val="20"/>
                <w:szCs w:val="20"/>
              </w:rPr>
            </w:pPr>
            <w:r w:rsidRPr="00782F48">
              <w:rPr>
                <w:b/>
                <w:sz w:val="20"/>
                <w:szCs w:val="20"/>
              </w:rPr>
              <w:t>Asystor podologiczny</w:t>
            </w:r>
          </w:p>
          <w:p w:rsidR="00530B44" w:rsidRPr="00FD0541" w:rsidRDefault="00530B44">
            <w:pP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FD0541">
              <w:rPr>
                <w:sz w:val="20"/>
                <w:szCs w:val="20"/>
              </w:rPr>
              <w:t xml:space="preserve">- </w:t>
            </w:r>
            <w:r w:rsidRPr="00FD0541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 Jedna </w:t>
            </w:r>
            <w:r w:rsidR="00782F48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szuflada wbudowana lampa</w:t>
            </w:r>
            <w:r w:rsidRPr="00FD0541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UV-C </w:t>
            </w:r>
          </w:p>
          <w:p w:rsidR="00530B44" w:rsidRPr="00FD0541" w:rsidRDefault="00782F48">
            <w:pP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- Pomocnik z szufladą</w:t>
            </w:r>
            <w:r w:rsidR="00530B44" w:rsidRPr="00FD0541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na narzędzia, akcesoria oraz wysuwaną półkę na frezarkę podologiczną</w:t>
            </w:r>
          </w:p>
          <w:p w:rsidR="00530B44" w:rsidRPr="00FD0541" w:rsidRDefault="00530B44">
            <w:pP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FD0541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- na kółkach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FD0541" w:rsidRDefault="00530B44">
            <w:pPr>
              <w:rPr>
                <w:sz w:val="20"/>
                <w:szCs w:val="20"/>
              </w:rPr>
            </w:pPr>
            <w:r w:rsidRPr="00FD0541">
              <w:rPr>
                <w:sz w:val="20"/>
                <w:szCs w:val="20"/>
              </w:rPr>
              <w:t>4</w:t>
            </w:r>
            <w:r w:rsidR="00782F48">
              <w:rPr>
                <w:sz w:val="20"/>
                <w:szCs w:val="20"/>
              </w:rPr>
              <w:t xml:space="preserve"> </w:t>
            </w:r>
            <w:r w:rsidRPr="00FD0541">
              <w:rPr>
                <w:sz w:val="20"/>
                <w:szCs w:val="20"/>
              </w:rPr>
              <w:t>szt.</w:t>
            </w:r>
          </w:p>
        </w:tc>
      </w:tr>
      <w:tr w:rsidR="00530B44" w:rsidRPr="00FD0541" w:rsidTr="00782F48">
        <w:tc>
          <w:tcPr>
            <w:tcW w:w="817" w:type="dxa"/>
          </w:tcPr>
          <w:p w:rsidR="00530B44" w:rsidRPr="00FD0541" w:rsidRDefault="00530B44" w:rsidP="0071644B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:rsidR="00530B44" w:rsidRPr="00782F48" w:rsidRDefault="00530B44">
            <w:pPr>
              <w:rPr>
                <w:b/>
                <w:sz w:val="20"/>
                <w:szCs w:val="20"/>
              </w:rPr>
            </w:pPr>
            <w:r w:rsidRPr="00782F48">
              <w:rPr>
                <w:b/>
                <w:sz w:val="20"/>
                <w:szCs w:val="20"/>
              </w:rPr>
              <w:t>Elektryczny fotel podologiczny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FD0541" w:rsidRDefault="00782F4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Fotel hydrauliczny</w:t>
            </w:r>
            <w:r w:rsidR="00530B44"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regulowane podnóżki, rozchylane na bo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ki. Sterowanie </w:t>
            </w:r>
            <w:r w:rsidR="00530B44"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 pomocą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ręcznego pilota  regulacja</w:t>
            </w:r>
            <w:r w:rsidR="00530B44"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podn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oszenia i opuszczania, regulacja</w:t>
            </w:r>
            <w:r w:rsidR="00530B44"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kąta pochylenia oparcia oraz tzw. kołyskę. </w:t>
            </w:r>
          </w:p>
          <w:p w:rsidR="00530B44" w:rsidRPr="00FD0541" w:rsidRDefault="00530B44">
            <w:pPr>
              <w:rPr>
                <w:sz w:val="20"/>
                <w:szCs w:val="20"/>
              </w:rPr>
            </w:pPr>
            <w:r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Dane techniczne:</w:t>
            </w:r>
            <w:r w:rsidRPr="00FD0541">
              <w:rPr>
                <w:rFonts w:ascii="Arial" w:hAnsi="Arial" w:cs="Arial"/>
                <w:sz w:val="20"/>
                <w:szCs w:val="20"/>
              </w:rPr>
              <w:br/>
            </w:r>
            <w:r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-3 siłowniki elektryczne,</w:t>
            </w:r>
            <w:r w:rsidRPr="00FD0541">
              <w:rPr>
                <w:rFonts w:ascii="Arial" w:hAnsi="Arial" w:cs="Arial"/>
                <w:sz w:val="20"/>
                <w:szCs w:val="20"/>
              </w:rPr>
              <w:br/>
            </w:r>
            <w:r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-długość 178cm,</w:t>
            </w:r>
            <w:r w:rsidRPr="00FD0541">
              <w:rPr>
                <w:rFonts w:ascii="Arial" w:hAnsi="Arial" w:cs="Arial"/>
                <w:sz w:val="20"/>
                <w:szCs w:val="20"/>
              </w:rPr>
              <w:br/>
            </w:r>
            <w:r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-szerokość siedziska 57 (z podłokietnikami 76cm),</w:t>
            </w:r>
            <w:r w:rsidRPr="00FD0541">
              <w:rPr>
                <w:rFonts w:ascii="Arial" w:hAnsi="Arial" w:cs="Arial"/>
                <w:sz w:val="20"/>
                <w:szCs w:val="20"/>
              </w:rPr>
              <w:br/>
            </w:r>
            <w:r w:rsidRPr="00FD054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-wysokość regulowana od 62 do 86cm,</w:t>
            </w:r>
          </w:p>
        </w:tc>
        <w:tc>
          <w:tcPr>
            <w:tcW w:w="964" w:type="dxa"/>
          </w:tcPr>
          <w:p w:rsidR="00530B44" w:rsidRPr="00FD0541" w:rsidRDefault="00530B44">
            <w:pPr>
              <w:rPr>
                <w:sz w:val="20"/>
                <w:szCs w:val="20"/>
              </w:rPr>
            </w:pPr>
          </w:p>
          <w:p w:rsidR="00530B44" w:rsidRPr="00FD0541" w:rsidRDefault="00E96E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bookmarkStart w:id="0" w:name="_GoBack"/>
            <w:bookmarkEnd w:id="0"/>
            <w:r w:rsidR="00782F48">
              <w:rPr>
                <w:sz w:val="20"/>
                <w:szCs w:val="20"/>
              </w:rPr>
              <w:t xml:space="preserve"> </w:t>
            </w:r>
            <w:r w:rsidR="00530B44" w:rsidRPr="00FD0541">
              <w:rPr>
                <w:sz w:val="20"/>
                <w:szCs w:val="20"/>
              </w:rPr>
              <w:t>szt</w:t>
            </w:r>
          </w:p>
        </w:tc>
      </w:tr>
    </w:tbl>
    <w:p w:rsidR="000A3432" w:rsidRPr="00FD0541" w:rsidRDefault="000A3432" w:rsidP="00EA05B9">
      <w:pPr>
        <w:tabs>
          <w:tab w:val="left" w:pos="6530"/>
        </w:tabs>
        <w:rPr>
          <w:sz w:val="20"/>
          <w:szCs w:val="20"/>
        </w:rPr>
      </w:pPr>
    </w:p>
    <w:sectPr w:rsidR="000A3432" w:rsidRPr="00FD0541" w:rsidSect="00424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089" w:rsidRDefault="003A4089" w:rsidP="0081719F">
      <w:pPr>
        <w:spacing w:after="0" w:line="240" w:lineRule="auto"/>
      </w:pPr>
      <w:r>
        <w:separator/>
      </w:r>
    </w:p>
  </w:endnote>
  <w:endnote w:type="continuationSeparator" w:id="0">
    <w:p w:rsidR="003A4089" w:rsidRDefault="003A4089" w:rsidP="0081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089" w:rsidRDefault="003A4089" w:rsidP="0081719F">
      <w:pPr>
        <w:spacing w:after="0" w:line="240" w:lineRule="auto"/>
      </w:pPr>
      <w:r>
        <w:separator/>
      </w:r>
    </w:p>
  </w:footnote>
  <w:footnote w:type="continuationSeparator" w:id="0">
    <w:p w:rsidR="003A4089" w:rsidRDefault="003A4089" w:rsidP="00817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B2155"/>
    <w:multiLevelType w:val="hybridMultilevel"/>
    <w:tmpl w:val="67D6D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62B1"/>
    <w:multiLevelType w:val="multilevel"/>
    <w:tmpl w:val="E034A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E1284"/>
    <w:multiLevelType w:val="multilevel"/>
    <w:tmpl w:val="07EA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43548E"/>
    <w:multiLevelType w:val="multilevel"/>
    <w:tmpl w:val="1F2E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90664"/>
    <w:multiLevelType w:val="multilevel"/>
    <w:tmpl w:val="D5FA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D0538"/>
    <w:multiLevelType w:val="hybridMultilevel"/>
    <w:tmpl w:val="AC40B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3045A"/>
    <w:multiLevelType w:val="hybridMultilevel"/>
    <w:tmpl w:val="47C25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0701A"/>
    <w:multiLevelType w:val="multilevel"/>
    <w:tmpl w:val="D87A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CD030A"/>
    <w:multiLevelType w:val="multilevel"/>
    <w:tmpl w:val="7BC8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A6C69"/>
    <w:multiLevelType w:val="multilevel"/>
    <w:tmpl w:val="889A0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20"/>
    <w:rsid w:val="00000429"/>
    <w:rsid w:val="00007716"/>
    <w:rsid w:val="00013DF8"/>
    <w:rsid w:val="00030C1A"/>
    <w:rsid w:val="000364AF"/>
    <w:rsid w:val="00094BB7"/>
    <w:rsid w:val="000A01D9"/>
    <w:rsid w:val="000A3432"/>
    <w:rsid w:val="000C06E8"/>
    <w:rsid w:val="000C7771"/>
    <w:rsid w:val="00107C5B"/>
    <w:rsid w:val="00120616"/>
    <w:rsid w:val="00121A9A"/>
    <w:rsid w:val="00140ABF"/>
    <w:rsid w:val="00145C01"/>
    <w:rsid w:val="001665DD"/>
    <w:rsid w:val="0016698C"/>
    <w:rsid w:val="00196B93"/>
    <w:rsid w:val="001A3363"/>
    <w:rsid w:val="001A39BD"/>
    <w:rsid w:val="001E31E4"/>
    <w:rsid w:val="001E34BA"/>
    <w:rsid w:val="001E534B"/>
    <w:rsid w:val="0020328D"/>
    <w:rsid w:val="00220188"/>
    <w:rsid w:val="002241E5"/>
    <w:rsid w:val="00230110"/>
    <w:rsid w:val="00230633"/>
    <w:rsid w:val="00232FBA"/>
    <w:rsid w:val="0028589A"/>
    <w:rsid w:val="00294B2C"/>
    <w:rsid w:val="002A4298"/>
    <w:rsid w:val="002B2D2A"/>
    <w:rsid w:val="002E1B70"/>
    <w:rsid w:val="0030442E"/>
    <w:rsid w:val="0032122D"/>
    <w:rsid w:val="00346E23"/>
    <w:rsid w:val="0035164F"/>
    <w:rsid w:val="00372BAE"/>
    <w:rsid w:val="00373E3D"/>
    <w:rsid w:val="00384C85"/>
    <w:rsid w:val="003A4089"/>
    <w:rsid w:val="003E34AB"/>
    <w:rsid w:val="003E3B50"/>
    <w:rsid w:val="003F6AA0"/>
    <w:rsid w:val="00404BC8"/>
    <w:rsid w:val="00424E6C"/>
    <w:rsid w:val="00437830"/>
    <w:rsid w:val="00465DF4"/>
    <w:rsid w:val="00466DC2"/>
    <w:rsid w:val="00476ED6"/>
    <w:rsid w:val="00497E1A"/>
    <w:rsid w:val="004A5B51"/>
    <w:rsid w:val="004F1008"/>
    <w:rsid w:val="004F1941"/>
    <w:rsid w:val="004F2B3E"/>
    <w:rsid w:val="005248EC"/>
    <w:rsid w:val="00525ECC"/>
    <w:rsid w:val="00530B44"/>
    <w:rsid w:val="00567EBB"/>
    <w:rsid w:val="00575928"/>
    <w:rsid w:val="00577247"/>
    <w:rsid w:val="00581486"/>
    <w:rsid w:val="005838AA"/>
    <w:rsid w:val="005A2C7D"/>
    <w:rsid w:val="005B4CA4"/>
    <w:rsid w:val="005E207B"/>
    <w:rsid w:val="005E39A2"/>
    <w:rsid w:val="005F66E1"/>
    <w:rsid w:val="005F7C4A"/>
    <w:rsid w:val="006070A6"/>
    <w:rsid w:val="00614C2F"/>
    <w:rsid w:val="00641DD3"/>
    <w:rsid w:val="00644E85"/>
    <w:rsid w:val="0065511A"/>
    <w:rsid w:val="0066029A"/>
    <w:rsid w:val="006714D1"/>
    <w:rsid w:val="00683EFB"/>
    <w:rsid w:val="00684C27"/>
    <w:rsid w:val="00692E50"/>
    <w:rsid w:val="006A1548"/>
    <w:rsid w:val="006A2323"/>
    <w:rsid w:val="006A544F"/>
    <w:rsid w:val="006B12F3"/>
    <w:rsid w:val="006C0DBD"/>
    <w:rsid w:val="006C7F7F"/>
    <w:rsid w:val="00707289"/>
    <w:rsid w:val="00710CF6"/>
    <w:rsid w:val="00715D10"/>
    <w:rsid w:val="0071644B"/>
    <w:rsid w:val="00722955"/>
    <w:rsid w:val="0072530E"/>
    <w:rsid w:val="007302EC"/>
    <w:rsid w:val="00740F16"/>
    <w:rsid w:val="007823B2"/>
    <w:rsid w:val="00782F48"/>
    <w:rsid w:val="007D0A84"/>
    <w:rsid w:val="007D6FE3"/>
    <w:rsid w:val="007E64F1"/>
    <w:rsid w:val="007F2F8D"/>
    <w:rsid w:val="007F32DA"/>
    <w:rsid w:val="00804CFF"/>
    <w:rsid w:val="0081603F"/>
    <w:rsid w:val="0081719F"/>
    <w:rsid w:val="00823A48"/>
    <w:rsid w:val="00827D55"/>
    <w:rsid w:val="008675E4"/>
    <w:rsid w:val="00882707"/>
    <w:rsid w:val="008A6EF3"/>
    <w:rsid w:val="008B3D2E"/>
    <w:rsid w:val="008D09AA"/>
    <w:rsid w:val="008E16A5"/>
    <w:rsid w:val="008F3EC7"/>
    <w:rsid w:val="00900FFB"/>
    <w:rsid w:val="00906FB3"/>
    <w:rsid w:val="009158AC"/>
    <w:rsid w:val="0094000F"/>
    <w:rsid w:val="00951C47"/>
    <w:rsid w:val="009539EC"/>
    <w:rsid w:val="0096570C"/>
    <w:rsid w:val="00973148"/>
    <w:rsid w:val="0098078D"/>
    <w:rsid w:val="00983138"/>
    <w:rsid w:val="00991F23"/>
    <w:rsid w:val="00992E41"/>
    <w:rsid w:val="009B460B"/>
    <w:rsid w:val="009C2B9D"/>
    <w:rsid w:val="009F0FFB"/>
    <w:rsid w:val="00A11255"/>
    <w:rsid w:val="00A43607"/>
    <w:rsid w:val="00A44CF5"/>
    <w:rsid w:val="00A60ACC"/>
    <w:rsid w:val="00A6562A"/>
    <w:rsid w:val="00AA2D3D"/>
    <w:rsid w:val="00AB4794"/>
    <w:rsid w:val="00AB5A53"/>
    <w:rsid w:val="00AB6548"/>
    <w:rsid w:val="00AC372C"/>
    <w:rsid w:val="00AE09A9"/>
    <w:rsid w:val="00B0000A"/>
    <w:rsid w:val="00B257C1"/>
    <w:rsid w:val="00B74122"/>
    <w:rsid w:val="00B82EEC"/>
    <w:rsid w:val="00BB05E6"/>
    <w:rsid w:val="00BB06E4"/>
    <w:rsid w:val="00BB3FEE"/>
    <w:rsid w:val="00BF3C34"/>
    <w:rsid w:val="00C3384A"/>
    <w:rsid w:val="00C3443E"/>
    <w:rsid w:val="00C8625D"/>
    <w:rsid w:val="00CB432C"/>
    <w:rsid w:val="00CB6056"/>
    <w:rsid w:val="00CE4011"/>
    <w:rsid w:val="00CE45FF"/>
    <w:rsid w:val="00CE5A88"/>
    <w:rsid w:val="00CF1129"/>
    <w:rsid w:val="00D20349"/>
    <w:rsid w:val="00D27714"/>
    <w:rsid w:val="00D33EF5"/>
    <w:rsid w:val="00D43CB9"/>
    <w:rsid w:val="00D45320"/>
    <w:rsid w:val="00D551CD"/>
    <w:rsid w:val="00D74108"/>
    <w:rsid w:val="00D77F72"/>
    <w:rsid w:val="00DA7197"/>
    <w:rsid w:val="00DB5D63"/>
    <w:rsid w:val="00DB78FA"/>
    <w:rsid w:val="00DC0492"/>
    <w:rsid w:val="00DC2D08"/>
    <w:rsid w:val="00DD5DFD"/>
    <w:rsid w:val="00E03619"/>
    <w:rsid w:val="00E44365"/>
    <w:rsid w:val="00E51AA7"/>
    <w:rsid w:val="00E53FED"/>
    <w:rsid w:val="00E83EC7"/>
    <w:rsid w:val="00E919F6"/>
    <w:rsid w:val="00E96EB2"/>
    <w:rsid w:val="00EA05B9"/>
    <w:rsid w:val="00EA6674"/>
    <w:rsid w:val="00EE0CDE"/>
    <w:rsid w:val="00EE200B"/>
    <w:rsid w:val="00EF24ED"/>
    <w:rsid w:val="00EF555E"/>
    <w:rsid w:val="00F15584"/>
    <w:rsid w:val="00F22586"/>
    <w:rsid w:val="00F27D03"/>
    <w:rsid w:val="00F3744F"/>
    <w:rsid w:val="00F41E58"/>
    <w:rsid w:val="00F51F94"/>
    <w:rsid w:val="00F877EA"/>
    <w:rsid w:val="00F92832"/>
    <w:rsid w:val="00FA09BF"/>
    <w:rsid w:val="00FD0541"/>
    <w:rsid w:val="00FD09DB"/>
    <w:rsid w:val="00FD4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87A71-F5CC-4036-8626-2A94C4B9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67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53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453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71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71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719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675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f">
    <w:name w:val="def"/>
    <w:basedOn w:val="Domylnaczcionkaakapitu"/>
    <w:rsid w:val="00FD09DB"/>
  </w:style>
  <w:style w:type="character" w:styleId="Pogrubienie">
    <w:name w:val="Strong"/>
    <w:basedOn w:val="Domylnaczcionkaakapitu"/>
    <w:uiPriority w:val="22"/>
    <w:qFormat/>
    <w:rsid w:val="00FD09D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ElizaDurlik</dc:creator>
  <cp:lastModifiedBy>uczeń</cp:lastModifiedBy>
  <cp:revision>4</cp:revision>
  <dcterms:created xsi:type="dcterms:W3CDTF">2021-08-16T07:26:00Z</dcterms:created>
  <dcterms:modified xsi:type="dcterms:W3CDTF">2021-10-26T10:29:00Z</dcterms:modified>
</cp:coreProperties>
</file>