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5A2874" w14:textId="77777777" w:rsidR="003A4F2A" w:rsidRDefault="003A4F2A" w:rsidP="006E078F">
      <w:pPr>
        <w:pStyle w:val="Nagwek"/>
        <w:jc w:val="right"/>
        <w:rPr>
          <w:sz w:val="20"/>
          <w:szCs w:val="20"/>
        </w:rPr>
      </w:pPr>
      <w:bookmarkStart w:id="0" w:name="_GoBack"/>
      <w:bookmarkEnd w:id="0"/>
    </w:p>
    <w:p w14:paraId="34DD749A" w14:textId="3D82542B" w:rsidR="008B2EEE" w:rsidRPr="00FB3384" w:rsidRDefault="00FB3384" w:rsidP="00FB3384">
      <w:pPr>
        <w:pStyle w:val="Nagwek"/>
        <w:spacing w:after="240"/>
        <w:jc w:val="right"/>
      </w:pPr>
      <w:r>
        <w:t xml:space="preserve">  </w:t>
      </w:r>
      <w:r w:rsidR="003B45A1">
        <w:t xml:space="preserve">  </w:t>
      </w:r>
      <w:r w:rsidR="006E078F" w:rsidRPr="00FB3384">
        <w:t>Załącznik nr ZIT.5 do Instrukcji Wykonawczej IZ RPOWŚ</w:t>
      </w:r>
    </w:p>
    <w:p w14:paraId="6F0487DE" w14:textId="06DD5374" w:rsidR="00FB3384" w:rsidRPr="00A5080D" w:rsidRDefault="00A5080D" w:rsidP="00A5080D">
      <w:pPr>
        <w:spacing w:after="240" w:line="240" w:lineRule="auto"/>
        <w:outlineLvl w:val="1"/>
        <w:rPr>
          <w:rFonts w:ascii="Times New Roman" w:hAnsi="Times New Roman"/>
          <w:sz w:val="24"/>
          <w:szCs w:val="24"/>
          <w:lang w:val="en-GB"/>
        </w:rPr>
      </w:pPr>
      <w:r w:rsidRPr="00A5080D">
        <w:rPr>
          <w:rFonts w:ascii="Times New Roman" w:hAnsi="Times New Roman"/>
          <w:sz w:val="24"/>
          <w:szCs w:val="24"/>
          <w:lang w:val="en-GB"/>
        </w:rPr>
        <w:t>KA-I.44.3.2021</w:t>
      </w:r>
    </w:p>
    <w:p w14:paraId="2ECF00ED" w14:textId="4CA286F9" w:rsidR="008B2EEE" w:rsidRPr="00FB3384" w:rsidRDefault="008B2EEE" w:rsidP="00FB3384">
      <w:pPr>
        <w:spacing w:after="120" w:line="240" w:lineRule="auto"/>
        <w:jc w:val="center"/>
        <w:outlineLvl w:val="1"/>
        <w:rPr>
          <w:rFonts w:ascii="Times New Roman" w:hAnsi="Times New Roman"/>
          <w:sz w:val="24"/>
          <w:szCs w:val="24"/>
          <w:lang w:val="en-GB"/>
        </w:rPr>
      </w:pPr>
      <w:r w:rsidRPr="00FB3384">
        <w:rPr>
          <w:rFonts w:ascii="Times New Roman" w:hAnsi="Times New Roman"/>
          <w:b/>
          <w:bCs/>
          <w:sz w:val="24"/>
          <w:szCs w:val="24"/>
          <w:lang w:val="en-GB"/>
        </w:rPr>
        <w:t xml:space="preserve">Informacja </w:t>
      </w:r>
      <w:r w:rsidRPr="004F0BC6">
        <w:rPr>
          <w:rFonts w:ascii="Times New Roman" w:hAnsi="Times New Roman"/>
          <w:b/>
          <w:bCs/>
          <w:sz w:val="24"/>
          <w:szCs w:val="24"/>
          <w:lang w:val="en-GB"/>
        </w:rPr>
        <w:t>pokontrolna n</w:t>
      </w:r>
      <w:r w:rsidR="007D7FB0">
        <w:rPr>
          <w:rFonts w:ascii="Times New Roman" w:hAnsi="Times New Roman"/>
          <w:b/>
          <w:bCs/>
          <w:sz w:val="24"/>
          <w:szCs w:val="24"/>
          <w:lang w:val="en-GB"/>
        </w:rPr>
        <w:t>r 1</w:t>
      </w:r>
      <w:r w:rsidRPr="004F0BC6">
        <w:rPr>
          <w:rFonts w:ascii="Times New Roman" w:hAnsi="Times New Roman"/>
          <w:b/>
          <w:bCs/>
          <w:sz w:val="24"/>
          <w:szCs w:val="24"/>
          <w:lang w:val="en-GB"/>
        </w:rPr>
        <w:t>/</w:t>
      </w:r>
      <w:r w:rsidR="004F0BC6" w:rsidRPr="004F0BC6">
        <w:rPr>
          <w:rFonts w:ascii="Times New Roman" w:hAnsi="Times New Roman"/>
          <w:b/>
          <w:bCs/>
          <w:sz w:val="24"/>
          <w:szCs w:val="24"/>
          <w:lang w:val="en-GB"/>
        </w:rPr>
        <w:t>2021</w:t>
      </w:r>
    </w:p>
    <w:p w14:paraId="12E5E030" w14:textId="77777777" w:rsidR="00FB3384" w:rsidRDefault="00FB3384" w:rsidP="00FB3384">
      <w:pPr>
        <w:spacing w:after="120" w:line="240" w:lineRule="auto"/>
        <w:jc w:val="center"/>
        <w:outlineLvl w:val="1"/>
        <w:rPr>
          <w:rFonts w:ascii="Arial" w:hAnsi="Arial"/>
          <w:sz w:val="24"/>
          <w:szCs w:val="24"/>
          <w:lang w:val="en-GB"/>
        </w:rPr>
      </w:pP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268"/>
        <w:gridCol w:w="7206"/>
      </w:tblGrid>
      <w:tr w:rsidR="008B2EEE" w:rsidRPr="005274BA" w14:paraId="52FDA4DA" w14:textId="77777777" w:rsidTr="00E03A77">
        <w:tc>
          <w:tcPr>
            <w:tcW w:w="496" w:type="dxa"/>
          </w:tcPr>
          <w:p w14:paraId="41DC3A23" w14:textId="17D63C73" w:rsidR="008B2EEE" w:rsidRPr="00FB3384" w:rsidRDefault="008B2EEE" w:rsidP="00073108">
            <w:pPr>
              <w:spacing w:after="0" w:line="240" w:lineRule="auto"/>
              <w:rPr>
                <w:rFonts w:ascii="Times New Roman" w:hAnsi="Times New Roman"/>
              </w:rPr>
            </w:pPr>
            <w:r w:rsidRPr="00FB3384">
              <w:rPr>
                <w:rFonts w:ascii="Times New Roman" w:hAnsi="Times New Roman"/>
              </w:rPr>
              <w:t>1</w:t>
            </w:r>
            <w:r w:rsidR="00FB3384" w:rsidRPr="00FB3384">
              <w:rPr>
                <w:rFonts w:ascii="Times New Roman" w:hAnsi="Times New Roman"/>
              </w:rPr>
              <w:t>.</w:t>
            </w:r>
          </w:p>
        </w:tc>
        <w:tc>
          <w:tcPr>
            <w:tcW w:w="2268" w:type="dxa"/>
          </w:tcPr>
          <w:p w14:paraId="38AF321F" w14:textId="77777777" w:rsidR="008B2EEE" w:rsidRPr="00FB3384" w:rsidRDefault="008B2EEE" w:rsidP="00073108">
            <w:pPr>
              <w:spacing w:after="0" w:line="240" w:lineRule="auto"/>
              <w:rPr>
                <w:rFonts w:ascii="Times New Roman" w:hAnsi="Times New Roman"/>
              </w:rPr>
            </w:pPr>
            <w:r w:rsidRPr="00FB3384">
              <w:rPr>
                <w:rFonts w:ascii="Times New Roman" w:hAnsi="Times New Roman"/>
              </w:rPr>
              <w:t xml:space="preserve">Podstawa prawna kontroli </w:t>
            </w:r>
          </w:p>
          <w:p w14:paraId="3422AE32" w14:textId="77777777" w:rsidR="008B2EEE" w:rsidRPr="00FB3384" w:rsidRDefault="008B2EEE" w:rsidP="00073108">
            <w:pPr>
              <w:spacing w:after="0" w:line="240" w:lineRule="auto"/>
              <w:rPr>
                <w:rFonts w:ascii="Times New Roman" w:hAnsi="Times New Roman"/>
              </w:rPr>
            </w:pPr>
          </w:p>
        </w:tc>
        <w:tc>
          <w:tcPr>
            <w:tcW w:w="7206" w:type="dxa"/>
          </w:tcPr>
          <w:p w14:paraId="0390C5C3" w14:textId="62BA302A" w:rsidR="006D7E1F" w:rsidRPr="00351527" w:rsidRDefault="006D7E1F" w:rsidP="00351527">
            <w:pPr>
              <w:pStyle w:val="Akapitzlist"/>
              <w:numPr>
                <w:ilvl w:val="0"/>
                <w:numId w:val="2"/>
              </w:numPr>
              <w:tabs>
                <w:tab w:val="left" w:pos="296"/>
              </w:tabs>
              <w:spacing w:after="120" w:line="360" w:lineRule="auto"/>
              <w:jc w:val="both"/>
              <w:rPr>
                <w:rFonts w:ascii="Times New Roman" w:hAnsi="Times New Roman"/>
              </w:rPr>
            </w:pPr>
            <w:r w:rsidRPr="00351527">
              <w:rPr>
                <w:rFonts w:ascii="Times New Roman" w:hAnsi="Times New Roman"/>
              </w:rPr>
              <w:t xml:space="preserve">Upoważnienie do przeprowadzenia kontroli na miejscu </w:t>
            </w:r>
            <w:r w:rsidRPr="00351527">
              <w:rPr>
                <w:rFonts w:ascii="Times New Roman" w:hAnsi="Times New Roman"/>
              </w:rPr>
              <w:br/>
              <w:t>nr KA-I.44.3.2021 z dnia 08.06.2021 r. wydane przez Marszałka Województwa Świętokrzyskiego.</w:t>
            </w:r>
          </w:p>
          <w:p w14:paraId="3182235E" w14:textId="2634E82F" w:rsidR="00351527" w:rsidRPr="00812857" w:rsidRDefault="006D7E1F" w:rsidP="00351527">
            <w:pPr>
              <w:pStyle w:val="Akapitzlist"/>
              <w:numPr>
                <w:ilvl w:val="0"/>
                <w:numId w:val="2"/>
              </w:numPr>
              <w:tabs>
                <w:tab w:val="left" w:pos="296"/>
              </w:tabs>
              <w:spacing w:after="120" w:line="360" w:lineRule="auto"/>
              <w:jc w:val="both"/>
              <w:rPr>
                <w:rFonts w:ascii="Times New Roman" w:hAnsi="Times New Roman" w:cs="Times New Roman"/>
              </w:rPr>
            </w:pPr>
            <w:r w:rsidRPr="00812857">
              <w:rPr>
                <w:rFonts w:ascii="Times New Roman" w:hAnsi="Times New Roman" w:cs="Times New Roman"/>
              </w:rPr>
              <w:t xml:space="preserve">§ 10 ust. 2 Porozumienia w sprawie powierzenia zadań Instytucji Pośredniczącej w ramach instrumentu Zintegrowane Inwestycje Terytorialne Regionalnego Programu Operacyjnego Województwa Świętokrzyskiego na lata 2014 – 2020 zawartego </w:t>
            </w:r>
            <w:r w:rsidR="00406A07">
              <w:rPr>
                <w:rFonts w:ascii="Times New Roman" w:hAnsi="Times New Roman" w:cs="Times New Roman"/>
              </w:rPr>
              <w:t>pomiędzy IZ RPOWŚ a IP ZIT</w:t>
            </w:r>
            <w:r w:rsidRPr="00812857">
              <w:rPr>
                <w:rFonts w:ascii="Times New Roman" w:hAnsi="Times New Roman" w:cs="Times New Roman"/>
              </w:rPr>
              <w:t xml:space="preserve"> w dniu 29 czerwca 2015</w:t>
            </w:r>
            <w:r w:rsidR="00351527" w:rsidRPr="00812857">
              <w:rPr>
                <w:rFonts w:ascii="Times New Roman" w:hAnsi="Times New Roman" w:cs="Times New Roman"/>
              </w:rPr>
              <w:t xml:space="preserve"> </w:t>
            </w:r>
            <w:r w:rsidRPr="00812857">
              <w:rPr>
                <w:rFonts w:ascii="Times New Roman" w:hAnsi="Times New Roman" w:cs="Times New Roman"/>
              </w:rPr>
              <w:t>r.</w:t>
            </w:r>
            <w:r w:rsidR="00F66965">
              <w:rPr>
                <w:rFonts w:ascii="Times New Roman" w:hAnsi="Times New Roman" w:cs="Times New Roman"/>
              </w:rPr>
              <w:t xml:space="preserve"> </w:t>
            </w:r>
            <w:r w:rsidR="00351527" w:rsidRPr="00812857">
              <w:rPr>
                <w:rFonts w:ascii="Times New Roman" w:hAnsi="Times New Roman" w:cs="Times New Roman"/>
              </w:rPr>
              <w:t>z późniejszymi zmianami.</w:t>
            </w:r>
          </w:p>
          <w:p w14:paraId="31819353" w14:textId="026785F0" w:rsidR="008B2EEE" w:rsidRPr="00351527" w:rsidRDefault="006D7E1F" w:rsidP="00351527">
            <w:pPr>
              <w:pStyle w:val="Akapitzlist"/>
              <w:numPr>
                <w:ilvl w:val="0"/>
                <w:numId w:val="2"/>
              </w:numPr>
              <w:tabs>
                <w:tab w:val="left" w:pos="296"/>
              </w:tabs>
              <w:spacing w:after="120" w:line="360" w:lineRule="auto"/>
              <w:jc w:val="both"/>
              <w:rPr>
                <w:rFonts w:ascii="Times New Roman" w:hAnsi="Times New Roman" w:cs="Times New Roman"/>
              </w:rPr>
            </w:pPr>
            <w:r w:rsidRPr="00351527">
              <w:rPr>
                <w:rFonts w:ascii="Times New Roman" w:hAnsi="Times New Roman"/>
              </w:rPr>
              <w:t xml:space="preserve">Art. 22 ust. 7 </w:t>
            </w:r>
            <w:r w:rsidR="00351527">
              <w:rPr>
                <w:rFonts w:ascii="Times New Roman" w:hAnsi="Times New Roman"/>
              </w:rPr>
              <w:t>u</w:t>
            </w:r>
            <w:r w:rsidRPr="00351527">
              <w:rPr>
                <w:rFonts w:ascii="Times New Roman" w:hAnsi="Times New Roman"/>
              </w:rPr>
              <w:t>stawy z dnia 11 lipca 2014 r. o zasadach realizacji programów w zakresie polityki spójności finansowanych w perspektywie finansowej 2014 – 2020.</w:t>
            </w:r>
          </w:p>
        </w:tc>
      </w:tr>
      <w:tr w:rsidR="008B2EEE" w:rsidRPr="005274BA" w14:paraId="7A21014E" w14:textId="77777777" w:rsidTr="00E03A77">
        <w:tc>
          <w:tcPr>
            <w:tcW w:w="496" w:type="dxa"/>
          </w:tcPr>
          <w:p w14:paraId="67AA26E5" w14:textId="45AC46EB" w:rsidR="008B2EEE" w:rsidRPr="00FB3384" w:rsidRDefault="008B2EEE" w:rsidP="00073108">
            <w:pPr>
              <w:spacing w:after="0" w:line="240" w:lineRule="auto"/>
              <w:rPr>
                <w:rFonts w:ascii="Times New Roman" w:hAnsi="Times New Roman"/>
              </w:rPr>
            </w:pPr>
            <w:r w:rsidRPr="00FB3384">
              <w:rPr>
                <w:rFonts w:ascii="Times New Roman" w:hAnsi="Times New Roman"/>
              </w:rPr>
              <w:t>2</w:t>
            </w:r>
            <w:r w:rsidR="00FB3384">
              <w:rPr>
                <w:rFonts w:ascii="Times New Roman" w:hAnsi="Times New Roman"/>
              </w:rPr>
              <w:t>.</w:t>
            </w:r>
          </w:p>
        </w:tc>
        <w:tc>
          <w:tcPr>
            <w:tcW w:w="2268" w:type="dxa"/>
          </w:tcPr>
          <w:p w14:paraId="05A30805" w14:textId="77777777" w:rsidR="008B2EEE" w:rsidRPr="00FB3384" w:rsidRDefault="008B2EEE" w:rsidP="00073108">
            <w:pPr>
              <w:spacing w:after="0" w:line="240" w:lineRule="auto"/>
              <w:rPr>
                <w:rFonts w:ascii="Times New Roman" w:hAnsi="Times New Roman"/>
              </w:rPr>
            </w:pPr>
            <w:r w:rsidRPr="00FB3384">
              <w:rPr>
                <w:rFonts w:ascii="Times New Roman" w:hAnsi="Times New Roman"/>
              </w:rPr>
              <w:t xml:space="preserve">Nazwa jednostki kontrolującej </w:t>
            </w:r>
          </w:p>
          <w:p w14:paraId="5A775FB6" w14:textId="77777777" w:rsidR="008B2EEE" w:rsidRPr="00FB3384" w:rsidRDefault="008B2EEE" w:rsidP="00073108">
            <w:pPr>
              <w:spacing w:after="0" w:line="240" w:lineRule="auto"/>
              <w:rPr>
                <w:rFonts w:ascii="Times New Roman" w:hAnsi="Times New Roman"/>
              </w:rPr>
            </w:pPr>
          </w:p>
        </w:tc>
        <w:tc>
          <w:tcPr>
            <w:tcW w:w="7206" w:type="dxa"/>
          </w:tcPr>
          <w:p w14:paraId="5AF3B28A" w14:textId="77777777" w:rsidR="00EF7087" w:rsidRPr="002E0A5F" w:rsidRDefault="00EF7087" w:rsidP="00EF7087">
            <w:pPr>
              <w:spacing w:line="240" w:lineRule="auto"/>
              <w:rPr>
                <w:rFonts w:ascii="Times New Roman" w:hAnsi="Times New Roman"/>
                <w:bCs/>
              </w:rPr>
            </w:pPr>
            <w:r w:rsidRPr="002E0A5F">
              <w:rPr>
                <w:rFonts w:ascii="Times New Roman" w:hAnsi="Times New Roman"/>
                <w:bCs/>
              </w:rPr>
              <w:t>Urząd Marszałkowski Województwa Świętokrzyskiego</w:t>
            </w:r>
          </w:p>
          <w:p w14:paraId="309FB64A" w14:textId="52154D18" w:rsidR="008B2EEE" w:rsidRPr="00FB3384" w:rsidRDefault="00EF7087" w:rsidP="00EF7087">
            <w:pPr>
              <w:spacing w:after="0" w:line="240" w:lineRule="auto"/>
              <w:rPr>
                <w:rFonts w:ascii="Times New Roman" w:hAnsi="Times New Roman"/>
                <w:b/>
                <w:bCs/>
              </w:rPr>
            </w:pPr>
            <w:r w:rsidRPr="002E0A5F">
              <w:rPr>
                <w:rFonts w:ascii="Times New Roman" w:hAnsi="Times New Roman"/>
                <w:bCs/>
              </w:rPr>
              <w:t>Al. IX Wieków Kielc 3, 25-516 Kielce</w:t>
            </w:r>
          </w:p>
        </w:tc>
      </w:tr>
      <w:tr w:rsidR="00650C65" w:rsidRPr="005274BA" w14:paraId="134FFA3A" w14:textId="77777777" w:rsidTr="00E03A77">
        <w:tc>
          <w:tcPr>
            <w:tcW w:w="496" w:type="dxa"/>
          </w:tcPr>
          <w:p w14:paraId="5F3C1807" w14:textId="44F79E3D" w:rsidR="00650C65" w:rsidRPr="00FB3384" w:rsidRDefault="00650C65" w:rsidP="00650C65">
            <w:pPr>
              <w:spacing w:after="0" w:line="240" w:lineRule="auto"/>
              <w:rPr>
                <w:rFonts w:ascii="Times New Roman" w:hAnsi="Times New Roman"/>
              </w:rPr>
            </w:pPr>
            <w:r w:rsidRPr="00FB3384">
              <w:rPr>
                <w:rFonts w:ascii="Times New Roman" w:hAnsi="Times New Roman"/>
              </w:rPr>
              <w:t>3</w:t>
            </w:r>
            <w:r w:rsidR="008578B0">
              <w:rPr>
                <w:rFonts w:ascii="Times New Roman" w:hAnsi="Times New Roman"/>
              </w:rPr>
              <w:t>.</w:t>
            </w:r>
          </w:p>
        </w:tc>
        <w:tc>
          <w:tcPr>
            <w:tcW w:w="2268" w:type="dxa"/>
          </w:tcPr>
          <w:p w14:paraId="1F72A6C7" w14:textId="77777777" w:rsidR="00650C65" w:rsidRPr="00FB3384" w:rsidRDefault="00650C65" w:rsidP="00650C65">
            <w:pPr>
              <w:spacing w:after="0" w:line="240" w:lineRule="auto"/>
              <w:rPr>
                <w:rFonts w:ascii="Times New Roman" w:hAnsi="Times New Roman"/>
              </w:rPr>
            </w:pPr>
            <w:r w:rsidRPr="00FB3384">
              <w:rPr>
                <w:rFonts w:ascii="Times New Roman" w:hAnsi="Times New Roman"/>
              </w:rPr>
              <w:t>Osoby uczestniczące w kontroli ze strony jednostki kontrolującej</w:t>
            </w:r>
          </w:p>
          <w:p w14:paraId="0C74D8CB" w14:textId="77777777" w:rsidR="00650C65" w:rsidRPr="00FB3384" w:rsidRDefault="00650C65" w:rsidP="00650C65">
            <w:pPr>
              <w:spacing w:after="0" w:line="240" w:lineRule="auto"/>
              <w:rPr>
                <w:rFonts w:ascii="Times New Roman" w:hAnsi="Times New Roman"/>
              </w:rPr>
            </w:pPr>
          </w:p>
        </w:tc>
        <w:tc>
          <w:tcPr>
            <w:tcW w:w="7206" w:type="dxa"/>
          </w:tcPr>
          <w:p w14:paraId="47109C1F" w14:textId="77777777" w:rsidR="00650C65" w:rsidRPr="002E0A5F" w:rsidRDefault="00650C65" w:rsidP="00650C65">
            <w:pPr>
              <w:pStyle w:val="KANormalny"/>
              <w:numPr>
                <w:ilvl w:val="0"/>
                <w:numId w:val="3"/>
              </w:numPr>
              <w:rPr>
                <w:rFonts w:cs="Times New Roman"/>
                <w:sz w:val="22"/>
              </w:rPr>
            </w:pPr>
            <w:r w:rsidRPr="002E0A5F">
              <w:rPr>
                <w:rFonts w:cs="Times New Roman"/>
                <w:bCs/>
                <w:spacing w:val="-1"/>
                <w:sz w:val="22"/>
              </w:rPr>
              <w:t>Anna Równicka – kierownik zespołu kontrolującego</w:t>
            </w:r>
          </w:p>
          <w:p w14:paraId="63423C7B" w14:textId="0D92B26A" w:rsidR="00650C65" w:rsidRDefault="00650C65" w:rsidP="00650C65">
            <w:pPr>
              <w:pStyle w:val="KANormalny"/>
              <w:numPr>
                <w:ilvl w:val="0"/>
                <w:numId w:val="3"/>
              </w:numPr>
              <w:rPr>
                <w:rFonts w:cs="Times New Roman"/>
                <w:sz w:val="22"/>
              </w:rPr>
            </w:pPr>
            <w:r w:rsidRPr="002E0A5F">
              <w:rPr>
                <w:rFonts w:cs="Times New Roman"/>
                <w:sz w:val="22"/>
              </w:rPr>
              <w:t>Anetta Pierzchała - członek zespołu kontrolującego</w:t>
            </w:r>
          </w:p>
          <w:p w14:paraId="79AD9592" w14:textId="16442325" w:rsidR="00650C65" w:rsidRPr="00650C65" w:rsidRDefault="00650C65" w:rsidP="00650C65">
            <w:pPr>
              <w:pStyle w:val="KANormalny"/>
              <w:numPr>
                <w:ilvl w:val="0"/>
                <w:numId w:val="3"/>
              </w:numPr>
              <w:rPr>
                <w:rFonts w:cs="Times New Roman"/>
                <w:sz w:val="22"/>
              </w:rPr>
            </w:pPr>
            <w:r>
              <w:rPr>
                <w:rFonts w:cs="Times New Roman"/>
                <w:sz w:val="22"/>
              </w:rPr>
              <w:t>Agata Jaros -członek zespołu kontrolującego</w:t>
            </w:r>
          </w:p>
        </w:tc>
      </w:tr>
      <w:tr w:rsidR="00650C65" w:rsidRPr="005274BA" w14:paraId="5E066D32" w14:textId="77777777" w:rsidTr="00E03A77">
        <w:tc>
          <w:tcPr>
            <w:tcW w:w="496" w:type="dxa"/>
          </w:tcPr>
          <w:p w14:paraId="7E3F4408" w14:textId="6A7E698B" w:rsidR="00650C65" w:rsidRPr="00FB3384" w:rsidRDefault="00650C65" w:rsidP="00650C65">
            <w:pPr>
              <w:spacing w:after="0" w:line="240" w:lineRule="auto"/>
              <w:rPr>
                <w:rFonts w:ascii="Times New Roman" w:hAnsi="Times New Roman"/>
              </w:rPr>
            </w:pPr>
            <w:r w:rsidRPr="00FB3384">
              <w:rPr>
                <w:rFonts w:ascii="Times New Roman" w:hAnsi="Times New Roman"/>
              </w:rPr>
              <w:t>4</w:t>
            </w:r>
            <w:r w:rsidR="008578B0">
              <w:rPr>
                <w:rFonts w:ascii="Times New Roman" w:hAnsi="Times New Roman"/>
              </w:rPr>
              <w:t>.</w:t>
            </w:r>
          </w:p>
        </w:tc>
        <w:tc>
          <w:tcPr>
            <w:tcW w:w="2268" w:type="dxa"/>
          </w:tcPr>
          <w:p w14:paraId="5C21D340" w14:textId="77777777" w:rsidR="00650C65" w:rsidRPr="00FB3384" w:rsidRDefault="00650C65" w:rsidP="00650C65">
            <w:pPr>
              <w:spacing w:after="0" w:line="240" w:lineRule="auto"/>
              <w:rPr>
                <w:rFonts w:ascii="Times New Roman" w:hAnsi="Times New Roman"/>
              </w:rPr>
            </w:pPr>
            <w:r w:rsidRPr="00FB3384">
              <w:rPr>
                <w:rFonts w:ascii="Times New Roman" w:hAnsi="Times New Roman"/>
              </w:rPr>
              <w:t>Termin kontroli</w:t>
            </w:r>
          </w:p>
          <w:p w14:paraId="18B23145" w14:textId="77777777" w:rsidR="00650C65" w:rsidRPr="00FB3384" w:rsidRDefault="00650C65" w:rsidP="00650C65">
            <w:pPr>
              <w:spacing w:after="0" w:line="240" w:lineRule="auto"/>
              <w:rPr>
                <w:rFonts w:ascii="Times New Roman" w:hAnsi="Times New Roman"/>
              </w:rPr>
            </w:pPr>
          </w:p>
        </w:tc>
        <w:tc>
          <w:tcPr>
            <w:tcW w:w="7206" w:type="dxa"/>
          </w:tcPr>
          <w:p w14:paraId="0718D094" w14:textId="3E88A306" w:rsidR="00650C65" w:rsidRPr="00FB3384" w:rsidRDefault="00B3190D" w:rsidP="00650C65">
            <w:pPr>
              <w:spacing w:after="0" w:line="240" w:lineRule="auto"/>
              <w:rPr>
                <w:rFonts w:ascii="Times New Roman" w:hAnsi="Times New Roman"/>
                <w:b/>
                <w:bCs/>
              </w:rPr>
            </w:pPr>
            <w:r w:rsidRPr="002E0A5F">
              <w:rPr>
                <w:rFonts w:ascii="Times New Roman" w:hAnsi="Times New Roman"/>
              </w:rPr>
              <w:t>22.06.2021 r. – 09.07.2021 r.</w:t>
            </w:r>
          </w:p>
        </w:tc>
      </w:tr>
      <w:tr w:rsidR="00650C65" w:rsidRPr="005274BA" w14:paraId="150E3675" w14:textId="77777777" w:rsidTr="00E03A77">
        <w:tc>
          <w:tcPr>
            <w:tcW w:w="496" w:type="dxa"/>
          </w:tcPr>
          <w:p w14:paraId="3797F02E" w14:textId="0EA3DC1B" w:rsidR="00650C65" w:rsidRPr="00FB3384" w:rsidRDefault="00650C65" w:rsidP="00650C65">
            <w:pPr>
              <w:spacing w:after="0" w:line="240" w:lineRule="auto"/>
              <w:rPr>
                <w:rFonts w:ascii="Times New Roman" w:hAnsi="Times New Roman"/>
              </w:rPr>
            </w:pPr>
            <w:r w:rsidRPr="00FB3384">
              <w:rPr>
                <w:rFonts w:ascii="Times New Roman" w:hAnsi="Times New Roman"/>
              </w:rPr>
              <w:t>5</w:t>
            </w:r>
            <w:r w:rsidR="008578B0">
              <w:rPr>
                <w:rFonts w:ascii="Times New Roman" w:hAnsi="Times New Roman"/>
              </w:rPr>
              <w:t>.</w:t>
            </w:r>
          </w:p>
        </w:tc>
        <w:tc>
          <w:tcPr>
            <w:tcW w:w="2268" w:type="dxa"/>
          </w:tcPr>
          <w:p w14:paraId="5AE5E675" w14:textId="77777777" w:rsidR="00650C65" w:rsidRPr="00FB3384" w:rsidRDefault="00650C65" w:rsidP="00650C65">
            <w:pPr>
              <w:spacing w:after="0" w:line="240" w:lineRule="auto"/>
              <w:rPr>
                <w:rFonts w:ascii="Times New Roman" w:hAnsi="Times New Roman"/>
              </w:rPr>
            </w:pPr>
            <w:r w:rsidRPr="00FB3384">
              <w:rPr>
                <w:rFonts w:ascii="Times New Roman" w:hAnsi="Times New Roman"/>
              </w:rPr>
              <w:t>Rodzaj kontroli (systemowa, projektu, planowa, doraźna)</w:t>
            </w:r>
          </w:p>
          <w:p w14:paraId="40C6F6DD" w14:textId="77777777" w:rsidR="00650C65" w:rsidRPr="00FB3384" w:rsidRDefault="00650C65" w:rsidP="00650C65">
            <w:pPr>
              <w:spacing w:after="0" w:line="240" w:lineRule="auto"/>
              <w:rPr>
                <w:rFonts w:ascii="Times New Roman" w:hAnsi="Times New Roman"/>
              </w:rPr>
            </w:pPr>
          </w:p>
        </w:tc>
        <w:tc>
          <w:tcPr>
            <w:tcW w:w="7206" w:type="dxa"/>
          </w:tcPr>
          <w:p w14:paraId="2BF94664" w14:textId="0B0BA811" w:rsidR="00650C65" w:rsidRPr="00FB3384" w:rsidRDefault="004B516D" w:rsidP="00650C65">
            <w:pPr>
              <w:spacing w:after="0" w:line="240" w:lineRule="auto"/>
              <w:rPr>
                <w:rFonts w:ascii="Times New Roman" w:hAnsi="Times New Roman"/>
                <w:b/>
                <w:bCs/>
              </w:rPr>
            </w:pPr>
            <w:r w:rsidRPr="002E0A5F">
              <w:rPr>
                <w:rFonts w:ascii="Times New Roman" w:hAnsi="Times New Roman"/>
              </w:rPr>
              <w:t>Planowa kontrola systemowa w Instytucji Pośredniczącej ZIT</w:t>
            </w:r>
          </w:p>
        </w:tc>
      </w:tr>
      <w:tr w:rsidR="00F00DFC" w:rsidRPr="005274BA" w14:paraId="041C4442" w14:textId="77777777" w:rsidTr="00E03A77">
        <w:tc>
          <w:tcPr>
            <w:tcW w:w="496" w:type="dxa"/>
          </w:tcPr>
          <w:p w14:paraId="5D4BEEF5" w14:textId="3F3FACC9" w:rsidR="00F00DFC" w:rsidRPr="00FB3384" w:rsidRDefault="00F00DFC" w:rsidP="00F00DFC">
            <w:pPr>
              <w:spacing w:after="0" w:line="240" w:lineRule="auto"/>
              <w:rPr>
                <w:rFonts w:ascii="Times New Roman" w:hAnsi="Times New Roman"/>
              </w:rPr>
            </w:pPr>
            <w:r w:rsidRPr="00FB3384">
              <w:rPr>
                <w:rFonts w:ascii="Times New Roman" w:hAnsi="Times New Roman"/>
              </w:rPr>
              <w:t>6</w:t>
            </w:r>
            <w:r>
              <w:rPr>
                <w:rFonts w:ascii="Times New Roman" w:hAnsi="Times New Roman"/>
              </w:rPr>
              <w:t>.</w:t>
            </w:r>
          </w:p>
        </w:tc>
        <w:tc>
          <w:tcPr>
            <w:tcW w:w="2268" w:type="dxa"/>
          </w:tcPr>
          <w:p w14:paraId="451B1FA5" w14:textId="77777777" w:rsidR="00F00DFC" w:rsidRPr="00FB3384" w:rsidRDefault="00F00DFC" w:rsidP="00F00DFC">
            <w:pPr>
              <w:spacing w:after="0" w:line="240" w:lineRule="auto"/>
              <w:rPr>
                <w:rFonts w:ascii="Times New Roman" w:hAnsi="Times New Roman"/>
              </w:rPr>
            </w:pPr>
            <w:r w:rsidRPr="00FB3384">
              <w:rPr>
                <w:rFonts w:ascii="Times New Roman" w:hAnsi="Times New Roman"/>
              </w:rPr>
              <w:t>Nazwa jednostki kontrolowanej</w:t>
            </w:r>
          </w:p>
          <w:p w14:paraId="3C99D356" w14:textId="77777777" w:rsidR="00F00DFC" w:rsidRPr="00FB3384" w:rsidRDefault="00F00DFC" w:rsidP="00F00DFC">
            <w:pPr>
              <w:spacing w:after="0" w:line="240" w:lineRule="auto"/>
              <w:rPr>
                <w:rFonts w:ascii="Times New Roman" w:hAnsi="Times New Roman"/>
              </w:rPr>
            </w:pPr>
          </w:p>
        </w:tc>
        <w:tc>
          <w:tcPr>
            <w:tcW w:w="7206" w:type="dxa"/>
          </w:tcPr>
          <w:p w14:paraId="792125A1" w14:textId="77777777" w:rsidR="00F00DFC" w:rsidRPr="002E0A5F" w:rsidRDefault="00F00DFC" w:rsidP="00F00DFC">
            <w:pPr>
              <w:spacing w:after="0" w:line="240" w:lineRule="auto"/>
              <w:rPr>
                <w:rFonts w:ascii="Times New Roman" w:hAnsi="Times New Roman"/>
              </w:rPr>
            </w:pPr>
            <w:r w:rsidRPr="002E0A5F">
              <w:rPr>
                <w:rFonts w:ascii="Times New Roman" w:hAnsi="Times New Roman"/>
              </w:rPr>
              <w:t>Urząd Miasta Kielce</w:t>
            </w:r>
          </w:p>
          <w:p w14:paraId="54C0D0EF" w14:textId="77777777" w:rsidR="00F00DFC" w:rsidRPr="00FB3384" w:rsidRDefault="00F00DFC" w:rsidP="00F00DFC">
            <w:pPr>
              <w:spacing w:after="0" w:line="240" w:lineRule="auto"/>
              <w:rPr>
                <w:rFonts w:ascii="Times New Roman" w:hAnsi="Times New Roman"/>
                <w:b/>
                <w:bCs/>
              </w:rPr>
            </w:pPr>
          </w:p>
        </w:tc>
      </w:tr>
      <w:tr w:rsidR="00F00DFC" w:rsidRPr="005274BA" w14:paraId="7EF3D67C" w14:textId="77777777" w:rsidTr="00E03A77">
        <w:tc>
          <w:tcPr>
            <w:tcW w:w="496" w:type="dxa"/>
          </w:tcPr>
          <w:p w14:paraId="4B734CE0" w14:textId="08D45E9C" w:rsidR="00F00DFC" w:rsidRPr="00FB3384" w:rsidRDefault="00F00DFC" w:rsidP="00F00DFC">
            <w:pPr>
              <w:spacing w:after="0" w:line="240" w:lineRule="auto"/>
              <w:rPr>
                <w:rFonts w:ascii="Times New Roman" w:hAnsi="Times New Roman"/>
              </w:rPr>
            </w:pPr>
            <w:r w:rsidRPr="00FB3384">
              <w:rPr>
                <w:rFonts w:ascii="Times New Roman" w:hAnsi="Times New Roman"/>
              </w:rPr>
              <w:t>7</w:t>
            </w:r>
            <w:r>
              <w:rPr>
                <w:rFonts w:ascii="Times New Roman" w:hAnsi="Times New Roman"/>
              </w:rPr>
              <w:t>.</w:t>
            </w:r>
          </w:p>
        </w:tc>
        <w:tc>
          <w:tcPr>
            <w:tcW w:w="2268" w:type="dxa"/>
          </w:tcPr>
          <w:p w14:paraId="2159105C" w14:textId="77777777" w:rsidR="00F00DFC" w:rsidRPr="00FB3384" w:rsidRDefault="00F00DFC" w:rsidP="00F00DFC">
            <w:pPr>
              <w:spacing w:after="0" w:line="240" w:lineRule="auto"/>
              <w:rPr>
                <w:rFonts w:ascii="Times New Roman" w:hAnsi="Times New Roman"/>
              </w:rPr>
            </w:pPr>
            <w:r w:rsidRPr="00FB3384">
              <w:rPr>
                <w:rFonts w:ascii="Times New Roman" w:hAnsi="Times New Roman"/>
              </w:rPr>
              <w:t>Adres jednostki kontrolowanej</w:t>
            </w:r>
          </w:p>
          <w:p w14:paraId="70D54ADF" w14:textId="77777777" w:rsidR="00F00DFC" w:rsidRPr="00FB3384" w:rsidRDefault="00F00DFC" w:rsidP="00F00DFC">
            <w:pPr>
              <w:spacing w:after="0" w:line="240" w:lineRule="auto"/>
              <w:rPr>
                <w:rFonts w:ascii="Times New Roman" w:hAnsi="Times New Roman"/>
              </w:rPr>
            </w:pPr>
          </w:p>
        </w:tc>
        <w:tc>
          <w:tcPr>
            <w:tcW w:w="7206" w:type="dxa"/>
          </w:tcPr>
          <w:p w14:paraId="6C608105" w14:textId="77777777" w:rsidR="00FD15DE" w:rsidRPr="002E0A5F" w:rsidRDefault="00FD15DE" w:rsidP="00FD15DE">
            <w:pPr>
              <w:spacing w:after="0" w:line="240" w:lineRule="auto"/>
              <w:rPr>
                <w:rFonts w:ascii="Times New Roman" w:hAnsi="Times New Roman"/>
              </w:rPr>
            </w:pPr>
            <w:r w:rsidRPr="002E0A5F">
              <w:rPr>
                <w:rFonts w:ascii="Times New Roman" w:hAnsi="Times New Roman"/>
              </w:rPr>
              <w:t>ul. Rynek 1</w:t>
            </w:r>
          </w:p>
          <w:p w14:paraId="4D42A004" w14:textId="77777777" w:rsidR="00FD15DE" w:rsidRPr="002E0A5F" w:rsidRDefault="00FD15DE" w:rsidP="00FD15DE">
            <w:pPr>
              <w:spacing w:after="120" w:line="240" w:lineRule="auto"/>
              <w:rPr>
                <w:rFonts w:ascii="Times New Roman" w:hAnsi="Times New Roman"/>
              </w:rPr>
            </w:pPr>
            <w:r w:rsidRPr="002E0A5F">
              <w:rPr>
                <w:rFonts w:ascii="Times New Roman" w:hAnsi="Times New Roman"/>
              </w:rPr>
              <w:t>25-303 Kielce</w:t>
            </w:r>
          </w:p>
          <w:p w14:paraId="10019565" w14:textId="77777777" w:rsidR="00FD15DE" w:rsidRDefault="00FD15DE" w:rsidP="00183571">
            <w:pPr>
              <w:spacing w:after="120" w:line="240" w:lineRule="auto"/>
              <w:rPr>
                <w:rFonts w:ascii="Times New Roman" w:hAnsi="Times New Roman"/>
              </w:rPr>
            </w:pPr>
            <w:r w:rsidRPr="002E0A5F">
              <w:rPr>
                <w:rFonts w:ascii="Times New Roman" w:hAnsi="Times New Roman"/>
              </w:rPr>
              <w:t>Miejsce przeprowadzonej</w:t>
            </w:r>
            <w:r>
              <w:rPr>
                <w:rFonts w:ascii="Times New Roman" w:hAnsi="Times New Roman"/>
              </w:rPr>
              <w:t xml:space="preserve"> kontroli systemowej:</w:t>
            </w:r>
          </w:p>
          <w:p w14:paraId="27CCF24C" w14:textId="77777777" w:rsidR="00FD15DE" w:rsidRDefault="00FD15DE" w:rsidP="00183571">
            <w:pPr>
              <w:spacing w:after="120" w:line="240" w:lineRule="auto"/>
              <w:rPr>
                <w:rFonts w:ascii="Times New Roman" w:hAnsi="Times New Roman"/>
              </w:rPr>
            </w:pPr>
            <w:r>
              <w:rPr>
                <w:rFonts w:ascii="Times New Roman" w:hAnsi="Times New Roman"/>
              </w:rPr>
              <w:t>Biuro Zarządzania Funduszami Europejskimi</w:t>
            </w:r>
          </w:p>
          <w:p w14:paraId="2340907D" w14:textId="7C7826B2" w:rsidR="00F00DFC" w:rsidRPr="00FB3384" w:rsidRDefault="00FD15DE" w:rsidP="00183571">
            <w:pPr>
              <w:spacing w:after="0" w:line="240" w:lineRule="auto"/>
              <w:rPr>
                <w:rFonts w:ascii="Times New Roman" w:hAnsi="Times New Roman"/>
                <w:b/>
                <w:bCs/>
              </w:rPr>
            </w:pPr>
            <w:r>
              <w:rPr>
                <w:rFonts w:ascii="Times New Roman" w:hAnsi="Times New Roman"/>
              </w:rPr>
              <w:t>Al. Solidarności 34, 25-323 Kielce</w:t>
            </w:r>
          </w:p>
        </w:tc>
      </w:tr>
      <w:tr w:rsidR="00D9521D" w:rsidRPr="005274BA" w14:paraId="4DE385C8" w14:textId="77777777" w:rsidTr="00E03A77">
        <w:tc>
          <w:tcPr>
            <w:tcW w:w="496" w:type="dxa"/>
          </w:tcPr>
          <w:p w14:paraId="6B785366" w14:textId="563E3401" w:rsidR="00D9521D" w:rsidRPr="00FB3384" w:rsidRDefault="00D9521D" w:rsidP="00D9521D">
            <w:pPr>
              <w:spacing w:after="0" w:line="240" w:lineRule="auto"/>
              <w:rPr>
                <w:rFonts w:ascii="Times New Roman" w:hAnsi="Times New Roman"/>
              </w:rPr>
            </w:pPr>
            <w:r w:rsidRPr="00FB3384">
              <w:rPr>
                <w:rFonts w:ascii="Times New Roman" w:hAnsi="Times New Roman"/>
              </w:rPr>
              <w:t>8</w:t>
            </w:r>
            <w:r>
              <w:rPr>
                <w:rFonts w:ascii="Times New Roman" w:hAnsi="Times New Roman"/>
              </w:rPr>
              <w:t>.</w:t>
            </w:r>
          </w:p>
        </w:tc>
        <w:tc>
          <w:tcPr>
            <w:tcW w:w="2268" w:type="dxa"/>
          </w:tcPr>
          <w:p w14:paraId="02244FBE" w14:textId="77777777" w:rsidR="00D9521D" w:rsidRPr="00FB3384" w:rsidRDefault="00D9521D" w:rsidP="00D9521D">
            <w:pPr>
              <w:spacing w:after="0" w:line="240" w:lineRule="auto"/>
              <w:rPr>
                <w:rFonts w:ascii="Times New Roman" w:hAnsi="Times New Roman"/>
              </w:rPr>
            </w:pPr>
            <w:r w:rsidRPr="00FB3384">
              <w:rPr>
                <w:rFonts w:ascii="Times New Roman" w:hAnsi="Times New Roman"/>
              </w:rPr>
              <w:t>Zakres kontroli</w:t>
            </w:r>
          </w:p>
          <w:p w14:paraId="4613DDDA" w14:textId="77777777" w:rsidR="00D9521D" w:rsidRPr="00FB3384" w:rsidRDefault="00D9521D" w:rsidP="00D9521D">
            <w:pPr>
              <w:spacing w:after="0" w:line="240" w:lineRule="auto"/>
              <w:rPr>
                <w:rFonts w:ascii="Times New Roman" w:hAnsi="Times New Roman"/>
              </w:rPr>
            </w:pPr>
          </w:p>
        </w:tc>
        <w:tc>
          <w:tcPr>
            <w:tcW w:w="7206" w:type="dxa"/>
          </w:tcPr>
          <w:p w14:paraId="561FE317" w14:textId="5732E6A7" w:rsidR="00D9521D" w:rsidRPr="006E147F" w:rsidRDefault="00E90352" w:rsidP="00D9521D">
            <w:pPr>
              <w:spacing w:line="360" w:lineRule="auto"/>
              <w:jc w:val="both"/>
              <w:rPr>
                <w:rFonts w:ascii="Times New Roman" w:hAnsi="Times New Roman"/>
              </w:rPr>
            </w:pPr>
            <w:r>
              <w:rPr>
                <w:rFonts w:ascii="Times New Roman" w:hAnsi="Times New Roman"/>
                <w:bCs/>
              </w:rPr>
              <w:t>Z</w:t>
            </w:r>
            <w:r w:rsidR="00D9521D" w:rsidRPr="006E147F">
              <w:rPr>
                <w:rFonts w:ascii="Times New Roman" w:hAnsi="Times New Roman"/>
                <w:bCs/>
              </w:rPr>
              <w:t>akres kontroli systemow</w:t>
            </w:r>
            <w:r w:rsidR="00FB392D">
              <w:rPr>
                <w:rFonts w:ascii="Times New Roman" w:hAnsi="Times New Roman"/>
                <w:bCs/>
              </w:rPr>
              <w:t>ej</w:t>
            </w:r>
            <w:r w:rsidR="00D9521D" w:rsidRPr="006E147F">
              <w:rPr>
                <w:rFonts w:ascii="Times New Roman" w:hAnsi="Times New Roman"/>
                <w:bCs/>
              </w:rPr>
              <w:t xml:space="preserve"> w IP ZIT obejmował </w:t>
            </w:r>
            <w:r w:rsidR="00D9521D" w:rsidRPr="006E147F">
              <w:rPr>
                <w:rFonts w:ascii="Times New Roman" w:hAnsi="Times New Roman"/>
                <w:lang w:eastAsia="en-US"/>
              </w:rPr>
              <w:t xml:space="preserve">weryfikację poprawności </w:t>
            </w:r>
            <w:r w:rsidR="00D9521D" w:rsidRPr="006E147F">
              <w:rPr>
                <w:rFonts w:ascii="Times New Roman" w:hAnsi="Times New Roman"/>
                <w:lang w:eastAsia="en-US"/>
              </w:rPr>
              <w:lastRenderedPageBreak/>
              <w:t xml:space="preserve">stosowania procedur oraz przestrzegania zapisów Porozumienia </w:t>
            </w:r>
            <w:r w:rsidR="00D9521D" w:rsidRPr="006E147F">
              <w:rPr>
                <w:rFonts w:ascii="Times New Roman" w:hAnsi="Times New Roman"/>
                <w:lang w:eastAsia="en-US"/>
              </w:rPr>
              <w:br/>
              <w:t xml:space="preserve">w sprawie powierzenia zadań Instytucji Pośredniczącej w ramach instrumentu Zintegrowane Inwestycje Terytorialne Regionalnego Programu Operacyjnego Województwa Świętokrzyskiego na lata 2014-2020 zawartego pomiędzy Instytucją Zarządzającą Regionalnym Programem Operacyjnym Województwa Świętokrzyskiego na lata 2014-2020, a Instytucją Pośredniczącą ZIT </w:t>
            </w:r>
            <w:r w:rsidR="004A1FCB">
              <w:rPr>
                <w:rFonts w:ascii="Times New Roman" w:hAnsi="Times New Roman"/>
                <w:lang w:eastAsia="en-US"/>
              </w:rPr>
              <w:t>w</w:t>
            </w:r>
            <w:r w:rsidR="00D9521D" w:rsidRPr="006E147F">
              <w:rPr>
                <w:rFonts w:ascii="Times New Roman" w:hAnsi="Times New Roman"/>
                <w:lang w:eastAsia="en-US"/>
              </w:rPr>
              <w:t xml:space="preserve"> dni</w:t>
            </w:r>
            <w:r w:rsidR="004A1FCB">
              <w:rPr>
                <w:rFonts w:ascii="Times New Roman" w:hAnsi="Times New Roman"/>
                <w:lang w:eastAsia="en-US"/>
              </w:rPr>
              <w:t>u</w:t>
            </w:r>
            <w:r w:rsidR="00D9521D" w:rsidRPr="006E147F">
              <w:rPr>
                <w:rFonts w:ascii="Times New Roman" w:hAnsi="Times New Roman"/>
                <w:lang w:eastAsia="en-US"/>
              </w:rPr>
              <w:t xml:space="preserve"> 29.06.2015 r.</w:t>
            </w:r>
            <w:r w:rsidR="00694BBC">
              <w:rPr>
                <w:rFonts w:ascii="Times New Roman" w:hAnsi="Times New Roman"/>
                <w:lang w:eastAsia="en-US"/>
              </w:rPr>
              <w:t xml:space="preserve"> z późniejszymi zmianami</w:t>
            </w:r>
            <w:r w:rsidR="00D9521D" w:rsidRPr="006E147F">
              <w:rPr>
                <w:rFonts w:ascii="Times New Roman" w:hAnsi="Times New Roman"/>
                <w:lang w:eastAsia="en-US"/>
              </w:rPr>
              <w:t xml:space="preserve">, </w:t>
            </w:r>
            <w:r w:rsidR="00D9521D" w:rsidRPr="006E147F">
              <w:rPr>
                <w:rFonts w:ascii="Times New Roman" w:hAnsi="Times New Roman"/>
              </w:rPr>
              <w:t>a w szczególności:</w:t>
            </w:r>
          </w:p>
          <w:p w14:paraId="2057D1E2" w14:textId="77777777" w:rsidR="00D9521D" w:rsidRPr="006E147F" w:rsidRDefault="00D9521D" w:rsidP="00D9521D">
            <w:pPr>
              <w:pStyle w:val="Akapitzlist"/>
              <w:widowControl w:val="0"/>
              <w:numPr>
                <w:ilvl w:val="0"/>
                <w:numId w:val="4"/>
              </w:numPr>
              <w:autoSpaceDE w:val="0"/>
              <w:autoSpaceDN w:val="0"/>
              <w:adjustRightInd w:val="0"/>
              <w:spacing w:after="0" w:line="360" w:lineRule="auto"/>
              <w:ind w:left="281" w:hanging="281"/>
              <w:contextualSpacing w:val="0"/>
              <w:jc w:val="both"/>
              <w:rPr>
                <w:rFonts w:ascii="Times New Roman" w:hAnsi="Times New Roman" w:cs="Times New Roman"/>
                <w:bCs/>
              </w:rPr>
            </w:pPr>
            <w:r w:rsidRPr="006E147F">
              <w:rPr>
                <w:rFonts w:ascii="Times New Roman" w:hAnsi="Times New Roman" w:cs="Times New Roman"/>
              </w:rPr>
              <w:t>Zgodności dokumentacji związanej z realizacją zadań Instytucji Pośredniczącej ZIT</w:t>
            </w:r>
            <w:r w:rsidRPr="006E147F">
              <w:rPr>
                <w:rFonts w:ascii="Times New Roman" w:hAnsi="Times New Roman" w:cs="Times New Roman"/>
                <w:b/>
                <w:bCs/>
              </w:rPr>
              <w:t>.</w:t>
            </w:r>
          </w:p>
          <w:p w14:paraId="641B8D7C" w14:textId="77777777" w:rsidR="00D9521D" w:rsidRPr="006E147F" w:rsidRDefault="00D9521D" w:rsidP="00D9521D">
            <w:pPr>
              <w:pStyle w:val="Akapitzlist"/>
              <w:widowControl w:val="0"/>
              <w:numPr>
                <w:ilvl w:val="0"/>
                <w:numId w:val="4"/>
              </w:numPr>
              <w:autoSpaceDE w:val="0"/>
              <w:autoSpaceDN w:val="0"/>
              <w:adjustRightInd w:val="0"/>
              <w:spacing w:after="0" w:line="360" w:lineRule="auto"/>
              <w:ind w:left="281" w:hanging="281"/>
              <w:contextualSpacing w:val="0"/>
              <w:jc w:val="both"/>
              <w:rPr>
                <w:rFonts w:ascii="Times New Roman" w:hAnsi="Times New Roman" w:cs="Times New Roman"/>
                <w:bCs/>
              </w:rPr>
            </w:pPr>
            <w:r w:rsidRPr="006E147F">
              <w:rPr>
                <w:rFonts w:ascii="Times New Roman" w:hAnsi="Times New Roman" w:cs="Times New Roman"/>
                <w:bCs/>
              </w:rPr>
              <w:t>Zgodności w zakresie wyboru projektów dla zadań powierzonych IP ZIT.</w:t>
            </w:r>
          </w:p>
          <w:p w14:paraId="100FCBB4" w14:textId="06944AEE" w:rsidR="00D9521D" w:rsidRPr="006E147F" w:rsidRDefault="00D9521D" w:rsidP="00D9521D">
            <w:pPr>
              <w:pStyle w:val="Akapitzlist"/>
              <w:widowControl w:val="0"/>
              <w:numPr>
                <w:ilvl w:val="0"/>
                <w:numId w:val="4"/>
              </w:numPr>
              <w:autoSpaceDE w:val="0"/>
              <w:autoSpaceDN w:val="0"/>
              <w:adjustRightInd w:val="0"/>
              <w:spacing w:after="0" w:line="360" w:lineRule="auto"/>
              <w:ind w:left="281" w:hanging="281"/>
              <w:contextualSpacing w:val="0"/>
              <w:jc w:val="both"/>
              <w:rPr>
                <w:rFonts w:ascii="Times New Roman" w:hAnsi="Times New Roman" w:cs="Times New Roman"/>
                <w:bCs/>
              </w:rPr>
            </w:pPr>
            <w:r w:rsidRPr="006E147F">
              <w:rPr>
                <w:rFonts w:ascii="Times New Roman" w:hAnsi="Times New Roman" w:cs="Times New Roman"/>
                <w:bCs/>
              </w:rPr>
              <w:t xml:space="preserve">Zgodności </w:t>
            </w:r>
            <w:r w:rsidRPr="006E147F">
              <w:rPr>
                <w:rFonts w:ascii="Times New Roman" w:hAnsi="Times New Roman" w:cs="Times New Roman"/>
              </w:rPr>
              <w:t>sporządza</w:t>
            </w:r>
            <w:r>
              <w:rPr>
                <w:rFonts w:ascii="Times New Roman" w:hAnsi="Times New Roman" w:cs="Times New Roman"/>
              </w:rPr>
              <w:t>nia</w:t>
            </w:r>
            <w:r w:rsidRPr="006E147F">
              <w:rPr>
                <w:rFonts w:ascii="Times New Roman" w:hAnsi="Times New Roman" w:cs="Times New Roman"/>
              </w:rPr>
              <w:t xml:space="preserve"> i przekazywania do IZ RPOWŚ sprawozdań</w:t>
            </w:r>
            <w:r w:rsidR="008D3135">
              <w:rPr>
                <w:rFonts w:ascii="Times New Roman" w:hAnsi="Times New Roman" w:cs="Times New Roman"/>
              </w:rPr>
              <w:t>,</w:t>
            </w:r>
            <w:r w:rsidRPr="006E147F">
              <w:rPr>
                <w:rFonts w:ascii="Times New Roman" w:hAnsi="Times New Roman" w:cs="Times New Roman"/>
              </w:rPr>
              <w:t xml:space="preserve"> </w:t>
            </w:r>
            <w:r w:rsidRPr="006E147F">
              <w:rPr>
                <w:rFonts w:ascii="Times New Roman" w:hAnsi="Times New Roman" w:cs="Times New Roman"/>
              </w:rPr>
              <w:br/>
              <w:t xml:space="preserve">zgodnie z obowiązującymi w tym zakresie procedurami oraz monitorowania działań. </w:t>
            </w:r>
          </w:p>
          <w:p w14:paraId="49068352" w14:textId="020B4E8D" w:rsidR="00D9521D" w:rsidRPr="006E147F" w:rsidRDefault="00D9521D" w:rsidP="00D9521D">
            <w:pPr>
              <w:pStyle w:val="Akapitzlist"/>
              <w:widowControl w:val="0"/>
              <w:numPr>
                <w:ilvl w:val="0"/>
                <w:numId w:val="4"/>
              </w:numPr>
              <w:autoSpaceDE w:val="0"/>
              <w:autoSpaceDN w:val="0"/>
              <w:adjustRightInd w:val="0"/>
              <w:spacing w:after="0" w:line="360" w:lineRule="auto"/>
              <w:ind w:left="281" w:hanging="281"/>
              <w:contextualSpacing w:val="0"/>
              <w:jc w:val="both"/>
              <w:rPr>
                <w:rFonts w:ascii="Times New Roman" w:hAnsi="Times New Roman" w:cs="Times New Roman"/>
                <w:bCs/>
              </w:rPr>
            </w:pPr>
            <w:r w:rsidRPr="006E147F">
              <w:rPr>
                <w:rFonts w:ascii="Times New Roman" w:hAnsi="Times New Roman" w:cs="Times New Roman"/>
              </w:rPr>
              <w:t xml:space="preserve">Zgodności przetwarzania danych osobowych wnioskodawców </w:t>
            </w:r>
            <w:r w:rsidRPr="006E147F">
              <w:rPr>
                <w:rFonts w:ascii="Times New Roman" w:hAnsi="Times New Roman" w:cs="Times New Roman"/>
              </w:rPr>
              <w:br/>
              <w:t>i beneficjentów</w:t>
            </w:r>
            <w:r w:rsidR="008D3135">
              <w:rPr>
                <w:rFonts w:ascii="Times New Roman" w:hAnsi="Times New Roman" w:cs="Times New Roman"/>
              </w:rPr>
              <w:t>,</w:t>
            </w:r>
            <w:r w:rsidRPr="006E147F">
              <w:rPr>
                <w:rFonts w:ascii="Times New Roman" w:hAnsi="Times New Roman" w:cs="Times New Roman"/>
              </w:rPr>
              <w:t xml:space="preserve"> zgodnie z ustawą o ochronie danych osobowych</w:t>
            </w:r>
            <w:r>
              <w:rPr>
                <w:rFonts w:ascii="Times New Roman" w:hAnsi="Times New Roman" w:cs="Times New Roman"/>
              </w:rPr>
              <w:t>.</w:t>
            </w:r>
          </w:p>
          <w:p w14:paraId="19E8ACD8" w14:textId="29EB7C19" w:rsidR="00D9521D" w:rsidRPr="006E147F" w:rsidRDefault="00D9521D" w:rsidP="00D9521D">
            <w:pPr>
              <w:pStyle w:val="Akapitzlist"/>
              <w:widowControl w:val="0"/>
              <w:numPr>
                <w:ilvl w:val="0"/>
                <w:numId w:val="4"/>
              </w:numPr>
              <w:autoSpaceDE w:val="0"/>
              <w:autoSpaceDN w:val="0"/>
              <w:adjustRightInd w:val="0"/>
              <w:spacing w:after="0" w:line="360" w:lineRule="auto"/>
              <w:ind w:left="281" w:hanging="281"/>
              <w:contextualSpacing w:val="0"/>
              <w:jc w:val="both"/>
              <w:rPr>
                <w:rFonts w:ascii="Times New Roman" w:hAnsi="Times New Roman" w:cs="Times New Roman"/>
                <w:bCs/>
              </w:rPr>
            </w:pPr>
            <w:r w:rsidRPr="006E147F">
              <w:rPr>
                <w:rFonts w:ascii="Times New Roman" w:hAnsi="Times New Roman" w:cs="Times New Roman"/>
                <w:bCs/>
              </w:rPr>
              <w:t xml:space="preserve">Zgodności </w:t>
            </w:r>
            <w:r w:rsidRPr="006E147F">
              <w:rPr>
                <w:rFonts w:ascii="Times New Roman" w:hAnsi="Times New Roman" w:cs="Times New Roman"/>
              </w:rPr>
              <w:t xml:space="preserve">prowadzenia działań informacyjnych i promocyjnych </w:t>
            </w:r>
            <w:r w:rsidRPr="006E147F">
              <w:rPr>
                <w:rFonts w:ascii="Times New Roman" w:hAnsi="Times New Roman" w:cs="Times New Roman"/>
              </w:rPr>
              <w:br/>
              <w:t xml:space="preserve">z wymogami </w:t>
            </w:r>
            <w:r>
              <w:rPr>
                <w:rFonts w:ascii="Times New Roman" w:hAnsi="Times New Roman" w:cs="Times New Roman"/>
              </w:rPr>
              <w:t>u</w:t>
            </w:r>
            <w:r w:rsidRPr="006E147F">
              <w:rPr>
                <w:rFonts w:ascii="Times New Roman" w:hAnsi="Times New Roman" w:cs="Times New Roman"/>
              </w:rPr>
              <w:t xml:space="preserve">nijnymi i krajowymi oraz </w:t>
            </w:r>
            <w:r w:rsidR="000969F2">
              <w:rPr>
                <w:rFonts w:ascii="Times New Roman" w:hAnsi="Times New Roman" w:cs="Times New Roman"/>
              </w:rPr>
              <w:t>w</w:t>
            </w:r>
            <w:r w:rsidRPr="006E147F">
              <w:rPr>
                <w:rFonts w:ascii="Times New Roman" w:hAnsi="Times New Roman" w:cs="Times New Roman"/>
              </w:rPr>
              <w:t>ytycznymi IZ RPOWŚ.</w:t>
            </w:r>
          </w:p>
          <w:p w14:paraId="0E3B9BF6" w14:textId="77777777" w:rsidR="00D9521D" w:rsidRPr="006E147F" w:rsidRDefault="00D9521D" w:rsidP="00D9521D">
            <w:pPr>
              <w:pStyle w:val="Akapitzlist"/>
              <w:widowControl w:val="0"/>
              <w:numPr>
                <w:ilvl w:val="0"/>
                <w:numId w:val="4"/>
              </w:numPr>
              <w:autoSpaceDE w:val="0"/>
              <w:autoSpaceDN w:val="0"/>
              <w:adjustRightInd w:val="0"/>
              <w:spacing w:after="120" w:line="360" w:lineRule="auto"/>
              <w:ind w:left="281" w:hanging="281"/>
              <w:contextualSpacing w:val="0"/>
              <w:jc w:val="both"/>
              <w:rPr>
                <w:rFonts w:ascii="Times New Roman" w:hAnsi="Times New Roman" w:cs="Times New Roman"/>
                <w:bCs/>
              </w:rPr>
            </w:pPr>
            <w:r w:rsidRPr="006E147F">
              <w:rPr>
                <w:rFonts w:ascii="Times New Roman" w:hAnsi="Times New Roman" w:cs="Times New Roman"/>
                <w:bCs/>
              </w:rPr>
              <w:t>Zgodności monitorowania i przeciwdziałania zagrożeniom korupcyjnym.</w:t>
            </w:r>
          </w:p>
          <w:p w14:paraId="0332C606" w14:textId="2093C14F" w:rsidR="00D9521D" w:rsidRPr="00FB3384" w:rsidRDefault="00D9521D" w:rsidP="00DD0D1D">
            <w:pPr>
              <w:spacing w:after="0" w:line="360" w:lineRule="auto"/>
              <w:rPr>
                <w:rFonts w:ascii="Times New Roman" w:hAnsi="Times New Roman"/>
                <w:b/>
                <w:bCs/>
              </w:rPr>
            </w:pPr>
            <w:r w:rsidRPr="006E147F">
              <w:rPr>
                <w:rFonts w:ascii="Times New Roman" w:hAnsi="Times New Roman"/>
                <w:bCs/>
              </w:rPr>
              <w:t xml:space="preserve">Powyższy zakres kontroli został uszczegółowiony w Liście sprawdzającej, stanowiącej </w:t>
            </w:r>
            <w:r w:rsidR="00694BBC">
              <w:rPr>
                <w:rFonts w:ascii="Times New Roman" w:hAnsi="Times New Roman"/>
                <w:bCs/>
              </w:rPr>
              <w:t>z</w:t>
            </w:r>
            <w:r w:rsidRPr="006E147F">
              <w:rPr>
                <w:rFonts w:ascii="Times New Roman" w:hAnsi="Times New Roman"/>
                <w:bCs/>
              </w:rPr>
              <w:t xml:space="preserve">ałącznik </w:t>
            </w:r>
            <w:r w:rsidR="00694BBC">
              <w:rPr>
                <w:rFonts w:ascii="Times New Roman" w:hAnsi="Times New Roman"/>
                <w:bCs/>
              </w:rPr>
              <w:t>n</w:t>
            </w:r>
            <w:r w:rsidRPr="006E147F">
              <w:rPr>
                <w:rFonts w:ascii="Times New Roman" w:hAnsi="Times New Roman"/>
                <w:bCs/>
              </w:rPr>
              <w:t>r 1 do Informacji pokontrolnej.</w:t>
            </w:r>
          </w:p>
        </w:tc>
      </w:tr>
      <w:tr w:rsidR="00D9521D" w:rsidRPr="005274BA" w14:paraId="4F579133" w14:textId="77777777" w:rsidTr="00E03A77">
        <w:tc>
          <w:tcPr>
            <w:tcW w:w="496" w:type="dxa"/>
          </w:tcPr>
          <w:p w14:paraId="2C902CF1" w14:textId="2B5DE015" w:rsidR="00D9521D" w:rsidRPr="00FB3384" w:rsidRDefault="00D9521D" w:rsidP="00D9521D">
            <w:pPr>
              <w:spacing w:after="0" w:line="240" w:lineRule="auto"/>
              <w:rPr>
                <w:rFonts w:ascii="Times New Roman" w:hAnsi="Times New Roman"/>
              </w:rPr>
            </w:pPr>
            <w:r w:rsidRPr="00FB3384">
              <w:rPr>
                <w:rFonts w:ascii="Times New Roman" w:hAnsi="Times New Roman"/>
              </w:rPr>
              <w:lastRenderedPageBreak/>
              <w:t>9</w:t>
            </w:r>
            <w:r>
              <w:rPr>
                <w:rFonts w:ascii="Times New Roman" w:hAnsi="Times New Roman"/>
              </w:rPr>
              <w:t>.</w:t>
            </w:r>
          </w:p>
        </w:tc>
        <w:tc>
          <w:tcPr>
            <w:tcW w:w="2268" w:type="dxa"/>
          </w:tcPr>
          <w:p w14:paraId="3218D785" w14:textId="77777777" w:rsidR="00D9521D" w:rsidRPr="00FB3384" w:rsidRDefault="00D9521D" w:rsidP="00D9521D">
            <w:pPr>
              <w:spacing w:after="0" w:line="240" w:lineRule="auto"/>
              <w:rPr>
                <w:rFonts w:ascii="Times New Roman" w:hAnsi="Times New Roman"/>
              </w:rPr>
            </w:pPr>
            <w:r w:rsidRPr="00FB3384">
              <w:rPr>
                <w:rFonts w:ascii="Times New Roman" w:hAnsi="Times New Roman"/>
              </w:rPr>
              <w:t xml:space="preserve">Informacje na temat sposobu wyboru dokumentów do kontroli oraz doboru próby skontrolowanych dokumentów </w:t>
            </w:r>
          </w:p>
          <w:p w14:paraId="7E10C51B" w14:textId="77777777" w:rsidR="00D9521D" w:rsidRPr="00FB3384" w:rsidRDefault="00D9521D" w:rsidP="00D9521D">
            <w:pPr>
              <w:spacing w:after="0" w:line="240" w:lineRule="auto"/>
              <w:rPr>
                <w:rFonts w:ascii="Times New Roman" w:hAnsi="Times New Roman"/>
              </w:rPr>
            </w:pPr>
          </w:p>
        </w:tc>
        <w:tc>
          <w:tcPr>
            <w:tcW w:w="7206" w:type="dxa"/>
          </w:tcPr>
          <w:p w14:paraId="64669B10" w14:textId="06D132A5" w:rsidR="00D9521D" w:rsidRPr="00DD0D1D" w:rsidRDefault="00712F8D" w:rsidP="00DD0D1D">
            <w:pPr>
              <w:spacing w:after="0" w:line="360" w:lineRule="auto"/>
              <w:jc w:val="both"/>
              <w:rPr>
                <w:rFonts w:ascii="Times New Roman" w:hAnsi="Times New Roman"/>
                <w:b/>
                <w:bCs/>
              </w:rPr>
            </w:pPr>
            <w:r w:rsidRPr="00DD0D1D">
              <w:rPr>
                <w:rFonts w:ascii="Times New Roman" w:hAnsi="Times New Roman"/>
                <w:bCs/>
              </w:rPr>
              <w:t>Kontrola prowadzona była na podstawie Listy sprawdzającej do kontroli systemowej</w:t>
            </w:r>
            <w:r w:rsidR="008D3135">
              <w:rPr>
                <w:rFonts w:ascii="Times New Roman" w:hAnsi="Times New Roman"/>
                <w:bCs/>
              </w:rPr>
              <w:t>,</w:t>
            </w:r>
            <w:r w:rsidRPr="00DD0D1D">
              <w:rPr>
                <w:rFonts w:ascii="Times New Roman" w:hAnsi="Times New Roman"/>
                <w:bCs/>
              </w:rPr>
              <w:t xml:space="preserve"> stanowiącej </w:t>
            </w:r>
            <w:r w:rsidR="00224050">
              <w:rPr>
                <w:rFonts w:ascii="Times New Roman" w:hAnsi="Times New Roman"/>
                <w:bCs/>
              </w:rPr>
              <w:t>z</w:t>
            </w:r>
            <w:r w:rsidRPr="00DD0D1D">
              <w:rPr>
                <w:rFonts w:ascii="Times New Roman" w:hAnsi="Times New Roman"/>
                <w:bCs/>
              </w:rPr>
              <w:t xml:space="preserve">ałącznik nr 1 do </w:t>
            </w:r>
            <w:r w:rsidRPr="00DD0D1D">
              <w:rPr>
                <w:rFonts w:ascii="Times New Roman" w:hAnsi="Times New Roman"/>
              </w:rPr>
              <w:t xml:space="preserve">Informacji pokontrolnej </w:t>
            </w:r>
            <w:r w:rsidRPr="00DD0D1D">
              <w:rPr>
                <w:rFonts w:ascii="Times New Roman" w:hAnsi="Times New Roman"/>
              </w:rPr>
              <w:br/>
              <w:t xml:space="preserve">nr 1/2021. </w:t>
            </w:r>
            <w:r w:rsidRPr="00DD0D1D">
              <w:rPr>
                <w:rFonts w:ascii="Times New Roman" w:hAnsi="Times New Roman"/>
                <w:bCs/>
              </w:rPr>
              <w:t xml:space="preserve">Kontrolą objęto całość procesów wyszczególnionych </w:t>
            </w:r>
            <w:r w:rsidRPr="00DD0D1D">
              <w:rPr>
                <w:rFonts w:ascii="Times New Roman" w:hAnsi="Times New Roman"/>
                <w:bCs/>
              </w:rPr>
              <w:br/>
              <w:t>w Liście sprawdzającej, za wyjątkiem pkt 2.4,</w:t>
            </w:r>
            <w:r w:rsidRPr="00DD0D1D">
              <w:rPr>
                <w:rFonts w:ascii="Times New Roman" w:hAnsi="Times New Roman"/>
              </w:rPr>
              <w:t xml:space="preserve"> w odniesieniu do którego </w:t>
            </w:r>
            <w:r w:rsidRPr="00DD0D1D">
              <w:rPr>
                <w:rFonts w:ascii="Times New Roman" w:hAnsi="Times New Roman"/>
              </w:rPr>
              <w:br/>
              <w:t xml:space="preserve">w wyniku zastosowania doboru prostego losowego, weryfikacji poddana została dokumentacja merytoryczna dotycząca procedury oceny projektów konkursowych w ramach ZIT (EFS) </w:t>
            </w:r>
            <w:r w:rsidR="00F47370">
              <w:rPr>
                <w:rFonts w:ascii="Times New Roman" w:hAnsi="Times New Roman"/>
              </w:rPr>
              <w:t xml:space="preserve">5,26 </w:t>
            </w:r>
            <w:r w:rsidRPr="00DD0D1D">
              <w:rPr>
                <w:rFonts w:ascii="Times New Roman" w:hAnsi="Times New Roman"/>
              </w:rPr>
              <w:t xml:space="preserve">% tj. 1 projekt z 19 oraz dokumentacja merytoryczna dotycząca procedury oceny projektów pozakonkursowych </w:t>
            </w:r>
            <w:r w:rsidR="00224050">
              <w:rPr>
                <w:rFonts w:ascii="Times New Roman" w:hAnsi="Times New Roman"/>
              </w:rPr>
              <w:br/>
            </w:r>
            <w:r w:rsidRPr="00DD0D1D">
              <w:rPr>
                <w:rFonts w:ascii="Times New Roman" w:hAnsi="Times New Roman"/>
              </w:rPr>
              <w:t>w ramach ZIT (EFRR) 50% tj. 1 działanie z 2.</w:t>
            </w:r>
          </w:p>
        </w:tc>
      </w:tr>
      <w:tr w:rsidR="00BE440F" w:rsidRPr="005274BA" w14:paraId="068AF653" w14:textId="77777777" w:rsidTr="00E03A77">
        <w:tc>
          <w:tcPr>
            <w:tcW w:w="496" w:type="dxa"/>
          </w:tcPr>
          <w:p w14:paraId="6D6A29F1" w14:textId="4B6A57AD" w:rsidR="00BE440F" w:rsidRPr="00FB3384" w:rsidRDefault="00BE440F" w:rsidP="00BE440F">
            <w:pPr>
              <w:spacing w:after="0" w:line="240" w:lineRule="auto"/>
              <w:rPr>
                <w:rFonts w:ascii="Times New Roman" w:hAnsi="Times New Roman"/>
              </w:rPr>
            </w:pPr>
            <w:r w:rsidRPr="00FB3384">
              <w:rPr>
                <w:rFonts w:ascii="Times New Roman" w:hAnsi="Times New Roman"/>
              </w:rPr>
              <w:t>10</w:t>
            </w:r>
            <w:r>
              <w:rPr>
                <w:rFonts w:ascii="Times New Roman" w:hAnsi="Times New Roman"/>
              </w:rPr>
              <w:t>.</w:t>
            </w:r>
          </w:p>
        </w:tc>
        <w:tc>
          <w:tcPr>
            <w:tcW w:w="2268" w:type="dxa"/>
          </w:tcPr>
          <w:p w14:paraId="1CD7E948" w14:textId="77777777" w:rsidR="00BE440F" w:rsidRPr="00FB3384" w:rsidRDefault="00BE440F" w:rsidP="00BE440F">
            <w:pPr>
              <w:spacing w:after="0" w:line="240" w:lineRule="auto"/>
              <w:rPr>
                <w:rFonts w:ascii="Times New Roman" w:hAnsi="Times New Roman"/>
              </w:rPr>
            </w:pPr>
            <w:r w:rsidRPr="00FB3384">
              <w:rPr>
                <w:rFonts w:ascii="Times New Roman" w:hAnsi="Times New Roman"/>
              </w:rPr>
              <w:t xml:space="preserve">Ustalenia kontroli – krótki opis zastanego stanu faktycznego </w:t>
            </w:r>
          </w:p>
          <w:p w14:paraId="221D23D5" w14:textId="77777777" w:rsidR="00BE440F" w:rsidRPr="00FB3384" w:rsidRDefault="00BE440F" w:rsidP="00BE440F">
            <w:pPr>
              <w:spacing w:after="0" w:line="240" w:lineRule="auto"/>
              <w:rPr>
                <w:rFonts w:ascii="Times New Roman" w:hAnsi="Times New Roman"/>
              </w:rPr>
            </w:pPr>
          </w:p>
        </w:tc>
        <w:tc>
          <w:tcPr>
            <w:tcW w:w="7206" w:type="dxa"/>
          </w:tcPr>
          <w:p w14:paraId="2B232F03" w14:textId="204A29D3" w:rsidR="00BE440F" w:rsidRPr="00982013" w:rsidRDefault="00BE440F" w:rsidP="00BE440F">
            <w:pPr>
              <w:spacing w:line="360" w:lineRule="auto"/>
              <w:jc w:val="both"/>
              <w:rPr>
                <w:rFonts w:ascii="Times New Roman" w:hAnsi="Times New Roman"/>
              </w:rPr>
            </w:pPr>
            <w:r w:rsidRPr="00982013">
              <w:rPr>
                <w:rFonts w:ascii="Times New Roman" w:hAnsi="Times New Roman"/>
              </w:rPr>
              <w:t xml:space="preserve">Kontrola systemowa realizowana na miejscu obejmowała sprawdzenie poprawności stosowania procedur przez Instytucję Pośredniczącą </w:t>
            </w:r>
            <w:r w:rsidR="0017710C" w:rsidRPr="00982013">
              <w:rPr>
                <w:rFonts w:ascii="Times New Roman" w:hAnsi="Times New Roman"/>
              </w:rPr>
              <w:br/>
            </w:r>
            <w:r w:rsidRPr="00982013">
              <w:rPr>
                <w:rFonts w:ascii="Times New Roman" w:hAnsi="Times New Roman"/>
              </w:rPr>
              <w:t>i przestrzegania zapisów Porozumienia</w:t>
            </w:r>
            <w:r w:rsidR="006868B5" w:rsidRPr="00982013">
              <w:rPr>
                <w:rFonts w:ascii="Times New Roman" w:hAnsi="Times New Roman"/>
              </w:rPr>
              <w:t xml:space="preserve"> </w:t>
            </w:r>
            <w:r w:rsidR="001D2985" w:rsidRPr="00982013">
              <w:rPr>
                <w:rFonts w:ascii="Times New Roman" w:hAnsi="Times New Roman"/>
              </w:rPr>
              <w:t xml:space="preserve">w sprawie powierzenia </w:t>
            </w:r>
            <w:r w:rsidR="001D2985" w:rsidRPr="00703390">
              <w:rPr>
                <w:rFonts w:ascii="Times New Roman" w:hAnsi="Times New Roman"/>
              </w:rPr>
              <w:t xml:space="preserve">zadań Instytucji </w:t>
            </w:r>
            <w:r w:rsidR="001D2985" w:rsidRPr="00703390">
              <w:rPr>
                <w:rFonts w:ascii="Times New Roman" w:hAnsi="Times New Roman"/>
              </w:rPr>
              <w:lastRenderedPageBreak/>
              <w:t>Pośredniczącej w ramach instrumentu ZIT RPOWŚ na lata 2014-2020</w:t>
            </w:r>
            <w:r w:rsidR="008D3135">
              <w:rPr>
                <w:rFonts w:ascii="Times New Roman" w:hAnsi="Times New Roman"/>
              </w:rPr>
              <w:t>,</w:t>
            </w:r>
            <w:r w:rsidR="001D2985" w:rsidRPr="00703390">
              <w:rPr>
                <w:rFonts w:ascii="Times New Roman" w:hAnsi="Times New Roman"/>
              </w:rPr>
              <w:t xml:space="preserve"> zawartym w dniu 29.06.2015</w:t>
            </w:r>
            <w:r w:rsidR="001D2985">
              <w:rPr>
                <w:rFonts w:ascii="Times New Roman" w:hAnsi="Times New Roman"/>
              </w:rPr>
              <w:t xml:space="preserve"> </w:t>
            </w:r>
            <w:r w:rsidR="001D2985" w:rsidRPr="00703390">
              <w:rPr>
                <w:rFonts w:ascii="Times New Roman" w:hAnsi="Times New Roman"/>
              </w:rPr>
              <w:t xml:space="preserve">r. z późniejszymi </w:t>
            </w:r>
            <w:r w:rsidR="001D2985" w:rsidRPr="00E05E20">
              <w:rPr>
                <w:rFonts w:ascii="Times New Roman" w:hAnsi="Times New Roman"/>
              </w:rPr>
              <w:t>zmianami</w:t>
            </w:r>
            <w:r w:rsidRPr="00E05E20">
              <w:rPr>
                <w:rFonts w:ascii="Times New Roman" w:hAnsi="Times New Roman"/>
              </w:rPr>
              <w:t xml:space="preserve">. Szczegółowe </w:t>
            </w:r>
            <w:r w:rsidRPr="00DD0571">
              <w:rPr>
                <w:rFonts w:ascii="Times New Roman" w:hAnsi="Times New Roman"/>
              </w:rPr>
              <w:t xml:space="preserve">informacje </w:t>
            </w:r>
            <w:r w:rsidR="00DD0571" w:rsidRPr="00DD0571">
              <w:rPr>
                <w:rFonts w:ascii="Times New Roman" w:hAnsi="Times New Roman"/>
              </w:rPr>
              <w:br/>
            </w:r>
            <w:r w:rsidR="0017710C" w:rsidRPr="00DD0571">
              <w:rPr>
                <w:rFonts w:ascii="Times New Roman" w:hAnsi="Times New Roman"/>
              </w:rPr>
              <w:t xml:space="preserve">w zakresie </w:t>
            </w:r>
            <w:r w:rsidRPr="00DD0571">
              <w:rPr>
                <w:rFonts w:ascii="Times New Roman" w:hAnsi="Times New Roman"/>
              </w:rPr>
              <w:t xml:space="preserve">ustaleń  kontroli </w:t>
            </w:r>
            <w:r w:rsidR="0017710C" w:rsidRPr="00DD0571">
              <w:rPr>
                <w:rFonts w:ascii="Times New Roman" w:hAnsi="Times New Roman"/>
              </w:rPr>
              <w:t>za</w:t>
            </w:r>
            <w:r w:rsidRPr="00DD0571">
              <w:rPr>
                <w:rFonts w:ascii="Times New Roman" w:hAnsi="Times New Roman"/>
              </w:rPr>
              <w:t>mieszczone zostały w Liście</w:t>
            </w:r>
            <w:r w:rsidR="0017710C" w:rsidRPr="00DD0571">
              <w:rPr>
                <w:rFonts w:ascii="Times New Roman" w:hAnsi="Times New Roman"/>
              </w:rPr>
              <w:t xml:space="preserve"> s</w:t>
            </w:r>
            <w:r w:rsidRPr="00DD0571">
              <w:rPr>
                <w:rFonts w:ascii="Times New Roman" w:hAnsi="Times New Roman"/>
              </w:rPr>
              <w:t>prawdzającej do kontroli systemowej</w:t>
            </w:r>
            <w:r w:rsidR="008D3135">
              <w:rPr>
                <w:rFonts w:ascii="Times New Roman" w:hAnsi="Times New Roman"/>
              </w:rPr>
              <w:t>,</w:t>
            </w:r>
            <w:r w:rsidRPr="00DD0571">
              <w:rPr>
                <w:rFonts w:ascii="Times New Roman" w:hAnsi="Times New Roman"/>
              </w:rPr>
              <w:t xml:space="preserve"> stanowiącej </w:t>
            </w:r>
            <w:r w:rsidR="0017710C" w:rsidRPr="00DD0571">
              <w:rPr>
                <w:rFonts w:ascii="Times New Roman" w:hAnsi="Times New Roman"/>
              </w:rPr>
              <w:t>z</w:t>
            </w:r>
            <w:r w:rsidRPr="00DD0571">
              <w:rPr>
                <w:rFonts w:ascii="Times New Roman" w:hAnsi="Times New Roman"/>
              </w:rPr>
              <w:t xml:space="preserve">ałącznik nr 1 do niniejszej Informacji pokontrolnej. </w:t>
            </w:r>
            <w:r w:rsidR="0017710C" w:rsidRPr="00DD0571">
              <w:rPr>
                <w:rFonts w:ascii="Times New Roman" w:hAnsi="Times New Roman"/>
              </w:rPr>
              <w:br/>
            </w:r>
            <w:r w:rsidRPr="00982013">
              <w:rPr>
                <w:rFonts w:ascii="Times New Roman" w:hAnsi="Times New Roman"/>
              </w:rPr>
              <w:t xml:space="preserve">W związku z </w:t>
            </w:r>
            <w:r w:rsidR="0017710C" w:rsidRPr="00982013">
              <w:rPr>
                <w:rFonts w:ascii="Times New Roman" w:hAnsi="Times New Roman"/>
              </w:rPr>
              <w:t>tym</w:t>
            </w:r>
            <w:r w:rsidR="001248FF" w:rsidRPr="00982013">
              <w:rPr>
                <w:rFonts w:ascii="Times New Roman" w:hAnsi="Times New Roman"/>
              </w:rPr>
              <w:t>,</w:t>
            </w:r>
            <w:r w:rsidRPr="00982013">
              <w:rPr>
                <w:rFonts w:ascii="Times New Roman" w:hAnsi="Times New Roman"/>
              </w:rPr>
              <w:t xml:space="preserve"> w Informacji zawarto krótki opis kontrolowanego zakresu wymienionego w pkt 8 niniejszej Informacji:</w:t>
            </w:r>
          </w:p>
          <w:p w14:paraId="3DBFD053" w14:textId="77777777" w:rsidR="00012548" w:rsidRPr="001476B5" w:rsidRDefault="00012548" w:rsidP="00012548">
            <w:pPr>
              <w:pStyle w:val="Akapitzlist"/>
              <w:widowControl w:val="0"/>
              <w:numPr>
                <w:ilvl w:val="0"/>
                <w:numId w:val="7"/>
              </w:numPr>
              <w:autoSpaceDE w:val="0"/>
              <w:autoSpaceDN w:val="0"/>
              <w:adjustRightInd w:val="0"/>
              <w:spacing w:after="0" w:line="360" w:lineRule="auto"/>
              <w:contextualSpacing w:val="0"/>
              <w:jc w:val="both"/>
              <w:rPr>
                <w:rFonts w:ascii="Times New Roman" w:hAnsi="Times New Roman" w:cs="Times New Roman"/>
              </w:rPr>
            </w:pPr>
            <w:r w:rsidRPr="001476B5">
              <w:rPr>
                <w:rFonts w:ascii="Times New Roman" w:hAnsi="Times New Roman" w:cs="Times New Roman"/>
              </w:rPr>
              <w:t>IP ZIT posiada zatwierdzoną Strategię Zintegrowanych Inwestycji Terytorialnych Kieleckiego Obszaru Funkcjonalnego na lata 2014-2020;</w:t>
            </w:r>
          </w:p>
          <w:p w14:paraId="02A7E47C" w14:textId="207A26DE" w:rsidR="00012548" w:rsidRPr="001476B5" w:rsidRDefault="00012548" w:rsidP="00012548">
            <w:pPr>
              <w:pStyle w:val="Akapitzlist"/>
              <w:widowControl w:val="0"/>
              <w:numPr>
                <w:ilvl w:val="0"/>
                <w:numId w:val="7"/>
              </w:numPr>
              <w:autoSpaceDE w:val="0"/>
              <w:autoSpaceDN w:val="0"/>
              <w:adjustRightInd w:val="0"/>
              <w:spacing w:after="0" w:line="360" w:lineRule="auto"/>
              <w:contextualSpacing w:val="0"/>
              <w:jc w:val="both"/>
              <w:rPr>
                <w:rFonts w:ascii="Times New Roman" w:hAnsi="Times New Roman" w:cs="Times New Roman"/>
              </w:rPr>
            </w:pPr>
            <w:r w:rsidRPr="001476B5">
              <w:rPr>
                <w:rFonts w:ascii="Times New Roman" w:hAnsi="Times New Roman" w:cs="Times New Roman"/>
              </w:rPr>
              <w:t xml:space="preserve">IP ZIT </w:t>
            </w:r>
            <w:r w:rsidRPr="00F92E5F">
              <w:rPr>
                <w:rFonts w:ascii="Times New Roman" w:hAnsi="Times New Roman" w:cs="Times New Roman"/>
              </w:rPr>
              <w:t xml:space="preserve">opracowała </w:t>
            </w:r>
            <w:r w:rsidRPr="00982013">
              <w:rPr>
                <w:rFonts w:ascii="Times New Roman" w:hAnsi="Times New Roman" w:cs="Times New Roman"/>
              </w:rPr>
              <w:t xml:space="preserve">kryteria </w:t>
            </w:r>
            <w:r w:rsidR="00F92E5F" w:rsidRPr="00982013">
              <w:rPr>
                <w:rFonts w:ascii="Times New Roman" w:hAnsi="Times New Roman" w:cs="Times New Roman"/>
              </w:rPr>
              <w:t xml:space="preserve">oceny </w:t>
            </w:r>
            <w:r w:rsidRPr="00982013">
              <w:rPr>
                <w:rFonts w:ascii="Times New Roman" w:hAnsi="Times New Roman" w:cs="Times New Roman"/>
              </w:rPr>
              <w:t xml:space="preserve">zgodności ze </w:t>
            </w:r>
            <w:r w:rsidRPr="001476B5">
              <w:rPr>
                <w:rFonts w:ascii="Times New Roman" w:hAnsi="Times New Roman" w:cs="Times New Roman"/>
              </w:rPr>
              <w:t>Strategią ZIT dotyczące wyboru projektów w trybie konkursowym i pozakonkursowym</w:t>
            </w:r>
            <w:r w:rsidR="001476B5" w:rsidRPr="001476B5">
              <w:rPr>
                <w:rFonts w:ascii="Times New Roman" w:hAnsi="Times New Roman" w:cs="Times New Roman"/>
              </w:rPr>
              <w:t>;</w:t>
            </w:r>
          </w:p>
          <w:p w14:paraId="7DF524D6" w14:textId="584BA2FF" w:rsidR="00012548" w:rsidRPr="001476B5" w:rsidRDefault="00012548" w:rsidP="00012548">
            <w:pPr>
              <w:pStyle w:val="Akapitzlist"/>
              <w:widowControl w:val="0"/>
              <w:numPr>
                <w:ilvl w:val="0"/>
                <w:numId w:val="7"/>
              </w:numPr>
              <w:autoSpaceDE w:val="0"/>
              <w:autoSpaceDN w:val="0"/>
              <w:adjustRightInd w:val="0"/>
              <w:spacing w:after="0" w:line="360" w:lineRule="auto"/>
              <w:contextualSpacing w:val="0"/>
              <w:jc w:val="both"/>
              <w:rPr>
                <w:rFonts w:ascii="Times New Roman" w:hAnsi="Times New Roman" w:cs="Times New Roman"/>
              </w:rPr>
            </w:pPr>
            <w:r w:rsidRPr="001476B5">
              <w:rPr>
                <w:rFonts w:ascii="Times New Roman" w:hAnsi="Times New Roman" w:cs="Times New Roman"/>
              </w:rPr>
              <w:t xml:space="preserve">IP </w:t>
            </w:r>
            <w:r w:rsidRPr="00982013">
              <w:rPr>
                <w:rFonts w:ascii="Times New Roman" w:hAnsi="Times New Roman" w:cs="Times New Roman"/>
              </w:rPr>
              <w:t xml:space="preserve">ZIT </w:t>
            </w:r>
            <w:r w:rsidR="00822D7B" w:rsidRPr="00982013">
              <w:rPr>
                <w:rFonts w:ascii="Times New Roman" w:hAnsi="Times New Roman" w:cs="Times New Roman"/>
              </w:rPr>
              <w:t>aktualizuje</w:t>
            </w:r>
            <w:r w:rsidRPr="00982013">
              <w:rPr>
                <w:rFonts w:ascii="Times New Roman" w:hAnsi="Times New Roman" w:cs="Times New Roman"/>
              </w:rPr>
              <w:t xml:space="preserve"> Opis Funkcji i </w:t>
            </w:r>
            <w:r w:rsidRPr="001476B5">
              <w:rPr>
                <w:rFonts w:ascii="Times New Roman" w:hAnsi="Times New Roman" w:cs="Times New Roman"/>
              </w:rPr>
              <w:t>Procedur w części dotyczącej realizowanych zadań;</w:t>
            </w:r>
          </w:p>
          <w:p w14:paraId="40932400" w14:textId="62634049" w:rsidR="00012548" w:rsidRPr="001476B5" w:rsidRDefault="00012548" w:rsidP="00012548">
            <w:pPr>
              <w:pStyle w:val="Akapitzlist"/>
              <w:widowControl w:val="0"/>
              <w:numPr>
                <w:ilvl w:val="0"/>
                <w:numId w:val="7"/>
              </w:numPr>
              <w:autoSpaceDE w:val="0"/>
              <w:autoSpaceDN w:val="0"/>
              <w:adjustRightInd w:val="0"/>
              <w:spacing w:after="0" w:line="360" w:lineRule="auto"/>
              <w:contextualSpacing w:val="0"/>
              <w:jc w:val="both"/>
              <w:rPr>
                <w:rFonts w:ascii="Times New Roman" w:hAnsi="Times New Roman" w:cs="Times New Roman"/>
              </w:rPr>
            </w:pPr>
            <w:r w:rsidRPr="001476B5">
              <w:rPr>
                <w:rFonts w:ascii="Times New Roman" w:hAnsi="Times New Roman" w:cs="Times New Roman"/>
              </w:rPr>
              <w:t xml:space="preserve">IP </w:t>
            </w:r>
            <w:r w:rsidRPr="00982013">
              <w:rPr>
                <w:rFonts w:ascii="Times New Roman" w:hAnsi="Times New Roman" w:cs="Times New Roman"/>
              </w:rPr>
              <w:t xml:space="preserve">ZIT </w:t>
            </w:r>
            <w:r w:rsidR="00822D7B" w:rsidRPr="00982013">
              <w:rPr>
                <w:rFonts w:ascii="Times New Roman" w:hAnsi="Times New Roman" w:cs="Times New Roman"/>
              </w:rPr>
              <w:t>aktualizuje</w:t>
            </w:r>
            <w:r w:rsidRPr="00982013">
              <w:rPr>
                <w:rFonts w:ascii="Times New Roman" w:hAnsi="Times New Roman" w:cs="Times New Roman"/>
              </w:rPr>
              <w:t xml:space="preserve"> Instrukcj</w:t>
            </w:r>
            <w:r w:rsidR="00822D7B" w:rsidRPr="00982013">
              <w:rPr>
                <w:rFonts w:ascii="Times New Roman" w:hAnsi="Times New Roman" w:cs="Times New Roman"/>
              </w:rPr>
              <w:t>ę</w:t>
            </w:r>
            <w:r w:rsidRPr="00982013">
              <w:rPr>
                <w:rFonts w:ascii="Times New Roman" w:hAnsi="Times New Roman" w:cs="Times New Roman"/>
              </w:rPr>
              <w:t xml:space="preserve"> Wykonawcz</w:t>
            </w:r>
            <w:r w:rsidR="00822D7B" w:rsidRPr="00982013">
              <w:rPr>
                <w:rFonts w:ascii="Times New Roman" w:hAnsi="Times New Roman" w:cs="Times New Roman"/>
              </w:rPr>
              <w:t>ą</w:t>
            </w:r>
            <w:r w:rsidRPr="00982013">
              <w:rPr>
                <w:rFonts w:ascii="Times New Roman" w:hAnsi="Times New Roman" w:cs="Times New Roman"/>
              </w:rPr>
              <w:t xml:space="preserve"> </w:t>
            </w:r>
            <w:r w:rsidRPr="001476B5">
              <w:rPr>
                <w:rFonts w:ascii="Times New Roman" w:hAnsi="Times New Roman" w:cs="Times New Roman"/>
              </w:rPr>
              <w:t xml:space="preserve">Instytucji Pośredniczącej </w:t>
            </w:r>
            <w:r w:rsidR="00325389">
              <w:rPr>
                <w:rFonts w:ascii="Times New Roman" w:hAnsi="Times New Roman" w:cs="Times New Roman"/>
              </w:rPr>
              <w:br/>
            </w:r>
            <w:r w:rsidRPr="001476B5">
              <w:rPr>
                <w:rFonts w:ascii="Times New Roman" w:hAnsi="Times New Roman" w:cs="Times New Roman"/>
              </w:rPr>
              <w:t xml:space="preserve">w ramach </w:t>
            </w:r>
            <w:r w:rsidR="00325389">
              <w:rPr>
                <w:rFonts w:ascii="Times New Roman" w:hAnsi="Times New Roman" w:cs="Times New Roman"/>
              </w:rPr>
              <w:t>i</w:t>
            </w:r>
            <w:r w:rsidRPr="001476B5">
              <w:rPr>
                <w:rFonts w:ascii="Times New Roman" w:hAnsi="Times New Roman" w:cs="Times New Roman"/>
              </w:rPr>
              <w:t>nstrumentu Zintegrowane Inwestycje Terytorialne Regionalnego Programu Operacyjnego Województwa Świętokrzyskiego na lata 2014-2020</w:t>
            </w:r>
            <w:r w:rsidR="001476B5" w:rsidRPr="001476B5">
              <w:rPr>
                <w:rFonts w:ascii="Times New Roman" w:hAnsi="Times New Roman" w:cs="Times New Roman"/>
              </w:rPr>
              <w:t>;</w:t>
            </w:r>
          </w:p>
          <w:p w14:paraId="67D8E0F3" w14:textId="4B361221" w:rsidR="00012548" w:rsidRPr="001476B5" w:rsidRDefault="00012548" w:rsidP="00012548">
            <w:pPr>
              <w:pStyle w:val="Akapitzlist"/>
              <w:widowControl w:val="0"/>
              <w:numPr>
                <w:ilvl w:val="0"/>
                <w:numId w:val="7"/>
              </w:numPr>
              <w:autoSpaceDE w:val="0"/>
              <w:autoSpaceDN w:val="0"/>
              <w:adjustRightInd w:val="0"/>
              <w:spacing w:after="0" w:line="360" w:lineRule="auto"/>
              <w:contextualSpacing w:val="0"/>
              <w:jc w:val="both"/>
              <w:rPr>
                <w:rFonts w:ascii="Times New Roman" w:hAnsi="Times New Roman" w:cs="Times New Roman"/>
              </w:rPr>
            </w:pPr>
            <w:r w:rsidRPr="001476B5">
              <w:rPr>
                <w:rFonts w:ascii="Times New Roman" w:hAnsi="Times New Roman" w:cs="Times New Roman"/>
              </w:rPr>
              <w:t xml:space="preserve">IP </w:t>
            </w:r>
            <w:r w:rsidRPr="002E745A">
              <w:rPr>
                <w:rFonts w:ascii="Times New Roman" w:hAnsi="Times New Roman" w:cs="Times New Roman"/>
              </w:rPr>
              <w:t>ZIT aktualiz</w:t>
            </w:r>
            <w:r w:rsidR="008458A0" w:rsidRPr="002E745A">
              <w:rPr>
                <w:rFonts w:ascii="Times New Roman" w:hAnsi="Times New Roman" w:cs="Times New Roman"/>
              </w:rPr>
              <w:t>uje</w:t>
            </w:r>
            <w:r w:rsidRPr="002E745A">
              <w:rPr>
                <w:rFonts w:ascii="Times New Roman" w:hAnsi="Times New Roman" w:cs="Times New Roman"/>
              </w:rPr>
              <w:t xml:space="preserve"> Instrukc</w:t>
            </w:r>
            <w:r w:rsidR="008458A0" w:rsidRPr="002E745A">
              <w:rPr>
                <w:rFonts w:ascii="Times New Roman" w:hAnsi="Times New Roman" w:cs="Times New Roman"/>
              </w:rPr>
              <w:t>ję</w:t>
            </w:r>
            <w:r w:rsidRPr="002E745A">
              <w:rPr>
                <w:rFonts w:ascii="Times New Roman" w:hAnsi="Times New Roman" w:cs="Times New Roman"/>
              </w:rPr>
              <w:t xml:space="preserve"> </w:t>
            </w:r>
            <w:r w:rsidRPr="001476B5">
              <w:rPr>
                <w:rFonts w:ascii="Times New Roman" w:hAnsi="Times New Roman" w:cs="Times New Roman"/>
              </w:rPr>
              <w:t>Wykonawcz</w:t>
            </w:r>
            <w:r w:rsidR="008458A0">
              <w:rPr>
                <w:rFonts w:ascii="Times New Roman" w:hAnsi="Times New Roman" w:cs="Times New Roman"/>
              </w:rPr>
              <w:t>ą</w:t>
            </w:r>
            <w:r w:rsidRPr="001476B5">
              <w:rPr>
                <w:rFonts w:ascii="Times New Roman" w:hAnsi="Times New Roman" w:cs="Times New Roman"/>
              </w:rPr>
              <w:t xml:space="preserve"> Instytucji Zarządzającej oraz Instytucji Certyfikującej Regionalny Program Operacyjny Województwa Świętokrzyskiego na lata 2014-2020</w:t>
            </w:r>
            <w:r w:rsidR="0068768D">
              <w:rPr>
                <w:rFonts w:ascii="Times New Roman" w:hAnsi="Times New Roman" w:cs="Times New Roman"/>
              </w:rPr>
              <w:t xml:space="preserve"> </w:t>
            </w:r>
            <w:r w:rsidRPr="001476B5">
              <w:rPr>
                <w:rFonts w:ascii="Times New Roman" w:hAnsi="Times New Roman" w:cs="Times New Roman"/>
              </w:rPr>
              <w:t>w części dotyczącej realizowanych zadań</w:t>
            </w:r>
            <w:r w:rsidR="0004115D">
              <w:rPr>
                <w:rFonts w:ascii="Times New Roman" w:hAnsi="Times New Roman" w:cs="Times New Roman"/>
              </w:rPr>
              <w:t>;</w:t>
            </w:r>
          </w:p>
          <w:p w14:paraId="063AB906" w14:textId="15519392" w:rsidR="00012548" w:rsidRPr="001476B5" w:rsidRDefault="00012548" w:rsidP="00012548">
            <w:pPr>
              <w:pStyle w:val="Akapitzlist"/>
              <w:widowControl w:val="0"/>
              <w:numPr>
                <w:ilvl w:val="0"/>
                <w:numId w:val="7"/>
              </w:numPr>
              <w:autoSpaceDE w:val="0"/>
              <w:autoSpaceDN w:val="0"/>
              <w:adjustRightInd w:val="0"/>
              <w:spacing w:after="0" w:line="360" w:lineRule="auto"/>
              <w:contextualSpacing w:val="0"/>
              <w:jc w:val="both"/>
              <w:rPr>
                <w:rFonts w:ascii="Times New Roman" w:hAnsi="Times New Roman" w:cs="Times New Roman"/>
              </w:rPr>
            </w:pPr>
            <w:r w:rsidRPr="001476B5">
              <w:rPr>
                <w:rFonts w:ascii="Times New Roman" w:hAnsi="Times New Roman" w:cs="Times New Roman"/>
              </w:rPr>
              <w:t>IP ZIT sporządziła analizę ryzyka wystąpienia zagrożeń korupcyjnych, zgodnie ze schematem opisanym w Instrukcji Wykonawczej IP ZIT RPOWŚ na podstawie obowiązujących w Urzędzie Miasta Kielce procedur</w:t>
            </w:r>
            <w:r w:rsidR="001476B5" w:rsidRPr="001476B5">
              <w:rPr>
                <w:rFonts w:ascii="Times New Roman" w:hAnsi="Times New Roman" w:cs="Times New Roman"/>
              </w:rPr>
              <w:t>;</w:t>
            </w:r>
          </w:p>
          <w:p w14:paraId="15D8E07E" w14:textId="3183C0A5" w:rsidR="00012548" w:rsidRPr="001476B5" w:rsidRDefault="00012548" w:rsidP="00012548">
            <w:pPr>
              <w:pStyle w:val="Akapitzlist"/>
              <w:widowControl w:val="0"/>
              <w:numPr>
                <w:ilvl w:val="0"/>
                <w:numId w:val="7"/>
              </w:numPr>
              <w:autoSpaceDE w:val="0"/>
              <w:autoSpaceDN w:val="0"/>
              <w:adjustRightInd w:val="0"/>
              <w:spacing w:after="0" w:line="360" w:lineRule="auto"/>
              <w:contextualSpacing w:val="0"/>
              <w:jc w:val="both"/>
              <w:rPr>
                <w:rFonts w:ascii="Times New Roman" w:hAnsi="Times New Roman" w:cs="Times New Roman"/>
              </w:rPr>
            </w:pPr>
            <w:r w:rsidRPr="001476B5">
              <w:rPr>
                <w:rFonts w:ascii="Times New Roman" w:hAnsi="Times New Roman" w:cs="Times New Roman"/>
              </w:rPr>
              <w:t>Wszyscy pracownicy Biura KOF ukończyli szkolenie w ramach platformy e-learningowej Centralnego Biura Antykorupcyjnego pn. „Korupcja w administracji publicznej” i posiadają stosowne certyfikaty</w:t>
            </w:r>
            <w:r w:rsidR="001476B5" w:rsidRPr="001476B5">
              <w:rPr>
                <w:rFonts w:ascii="Times New Roman" w:hAnsi="Times New Roman" w:cs="Times New Roman"/>
              </w:rPr>
              <w:t>;</w:t>
            </w:r>
          </w:p>
          <w:p w14:paraId="225B5B8D" w14:textId="2BE3C668" w:rsidR="00BE440F" w:rsidRPr="00A872A7" w:rsidRDefault="00BE440F" w:rsidP="0007220C">
            <w:pPr>
              <w:pStyle w:val="Akapitzlist"/>
              <w:widowControl w:val="0"/>
              <w:numPr>
                <w:ilvl w:val="0"/>
                <w:numId w:val="7"/>
              </w:numPr>
              <w:autoSpaceDE w:val="0"/>
              <w:autoSpaceDN w:val="0"/>
              <w:adjustRightInd w:val="0"/>
              <w:spacing w:after="0" w:line="360" w:lineRule="auto"/>
              <w:contextualSpacing w:val="0"/>
              <w:jc w:val="both"/>
              <w:rPr>
                <w:rFonts w:ascii="Times New Roman" w:hAnsi="Times New Roman" w:cs="Times New Roman"/>
              </w:rPr>
            </w:pPr>
            <w:r w:rsidRPr="00A872A7">
              <w:rPr>
                <w:rFonts w:ascii="Times New Roman" w:hAnsi="Times New Roman"/>
              </w:rPr>
              <w:t xml:space="preserve">IP ZIT w zakresie wyboru projektów realizuje powierzone zadania </w:t>
            </w:r>
            <w:r w:rsidR="00AC3C77" w:rsidRPr="00A872A7">
              <w:rPr>
                <w:rFonts w:ascii="Times New Roman" w:hAnsi="Times New Roman"/>
              </w:rPr>
              <w:br/>
            </w:r>
            <w:r w:rsidRPr="00A872A7">
              <w:rPr>
                <w:rFonts w:ascii="Times New Roman" w:hAnsi="Times New Roman"/>
              </w:rPr>
              <w:lastRenderedPageBreak/>
              <w:t>w sposób prawidłowy</w:t>
            </w:r>
            <w:r w:rsidR="00AC3C77" w:rsidRPr="00A872A7">
              <w:rPr>
                <w:rFonts w:ascii="Times New Roman" w:hAnsi="Times New Roman"/>
              </w:rPr>
              <w:t xml:space="preserve">. Ocena projektów odbywa się zgodnie </w:t>
            </w:r>
            <w:r w:rsidR="002550B1" w:rsidRPr="00A872A7">
              <w:rPr>
                <w:rFonts w:ascii="Times New Roman" w:hAnsi="Times New Roman"/>
              </w:rPr>
              <w:br/>
            </w:r>
            <w:r w:rsidR="00AC3C77" w:rsidRPr="00A872A7">
              <w:rPr>
                <w:rFonts w:ascii="Times New Roman" w:hAnsi="Times New Roman"/>
              </w:rPr>
              <w:t>z obowiązującymi w tym zakresie procedurami</w:t>
            </w:r>
            <w:r w:rsidR="001C6BA8" w:rsidRPr="00A872A7">
              <w:rPr>
                <w:rFonts w:ascii="Times New Roman" w:hAnsi="Times New Roman"/>
              </w:rPr>
              <w:t>;</w:t>
            </w:r>
          </w:p>
          <w:p w14:paraId="25D3FBD4" w14:textId="0595B2D6" w:rsidR="00BE440F" w:rsidRPr="00A872A7" w:rsidRDefault="002550B1" w:rsidP="00BE440F">
            <w:pPr>
              <w:pStyle w:val="Akapitzlist"/>
              <w:widowControl w:val="0"/>
              <w:numPr>
                <w:ilvl w:val="0"/>
                <w:numId w:val="7"/>
              </w:numPr>
              <w:autoSpaceDE w:val="0"/>
              <w:autoSpaceDN w:val="0"/>
              <w:adjustRightInd w:val="0"/>
              <w:spacing w:after="0" w:line="360" w:lineRule="auto"/>
              <w:contextualSpacing w:val="0"/>
              <w:jc w:val="both"/>
              <w:rPr>
                <w:rFonts w:ascii="Times New Roman" w:hAnsi="Times New Roman" w:cs="Times New Roman"/>
              </w:rPr>
            </w:pPr>
            <w:r w:rsidRPr="00A872A7">
              <w:rPr>
                <w:rFonts w:ascii="Times New Roman" w:hAnsi="Times New Roman" w:cs="Times New Roman"/>
              </w:rPr>
              <w:t>U</w:t>
            </w:r>
            <w:r w:rsidR="00BE440F" w:rsidRPr="00A872A7">
              <w:rPr>
                <w:rFonts w:ascii="Times New Roman" w:hAnsi="Times New Roman" w:cs="Times New Roman"/>
              </w:rPr>
              <w:t>stalono, że osoby biorące udział w ocenie projektów</w:t>
            </w:r>
            <w:r w:rsidRPr="00A872A7">
              <w:rPr>
                <w:rFonts w:ascii="Times New Roman" w:hAnsi="Times New Roman" w:cs="Times New Roman"/>
              </w:rPr>
              <w:t xml:space="preserve"> złożyły</w:t>
            </w:r>
            <w:r w:rsidR="00BE440F" w:rsidRPr="00A872A7">
              <w:rPr>
                <w:rFonts w:ascii="Times New Roman" w:hAnsi="Times New Roman" w:cs="Times New Roman"/>
              </w:rPr>
              <w:t xml:space="preserve"> deklaracj</w:t>
            </w:r>
            <w:r w:rsidRPr="00A872A7">
              <w:rPr>
                <w:rFonts w:ascii="Times New Roman" w:hAnsi="Times New Roman" w:cs="Times New Roman"/>
              </w:rPr>
              <w:t>e</w:t>
            </w:r>
            <w:r w:rsidR="00BE440F" w:rsidRPr="00A872A7">
              <w:rPr>
                <w:rFonts w:ascii="Times New Roman" w:hAnsi="Times New Roman" w:cs="Times New Roman"/>
              </w:rPr>
              <w:t xml:space="preserve">  poufności</w:t>
            </w:r>
            <w:r w:rsidR="001C6BA8" w:rsidRPr="00A872A7">
              <w:rPr>
                <w:rFonts w:ascii="Times New Roman" w:hAnsi="Times New Roman" w:cs="Times New Roman"/>
              </w:rPr>
              <w:t xml:space="preserve"> i oświadczenia o bezstronności</w:t>
            </w:r>
            <w:r w:rsidR="00BE440F" w:rsidRPr="00A872A7">
              <w:rPr>
                <w:rFonts w:ascii="Times New Roman" w:hAnsi="Times New Roman" w:cs="Times New Roman"/>
              </w:rPr>
              <w:t>;</w:t>
            </w:r>
          </w:p>
          <w:p w14:paraId="5070B20E" w14:textId="7F8FC615" w:rsidR="00BE440F" w:rsidRPr="00430A97" w:rsidRDefault="00BE440F" w:rsidP="00BE440F">
            <w:pPr>
              <w:pStyle w:val="Akapitzlist"/>
              <w:widowControl w:val="0"/>
              <w:numPr>
                <w:ilvl w:val="0"/>
                <w:numId w:val="7"/>
              </w:numPr>
              <w:autoSpaceDE w:val="0"/>
              <w:autoSpaceDN w:val="0"/>
              <w:adjustRightInd w:val="0"/>
              <w:spacing w:after="0" w:line="360" w:lineRule="auto"/>
              <w:contextualSpacing w:val="0"/>
              <w:jc w:val="both"/>
              <w:rPr>
                <w:rFonts w:ascii="Times New Roman" w:hAnsi="Times New Roman" w:cs="Times New Roman"/>
                <w:color w:val="00B050"/>
              </w:rPr>
            </w:pPr>
            <w:r w:rsidRPr="00A872A7">
              <w:rPr>
                <w:rFonts w:ascii="Times New Roman" w:hAnsi="Times New Roman" w:cs="Times New Roman"/>
              </w:rPr>
              <w:t xml:space="preserve">IP ZIT prowadzi działania informacyjne i promocyjne zgodnie </w:t>
            </w:r>
            <w:r w:rsidR="00A872A7" w:rsidRPr="00A872A7">
              <w:rPr>
                <w:rFonts w:ascii="Times New Roman" w:hAnsi="Times New Roman" w:cs="Times New Roman"/>
              </w:rPr>
              <w:br/>
            </w:r>
            <w:r w:rsidRPr="00A872A7">
              <w:rPr>
                <w:rFonts w:ascii="Times New Roman" w:hAnsi="Times New Roman" w:cs="Times New Roman"/>
              </w:rPr>
              <w:t xml:space="preserve">z wymogami unijnymi i krajowymi oraz </w:t>
            </w:r>
            <w:r w:rsidR="001A783F" w:rsidRPr="00A872A7">
              <w:rPr>
                <w:rFonts w:ascii="Times New Roman" w:hAnsi="Times New Roman" w:cs="Times New Roman"/>
              </w:rPr>
              <w:t>w</w:t>
            </w:r>
            <w:r w:rsidRPr="00A872A7">
              <w:rPr>
                <w:rFonts w:ascii="Times New Roman" w:hAnsi="Times New Roman" w:cs="Times New Roman"/>
              </w:rPr>
              <w:t>ytycznymi IZ RPOWŚ oraz stosuje odpowiednie logotypy w</w:t>
            </w:r>
            <w:r w:rsidR="001A783F" w:rsidRPr="00A872A7">
              <w:rPr>
                <w:rFonts w:ascii="Times New Roman" w:hAnsi="Times New Roman" w:cs="Times New Roman"/>
              </w:rPr>
              <w:t xml:space="preserve"> </w:t>
            </w:r>
            <w:r w:rsidRPr="00A872A7">
              <w:rPr>
                <w:rFonts w:ascii="Times New Roman" w:hAnsi="Times New Roman" w:cs="Times New Roman"/>
              </w:rPr>
              <w:t>dokumentach i materiałach</w:t>
            </w:r>
            <w:r w:rsidR="00D516F3" w:rsidRPr="00A872A7">
              <w:rPr>
                <w:rFonts w:ascii="Times New Roman" w:hAnsi="Times New Roman" w:cs="Times New Roman"/>
              </w:rPr>
              <w:t>. Ze względu na sytuacj</w:t>
            </w:r>
            <w:r w:rsidR="00A872A7" w:rsidRPr="00A872A7">
              <w:rPr>
                <w:rFonts w:ascii="Times New Roman" w:hAnsi="Times New Roman" w:cs="Times New Roman"/>
              </w:rPr>
              <w:t>ę</w:t>
            </w:r>
            <w:r w:rsidR="00D516F3" w:rsidRPr="00A872A7">
              <w:rPr>
                <w:rFonts w:ascii="Times New Roman" w:hAnsi="Times New Roman" w:cs="Times New Roman"/>
              </w:rPr>
              <w:t xml:space="preserve"> epidemiologiczną, </w:t>
            </w:r>
            <w:r w:rsidR="00640D28">
              <w:rPr>
                <w:rFonts w:ascii="Times New Roman" w:hAnsi="Times New Roman" w:cs="Times New Roman"/>
              </w:rPr>
              <w:t xml:space="preserve">w 2020 roku </w:t>
            </w:r>
            <w:r w:rsidR="00D516F3" w:rsidRPr="00A872A7">
              <w:rPr>
                <w:rFonts w:ascii="Times New Roman" w:eastAsia="Calibri" w:hAnsi="Times New Roman" w:cs="Times New Roman"/>
              </w:rPr>
              <w:t xml:space="preserve">nie zostały przeprowadzone szkolenia, którymi byliby objęci </w:t>
            </w:r>
            <w:r w:rsidR="00650E7A" w:rsidRPr="00A872A7">
              <w:rPr>
                <w:rFonts w:ascii="Times New Roman" w:eastAsia="Calibri" w:hAnsi="Times New Roman" w:cs="Times New Roman"/>
              </w:rPr>
              <w:t>b</w:t>
            </w:r>
            <w:r w:rsidR="00D516F3" w:rsidRPr="00A872A7">
              <w:rPr>
                <w:rFonts w:ascii="Times New Roman" w:eastAsia="Calibri" w:hAnsi="Times New Roman" w:cs="Times New Roman"/>
              </w:rPr>
              <w:t xml:space="preserve">eneficjenci projektów ZIT na terenie KOF w ramach instrumentu Zintegrowane Inwestycje Terytorialne Regionalnego Programu Operacyjnego Województwa </w:t>
            </w:r>
            <w:r w:rsidR="00D516F3" w:rsidRPr="00D516F3">
              <w:rPr>
                <w:rFonts w:ascii="Times New Roman" w:eastAsia="Calibri" w:hAnsi="Times New Roman" w:cs="Times New Roman"/>
              </w:rPr>
              <w:t>Świętokrzyskiego na lata 2014-2020.</w:t>
            </w:r>
            <w:r w:rsidR="00430A97">
              <w:rPr>
                <w:rFonts w:ascii="Times New Roman" w:eastAsia="Calibri" w:hAnsi="Times New Roman" w:cs="Times New Roman"/>
              </w:rPr>
              <w:t xml:space="preserve"> </w:t>
            </w:r>
            <w:r w:rsidR="00430A97" w:rsidRPr="00430A97">
              <w:rPr>
                <w:rFonts w:ascii="Times New Roman" w:eastAsia="Calibri" w:hAnsi="Times New Roman" w:cs="Times New Roman"/>
              </w:rPr>
              <w:t>Kontrolowany podniósł, że szkolenia jak i doradztwo dla beneficjentów ZIT KOF zostaną przeprowadzone w drugim półroczu 2021 r.</w:t>
            </w:r>
          </w:p>
          <w:p w14:paraId="216C1A44" w14:textId="04238DBE" w:rsidR="00B5707D" w:rsidRPr="00703390" w:rsidRDefault="00B5707D" w:rsidP="00B5707D">
            <w:pPr>
              <w:pStyle w:val="Akapitzlist"/>
              <w:numPr>
                <w:ilvl w:val="0"/>
                <w:numId w:val="7"/>
              </w:numPr>
              <w:shd w:val="clear" w:color="auto" w:fill="FFFFFF"/>
              <w:spacing w:line="360" w:lineRule="auto"/>
              <w:jc w:val="both"/>
              <w:rPr>
                <w:rFonts w:ascii="Times New Roman" w:hAnsi="Times New Roman" w:cs="Times New Roman"/>
                <w:i/>
              </w:rPr>
            </w:pPr>
            <w:r w:rsidRPr="00703390">
              <w:rPr>
                <w:rFonts w:ascii="Times New Roman" w:hAnsi="Times New Roman" w:cs="Times New Roman"/>
              </w:rPr>
              <w:t xml:space="preserve">IP ZIT sporządza i przekazuje do IZ RPOWŚ sprawozdania </w:t>
            </w:r>
            <w:r w:rsidRPr="00703390">
              <w:rPr>
                <w:rFonts w:ascii="Times New Roman" w:hAnsi="Times New Roman" w:cs="Times New Roman"/>
              </w:rPr>
              <w:br/>
              <w:t xml:space="preserve">w odniesieniu do powierzonych zadań zgodnie z Wytycznymi </w:t>
            </w:r>
            <w:r w:rsidRPr="00703390">
              <w:rPr>
                <w:rFonts w:ascii="Times New Roman" w:hAnsi="Times New Roman" w:cs="Times New Roman"/>
              </w:rPr>
              <w:br/>
              <w:t xml:space="preserve">w zakresie sprawozdawczości na lata 2014 – 2020. Termin złożenia rocznego sprawozdania za 2020 r. został wyznaczony przez IZ IR </w:t>
            </w:r>
            <w:r w:rsidRPr="00703390">
              <w:rPr>
                <w:rFonts w:ascii="Times New Roman" w:hAnsi="Times New Roman" w:cs="Times New Roman"/>
              </w:rPr>
              <w:br/>
              <w:t>na 26.03.2021</w:t>
            </w:r>
            <w:r w:rsidR="00CC11F4">
              <w:rPr>
                <w:rFonts w:ascii="Times New Roman" w:hAnsi="Times New Roman" w:cs="Times New Roman"/>
              </w:rPr>
              <w:t xml:space="preserve"> </w:t>
            </w:r>
            <w:r w:rsidRPr="00703390">
              <w:rPr>
                <w:rFonts w:ascii="Times New Roman" w:hAnsi="Times New Roman" w:cs="Times New Roman"/>
              </w:rPr>
              <w:t xml:space="preserve">r., a także określony w Instrukcji Wykonawczej IP ZIT: </w:t>
            </w:r>
            <w:r w:rsidRPr="00703390">
              <w:rPr>
                <w:rFonts w:ascii="Times New Roman" w:hAnsi="Times New Roman" w:cs="Times New Roman"/>
              </w:rPr>
              <w:br/>
              <w:t>do 85 dni po upływie okresu sprawozdawczego.  „</w:t>
            </w:r>
            <w:r w:rsidRPr="00703390">
              <w:rPr>
                <w:rFonts w:ascii="Times New Roman" w:hAnsi="Times New Roman" w:cs="Times New Roman"/>
                <w:iCs/>
              </w:rPr>
              <w:t>Sprawozdanie roczne z wdrażania Programu Operacyjnego RPOWŚ na lata 2014 - 2020 przez Instytucję Pośredniczącą ZIT KOF – stan na</w:t>
            </w:r>
            <w:r w:rsidRPr="00703390">
              <w:rPr>
                <w:rFonts w:ascii="Times New Roman" w:hAnsi="Times New Roman" w:cs="Times New Roman"/>
              </w:rPr>
              <w:t xml:space="preserve"> 31.12.2020 r.”</w:t>
            </w:r>
            <w:r w:rsidRPr="00703390">
              <w:rPr>
                <w:rFonts w:ascii="Times New Roman" w:hAnsi="Times New Roman" w:cs="Times New Roman"/>
                <w:color w:val="FF0000"/>
              </w:rPr>
              <w:t xml:space="preserve"> </w:t>
            </w:r>
            <w:r w:rsidRPr="00703390">
              <w:rPr>
                <w:rFonts w:ascii="Times New Roman" w:hAnsi="Times New Roman" w:cs="Times New Roman"/>
              </w:rPr>
              <w:t>zostało złożone do IZ IR w dniu 26.03.2021 r., z zachowaniem ww. terminów. Zakres sprawozdania był zgodny z wytycznymi przekazanymi przez IZ IR odnośnie wymaganej treści sprawozdania sporządzanego za 2020 rok;</w:t>
            </w:r>
          </w:p>
          <w:p w14:paraId="4B386337" w14:textId="149F5B1B" w:rsidR="00B5707D" w:rsidRPr="00703390" w:rsidRDefault="00B5707D" w:rsidP="00B5707D">
            <w:pPr>
              <w:pStyle w:val="Akapitzlist"/>
              <w:numPr>
                <w:ilvl w:val="0"/>
                <w:numId w:val="7"/>
              </w:numPr>
              <w:spacing w:after="0" w:line="360" w:lineRule="auto"/>
              <w:jc w:val="both"/>
              <w:rPr>
                <w:rFonts w:ascii="Times New Roman" w:hAnsi="Times New Roman" w:cs="Times New Roman"/>
              </w:rPr>
            </w:pPr>
            <w:r w:rsidRPr="00703390">
              <w:rPr>
                <w:rFonts w:ascii="Times New Roman" w:hAnsi="Times New Roman" w:cs="Times New Roman"/>
              </w:rPr>
              <w:t xml:space="preserve">IP ZIT na bieżąco monitoruje, zapisuje i przechowuje dane odnoszące się do poziomu realizacji wskaźników dotyczących powierzonych zadań za pośrednictwem systemu SL 2014. Ponadto informacje dotyczące poziomu osiąganych wskaźników zostały przekazane do IZ RPOWŚ </w:t>
            </w:r>
            <w:r w:rsidR="00854BD6">
              <w:rPr>
                <w:rFonts w:ascii="Times New Roman" w:hAnsi="Times New Roman" w:cs="Times New Roman"/>
              </w:rPr>
              <w:br/>
            </w:r>
            <w:r w:rsidRPr="00703390">
              <w:rPr>
                <w:rFonts w:ascii="Times New Roman" w:hAnsi="Times New Roman" w:cs="Times New Roman"/>
              </w:rPr>
              <w:t xml:space="preserve">w „Sprawozdaniu rocznym z wdrażania </w:t>
            </w:r>
            <w:r w:rsidRPr="00703390">
              <w:rPr>
                <w:rFonts w:ascii="Times New Roman" w:hAnsi="Times New Roman" w:cs="Times New Roman"/>
                <w:iCs/>
              </w:rPr>
              <w:t xml:space="preserve">Programu Operacyjnego </w:t>
            </w:r>
            <w:r w:rsidRPr="00703390">
              <w:rPr>
                <w:rFonts w:ascii="Times New Roman" w:hAnsi="Times New Roman" w:cs="Times New Roman"/>
              </w:rPr>
              <w:t>RPOWŚ na lata 2014 – 2020 przez Instytucję Pośredniczącą ZIT KOF”, złożonym za 2020 rok</w:t>
            </w:r>
            <w:r w:rsidR="00703390">
              <w:rPr>
                <w:rFonts w:ascii="Times New Roman" w:hAnsi="Times New Roman" w:cs="Times New Roman"/>
              </w:rPr>
              <w:t>;</w:t>
            </w:r>
          </w:p>
          <w:p w14:paraId="4D431DE1" w14:textId="4746952E" w:rsidR="00B5707D" w:rsidRPr="00703390" w:rsidRDefault="00B5707D" w:rsidP="00B5707D">
            <w:pPr>
              <w:pStyle w:val="Akapitzlist"/>
              <w:numPr>
                <w:ilvl w:val="0"/>
                <w:numId w:val="7"/>
              </w:numPr>
              <w:spacing w:after="0" w:line="360" w:lineRule="auto"/>
              <w:jc w:val="both"/>
              <w:rPr>
                <w:rFonts w:ascii="Times New Roman" w:hAnsi="Times New Roman" w:cs="Times New Roman"/>
              </w:rPr>
            </w:pPr>
            <w:r w:rsidRPr="00703390">
              <w:rPr>
                <w:rFonts w:ascii="Times New Roman" w:hAnsi="Times New Roman" w:cs="Times New Roman"/>
              </w:rPr>
              <w:lastRenderedPageBreak/>
              <w:t xml:space="preserve">W okresie objętym kontrolą raporty kwartalne z monitorowania stanu projektów pozakonkursowych w ramach RPOWŚ 2014-2020 przekazywane były w formie i w zakresie określonym we właściwej wersji „Instrukcji Wykonawczej IZ oraz IC RPOWŚ na lata 2014 – 2020” przyjętej przez Zarząd Województwa Świętokrzyskiego. Ponadto zostały zachowane terminy złożenia raportów wynikające </w:t>
            </w:r>
            <w:r w:rsidRPr="00703390">
              <w:rPr>
                <w:rFonts w:ascii="Times New Roman" w:hAnsi="Times New Roman" w:cs="Times New Roman"/>
              </w:rPr>
              <w:br/>
              <w:t xml:space="preserve">z postanowień ww. Instrukcji oraz z zapisów „Instrukcji Wykonawczej IP w ramach </w:t>
            </w:r>
            <w:r w:rsidR="00CC11F4">
              <w:rPr>
                <w:rFonts w:ascii="Times New Roman" w:hAnsi="Times New Roman" w:cs="Times New Roman"/>
              </w:rPr>
              <w:t>i</w:t>
            </w:r>
            <w:r w:rsidRPr="00703390">
              <w:rPr>
                <w:rFonts w:ascii="Times New Roman" w:hAnsi="Times New Roman" w:cs="Times New Roman"/>
              </w:rPr>
              <w:t>nstrumentu ZIT RPOWŚ na lata 2014-2020”;</w:t>
            </w:r>
          </w:p>
          <w:p w14:paraId="22DE25F8" w14:textId="4076E54A" w:rsidR="00B5707D" w:rsidRPr="00703390" w:rsidRDefault="00B5707D" w:rsidP="00B5707D">
            <w:pPr>
              <w:pStyle w:val="Akapitzlist"/>
              <w:numPr>
                <w:ilvl w:val="0"/>
                <w:numId w:val="7"/>
              </w:numPr>
              <w:spacing w:after="0" w:line="360" w:lineRule="auto"/>
              <w:jc w:val="both"/>
              <w:rPr>
                <w:rFonts w:ascii="Times New Roman" w:hAnsi="Times New Roman" w:cs="Times New Roman"/>
              </w:rPr>
            </w:pPr>
            <w:r w:rsidRPr="00703390">
              <w:rPr>
                <w:rFonts w:ascii="Times New Roman" w:hAnsi="Times New Roman" w:cs="Times New Roman"/>
              </w:rPr>
              <w:t xml:space="preserve">W ramach realizacji zadania IP ZIT polegającego na monitorowaniu stanu przygotowania projektów pozakonkursowych do realizacji </w:t>
            </w:r>
            <w:r w:rsidRPr="00703390">
              <w:rPr>
                <w:rFonts w:ascii="Times New Roman" w:hAnsi="Times New Roman" w:cs="Times New Roman"/>
              </w:rPr>
              <w:br/>
              <w:t xml:space="preserve">i niezwłocznym informowaniu IZ IR o ewentualnych opóźnieniach </w:t>
            </w:r>
            <w:r w:rsidRPr="00703390">
              <w:rPr>
                <w:rFonts w:ascii="Times New Roman" w:hAnsi="Times New Roman" w:cs="Times New Roman"/>
              </w:rPr>
              <w:br/>
              <w:t xml:space="preserve">w przygotowaniu do realizacji, w tym jednoczesnym przedłożeniu planu naprawczego -  w kontrolowanym okresie czasu IP ZIT złożyła do Departamentu Inwestycji i Rozwoju UMWŚ pismo, w którym </w:t>
            </w:r>
            <w:r w:rsidRPr="00703390">
              <w:rPr>
                <w:rFonts w:ascii="Times New Roman" w:hAnsi="Times New Roman" w:cs="Times New Roman"/>
              </w:rPr>
              <w:br/>
              <w:t>zgodnie z wytycznymi Ministerstwa Funduszy i Polityki Regionalnej, odniesiono się do stopnia wdrażania mechanizmu ZIT na terenie KOF oraz identyfikacji ryzyk. Jednocześnie przedłożono pismem tabelaryczne zestawienie prognozowanego stopnia realizacji alokacji dla ZIT KOF do końca 2020 roku oraz analizę wystąpienia ewentualnych zagrożeń w osiągnięciu założonych celów</w:t>
            </w:r>
            <w:r w:rsidR="00703390">
              <w:rPr>
                <w:rFonts w:ascii="Times New Roman" w:hAnsi="Times New Roman" w:cs="Times New Roman"/>
              </w:rPr>
              <w:t>;</w:t>
            </w:r>
          </w:p>
          <w:p w14:paraId="3F635DC8" w14:textId="1EC280D1" w:rsidR="00B5707D" w:rsidRPr="00703390" w:rsidRDefault="00B5707D" w:rsidP="00B5707D">
            <w:pPr>
              <w:pStyle w:val="Akapitzlist"/>
              <w:numPr>
                <w:ilvl w:val="0"/>
                <w:numId w:val="7"/>
              </w:numPr>
              <w:spacing w:after="0" w:line="360" w:lineRule="auto"/>
              <w:jc w:val="both"/>
              <w:rPr>
                <w:rFonts w:ascii="Times New Roman" w:hAnsi="Times New Roman" w:cs="Times New Roman"/>
              </w:rPr>
            </w:pPr>
            <w:r w:rsidRPr="00703390">
              <w:rPr>
                <w:rFonts w:ascii="Times New Roman" w:hAnsi="Times New Roman" w:cs="Times New Roman"/>
              </w:rPr>
              <w:t>W Porozumieniu w sprawie powierzenia zadań Instytucji Pośredniczącej w ramach instrumentu ZIT RPOWŚ na lata 2014-2020 zawartym w dniu 29.06.2015</w:t>
            </w:r>
            <w:r w:rsidR="00854BD6">
              <w:rPr>
                <w:rFonts w:ascii="Times New Roman" w:hAnsi="Times New Roman" w:cs="Times New Roman"/>
              </w:rPr>
              <w:t xml:space="preserve"> </w:t>
            </w:r>
            <w:r w:rsidRPr="00703390">
              <w:rPr>
                <w:rFonts w:ascii="Times New Roman" w:hAnsi="Times New Roman" w:cs="Times New Roman"/>
              </w:rPr>
              <w:t>r. z późniejszymi zmianami zapisano,</w:t>
            </w:r>
            <w:r w:rsidR="00854BD6">
              <w:rPr>
                <w:rFonts w:ascii="Times New Roman" w:hAnsi="Times New Roman" w:cs="Times New Roman"/>
              </w:rPr>
              <w:t xml:space="preserve"> </w:t>
            </w:r>
            <w:r w:rsidRPr="00703390">
              <w:rPr>
                <w:rFonts w:ascii="Times New Roman" w:hAnsi="Times New Roman" w:cs="Times New Roman"/>
              </w:rPr>
              <w:t xml:space="preserve">że </w:t>
            </w:r>
            <w:r w:rsidRPr="00703390">
              <w:rPr>
                <w:rFonts w:ascii="Times New Roman" w:hAnsi="Times New Roman" w:cs="Times New Roman"/>
                <w:color w:val="000000" w:themeColor="text1"/>
              </w:rPr>
              <w:t xml:space="preserve">ochrona </w:t>
            </w:r>
            <w:r w:rsidR="00854BD6">
              <w:rPr>
                <w:rFonts w:ascii="Times New Roman" w:hAnsi="Times New Roman" w:cs="Times New Roman"/>
                <w:color w:val="000000" w:themeColor="text1"/>
              </w:rPr>
              <w:br/>
            </w:r>
            <w:r w:rsidRPr="00703390">
              <w:rPr>
                <w:rFonts w:ascii="Times New Roman" w:hAnsi="Times New Roman" w:cs="Times New Roman"/>
                <w:color w:val="000000" w:themeColor="text1"/>
              </w:rPr>
              <w:t xml:space="preserve">i przetwarzanie danych osobowych z zapewnieniem </w:t>
            </w:r>
            <w:r w:rsidRPr="00703390">
              <w:rPr>
                <w:rFonts w:ascii="Times New Roman" w:hAnsi="Times New Roman" w:cs="Times New Roman"/>
              </w:rPr>
              <w:t xml:space="preserve">bezpieczeństwa </w:t>
            </w:r>
            <w:r w:rsidR="00854BD6">
              <w:rPr>
                <w:rFonts w:ascii="Times New Roman" w:hAnsi="Times New Roman" w:cs="Times New Roman"/>
              </w:rPr>
              <w:br/>
            </w:r>
            <w:r w:rsidRPr="00703390">
              <w:rPr>
                <w:rFonts w:ascii="Times New Roman" w:hAnsi="Times New Roman" w:cs="Times New Roman"/>
              </w:rPr>
              <w:t>i poufności danych należą do</w:t>
            </w:r>
            <w:r w:rsidRPr="00703390">
              <w:rPr>
                <w:rFonts w:ascii="Times New Roman" w:hAnsi="Times New Roman" w:cs="Times New Roman"/>
                <w:color w:val="000000" w:themeColor="text1"/>
              </w:rPr>
              <w:t xml:space="preserve"> zadań IP ZIT</w:t>
            </w:r>
            <w:r w:rsidRPr="00703390">
              <w:rPr>
                <w:rFonts w:ascii="Times New Roman" w:hAnsi="Times New Roman" w:cs="Times New Roman"/>
              </w:rPr>
              <w:t xml:space="preserve">. </w:t>
            </w:r>
            <w:r w:rsidRPr="00703390">
              <w:rPr>
                <w:rFonts w:ascii="Times New Roman" w:hAnsi="Times New Roman" w:cs="Times New Roman"/>
              </w:rPr>
              <w:br/>
              <w:t xml:space="preserve">W związku z tym, w przedmiotowym Porozumieniu, IP ZIT zobowiązała się do przetwarzania danych osobowych wnioskodawców </w:t>
            </w:r>
            <w:r w:rsidR="00854BD6">
              <w:rPr>
                <w:rFonts w:ascii="Times New Roman" w:hAnsi="Times New Roman" w:cs="Times New Roman"/>
              </w:rPr>
              <w:br/>
            </w:r>
            <w:r w:rsidRPr="00703390">
              <w:rPr>
                <w:rFonts w:ascii="Times New Roman" w:hAnsi="Times New Roman" w:cs="Times New Roman"/>
              </w:rPr>
              <w:t xml:space="preserve">i beneficjentów, powierzonych jej do przetwarzania, zgodnie </w:t>
            </w:r>
            <w:r w:rsidRPr="00703390">
              <w:rPr>
                <w:rFonts w:ascii="Times New Roman" w:hAnsi="Times New Roman" w:cs="Times New Roman"/>
              </w:rPr>
              <w:br/>
              <w:t xml:space="preserve">z postanowieniami </w:t>
            </w:r>
            <w:r w:rsidR="00CC11F4">
              <w:rPr>
                <w:rFonts w:ascii="Times New Roman" w:hAnsi="Times New Roman" w:cs="Times New Roman"/>
              </w:rPr>
              <w:t>r</w:t>
            </w:r>
            <w:r w:rsidRPr="00703390">
              <w:rPr>
                <w:rFonts w:ascii="Times New Roman" w:eastAsia="Calibri" w:hAnsi="Times New Roman" w:cs="Times New Roman"/>
                <w:color w:val="000000" w:themeColor="text1"/>
              </w:rPr>
              <w:t xml:space="preserve">ozporządzenia Parlamentu Europejskiego i Rady (UE) 2016/679 z dnia 27 kwietnia 2016 r. w sprawie ochrony osób fizycznych w związku z przetwarzaniem danych osobowych </w:t>
            </w:r>
            <w:r w:rsidRPr="00703390">
              <w:rPr>
                <w:rFonts w:ascii="Times New Roman" w:eastAsia="Calibri" w:hAnsi="Times New Roman" w:cs="Times New Roman"/>
                <w:color w:val="000000" w:themeColor="text1"/>
              </w:rPr>
              <w:br/>
              <w:t xml:space="preserve">i w sprawie swobodnego przepływu takich danych oraz uchylenia dyrektywy 95/46/WE (Dz.U.UE.L.2016.119.1 ze zm.), </w:t>
            </w:r>
            <w:r w:rsidRPr="00703390">
              <w:rPr>
                <w:rFonts w:ascii="Times New Roman" w:hAnsi="Times New Roman" w:cs="Times New Roman"/>
                <w:color w:val="000000" w:themeColor="text1"/>
              </w:rPr>
              <w:t xml:space="preserve">ustawy z dnia </w:t>
            </w:r>
            <w:r w:rsidR="00854BD6">
              <w:rPr>
                <w:rFonts w:ascii="Times New Roman" w:hAnsi="Times New Roman" w:cs="Times New Roman"/>
                <w:color w:val="000000" w:themeColor="text1"/>
              </w:rPr>
              <w:br/>
            </w:r>
            <w:r w:rsidRPr="00703390">
              <w:rPr>
                <w:rFonts w:ascii="Times New Roman" w:hAnsi="Times New Roman" w:cs="Times New Roman"/>
                <w:color w:val="000000" w:themeColor="text1"/>
              </w:rPr>
              <w:lastRenderedPageBreak/>
              <w:t xml:space="preserve">10 maja 2018 r. o ochronie danych osobowych (Dz.U. 2019.1781) </w:t>
            </w:r>
            <w:r w:rsidRPr="00703390">
              <w:rPr>
                <w:rFonts w:ascii="Times New Roman" w:hAnsi="Times New Roman" w:cs="Times New Roman"/>
                <w:color w:val="000000" w:themeColor="text1"/>
              </w:rPr>
              <w:br/>
              <w:t xml:space="preserve">i zapisami Porozumienia, </w:t>
            </w:r>
            <w:r w:rsidRPr="00703390">
              <w:rPr>
                <w:rFonts w:ascii="Times New Roman" w:eastAsia="Times New Roman" w:hAnsi="Times New Roman" w:cs="Times New Roman"/>
                <w:color w:val="000000" w:themeColor="text1"/>
                <w:lang w:eastAsia="pl-PL"/>
              </w:rPr>
              <w:t>a także zgodnie z innymi przepisami prawa powszechnie obowiązującego, które chronią prawa osób, których dane dotyczą</w:t>
            </w:r>
            <w:r w:rsidRPr="00703390">
              <w:rPr>
                <w:rFonts w:ascii="Times New Roman" w:hAnsi="Times New Roman" w:cs="Times New Roman"/>
              </w:rPr>
              <w:t>;</w:t>
            </w:r>
          </w:p>
          <w:p w14:paraId="52F47074" w14:textId="54BE3937" w:rsidR="00BE440F" w:rsidRPr="00B5707D" w:rsidRDefault="00B5707D" w:rsidP="00B5707D">
            <w:pPr>
              <w:pStyle w:val="Akapitzlist"/>
              <w:numPr>
                <w:ilvl w:val="0"/>
                <w:numId w:val="7"/>
              </w:numPr>
              <w:spacing w:after="0" w:line="360" w:lineRule="auto"/>
              <w:jc w:val="both"/>
              <w:rPr>
                <w:rFonts w:ascii="Times New Roman" w:hAnsi="Times New Roman" w:cs="Times New Roman"/>
                <w:color w:val="00B050"/>
              </w:rPr>
            </w:pPr>
            <w:r w:rsidRPr="00703390">
              <w:rPr>
                <w:rFonts w:ascii="Times New Roman" w:hAnsi="Times New Roman" w:cs="Times New Roman"/>
              </w:rPr>
              <w:t xml:space="preserve">Pracownikom Biura </w:t>
            </w:r>
            <w:r w:rsidR="00413771">
              <w:rPr>
                <w:rFonts w:ascii="Times New Roman" w:hAnsi="Times New Roman" w:cs="Times New Roman"/>
              </w:rPr>
              <w:t>KOF</w:t>
            </w:r>
            <w:r w:rsidRPr="00703390">
              <w:rPr>
                <w:rFonts w:ascii="Times New Roman" w:hAnsi="Times New Roman" w:cs="Times New Roman"/>
              </w:rPr>
              <w:t xml:space="preserve">, którzy mają dostęp do danych osobowych wydano imienne upoważnienia do przetwarzania danych osobowych </w:t>
            </w:r>
            <w:r w:rsidRPr="00703390">
              <w:rPr>
                <w:rFonts w:ascii="Times New Roman" w:hAnsi="Times New Roman" w:cs="Times New Roman"/>
              </w:rPr>
              <w:br/>
              <w:t xml:space="preserve">w instrumencie ZIT realizowanym w obszarze zbioru RPOWŚ na lata 2014 – 2020.  Upoważnienia zostały sporządzone na wzorach określonych w Porozumieniu. Ponadto pracownicy posiadają imienne upoważnienia do przetwarzania danych osobowych oraz złożyli stosowne oświadczenia wymagane w </w:t>
            </w:r>
            <w:r w:rsidRPr="00703390">
              <w:rPr>
                <w:rFonts w:ascii="Times New Roman" w:hAnsi="Times New Roman" w:cs="Times New Roman"/>
                <w:color w:val="000000" w:themeColor="text1"/>
              </w:rPr>
              <w:t>Instrukcji nr 9 „Dostęp do danych osobowych pracowników Urzędu oraz podmiotów zewnętrznych” stanowiącej integralną część „Polityki postępowania z danymi osobowymi”, która obowiązuje w Urzędzie Miasta Kielc</w:t>
            </w:r>
            <w:r w:rsidR="00703390" w:rsidRPr="00703390">
              <w:rPr>
                <w:rFonts w:ascii="Times New Roman" w:hAnsi="Times New Roman" w:cs="Times New Roman"/>
                <w:color w:val="000000" w:themeColor="text1"/>
              </w:rPr>
              <w:t>e.</w:t>
            </w:r>
          </w:p>
        </w:tc>
      </w:tr>
      <w:tr w:rsidR="00BE440F" w:rsidRPr="005274BA" w14:paraId="18049135" w14:textId="77777777" w:rsidTr="00E03A77">
        <w:tc>
          <w:tcPr>
            <w:tcW w:w="496" w:type="dxa"/>
          </w:tcPr>
          <w:p w14:paraId="1C187C03" w14:textId="49B25DB7" w:rsidR="00BE440F" w:rsidRPr="00FB3384" w:rsidRDefault="00BE440F" w:rsidP="00BE440F">
            <w:pPr>
              <w:spacing w:after="0" w:line="240" w:lineRule="auto"/>
              <w:rPr>
                <w:rFonts w:ascii="Times New Roman" w:hAnsi="Times New Roman"/>
              </w:rPr>
            </w:pPr>
            <w:r w:rsidRPr="00FB3384">
              <w:rPr>
                <w:rFonts w:ascii="Times New Roman" w:hAnsi="Times New Roman"/>
              </w:rPr>
              <w:lastRenderedPageBreak/>
              <w:t>11</w:t>
            </w:r>
            <w:r>
              <w:rPr>
                <w:rFonts w:ascii="Times New Roman" w:hAnsi="Times New Roman"/>
              </w:rPr>
              <w:t>.</w:t>
            </w:r>
          </w:p>
        </w:tc>
        <w:tc>
          <w:tcPr>
            <w:tcW w:w="2268" w:type="dxa"/>
          </w:tcPr>
          <w:p w14:paraId="725A38DB" w14:textId="77777777" w:rsidR="00BE440F" w:rsidRPr="00FB3384" w:rsidRDefault="00BE440F" w:rsidP="00BE440F">
            <w:pPr>
              <w:spacing w:after="0" w:line="240" w:lineRule="auto"/>
              <w:rPr>
                <w:rFonts w:ascii="Times New Roman" w:hAnsi="Times New Roman"/>
              </w:rPr>
            </w:pPr>
            <w:r w:rsidRPr="00FB3384">
              <w:rPr>
                <w:rFonts w:ascii="Times New Roman" w:hAnsi="Times New Roman"/>
              </w:rPr>
              <w:t>Stwierdzone nieprawidłowości</w:t>
            </w:r>
            <w:r w:rsidRPr="00FB3384">
              <w:rPr>
                <w:rFonts w:ascii="Times New Roman" w:hAnsi="Times New Roman"/>
              </w:rPr>
              <w:br/>
              <w:t>/błędy</w:t>
            </w:r>
          </w:p>
          <w:p w14:paraId="0A442B7D" w14:textId="77777777" w:rsidR="00BE440F" w:rsidRPr="00FB3384" w:rsidRDefault="00BE440F" w:rsidP="00BE440F">
            <w:pPr>
              <w:spacing w:after="0" w:line="240" w:lineRule="auto"/>
              <w:rPr>
                <w:rFonts w:ascii="Times New Roman" w:hAnsi="Times New Roman"/>
              </w:rPr>
            </w:pPr>
          </w:p>
        </w:tc>
        <w:tc>
          <w:tcPr>
            <w:tcW w:w="7206" w:type="dxa"/>
          </w:tcPr>
          <w:p w14:paraId="74450CAF" w14:textId="3E3A45C5" w:rsidR="00BE440F" w:rsidRPr="001878F3" w:rsidRDefault="001878F3" w:rsidP="001878F3">
            <w:pPr>
              <w:spacing w:after="0" w:line="360" w:lineRule="auto"/>
              <w:jc w:val="both"/>
              <w:rPr>
                <w:rFonts w:ascii="Times New Roman" w:hAnsi="Times New Roman"/>
              </w:rPr>
            </w:pPr>
            <w:r w:rsidRPr="001878F3">
              <w:rPr>
                <w:rFonts w:ascii="Times New Roman" w:hAnsi="Times New Roman"/>
              </w:rPr>
              <w:t>W zakresie objętym kontrolą Zespół kontrolujący nie stwierdził nieprawidłowości.</w:t>
            </w:r>
          </w:p>
        </w:tc>
      </w:tr>
      <w:tr w:rsidR="00BE440F" w:rsidRPr="005274BA" w14:paraId="1DA61182" w14:textId="77777777" w:rsidTr="00E03A77">
        <w:tc>
          <w:tcPr>
            <w:tcW w:w="496" w:type="dxa"/>
          </w:tcPr>
          <w:p w14:paraId="02436D02" w14:textId="5AC21576" w:rsidR="00BE440F" w:rsidRPr="00FB3384" w:rsidRDefault="00BE440F" w:rsidP="00BE440F">
            <w:pPr>
              <w:spacing w:after="0" w:line="240" w:lineRule="auto"/>
              <w:rPr>
                <w:rFonts w:ascii="Times New Roman" w:hAnsi="Times New Roman"/>
              </w:rPr>
            </w:pPr>
            <w:r w:rsidRPr="00FB3384">
              <w:rPr>
                <w:rFonts w:ascii="Times New Roman" w:hAnsi="Times New Roman"/>
              </w:rPr>
              <w:t>12</w:t>
            </w:r>
            <w:r>
              <w:rPr>
                <w:rFonts w:ascii="Times New Roman" w:hAnsi="Times New Roman"/>
              </w:rPr>
              <w:t>.</w:t>
            </w:r>
          </w:p>
          <w:p w14:paraId="6FB99587" w14:textId="77777777" w:rsidR="00BE440F" w:rsidRPr="00FB3384" w:rsidRDefault="00BE440F" w:rsidP="00BE440F">
            <w:pPr>
              <w:spacing w:after="0" w:line="240" w:lineRule="auto"/>
              <w:rPr>
                <w:rFonts w:ascii="Times New Roman" w:hAnsi="Times New Roman"/>
              </w:rPr>
            </w:pPr>
          </w:p>
        </w:tc>
        <w:tc>
          <w:tcPr>
            <w:tcW w:w="2268" w:type="dxa"/>
          </w:tcPr>
          <w:p w14:paraId="3DAA57E7" w14:textId="77777777" w:rsidR="00BE440F" w:rsidRPr="00FB3384" w:rsidRDefault="00BE440F" w:rsidP="00BE440F">
            <w:pPr>
              <w:spacing w:after="0" w:line="240" w:lineRule="auto"/>
              <w:rPr>
                <w:rFonts w:ascii="Times New Roman" w:hAnsi="Times New Roman"/>
              </w:rPr>
            </w:pPr>
            <w:r w:rsidRPr="00FB3384">
              <w:rPr>
                <w:rFonts w:ascii="Times New Roman" w:hAnsi="Times New Roman"/>
              </w:rPr>
              <w:t>Zalecenia pokontrolne/rekomendacje</w:t>
            </w:r>
          </w:p>
          <w:p w14:paraId="4AFB0D10" w14:textId="77777777" w:rsidR="00BE440F" w:rsidRPr="00FB3384" w:rsidRDefault="00BE440F" w:rsidP="00BE440F">
            <w:pPr>
              <w:spacing w:after="0" w:line="240" w:lineRule="auto"/>
              <w:rPr>
                <w:rFonts w:ascii="Times New Roman" w:hAnsi="Times New Roman"/>
              </w:rPr>
            </w:pPr>
          </w:p>
        </w:tc>
        <w:tc>
          <w:tcPr>
            <w:tcW w:w="7206" w:type="dxa"/>
          </w:tcPr>
          <w:p w14:paraId="1C30F7FB" w14:textId="2D7C80EF" w:rsidR="00BE440F" w:rsidRPr="00DF7938" w:rsidRDefault="00DF7938" w:rsidP="00BE440F">
            <w:pPr>
              <w:spacing w:after="0" w:line="240" w:lineRule="auto"/>
              <w:rPr>
                <w:rFonts w:ascii="Times New Roman" w:hAnsi="Times New Roman"/>
              </w:rPr>
            </w:pPr>
            <w:r w:rsidRPr="00DF7938">
              <w:rPr>
                <w:rFonts w:ascii="Times New Roman" w:hAnsi="Times New Roman"/>
              </w:rPr>
              <w:t>Nie wydano zaleceń pokontrolnych.</w:t>
            </w:r>
          </w:p>
        </w:tc>
      </w:tr>
      <w:tr w:rsidR="00BE440F" w:rsidRPr="005274BA" w14:paraId="4A367174" w14:textId="77777777" w:rsidTr="00E03A77">
        <w:tc>
          <w:tcPr>
            <w:tcW w:w="496" w:type="dxa"/>
          </w:tcPr>
          <w:p w14:paraId="06FA59FC" w14:textId="62BE43DB" w:rsidR="00BE440F" w:rsidRPr="00FB3384" w:rsidRDefault="00BE440F" w:rsidP="00BE440F">
            <w:pPr>
              <w:spacing w:after="0" w:line="240" w:lineRule="auto"/>
              <w:rPr>
                <w:rFonts w:ascii="Times New Roman" w:hAnsi="Times New Roman"/>
              </w:rPr>
            </w:pPr>
            <w:r w:rsidRPr="00FB3384">
              <w:rPr>
                <w:rFonts w:ascii="Times New Roman" w:hAnsi="Times New Roman"/>
              </w:rPr>
              <w:t>13</w:t>
            </w:r>
            <w:r>
              <w:rPr>
                <w:rFonts w:ascii="Times New Roman" w:hAnsi="Times New Roman"/>
              </w:rPr>
              <w:t>.</w:t>
            </w:r>
          </w:p>
        </w:tc>
        <w:tc>
          <w:tcPr>
            <w:tcW w:w="2268" w:type="dxa"/>
          </w:tcPr>
          <w:p w14:paraId="4D5ABD09" w14:textId="77777777" w:rsidR="00BE440F" w:rsidRPr="00FB3384" w:rsidRDefault="00BE440F" w:rsidP="00BE440F">
            <w:pPr>
              <w:spacing w:after="0" w:line="240" w:lineRule="auto"/>
              <w:rPr>
                <w:rFonts w:ascii="Times New Roman" w:hAnsi="Times New Roman"/>
              </w:rPr>
            </w:pPr>
            <w:r w:rsidRPr="00FB3384">
              <w:rPr>
                <w:rFonts w:ascii="Times New Roman" w:hAnsi="Times New Roman"/>
              </w:rPr>
              <w:t>Informacje na temat wdrożenia zaleceń pokontrolnych/rekomendacji wydanych w czasie poprzedniej kontroli systemowej</w:t>
            </w:r>
          </w:p>
        </w:tc>
        <w:tc>
          <w:tcPr>
            <w:tcW w:w="7206" w:type="dxa"/>
          </w:tcPr>
          <w:p w14:paraId="14FA2FFB" w14:textId="7BA2BCAC" w:rsidR="008C24D6" w:rsidRDefault="001E4ACE" w:rsidP="00D70C00">
            <w:pPr>
              <w:spacing w:after="0" w:line="360" w:lineRule="auto"/>
              <w:jc w:val="both"/>
              <w:rPr>
                <w:rFonts w:ascii="Times New Roman" w:hAnsi="Times New Roman"/>
              </w:rPr>
            </w:pPr>
            <w:r>
              <w:rPr>
                <w:rFonts w:ascii="Times New Roman" w:hAnsi="Times New Roman"/>
              </w:rPr>
              <w:t>W wyniku poprzedniej kontroli wydano zaleceni</w:t>
            </w:r>
            <w:r w:rsidR="003A15A3">
              <w:rPr>
                <w:rFonts w:ascii="Times New Roman" w:hAnsi="Times New Roman"/>
              </w:rPr>
              <w:t>e</w:t>
            </w:r>
            <w:r>
              <w:rPr>
                <w:rFonts w:ascii="Times New Roman" w:hAnsi="Times New Roman"/>
              </w:rPr>
              <w:t xml:space="preserve"> pokontrolne zawarte </w:t>
            </w:r>
            <w:r w:rsidR="00D71844">
              <w:rPr>
                <w:rFonts w:ascii="Times New Roman" w:hAnsi="Times New Roman"/>
              </w:rPr>
              <w:br/>
            </w:r>
            <w:r>
              <w:rPr>
                <w:rFonts w:ascii="Times New Roman" w:hAnsi="Times New Roman"/>
              </w:rPr>
              <w:t>w Informacji pokontrolnej nr 1/2020 znak: KA-I.44</w:t>
            </w:r>
            <w:r w:rsidR="00886B67">
              <w:rPr>
                <w:rFonts w:ascii="Times New Roman" w:hAnsi="Times New Roman"/>
              </w:rPr>
              <w:t>.2.2</w:t>
            </w:r>
            <w:r>
              <w:rPr>
                <w:rFonts w:ascii="Times New Roman" w:hAnsi="Times New Roman"/>
              </w:rPr>
              <w:t>020</w:t>
            </w:r>
            <w:r w:rsidR="00886B67">
              <w:rPr>
                <w:rFonts w:ascii="Times New Roman" w:hAnsi="Times New Roman"/>
              </w:rPr>
              <w:t xml:space="preserve"> z dnia 16.07.2020 r.:</w:t>
            </w:r>
          </w:p>
          <w:p w14:paraId="361831E8" w14:textId="404A34F4" w:rsidR="008C24D6" w:rsidRPr="009C1CD2" w:rsidRDefault="00D70C00" w:rsidP="009C1CD2">
            <w:pPr>
              <w:pStyle w:val="Akapitzlist"/>
              <w:numPr>
                <w:ilvl w:val="0"/>
                <w:numId w:val="8"/>
              </w:numPr>
              <w:spacing w:after="0" w:line="360" w:lineRule="auto"/>
              <w:jc w:val="both"/>
              <w:rPr>
                <w:rFonts w:ascii="Times New Roman" w:hAnsi="Times New Roman"/>
                <w:b/>
                <w:bCs/>
              </w:rPr>
            </w:pPr>
            <w:r w:rsidRPr="001E4ACE">
              <w:rPr>
                <w:rFonts w:ascii="Times New Roman" w:hAnsi="Times New Roman"/>
              </w:rPr>
              <w:t xml:space="preserve">Należy zwiększyć nadzór nad aktualnością dokumentów </w:t>
            </w:r>
            <w:r w:rsidRPr="001E4ACE">
              <w:rPr>
                <w:rFonts w:ascii="Times New Roman" w:hAnsi="Times New Roman"/>
              </w:rPr>
              <w:br/>
              <w:t xml:space="preserve">i procedur związanych z oceną projektów. Mając na względzie zapewnienie ciągłości działań należy opracować adekwatne zasady postępowania oraz doprecyzować zapisy w zakresie udzielania upoważnień w ramach zadań Zespołu do spraw oceny zgodności projektów ze Strategią ZIT KOF na lata 2014-2020 w celu zminimalizowania ryzyka wystąpienia nieprawidłowości </w:t>
            </w:r>
            <w:r w:rsidRPr="001E4ACE">
              <w:rPr>
                <w:rFonts w:ascii="Times New Roman" w:hAnsi="Times New Roman"/>
              </w:rPr>
              <w:br/>
              <w:t>w tym obszarze.</w:t>
            </w:r>
          </w:p>
          <w:p w14:paraId="0BBA6F6F" w14:textId="0A51B53E" w:rsidR="009C1CD2" w:rsidRPr="006D0DE4" w:rsidRDefault="006D0DE4" w:rsidP="006D0DE4">
            <w:pPr>
              <w:spacing w:after="0" w:line="360" w:lineRule="auto"/>
              <w:jc w:val="both"/>
              <w:rPr>
                <w:rFonts w:ascii="Times New Roman" w:hAnsi="Times New Roman"/>
              </w:rPr>
            </w:pPr>
            <w:r w:rsidRPr="006D0DE4">
              <w:rPr>
                <w:rFonts w:ascii="Times New Roman" w:hAnsi="Times New Roman"/>
              </w:rPr>
              <w:t xml:space="preserve">Czynności kontrolne wykazały, że w Regulaminie pracy Zespołu do spraw oceny zgodności projektów ze Strategią ZIT KOF na lata 2014-2020 w ramach Komisji Oceny Projektów oceniającej projekty konkursowe współfinansowane </w:t>
            </w:r>
            <w:r w:rsidRPr="006D0DE4">
              <w:rPr>
                <w:rFonts w:ascii="Times New Roman" w:hAnsi="Times New Roman"/>
              </w:rPr>
              <w:lastRenderedPageBreak/>
              <w:t>z EFS RPOWŚ na lata 2014-2020 (wersja z sierpnia</w:t>
            </w:r>
            <w:r>
              <w:rPr>
                <w:rFonts w:ascii="Times New Roman" w:hAnsi="Times New Roman"/>
              </w:rPr>
              <w:t xml:space="preserve"> </w:t>
            </w:r>
            <w:r w:rsidRPr="006D0DE4">
              <w:rPr>
                <w:rFonts w:ascii="Times New Roman" w:hAnsi="Times New Roman"/>
              </w:rPr>
              <w:t>2020 r.), zatwierdzonym przez Prezydenta Miasta Kielce, wprowadzono</w:t>
            </w:r>
            <w:r>
              <w:rPr>
                <w:rFonts w:ascii="Times New Roman" w:hAnsi="Times New Roman"/>
              </w:rPr>
              <w:t xml:space="preserve"> </w:t>
            </w:r>
            <w:r w:rsidRPr="006D0DE4">
              <w:rPr>
                <w:rFonts w:ascii="Times New Roman" w:hAnsi="Times New Roman"/>
              </w:rPr>
              <w:t>w rozdziale III pkt 1 ppkt 5) następujące postanowienia:</w:t>
            </w:r>
          </w:p>
          <w:p w14:paraId="7167003E" w14:textId="77777777" w:rsidR="006D0DE4" w:rsidRPr="006D0DE4" w:rsidRDefault="006D0DE4" w:rsidP="006D0DE4">
            <w:pPr>
              <w:spacing w:after="0" w:line="360" w:lineRule="auto"/>
              <w:jc w:val="both"/>
              <w:rPr>
                <w:rFonts w:ascii="Times New Roman" w:hAnsi="Times New Roman"/>
              </w:rPr>
            </w:pPr>
            <w:r w:rsidRPr="006D0DE4">
              <w:rPr>
                <w:rFonts w:ascii="Times New Roman" w:hAnsi="Times New Roman"/>
              </w:rPr>
              <w:t>,,5) W przypadku nieobecności Przewodniczącego Zespołu i jego Zastępcy Kierownik Biura Zarządzania Funduszami Europejskimi wskazuje spośród pracowników Biura KOF osobę do pełnienia funkcji Przewodniczącego Zespołu na czas nieobecności Przewodniczącego Zespołu i jego Zastępcy.”</w:t>
            </w:r>
          </w:p>
          <w:p w14:paraId="2D12EDB8" w14:textId="17814050" w:rsidR="006D0DE4" w:rsidRPr="00015040" w:rsidRDefault="006D0DE4" w:rsidP="006D0DE4">
            <w:pPr>
              <w:spacing w:after="0" w:line="360" w:lineRule="auto"/>
              <w:jc w:val="both"/>
              <w:rPr>
                <w:rFonts w:ascii="Times New Roman" w:hAnsi="Times New Roman"/>
              </w:rPr>
            </w:pPr>
            <w:r w:rsidRPr="006D0DE4">
              <w:rPr>
                <w:rFonts w:ascii="Times New Roman" w:hAnsi="Times New Roman"/>
              </w:rPr>
              <w:t>Zatem zastosowano się do zalecenia pokontrolnego.</w:t>
            </w:r>
            <w:r>
              <w:rPr>
                <w:i/>
                <w:iCs/>
              </w:rPr>
              <w:t xml:space="preserve">  </w:t>
            </w:r>
          </w:p>
        </w:tc>
      </w:tr>
      <w:tr w:rsidR="00BE440F" w:rsidRPr="005274BA" w14:paraId="0C19AB48" w14:textId="77777777" w:rsidTr="00E03A77">
        <w:tc>
          <w:tcPr>
            <w:tcW w:w="496" w:type="dxa"/>
          </w:tcPr>
          <w:p w14:paraId="25AB3F2A" w14:textId="383E094B" w:rsidR="00BE440F" w:rsidRPr="00FB3384" w:rsidRDefault="00BE440F" w:rsidP="00BE440F">
            <w:pPr>
              <w:spacing w:after="0" w:line="240" w:lineRule="auto"/>
              <w:rPr>
                <w:rFonts w:ascii="Times New Roman" w:hAnsi="Times New Roman"/>
              </w:rPr>
            </w:pPr>
            <w:r w:rsidRPr="00FB3384">
              <w:rPr>
                <w:rFonts w:ascii="Times New Roman" w:hAnsi="Times New Roman"/>
              </w:rPr>
              <w:lastRenderedPageBreak/>
              <w:t>14</w:t>
            </w:r>
            <w:r>
              <w:rPr>
                <w:rFonts w:ascii="Times New Roman" w:hAnsi="Times New Roman"/>
              </w:rPr>
              <w:t>.</w:t>
            </w:r>
          </w:p>
        </w:tc>
        <w:tc>
          <w:tcPr>
            <w:tcW w:w="2268" w:type="dxa"/>
          </w:tcPr>
          <w:p w14:paraId="35A307CC" w14:textId="77777777" w:rsidR="00BE440F" w:rsidRPr="00FB3384" w:rsidRDefault="00BE440F" w:rsidP="00BE440F">
            <w:pPr>
              <w:spacing w:after="0" w:line="240" w:lineRule="auto"/>
              <w:rPr>
                <w:rFonts w:ascii="Times New Roman" w:hAnsi="Times New Roman"/>
              </w:rPr>
            </w:pPr>
            <w:r w:rsidRPr="00FB3384">
              <w:rPr>
                <w:rFonts w:ascii="Times New Roman" w:hAnsi="Times New Roman"/>
              </w:rPr>
              <w:t>Data sporządzenia Informacji pokontrolnej</w:t>
            </w:r>
          </w:p>
          <w:p w14:paraId="4A6EF945" w14:textId="77777777" w:rsidR="00BE440F" w:rsidRPr="00FB3384" w:rsidRDefault="00BE440F" w:rsidP="00BE440F">
            <w:pPr>
              <w:spacing w:after="0" w:line="240" w:lineRule="auto"/>
              <w:rPr>
                <w:rFonts w:ascii="Times New Roman" w:hAnsi="Times New Roman"/>
              </w:rPr>
            </w:pPr>
          </w:p>
        </w:tc>
        <w:tc>
          <w:tcPr>
            <w:tcW w:w="7206" w:type="dxa"/>
          </w:tcPr>
          <w:p w14:paraId="1E5DB5F1" w14:textId="63D93972" w:rsidR="00BE440F" w:rsidRPr="00583BE7" w:rsidRDefault="00583BE7" w:rsidP="00BE440F">
            <w:pPr>
              <w:spacing w:after="0" w:line="240" w:lineRule="auto"/>
              <w:rPr>
                <w:rFonts w:ascii="Times New Roman" w:hAnsi="Times New Roman"/>
              </w:rPr>
            </w:pPr>
            <w:r w:rsidRPr="00583BE7">
              <w:rPr>
                <w:rFonts w:ascii="Times New Roman" w:hAnsi="Times New Roman"/>
              </w:rPr>
              <w:t>03.0</w:t>
            </w:r>
            <w:r w:rsidR="00877211" w:rsidRPr="00583BE7">
              <w:rPr>
                <w:rFonts w:ascii="Times New Roman" w:hAnsi="Times New Roman"/>
              </w:rPr>
              <w:t>8.2021 r.</w:t>
            </w:r>
          </w:p>
        </w:tc>
      </w:tr>
    </w:tbl>
    <w:p w14:paraId="4FCC9CA2" w14:textId="77777777" w:rsidR="008B2EEE" w:rsidRPr="00977CA6" w:rsidRDefault="008B2EEE" w:rsidP="00B44860">
      <w:pPr>
        <w:pStyle w:val="Legenda"/>
        <w:rPr>
          <w:rFonts w:ascii="Times New Roman" w:hAnsi="Times New Roman"/>
          <w:i w:val="0"/>
          <w:sz w:val="24"/>
        </w:rPr>
      </w:pPr>
      <w:r w:rsidRPr="00977CA6">
        <w:rPr>
          <w:rFonts w:ascii="Times New Roman" w:hAnsi="Times New Roman"/>
          <w:i w:val="0"/>
          <w:sz w:val="24"/>
        </w:rPr>
        <w:t>Pouczenie:</w:t>
      </w:r>
    </w:p>
    <w:p w14:paraId="77A1C485" w14:textId="77777777" w:rsidR="008B2EEE" w:rsidRPr="00977CA6" w:rsidRDefault="008B2EEE" w:rsidP="00B44860">
      <w:pPr>
        <w:pStyle w:val="Tekstpodstawowy31"/>
        <w:spacing w:before="240"/>
        <w:ind w:firstLine="360"/>
        <w:rPr>
          <w:rFonts w:ascii="Times New Roman" w:hAnsi="Times New Roman"/>
          <w:bCs/>
          <w:sz w:val="24"/>
          <w:szCs w:val="24"/>
        </w:rPr>
      </w:pPr>
      <w:r w:rsidRPr="00977CA6">
        <w:rPr>
          <w:rFonts w:ascii="Times New Roman" w:hAnsi="Times New Roman"/>
          <w:bCs/>
          <w:sz w:val="24"/>
          <w:szCs w:val="24"/>
        </w:rPr>
        <w:t>Kierownikowi jednostki kontrolowanej, przed podpisaniem niniejszych dokumentów, przysługuje prawo zgłoszenia uzasadnionych zastrzeżeń, co do ustaleń w nich zawartych i przekazanie ich na piśmie do jednostki kontrolującej w terminie 14 dni kalendarzowych od dnia ich otrzymania. W takim przypadku należy przesłać zastrzeżenia oraz jeden egzemplarz nie podpisanej Informacji pokontrolnej wraz z Listą sprawdzającą. W razie przekroczenia tego terminu jednostka kontrolująca odmawia rozpatrzenia zgłoszonych zastrzeżeń.</w:t>
      </w:r>
    </w:p>
    <w:p w14:paraId="13FD2212" w14:textId="77777777" w:rsidR="008B2EEE" w:rsidRPr="00977CA6" w:rsidRDefault="008B2EEE" w:rsidP="00B44860">
      <w:pPr>
        <w:pStyle w:val="Tekstpodstawowy31"/>
        <w:ind w:firstLine="360"/>
        <w:rPr>
          <w:rFonts w:ascii="Times New Roman" w:hAnsi="Times New Roman"/>
          <w:bCs/>
          <w:sz w:val="24"/>
          <w:szCs w:val="24"/>
        </w:rPr>
      </w:pPr>
      <w:r w:rsidRPr="00977CA6">
        <w:rPr>
          <w:rFonts w:ascii="Times New Roman" w:hAnsi="Times New Roman"/>
          <w:bCs/>
          <w:sz w:val="24"/>
          <w:szCs w:val="24"/>
        </w:rPr>
        <w:t>W przypadku braku uwag i zastrzeżeń, jeden egzemplarz podpisanej uprzednio Informacji pokontrolnej oraz Listy sprawdzającej należy przekazać do jednostki kontrolującej w ciągu 14 dni kalendarzowych od dnia otrzymania przedmiotowych dokumentów.</w:t>
      </w:r>
    </w:p>
    <w:p w14:paraId="7110DAD6" w14:textId="2E591842" w:rsidR="008B2EEE" w:rsidRPr="00977CA6" w:rsidRDefault="008B2EEE" w:rsidP="00B44860">
      <w:pPr>
        <w:pStyle w:val="Tekstpodstawowy31"/>
        <w:ind w:firstLine="360"/>
        <w:rPr>
          <w:rFonts w:ascii="Times New Roman" w:hAnsi="Times New Roman"/>
          <w:bCs/>
          <w:sz w:val="24"/>
          <w:szCs w:val="24"/>
        </w:rPr>
      </w:pPr>
      <w:r w:rsidRPr="00977CA6">
        <w:rPr>
          <w:rFonts w:ascii="Times New Roman" w:hAnsi="Times New Roman"/>
          <w:bCs/>
          <w:sz w:val="24"/>
          <w:szCs w:val="24"/>
        </w:rPr>
        <w:t xml:space="preserve">Niniejsza informacja, która </w:t>
      </w:r>
      <w:r w:rsidRPr="008E290E">
        <w:rPr>
          <w:rFonts w:ascii="Times New Roman" w:hAnsi="Times New Roman"/>
          <w:bCs/>
          <w:sz w:val="24"/>
          <w:szCs w:val="24"/>
        </w:rPr>
        <w:t xml:space="preserve">zawiera </w:t>
      </w:r>
      <w:r w:rsidR="00911068" w:rsidRPr="008E290E">
        <w:rPr>
          <w:rFonts w:ascii="Times New Roman" w:hAnsi="Times New Roman"/>
          <w:bCs/>
          <w:sz w:val="24"/>
          <w:szCs w:val="24"/>
        </w:rPr>
        <w:t xml:space="preserve">7 </w:t>
      </w:r>
      <w:r w:rsidRPr="008E290E">
        <w:rPr>
          <w:rFonts w:ascii="Times New Roman" w:hAnsi="Times New Roman"/>
          <w:bCs/>
          <w:sz w:val="24"/>
          <w:szCs w:val="24"/>
        </w:rPr>
        <w:t xml:space="preserve">kolejno numerowanych </w:t>
      </w:r>
      <w:r w:rsidRPr="00977CA6">
        <w:rPr>
          <w:rFonts w:ascii="Times New Roman" w:hAnsi="Times New Roman"/>
          <w:bCs/>
          <w:sz w:val="24"/>
          <w:szCs w:val="24"/>
        </w:rPr>
        <w:t xml:space="preserve">i parafowanych stron oraz </w:t>
      </w:r>
      <w:r w:rsidR="00911068">
        <w:rPr>
          <w:rFonts w:ascii="Times New Roman" w:hAnsi="Times New Roman"/>
          <w:bCs/>
          <w:sz w:val="24"/>
          <w:szCs w:val="24"/>
        </w:rPr>
        <w:br/>
      </w:r>
      <w:r w:rsidR="00911068" w:rsidRPr="008E290E">
        <w:rPr>
          <w:rFonts w:ascii="Times New Roman" w:hAnsi="Times New Roman"/>
          <w:bCs/>
          <w:sz w:val="24"/>
          <w:szCs w:val="24"/>
        </w:rPr>
        <w:t>1</w:t>
      </w:r>
      <w:r w:rsidRPr="008E290E">
        <w:rPr>
          <w:rFonts w:ascii="Times New Roman" w:hAnsi="Times New Roman"/>
          <w:bCs/>
          <w:sz w:val="24"/>
          <w:szCs w:val="24"/>
        </w:rPr>
        <w:t xml:space="preserve"> załącznik stanowiąc</w:t>
      </w:r>
      <w:r w:rsidR="00911068" w:rsidRPr="008E290E">
        <w:rPr>
          <w:rFonts w:ascii="Times New Roman" w:hAnsi="Times New Roman"/>
          <w:bCs/>
          <w:sz w:val="24"/>
          <w:szCs w:val="24"/>
        </w:rPr>
        <w:t>y</w:t>
      </w:r>
      <w:r w:rsidRPr="008E290E">
        <w:rPr>
          <w:rFonts w:ascii="Times New Roman" w:hAnsi="Times New Roman"/>
          <w:bCs/>
          <w:sz w:val="24"/>
          <w:szCs w:val="24"/>
        </w:rPr>
        <w:t xml:space="preserve"> </w:t>
      </w:r>
      <w:r w:rsidRPr="00977CA6">
        <w:rPr>
          <w:rFonts w:ascii="Times New Roman" w:hAnsi="Times New Roman"/>
          <w:bCs/>
          <w:sz w:val="24"/>
          <w:szCs w:val="24"/>
        </w:rPr>
        <w:t>jej integralną część, sporządzona została w dwóch jednobrzmiących egzemplarzach, (po jednym dla jednostki kontrolującej i jednostki kontrolowanej).</w:t>
      </w:r>
    </w:p>
    <w:p w14:paraId="2EA83CD4" w14:textId="77777777" w:rsidR="008B2EEE" w:rsidRPr="00073108" w:rsidRDefault="008B2EEE" w:rsidP="00073108">
      <w:pPr>
        <w:spacing w:after="0" w:line="240" w:lineRule="auto"/>
        <w:rPr>
          <w:rFonts w:ascii="Times New Roman" w:hAnsi="Times New Roman"/>
          <w:sz w:val="24"/>
          <w:szCs w:val="24"/>
        </w:rPr>
      </w:pPr>
    </w:p>
    <w:p w14:paraId="073258E0" w14:textId="77777777" w:rsidR="008B2EEE" w:rsidRPr="00073108" w:rsidRDefault="008B2EEE" w:rsidP="00073108">
      <w:pPr>
        <w:spacing w:after="0" w:line="240" w:lineRule="auto"/>
        <w:rPr>
          <w:rFonts w:ascii="Times New Roman" w:hAnsi="Times New Roman"/>
          <w:sz w:val="24"/>
          <w:szCs w:val="24"/>
        </w:rPr>
      </w:pPr>
      <w:r w:rsidRPr="00073108">
        <w:rPr>
          <w:rFonts w:ascii="Times New Roman" w:hAnsi="Times New Roman"/>
          <w:sz w:val="24"/>
          <w:szCs w:val="24"/>
        </w:rPr>
        <w:t>Podpisy członków Zespołu kontrolującego:</w:t>
      </w:r>
    </w:p>
    <w:p w14:paraId="7873054F" w14:textId="77777777" w:rsidR="00FE3306" w:rsidRPr="00073108" w:rsidRDefault="00FE3306" w:rsidP="00983429">
      <w:pPr>
        <w:spacing w:after="120" w:line="240" w:lineRule="auto"/>
        <w:rPr>
          <w:rFonts w:ascii="Times New Roman" w:hAnsi="Times New Roman"/>
          <w:sz w:val="24"/>
          <w:szCs w:val="24"/>
        </w:rPr>
      </w:pPr>
    </w:p>
    <w:p w14:paraId="53AFDC10" w14:textId="77777777" w:rsidR="008B2EEE" w:rsidRPr="00073108" w:rsidRDefault="008B2EEE" w:rsidP="00983429">
      <w:pPr>
        <w:spacing w:after="120" w:line="240" w:lineRule="auto"/>
        <w:rPr>
          <w:rFonts w:ascii="Times New Roman" w:hAnsi="Times New Roman"/>
          <w:sz w:val="24"/>
          <w:szCs w:val="24"/>
        </w:rPr>
      </w:pPr>
      <w:r w:rsidRPr="00073108">
        <w:rPr>
          <w:rFonts w:ascii="Times New Roman" w:hAnsi="Times New Roman"/>
          <w:sz w:val="24"/>
          <w:szCs w:val="24"/>
        </w:rPr>
        <w:t>1)  ………………………………….</w:t>
      </w:r>
    </w:p>
    <w:p w14:paraId="591BF022" w14:textId="77777777" w:rsidR="00FE3306" w:rsidRPr="00073108" w:rsidRDefault="00FE3306" w:rsidP="00983429">
      <w:pPr>
        <w:spacing w:after="120" w:line="240" w:lineRule="auto"/>
        <w:rPr>
          <w:rFonts w:ascii="Times New Roman" w:hAnsi="Times New Roman"/>
          <w:sz w:val="24"/>
          <w:szCs w:val="24"/>
        </w:rPr>
      </w:pPr>
    </w:p>
    <w:p w14:paraId="6391BFEE" w14:textId="77777777" w:rsidR="008B2EEE" w:rsidRPr="00073108" w:rsidRDefault="008B2EEE" w:rsidP="00983429">
      <w:pPr>
        <w:spacing w:after="120" w:line="240" w:lineRule="auto"/>
        <w:rPr>
          <w:rFonts w:ascii="Times New Roman" w:hAnsi="Times New Roman"/>
          <w:sz w:val="24"/>
          <w:szCs w:val="24"/>
        </w:rPr>
      </w:pPr>
      <w:r w:rsidRPr="00073108">
        <w:rPr>
          <w:rFonts w:ascii="Times New Roman" w:hAnsi="Times New Roman"/>
          <w:sz w:val="24"/>
          <w:szCs w:val="24"/>
        </w:rPr>
        <w:t>2)  ………………………………….</w:t>
      </w:r>
    </w:p>
    <w:p w14:paraId="41AA4337" w14:textId="77777777" w:rsidR="00FE3306" w:rsidRPr="00073108" w:rsidRDefault="00FE3306" w:rsidP="00983429">
      <w:pPr>
        <w:spacing w:after="120" w:line="240" w:lineRule="auto"/>
        <w:rPr>
          <w:rFonts w:ascii="Times New Roman" w:hAnsi="Times New Roman"/>
          <w:sz w:val="24"/>
          <w:szCs w:val="24"/>
        </w:rPr>
      </w:pPr>
    </w:p>
    <w:p w14:paraId="7AE4428F" w14:textId="77777777" w:rsidR="008B2EEE" w:rsidRPr="00073108" w:rsidRDefault="008B2EEE" w:rsidP="00983429">
      <w:pPr>
        <w:spacing w:after="120" w:line="240" w:lineRule="auto"/>
        <w:rPr>
          <w:rFonts w:ascii="Times New Roman" w:hAnsi="Times New Roman"/>
          <w:sz w:val="24"/>
          <w:szCs w:val="24"/>
        </w:rPr>
      </w:pPr>
      <w:r w:rsidRPr="00073108">
        <w:rPr>
          <w:rFonts w:ascii="Times New Roman" w:hAnsi="Times New Roman"/>
          <w:sz w:val="24"/>
          <w:szCs w:val="24"/>
        </w:rPr>
        <w:t>3)  ………………………………….</w:t>
      </w:r>
    </w:p>
    <w:p w14:paraId="52F450AD" w14:textId="77777777" w:rsidR="008B2EEE" w:rsidRDefault="008B2EEE" w:rsidP="00B74AEA">
      <w:pPr>
        <w:spacing w:after="240" w:line="240" w:lineRule="auto"/>
        <w:rPr>
          <w:rFonts w:ascii="Times New Roman" w:hAnsi="Times New Roman"/>
          <w:sz w:val="24"/>
          <w:szCs w:val="24"/>
        </w:rPr>
      </w:pPr>
    </w:p>
    <w:p w14:paraId="01C7D784" w14:textId="77777777" w:rsidR="008B2EEE" w:rsidRPr="00B44860" w:rsidRDefault="008B2EEE" w:rsidP="00B74AEA">
      <w:pPr>
        <w:spacing w:after="0" w:line="240" w:lineRule="auto"/>
        <w:rPr>
          <w:rFonts w:ascii="Times New Roman" w:hAnsi="Times New Roman"/>
          <w:sz w:val="24"/>
          <w:szCs w:val="24"/>
        </w:rPr>
      </w:pPr>
      <w:r w:rsidRPr="00B44860">
        <w:rPr>
          <w:rFonts w:ascii="Times New Roman" w:hAnsi="Times New Roman"/>
          <w:sz w:val="24"/>
          <w:szCs w:val="24"/>
        </w:rPr>
        <w:t>........................................................................</w:t>
      </w:r>
    </w:p>
    <w:p w14:paraId="6AA38E2F" w14:textId="71D39525" w:rsidR="008B2EEE" w:rsidRPr="00B74AEA" w:rsidRDefault="008B2EEE" w:rsidP="00B74AEA">
      <w:pPr>
        <w:spacing w:after="0" w:line="240" w:lineRule="auto"/>
        <w:rPr>
          <w:rFonts w:ascii="Times New Roman" w:hAnsi="Times New Roman"/>
          <w:sz w:val="24"/>
          <w:szCs w:val="24"/>
        </w:rPr>
      </w:pPr>
      <w:r w:rsidRPr="00B74AEA">
        <w:rPr>
          <w:rFonts w:ascii="Times New Roman" w:hAnsi="Times New Roman"/>
          <w:sz w:val="24"/>
          <w:szCs w:val="24"/>
        </w:rPr>
        <w:t xml:space="preserve">Podpis przełożonego (potwierdzający zapoznanie się z treścią informacji pokontrolnej) </w:t>
      </w:r>
    </w:p>
    <w:p w14:paraId="76371DBD" w14:textId="77777777" w:rsidR="008B2EEE" w:rsidRDefault="008B2EEE" w:rsidP="00B74AEA">
      <w:pPr>
        <w:spacing w:after="240" w:line="480" w:lineRule="auto"/>
        <w:rPr>
          <w:rFonts w:ascii="Times New Roman" w:hAnsi="Times New Roman"/>
          <w:iCs/>
          <w:sz w:val="20"/>
          <w:szCs w:val="20"/>
        </w:rPr>
      </w:pPr>
    </w:p>
    <w:p w14:paraId="3B7CD259" w14:textId="77777777" w:rsidR="008B2EEE" w:rsidRPr="00073108" w:rsidRDefault="008B2EEE" w:rsidP="00B74AEA">
      <w:pPr>
        <w:spacing w:after="0" w:line="480" w:lineRule="auto"/>
        <w:rPr>
          <w:rFonts w:ascii="Times New Roman" w:hAnsi="Times New Roman"/>
          <w:i/>
          <w:iCs/>
          <w:sz w:val="20"/>
          <w:szCs w:val="20"/>
        </w:rPr>
      </w:pPr>
      <w:r w:rsidRPr="00073108">
        <w:rPr>
          <w:rFonts w:ascii="Times New Roman" w:hAnsi="Times New Roman"/>
          <w:iCs/>
          <w:sz w:val="20"/>
          <w:szCs w:val="20"/>
        </w:rPr>
        <w:t>……………………………………………….</w:t>
      </w:r>
    </w:p>
    <w:p w14:paraId="3E9E6F62" w14:textId="77777777" w:rsidR="008B2EEE" w:rsidRDefault="008B2EEE" w:rsidP="00B74AEA">
      <w:pPr>
        <w:spacing w:after="0"/>
      </w:pPr>
      <w:r w:rsidRPr="00073108">
        <w:rPr>
          <w:rFonts w:ascii="Times New Roman" w:hAnsi="Times New Roman"/>
          <w:i/>
          <w:iCs/>
          <w:sz w:val="24"/>
          <w:szCs w:val="24"/>
        </w:rPr>
        <w:t>(Podpis kierownika jednostki kontrolowanej)</w:t>
      </w:r>
    </w:p>
    <w:sectPr w:rsidR="008B2EEE" w:rsidSect="003A4F2A">
      <w:headerReference w:type="default" r:id="rId8"/>
      <w:footerReference w:type="default" r:id="rId9"/>
      <w:pgSz w:w="11906" w:h="16838"/>
      <w:pgMar w:top="4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DBBF25" w14:textId="77777777" w:rsidR="00CF0485" w:rsidRDefault="00CF0485" w:rsidP="003A4F2A">
      <w:pPr>
        <w:spacing w:after="0" w:line="240" w:lineRule="auto"/>
      </w:pPr>
      <w:r>
        <w:separator/>
      </w:r>
    </w:p>
  </w:endnote>
  <w:endnote w:type="continuationSeparator" w:id="0">
    <w:p w14:paraId="3511B4B7" w14:textId="77777777" w:rsidR="00CF0485" w:rsidRDefault="00CF0485" w:rsidP="003A4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4250056"/>
      <w:docPartObj>
        <w:docPartGallery w:val="Page Numbers (Bottom of Page)"/>
        <w:docPartUnique/>
      </w:docPartObj>
    </w:sdtPr>
    <w:sdtEndPr/>
    <w:sdtContent>
      <w:p w14:paraId="3780C6A8" w14:textId="7C88080D" w:rsidR="006029BE" w:rsidRDefault="006029BE">
        <w:pPr>
          <w:pStyle w:val="Stopka"/>
          <w:jc w:val="center"/>
        </w:pPr>
        <w:r>
          <w:fldChar w:fldCharType="begin"/>
        </w:r>
        <w:r>
          <w:instrText>PAGE   \* MERGEFORMAT</w:instrText>
        </w:r>
        <w:r>
          <w:fldChar w:fldCharType="separate"/>
        </w:r>
        <w:r w:rsidR="001552DB">
          <w:rPr>
            <w:noProof/>
          </w:rPr>
          <w:t>1</w:t>
        </w:r>
        <w:r>
          <w:fldChar w:fldCharType="end"/>
        </w:r>
      </w:p>
    </w:sdtContent>
  </w:sdt>
  <w:p w14:paraId="3F8D82E8" w14:textId="77777777" w:rsidR="00FB3384" w:rsidRDefault="00FB338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F4D7B8" w14:textId="77777777" w:rsidR="00CF0485" w:rsidRDefault="00CF0485" w:rsidP="003A4F2A">
      <w:pPr>
        <w:spacing w:after="0" w:line="240" w:lineRule="auto"/>
      </w:pPr>
      <w:r>
        <w:separator/>
      </w:r>
    </w:p>
  </w:footnote>
  <w:footnote w:type="continuationSeparator" w:id="0">
    <w:p w14:paraId="5C08249E" w14:textId="77777777" w:rsidR="00CF0485" w:rsidRDefault="00CF0485" w:rsidP="003A4F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03" w:type="dxa"/>
      <w:tblLook w:val="04A0" w:firstRow="1" w:lastRow="0" w:firstColumn="1" w:lastColumn="0" w:noHBand="0" w:noVBand="1"/>
    </w:tblPr>
    <w:tblGrid>
      <w:gridCol w:w="9380"/>
      <w:gridCol w:w="222"/>
    </w:tblGrid>
    <w:tr w:rsidR="003A4F2A" w:rsidRPr="003A4F2A" w14:paraId="09618328" w14:textId="77777777" w:rsidTr="003A4F2A">
      <w:trPr>
        <w:trHeight w:val="1451"/>
      </w:trPr>
      <w:tc>
        <w:tcPr>
          <w:tcW w:w="9081" w:type="dxa"/>
          <w:vAlign w:val="center"/>
        </w:tcPr>
        <w:tbl>
          <w:tblPr>
            <w:tblW w:w="9164" w:type="dxa"/>
            <w:tblCellMar>
              <w:left w:w="0" w:type="dxa"/>
              <w:right w:w="0" w:type="dxa"/>
            </w:tblCellMar>
            <w:tblLook w:val="04A0" w:firstRow="1" w:lastRow="0" w:firstColumn="1" w:lastColumn="0" w:noHBand="0" w:noVBand="1"/>
          </w:tblPr>
          <w:tblGrid>
            <w:gridCol w:w="1841"/>
            <w:gridCol w:w="60"/>
            <w:gridCol w:w="2487"/>
            <w:gridCol w:w="141"/>
            <w:gridCol w:w="1807"/>
            <w:gridCol w:w="202"/>
            <w:gridCol w:w="2344"/>
            <w:gridCol w:w="282"/>
          </w:tblGrid>
          <w:tr w:rsidR="003A4F2A" w:rsidRPr="003A4F2A" w14:paraId="7CADA401" w14:textId="77777777" w:rsidTr="003A4F2A">
            <w:trPr>
              <w:trHeight w:val="337"/>
            </w:trPr>
            <w:tc>
              <w:tcPr>
                <w:tcW w:w="1037" w:type="pct"/>
                <w:gridSpan w:val="2"/>
                <w:tcMar>
                  <w:left w:w="0" w:type="dxa"/>
                  <w:right w:w="0" w:type="dxa"/>
                </w:tcMar>
              </w:tcPr>
              <w:p w14:paraId="5B4B17B3" w14:textId="77777777" w:rsidR="003A4F2A" w:rsidRPr="003A4F2A" w:rsidRDefault="003A4F2A" w:rsidP="003A4F2A">
                <w:pPr>
                  <w:rPr>
                    <w:rFonts w:eastAsia="Calibri"/>
                    <w:noProof/>
                    <w:lang w:eastAsia="en-US"/>
                  </w:rPr>
                </w:pPr>
              </w:p>
            </w:tc>
            <w:tc>
              <w:tcPr>
                <w:tcW w:w="1434" w:type="pct"/>
                <w:gridSpan w:val="2"/>
                <w:tcMar>
                  <w:left w:w="0" w:type="dxa"/>
                  <w:right w:w="0" w:type="dxa"/>
                </w:tcMar>
              </w:tcPr>
              <w:p w14:paraId="6AD919FF" w14:textId="77777777" w:rsidR="003A4F2A" w:rsidRPr="003A4F2A" w:rsidRDefault="003A4F2A" w:rsidP="003A4F2A">
                <w:pPr>
                  <w:jc w:val="center"/>
                  <w:rPr>
                    <w:rFonts w:eastAsia="Calibri"/>
                    <w:noProof/>
                    <w:lang w:eastAsia="en-US"/>
                  </w:rPr>
                </w:pPr>
              </w:p>
            </w:tc>
            <w:tc>
              <w:tcPr>
                <w:tcW w:w="1096" w:type="pct"/>
                <w:gridSpan w:val="2"/>
                <w:tcMar>
                  <w:left w:w="0" w:type="dxa"/>
                  <w:right w:w="0" w:type="dxa"/>
                </w:tcMar>
              </w:tcPr>
              <w:p w14:paraId="25C74206" w14:textId="77777777" w:rsidR="003A4F2A" w:rsidRPr="003A4F2A" w:rsidRDefault="003A4F2A" w:rsidP="003A4F2A">
                <w:pPr>
                  <w:ind w:left="-27"/>
                  <w:jc w:val="center"/>
                  <w:rPr>
                    <w:rFonts w:eastAsia="Calibri"/>
                    <w:noProof/>
                    <w:lang w:eastAsia="en-US"/>
                  </w:rPr>
                </w:pPr>
              </w:p>
            </w:tc>
            <w:tc>
              <w:tcPr>
                <w:tcW w:w="1434" w:type="pct"/>
                <w:gridSpan w:val="2"/>
                <w:tcMar>
                  <w:left w:w="0" w:type="dxa"/>
                  <w:right w:w="0" w:type="dxa"/>
                </w:tcMar>
              </w:tcPr>
              <w:p w14:paraId="683CB9B8" w14:textId="77777777" w:rsidR="003A4F2A" w:rsidRPr="003A4F2A" w:rsidRDefault="003A4F2A" w:rsidP="003A4F2A">
                <w:pPr>
                  <w:ind w:right="-1"/>
                  <w:jc w:val="right"/>
                  <w:rPr>
                    <w:rFonts w:eastAsia="Calibri"/>
                    <w:noProof/>
                    <w:lang w:eastAsia="en-US"/>
                  </w:rPr>
                </w:pPr>
              </w:p>
            </w:tc>
          </w:tr>
          <w:tr w:rsidR="003A4F2A" w:rsidRPr="003A4F2A" w14:paraId="68779251" w14:textId="77777777" w:rsidTr="003A4F2A">
            <w:trPr>
              <w:gridAfter w:val="1"/>
              <w:wAfter w:w="153" w:type="pct"/>
              <w:trHeight w:val="532"/>
            </w:trPr>
            <w:tc>
              <w:tcPr>
                <w:tcW w:w="1004" w:type="pct"/>
                <w:tcMar>
                  <w:left w:w="0" w:type="dxa"/>
                  <w:right w:w="0" w:type="dxa"/>
                </w:tcMar>
              </w:tcPr>
              <w:p w14:paraId="2C79A43D" w14:textId="77777777" w:rsidR="003A4F2A" w:rsidRPr="003A4F2A" w:rsidRDefault="003A4F2A" w:rsidP="003A4F2A">
                <w:pPr>
                  <w:rPr>
                    <w:rFonts w:eastAsia="Calibri"/>
                    <w:noProof/>
                    <w:lang w:eastAsia="en-US"/>
                  </w:rPr>
                </w:pPr>
                <w:r w:rsidRPr="003A4F2A">
                  <w:rPr>
                    <w:rFonts w:eastAsia="Calibri"/>
                    <w:noProof/>
                  </w:rPr>
                  <w:drawing>
                    <wp:inline distT="0" distB="0" distL="0" distR="0" wp14:anchorId="5C890DF2" wp14:editId="10E8EBE3">
                      <wp:extent cx="1028700" cy="434340"/>
                      <wp:effectExtent l="0" t="0" r="0" b="381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4340"/>
                              </a:xfrm>
                              <a:prstGeom prst="rect">
                                <a:avLst/>
                              </a:prstGeom>
                              <a:noFill/>
                              <a:ln>
                                <a:noFill/>
                              </a:ln>
                            </pic:spPr>
                          </pic:pic>
                        </a:graphicData>
                      </a:graphic>
                    </wp:inline>
                  </w:drawing>
                </w:r>
              </w:p>
            </w:tc>
            <w:tc>
              <w:tcPr>
                <w:tcW w:w="1390" w:type="pct"/>
                <w:gridSpan w:val="2"/>
                <w:tcMar>
                  <w:left w:w="0" w:type="dxa"/>
                  <w:right w:w="0" w:type="dxa"/>
                </w:tcMar>
              </w:tcPr>
              <w:p w14:paraId="519E84F6" w14:textId="77777777" w:rsidR="003A4F2A" w:rsidRPr="003A4F2A" w:rsidRDefault="003A4F2A" w:rsidP="003A4F2A">
                <w:pPr>
                  <w:jc w:val="center"/>
                  <w:rPr>
                    <w:rFonts w:eastAsia="Calibri"/>
                    <w:noProof/>
                    <w:lang w:eastAsia="en-US"/>
                  </w:rPr>
                </w:pPr>
                <w:r w:rsidRPr="003A4F2A">
                  <w:rPr>
                    <w:rFonts w:eastAsia="Calibri"/>
                    <w:noProof/>
                  </w:rPr>
                  <w:drawing>
                    <wp:inline distT="0" distB="0" distL="0" distR="0" wp14:anchorId="52AE1750" wp14:editId="7BC14C93">
                      <wp:extent cx="1417320" cy="434340"/>
                      <wp:effectExtent l="0" t="0" r="0" b="381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7320" cy="434340"/>
                              </a:xfrm>
                              <a:prstGeom prst="rect">
                                <a:avLst/>
                              </a:prstGeom>
                              <a:noFill/>
                              <a:ln>
                                <a:noFill/>
                              </a:ln>
                            </pic:spPr>
                          </pic:pic>
                        </a:graphicData>
                      </a:graphic>
                    </wp:inline>
                  </w:drawing>
                </w:r>
              </w:p>
            </w:tc>
            <w:tc>
              <w:tcPr>
                <w:tcW w:w="1063" w:type="pct"/>
                <w:gridSpan w:val="2"/>
                <w:tcMar>
                  <w:left w:w="0" w:type="dxa"/>
                  <w:right w:w="0" w:type="dxa"/>
                </w:tcMar>
              </w:tcPr>
              <w:p w14:paraId="495FB22D" w14:textId="77777777" w:rsidR="003A4F2A" w:rsidRPr="003A4F2A" w:rsidRDefault="003A4F2A" w:rsidP="003A4F2A">
                <w:pPr>
                  <w:ind w:left="-27"/>
                  <w:jc w:val="center"/>
                  <w:rPr>
                    <w:rFonts w:eastAsia="Calibri"/>
                    <w:noProof/>
                    <w:lang w:eastAsia="en-US"/>
                  </w:rPr>
                </w:pPr>
                <w:r w:rsidRPr="003A4F2A">
                  <w:rPr>
                    <w:rFonts w:eastAsia="Calibri"/>
                    <w:noProof/>
                  </w:rPr>
                  <w:drawing>
                    <wp:inline distT="0" distB="0" distL="0" distR="0" wp14:anchorId="41A38E8D" wp14:editId="3AA08779">
                      <wp:extent cx="960120" cy="434340"/>
                      <wp:effectExtent l="0" t="0" r="0" b="381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0120" cy="434340"/>
                              </a:xfrm>
                              <a:prstGeom prst="rect">
                                <a:avLst/>
                              </a:prstGeom>
                              <a:noFill/>
                              <a:ln>
                                <a:noFill/>
                              </a:ln>
                            </pic:spPr>
                          </pic:pic>
                        </a:graphicData>
                      </a:graphic>
                    </wp:inline>
                  </w:drawing>
                </w:r>
              </w:p>
            </w:tc>
            <w:tc>
              <w:tcPr>
                <w:tcW w:w="1389" w:type="pct"/>
                <w:gridSpan w:val="2"/>
                <w:tcMar>
                  <w:left w:w="0" w:type="dxa"/>
                  <w:right w:w="0" w:type="dxa"/>
                </w:tcMar>
              </w:tcPr>
              <w:p w14:paraId="774335E5" w14:textId="77777777" w:rsidR="003A4F2A" w:rsidRPr="003A4F2A" w:rsidRDefault="003A4F2A" w:rsidP="003A4F2A">
                <w:pPr>
                  <w:ind w:right="-1"/>
                  <w:jc w:val="right"/>
                  <w:rPr>
                    <w:rFonts w:eastAsia="Calibri"/>
                    <w:noProof/>
                    <w:lang w:eastAsia="en-US"/>
                  </w:rPr>
                </w:pPr>
                <w:r w:rsidRPr="003A4F2A">
                  <w:rPr>
                    <w:rFonts w:eastAsia="Calibri"/>
                    <w:noProof/>
                  </w:rPr>
                  <w:drawing>
                    <wp:inline distT="0" distB="0" distL="0" distR="0" wp14:anchorId="3B79F50A" wp14:editId="50BA506E">
                      <wp:extent cx="1539240" cy="434340"/>
                      <wp:effectExtent l="0" t="0" r="3810" b="381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39240" cy="434340"/>
                              </a:xfrm>
                              <a:prstGeom prst="rect">
                                <a:avLst/>
                              </a:prstGeom>
                              <a:noFill/>
                              <a:ln>
                                <a:noFill/>
                              </a:ln>
                            </pic:spPr>
                          </pic:pic>
                        </a:graphicData>
                      </a:graphic>
                    </wp:inline>
                  </w:drawing>
                </w:r>
              </w:p>
            </w:tc>
          </w:tr>
        </w:tbl>
        <w:p w14:paraId="4E351EA4" w14:textId="77777777" w:rsidR="003A4F2A" w:rsidRPr="003A4F2A" w:rsidRDefault="003A4F2A" w:rsidP="003A4F2A">
          <w:pPr>
            <w:rPr>
              <w:rFonts w:eastAsia="Calibri"/>
              <w:lang w:eastAsia="en-US"/>
            </w:rPr>
          </w:pPr>
        </w:p>
      </w:tc>
      <w:tc>
        <w:tcPr>
          <w:tcW w:w="222" w:type="dxa"/>
          <w:vAlign w:val="center"/>
        </w:tcPr>
        <w:p w14:paraId="66E56506" w14:textId="77777777" w:rsidR="003A4F2A" w:rsidRPr="003A4F2A" w:rsidRDefault="003A4F2A" w:rsidP="003A4F2A">
          <w:pPr>
            <w:ind w:left="34"/>
            <w:jc w:val="center"/>
            <w:rPr>
              <w:rFonts w:eastAsia="Calibri"/>
              <w:lang w:eastAsia="en-US"/>
            </w:rPr>
          </w:pPr>
        </w:p>
      </w:tc>
    </w:tr>
  </w:tbl>
  <w:p w14:paraId="7CF13F30" w14:textId="77777777" w:rsidR="003A4F2A" w:rsidRDefault="003A4F2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60134"/>
    <w:multiLevelType w:val="hybridMultilevel"/>
    <w:tmpl w:val="BB30BDB2"/>
    <w:lvl w:ilvl="0" w:tplc="3A46DBC0">
      <w:start w:val="1"/>
      <w:numFmt w:val="decimal"/>
      <w:lvlText w:val="%1."/>
      <w:lvlJc w:val="right"/>
      <w:pPr>
        <w:ind w:left="284" w:hanging="11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2A55C25"/>
    <w:multiLevelType w:val="hybridMultilevel"/>
    <w:tmpl w:val="74A417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289D3DA8"/>
    <w:multiLevelType w:val="multilevel"/>
    <w:tmpl w:val="B0E4AF96"/>
    <w:lvl w:ilvl="0">
      <w:start w:val="1"/>
      <w:numFmt w:val="decimal"/>
      <w:lvlText w:val="%1"/>
      <w:lvlJc w:val="left"/>
      <w:pPr>
        <w:tabs>
          <w:tab w:val="num" w:pos="432"/>
        </w:tabs>
        <w:ind w:left="432" w:hanging="432"/>
      </w:pPr>
      <w:rPr>
        <w:rFonts w:cs="Times New Roman"/>
      </w:rPr>
    </w:lvl>
    <w:lvl w:ilvl="1">
      <w:start w:val="1"/>
      <w:numFmt w:val="decimal"/>
      <w:pStyle w:val="Nagwek2"/>
      <w:lvlText w:val="%1.%2"/>
      <w:lvlJc w:val="left"/>
      <w:pPr>
        <w:tabs>
          <w:tab w:val="num" w:pos="576"/>
        </w:tabs>
        <w:ind w:left="576" w:hanging="576"/>
      </w:pPr>
      <w:rPr>
        <w:rFonts w:cs="Times New Roman"/>
      </w:rPr>
    </w:lvl>
    <w:lvl w:ilvl="2">
      <w:start w:val="1"/>
      <w:numFmt w:val="decimal"/>
      <w:pStyle w:val="Nagwek3"/>
      <w:lvlText w:val="%1.%2.%3"/>
      <w:lvlJc w:val="left"/>
      <w:pPr>
        <w:tabs>
          <w:tab w:val="num" w:pos="720"/>
        </w:tabs>
        <w:ind w:left="720" w:hanging="720"/>
      </w:pPr>
      <w:rPr>
        <w:rFonts w:cs="Times New Roman"/>
      </w:rPr>
    </w:lvl>
    <w:lvl w:ilvl="3">
      <w:start w:val="1"/>
      <w:numFmt w:val="decimal"/>
      <w:pStyle w:val="Nagwek4"/>
      <w:lvlText w:val="%1.%2.%3.%4"/>
      <w:lvlJc w:val="left"/>
      <w:pPr>
        <w:tabs>
          <w:tab w:val="num" w:pos="864"/>
        </w:tabs>
        <w:ind w:left="864" w:hanging="864"/>
      </w:pPr>
      <w:rPr>
        <w:rFonts w:cs="Times New Roman"/>
      </w:rPr>
    </w:lvl>
    <w:lvl w:ilvl="4">
      <w:start w:val="1"/>
      <w:numFmt w:val="decimal"/>
      <w:pStyle w:val="Nagwek5"/>
      <w:lvlText w:val="%1.%2.%3.%4.%5"/>
      <w:lvlJc w:val="left"/>
      <w:pPr>
        <w:tabs>
          <w:tab w:val="num" w:pos="1008"/>
        </w:tabs>
        <w:ind w:left="1008" w:hanging="1008"/>
      </w:pPr>
      <w:rPr>
        <w:rFonts w:cs="Times New Roman"/>
      </w:rPr>
    </w:lvl>
    <w:lvl w:ilvl="5">
      <w:start w:val="1"/>
      <w:numFmt w:val="decimal"/>
      <w:pStyle w:val="Nagwek6"/>
      <w:lvlText w:val="%1.%2.%3.%4.%5.%6"/>
      <w:lvlJc w:val="left"/>
      <w:pPr>
        <w:tabs>
          <w:tab w:val="num" w:pos="1152"/>
        </w:tabs>
        <w:ind w:left="1152" w:hanging="1152"/>
      </w:pPr>
      <w:rPr>
        <w:rFonts w:cs="Times New Roman"/>
      </w:rPr>
    </w:lvl>
    <w:lvl w:ilvl="6">
      <w:start w:val="1"/>
      <w:numFmt w:val="decimal"/>
      <w:pStyle w:val="Nagwek7"/>
      <w:lvlText w:val="%1.%2.%3.%4.%5.%6.%7"/>
      <w:lvlJc w:val="left"/>
      <w:pPr>
        <w:tabs>
          <w:tab w:val="num" w:pos="1296"/>
        </w:tabs>
        <w:ind w:left="1296" w:hanging="1296"/>
      </w:pPr>
      <w:rPr>
        <w:rFonts w:cs="Times New Roman"/>
      </w:rPr>
    </w:lvl>
    <w:lvl w:ilvl="7">
      <w:start w:val="1"/>
      <w:numFmt w:val="decimal"/>
      <w:pStyle w:val="Nagwek8"/>
      <w:lvlText w:val="%1.%2.%3.%4.%5.%6.%7.%8"/>
      <w:lvlJc w:val="left"/>
      <w:pPr>
        <w:tabs>
          <w:tab w:val="num" w:pos="1440"/>
        </w:tabs>
        <w:ind w:left="1440" w:hanging="1440"/>
      </w:pPr>
      <w:rPr>
        <w:rFonts w:cs="Times New Roman"/>
      </w:rPr>
    </w:lvl>
    <w:lvl w:ilvl="8">
      <w:start w:val="1"/>
      <w:numFmt w:val="decimal"/>
      <w:pStyle w:val="Nagwek9"/>
      <w:lvlText w:val="%1.%2.%3.%4.%5.%6.%7.%8.%9"/>
      <w:lvlJc w:val="left"/>
      <w:pPr>
        <w:tabs>
          <w:tab w:val="num" w:pos="1584"/>
        </w:tabs>
        <w:ind w:left="1584" w:hanging="1584"/>
      </w:pPr>
      <w:rPr>
        <w:rFonts w:cs="Times New Roman"/>
      </w:rPr>
    </w:lvl>
  </w:abstractNum>
  <w:abstractNum w:abstractNumId="3">
    <w:nsid w:val="302B3031"/>
    <w:multiLevelType w:val="hybridMultilevel"/>
    <w:tmpl w:val="D92852DE"/>
    <w:lvl w:ilvl="0" w:tplc="7D50DE2E">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2A21FD1"/>
    <w:multiLevelType w:val="hybridMultilevel"/>
    <w:tmpl w:val="3DB23072"/>
    <w:lvl w:ilvl="0" w:tplc="65E0CA0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5D54396"/>
    <w:multiLevelType w:val="hybridMultilevel"/>
    <w:tmpl w:val="CB505F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630158B9"/>
    <w:multiLevelType w:val="hybridMultilevel"/>
    <w:tmpl w:val="0554D902"/>
    <w:lvl w:ilvl="0" w:tplc="04150001">
      <w:start w:val="1"/>
      <w:numFmt w:val="bullet"/>
      <w:lvlText w:val=""/>
      <w:lvlJc w:val="left"/>
      <w:pPr>
        <w:ind w:left="720" w:hanging="360"/>
      </w:pPr>
      <w:rPr>
        <w:rFonts w:ascii="Symbol" w:hAnsi="Symbol"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6A615251"/>
    <w:multiLevelType w:val="hybridMultilevel"/>
    <w:tmpl w:val="E5D83A36"/>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7"/>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108"/>
    <w:rsid w:val="00012548"/>
    <w:rsid w:val="00015040"/>
    <w:rsid w:val="0004115D"/>
    <w:rsid w:val="0007220C"/>
    <w:rsid w:val="00073108"/>
    <w:rsid w:val="000969F2"/>
    <w:rsid w:val="000D0447"/>
    <w:rsid w:val="000F6F04"/>
    <w:rsid w:val="001248FF"/>
    <w:rsid w:val="001476B5"/>
    <w:rsid w:val="001552DB"/>
    <w:rsid w:val="0017710C"/>
    <w:rsid w:val="001810E1"/>
    <w:rsid w:val="00183571"/>
    <w:rsid w:val="001878F3"/>
    <w:rsid w:val="001A783F"/>
    <w:rsid w:val="001C6BA8"/>
    <w:rsid w:val="001D2985"/>
    <w:rsid w:val="001E4ACE"/>
    <w:rsid w:val="00224050"/>
    <w:rsid w:val="0022559D"/>
    <w:rsid w:val="00252FF3"/>
    <w:rsid w:val="002550B1"/>
    <w:rsid w:val="00283143"/>
    <w:rsid w:val="002B1231"/>
    <w:rsid w:val="002B744A"/>
    <w:rsid w:val="002D5107"/>
    <w:rsid w:val="002E745A"/>
    <w:rsid w:val="00325389"/>
    <w:rsid w:val="00342B19"/>
    <w:rsid w:val="00345407"/>
    <w:rsid w:val="00351527"/>
    <w:rsid w:val="003557DA"/>
    <w:rsid w:val="00355F35"/>
    <w:rsid w:val="0037138F"/>
    <w:rsid w:val="00385081"/>
    <w:rsid w:val="003A15A3"/>
    <w:rsid w:val="003A3E44"/>
    <w:rsid w:val="003A4F2A"/>
    <w:rsid w:val="003B45A1"/>
    <w:rsid w:val="003D56C8"/>
    <w:rsid w:val="00406A07"/>
    <w:rsid w:val="00413771"/>
    <w:rsid w:val="00430A97"/>
    <w:rsid w:val="004435E7"/>
    <w:rsid w:val="00457B4B"/>
    <w:rsid w:val="0048788F"/>
    <w:rsid w:val="00490C32"/>
    <w:rsid w:val="00495838"/>
    <w:rsid w:val="00497714"/>
    <w:rsid w:val="004A1FCB"/>
    <w:rsid w:val="004B1CF9"/>
    <w:rsid w:val="004B516D"/>
    <w:rsid w:val="004D6072"/>
    <w:rsid w:val="004F0BC6"/>
    <w:rsid w:val="005274BA"/>
    <w:rsid w:val="00583BE7"/>
    <w:rsid w:val="0058501D"/>
    <w:rsid w:val="0059347B"/>
    <w:rsid w:val="00595FED"/>
    <w:rsid w:val="005A0352"/>
    <w:rsid w:val="005A662B"/>
    <w:rsid w:val="005B167D"/>
    <w:rsid w:val="005B2B34"/>
    <w:rsid w:val="005C76AC"/>
    <w:rsid w:val="005F445C"/>
    <w:rsid w:val="006029BE"/>
    <w:rsid w:val="00640D28"/>
    <w:rsid w:val="00650C65"/>
    <w:rsid w:val="00650E7A"/>
    <w:rsid w:val="00670690"/>
    <w:rsid w:val="00684B05"/>
    <w:rsid w:val="006868B5"/>
    <w:rsid w:val="0068768D"/>
    <w:rsid w:val="00693DEB"/>
    <w:rsid w:val="00694BBC"/>
    <w:rsid w:val="00696390"/>
    <w:rsid w:val="006A0B57"/>
    <w:rsid w:val="006B5E85"/>
    <w:rsid w:val="006C6A94"/>
    <w:rsid w:val="006D0DE4"/>
    <w:rsid w:val="006D7E1F"/>
    <w:rsid w:val="006E078F"/>
    <w:rsid w:val="006E69B4"/>
    <w:rsid w:val="006F2E0D"/>
    <w:rsid w:val="00703390"/>
    <w:rsid w:val="00704758"/>
    <w:rsid w:val="00712F8D"/>
    <w:rsid w:val="00730595"/>
    <w:rsid w:val="007358F6"/>
    <w:rsid w:val="00737463"/>
    <w:rsid w:val="00752EAB"/>
    <w:rsid w:val="007560B2"/>
    <w:rsid w:val="007870EF"/>
    <w:rsid w:val="007A026C"/>
    <w:rsid w:val="007A0B5F"/>
    <w:rsid w:val="007C4651"/>
    <w:rsid w:val="007D7FB0"/>
    <w:rsid w:val="007E7CAF"/>
    <w:rsid w:val="00812857"/>
    <w:rsid w:val="00822D7B"/>
    <w:rsid w:val="008458A0"/>
    <w:rsid w:val="00847BD8"/>
    <w:rsid w:val="00854BD6"/>
    <w:rsid w:val="008578B0"/>
    <w:rsid w:val="00877211"/>
    <w:rsid w:val="00886B67"/>
    <w:rsid w:val="008923D0"/>
    <w:rsid w:val="00892D6C"/>
    <w:rsid w:val="008B2EEE"/>
    <w:rsid w:val="008C24D6"/>
    <w:rsid w:val="008D3135"/>
    <w:rsid w:val="008E1F5B"/>
    <w:rsid w:val="008E290E"/>
    <w:rsid w:val="008E3FEE"/>
    <w:rsid w:val="008E50C8"/>
    <w:rsid w:val="00904253"/>
    <w:rsid w:val="00906B7D"/>
    <w:rsid w:val="00911068"/>
    <w:rsid w:val="00977CA6"/>
    <w:rsid w:val="00982013"/>
    <w:rsid w:val="00983429"/>
    <w:rsid w:val="009855C4"/>
    <w:rsid w:val="009B4E46"/>
    <w:rsid w:val="009C1CD2"/>
    <w:rsid w:val="009C38A2"/>
    <w:rsid w:val="009D26EE"/>
    <w:rsid w:val="009F3795"/>
    <w:rsid w:val="00A5080D"/>
    <w:rsid w:val="00A55CF8"/>
    <w:rsid w:val="00A72DE3"/>
    <w:rsid w:val="00A84ACC"/>
    <w:rsid w:val="00A872A7"/>
    <w:rsid w:val="00AA0CA8"/>
    <w:rsid w:val="00AC3C77"/>
    <w:rsid w:val="00B3190D"/>
    <w:rsid w:val="00B44860"/>
    <w:rsid w:val="00B5707D"/>
    <w:rsid w:val="00B62F29"/>
    <w:rsid w:val="00B72696"/>
    <w:rsid w:val="00B74AEA"/>
    <w:rsid w:val="00BE440F"/>
    <w:rsid w:val="00BF781F"/>
    <w:rsid w:val="00C36911"/>
    <w:rsid w:val="00C6208A"/>
    <w:rsid w:val="00C70AC6"/>
    <w:rsid w:val="00C86F6B"/>
    <w:rsid w:val="00CC0C96"/>
    <w:rsid w:val="00CC11F4"/>
    <w:rsid w:val="00CC47ED"/>
    <w:rsid w:val="00CF0485"/>
    <w:rsid w:val="00D222F1"/>
    <w:rsid w:val="00D516F3"/>
    <w:rsid w:val="00D70C00"/>
    <w:rsid w:val="00D71844"/>
    <w:rsid w:val="00D83F6E"/>
    <w:rsid w:val="00D94E0E"/>
    <w:rsid w:val="00D9521D"/>
    <w:rsid w:val="00DA5C7D"/>
    <w:rsid w:val="00DB38A1"/>
    <w:rsid w:val="00DD0571"/>
    <w:rsid w:val="00DD0D1D"/>
    <w:rsid w:val="00DE5E56"/>
    <w:rsid w:val="00DF16D7"/>
    <w:rsid w:val="00DF17D9"/>
    <w:rsid w:val="00DF7938"/>
    <w:rsid w:val="00E03A77"/>
    <w:rsid w:val="00E05E20"/>
    <w:rsid w:val="00E2555D"/>
    <w:rsid w:val="00E56932"/>
    <w:rsid w:val="00E90352"/>
    <w:rsid w:val="00E9491B"/>
    <w:rsid w:val="00EA70C8"/>
    <w:rsid w:val="00ED4771"/>
    <w:rsid w:val="00EE11BB"/>
    <w:rsid w:val="00EE7DB3"/>
    <w:rsid w:val="00EF7087"/>
    <w:rsid w:val="00F00DFC"/>
    <w:rsid w:val="00F22C9E"/>
    <w:rsid w:val="00F44B75"/>
    <w:rsid w:val="00F46642"/>
    <w:rsid w:val="00F47370"/>
    <w:rsid w:val="00F551C1"/>
    <w:rsid w:val="00F66965"/>
    <w:rsid w:val="00F92E5F"/>
    <w:rsid w:val="00FB3384"/>
    <w:rsid w:val="00FB392D"/>
    <w:rsid w:val="00FB65C1"/>
    <w:rsid w:val="00FD15DE"/>
    <w:rsid w:val="00FE33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15C7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56C8"/>
    <w:pPr>
      <w:spacing w:after="200" w:line="276" w:lineRule="auto"/>
    </w:pPr>
  </w:style>
  <w:style w:type="paragraph" w:styleId="Nagwek2">
    <w:name w:val="heading 2"/>
    <w:basedOn w:val="Normalny"/>
    <w:next w:val="Normalny"/>
    <w:link w:val="Nagwek2Znak"/>
    <w:uiPriority w:val="99"/>
    <w:qFormat/>
    <w:rsid w:val="00670690"/>
    <w:pPr>
      <w:keepNext/>
      <w:numPr>
        <w:ilvl w:val="1"/>
        <w:numId w:val="1"/>
      </w:numPr>
      <w:spacing w:before="240" w:after="60" w:line="240" w:lineRule="auto"/>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670690"/>
    <w:pPr>
      <w:keepNext/>
      <w:numPr>
        <w:ilvl w:val="2"/>
        <w:numId w:val="1"/>
      </w:numPr>
      <w:spacing w:before="240" w:after="60" w:line="240" w:lineRule="auto"/>
      <w:outlineLvl w:val="2"/>
    </w:pPr>
    <w:rPr>
      <w:rFonts w:ascii="Arial" w:hAnsi="Arial" w:cs="Arial"/>
      <w:b/>
      <w:bCs/>
      <w:sz w:val="26"/>
      <w:szCs w:val="26"/>
    </w:rPr>
  </w:style>
  <w:style w:type="paragraph" w:styleId="Nagwek4">
    <w:name w:val="heading 4"/>
    <w:basedOn w:val="Normalny"/>
    <w:next w:val="Normalny"/>
    <w:link w:val="Nagwek4Znak"/>
    <w:uiPriority w:val="99"/>
    <w:qFormat/>
    <w:rsid w:val="00670690"/>
    <w:pPr>
      <w:keepNext/>
      <w:numPr>
        <w:ilvl w:val="3"/>
        <w:numId w:val="1"/>
      </w:numPr>
      <w:spacing w:before="240" w:after="60" w:line="240" w:lineRule="auto"/>
      <w:outlineLvl w:val="3"/>
    </w:pPr>
    <w:rPr>
      <w:rFonts w:ascii="Times New Roman" w:hAnsi="Times New Roman"/>
      <w:b/>
      <w:bCs/>
      <w:sz w:val="28"/>
      <w:szCs w:val="28"/>
    </w:rPr>
  </w:style>
  <w:style w:type="paragraph" w:styleId="Nagwek5">
    <w:name w:val="heading 5"/>
    <w:basedOn w:val="Normalny"/>
    <w:next w:val="Normalny"/>
    <w:link w:val="Nagwek5Znak"/>
    <w:uiPriority w:val="99"/>
    <w:qFormat/>
    <w:rsid w:val="00670690"/>
    <w:pPr>
      <w:numPr>
        <w:ilvl w:val="4"/>
        <w:numId w:val="1"/>
      </w:numPr>
      <w:spacing w:before="240" w:after="60" w:line="240" w:lineRule="auto"/>
      <w:outlineLvl w:val="4"/>
    </w:pPr>
    <w:rPr>
      <w:rFonts w:ascii="Times New Roman" w:hAnsi="Times New Roman"/>
      <w:b/>
      <w:bCs/>
      <w:i/>
      <w:iCs/>
      <w:sz w:val="26"/>
      <w:szCs w:val="26"/>
    </w:rPr>
  </w:style>
  <w:style w:type="paragraph" w:styleId="Nagwek6">
    <w:name w:val="heading 6"/>
    <w:basedOn w:val="Normalny"/>
    <w:next w:val="Normalny"/>
    <w:link w:val="Nagwek6Znak"/>
    <w:uiPriority w:val="99"/>
    <w:qFormat/>
    <w:rsid w:val="00670690"/>
    <w:pPr>
      <w:numPr>
        <w:ilvl w:val="5"/>
        <w:numId w:val="1"/>
      </w:numPr>
      <w:spacing w:before="240" w:after="60" w:line="240" w:lineRule="auto"/>
      <w:outlineLvl w:val="5"/>
    </w:pPr>
    <w:rPr>
      <w:rFonts w:ascii="Times New Roman" w:hAnsi="Times New Roman"/>
      <w:b/>
      <w:bCs/>
    </w:rPr>
  </w:style>
  <w:style w:type="paragraph" w:styleId="Nagwek7">
    <w:name w:val="heading 7"/>
    <w:basedOn w:val="Normalny"/>
    <w:next w:val="Normalny"/>
    <w:link w:val="Nagwek7Znak"/>
    <w:uiPriority w:val="99"/>
    <w:qFormat/>
    <w:rsid w:val="00670690"/>
    <w:pPr>
      <w:numPr>
        <w:ilvl w:val="6"/>
        <w:numId w:val="1"/>
      </w:numPr>
      <w:spacing w:before="240" w:after="60" w:line="240" w:lineRule="auto"/>
      <w:outlineLvl w:val="6"/>
    </w:pPr>
    <w:rPr>
      <w:rFonts w:ascii="Times New Roman" w:hAnsi="Times New Roman"/>
      <w:sz w:val="24"/>
      <w:szCs w:val="24"/>
    </w:rPr>
  </w:style>
  <w:style w:type="paragraph" w:styleId="Nagwek8">
    <w:name w:val="heading 8"/>
    <w:basedOn w:val="Normalny"/>
    <w:next w:val="Normalny"/>
    <w:link w:val="Nagwek8Znak"/>
    <w:uiPriority w:val="99"/>
    <w:qFormat/>
    <w:rsid w:val="00670690"/>
    <w:pPr>
      <w:numPr>
        <w:ilvl w:val="7"/>
        <w:numId w:val="1"/>
      </w:numPr>
      <w:spacing w:before="240" w:after="60" w:line="240" w:lineRule="auto"/>
      <w:outlineLvl w:val="7"/>
    </w:pPr>
    <w:rPr>
      <w:rFonts w:ascii="Times New Roman" w:hAnsi="Times New Roman"/>
      <w:i/>
      <w:iCs/>
      <w:sz w:val="24"/>
      <w:szCs w:val="24"/>
    </w:rPr>
  </w:style>
  <w:style w:type="paragraph" w:styleId="Nagwek9">
    <w:name w:val="heading 9"/>
    <w:basedOn w:val="Normalny"/>
    <w:next w:val="Normalny"/>
    <w:link w:val="Nagwek9Znak"/>
    <w:uiPriority w:val="99"/>
    <w:qFormat/>
    <w:rsid w:val="00670690"/>
    <w:pPr>
      <w:numPr>
        <w:ilvl w:val="8"/>
        <w:numId w:val="1"/>
      </w:numPr>
      <w:spacing w:before="240" w:after="60" w:line="240" w:lineRule="auto"/>
      <w:outlineLvl w:val="8"/>
    </w:pPr>
    <w:rPr>
      <w:rFonts w:ascii="Arial"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semiHidden/>
    <w:locked/>
    <w:rsid w:val="00670690"/>
    <w:rPr>
      <w:rFonts w:ascii="Arial" w:hAnsi="Arial" w:cs="Arial"/>
      <w:b/>
      <w:bCs/>
      <w:i/>
      <w:iCs/>
      <w:sz w:val="28"/>
      <w:szCs w:val="28"/>
    </w:rPr>
  </w:style>
  <w:style w:type="character" w:customStyle="1" w:styleId="Nagwek3Znak">
    <w:name w:val="Nagłówek 3 Znak"/>
    <w:basedOn w:val="Domylnaczcionkaakapitu"/>
    <w:link w:val="Nagwek3"/>
    <w:uiPriority w:val="99"/>
    <w:semiHidden/>
    <w:locked/>
    <w:rsid w:val="00670690"/>
    <w:rPr>
      <w:rFonts w:ascii="Arial" w:hAnsi="Arial" w:cs="Arial"/>
      <w:b/>
      <w:bCs/>
      <w:sz w:val="26"/>
      <w:szCs w:val="26"/>
    </w:rPr>
  </w:style>
  <w:style w:type="character" w:customStyle="1" w:styleId="Nagwek4Znak">
    <w:name w:val="Nagłówek 4 Znak"/>
    <w:basedOn w:val="Domylnaczcionkaakapitu"/>
    <w:link w:val="Nagwek4"/>
    <w:uiPriority w:val="99"/>
    <w:semiHidden/>
    <w:locked/>
    <w:rsid w:val="00670690"/>
    <w:rPr>
      <w:rFonts w:ascii="Times New Roman" w:hAnsi="Times New Roman" w:cs="Times New Roman"/>
      <w:b/>
      <w:bCs/>
      <w:sz w:val="28"/>
      <w:szCs w:val="28"/>
    </w:rPr>
  </w:style>
  <w:style w:type="character" w:customStyle="1" w:styleId="Nagwek5Znak">
    <w:name w:val="Nagłówek 5 Znak"/>
    <w:basedOn w:val="Domylnaczcionkaakapitu"/>
    <w:link w:val="Nagwek5"/>
    <w:uiPriority w:val="99"/>
    <w:semiHidden/>
    <w:locked/>
    <w:rsid w:val="00670690"/>
    <w:rPr>
      <w:rFonts w:ascii="Times New Roman" w:hAnsi="Times New Roman" w:cs="Times New Roman"/>
      <w:b/>
      <w:bCs/>
      <w:i/>
      <w:iCs/>
      <w:sz w:val="26"/>
      <w:szCs w:val="26"/>
    </w:rPr>
  </w:style>
  <w:style w:type="character" w:customStyle="1" w:styleId="Nagwek6Znak">
    <w:name w:val="Nagłówek 6 Znak"/>
    <w:basedOn w:val="Domylnaczcionkaakapitu"/>
    <w:link w:val="Nagwek6"/>
    <w:uiPriority w:val="99"/>
    <w:semiHidden/>
    <w:locked/>
    <w:rsid w:val="00670690"/>
    <w:rPr>
      <w:rFonts w:ascii="Times New Roman" w:hAnsi="Times New Roman" w:cs="Times New Roman"/>
      <w:b/>
      <w:bCs/>
    </w:rPr>
  </w:style>
  <w:style w:type="character" w:customStyle="1" w:styleId="Nagwek7Znak">
    <w:name w:val="Nagłówek 7 Znak"/>
    <w:basedOn w:val="Domylnaczcionkaakapitu"/>
    <w:link w:val="Nagwek7"/>
    <w:uiPriority w:val="99"/>
    <w:semiHidden/>
    <w:locked/>
    <w:rsid w:val="00670690"/>
    <w:rPr>
      <w:rFonts w:ascii="Times New Roman" w:hAnsi="Times New Roman" w:cs="Times New Roman"/>
      <w:sz w:val="24"/>
      <w:szCs w:val="24"/>
    </w:rPr>
  </w:style>
  <w:style w:type="character" w:customStyle="1" w:styleId="Nagwek8Znak">
    <w:name w:val="Nagłówek 8 Znak"/>
    <w:basedOn w:val="Domylnaczcionkaakapitu"/>
    <w:link w:val="Nagwek8"/>
    <w:uiPriority w:val="99"/>
    <w:semiHidden/>
    <w:locked/>
    <w:rsid w:val="00670690"/>
    <w:rPr>
      <w:rFonts w:ascii="Times New Roman" w:hAnsi="Times New Roman" w:cs="Times New Roman"/>
      <w:i/>
      <w:iCs/>
      <w:sz w:val="24"/>
      <w:szCs w:val="24"/>
    </w:rPr>
  </w:style>
  <w:style w:type="character" w:customStyle="1" w:styleId="Nagwek9Znak">
    <w:name w:val="Nagłówek 9 Znak"/>
    <w:basedOn w:val="Domylnaczcionkaakapitu"/>
    <w:link w:val="Nagwek9"/>
    <w:uiPriority w:val="99"/>
    <w:semiHidden/>
    <w:locked/>
    <w:rsid w:val="00670690"/>
    <w:rPr>
      <w:rFonts w:ascii="Arial" w:hAnsi="Arial" w:cs="Arial"/>
    </w:rPr>
  </w:style>
  <w:style w:type="paragraph" w:styleId="Nagwek">
    <w:name w:val="header"/>
    <w:basedOn w:val="Normalny"/>
    <w:link w:val="NagwekZnak"/>
    <w:rsid w:val="00670690"/>
    <w:pPr>
      <w:tabs>
        <w:tab w:val="center" w:pos="4536"/>
        <w:tab w:val="right" w:pos="9072"/>
      </w:tabs>
      <w:spacing w:after="0" w:line="240" w:lineRule="auto"/>
    </w:pPr>
    <w:rPr>
      <w:rFonts w:ascii="Times New Roman" w:hAnsi="Times New Roman"/>
      <w:sz w:val="24"/>
      <w:szCs w:val="24"/>
    </w:rPr>
  </w:style>
  <w:style w:type="character" w:customStyle="1" w:styleId="NagwekZnak">
    <w:name w:val="Nagłówek Znak"/>
    <w:basedOn w:val="Domylnaczcionkaakapitu"/>
    <w:link w:val="Nagwek"/>
    <w:uiPriority w:val="99"/>
    <w:locked/>
    <w:rsid w:val="00670690"/>
    <w:rPr>
      <w:rFonts w:ascii="Times New Roman" w:hAnsi="Times New Roman" w:cs="Times New Roman"/>
      <w:sz w:val="24"/>
      <w:szCs w:val="24"/>
    </w:rPr>
  </w:style>
  <w:style w:type="table" w:styleId="Tabela-Siatka">
    <w:name w:val="Table Grid"/>
    <w:basedOn w:val="Standardowy"/>
    <w:uiPriority w:val="99"/>
    <w:rsid w:val="00670690"/>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67069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670690"/>
    <w:rPr>
      <w:rFonts w:ascii="Tahoma" w:hAnsi="Tahoma" w:cs="Tahoma"/>
      <w:sz w:val="16"/>
      <w:szCs w:val="16"/>
    </w:rPr>
  </w:style>
  <w:style w:type="paragraph" w:styleId="Tekstpodstawowy2">
    <w:name w:val="Body Text 2"/>
    <w:basedOn w:val="Normalny"/>
    <w:link w:val="Tekstpodstawowy2Znak"/>
    <w:uiPriority w:val="99"/>
    <w:semiHidden/>
    <w:rsid w:val="00B44860"/>
    <w:pPr>
      <w:spacing w:after="120" w:line="480" w:lineRule="auto"/>
    </w:pPr>
    <w:rPr>
      <w:rFonts w:ascii="Times New Roman" w:hAnsi="Times New Roman"/>
      <w:sz w:val="24"/>
      <w:szCs w:val="24"/>
    </w:rPr>
  </w:style>
  <w:style w:type="character" w:customStyle="1" w:styleId="Tekstpodstawowy2Znak">
    <w:name w:val="Tekst podstawowy 2 Znak"/>
    <w:basedOn w:val="Domylnaczcionkaakapitu"/>
    <w:link w:val="Tekstpodstawowy2"/>
    <w:uiPriority w:val="99"/>
    <w:semiHidden/>
    <w:locked/>
    <w:rsid w:val="00B44860"/>
    <w:rPr>
      <w:rFonts w:ascii="Times New Roman" w:hAnsi="Times New Roman" w:cs="Times New Roman"/>
      <w:sz w:val="24"/>
      <w:szCs w:val="24"/>
    </w:rPr>
  </w:style>
  <w:style w:type="paragraph" w:customStyle="1" w:styleId="Tekstpodstawowy31">
    <w:name w:val="Tekst podstawowy 31"/>
    <w:basedOn w:val="Normalny"/>
    <w:uiPriority w:val="99"/>
    <w:rsid w:val="00B44860"/>
    <w:pPr>
      <w:suppressAutoHyphens/>
      <w:spacing w:after="120" w:line="360" w:lineRule="auto"/>
      <w:jc w:val="both"/>
    </w:pPr>
    <w:rPr>
      <w:rFonts w:ascii="Arial" w:hAnsi="Arial"/>
      <w:sz w:val="16"/>
      <w:szCs w:val="16"/>
      <w:lang w:eastAsia="ar-SA"/>
    </w:rPr>
  </w:style>
  <w:style w:type="paragraph" w:styleId="Legenda">
    <w:name w:val="caption"/>
    <w:basedOn w:val="Normalny"/>
    <w:next w:val="Normalny"/>
    <w:uiPriority w:val="99"/>
    <w:qFormat/>
    <w:rsid w:val="00B44860"/>
    <w:pPr>
      <w:keepNext/>
      <w:tabs>
        <w:tab w:val="left" w:pos="567"/>
      </w:tabs>
      <w:spacing w:before="240" w:after="0" w:line="320" w:lineRule="atLeast"/>
      <w:jc w:val="both"/>
    </w:pPr>
    <w:rPr>
      <w:rFonts w:ascii="Bookman Old Style" w:hAnsi="Bookman Old Style"/>
      <w:i/>
      <w:spacing w:val="-6"/>
      <w:sz w:val="18"/>
      <w:szCs w:val="24"/>
      <w:u w:val="single"/>
    </w:rPr>
  </w:style>
  <w:style w:type="paragraph" w:styleId="Stopka">
    <w:name w:val="footer"/>
    <w:basedOn w:val="Normalny"/>
    <w:link w:val="StopkaZnak"/>
    <w:uiPriority w:val="99"/>
    <w:unhideWhenUsed/>
    <w:rsid w:val="003A4F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A4F2A"/>
  </w:style>
  <w:style w:type="paragraph" w:styleId="Akapitzlist">
    <w:name w:val="List Paragraph"/>
    <w:aliases w:val="Akapit z listą BS,Obiekt,List Paragraph1,01ListaArabska"/>
    <w:basedOn w:val="Normalny"/>
    <w:link w:val="AkapitzlistZnak"/>
    <w:uiPriority w:val="99"/>
    <w:qFormat/>
    <w:rsid w:val="006D7E1F"/>
    <w:pPr>
      <w:ind w:left="720"/>
      <w:contextualSpacing/>
    </w:pPr>
    <w:rPr>
      <w:rFonts w:asciiTheme="minorHAnsi" w:eastAsiaTheme="minorHAnsi" w:hAnsiTheme="minorHAnsi" w:cstheme="minorBidi"/>
      <w:lang w:eastAsia="en-US"/>
    </w:rPr>
  </w:style>
  <w:style w:type="character" w:customStyle="1" w:styleId="AkapitzlistZnak">
    <w:name w:val="Akapit z listą Znak"/>
    <w:aliases w:val="Akapit z listą BS Znak,Obiekt Znak,List Paragraph1 Znak,01ListaArabska Znak"/>
    <w:basedOn w:val="Domylnaczcionkaakapitu"/>
    <w:link w:val="Akapitzlist"/>
    <w:uiPriority w:val="99"/>
    <w:locked/>
    <w:rsid w:val="006D7E1F"/>
    <w:rPr>
      <w:rFonts w:asciiTheme="minorHAnsi" w:eastAsiaTheme="minorHAnsi" w:hAnsiTheme="minorHAnsi" w:cstheme="minorBidi"/>
      <w:lang w:eastAsia="en-US"/>
    </w:rPr>
  </w:style>
  <w:style w:type="paragraph" w:customStyle="1" w:styleId="KANormalny">
    <w:name w:val="KA_Normalny"/>
    <w:basedOn w:val="Normalny"/>
    <w:link w:val="KANormalnyZnak"/>
    <w:qFormat/>
    <w:rsid w:val="00650C65"/>
    <w:pPr>
      <w:spacing w:before="120" w:after="120" w:line="360" w:lineRule="auto"/>
      <w:contextualSpacing/>
      <w:jc w:val="both"/>
    </w:pPr>
    <w:rPr>
      <w:rFonts w:ascii="Times New Roman" w:eastAsiaTheme="minorHAnsi" w:hAnsi="Times New Roman" w:cstheme="minorBidi"/>
      <w:sz w:val="24"/>
      <w:lang w:eastAsia="en-US"/>
    </w:rPr>
  </w:style>
  <w:style w:type="character" w:customStyle="1" w:styleId="KANormalnyZnak">
    <w:name w:val="KA_Normalny Znak"/>
    <w:basedOn w:val="Domylnaczcionkaakapitu"/>
    <w:link w:val="KANormalny"/>
    <w:rsid w:val="00650C65"/>
    <w:rPr>
      <w:rFonts w:ascii="Times New Roman" w:eastAsiaTheme="minorHAnsi" w:hAnsi="Times New Roman" w:cstheme="minorBidi"/>
      <w:sz w:val="24"/>
      <w:lang w:eastAsia="en-US"/>
    </w:rPr>
  </w:style>
  <w:style w:type="character" w:customStyle="1" w:styleId="ng-binding">
    <w:name w:val="ng-binding"/>
    <w:basedOn w:val="Domylnaczcionkaakapitu"/>
    <w:rsid w:val="00712F8D"/>
  </w:style>
  <w:style w:type="character" w:customStyle="1" w:styleId="ng-scope">
    <w:name w:val="ng-scope"/>
    <w:basedOn w:val="Domylnaczcionkaakapitu"/>
    <w:rsid w:val="00712F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56C8"/>
    <w:pPr>
      <w:spacing w:after="200" w:line="276" w:lineRule="auto"/>
    </w:pPr>
  </w:style>
  <w:style w:type="paragraph" w:styleId="Nagwek2">
    <w:name w:val="heading 2"/>
    <w:basedOn w:val="Normalny"/>
    <w:next w:val="Normalny"/>
    <w:link w:val="Nagwek2Znak"/>
    <w:uiPriority w:val="99"/>
    <w:qFormat/>
    <w:rsid w:val="00670690"/>
    <w:pPr>
      <w:keepNext/>
      <w:numPr>
        <w:ilvl w:val="1"/>
        <w:numId w:val="1"/>
      </w:numPr>
      <w:spacing w:before="240" w:after="60" w:line="240" w:lineRule="auto"/>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670690"/>
    <w:pPr>
      <w:keepNext/>
      <w:numPr>
        <w:ilvl w:val="2"/>
        <w:numId w:val="1"/>
      </w:numPr>
      <w:spacing w:before="240" w:after="60" w:line="240" w:lineRule="auto"/>
      <w:outlineLvl w:val="2"/>
    </w:pPr>
    <w:rPr>
      <w:rFonts w:ascii="Arial" w:hAnsi="Arial" w:cs="Arial"/>
      <w:b/>
      <w:bCs/>
      <w:sz w:val="26"/>
      <w:szCs w:val="26"/>
    </w:rPr>
  </w:style>
  <w:style w:type="paragraph" w:styleId="Nagwek4">
    <w:name w:val="heading 4"/>
    <w:basedOn w:val="Normalny"/>
    <w:next w:val="Normalny"/>
    <w:link w:val="Nagwek4Znak"/>
    <w:uiPriority w:val="99"/>
    <w:qFormat/>
    <w:rsid w:val="00670690"/>
    <w:pPr>
      <w:keepNext/>
      <w:numPr>
        <w:ilvl w:val="3"/>
        <w:numId w:val="1"/>
      </w:numPr>
      <w:spacing w:before="240" w:after="60" w:line="240" w:lineRule="auto"/>
      <w:outlineLvl w:val="3"/>
    </w:pPr>
    <w:rPr>
      <w:rFonts w:ascii="Times New Roman" w:hAnsi="Times New Roman"/>
      <w:b/>
      <w:bCs/>
      <w:sz w:val="28"/>
      <w:szCs w:val="28"/>
    </w:rPr>
  </w:style>
  <w:style w:type="paragraph" w:styleId="Nagwek5">
    <w:name w:val="heading 5"/>
    <w:basedOn w:val="Normalny"/>
    <w:next w:val="Normalny"/>
    <w:link w:val="Nagwek5Znak"/>
    <w:uiPriority w:val="99"/>
    <w:qFormat/>
    <w:rsid w:val="00670690"/>
    <w:pPr>
      <w:numPr>
        <w:ilvl w:val="4"/>
        <w:numId w:val="1"/>
      </w:numPr>
      <w:spacing w:before="240" w:after="60" w:line="240" w:lineRule="auto"/>
      <w:outlineLvl w:val="4"/>
    </w:pPr>
    <w:rPr>
      <w:rFonts w:ascii="Times New Roman" w:hAnsi="Times New Roman"/>
      <w:b/>
      <w:bCs/>
      <w:i/>
      <w:iCs/>
      <w:sz w:val="26"/>
      <w:szCs w:val="26"/>
    </w:rPr>
  </w:style>
  <w:style w:type="paragraph" w:styleId="Nagwek6">
    <w:name w:val="heading 6"/>
    <w:basedOn w:val="Normalny"/>
    <w:next w:val="Normalny"/>
    <w:link w:val="Nagwek6Znak"/>
    <w:uiPriority w:val="99"/>
    <w:qFormat/>
    <w:rsid w:val="00670690"/>
    <w:pPr>
      <w:numPr>
        <w:ilvl w:val="5"/>
        <w:numId w:val="1"/>
      </w:numPr>
      <w:spacing w:before="240" w:after="60" w:line="240" w:lineRule="auto"/>
      <w:outlineLvl w:val="5"/>
    </w:pPr>
    <w:rPr>
      <w:rFonts w:ascii="Times New Roman" w:hAnsi="Times New Roman"/>
      <w:b/>
      <w:bCs/>
    </w:rPr>
  </w:style>
  <w:style w:type="paragraph" w:styleId="Nagwek7">
    <w:name w:val="heading 7"/>
    <w:basedOn w:val="Normalny"/>
    <w:next w:val="Normalny"/>
    <w:link w:val="Nagwek7Znak"/>
    <w:uiPriority w:val="99"/>
    <w:qFormat/>
    <w:rsid w:val="00670690"/>
    <w:pPr>
      <w:numPr>
        <w:ilvl w:val="6"/>
        <w:numId w:val="1"/>
      </w:numPr>
      <w:spacing w:before="240" w:after="60" w:line="240" w:lineRule="auto"/>
      <w:outlineLvl w:val="6"/>
    </w:pPr>
    <w:rPr>
      <w:rFonts w:ascii="Times New Roman" w:hAnsi="Times New Roman"/>
      <w:sz w:val="24"/>
      <w:szCs w:val="24"/>
    </w:rPr>
  </w:style>
  <w:style w:type="paragraph" w:styleId="Nagwek8">
    <w:name w:val="heading 8"/>
    <w:basedOn w:val="Normalny"/>
    <w:next w:val="Normalny"/>
    <w:link w:val="Nagwek8Znak"/>
    <w:uiPriority w:val="99"/>
    <w:qFormat/>
    <w:rsid w:val="00670690"/>
    <w:pPr>
      <w:numPr>
        <w:ilvl w:val="7"/>
        <w:numId w:val="1"/>
      </w:numPr>
      <w:spacing w:before="240" w:after="60" w:line="240" w:lineRule="auto"/>
      <w:outlineLvl w:val="7"/>
    </w:pPr>
    <w:rPr>
      <w:rFonts w:ascii="Times New Roman" w:hAnsi="Times New Roman"/>
      <w:i/>
      <w:iCs/>
      <w:sz w:val="24"/>
      <w:szCs w:val="24"/>
    </w:rPr>
  </w:style>
  <w:style w:type="paragraph" w:styleId="Nagwek9">
    <w:name w:val="heading 9"/>
    <w:basedOn w:val="Normalny"/>
    <w:next w:val="Normalny"/>
    <w:link w:val="Nagwek9Znak"/>
    <w:uiPriority w:val="99"/>
    <w:qFormat/>
    <w:rsid w:val="00670690"/>
    <w:pPr>
      <w:numPr>
        <w:ilvl w:val="8"/>
        <w:numId w:val="1"/>
      </w:numPr>
      <w:spacing w:before="240" w:after="60" w:line="240" w:lineRule="auto"/>
      <w:outlineLvl w:val="8"/>
    </w:pPr>
    <w:rPr>
      <w:rFonts w:ascii="Arial"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semiHidden/>
    <w:locked/>
    <w:rsid w:val="00670690"/>
    <w:rPr>
      <w:rFonts w:ascii="Arial" w:hAnsi="Arial" w:cs="Arial"/>
      <w:b/>
      <w:bCs/>
      <w:i/>
      <w:iCs/>
      <w:sz w:val="28"/>
      <w:szCs w:val="28"/>
    </w:rPr>
  </w:style>
  <w:style w:type="character" w:customStyle="1" w:styleId="Nagwek3Znak">
    <w:name w:val="Nagłówek 3 Znak"/>
    <w:basedOn w:val="Domylnaczcionkaakapitu"/>
    <w:link w:val="Nagwek3"/>
    <w:uiPriority w:val="99"/>
    <w:semiHidden/>
    <w:locked/>
    <w:rsid w:val="00670690"/>
    <w:rPr>
      <w:rFonts w:ascii="Arial" w:hAnsi="Arial" w:cs="Arial"/>
      <w:b/>
      <w:bCs/>
      <w:sz w:val="26"/>
      <w:szCs w:val="26"/>
    </w:rPr>
  </w:style>
  <w:style w:type="character" w:customStyle="1" w:styleId="Nagwek4Znak">
    <w:name w:val="Nagłówek 4 Znak"/>
    <w:basedOn w:val="Domylnaczcionkaakapitu"/>
    <w:link w:val="Nagwek4"/>
    <w:uiPriority w:val="99"/>
    <w:semiHidden/>
    <w:locked/>
    <w:rsid w:val="00670690"/>
    <w:rPr>
      <w:rFonts w:ascii="Times New Roman" w:hAnsi="Times New Roman" w:cs="Times New Roman"/>
      <w:b/>
      <w:bCs/>
      <w:sz w:val="28"/>
      <w:szCs w:val="28"/>
    </w:rPr>
  </w:style>
  <w:style w:type="character" w:customStyle="1" w:styleId="Nagwek5Znak">
    <w:name w:val="Nagłówek 5 Znak"/>
    <w:basedOn w:val="Domylnaczcionkaakapitu"/>
    <w:link w:val="Nagwek5"/>
    <w:uiPriority w:val="99"/>
    <w:semiHidden/>
    <w:locked/>
    <w:rsid w:val="00670690"/>
    <w:rPr>
      <w:rFonts w:ascii="Times New Roman" w:hAnsi="Times New Roman" w:cs="Times New Roman"/>
      <w:b/>
      <w:bCs/>
      <w:i/>
      <w:iCs/>
      <w:sz w:val="26"/>
      <w:szCs w:val="26"/>
    </w:rPr>
  </w:style>
  <w:style w:type="character" w:customStyle="1" w:styleId="Nagwek6Znak">
    <w:name w:val="Nagłówek 6 Znak"/>
    <w:basedOn w:val="Domylnaczcionkaakapitu"/>
    <w:link w:val="Nagwek6"/>
    <w:uiPriority w:val="99"/>
    <w:semiHidden/>
    <w:locked/>
    <w:rsid w:val="00670690"/>
    <w:rPr>
      <w:rFonts w:ascii="Times New Roman" w:hAnsi="Times New Roman" w:cs="Times New Roman"/>
      <w:b/>
      <w:bCs/>
    </w:rPr>
  </w:style>
  <w:style w:type="character" w:customStyle="1" w:styleId="Nagwek7Znak">
    <w:name w:val="Nagłówek 7 Znak"/>
    <w:basedOn w:val="Domylnaczcionkaakapitu"/>
    <w:link w:val="Nagwek7"/>
    <w:uiPriority w:val="99"/>
    <w:semiHidden/>
    <w:locked/>
    <w:rsid w:val="00670690"/>
    <w:rPr>
      <w:rFonts w:ascii="Times New Roman" w:hAnsi="Times New Roman" w:cs="Times New Roman"/>
      <w:sz w:val="24"/>
      <w:szCs w:val="24"/>
    </w:rPr>
  </w:style>
  <w:style w:type="character" w:customStyle="1" w:styleId="Nagwek8Znak">
    <w:name w:val="Nagłówek 8 Znak"/>
    <w:basedOn w:val="Domylnaczcionkaakapitu"/>
    <w:link w:val="Nagwek8"/>
    <w:uiPriority w:val="99"/>
    <w:semiHidden/>
    <w:locked/>
    <w:rsid w:val="00670690"/>
    <w:rPr>
      <w:rFonts w:ascii="Times New Roman" w:hAnsi="Times New Roman" w:cs="Times New Roman"/>
      <w:i/>
      <w:iCs/>
      <w:sz w:val="24"/>
      <w:szCs w:val="24"/>
    </w:rPr>
  </w:style>
  <w:style w:type="character" w:customStyle="1" w:styleId="Nagwek9Znak">
    <w:name w:val="Nagłówek 9 Znak"/>
    <w:basedOn w:val="Domylnaczcionkaakapitu"/>
    <w:link w:val="Nagwek9"/>
    <w:uiPriority w:val="99"/>
    <w:semiHidden/>
    <w:locked/>
    <w:rsid w:val="00670690"/>
    <w:rPr>
      <w:rFonts w:ascii="Arial" w:hAnsi="Arial" w:cs="Arial"/>
    </w:rPr>
  </w:style>
  <w:style w:type="paragraph" w:styleId="Nagwek">
    <w:name w:val="header"/>
    <w:basedOn w:val="Normalny"/>
    <w:link w:val="NagwekZnak"/>
    <w:rsid w:val="00670690"/>
    <w:pPr>
      <w:tabs>
        <w:tab w:val="center" w:pos="4536"/>
        <w:tab w:val="right" w:pos="9072"/>
      </w:tabs>
      <w:spacing w:after="0" w:line="240" w:lineRule="auto"/>
    </w:pPr>
    <w:rPr>
      <w:rFonts w:ascii="Times New Roman" w:hAnsi="Times New Roman"/>
      <w:sz w:val="24"/>
      <w:szCs w:val="24"/>
    </w:rPr>
  </w:style>
  <w:style w:type="character" w:customStyle="1" w:styleId="NagwekZnak">
    <w:name w:val="Nagłówek Znak"/>
    <w:basedOn w:val="Domylnaczcionkaakapitu"/>
    <w:link w:val="Nagwek"/>
    <w:uiPriority w:val="99"/>
    <w:locked/>
    <w:rsid w:val="00670690"/>
    <w:rPr>
      <w:rFonts w:ascii="Times New Roman" w:hAnsi="Times New Roman" w:cs="Times New Roman"/>
      <w:sz w:val="24"/>
      <w:szCs w:val="24"/>
    </w:rPr>
  </w:style>
  <w:style w:type="table" w:styleId="Tabela-Siatka">
    <w:name w:val="Table Grid"/>
    <w:basedOn w:val="Standardowy"/>
    <w:uiPriority w:val="99"/>
    <w:rsid w:val="00670690"/>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67069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670690"/>
    <w:rPr>
      <w:rFonts w:ascii="Tahoma" w:hAnsi="Tahoma" w:cs="Tahoma"/>
      <w:sz w:val="16"/>
      <w:szCs w:val="16"/>
    </w:rPr>
  </w:style>
  <w:style w:type="paragraph" w:styleId="Tekstpodstawowy2">
    <w:name w:val="Body Text 2"/>
    <w:basedOn w:val="Normalny"/>
    <w:link w:val="Tekstpodstawowy2Znak"/>
    <w:uiPriority w:val="99"/>
    <w:semiHidden/>
    <w:rsid w:val="00B44860"/>
    <w:pPr>
      <w:spacing w:after="120" w:line="480" w:lineRule="auto"/>
    </w:pPr>
    <w:rPr>
      <w:rFonts w:ascii="Times New Roman" w:hAnsi="Times New Roman"/>
      <w:sz w:val="24"/>
      <w:szCs w:val="24"/>
    </w:rPr>
  </w:style>
  <w:style w:type="character" w:customStyle="1" w:styleId="Tekstpodstawowy2Znak">
    <w:name w:val="Tekst podstawowy 2 Znak"/>
    <w:basedOn w:val="Domylnaczcionkaakapitu"/>
    <w:link w:val="Tekstpodstawowy2"/>
    <w:uiPriority w:val="99"/>
    <w:semiHidden/>
    <w:locked/>
    <w:rsid w:val="00B44860"/>
    <w:rPr>
      <w:rFonts w:ascii="Times New Roman" w:hAnsi="Times New Roman" w:cs="Times New Roman"/>
      <w:sz w:val="24"/>
      <w:szCs w:val="24"/>
    </w:rPr>
  </w:style>
  <w:style w:type="paragraph" w:customStyle="1" w:styleId="Tekstpodstawowy31">
    <w:name w:val="Tekst podstawowy 31"/>
    <w:basedOn w:val="Normalny"/>
    <w:uiPriority w:val="99"/>
    <w:rsid w:val="00B44860"/>
    <w:pPr>
      <w:suppressAutoHyphens/>
      <w:spacing w:after="120" w:line="360" w:lineRule="auto"/>
      <w:jc w:val="both"/>
    </w:pPr>
    <w:rPr>
      <w:rFonts w:ascii="Arial" w:hAnsi="Arial"/>
      <w:sz w:val="16"/>
      <w:szCs w:val="16"/>
      <w:lang w:eastAsia="ar-SA"/>
    </w:rPr>
  </w:style>
  <w:style w:type="paragraph" w:styleId="Legenda">
    <w:name w:val="caption"/>
    <w:basedOn w:val="Normalny"/>
    <w:next w:val="Normalny"/>
    <w:uiPriority w:val="99"/>
    <w:qFormat/>
    <w:rsid w:val="00B44860"/>
    <w:pPr>
      <w:keepNext/>
      <w:tabs>
        <w:tab w:val="left" w:pos="567"/>
      </w:tabs>
      <w:spacing w:before="240" w:after="0" w:line="320" w:lineRule="atLeast"/>
      <w:jc w:val="both"/>
    </w:pPr>
    <w:rPr>
      <w:rFonts w:ascii="Bookman Old Style" w:hAnsi="Bookman Old Style"/>
      <w:i/>
      <w:spacing w:val="-6"/>
      <w:sz w:val="18"/>
      <w:szCs w:val="24"/>
      <w:u w:val="single"/>
    </w:rPr>
  </w:style>
  <w:style w:type="paragraph" w:styleId="Stopka">
    <w:name w:val="footer"/>
    <w:basedOn w:val="Normalny"/>
    <w:link w:val="StopkaZnak"/>
    <w:uiPriority w:val="99"/>
    <w:unhideWhenUsed/>
    <w:rsid w:val="003A4F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A4F2A"/>
  </w:style>
  <w:style w:type="paragraph" w:styleId="Akapitzlist">
    <w:name w:val="List Paragraph"/>
    <w:aliases w:val="Akapit z listą BS,Obiekt,List Paragraph1,01ListaArabska"/>
    <w:basedOn w:val="Normalny"/>
    <w:link w:val="AkapitzlistZnak"/>
    <w:uiPriority w:val="99"/>
    <w:qFormat/>
    <w:rsid w:val="006D7E1F"/>
    <w:pPr>
      <w:ind w:left="720"/>
      <w:contextualSpacing/>
    </w:pPr>
    <w:rPr>
      <w:rFonts w:asciiTheme="minorHAnsi" w:eastAsiaTheme="minorHAnsi" w:hAnsiTheme="minorHAnsi" w:cstheme="minorBidi"/>
      <w:lang w:eastAsia="en-US"/>
    </w:rPr>
  </w:style>
  <w:style w:type="character" w:customStyle="1" w:styleId="AkapitzlistZnak">
    <w:name w:val="Akapit z listą Znak"/>
    <w:aliases w:val="Akapit z listą BS Znak,Obiekt Znak,List Paragraph1 Znak,01ListaArabska Znak"/>
    <w:basedOn w:val="Domylnaczcionkaakapitu"/>
    <w:link w:val="Akapitzlist"/>
    <w:uiPriority w:val="99"/>
    <w:locked/>
    <w:rsid w:val="006D7E1F"/>
    <w:rPr>
      <w:rFonts w:asciiTheme="minorHAnsi" w:eastAsiaTheme="minorHAnsi" w:hAnsiTheme="minorHAnsi" w:cstheme="minorBidi"/>
      <w:lang w:eastAsia="en-US"/>
    </w:rPr>
  </w:style>
  <w:style w:type="paragraph" w:customStyle="1" w:styleId="KANormalny">
    <w:name w:val="KA_Normalny"/>
    <w:basedOn w:val="Normalny"/>
    <w:link w:val="KANormalnyZnak"/>
    <w:qFormat/>
    <w:rsid w:val="00650C65"/>
    <w:pPr>
      <w:spacing w:before="120" w:after="120" w:line="360" w:lineRule="auto"/>
      <w:contextualSpacing/>
      <w:jc w:val="both"/>
    </w:pPr>
    <w:rPr>
      <w:rFonts w:ascii="Times New Roman" w:eastAsiaTheme="minorHAnsi" w:hAnsi="Times New Roman" w:cstheme="minorBidi"/>
      <w:sz w:val="24"/>
      <w:lang w:eastAsia="en-US"/>
    </w:rPr>
  </w:style>
  <w:style w:type="character" w:customStyle="1" w:styleId="KANormalnyZnak">
    <w:name w:val="KA_Normalny Znak"/>
    <w:basedOn w:val="Domylnaczcionkaakapitu"/>
    <w:link w:val="KANormalny"/>
    <w:rsid w:val="00650C65"/>
    <w:rPr>
      <w:rFonts w:ascii="Times New Roman" w:eastAsiaTheme="minorHAnsi" w:hAnsi="Times New Roman" w:cstheme="minorBidi"/>
      <w:sz w:val="24"/>
      <w:lang w:eastAsia="en-US"/>
    </w:rPr>
  </w:style>
  <w:style w:type="character" w:customStyle="1" w:styleId="ng-binding">
    <w:name w:val="ng-binding"/>
    <w:basedOn w:val="Domylnaczcionkaakapitu"/>
    <w:rsid w:val="00712F8D"/>
  </w:style>
  <w:style w:type="character" w:customStyle="1" w:styleId="ng-scope">
    <w:name w:val="ng-scope"/>
    <w:basedOn w:val="Domylnaczcionkaakapitu"/>
    <w:rsid w:val="00712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1680</Words>
  <Characters>11571</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WUP</Company>
  <LinksUpToDate>false</LinksUpToDate>
  <CharactersWithSpaces>13225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WUP</dc:creator>
  <cp:lastModifiedBy>Jaros, Agata</cp:lastModifiedBy>
  <cp:revision>2</cp:revision>
  <dcterms:created xsi:type="dcterms:W3CDTF">2021-09-09T11:08:00Z</dcterms:created>
  <dcterms:modified xsi:type="dcterms:W3CDTF">2021-09-09T11:08:00Z</dcterms:modified>
</cp:coreProperties>
</file>