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3978BB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>ROPS-I.052.3.2021</w:t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</w:r>
      <w:r w:rsidR="0074634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40C89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hAnsi="Times New Roman" w:cs="Times New Roman"/>
          <w:sz w:val="24"/>
          <w:szCs w:val="24"/>
        </w:rPr>
        <w:t xml:space="preserve"> Kielce, </w:t>
      </w:r>
      <w:r w:rsidR="0074634D">
        <w:rPr>
          <w:rFonts w:ascii="Times New Roman" w:hAnsi="Times New Roman" w:cs="Times New Roman"/>
          <w:sz w:val="24"/>
          <w:szCs w:val="24"/>
        </w:rPr>
        <w:t>1</w:t>
      </w:r>
      <w:r w:rsidR="00AB1A52">
        <w:rPr>
          <w:rFonts w:ascii="Times New Roman" w:hAnsi="Times New Roman" w:cs="Times New Roman"/>
          <w:sz w:val="24"/>
          <w:szCs w:val="24"/>
        </w:rPr>
        <w:t>1</w:t>
      </w:r>
      <w:r w:rsidR="0074634D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6419B3">
        <w:rPr>
          <w:rFonts w:ascii="Times New Roman" w:hAnsi="Times New Roman" w:cs="Times New Roman"/>
          <w:sz w:val="24"/>
          <w:szCs w:val="24"/>
        </w:rPr>
        <w:t xml:space="preserve"> 2021</w:t>
      </w:r>
      <w:r w:rsidRPr="006419B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3978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 xml:space="preserve">Przedmiotem zamówienia jest wydruk oraz dostawa materiałów i artykułów szkoleniowych dla uczestników szkoleń na terenie województwa świętokrzyskiego i 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="006419B3">
        <w:rPr>
          <w:rFonts w:ascii="Times New Roman" w:hAnsi="Times New Roman" w:cs="Times New Roman"/>
          <w:bCs/>
          <w:sz w:val="24"/>
          <w:szCs w:val="24"/>
        </w:rPr>
        <w:br/>
      </w:r>
      <w:r w:rsidRPr="006419B3">
        <w:rPr>
          <w:rFonts w:ascii="Times New Roman" w:hAnsi="Times New Roman" w:cs="Times New Roman"/>
          <w:bCs/>
          <w:sz w:val="24"/>
          <w:szCs w:val="24"/>
        </w:rPr>
        <w:t>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 w:rsidR="00013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Projekt realizowany jest przez Lidera – Województwo Podkarpackie / </w:t>
      </w:r>
      <w:r w:rsidRPr="006419B3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641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6419B3">
        <w:rPr>
          <w:rFonts w:ascii="Times New Roman" w:hAnsi="Times New Roman" w:cs="Times New Roman"/>
          <w:sz w:val="24"/>
          <w:szCs w:val="24"/>
        </w:rPr>
        <w:t xml:space="preserve"> Województwo Świętokrzyskie / Regionalny Ośrodek Polityki Społecznej Urzędu Marszałkowskiego  w Kielcach.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Kod CPV – 79810000-5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 I MIEJSCE DOSTAWY</w:t>
      </w:r>
    </w:p>
    <w:p w:rsidR="00A1382F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Miejsce dostawy: Urząd Marszałkowski Województwa Świętokrzyskiego w Kielcach,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al. IX Wieków Kielce 3, 25-516 Kielce.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423F1">
        <w:rPr>
          <w:rFonts w:ascii="Times New Roman" w:hAnsi="Times New Roman" w:cs="Times New Roman"/>
        </w:rPr>
        <w:t xml:space="preserve"> do 15 października 2021</w:t>
      </w:r>
      <w:r w:rsidRPr="006419B3">
        <w:rPr>
          <w:rFonts w:ascii="Times New Roman" w:hAnsi="Times New Roman" w:cs="Times New Roman"/>
          <w:b/>
        </w:rPr>
        <w:t>.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Dostawa zamawianych materiałów zrealizowana będzie na koszt Wykonawcy. </w:t>
      </w:r>
    </w:p>
    <w:p w:rsidR="003978BB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>Materiały powinny być pakowane w komplety zawierające: długopis, teczkę konferencyjną, notes, wydruk materiałów szkoleniowych (skryptów), wydruk zaświadczeń dla każdego uczestnika szkolenia.</w:t>
      </w:r>
    </w:p>
    <w:p w:rsidR="00A423F1" w:rsidRPr="006419B3" w:rsidRDefault="00A423F1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</w:rPr>
      </w:pPr>
      <w:r w:rsidRPr="00A423F1">
        <w:rPr>
          <w:rFonts w:ascii="Times New Roman" w:hAnsi="Times New Roman" w:cs="Times New Roman"/>
          <w:u w:val="single"/>
        </w:rPr>
        <w:t>Zamówienie będzie dostarczane sukcesywnie w terminach ustalonych z Zamawiającym</w:t>
      </w:r>
      <w:r>
        <w:rPr>
          <w:rFonts w:ascii="Times New Roman" w:hAnsi="Times New Roman" w:cs="Times New Roman"/>
        </w:rPr>
        <w:t xml:space="preserve">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Z uwagi na fakt, że szacunkowa wartość zamówienia nie przekracza wartości 130 000 PLN, postępowanie prowadzone jest bez stosowania przepisów ustawy z dnia 11 września 2019 r. Prawo zamówień publicznych (</w:t>
      </w:r>
      <w:proofErr w:type="spellStart"/>
      <w:r w:rsidRPr="006419B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6419B3">
        <w:rPr>
          <w:rFonts w:ascii="Times New Roman" w:hAnsi="Times New Roman" w:cs="Times New Roman"/>
          <w:color w:val="000000"/>
          <w:sz w:val="24"/>
          <w:szCs w:val="24"/>
        </w:rPr>
        <w:t>. Dz. U.2019 poz. 2019 ze zm.).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Oferta powinna zostać podpisana przez osobę (osoby) uprawnioną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Pr="00D14AB4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oryginalnej formie pisemnej przed podpisaniem umowy.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VIII. MIEJSCE I TERMIN SKŁADANIA OFERT 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 agnieszka.karys@sejmik.kielce.pl wpisując w tytule: „Oferta –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materiały szkoleniowe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678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złożyć do dnia </w:t>
      </w:r>
      <w:r w:rsidR="00B6789D">
        <w:rPr>
          <w:rFonts w:ascii="Times New Roman" w:hAnsi="Times New Roman" w:cs="Times New Roman"/>
          <w:bCs/>
          <w:sz w:val="24"/>
          <w:szCs w:val="24"/>
        </w:rPr>
        <w:t>1</w:t>
      </w:r>
      <w:r w:rsidR="00866147">
        <w:rPr>
          <w:rFonts w:ascii="Times New Roman" w:hAnsi="Times New Roman" w:cs="Times New Roman"/>
          <w:bCs/>
          <w:sz w:val="24"/>
          <w:szCs w:val="24"/>
        </w:rPr>
        <w:t>7</w:t>
      </w:r>
      <w:r w:rsidRPr="00A423F1">
        <w:rPr>
          <w:rFonts w:ascii="Times New Roman" w:hAnsi="Times New Roman" w:cs="Times New Roman"/>
          <w:bCs/>
          <w:sz w:val="24"/>
          <w:szCs w:val="24"/>
        </w:rPr>
        <w:t>.0</w:t>
      </w:r>
      <w:r w:rsidR="00B6789D">
        <w:rPr>
          <w:rFonts w:ascii="Times New Roman" w:hAnsi="Times New Roman" w:cs="Times New Roman"/>
          <w:bCs/>
          <w:sz w:val="24"/>
          <w:szCs w:val="24"/>
        </w:rPr>
        <w:t>8</w:t>
      </w:r>
      <w:r w:rsidRPr="00A423F1">
        <w:rPr>
          <w:rFonts w:ascii="Times New Roman" w:hAnsi="Times New Roman" w:cs="Times New Roman"/>
          <w:bCs/>
          <w:sz w:val="24"/>
          <w:szCs w:val="24"/>
        </w:rPr>
        <w:t>.2021 r. do godziny 13:00.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3978BB" w:rsidRPr="00A423F1" w:rsidRDefault="003978BB" w:rsidP="00A423F1">
      <w:pPr>
        <w:pStyle w:val="Akapitzlist"/>
        <w:numPr>
          <w:ilvl w:val="0"/>
          <w:numId w:val="12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oferty (C)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1 %=1 pkt.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Kryterium oznacza wartość brutto wykonania przedmiotowego Zamówienia. </w:t>
      </w:r>
    </w:p>
    <w:p w:rsidR="003978BB" w:rsidRPr="00A423F1" w:rsidRDefault="003978BB" w:rsidP="00A423F1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Liczba punktów dla każdej ocenianej oferty zostanie wyliczona wg poniższego wzoru, gdzie zaokrąglenia dokonane zostaną z dokładnością do dwóch miejsc po przecinku 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(max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pkt)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Najniższa cena brutto spośród badanych ofert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  =  --------------------------------------------------------------  x  90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Cena brutto  badanej oferty</w:t>
      </w: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1 pkt = 1%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gdzie: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 ilość punktów badanej oferty w kryterium cena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min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najniższa spośród wszystkich ofert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proofErr w:type="spellStart"/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bad</w:t>
      </w:r>
      <w:proofErr w:type="spellEnd"/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badanej oferty 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Aspekt społeczny - (A)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1%=1 pkt.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Wykonawca, który zobowiązuje się przy realizacji przedmiotu umowy zatrudnić lub zatrudnia osobę z niepełnosprawnością, co oznacza osobę spełniającą przesłanki statusu niepełnosprawności określone ustawą z dnia 27 sierpnia 1997 r. o rehabilitacji zawodowej </w:t>
      </w:r>
      <w:r w:rsidRPr="00A423F1">
        <w:rPr>
          <w:rFonts w:ascii="Times New Roman" w:hAnsi="Times New Roman" w:cs="Times New Roman"/>
          <w:sz w:val="24"/>
          <w:szCs w:val="24"/>
        </w:rPr>
        <w:br/>
      </w:r>
      <w:r w:rsidRPr="00A423F1">
        <w:rPr>
          <w:rFonts w:ascii="Times New Roman" w:hAnsi="Times New Roman" w:cs="Times New Roman"/>
          <w:sz w:val="24"/>
          <w:szCs w:val="24"/>
        </w:rPr>
        <w:lastRenderedPageBreak/>
        <w:t xml:space="preserve">i społecznej oraz zatrudnieniu osób niepełnosprawnych (Dz.U.2021.573 </w:t>
      </w:r>
      <w:proofErr w:type="spellStart"/>
      <w:r w:rsidRPr="00A423F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423F1">
        <w:rPr>
          <w:rFonts w:ascii="Times New Roman" w:hAnsi="Times New Roman" w:cs="Times New Roman"/>
          <w:sz w:val="24"/>
          <w:szCs w:val="24"/>
        </w:rPr>
        <w:t xml:space="preserve">. z dnia 29 marca 2021) otrzyma w niniejszym kryterium </w:t>
      </w:r>
      <w:r w:rsidR="00A1382F" w:rsidRPr="00A423F1">
        <w:rPr>
          <w:rFonts w:ascii="Times New Roman" w:hAnsi="Times New Roman" w:cs="Times New Roman"/>
          <w:sz w:val="24"/>
          <w:szCs w:val="24"/>
        </w:rPr>
        <w:t>1</w:t>
      </w:r>
      <w:r w:rsidRPr="00A423F1">
        <w:rPr>
          <w:rFonts w:ascii="Times New Roman" w:hAnsi="Times New Roman" w:cs="Times New Roman"/>
          <w:sz w:val="24"/>
          <w:szCs w:val="24"/>
        </w:rPr>
        <w:t>0 punktów. Zatrudnienie musi obejmować czas realizacji umowy</w:t>
      </w:r>
      <w:r w:rsidRPr="00A423F1">
        <w:rPr>
          <w:rFonts w:ascii="Times New Roman" w:hAnsi="Times New Roman" w:cs="Times New Roman"/>
          <w:b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Wynik punktowy :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WP = C + A, gdzie: WP - wynik punktowy; C - liczba punktów w kryterium cena, wyliczona według wzoru z pkt. 1, A - liczba punktów w kryterium „Aspekt społeczny</w:t>
      </w:r>
      <w:r w:rsidR="003A58E1" w:rsidRPr="00A423F1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978BB" w:rsidRPr="006419B3" w:rsidRDefault="00B06BC5" w:rsidP="00A423F1">
      <w:pPr>
        <w:pStyle w:val="Default"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 najkorzystniejszą zostanie uznana oferta, która uzyska najwyższą liczbę punktów.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Podstawą do uregulowania płatności za wykonaną usługę będzie Protokół zdawczo - odbiorczy podpisany bez zastrzeżeń przez strony umowy.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 xml:space="preserve">(od daty doręczenia). </w:t>
      </w:r>
    </w:p>
    <w:p w:rsidR="00AF4C23" w:rsidRPr="00D14AB4" w:rsidRDefault="00A423F1" w:rsidP="00D14AB4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Kwota do wypłaty zostanie ostatecznie ustalona na podstawie rozliczenia według faktycznej ilości zrealizowanych zamówień tj. faktycznej liczby zamówionych materiałów – w oparciu o stawki jednostkowe wskazane w formularzu ofertowym.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wymaga, aby oferowany przedmiot zamówienia był wysokiej jakości, fabrycznie nowy i kompletny oraz aby spełniał wszystkie wymagane standardy i normy.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Zamawiający zastrzega sobie, iż liczba zamówionych materiałów może ulec zmniejszeniu.</w:t>
      </w:r>
      <w:r w:rsidRPr="006419B3">
        <w:rPr>
          <w:rFonts w:ascii="Times New Roman" w:hAnsi="Times New Roman" w:cs="Times New Roman"/>
          <w:b/>
          <w:i/>
        </w:rPr>
        <w:t xml:space="preserve"> </w:t>
      </w:r>
      <w:r w:rsidRPr="006419B3">
        <w:rPr>
          <w:rFonts w:ascii="Times New Roman" w:hAnsi="Times New Roman" w:cs="Times New Roman"/>
        </w:rPr>
        <w:t>W takim przypadku Wykonawca może żądać wyłącznie wynagrodzenia należnego z tytułu wykonania części umowy, bez naliczania jakichkolwiek kar. Wielkość zamówienia uzależniona jest od liczby uczestników szkoleń (max 120 osób).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5" w:hanging="357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Ilość materiałów ma charakter szacunkowy i informacyjny. Zamawiający zastrzega sobie prawo do zmniejszenia ilości materiałów przy zachowaniu stawek cenowych wskazanych </w:t>
      </w:r>
      <w:r w:rsidR="00A1382F">
        <w:rPr>
          <w:rFonts w:ascii="Times New Roman" w:hAnsi="Times New Roman" w:cs="Times New Roman"/>
        </w:rPr>
        <w:br/>
      </w:r>
      <w:r w:rsidRPr="006419B3">
        <w:rPr>
          <w:rFonts w:ascii="Times New Roman" w:hAnsi="Times New Roman" w:cs="Times New Roman"/>
        </w:rPr>
        <w:t>w formularzu ofertowym.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E80384" w:rsidRPr="00E80384" w:rsidRDefault="00E80384" w:rsidP="00E8038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384">
        <w:rPr>
          <w:rFonts w:ascii="Times New Roman" w:hAnsi="Times New Roman" w:cs="Times New Roman"/>
          <w:color w:val="000000"/>
          <w:sz w:val="24"/>
          <w:szCs w:val="24"/>
        </w:rPr>
        <w:t xml:space="preserve">UWAGA!!! Zgodnie z zapisami projektu partnerskiego pn.: „Kompetencje plus” – szczegółowym budżetem projektu oraz z Załącznikiem nr 9 „Zestawienie standardu </w:t>
      </w:r>
    </w:p>
    <w:p w:rsidR="00E80384" w:rsidRPr="00E80384" w:rsidRDefault="00E80384" w:rsidP="00E80384">
      <w:pPr>
        <w:pStyle w:val="Akapitzlist"/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384">
        <w:rPr>
          <w:rFonts w:ascii="Times New Roman" w:hAnsi="Times New Roman" w:cs="Times New Roman"/>
          <w:color w:val="000000"/>
          <w:sz w:val="24"/>
          <w:szCs w:val="24"/>
        </w:rPr>
        <w:t>i cen wybranych wydatków dla konkursu POWER.02.05.00.IP.03-00-001/19”:</w:t>
      </w:r>
    </w:p>
    <w:p w:rsidR="00E80384" w:rsidRPr="00E80384" w:rsidRDefault="00E80384" w:rsidP="00E80384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0384">
        <w:rPr>
          <w:rFonts w:ascii="Times New Roman" w:hAnsi="Times New Roman" w:cs="Times New Roman"/>
          <w:b/>
          <w:color w:val="000000"/>
          <w:sz w:val="24"/>
          <w:szCs w:val="24"/>
        </w:rPr>
        <w:t>Cena jednostkowa brutto za 1 zestaw dydaktyczny (teczka, notes/zeszyt, długopis) dla 1 osoby nie może przekroczyć kwoty 9,00 zł;</w:t>
      </w:r>
    </w:p>
    <w:p w:rsidR="00E80384" w:rsidRPr="00E80384" w:rsidRDefault="00E80384" w:rsidP="00E80384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0384">
        <w:rPr>
          <w:rFonts w:ascii="Times New Roman" w:hAnsi="Times New Roman" w:cs="Times New Roman"/>
          <w:b/>
          <w:color w:val="000000"/>
          <w:sz w:val="24"/>
          <w:szCs w:val="24"/>
        </w:rPr>
        <w:t>Cena jednostkowa brutto za wydruk materiałów szkoleniowych (skryptów, szczegółowego programu szkolenia) dla 1 osoby nie może przekroczyć kwoty 15,00 zł;</w:t>
      </w:r>
    </w:p>
    <w:p w:rsidR="00E80384" w:rsidRPr="00E80384" w:rsidRDefault="00E80384" w:rsidP="00E80384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0384">
        <w:rPr>
          <w:rFonts w:ascii="Times New Roman" w:hAnsi="Times New Roman" w:cs="Times New Roman"/>
          <w:b/>
          <w:color w:val="000000"/>
          <w:sz w:val="24"/>
          <w:szCs w:val="24"/>
        </w:rPr>
        <w:t>Cena jednostkowa brutto za wydruk zaświadczeń dla 1 osoby nie może przekroczyć kwoty 4,00 zł.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zastrzega możliwość odwołania Postępowania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: 41/342-15-30 fax: 41/344-52-65, mail: </w:t>
      </w:r>
      <w:hyperlink r:id="rId10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Kontakt z Inspektorem Ochrony Danych al. IX Wieków Kielc 3,  25-516,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1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RODO w celu związanym z przedmiotowym postępowaniem o udzielenie zamówienia publicznego;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lastRenderedPageBreak/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0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przypadku pytań związanych z zapytaniem ofertowym należy kontaktować się drogą mailową lub telefonicznie z Panią Agnieszką Karyś</w:t>
      </w:r>
      <w:r w:rsidR="00A13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41 342 16  92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agnieszka.karys@sejmik.kielce.pl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  <w:bookmarkStart w:id="1" w:name="_GoBack"/>
      <w:bookmarkEnd w:id="1"/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53249A">
      <w:headerReference w:type="default" r:id="rId12"/>
      <w:footerReference w:type="default" r:id="rId13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04" w:rsidRDefault="000C6C04" w:rsidP="0053249A">
      <w:pPr>
        <w:spacing w:after="0" w:line="240" w:lineRule="auto"/>
      </w:pPr>
      <w:r>
        <w:separator/>
      </w:r>
    </w:p>
  </w:endnote>
  <w:endnote w:type="continuationSeparator" w:id="0">
    <w:p w:rsidR="000C6C04" w:rsidRDefault="000C6C04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-406054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AB1A52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04" w:rsidRDefault="000C6C04" w:rsidP="0053249A">
      <w:pPr>
        <w:spacing w:after="0" w:line="240" w:lineRule="auto"/>
      </w:pPr>
      <w:r>
        <w:separator/>
      </w:r>
    </w:p>
  </w:footnote>
  <w:footnote w:type="continuationSeparator" w:id="0">
    <w:p w:rsidR="000C6C04" w:rsidRDefault="000C6C04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C2921"/>
    <w:multiLevelType w:val="hybridMultilevel"/>
    <w:tmpl w:val="2AC05B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17"/>
  </w:num>
  <w:num w:numId="7">
    <w:abstractNumId w:val="2"/>
  </w:num>
  <w:num w:numId="8">
    <w:abstractNumId w:val="18"/>
  </w:num>
  <w:num w:numId="9">
    <w:abstractNumId w:val="22"/>
  </w:num>
  <w:num w:numId="10">
    <w:abstractNumId w:val="0"/>
  </w:num>
  <w:num w:numId="11">
    <w:abstractNumId w:val="13"/>
  </w:num>
  <w:num w:numId="12">
    <w:abstractNumId w:val="21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1"/>
  </w:num>
  <w:num w:numId="19">
    <w:abstractNumId w:val="5"/>
  </w:num>
  <w:num w:numId="20">
    <w:abstractNumId w:val="19"/>
  </w:num>
  <w:num w:numId="21">
    <w:abstractNumId w:val="12"/>
  </w:num>
  <w:num w:numId="22">
    <w:abstractNumId w:val="15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6C04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76734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0622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20DA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34D"/>
    <w:rsid w:val="00746993"/>
    <w:rsid w:val="00746A4A"/>
    <w:rsid w:val="007521A1"/>
    <w:rsid w:val="00752AA9"/>
    <w:rsid w:val="007530BF"/>
    <w:rsid w:val="00765393"/>
    <w:rsid w:val="00767B1C"/>
    <w:rsid w:val="00774B5D"/>
    <w:rsid w:val="00791FC0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6147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70CC3"/>
    <w:rsid w:val="00A77E86"/>
    <w:rsid w:val="00A80D59"/>
    <w:rsid w:val="00A82FB7"/>
    <w:rsid w:val="00A91A1D"/>
    <w:rsid w:val="00AB1A52"/>
    <w:rsid w:val="00AB3836"/>
    <w:rsid w:val="00AD5958"/>
    <w:rsid w:val="00AF4C23"/>
    <w:rsid w:val="00B01621"/>
    <w:rsid w:val="00B06BC5"/>
    <w:rsid w:val="00B10BF0"/>
    <w:rsid w:val="00B24A72"/>
    <w:rsid w:val="00B411AD"/>
    <w:rsid w:val="00B50FE9"/>
    <w:rsid w:val="00B54186"/>
    <w:rsid w:val="00B675C8"/>
    <w:rsid w:val="00B6789D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0384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ejmik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rzad.marszalkowski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5F51A-267C-4A58-8F04-C7AE88C3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Korda, Izabela</cp:lastModifiedBy>
  <cp:revision>5</cp:revision>
  <cp:lastPrinted>2021-05-24T13:25:00Z</cp:lastPrinted>
  <dcterms:created xsi:type="dcterms:W3CDTF">2021-08-10T09:16:00Z</dcterms:created>
  <dcterms:modified xsi:type="dcterms:W3CDTF">2021-08-11T10:26:00Z</dcterms:modified>
</cp:coreProperties>
</file>