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C8" w:rsidRDefault="000F2BC8" w:rsidP="000F2BC8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</w:p>
    <w:p w:rsidR="00CE46BB" w:rsidRPr="00FA5257" w:rsidRDefault="00FA5257" w:rsidP="00FA5257">
      <w:pPr>
        <w:spacing w:after="0" w:line="240" w:lineRule="auto"/>
        <w:jc w:val="center"/>
        <w:rPr>
          <w:b/>
          <w:sz w:val="20"/>
          <w:szCs w:val="20"/>
        </w:rPr>
      </w:pPr>
      <w:r w:rsidRPr="00FA5257">
        <w:rPr>
          <w:b/>
        </w:rPr>
        <w:t xml:space="preserve">Sprawozdanie </w:t>
      </w:r>
      <w:r w:rsidRPr="00FA5257">
        <w:rPr>
          <w:b/>
        </w:rPr>
        <w:t>z przebiegu i wyniki konsultacji Strategii Polityki Społecznej Województwa Świętokrzyskiego na lata 2021-2030</w:t>
      </w:r>
    </w:p>
    <w:p w:rsidR="003052B4" w:rsidRPr="00265A1E" w:rsidRDefault="003052B4" w:rsidP="00C47108">
      <w:pPr>
        <w:spacing w:line="240" w:lineRule="auto"/>
        <w:rPr>
          <w:b/>
          <w:szCs w:val="22"/>
        </w:rPr>
      </w:pPr>
    </w:p>
    <w:p w:rsidR="00425CAA" w:rsidRPr="00265A1E" w:rsidRDefault="0054550F" w:rsidP="000A13C2">
      <w:pPr>
        <w:spacing w:after="0" w:line="360" w:lineRule="auto"/>
        <w:ind w:firstLine="708"/>
        <w:jc w:val="both"/>
        <w:rPr>
          <w:szCs w:val="22"/>
        </w:rPr>
      </w:pPr>
      <w:r w:rsidRPr="00265A1E">
        <w:rPr>
          <w:szCs w:val="22"/>
        </w:rPr>
        <w:t xml:space="preserve">Na podstawie Uchwały Nr 3618/21 </w:t>
      </w:r>
      <w:r w:rsidR="007C5E47" w:rsidRPr="00265A1E">
        <w:rPr>
          <w:szCs w:val="22"/>
        </w:rPr>
        <w:t xml:space="preserve"> Zarząd</w:t>
      </w:r>
      <w:r w:rsidR="00C313AD" w:rsidRPr="00265A1E">
        <w:rPr>
          <w:szCs w:val="22"/>
        </w:rPr>
        <w:t>u Województwa Świętokrzyskiego z</w:t>
      </w:r>
      <w:r w:rsidRPr="00265A1E">
        <w:rPr>
          <w:szCs w:val="22"/>
        </w:rPr>
        <w:t xml:space="preserve"> dnia 14 kwietnia 2021 r. </w:t>
      </w:r>
      <w:r w:rsidR="007C5E47" w:rsidRPr="00265A1E">
        <w:rPr>
          <w:szCs w:val="22"/>
        </w:rPr>
        <w:t xml:space="preserve"> projekt </w:t>
      </w:r>
      <w:r w:rsidRPr="00265A1E">
        <w:rPr>
          <w:szCs w:val="22"/>
        </w:rPr>
        <w:t xml:space="preserve">Strategii Polityki Społecznej Województwa Świętokrzyskiego lata 2021 – 2030 </w:t>
      </w:r>
      <w:r w:rsidR="007C5E47" w:rsidRPr="00265A1E">
        <w:rPr>
          <w:szCs w:val="22"/>
        </w:rPr>
        <w:t xml:space="preserve">w dniach </w:t>
      </w:r>
      <w:r w:rsidRPr="00265A1E">
        <w:rPr>
          <w:szCs w:val="22"/>
        </w:rPr>
        <w:t>19 – 26 kwietnia 2021 r</w:t>
      </w:r>
      <w:r w:rsidR="005C4838" w:rsidRPr="00265A1E">
        <w:rPr>
          <w:szCs w:val="22"/>
        </w:rPr>
        <w:t>. poddany został kon</w:t>
      </w:r>
      <w:r w:rsidR="00FD0881" w:rsidRPr="00265A1E">
        <w:rPr>
          <w:szCs w:val="22"/>
        </w:rPr>
        <w:t>sultacjom społecznym. Projekt Strategii</w:t>
      </w:r>
      <w:r w:rsidR="005C4838" w:rsidRPr="00265A1E">
        <w:rPr>
          <w:szCs w:val="22"/>
        </w:rPr>
        <w:t xml:space="preserve"> opublikowany został na stronie internetowej Urzędu Marszałkowskiego Województwa Świętokrzyskiego, </w:t>
      </w:r>
      <w:r w:rsidR="00362B5F" w:rsidRPr="00265A1E">
        <w:rPr>
          <w:szCs w:val="22"/>
        </w:rPr>
        <w:t xml:space="preserve">Biuletynie Informacji Publicznej, </w:t>
      </w:r>
      <w:r w:rsidR="005C4838" w:rsidRPr="00265A1E">
        <w:rPr>
          <w:szCs w:val="22"/>
        </w:rPr>
        <w:t>dostępny był</w:t>
      </w:r>
      <w:r w:rsidR="00362B5F" w:rsidRPr="00265A1E">
        <w:rPr>
          <w:szCs w:val="22"/>
        </w:rPr>
        <w:t xml:space="preserve"> także</w:t>
      </w:r>
      <w:r w:rsidRPr="00265A1E">
        <w:rPr>
          <w:szCs w:val="22"/>
        </w:rPr>
        <w:t xml:space="preserve"> </w:t>
      </w:r>
      <w:r w:rsidR="005C4838" w:rsidRPr="00265A1E">
        <w:rPr>
          <w:szCs w:val="22"/>
        </w:rPr>
        <w:t>w</w:t>
      </w:r>
      <w:r w:rsidRPr="00265A1E">
        <w:rPr>
          <w:szCs w:val="22"/>
        </w:rPr>
        <w:t xml:space="preserve"> siedzibie</w:t>
      </w:r>
      <w:r w:rsidR="005C4838" w:rsidRPr="00265A1E">
        <w:rPr>
          <w:szCs w:val="22"/>
        </w:rPr>
        <w:t xml:space="preserve"> Regional</w:t>
      </w:r>
      <w:r w:rsidRPr="00265A1E">
        <w:rPr>
          <w:szCs w:val="22"/>
        </w:rPr>
        <w:t>nego Ośrodka</w:t>
      </w:r>
      <w:r w:rsidR="005C4838" w:rsidRPr="00265A1E">
        <w:rPr>
          <w:szCs w:val="22"/>
        </w:rPr>
        <w:t xml:space="preserve"> Polityki Społecznej, </w:t>
      </w:r>
      <w:r w:rsidR="00AB00EE" w:rsidRPr="00265A1E">
        <w:rPr>
          <w:szCs w:val="22"/>
        </w:rPr>
        <w:t xml:space="preserve">przekazany drogą elektroniczną Radnym Wojewódzkim, </w:t>
      </w:r>
      <w:r w:rsidR="005C4838" w:rsidRPr="00265A1E">
        <w:rPr>
          <w:szCs w:val="22"/>
        </w:rPr>
        <w:t>przedstawiony Świętokrzyskiej Radzie Działalności Pożytku Publicznego. Ponadto</w:t>
      </w:r>
      <w:r w:rsidR="00504025">
        <w:rPr>
          <w:szCs w:val="22"/>
        </w:rPr>
        <w:t xml:space="preserve"> informacja o prowadzonych konsultacjach wraz z przedmiotowym</w:t>
      </w:r>
      <w:r w:rsidR="005C4838" w:rsidRPr="00265A1E">
        <w:rPr>
          <w:szCs w:val="22"/>
        </w:rPr>
        <w:t xml:space="preserve"> dokument</w:t>
      </w:r>
      <w:r w:rsidR="00504025">
        <w:rPr>
          <w:szCs w:val="22"/>
        </w:rPr>
        <w:t>em</w:t>
      </w:r>
      <w:r w:rsidR="005C4838" w:rsidRPr="00265A1E">
        <w:rPr>
          <w:szCs w:val="22"/>
        </w:rPr>
        <w:t xml:space="preserve"> </w:t>
      </w:r>
      <w:r w:rsidR="00504025">
        <w:rPr>
          <w:szCs w:val="22"/>
        </w:rPr>
        <w:t>została przekazana</w:t>
      </w:r>
      <w:r w:rsidR="005C4838" w:rsidRPr="00265A1E">
        <w:rPr>
          <w:szCs w:val="22"/>
        </w:rPr>
        <w:t xml:space="preserve"> do wszystkich </w:t>
      </w:r>
      <w:r w:rsidR="00192D1C" w:rsidRPr="00265A1E">
        <w:rPr>
          <w:szCs w:val="22"/>
        </w:rPr>
        <w:t xml:space="preserve">powiatów </w:t>
      </w:r>
      <w:r w:rsidR="005C4838" w:rsidRPr="00265A1E">
        <w:rPr>
          <w:szCs w:val="22"/>
        </w:rPr>
        <w:t>regionu.</w:t>
      </w:r>
    </w:p>
    <w:p w:rsidR="00465E03" w:rsidRPr="00265A1E" w:rsidRDefault="00465E03" w:rsidP="000A13C2">
      <w:pPr>
        <w:spacing w:after="0" w:line="360" w:lineRule="auto"/>
        <w:ind w:firstLine="708"/>
        <w:jc w:val="both"/>
        <w:rPr>
          <w:szCs w:val="22"/>
        </w:rPr>
      </w:pPr>
      <w:r w:rsidRPr="00265A1E">
        <w:rPr>
          <w:szCs w:val="22"/>
        </w:rPr>
        <w:t>Uchwałą Nr 1888/20 Zarządu Województwa Świętokrzyskiego z dnia 25 marca 2020 r.  roku podjęto prace nad opracowaniem Strategii Polityki Społecznej Województwa Świętokrzyskiego na lata 2021-2030 oraz powołano Ze</w:t>
      </w:r>
      <w:r w:rsidR="00265A1E">
        <w:rPr>
          <w:szCs w:val="22"/>
        </w:rPr>
        <w:t>spół Konsultacyjno – Doradczy</w:t>
      </w:r>
      <w:r w:rsidRPr="00265A1E">
        <w:rPr>
          <w:szCs w:val="22"/>
        </w:rPr>
        <w:t xml:space="preserve"> ds. Opracowania Strategii Polityki Społecznej na lata 2021-2030.   </w:t>
      </w:r>
    </w:p>
    <w:p w:rsidR="00476AD6" w:rsidRPr="00265A1E" w:rsidRDefault="00465E03" w:rsidP="000A13C2">
      <w:pPr>
        <w:spacing w:after="0" w:line="360" w:lineRule="auto"/>
        <w:ind w:firstLine="708"/>
        <w:jc w:val="both"/>
        <w:rPr>
          <w:szCs w:val="22"/>
        </w:rPr>
      </w:pPr>
      <w:r w:rsidRPr="00265A1E">
        <w:rPr>
          <w:szCs w:val="22"/>
        </w:rPr>
        <w:t xml:space="preserve">Ze względu na zalecenia sanitarne w związku z występowaniem </w:t>
      </w:r>
      <w:r w:rsidR="00806416" w:rsidRPr="00265A1E">
        <w:rPr>
          <w:szCs w:val="22"/>
        </w:rPr>
        <w:t xml:space="preserve">pandemii </w:t>
      </w:r>
      <w:r w:rsidR="00AC3D8F" w:rsidRPr="00265A1E">
        <w:rPr>
          <w:szCs w:val="22"/>
        </w:rPr>
        <w:t xml:space="preserve">koronawirusa </w:t>
      </w:r>
      <w:r w:rsidR="005128A8" w:rsidRPr="00265A1E">
        <w:rPr>
          <w:szCs w:val="22"/>
        </w:rPr>
        <w:t xml:space="preserve">do kontaktów z Członkami </w:t>
      </w:r>
      <w:r w:rsidR="00476AD6" w:rsidRPr="00265A1E">
        <w:rPr>
          <w:szCs w:val="22"/>
        </w:rPr>
        <w:t xml:space="preserve">Zespołu </w:t>
      </w:r>
      <w:r w:rsidR="005128A8" w:rsidRPr="00265A1E">
        <w:rPr>
          <w:szCs w:val="22"/>
        </w:rPr>
        <w:t>wykorzystywano środki</w:t>
      </w:r>
      <w:r w:rsidR="00476AD6" w:rsidRPr="00265A1E">
        <w:rPr>
          <w:szCs w:val="22"/>
        </w:rPr>
        <w:t xml:space="preserve"> komunikacji elektronicznej. </w:t>
      </w:r>
      <w:r w:rsidR="005128A8" w:rsidRPr="00265A1E">
        <w:rPr>
          <w:szCs w:val="22"/>
        </w:rPr>
        <w:t xml:space="preserve"> W </w:t>
      </w:r>
      <w:r w:rsidR="002854FD" w:rsidRPr="00265A1E">
        <w:rPr>
          <w:szCs w:val="22"/>
        </w:rPr>
        <w:t>ramach podjętych prac nad projektem do</w:t>
      </w:r>
      <w:r w:rsidR="00265A1E">
        <w:rPr>
          <w:szCs w:val="22"/>
        </w:rPr>
        <w:t xml:space="preserve">kumentu z przedstawicielami ww. </w:t>
      </w:r>
      <w:r w:rsidR="002854FD" w:rsidRPr="00265A1E">
        <w:rPr>
          <w:szCs w:val="22"/>
        </w:rPr>
        <w:t>Zespołu przeprowadzono  indywidulane wywiady pogłębione oraz konsultacje projektu dokumentu</w:t>
      </w:r>
      <w:r w:rsidR="00E961CD" w:rsidRPr="00265A1E">
        <w:rPr>
          <w:szCs w:val="22"/>
        </w:rPr>
        <w:t>,</w:t>
      </w:r>
      <w:r w:rsidR="00265A1E">
        <w:rPr>
          <w:szCs w:val="22"/>
        </w:rPr>
        <w:t xml:space="preserve"> </w:t>
      </w:r>
      <w:r w:rsidR="002854FD" w:rsidRPr="00265A1E">
        <w:rPr>
          <w:szCs w:val="22"/>
        </w:rPr>
        <w:t xml:space="preserve">w ramach których zostały zgłoszone </w:t>
      </w:r>
      <w:r w:rsidR="00E961CD" w:rsidRPr="00265A1E">
        <w:rPr>
          <w:szCs w:val="22"/>
        </w:rPr>
        <w:t xml:space="preserve">wnioski </w:t>
      </w:r>
      <w:r w:rsidR="005128A8" w:rsidRPr="00265A1E">
        <w:rPr>
          <w:szCs w:val="22"/>
        </w:rPr>
        <w:t>oraz propozycje zapisów.  P</w:t>
      </w:r>
      <w:r w:rsidR="002854FD" w:rsidRPr="00265A1E">
        <w:rPr>
          <w:szCs w:val="22"/>
        </w:rPr>
        <w:t xml:space="preserve">rojekt Strategii otrzymał pozytywną ocenę recenzenta - dr hab. prof. Uniwersytetu Ekonomicznego we Wrocławiu  Przemysława </w:t>
      </w:r>
      <w:proofErr w:type="spellStart"/>
      <w:r w:rsidR="002854FD" w:rsidRPr="00265A1E">
        <w:rPr>
          <w:szCs w:val="22"/>
        </w:rPr>
        <w:t>Wołczka</w:t>
      </w:r>
      <w:proofErr w:type="spellEnd"/>
      <w:r w:rsidR="002854FD" w:rsidRPr="00265A1E">
        <w:rPr>
          <w:szCs w:val="22"/>
        </w:rPr>
        <w:t>.</w:t>
      </w:r>
    </w:p>
    <w:p w:rsidR="00C47108" w:rsidRPr="00265A1E" w:rsidRDefault="00EB5B8A" w:rsidP="00265A1E">
      <w:pPr>
        <w:spacing w:after="0" w:line="360" w:lineRule="auto"/>
        <w:ind w:firstLine="709"/>
        <w:jc w:val="both"/>
        <w:rPr>
          <w:szCs w:val="22"/>
        </w:rPr>
      </w:pPr>
      <w:r w:rsidRPr="00265A1E">
        <w:rPr>
          <w:szCs w:val="22"/>
        </w:rPr>
        <w:t xml:space="preserve">W wyniku </w:t>
      </w:r>
      <w:r w:rsidR="00AD4C22" w:rsidRPr="00265A1E">
        <w:rPr>
          <w:szCs w:val="22"/>
        </w:rPr>
        <w:t xml:space="preserve">prowadzonych </w:t>
      </w:r>
      <w:r w:rsidRPr="00265A1E">
        <w:rPr>
          <w:szCs w:val="22"/>
        </w:rPr>
        <w:t>konsultacji</w:t>
      </w:r>
      <w:r w:rsidR="00265A1E">
        <w:rPr>
          <w:szCs w:val="22"/>
        </w:rPr>
        <w:t xml:space="preserve"> społecznych </w:t>
      </w:r>
      <w:r w:rsidRPr="00265A1E">
        <w:rPr>
          <w:szCs w:val="22"/>
        </w:rPr>
        <w:t>do Regionalnego Ośrodka</w:t>
      </w:r>
      <w:r w:rsidR="000A13C2" w:rsidRPr="00265A1E">
        <w:rPr>
          <w:szCs w:val="22"/>
        </w:rPr>
        <w:t xml:space="preserve"> Polityki Społecznej wpłynęło 15</w:t>
      </w:r>
      <w:r w:rsidRPr="00265A1E">
        <w:rPr>
          <w:szCs w:val="22"/>
        </w:rPr>
        <w:t xml:space="preserve"> uwag</w:t>
      </w:r>
      <w:r w:rsidR="00523F64" w:rsidRPr="00265A1E">
        <w:rPr>
          <w:szCs w:val="22"/>
        </w:rPr>
        <w:t xml:space="preserve"> i propozycji</w:t>
      </w:r>
      <w:r w:rsidRPr="00265A1E">
        <w:rPr>
          <w:szCs w:val="22"/>
        </w:rPr>
        <w:t xml:space="preserve"> zgłoszonych przez podmioty: Caritas Diecezji Kieleckiej, Miejski Ośrodek Pomocy Rodzinie w Kielcach, Młodzieżowy Sejmik Województwa Świętokrzyskiego, </w:t>
      </w:r>
      <w:r w:rsidR="000A13C2" w:rsidRPr="00265A1E">
        <w:rPr>
          <w:szCs w:val="22"/>
        </w:rPr>
        <w:t xml:space="preserve">Powiat Kielecki. </w:t>
      </w:r>
      <w:r w:rsidR="00265A1E" w:rsidRPr="00265A1E">
        <w:rPr>
          <w:szCs w:val="22"/>
        </w:rPr>
        <w:t xml:space="preserve">Zgłoszone propozycje i uwagi zadecydowały o zmianach, które wprowadzono </w:t>
      </w:r>
      <w:r w:rsidR="007157DF">
        <w:rPr>
          <w:szCs w:val="22"/>
        </w:rPr>
        <w:t xml:space="preserve">                           </w:t>
      </w:r>
      <w:r w:rsidR="00265A1E" w:rsidRPr="00265A1E">
        <w:rPr>
          <w:szCs w:val="22"/>
        </w:rPr>
        <w:t xml:space="preserve">w ostatecznej wersji Strategii. </w:t>
      </w:r>
      <w:r w:rsidR="00582D17">
        <w:rPr>
          <w:szCs w:val="22"/>
        </w:rPr>
        <w:t>W wyniku wprowadzonych zmian</w:t>
      </w:r>
      <w:r w:rsidR="00265A1E" w:rsidRPr="00265A1E">
        <w:rPr>
          <w:szCs w:val="22"/>
        </w:rPr>
        <w:t xml:space="preserve"> </w:t>
      </w:r>
      <w:r w:rsidR="00265A1E">
        <w:rPr>
          <w:szCs w:val="22"/>
        </w:rPr>
        <w:t>dokument nie zmienił swojej struktury</w:t>
      </w:r>
      <w:r w:rsidR="00582D17">
        <w:rPr>
          <w:szCs w:val="22"/>
        </w:rPr>
        <w:t xml:space="preserve">, </w:t>
      </w:r>
      <w:r w:rsidR="00265A1E" w:rsidRPr="00265A1E">
        <w:rPr>
          <w:szCs w:val="22"/>
        </w:rPr>
        <w:t xml:space="preserve"> nie zaszła konieczność zmiany </w:t>
      </w:r>
      <w:r w:rsidR="00265A1E">
        <w:rPr>
          <w:szCs w:val="22"/>
        </w:rPr>
        <w:t>misji, wizji, celów oraz priorytetowych kierunków</w:t>
      </w:r>
      <w:r w:rsidR="00265A1E" w:rsidRPr="00265A1E">
        <w:rPr>
          <w:szCs w:val="22"/>
        </w:rPr>
        <w:t xml:space="preserve"> działań</w:t>
      </w:r>
      <w:r w:rsidR="00265A1E">
        <w:rPr>
          <w:szCs w:val="22"/>
        </w:rPr>
        <w:t xml:space="preserve">. </w:t>
      </w:r>
      <w:r w:rsidR="007157DF">
        <w:rPr>
          <w:szCs w:val="22"/>
        </w:rPr>
        <w:t>Propozycje miały</w:t>
      </w:r>
      <w:r w:rsidR="00C47108" w:rsidRPr="00265A1E">
        <w:rPr>
          <w:szCs w:val="22"/>
        </w:rPr>
        <w:t xml:space="preserve"> charakter zarówno korekty redaktorskiej, jak i merytorycznej. Zaktualizowano niektóre dane liczbowe, korekta redakcyjna obejmowała  zamianę sformułowań upraszczających odbiór dokumentu.</w:t>
      </w:r>
    </w:p>
    <w:p w:rsidR="00523F64" w:rsidRDefault="00523F64" w:rsidP="003D0B90">
      <w:pPr>
        <w:spacing w:after="0" w:line="360" w:lineRule="auto"/>
        <w:ind w:firstLine="709"/>
        <w:jc w:val="both"/>
        <w:rPr>
          <w:szCs w:val="22"/>
        </w:rPr>
      </w:pPr>
      <w:r w:rsidRPr="00265A1E">
        <w:rPr>
          <w:szCs w:val="22"/>
        </w:rPr>
        <w:t>Spośród wszystkich uwag i propozycji: 12 zostało uwzględnionych</w:t>
      </w:r>
      <w:r w:rsidR="00F06053">
        <w:rPr>
          <w:szCs w:val="22"/>
        </w:rPr>
        <w:t xml:space="preserve"> w całości</w:t>
      </w:r>
      <w:r w:rsidRPr="00265A1E">
        <w:rPr>
          <w:szCs w:val="22"/>
        </w:rPr>
        <w:t>, 2 częściowo uwzględniono ora</w:t>
      </w:r>
      <w:r w:rsidR="00C47108" w:rsidRPr="00265A1E">
        <w:rPr>
          <w:szCs w:val="22"/>
        </w:rPr>
        <w:t>z 1 nie została uwzględniona.</w:t>
      </w:r>
    </w:p>
    <w:p w:rsidR="00E45AA8" w:rsidRDefault="00E45AA8" w:rsidP="003D0B90">
      <w:pPr>
        <w:spacing w:after="0" w:line="360" w:lineRule="auto"/>
        <w:ind w:firstLine="709"/>
        <w:jc w:val="both"/>
        <w:rPr>
          <w:szCs w:val="22"/>
        </w:rPr>
      </w:pPr>
      <w:r>
        <w:rPr>
          <w:szCs w:val="22"/>
        </w:rPr>
        <w:t>R</w:t>
      </w:r>
      <w:r w:rsidRPr="00E45AA8">
        <w:rPr>
          <w:szCs w:val="22"/>
        </w:rPr>
        <w:t>ealizując szeroko rozumianą zasadę transparentności, jawności oraz partnerstwa życia publicznego finalna wersja Strategii Polityki Społecznej Województwa Świętokrzyskiego na lata 2021 – 2030 została zaprezentowana podczas telekonferencji w dniu 6 maja 2021r: Radnym Wojewódzkim, Dyrektorom Departamentów Urzędu Marszałkowskiego Województwa Świętokrzyskiego, przedstawicielom powiatów region</w:t>
      </w:r>
      <w:r>
        <w:rPr>
          <w:szCs w:val="22"/>
        </w:rPr>
        <w:t>u świętokrzyskiego oraz Członkom</w:t>
      </w:r>
      <w:r w:rsidRPr="00E45AA8">
        <w:rPr>
          <w:szCs w:val="22"/>
        </w:rPr>
        <w:t xml:space="preserve"> Zespołu Konsultacyjno - Doradczego ds. Opracowania Strategii Polityki Społecznej Województwa Świętokrzyskiego na lata </w:t>
      </w:r>
      <w:r w:rsidRPr="00E45AA8">
        <w:rPr>
          <w:szCs w:val="22"/>
        </w:rPr>
        <w:lastRenderedPageBreak/>
        <w:t>2021-2030. Podczas spotkania uczestnicy pozytywnie odnieśli się do treści dokumentu nie wnosząc dodatkowych propozycji i u</w:t>
      </w:r>
      <w:r w:rsidR="00582D17">
        <w:rPr>
          <w:szCs w:val="22"/>
        </w:rPr>
        <w:t xml:space="preserve">wag, co świadczy o </w:t>
      </w:r>
      <w:r w:rsidR="00582D17" w:rsidRPr="00582D17">
        <w:rPr>
          <w:szCs w:val="22"/>
        </w:rPr>
        <w:t>pozytywny</w:t>
      </w:r>
      <w:r w:rsidR="00582D17">
        <w:rPr>
          <w:szCs w:val="22"/>
        </w:rPr>
        <w:t>m</w:t>
      </w:r>
      <w:r w:rsidR="00582D17" w:rsidRPr="00582D17">
        <w:rPr>
          <w:szCs w:val="22"/>
        </w:rPr>
        <w:t xml:space="preserve"> odbior</w:t>
      </w:r>
      <w:r w:rsidR="00582D17">
        <w:rPr>
          <w:szCs w:val="22"/>
        </w:rPr>
        <w:t xml:space="preserve">ze </w:t>
      </w:r>
      <w:r w:rsidR="00582D17" w:rsidRPr="00582D17">
        <w:rPr>
          <w:szCs w:val="22"/>
        </w:rPr>
        <w:t>Strategii.</w:t>
      </w:r>
    </w:p>
    <w:p w:rsidR="00E45AA8" w:rsidRDefault="00E45AA8" w:rsidP="003D0B90">
      <w:pPr>
        <w:spacing w:after="0" w:line="360" w:lineRule="auto"/>
        <w:ind w:firstLine="709"/>
        <w:jc w:val="both"/>
        <w:rPr>
          <w:szCs w:val="22"/>
        </w:rPr>
      </w:pPr>
    </w:p>
    <w:p w:rsidR="00E45AA8" w:rsidRDefault="00E45AA8" w:rsidP="003D0B90">
      <w:pPr>
        <w:spacing w:after="0" w:line="360" w:lineRule="auto"/>
        <w:ind w:firstLine="709"/>
        <w:jc w:val="both"/>
        <w:rPr>
          <w:szCs w:val="22"/>
        </w:rPr>
      </w:pPr>
    </w:p>
    <w:p w:rsidR="00E45AA8" w:rsidRDefault="00E45AA8" w:rsidP="003D0B90">
      <w:pPr>
        <w:spacing w:after="0" w:line="360" w:lineRule="auto"/>
        <w:ind w:firstLine="709"/>
        <w:jc w:val="both"/>
        <w:rPr>
          <w:szCs w:val="22"/>
        </w:rPr>
      </w:pPr>
    </w:p>
    <w:p w:rsidR="00E45AA8" w:rsidRDefault="00E45AA8" w:rsidP="003D0B90">
      <w:pPr>
        <w:spacing w:after="0" w:line="360" w:lineRule="auto"/>
        <w:ind w:firstLine="709"/>
        <w:jc w:val="both"/>
        <w:rPr>
          <w:szCs w:val="22"/>
        </w:rPr>
      </w:pPr>
    </w:p>
    <w:p w:rsidR="00E45AA8" w:rsidRDefault="00E45AA8" w:rsidP="003D0B90">
      <w:pPr>
        <w:spacing w:after="0" w:line="360" w:lineRule="auto"/>
        <w:ind w:firstLine="709"/>
        <w:jc w:val="both"/>
        <w:rPr>
          <w:szCs w:val="22"/>
        </w:rPr>
      </w:pPr>
    </w:p>
    <w:p w:rsidR="00E45AA8" w:rsidRPr="00265A1E" w:rsidRDefault="00E45AA8" w:rsidP="003D0B90">
      <w:pPr>
        <w:spacing w:after="0" w:line="360" w:lineRule="auto"/>
        <w:ind w:firstLine="709"/>
        <w:jc w:val="both"/>
        <w:rPr>
          <w:szCs w:val="22"/>
        </w:rPr>
        <w:sectPr w:rsidR="00E45AA8" w:rsidRPr="00265A1E" w:rsidSect="00C47108">
          <w:pgSz w:w="11906" w:h="16838"/>
          <w:pgMar w:top="1134" w:right="1417" w:bottom="1134" w:left="1417" w:header="708" w:footer="708" w:gutter="0"/>
          <w:cols w:space="708"/>
          <w:docGrid w:linePitch="360"/>
        </w:sectPr>
      </w:pPr>
    </w:p>
    <w:p w:rsidR="003D0B90" w:rsidRDefault="00523F64" w:rsidP="00BB7E09">
      <w:pPr>
        <w:pStyle w:val="Default"/>
        <w:jc w:val="center"/>
        <w:rPr>
          <w:b/>
        </w:rPr>
      </w:pPr>
      <w:r>
        <w:rPr>
          <w:b/>
        </w:rPr>
        <w:lastRenderedPageBreak/>
        <w:t>Zestawienie</w:t>
      </w:r>
      <w:r w:rsidRPr="00AC32A5">
        <w:t xml:space="preserve"> </w:t>
      </w:r>
      <w:r>
        <w:rPr>
          <w:b/>
        </w:rPr>
        <w:t xml:space="preserve">uwag, opinii, propozycji </w:t>
      </w:r>
      <w:r w:rsidRPr="006947B8">
        <w:rPr>
          <w:b/>
        </w:rPr>
        <w:t>dotyczących projektu Strategii Polityki Społecznej Województwa</w:t>
      </w:r>
      <w:r>
        <w:rPr>
          <w:b/>
        </w:rPr>
        <w:t xml:space="preserve"> Świętokrzyskiego</w:t>
      </w:r>
    </w:p>
    <w:p w:rsidR="00523F64" w:rsidRPr="006947B8" w:rsidRDefault="00523F64" w:rsidP="00523F64">
      <w:pPr>
        <w:pStyle w:val="Default"/>
        <w:jc w:val="center"/>
        <w:rPr>
          <w:b/>
        </w:rPr>
      </w:pPr>
      <w:r>
        <w:rPr>
          <w:b/>
        </w:rPr>
        <w:t xml:space="preserve"> na lata 2021 – 2030 </w:t>
      </w:r>
    </w:p>
    <w:p w:rsidR="00523F64" w:rsidRPr="00B17645" w:rsidRDefault="00523F64" w:rsidP="00523F64">
      <w:pPr>
        <w:spacing w:line="360" w:lineRule="auto"/>
        <w:jc w:val="center"/>
        <w:rPr>
          <w:b/>
          <w:bCs/>
          <w:sz w:val="20"/>
        </w:rPr>
      </w:pPr>
    </w:p>
    <w:tbl>
      <w:tblPr>
        <w:tblW w:w="149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510"/>
        <w:gridCol w:w="2268"/>
        <w:gridCol w:w="3175"/>
        <w:gridCol w:w="3687"/>
        <w:gridCol w:w="3064"/>
      </w:tblGrid>
      <w:tr w:rsidR="00523F64" w:rsidRPr="007F31C1" w:rsidTr="0072398F">
        <w:trPr>
          <w:trHeight w:val="20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7F31C1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Lp.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Podmiot zgłaszający</w:t>
            </w:r>
          </w:p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510" w:type="dxa"/>
            <w:shd w:val="clear" w:color="auto" w:fill="DEEAF6" w:themeFill="accent1" w:themeFillTint="33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szCs w:val="22"/>
                <w:lang w:eastAsia="en-US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szCs w:val="22"/>
                <w:lang w:eastAsia="en-US"/>
              </w:rPr>
            </w:pPr>
            <w:r w:rsidRPr="007F31C1">
              <w:rPr>
                <w:rFonts w:ascii="Calibri" w:eastAsia="Calibri" w:hAnsi="Calibri" w:cs="Calibri"/>
                <w:b/>
                <w:szCs w:val="22"/>
                <w:lang w:eastAsia="en-US"/>
              </w:rPr>
              <w:t>Str</w:t>
            </w:r>
            <w:r>
              <w:rPr>
                <w:rFonts w:ascii="Calibri" w:eastAsia="Calibri" w:hAnsi="Calibri" w:cs="Calibri"/>
                <w:b/>
                <w:szCs w:val="22"/>
                <w:lang w:eastAsia="en-US"/>
              </w:rPr>
              <w:t>.</w:t>
            </w:r>
            <w:r w:rsidRPr="007F31C1">
              <w:rPr>
                <w:rFonts w:ascii="Calibri" w:eastAsia="Calibri" w:hAnsi="Calibri" w:cs="Calibri"/>
                <w:b/>
                <w:szCs w:val="22"/>
                <w:lang w:eastAsia="en-US"/>
              </w:rPr>
              <w:br/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7F31C1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Obecny zapis</w:t>
            </w:r>
          </w:p>
        </w:tc>
        <w:tc>
          <w:tcPr>
            <w:tcW w:w="3175" w:type="dxa"/>
            <w:shd w:val="clear" w:color="auto" w:fill="DEEAF6" w:themeFill="accent1" w:themeFillTint="33"/>
            <w:vAlign w:val="center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iCs/>
                <w:szCs w:val="22"/>
                <w:lang w:eastAsia="en-US"/>
              </w:rPr>
            </w:pPr>
            <w:r w:rsidRPr="007F31C1">
              <w:rPr>
                <w:rFonts w:ascii="Calibri" w:eastAsia="Calibri" w:hAnsi="Calibri" w:cs="Calibri"/>
                <w:b/>
                <w:bCs/>
                <w:iCs/>
                <w:szCs w:val="22"/>
                <w:lang w:eastAsia="en-US"/>
              </w:rPr>
              <w:t>Treść uwagi/propozycja zmiany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iCs/>
                <w:szCs w:val="22"/>
                <w:lang w:eastAsia="en-US"/>
              </w:rPr>
            </w:pPr>
            <w:r w:rsidRPr="007F31C1">
              <w:rPr>
                <w:rFonts w:ascii="Calibri" w:eastAsia="Calibri" w:hAnsi="Calibri" w:cs="Calibri"/>
                <w:b/>
                <w:bCs/>
                <w:iCs/>
                <w:szCs w:val="22"/>
                <w:lang w:eastAsia="en-US"/>
              </w:rPr>
              <w:t>Uzasadnienie zmiany</w:t>
            </w:r>
          </w:p>
        </w:tc>
        <w:tc>
          <w:tcPr>
            <w:tcW w:w="3064" w:type="dxa"/>
            <w:shd w:val="clear" w:color="auto" w:fill="DEEAF6" w:themeFill="accent1" w:themeFillTint="33"/>
            <w:vAlign w:val="center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iCs/>
                <w:szCs w:val="22"/>
                <w:lang w:eastAsia="en-US"/>
              </w:rPr>
            </w:pPr>
            <w:r w:rsidRPr="007F31C1">
              <w:rPr>
                <w:rFonts w:ascii="Calibri" w:eastAsia="Calibri" w:hAnsi="Calibri" w:cs="Calibri"/>
                <w:b/>
                <w:bCs/>
                <w:iCs/>
                <w:szCs w:val="22"/>
                <w:lang w:eastAsia="en-US"/>
              </w:rPr>
              <w:t>Status</w:t>
            </w:r>
          </w:p>
        </w:tc>
      </w:tr>
      <w:tr w:rsidR="00523F64" w:rsidRPr="007F31C1" w:rsidTr="0072398F">
        <w:trPr>
          <w:trHeight w:val="2674"/>
        </w:trPr>
        <w:tc>
          <w:tcPr>
            <w:tcW w:w="567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7F31C1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1.</w:t>
            </w:r>
          </w:p>
        </w:tc>
        <w:tc>
          <w:tcPr>
            <w:tcW w:w="1701" w:type="dxa"/>
          </w:tcPr>
          <w:p w:rsidR="00523F6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641454">
              <w:rPr>
                <w:rFonts w:ascii="Calibri" w:eastAsia="Calibri" w:hAnsi="Calibri" w:cs="Calibri"/>
                <w:bCs/>
                <w:szCs w:val="22"/>
                <w:lang w:eastAsia="en-US"/>
              </w:rPr>
              <w:t>Caritas Diecezji Kieleckiej</w:t>
            </w:r>
          </w:p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</w:tc>
        <w:tc>
          <w:tcPr>
            <w:tcW w:w="510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71</w:t>
            </w:r>
          </w:p>
        </w:tc>
        <w:tc>
          <w:tcPr>
            <w:tcW w:w="2268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W Województwie Świętokrzyskim notuje się spadek liczby noclegowni i Schronisk dla osób bezdomnych….</w:t>
            </w:r>
          </w:p>
        </w:tc>
        <w:tc>
          <w:tcPr>
            <w:tcW w:w="3175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 xml:space="preserve">Opis problemu niezgodny z tabelą powyżej. Tabela podaje w 2019 </w:t>
            </w:r>
            <w:r>
              <w:rPr>
                <w:rFonts w:ascii="Calibri" w:hAnsi="Calibri" w:cs="Calibri"/>
                <w:bCs/>
                <w:szCs w:val="22"/>
              </w:rPr>
              <w:t xml:space="preserve">roku 24 placówki. </w:t>
            </w:r>
            <w:r w:rsidRPr="007F31C1">
              <w:rPr>
                <w:rFonts w:ascii="Calibri" w:hAnsi="Calibri" w:cs="Calibri"/>
                <w:bCs/>
                <w:szCs w:val="22"/>
              </w:rPr>
              <w:t xml:space="preserve"> Ponadto jest nieprawdą brak tych placówek 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             </w:t>
            </w:r>
            <w:r w:rsidRPr="007F31C1">
              <w:rPr>
                <w:rFonts w:ascii="Calibri" w:hAnsi="Calibri" w:cs="Calibri"/>
                <w:bCs/>
                <w:szCs w:val="22"/>
              </w:rPr>
              <w:t>w powiecie kieleckim i kazimierskim. Proponujemy uzgodnienie tych danych z Wydziałem Polityki Społecznej SUW</w:t>
            </w:r>
          </w:p>
        </w:tc>
        <w:tc>
          <w:tcPr>
            <w:tcW w:w="3687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W gminie Piekoszów Schronisko dla kobiet prowadzi Towarzystwo Pomocy Brata Alberta zaś w gminie Bejsce schronisko prowadzi Caritas.</w:t>
            </w:r>
          </w:p>
        </w:tc>
        <w:tc>
          <w:tcPr>
            <w:tcW w:w="3064" w:type="dxa"/>
          </w:tcPr>
          <w:p w:rsidR="00523F64" w:rsidRPr="003D0B90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3D0B90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Uwaga uwzględniona</w:t>
            </w: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7F31C1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2.</w:t>
            </w:r>
          </w:p>
        </w:tc>
        <w:tc>
          <w:tcPr>
            <w:tcW w:w="1701" w:type="dxa"/>
          </w:tcPr>
          <w:p w:rsidR="00523F6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641454">
              <w:rPr>
                <w:rFonts w:ascii="Calibri" w:eastAsia="Calibri" w:hAnsi="Calibri" w:cs="Calibri"/>
                <w:bCs/>
                <w:szCs w:val="22"/>
                <w:lang w:eastAsia="en-US"/>
              </w:rPr>
              <w:t>Caritas Diecezji Kieleckiej</w:t>
            </w:r>
          </w:p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</w:tc>
        <w:tc>
          <w:tcPr>
            <w:tcW w:w="510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72</w:t>
            </w:r>
          </w:p>
        </w:tc>
        <w:tc>
          <w:tcPr>
            <w:tcW w:w="2268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Ośrodki interwencji kryzysowej</w:t>
            </w:r>
          </w:p>
        </w:tc>
        <w:tc>
          <w:tcPr>
            <w:tcW w:w="3175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Proponuję zweryfikować rzeczywistą liczbę OIK w województwie.  Według naszej wiedzy tylko trzy lub cztery powiaty w województwie mają tę usługę realizowaną na właściwym poziomie.</w:t>
            </w:r>
          </w:p>
        </w:tc>
        <w:tc>
          <w:tcPr>
            <w:tcW w:w="3687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Powiat kielecki od wielu lat zleca zadania OIK dla Caritas Diecezji Kieleckiej, która prowadzi jedyny całodobowy Ośrodek w Regionie zlokalizowany na terenie miasta Kielce. Zapis o 3 takich placówkach w powiecie Skarżyskim jest nieporozumieniem??? Co najwyżej jest to wycinkowa realizacja niektórych zadań OIK</w:t>
            </w:r>
          </w:p>
        </w:tc>
        <w:tc>
          <w:tcPr>
            <w:tcW w:w="3064" w:type="dxa"/>
          </w:tcPr>
          <w:p w:rsidR="00523F64" w:rsidRPr="00CC49C4" w:rsidRDefault="00523F64" w:rsidP="003D0B9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t>Uwaga uwzględniona</w:t>
            </w:r>
          </w:p>
          <w:p w:rsidR="00523F64" w:rsidRPr="00CC49C4" w:rsidRDefault="00523F64" w:rsidP="003D0B9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Cs w:val="22"/>
                <w:lang w:eastAsia="en-US"/>
              </w:rPr>
              <w:t>c</w:t>
            </w:r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t>zęściowo</w:t>
            </w: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t xml:space="preserve">Dane dotyczące funkcjonowania OIK w regionie pochodzą ze sprawozdań resortowych </w:t>
            </w:r>
            <w:proofErr w:type="spellStart"/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t>MRiPS</w:t>
            </w:r>
            <w:proofErr w:type="spellEnd"/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t xml:space="preserve"> z realizacji Krajowego Programu Przeciwdziałania Przemocy w Rodzinie weryfikowanych przez służby wojewody (tj. Wydział Polityki Społecznej i Zdrowia ŚUW) dane te obejmują zarówno Ośrodki Interwencji </w:t>
            </w:r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lastRenderedPageBreak/>
              <w:t>Kryzysowej oraz Punty Interwencji Kryzysowej. Jak wynika ze sprawozdania w regionie w 2019 r. funkcjonowało 12 Ośrodków interwencji kryzysowej w tym  4 Punkty interwencji kryzysowej                  (Końskie, Sandomierz, Skarżysko-Kam, Suchedniów). Pięć OIK dysponowało miejscami całodobowymi. Informacje zawarte w diagnozie zostaną doprecyzowane.</w:t>
            </w: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lastRenderedPageBreak/>
              <w:t>3.</w:t>
            </w:r>
          </w:p>
        </w:tc>
        <w:tc>
          <w:tcPr>
            <w:tcW w:w="1701" w:type="dxa"/>
          </w:tcPr>
          <w:p w:rsidR="00523F6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641454">
              <w:rPr>
                <w:rFonts w:ascii="Calibri" w:eastAsia="Calibri" w:hAnsi="Calibri" w:cs="Calibri"/>
                <w:bCs/>
                <w:szCs w:val="22"/>
                <w:lang w:eastAsia="en-US"/>
              </w:rPr>
              <w:t>Caritas Diecezji Kieleckiej</w:t>
            </w:r>
          </w:p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</w:tc>
        <w:tc>
          <w:tcPr>
            <w:tcW w:w="510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74</w:t>
            </w:r>
          </w:p>
        </w:tc>
        <w:tc>
          <w:tcPr>
            <w:tcW w:w="2268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Mieszkania chronione Tabela 29</w:t>
            </w:r>
          </w:p>
        </w:tc>
        <w:tc>
          <w:tcPr>
            <w:tcW w:w="3175" w:type="dxa"/>
          </w:tcPr>
          <w:p w:rsidR="00523F64" w:rsidRPr="007F31C1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Propozycja poprawy wskaźnika w ostatniej kolumnie na liczbę 2</w:t>
            </w:r>
          </w:p>
        </w:tc>
        <w:tc>
          <w:tcPr>
            <w:tcW w:w="368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Caritas Kielecka od 2018 roku prowadzi w Piasku Wielkim gm. Nowy Korczyn mieszkania chronione dla osób z zaburzeniami psychicznymi oraz w Gorzkowie gm. Kazimierza W dla osób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</w:t>
            </w:r>
            <w:r w:rsidRPr="007F31C1">
              <w:rPr>
                <w:rFonts w:ascii="Calibri" w:hAnsi="Calibri" w:cs="Calibri"/>
                <w:bCs/>
                <w:szCs w:val="22"/>
              </w:rPr>
              <w:t xml:space="preserve"> z ustawy „Za życiem”</w:t>
            </w:r>
          </w:p>
        </w:tc>
        <w:tc>
          <w:tcPr>
            <w:tcW w:w="3064" w:type="dxa"/>
          </w:tcPr>
          <w:p w:rsidR="00523F64" w:rsidRPr="003D0B90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3D0B90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Uwaga uwzględniona</w:t>
            </w: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t>4.</w:t>
            </w:r>
          </w:p>
        </w:tc>
        <w:tc>
          <w:tcPr>
            <w:tcW w:w="1701" w:type="dxa"/>
          </w:tcPr>
          <w:p w:rsidR="00523F6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641454">
              <w:rPr>
                <w:rFonts w:ascii="Calibri" w:eastAsia="Calibri" w:hAnsi="Calibri" w:cs="Calibri"/>
                <w:bCs/>
                <w:szCs w:val="22"/>
                <w:lang w:eastAsia="en-US"/>
              </w:rPr>
              <w:t>Caritas Diecezji Kieleckiej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</w:tc>
        <w:tc>
          <w:tcPr>
            <w:tcW w:w="510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</w:tc>
        <w:tc>
          <w:tcPr>
            <w:tcW w:w="2268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Podmioty reintegracji Społeczno-zawodowej</w:t>
            </w:r>
          </w:p>
        </w:tc>
        <w:tc>
          <w:tcPr>
            <w:tcW w:w="3175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Niemożliwe jest zmniejszenie ilości WTZ  w 2014 roku o 12 placówek. Takie placówki nie znikają łatwo ze względów praktycznych. Również gwałtowny wzrost liczy KIS w 2019 roku budzi wątpliwości…</w:t>
            </w:r>
          </w:p>
        </w:tc>
        <w:tc>
          <w:tcPr>
            <w:tcW w:w="368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 xml:space="preserve">Ewidencja WTZ jest precyzyjnie weryfikowana przez PFRON, który finansuje to zadanie. Natomiast ewidencja KIS jest mało precyzyjna 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         </w:t>
            </w:r>
            <w:r w:rsidRPr="007F31C1">
              <w:rPr>
                <w:rFonts w:ascii="Calibri" w:hAnsi="Calibri" w:cs="Calibri"/>
                <w:bCs/>
                <w:szCs w:val="22"/>
              </w:rPr>
              <w:t>z uwagi na brak bezpośredniego powiązania z finansowaniem. Jednostki zawieszają działania i nie wykreślają się ewidencji.</w:t>
            </w:r>
          </w:p>
        </w:tc>
        <w:tc>
          <w:tcPr>
            <w:tcW w:w="3064" w:type="dxa"/>
          </w:tcPr>
          <w:p w:rsidR="00523F64" w:rsidRPr="00CC49C4" w:rsidRDefault="00523F64" w:rsidP="00BB7E09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t>Uwaga uwzględniona częściowo</w:t>
            </w:r>
          </w:p>
          <w:p w:rsidR="00523F64" w:rsidRPr="00CC49C4" w:rsidRDefault="00523F64" w:rsidP="00BB7E09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t>Uwaga dot. WTZ - dane z 2013</w:t>
            </w:r>
            <w:r>
              <w:rPr>
                <w:rFonts w:ascii="Calibri" w:eastAsia="Calibri" w:hAnsi="Calibri" w:cs="Calibri"/>
                <w:bCs/>
                <w:szCs w:val="22"/>
                <w:lang w:eastAsia="en-US"/>
              </w:rPr>
              <w:t>r.</w:t>
            </w:r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t xml:space="preserve"> zostały zweryfikowane .</w:t>
            </w:r>
          </w:p>
          <w:p w:rsidR="00523F64" w:rsidRPr="00CC49C4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t xml:space="preserve">Uwaga dot. KIS - wzrost liczby KIS-ów jest wynikiem realizacji projektu  pn.: Krajowa Sieć  Reintegracji - wzmocnienie instytucji zatrudnienia socjalnego w działaniach polityki </w:t>
            </w:r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lastRenderedPageBreak/>
              <w:t>społecznej wobec wykluczenia społecznego”. W ramach projektu testowany był nowy profil usług reintegracyjnych. Nowo powstałe KIS znajdują się w rejestrze wojewody. Ponadto telefonicznie zweryfikowano działalność KIS w 2021 r., przedstawiciele podmiotów prowadzących potwierdzili ich funkcjonowanie</w:t>
            </w:r>
            <w:r>
              <w:rPr>
                <w:rFonts w:ascii="Calibri" w:eastAsia="Calibri" w:hAnsi="Calibri" w:cs="Calibri"/>
                <w:bCs/>
                <w:szCs w:val="22"/>
                <w:lang w:eastAsia="en-US"/>
              </w:rPr>
              <w:t>.</w:t>
            </w: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lastRenderedPageBreak/>
              <w:t>5.</w:t>
            </w:r>
          </w:p>
        </w:tc>
        <w:tc>
          <w:tcPr>
            <w:tcW w:w="1701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641454">
              <w:rPr>
                <w:rFonts w:ascii="Calibri" w:hAnsi="Calibri" w:cs="Calibri"/>
                <w:bCs/>
                <w:szCs w:val="22"/>
              </w:rPr>
              <w:t>Młodzieżowy Sejmik Województwa Świętokrzyskiego we współpracy z Kancelarią Sejmiku</w:t>
            </w:r>
          </w:p>
        </w:tc>
        <w:tc>
          <w:tcPr>
            <w:tcW w:w="510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48</w:t>
            </w:r>
          </w:p>
        </w:tc>
        <w:tc>
          <w:tcPr>
            <w:tcW w:w="2268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175" w:type="dxa"/>
          </w:tcPr>
          <w:p w:rsidR="00523F64" w:rsidRPr="007F31C1" w:rsidRDefault="00523F64" w:rsidP="00810DB0">
            <w:pPr>
              <w:jc w:val="center"/>
              <w:textAlignment w:val="baseline"/>
              <w:rPr>
                <w:rFonts w:ascii="Calibri" w:hAnsi="Calibri" w:cs="Calibri"/>
                <w:color w:val="000000"/>
                <w:szCs w:val="22"/>
              </w:rPr>
            </w:pPr>
            <w:r w:rsidRPr="007F31C1">
              <w:rPr>
                <w:rFonts w:ascii="Calibri" w:hAnsi="Calibri" w:cs="Calibri"/>
                <w:color w:val="000000"/>
                <w:szCs w:val="22"/>
              </w:rPr>
              <w:t>Zwiększenie zaangażowania uczelni wyższych w promocję swojej oferty kształcenia wśród uczniów szkół ponadpodstawowych w województwie świętokrzyskim oraz w innych regionach kraju.  Tworzenie klas patronackich (akademickich) w szkołach naszego regionu i województwach ościennych, dzięki czemu uczniowie będą mogli uczestniczyć w zajęciach prowadzonych przez wykładowców w  salach uczelnianych i laboratoriach.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color w:val="000000"/>
                <w:szCs w:val="22"/>
              </w:rPr>
              <w:t xml:space="preserve">Uczelnie powinny rozszerzyć ofertę dla przyszłych studentów,  organizować dni otwarte. Ważne </w:t>
            </w:r>
            <w:r w:rsidRPr="007F31C1">
              <w:rPr>
                <w:rFonts w:ascii="Calibri" w:hAnsi="Calibri" w:cs="Calibri"/>
                <w:color w:val="000000"/>
                <w:szCs w:val="22"/>
              </w:rPr>
              <w:lastRenderedPageBreak/>
              <w:t>jest także dalsze rozwijanie programów stypendialnych.</w:t>
            </w:r>
          </w:p>
        </w:tc>
        <w:tc>
          <w:tcPr>
            <w:tcW w:w="368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lastRenderedPageBreak/>
              <w:t xml:space="preserve">Zwracamy uwagę na problem </w:t>
            </w:r>
            <w:r w:rsidRPr="007F31C1">
              <w:rPr>
                <w:rFonts w:ascii="Calibri" w:hAnsi="Calibri" w:cs="Calibri"/>
                <w:color w:val="000000"/>
                <w:szCs w:val="22"/>
              </w:rPr>
              <w:t>emigracji ludzi młodych, szczególnie w okresie, kiedy po skończeniu edukacji w szkole ponadpodstawowej, wchodzą w dorosłe życie. Atrakcyjność innych województw, w postaci m.in. ciekawszej oferty kształcenia na uczelniach wyższych oraz większej szansy na zdobycie dobrze płatnej pracy, powoduje, że młodzi ludzie bez żalu opuszczają swoje rodzinne strony.</w:t>
            </w:r>
          </w:p>
        </w:tc>
        <w:tc>
          <w:tcPr>
            <w:tcW w:w="3064" w:type="dxa"/>
          </w:tcPr>
          <w:p w:rsidR="00523F64" w:rsidRPr="003D0B90" w:rsidRDefault="00523F64" w:rsidP="00810DB0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3D0B90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Uwaga uwzględniona</w:t>
            </w: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3D0B90">
            <w:pPr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  <w:p w:rsidR="00523F64" w:rsidRPr="00CC49C4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lastRenderedPageBreak/>
              <w:t>6.</w:t>
            </w:r>
          </w:p>
        </w:tc>
        <w:tc>
          <w:tcPr>
            <w:tcW w:w="1701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641454">
              <w:rPr>
                <w:rFonts w:ascii="Calibri" w:hAnsi="Calibri" w:cs="Calibri"/>
                <w:bCs/>
                <w:szCs w:val="22"/>
              </w:rPr>
              <w:t>Młodzieżowy Sejmik Województwa Świętokrzyskiego we współpracy z Kancelarią Sejmiku</w:t>
            </w:r>
          </w:p>
        </w:tc>
        <w:tc>
          <w:tcPr>
            <w:tcW w:w="510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50</w:t>
            </w:r>
          </w:p>
        </w:tc>
        <w:tc>
          <w:tcPr>
            <w:tcW w:w="2268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175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Brak zapisów o działaniach</w:t>
            </w:r>
            <w:r w:rsidRPr="007F31C1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Cs w:val="22"/>
              </w:rPr>
              <w:t>podejmowanych na rzecz społecznej aktywności młodzieży przez województwo świętokrzyskie, które jako jedno z niewielu samorządów regionalnych utworzyło Młodzieżowy Sejmik, w skład którego wchodzą przedstawiciele młodzieżowych rad, samorządów uczniowskich i studenckich oraz organizacji pozarządowych działających z młodzieżą bądź na ich rzecz.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Brak zapisów o działaniach podejmowanych przez Młodzieżowy Sejmik na rzecz aktywizacji młodzieży, realizowanych przy wsparciu Przewodniczącego Sejmiku Województwa Świętokrzyskiego.</w:t>
            </w:r>
          </w:p>
        </w:tc>
        <w:tc>
          <w:tcPr>
            <w:tcW w:w="368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 xml:space="preserve">Młodzieżowy Sejmik ma charakter inicjatywny, wnioskodawczy </w:t>
            </w:r>
            <w:r w:rsidR="00576666">
              <w:rPr>
                <w:rFonts w:ascii="Calibri" w:hAnsi="Calibri" w:cs="Calibri"/>
                <w:szCs w:val="22"/>
              </w:rPr>
              <w:t xml:space="preserve">                    </w:t>
            </w:r>
            <w:r w:rsidRPr="007F31C1">
              <w:rPr>
                <w:rFonts w:ascii="Calibri" w:hAnsi="Calibri" w:cs="Calibri"/>
                <w:szCs w:val="22"/>
              </w:rPr>
              <w:t>i konsultacyjno-doradczy dla organów Samorządu Województwa Świętokrzyskiego. Jego rolę z pewnością wzmocni przyjęta przez Sejm ustawa o zmianie ustawy o samorządzie gminnym, ustawy o samorządzie powiatowym oraz ustawy o samorządzie województwa, dzięki której</w:t>
            </w:r>
            <w:r w:rsidRPr="007F31C1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Cs w:val="22"/>
              </w:rPr>
              <w:t xml:space="preserve">gremium to zyska szereg nowych kompetencji, m.in. w zakresie inicjowania procedowania uchwał, opiniowania projektów dotyczących młodych mieszkańców, udziału </w:t>
            </w:r>
            <w:r w:rsidR="00576666">
              <w:rPr>
                <w:rFonts w:ascii="Calibri" w:hAnsi="Calibri" w:cs="Calibri"/>
                <w:szCs w:val="22"/>
              </w:rPr>
              <w:t xml:space="preserve">            </w:t>
            </w:r>
            <w:r w:rsidRPr="007F31C1">
              <w:rPr>
                <w:rFonts w:ascii="Calibri" w:hAnsi="Calibri" w:cs="Calibri"/>
                <w:szCs w:val="22"/>
              </w:rPr>
              <w:t>w tworzeniu i monitorowaniu samorządowych i rządowych strategii polityki wobec młodzieży czy inicjowania własnych działań w tym zakresie.</w:t>
            </w:r>
          </w:p>
        </w:tc>
        <w:tc>
          <w:tcPr>
            <w:tcW w:w="3064" w:type="dxa"/>
          </w:tcPr>
          <w:p w:rsidR="00523F64" w:rsidRPr="003D0B90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3D0B90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Uwaga uwzględniona</w:t>
            </w: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t>7.</w:t>
            </w:r>
          </w:p>
        </w:tc>
        <w:tc>
          <w:tcPr>
            <w:tcW w:w="1701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641454">
              <w:rPr>
                <w:rFonts w:ascii="Calibri" w:hAnsi="Calibri" w:cs="Calibri"/>
                <w:szCs w:val="22"/>
              </w:rPr>
              <w:t xml:space="preserve">Młodzieżowy Sejmik Województwa Świętokrzyskiego we współpracy z </w:t>
            </w:r>
            <w:r w:rsidRPr="00641454">
              <w:rPr>
                <w:rFonts w:ascii="Calibri" w:hAnsi="Calibri" w:cs="Calibri"/>
                <w:szCs w:val="22"/>
              </w:rPr>
              <w:lastRenderedPageBreak/>
              <w:t>Kancelarią Sejmiku</w:t>
            </w:r>
          </w:p>
        </w:tc>
        <w:tc>
          <w:tcPr>
            <w:tcW w:w="510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lastRenderedPageBreak/>
              <w:t>83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175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 xml:space="preserve">Dane demograficzne są dla naszego regionu niepokojące i wskazują na jego postępujące wyludnianie się. Dlatego konieczne jest stwarzanie młodym ludziom dobrych </w:t>
            </w:r>
            <w:r w:rsidRPr="007F31C1">
              <w:rPr>
                <w:rFonts w:ascii="Calibri" w:hAnsi="Calibri" w:cs="Calibri"/>
                <w:szCs w:val="22"/>
              </w:rPr>
              <w:lastRenderedPageBreak/>
              <w:t>warunków do rozwoju, wzmacnianie ich kompetencji obywatelskich i społecznych oraz budowanie wśród świętokrzyskiej młodzieży poczucia przynależności i identyfikacji z regionem. Wykształcając w nich odpowiednie umiejętności i postawy,  zwiększamy szanse na to, by po zakończeniu edukacji zechcieli podjąć pracę lub prowadzić swoją działalność w Świętokrzyskim.</w:t>
            </w:r>
          </w:p>
        </w:tc>
        <w:tc>
          <w:tcPr>
            <w:tcW w:w="368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64" w:type="dxa"/>
          </w:tcPr>
          <w:p w:rsidR="00523F64" w:rsidRPr="003D0B90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3D0B90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lastRenderedPageBreak/>
              <w:t>Uwaga uwzględniona</w:t>
            </w: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t>8.</w:t>
            </w:r>
          </w:p>
        </w:tc>
        <w:tc>
          <w:tcPr>
            <w:tcW w:w="1701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641454">
              <w:rPr>
                <w:rFonts w:ascii="Calibri" w:hAnsi="Calibri" w:cs="Calibri"/>
                <w:szCs w:val="22"/>
              </w:rPr>
              <w:t>Młodzieżowy Sejmik Województwa Świętokrzyskiego we współpracy z Kancelarią Sejmiku</w:t>
            </w:r>
          </w:p>
        </w:tc>
        <w:tc>
          <w:tcPr>
            <w:tcW w:w="510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84</w:t>
            </w:r>
          </w:p>
        </w:tc>
        <w:tc>
          <w:tcPr>
            <w:tcW w:w="2268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</w:tc>
        <w:tc>
          <w:tcPr>
            <w:tcW w:w="3175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>Brak zapisów dotyczących działań podejmowanych na rzecz młodzieży, zwrócono jedynie uwagę na tworzenie warunków sprzyjających funkcjonowaniu rodziny i opieki nad najmłodszymi dziećmi (do lat 3. i w wieku przedszkolnym).</w:t>
            </w:r>
          </w:p>
        </w:tc>
        <w:tc>
          <w:tcPr>
            <w:tcW w:w="368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</w:tc>
        <w:tc>
          <w:tcPr>
            <w:tcW w:w="3064" w:type="dxa"/>
          </w:tcPr>
          <w:p w:rsidR="00523F64" w:rsidRPr="00CC49C4" w:rsidRDefault="00523F64" w:rsidP="00810DB0">
            <w:pPr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CC49C4">
              <w:rPr>
                <w:rFonts w:ascii="Calibri" w:eastAsia="Calibri" w:hAnsi="Calibri" w:cs="Calibri"/>
                <w:bCs/>
                <w:szCs w:val="22"/>
                <w:lang w:eastAsia="en-US"/>
              </w:rPr>
              <w:t>Uwaga nie uwzględniona</w:t>
            </w:r>
          </w:p>
          <w:p w:rsidR="00523F64" w:rsidRPr="00CC49C4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CC49C4">
              <w:rPr>
                <w:rFonts w:ascii="Calibri" w:hAnsi="Calibri" w:cs="Calibri"/>
                <w:bCs/>
                <w:szCs w:val="22"/>
              </w:rPr>
              <w:t xml:space="preserve">Zgodnie z zapisami ustawy 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     </w:t>
            </w:r>
            <w:r w:rsidRPr="00CC49C4">
              <w:rPr>
                <w:rFonts w:ascii="Calibri" w:hAnsi="Calibri" w:cs="Calibri"/>
                <w:bCs/>
                <w:szCs w:val="22"/>
              </w:rPr>
              <w:t xml:space="preserve">o pomocy społecznej strategia polityki społecznej jest integralną częścią strategii rozwoju województwa. 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           </w:t>
            </w:r>
            <w:r w:rsidRPr="00CC49C4">
              <w:rPr>
                <w:rFonts w:ascii="Calibri" w:hAnsi="Calibri" w:cs="Calibri"/>
                <w:bCs/>
                <w:szCs w:val="22"/>
              </w:rPr>
              <w:t>W strukturze regionalnych dokumentów strategicznych znajduje się na drugi</w:t>
            </w:r>
            <w:r>
              <w:rPr>
                <w:rFonts w:ascii="Calibri" w:hAnsi="Calibri" w:cs="Calibri"/>
                <w:bCs/>
                <w:szCs w:val="22"/>
              </w:rPr>
              <w:t>m</w:t>
            </w:r>
            <w:r w:rsidRPr="00CC49C4">
              <w:rPr>
                <w:rFonts w:ascii="Calibri" w:hAnsi="Calibri" w:cs="Calibri"/>
                <w:bCs/>
                <w:szCs w:val="22"/>
              </w:rPr>
              <w:t xml:space="preserve"> poziomie programowania strategicznego jako strategia sektorowa.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         </w:t>
            </w:r>
            <w:r w:rsidRPr="00CC49C4">
              <w:rPr>
                <w:rFonts w:ascii="Calibri" w:hAnsi="Calibri" w:cs="Calibri"/>
                <w:bCs/>
                <w:szCs w:val="22"/>
              </w:rPr>
              <w:t xml:space="preserve"> W związku z powyższym koncentruje się na kwestiach kluczowych z punktu widzenia polityki społecznej w tym w </w:t>
            </w:r>
            <w:r w:rsidRPr="00CC49C4">
              <w:rPr>
                <w:rFonts w:ascii="Calibri" w:hAnsi="Calibri" w:cs="Calibri"/>
                <w:bCs/>
                <w:szCs w:val="22"/>
              </w:rPr>
              <w:lastRenderedPageBreak/>
              <w:t>szczególności  obszarze włączenia społecznego.</w:t>
            </w:r>
          </w:p>
          <w:p w:rsidR="00523F64" w:rsidRPr="00CC49C4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CC49C4">
              <w:rPr>
                <w:rFonts w:ascii="Calibri" w:hAnsi="Calibri" w:cs="Calibri"/>
                <w:bCs/>
                <w:szCs w:val="22"/>
              </w:rPr>
              <w:t>Jest to zgodne z zało</w:t>
            </w:r>
            <w:r>
              <w:rPr>
                <w:rFonts w:ascii="Calibri" w:hAnsi="Calibri" w:cs="Calibri"/>
                <w:bCs/>
                <w:szCs w:val="22"/>
              </w:rPr>
              <w:t xml:space="preserve">żoną </w:t>
            </w:r>
            <w:r w:rsidRPr="00CC49C4">
              <w:rPr>
                <w:rFonts w:ascii="Calibri" w:hAnsi="Calibri" w:cs="Calibri"/>
                <w:bCs/>
                <w:szCs w:val="22"/>
              </w:rPr>
              <w:t xml:space="preserve"> integralności</w:t>
            </w:r>
            <w:r>
              <w:rPr>
                <w:rFonts w:ascii="Calibri" w:hAnsi="Calibri" w:cs="Calibri"/>
                <w:bCs/>
                <w:szCs w:val="22"/>
              </w:rPr>
              <w:t>ą</w:t>
            </w:r>
            <w:r w:rsidRPr="00CC49C4">
              <w:rPr>
                <w:rFonts w:ascii="Calibri" w:hAnsi="Calibri" w:cs="Calibri"/>
                <w:bCs/>
                <w:szCs w:val="22"/>
              </w:rPr>
              <w:t xml:space="preserve"> i spójność polityki rozwoju regionu z jej polityką społeczną.</w:t>
            </w:r>
          </w:p>
          <w:p w:rsidR="00523F64" w:rsidRPr="00CC49C4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CC49C4">
              <w:rPr>
                <w:rFonts w:ascii="Calibri" w:hAnsi="Calibri" w:cs="Calibri"/>
                <w:bCs/>
                <w:szCs w:val="22"/>
              </w:rPr>
              <w:t xml:space="preserve">Działań strategicznych regionu ukierunkowana na poprawę atrakcyjności życia w regionie, w szczególności w odniesieniu do młodych, określone zostało w Strategii Rozwoju Województwa  Świętokrzyskiego 2030+.                         </w:t>
            </w:r>
            <w:r>
              <w:rPr>
                <w:rFonts w:ascii="Calibri" w:hAnsi="Calibri" w:cs="Calibri"/>
                <w:bCs/>
                <w:szCs w:val="22"/>
              </w:rPr>
              <w:t>(</w:t>
            </w:r>
            <w:r w:rsidRPr="00CC49C4">
              <w:rPr>
                <w:rFonts w:ascii="Calibri" w:hAnsi="Calibri" w:cs="Calibri"/>
                <w:bCs/>
                <w:szCs w:val="22"/>
              </w:rPr>
              <w:t>kwestie komplementarności obu dokumentów opisane zostały w rozdziale XVII).</w:t>
            </w:r>
          </w:p>
          <w:p w:rsidR="00523F64" w:rsidRPr="00CC49C4" w:rsidRDefault="00523F64" w:rsidP="003D0B90">
            <w:pPr>
              <w:spacing w:after="0"/>
              <w:jc w:val="center"/>
              <w:rPr>
                <w:rFonts w:ascii="Calibri" w:hAnsi="Calibri" w:cs="Calibri"/>
                <w:bCs/>
                <w:szCs w:val="22"/>
              </w:rPr>
            </w:pPr>
            <w:r w:rsidRPr="00CC49C4">
              <w:rPr>
                <w:rFonts w:ascii="Calibri" w:hAnsi="Calibri" w:cs="Calibri"/>
                <w:bCs/>
                <w:szCs w:val="22"/>
              </w:rPr>
              <w:t>Ponadto w projekcie Strategii Polityki Społecznej Województwa Świętokrzyskiego zawarto zapisy dot. działań na rzecz dzieci i młodzieży są to m.in.:</w:t>
            </w:r>
          </w:p>
          <w:p w:rsidR="00523F64" w:rsidRPr="00CC49C4" w:rsidRDefault="00523F64" w:rsidP="003D0B90">
            <w:pPr>
              <w:spacing w:after="0"/>
              <w:jc w:val="center"/>
              <w:rPr>
                <w:rFonts w:ascii="Calibri" w:hAnsi="Calibri" w:cs="Calibri"/>
                <w:bCs/>
                <w:szCs w:val="22"/>
              </w:rPr>
            </w:pPr>
            <w:r w:rsidRPr="00CC49C4">
              <w:rPr>
                <w:rFonts w:ascii="Calibri" w:hAnsi="Calibri" w:cs="Calibri"/>
                <w:bCs/>
                <w:szCs w:val="22"/>
              </w:rPr>
              <w:t>- rozwój asystentury rodzinnej</w:t>
            </w:r>
            <w:r>
              <w:rPr>
                <w:rFonts w:ascii="Calibri" w:hAnsi="Calibri" w:cs="Calibri"/>
                <w:bCs/>
                <w:szCs w:val="22"/>
              </w:rPr>
              <w:t>,</w:t>
            </w:r>
          </w:p>
          <w:p w:rsidR="00523F64" w:rsidRPr="00CC49C4" w:rsidRDefault="00523F64" w:rsidP="003D0B90">
            <w:pPr>
              <w:spacing w:after="0"/>
              <w:jc w:val="center"/>
              <w:rPr>
                <w:rFonts w:ascii="Calibri" w:hAnsi="Calibri" w:cs="Calibri"/>
                <w:bCs/>
                <w:szCs w:val="22"/>
              </w:rPr>
            </w:pPr>
            <w:r w:rsidRPr="00CC49C4">
              <w:rPr>
                <w:rFonts w:ascii="Calibri" w:hAnsi="Calibri" w:cs="Calibri"/>
                <w:bCs/>
                <w:szCs w:val="22"/>
              </w:rPr>
              <w:t xml:space="preserve">- rozwój poradnictwo </w:t>
            </w:r>
            <w:r>
              <w:rPr>
                <w:rFonts w:ascii="Calibri" w:hAnsi="Calibri" w:cs="Calibri"/>
                <w:bCs/>
                <w:szCs w:val="22"/>
              </w:rPr>
              <w:t>,</w:t>
            </w:r>
          </w:p>
          <w:p w:rsidR="00523F64" w:rsidRPr="00CC49C4" w:rsidRDefault="00523F64" w:rsidP="003D0B90">
            <w:pPr>
              <w:spacing w:after="0"/>
              <w:jc w:val="center"/>
              <w:rPr>
                <w:rFonts w:ascii="Calibri" w:hAnsi="Calibri" w:cs="Calibri"/>
                <w:bCs/>
                <w:szCs w:val="22"/>
              </w:rPr>
            </w:pPr>
            <w:r w:rsidRPr="00CC49C4">
              <w:rPr>
                <w:rFonts w:ascii="Calibri" w:hAnsi="Calibri" w:cs="Calibri"/>
                <w:bCs/>
                <w:szCs w:val="22"/>
              </w:rPr>
              <w:t>- rozwój rodzicielstwa zastępczego</w:t>
            </w:r>
            <w:r>
              <w:rPr>
                <w:rFonts w:ascii="Calibri" w:hAnsi="Calibri" w:cs="Calibri"/>
                <w:bCs/>
                <w:szCs w:val="22"/>
              </w:rPr>
              <w:t>,</w:t>
            </w:r>
            <w:r w:rsidRPr="00CC49C4">
              <w:rPr>
                <w:rFonts w:ascii="Calibri" w:hAnsi="Calibri" w:cs="Calibri"/>
                <w:bCs/>
                <w:szCs w:val="22"/>
              </w:rPr>
              <w:t xml:space="preserve"> (</w:t>
            </w:r>
            <w:proofErr w:type="spellStart"/>
            <w:r w:rsidRPr="00CC49C4">
              <w:rPr>
                <w:rFonts w:ascii="Calibri" w:hAnsi="Calibri" w:cs="Calibri"/>
                <w:bCs/>
                <w:szCs w:val="22"/>
              </w:rPr>
              <w:t>deinstytucjonalizacja</w:t>
            </w:r>
            <w:proofErr w:type="spellEnd"/>
            <w:r w:rsidRPr="00CC49C4">
              <w:rPr>
                <w:rFonts w:ascii="Calibri" w:hAnsi="Calibri" w:cs="Calibri"/>
                <w:bCs/>
                <w:szCs w:val="22"/>
              </w:rPr>
              <w:t>)</w:t>
            </w:r>
          </w:p>
          <w:p w:rsidR="00523F64" w:rsidRDefault="00523F64" w:rsidP="003D0B90">
            <w:pPr>
              <w:spacing w:after="0"/>
              <w:jc w:val="center"/>
              <w:rPr>
                <w:rFonts w:ascii="Calibri" w:hAnsi="Calibri" w:cs="Calibri"/>
                <w:bCs/>
                <w:szCs w:val="22"/>
              </w:rPr>
            </w:pPr>
            <w:r w:rsidRPr="00CC49C4">
              <w:rPr>
                <w:rFonts w:ascii="Calibri" w:hAnsi="Calibri" w:cs="Calibri"/>
                <w:bCs/>
                <w:szCs w:val="22"/>
              </w:rPr>
              <w:t xml:space="preserve">- rozwój ośrodków środowiskowej opieki </w:t>
            </w:r>
            <w:r w:rsidRPr="00CC49C4">
              <w:rPr>
                <w:rFonts w:ascii="Calibri" w:hAnsi="Calibri" w:cs="Calibri"/>
                <w:bCs/>
                <w:szCs w:val="22"/>
              </w:rPr>
              <w:lastRenderedPageBreak/>
              <w:t xml:space="preserve">psychologicznej i </w:t>
            </w:r>
            <w:proofErr w:type="spellStart"/>
            <w:r w:rsidRPr="00CC49C4">
              <w:rPr>
                <w:rFonts w:ascii="Calibri" w:hAnsi="Calibri" w:cs="Calibri"/>
                <w:bCs/>
                <w:szCs w:val="22"/>
              </w:rPr>
              <w:t>psychoteraputycznej</w:t>
            </w:r>
            <w:proofErr w:type="spellEnd"/>
            <w:r>
              <w:rPr>
                <w:rFonts w:ascii="Calibri" w:hAnsi="Calibri" w:cs="Calibri"/>
                <w:bCs/>
                <w:szCs w:val="22"/>
              </w:rPr>
              <w:t xml:space="preserve"> dla dzieci 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         </w:t>
            </w:r>
            <w:r>
              <w:rPr>
                <w:rFonts w:ascii="Calibri" w:hAnsi="Calibri" w:cs="Calibri"/>
                <w:bCs/>
                <w:szCs w:val="22"/>
              </w:rPr>
              <w:t>i młodzieży,</w:t>
            </w:r>
          </w:p>
          <w:p w:rsidR="00523F64" w:rsidRPr="00CC49C4" w:rsidRDefault="00523F64" w:rsidP="003D0B90">
            <w:pPr>
              <w:spacing w:after="0"/>
              <w:jc w:val="center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 xml:space="preserve">- rozwój świetlic środowiskowych dla dzieci 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          </w:t>
            </w:r>
            <w:r>
              <w:rPr>
                <w:rFonts w:ascii="Calibri" w:hAnsi="Calibri" w:cs="Calibri"/>
                <w:bCs/>
                <w:szCs w:val="22"/>
              </w:rPr>
              <w:t>i młodzieży.</w:t>
            </w:r>
          </w:p>
          <w:p w:rsidR="00523F64" w:rsidRPr="00CC49C4" w:rsidRDefault="00523F64" w:rsidP="003D0B90">
            <w:pPr>
              <w:spacing w:after="0"/>
              <w:jc w:val="center"/>
              <w:rPr>
                <w:rFonts w:ascii="Calibri" w:hAnsi="Calibri" w:cs="Calibri"/>
                <w:bCs/>
                <w:szCs w:val="22"/>
              </w:rPr>
            </w:pPr>
            <w:r w:rsidRPr="00CC49C4">
              <w:rPr>
                <w:rFonts w:ascii="Calibri" w:hAnsi="Calibri" w:cs="Calibri"/>
                <w:bCs/>
                <w:szCs w:val="22"/>
              </w:rPr>
              <w:t xml:space="preserve">-przeciwdziałanie przemocy 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        </w:t>
            </w:r>
            <w:r w:rsidRPr="00CC49C4">
              <w:rPr>
                <w:rFonts w:ascii="Calibri" w:hAnsi="Calibri" w:cs="Calibri"/>
                <w:bCs/>
                <w:szCs w:val="22"/>
              </w:rPr>
              <w:t>w rodzinie</w:t>
            </w:r>
            <w:r>
              <w:rPr>
                <w:rFonts w:ascii="Calibri" w:hAnsi="Calibri" w:cs="Calibri"/>
                <w:bCs/>
                <w:szCs w:val="22"/>
              </w:rPr>
              <w:t>,</w:t>
            </w:r>
          </w:p>
          <w:p w:rsidR="00523F64" w:rsidRPr="00CC49C4" w:rsidRDefault="00523F64" w:rsidP="00576666">
            <w:pPr>
              <w:spacing w:after="0"/>
              <w:jc w:val="center"/>
              <w:rPr>
                <w:rFonts w:ascii="Calibri" w:hAnsi="Calibri" w:cs="Calibri"/>
                <w:bCs/>
                <w:szCs w:val="22"/>
              </w:rPr>
            </w:pPr>
            <w:r w:rsidRPr="00CC49C4">
              <w:rPr>
                <w:rFonts w:ascii="Calibri" w:hAnsi="Calibri" w:cs="Calibri"/>
                <w:bCs/>
                <w:szCs w:val="22"/>
              </w:rPr>
              <w:t xml:space="preserve">- wsparcie adresowane  do młodzieży  przejawiających zachowania świadczące 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                   o </w:t>
            </w:r>
            <w:r w:rsidRPr="00CC49C4">
              <w:rPr>
                <w:rFonts w:ascii="Calibri" w:hAnsi="Calibri" w:cs="Calibri"/>
                <w:bCs/>
                <w:szCs w:val="22"/>
              </w:rPr>
              <w:t>demoralizacji, niedostosowaniu społecznym.</w:t>
            </w: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lastRenderedPageBreak/>
              <w:t>9.</w:t>
            </w:r>
          </w:p>
        </w:tc>
        <w:tc>
          <w:tcPr>
            <w:tcW w:w="1701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641454">
              <w:rPr>
                <w:rFonts w:ascii="Calibri" w:hAnsi="Calibri" w:cs="Calibri"/>
                <w:szCs w:val="22"/>
              </w:rPr>
              <w:t>Młodzieżowy Sejmik Województwa Świętokrzyskiego we współpracy z Kancelarią Sejmiku</w:t>
            </w:r>
          </w:p>
        </w:tc>
        <w:tc>
          <w:tcPr>
            <w:tcW w:w="510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87</w:t>
            </w:r>
          </w:p>
        </w:tc>
        <w:tc>
          <w:tcPr>
            <w:tcW w:w="2268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</w:tc>
        <w:tc>
          <w:tcPr>
            <w:tcW w:w="3175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bCs/>
                <w:szCs w:val="22"/>
              </w:rPr>
              <w:t xml:space="preserve">Brak zapisów o działaniach podejmowanych na rzecz społecznej aktywności młodzieży przez różne podmioty działające na terenie województwa świętokrzyskiego, m.in. Młodzieżowy Sejmik, organizacje pozarządowe działające 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              </w:t>
            </w:r>
            <w:r w:rsidRPr="007F31C1">
              <w:rPr>
                <w:rFonts w:ascii="Calibri" w:hAnsi="Calibri" w:cs="Calibri"/>
                <w:bCs/>
                <w:szCs w:val="22"/>
              </w:rPr>
              <w:t xml:space="preserve">z młodzieżą bądź na jej rzecz. Podkreślenie konieczności promocji realizowanych przez młodzież inicjatyw oraz ich aktywnych postaw społecznych </w:t>
            </w:r>
            <w:r w:rsidR="00576666">
              <w:rPr>
                <w:rFonts w:ascii="Calibri" w:hAnsi="Calibri" w:cs="Calibri"/>
                <w:bCs/>
                <w:szCs w:val="22"/>
              </w:rPr>
              <w:t xml:space="preserve">           </w:t>
            </w:r>
            <w:r w:rsidRPr="007F31C1">
              <w:rPr>
                <w:rFonts w:ascii="Calibri" w:hAnsi="Calibri" w:cs="Calibri"/>
                <w:bCs/>
                <w:szCs w:val="22"/>
              </w:rPr>
              <w:t xml:space="preserve">i przedsiębiorczych. Zapewnienie mechanizmu wsparcia merytorycznego i finansowego działań grup młodzieżowych oraz </w:t>
            </w:r>
            <w:r w:rsidRPr="007F31C1">
              <w:rPr>
                <w:rFonts w:ascii="Calibri" w:hAnsi="Calibri" w:cs="Calibri"/>
                <w:bCs/>
                <w:szCs w:val="22"/>
              </w:rPr>
              <w:lastRenderedPageBreak/>
              <w:t>podniesienie kompetencji liderów młodzieżowych.</w:t>
            </w:r>
          </w:p>
        </w:tc>
        <w:tc>
          <w:tcPr>
            <w:tcW w:w="368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</w:tc>
        <w:tc>
          <w:tcPr>
            <w:tcW w:w="3064" w:type="dxa"/>
          </w:tcPr>
          <w:p w:rsidR="00523F64" w:rsidRPr="003D0B90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3D0B90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Uwaga uwzględniona</w:t>
            </w: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641454">
              <w:rPr>
                <w:rFonts w:ascii="Calibri" w:hAnsi="Calibri" w:cs="Calibri"/>
                <w:szCs w:val="22"/>
              </w:rPr>
              <w:t>Miejski Ośrodek Pomocy Rodzinie w Kielcach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Największa liczba noclegowni, schronisk dla osób bezdomnych i schronisk dla osób bezdomnych z usługami opiekuńczymi działa w mieście Kielce, gdzie znajduje się 6 placówek tego typu.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 xml:space="preserve">Największa liczba noclegowni, schronisk dla osób bezdomnych </w:t>
            </w:r>
            <w:r w:rsidR="00576666">
              <w:rPr>
                <w:rFonts w:ascii="Calibri" w:hAnsi="Calibri" w:cs="Calibri"/>
                <w:szCs w:val="22"/>
              </w:rPr>
              <w:t xml:space="preserve">            </w:t>
            </w:r>
            <w:r w:rsidRPr="007F31C1">
              <w:rPr>
                <w:rFonts w:ascii="Calibri" w:hAnsi="Calibri" w:cs="Calibri"/>
                <w:szCs w:val="22"/>
              </w:rPr>
              <w:t>i schronisk dla osób bezdomnych z usługami opiekuńczymi działa</w:t>
            </w:r>
            <w:r w:rsidR="00576666">
              <w:rPr>
                <w:rFonts w:ascii="Calibri" w:hAnsi="Calibri" w:cs="Calibri"/>
                <w:szCs w:val="22"/>
              </w:rPr>
              <w:t xml:space="preserve">    </w:t>
            </w:r>
            <w:r w:rsidRPr="007F31C1">
              <w:rPr>
                <w:rFonts w:ascii="Calibri" w:hAnsi="Calibri" w:cs="Calibri"/>
                <w:szCs w:val="22"/>
              </w:rPr>
              <w:t xml:space="preserve"> w mieście Kielce, gdzie znajdują się 4 placówki tego typu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W 2019 r. w Kielcach były łącznie 4 wspomniane tego rodzaju placówki: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1)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Cs w:val="22"/>
              </w:rPr>
              <w:t xml:space="preserve">Schronisko dla Osób Bezdomnych </w:t>
            </w:r>
            <w:r w:rsidR="00576666">
              <w:rPr>
                <w:rFonts w:ascii="Calibri" w:hAnsi="Calibri" w:cs="Calibri"/>
                <w:szCs w:val="22"/>
              </w:rPr>
              <w:t xml:space="preserve">            </w:t>
            </w:r>
            <w:r w:rsidRPr="007F31C1">
              <w:rPr>
                <w:rFonts w:ascii="Calibri" w:hAnsi="Calibri" w:cs="Calibri"/>
                <w:szCs w:val="22"/>
              </w:rPr>
              <w:t xml:space="preserve">w Przytulisku im. Jana Pawła II , ul. Sienna 5 – Fundacja Gospodarcza Św. Brata Alberta Zapewnia całodobowe schronienie oraz wyżywienie osobom bezdomnym oraz zaopatruje w odzież </w:t>
            </w:r>
            <w:r w:rsidR="00576666">
              <w:rPr>
                <w:rFonts w:ascii="Calibri" w:hAnsi="Calibri" w:cs="Calibri"/>
                <w:szCs w:val="22"/>
              </w:rPr>
              <w:t xml:space="preserve">             </w:t>
            </w:r>
            <w:r w:rsidRPr="007F31C1">
              <w:rPr>
                <w:rFonts w:ascii="Calibri" w:hAnsi="Calibri" w:cs="Calibri"/>
                <w:szCs w:val="22"/>
              </w:rPr>
              <w:t>i środki czystości. Dysponuje 60 miejscami.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2)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Cs w:val="22"/>
              </w:rPr>
              <w:t>Schronisko dla Kobiet, ul. Urzędnicza 7b – Caritas Diecezji Kieleckiej Schronisko funkcjonuje przy Centrum Interwencji Kryzysowej i pełni dyżur całodobowo. Schronisko zajmuje się pomocą osobom dotkniętym przemocą domową i innymi przestępstwami. Beneficjenci mają możliwość skorzystania z porad prawnika, psychologa, psychiatry, pracownika socjalnego oraz terapeuty. Dysponuje 15 miejscami.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3)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Cs w:val="22"/>
              </w:rPr>
              <w:t xml:space="preserve">Noclegownia dla Bezdomnych Mężczyzn, ul. Żeromskiego 36A – Koło Kieleckie Towarzystwa Pomocy im. św. Brata Alberta Każdego roku </w:t>
            </w:r>
            <w:r w:rsidR="00576666">
              <w:rPr>
                <w:rFonts w:ascii="Calibri" w:hAnsi="Calibri" w:cs="Calibri"/>
                <w:szCs w:val="22"/>
              </w:rPr>
              <w:t xml:space="preserve">                    </w:t>
            </w:r>
            <w:r w:rsidRPr="007F31C1">
              <w:rPr>
                <w:rFonts w:ascii="Calibri" w:hAnsi="Calibri" w:cs="Calibri"/>
                <w:szCs w:val="22"/>
              </w:rPr>
              <w:lastRenderedPageBreak/>
              <w:t>z noclegowni korzysta około 100 mężczyzn w ramach pobytu okresowego z możliwością skorzystania z pomocy doraźnej. Dysponuje 15 miejscami.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4)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Cs w:val="22"/>
              </w:rPr>
              <w:t>Schronisko dla Bezdomnych Mężczyzn, ul. Żeromskiego 36A – Koło Kieleckie Towarzystwa Pomocy im. św. Brata Alberta Schronisko zapewnia całodobowe schronienie oraz wyżywienie. Zaopatruje osoby tam przebywające w odzież, obuwie, leki</w:t>
            </w:r>
            <w:r w:rsidR="00576666">
              <w:rPr>
                <w:rFonts w:ascii="Calibri" w:hAnsi="Calibri" w:cs="Calibri"/>
                <w:szCs w:val="22"/>
              </w:rPr>
              <w:t xml:space="preserve">           </w:t>
            </w:r>
            <w:r w:rsidRPr="007F31C1">
              <w:rPr>
                <w:rFonts w:ascii="Calibri" w:hAnsi="Calibri" w:cs="Calibri"/>
                <w:szCs w:val="22"/>
              </w:rPr>
              <w:t xml:space="preserve"> i środki czystości oraz udziela pomocy psychologicznej i pielęgniarskiej. Dysponuje 30 miejscami.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Infrastrukturę pomocową dla osób bezdomnych tworzyły ponadto: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 xml:space="preserve">Ośrodek </w:t>
            </w:r>
            <w:proofErr w:type="spellStart"/>
            <w:r w:rsidRPr="007F31C1">
              <w:rPr>
                <w:rFonts w:ascii="Calibri" w:hAnsi="Calibri" w:cs="Calibri"/>
                <w:szCs w:val="22"/>
              </w:rPr>
              <w:t>Interwencyjno</w:t>
            </w:r>
            <w:proofErr w:type="spellEnd"/>
            <w:r w:rsidRPr="007F31C1">
              <w:rPr>
                <w:rFonts w:ascii="Calibri" w:hAnsi="Calibri" w:cs="Calibri"/>
                <w:szCs w:val="22"/>
              </w:rPr>
              <w:t xml:space="preserve">–Terapeutyczny dla Osób Bezdomnych (OI-T) MOPR. </w:t>
            </w:r>
            <w:r w:rsidRPr="007F31C1">
              <w:rPr>
                <w:rFonts w:ascii="Calibri" w:hAnsi="Calibri" w:cs="Calibri"/>
                <w:szCs w:val="22"/>
              </w:rPr>
              <w:br/>
              <w:t>W skład OI-T wchodzą: – Punkt Interwencji Kryzysowej (PIK) – Mieszkania Chronione dla Osób Bezdomnych – Ogrzewalnia–Punkt Pomocy Doraźnej dla Osób Bezdomnych (PPD) – Punkt Konsultacyjno–</w:t>
            </w:r>
            <w:proofErr w:type="spellStart"/>
            <w:r w:rsidRPr="007F31C1">
              <w:rPr>
                <w:rFonts w:ascii="Calibri" w:hAnsi="Calibri" w:cs="Calibri"/>
                <w:szCs w:val="22"/>
              </w:rPr>
              <w:t>Streetworkerski</w:t>
            </w:r>
            <w:proofErr w:type="spellEnd"/>
            <w:r w:rsidRPr="007F31C1">
              <w:rPr>
                <w:rFonts w:ascii="Calibri" w:hAnsi="Calibri" w:cs="Calibri"/>
                <w:szCs w:val="22"/>
              </w:rPr>
              <w:t xml:space="preserve"> PPD przyjmuje osoby bezdomne znajdujące się w sytuacjach kryzysowych zagrażających ich życiu lub zdrowiu, np. </w:t>
            </w:r>
            <w:r w:rsidRPr="007F31C1">
              <w:rPr>
                <w:rFonts w:ascii="Calibri" w:hAnsi="Calibri" w:cs="Calibri"/>
                <w:szCs w:val="22"/>
              </w:rPr>
              <w:lastRenderedPageBreak/>
              <w:t>z powodu nadużycia alkoholu lub wychłodzenia organizmu. Osobom tym zapewnia się bezpieczne schronienie, możliwość wykonania podstawowych zabiegów higienicznych, gorące napoje, odzież i obuwie. W PIK udzielono schronienia osobom bezdomnym wymagającym pomocy w formie specjalistycznych usług opiekuńczych lub żyjącym w bardzo trudnych warunkach mieszkaniowych na czas remontu ich domów. W OI-T znajduje się 9 mieszkań chronionych.</w:t>
            </w:r>
          </w:p>
          <w:p w:rsidR="00523F64" w:rsidRPr="003D0B90" w:rsidRDefault="00523F64" w:rsidP="003D0B9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 xml:space="preserve">Mieszkania chronione dla osób bezdomnych, ul. Żeromskiego 36A – Koło Kieleckie Towarzystwa Pomocy im. św. Brata Alberta W mieszkaniach chronionych proponowana jest beneficjentom pomoc umożliwiająca readaptację społeczną i zawodową. </w:t>
            </w:r>
            <w:r w:rsidR="00576666">
              <w:rPr>
                <w:rFonts w:ascii="Calibri" w:hAnsi="Calibri" w:cs="Calibri"/>
                <w:szCs w:val="22"/>
              </w:rPr>
              <w:t xml:space="preserve">             </w:t>
            </w:r>
            <w:r w:rsidRPr="007F31C1">
              <w:rPr>
                <w:rFonts w:ascii="Calibri" w:hAnsi="Calibri" w:cs="Calibri"/>
                <w:szCs w:val="22"/>
              </w:rPr>
              <w:t>W 10 mieszkaniach może przebywać łącznie16 osób.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 xml:space="preserve">Ogrzewalnia, ul. Ogrodowa 3 – Stowarzyszenie Arka Nadziei, umożliwia spędzenie dnia w ciepłym pomieszczeniu, zapewnia gorące napoje, dostęp do biblioteczki, prasy, TV, komputera i Internetu. Dysponuje 25 miejscami, a dodatkowo uruchamia 15 miejsc w okresie od października do </w:t>
            </w:r>
            <w:r w:rsidRPr="007F31C1">
              <w:rPr>
                <w:rFonts w:ascii="Calibri" w:hAnsi="Calibri" w:cs="Calibri"/>
                <w:szCs w:val="22"/>
              </w:rPr>
              <w:lastRenderedPageBreak/>
              <w:t>marca (w godzinach od 18.00 do 7.00). Stowarzyszenie prowadzi też świetlicę.</w:t>
            </w:r>
          </w:p>
        </w:tc>
        <w:tc>
          <w:tcPr>
            <w:tcW w:w="3064" w:type="dxa"/>
          </w:tcPr>
          <w:p w:rsidR="00523F64" w:rsidRPr="003D0B90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3D0B90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lastRenderedPageBreak/>
              <w:t>Uwaga uwzględniona</w:t>
            </w: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641454">
              <w:rPr>
                <w:rFonts w:ascii="Calibri" w:hAnsi="Calibri" w:cs="Calibri"/>
                <w:szCs w:val="22"/>
              </w:rPr>
              <w:t>Miejski Ośrodek Pomocy Rodzinie w Kielcach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Liczba placówek opiekuńczo-wychowawczych… Najwięcej znajduje się w Kielcach (11).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W Kiecach w 2019 roku działało 8 placówek opiekuńczo-wychowawczych, przy czym 2</w:t>
            </w:r>
            <w:r w:rsidR="00576666">
              <w:rPr>
                <w:rFonts w:ascii="Calibri" w:hAnsi="Calibri" w:cs="Calibri"/>
                <w:szCs w:val="22"/>
              </w:rPr>
              <w:t xml:space="preserve">             </w:t>
            </w:r>
            <w:r w:rsidRPr="007F31C1">
              <w:rPr>
                <w:rFonts w:ascii="Calibri" w:hAnsi="Calibri" w:cs="Calibri"/>
                <w:szCs w:val="22"/>
              </w:rPr>
              <w:t xml:space="preserve"> z nich do końca 2019 roku uległo likwidacji.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72398F">
            <w:pPr>
              <w:spacing w:after="0"/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W 2019 roku na terenie Kielc funkcjonowały następujące placówki opiekuńczo– wychowawcze typu socjalizacyjnego, interwencyjnego, specjalistyczno–terapeutycznego, rodzinnego świadczące opiekę całodobową:</w:t>
            </w:r>
          </w:p>
          <w:p w:rsidR="00523F64" w:rsidRPr="007F31C1" w:rsidRDefault="00523F64" w:rsidP="0072398F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1C1">
              <w:rPr>
                <w:rFonts w:ascii="Calibri" w:hAnsi="Calibri" w:cs="Calibri"/>
                <w:sz w:val="22"/>
                <w:szCs w:val="22"/>
              </w:rPr>
              <w:t>Zespół Placówek im. A. Kamińskiego Kamyk ul. Marszałkowska 12 (14 miejsc socjalizacyjnych – funkcjonowały do 25 września 2019 roku, 11 miejsc specjalistyczno-terapeutycznych),</w:t>
            </w:r>
          </w:p>
          <w:p w:rsidR="00523F64" w:rsidRPr="007F31C1" w:rsidRDefault="00523F64" w:rsidP="0072398F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1C1">
              <w:rPr>
                <w:rFonts w:ascii="Calibri" w:hAnsi="Calibri" w:cs="Calibri"/>
                <w:sz w:val="22"/>
                <w:szCs w:val="22"/>
              </w:rPr>
              <w:t>Placówka Opiekuńczo-Wychowawcza Kamyk ul. Wielkopolska 31 (14 miejsc) – rozpoczęła funkcjonowanie od 25 września 2019 roku,</w:t>
            </w:r>
          </w:p>
          <w:p w:rsidR="00523F64" w:rsidRPr="007F31C1" w:rsidRDefault="00523F64" w:rsidP="0072398F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1C1">
              <w:rPr>
                <w:rFonts w:ascii="Calibri" w:hAnsi="Calibri" w:cs="Calibri"/>
                <w:sz w:val="22"/>
                <w:szCs w:val="22"/>
              </w:rPr>
              <w:t>Placówka Opiekuńczo-Wychowawcza Moje Miejsce ul. Fosforytowa 88 (14 miejsc),</w:t>
            </w:r>
          </w:p>
          <w:p w:rsidR="00523F64" w:rsidRPr="007F31C1" w:rsidRDefault="00523F64" w:rsidP="0072398F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1C1">
              <w:rPr>
                <w:rFonts w:ascii="Calibri" w:hAnsi="Calibri" w:cs="Calibri"/>
                <w:sz w:val="22"/>
                <w:szCs w:val="22"/>
              </w:rPr>
              <w:t xml:space="preserve">Placówka Opiekuńczo-Wychowawcza Dobra Chata ul. Sandomierska 126 (14 miejsc), </w:t>
            </w:r>
            <w:r w:rsidR="00576666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7F31C1">
              <w:rPr>
                <w:rFonts w:ascii="Calibri" w:hAnsi="Calibri" w:cs="Calibri"/>
                <w:sz w:val="22"/>
                <w:szCs w:val="22"/>
              </w:rPr>
              <w:t>w tym:</w:t>
            </w:r>
          </w:p>
          <w:p w:rsidR="00523F64" w:rsidRPr="007F31C1" w:rsidRDefault="00523F64" w:rsidP="0072398F">
            <w:pPr>
              <w:pStyle w:val="Akapitzlist"/>
              <w:ind w:left="360"/>
              <w:contextualSpacing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1C1">
              <w:rPr>
                <w:rFonts w:ascii="Calibri" w:hAnsi="Calibri" w:cs="Calibri"/>
                <w:sz w:val="22"/>
                <w:szCs w:val="22"/>
              </w:rPr>
              <w:t>a) typu socjalizacyjnego przeznaczona dla nie więcej niż 9 wychowanków</w:t>
            </w:r>
          </w:p>
          <w:p w:rsidR="00523F64" w:rsidRPr="007F31C1" w:rsidRDefault="00523F64" w:rsidP="0072398F">
            <w:pPr>
              <w:pStyle w:val="Akapitzlist"/>
              <w:ind w:left="360"/>
              <w:contextualSpacing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1C1">
              <w:rPr>
                <w:rFonts w:ascii="Calibri" w:hAnsi="Calibri" w:cs="Calibri"/>
                <w:sz w:val="22"/>
                <w:szCs w:val="22"/>
              </w:rPr>
              <w:lastRenderedPageBreak/>
              <w:t>b) typu interwencyjnego przeznaczona dla nie więcej niż 5 wychowanków.</w:t>
            </w:r>
          </w:p>
          <w:p w:rsidR="00523F64" w:rsidRPr="007F31C1" w:rsidRDefault="00523F64" w:rsidP="0072398F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W 2019 roku usługi na rzecz miasta Kielce świadczyły następujące placówki opiekuńczo–wychowawcze typu rodzinnego:</w:t>
            </w:r>
          </w:p>
          <w:p w:rsidR="00523F64" w:rsidRPr="007F31C1" w:rsidRDefault="00523F64" w:rsidP="0072398F">
            <w:pPr>
              <w:pStyle w:val="Akapitzlist"/>
              <w:numPr>
                <w:ilvl w:val="0"/>
                <w:numId w:val="2"/>
              </w:numPr>
              <w:contextualSpacing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1C1">
              <w:rPr>
                <w:rFonts w:ascii="Calibri" w:hAnsi="Calibri" w:cs="Calibri"/>
                <w:sz w:val="22"/>
                <w:szCs w:val="22"/>
              </w:rPr>
              <w:t xml:space="preserve">Niepubliczna Placówka Rodzinna </w:t>
            </w:r>
            <w:r w:rsidR="0057666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 w:val="22"/>
                <w:szCs w:val="22"/>
              </w:rPr>
              <w:t>Nr 1 ul. Zgórska 61A (10 miejsc),</w:t>
            </w:r>
          </w:p>
          <w:p w:rsidR="00523F64" w:rsidRPr="007F31C1" w:rsidRDefault="00523F64" w:rsidP="0072398F">
            <w:pPr>
              <w:pStyle w:val="Akapitzlist"/>
              <w:numPr>
                <w:ilvl w:val="0"/>
                <w:numId w:val="2"/>
              </w:numPr>
              <w:contextualSpacing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1C1">
              <w:rPr>
                <w:rFonts w:ascii="Calibri" w:hAnsi="Calibri" w:cs="Calibri"/>
                <w:sz w:val="22"/>
                <w:szCs w:val="22"/>
              </w:rPr>
              <w:t>Niepubliczna Placówka Opiekuńczo-Wychowawcza typu Rodzinnego Nr 2, Mokry Bór 14A gm. Mniów (7 miejsc).</w:t>
            </w:r>
          </w:p>
          <w:p w:rsidR="00523F64" w:rsidRPr="007F31C1" w:rsidRDefault="00523F64" w:rsidP="0072398F">
            <w:pPr>
              <w:pStyle w:val="Akapitzlist"/>
              <w:numPr>
                <w:ilvl w:val="0"/>
                <w:numId w:val="2"/>
              </w:numPr>
              <w:contextualSpacing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1C1">
              <w:rPr>
                <w:rFonts w:ascii="Calibri" w:hAnsi="Calibri" w:cs="Calibri"/>
                <w:sz w:val="22"/>
                <w:szCs w:val="22"/>
              </w:rPr>
              <w:t>Dom Rodzinny nr 2, ul. Górników Staszicowskich 93 (8 miejsc)</w:t>
            </w:r>
          </w:p>
          <w:p w:rsidR="00523F64" w:rsidRPr="007F31C1" w:rsidRDefault="00523F64" w:rsidP="0072398F">
            <w:pPr>
              <w:spacing w:after="0" w:line="240" w:lineRule="auto"/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Placówka Opieki Doraźnej Azyl, ul. Kołłątaja 4 (14 miejsc interwencyjnych) – funkcjonowała do 31 października 2019 roku.</w:t>
            </w:r>
          </w:p>
        </w:tc>
        <w:tc>
          <w:tcPr>
            <w:tcW w:w="3064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D52222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lastRenderedPageBreak/>
              <w:t>Uwaga uwzględniona</w:t>
            </w: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641454">
              <w:rPr>
                <w:rFonts w:ascii="Calibri" w:hAnsi="Calibri" w:cs="Calibri"/>
                <w:szCs w:val="22"/>
              </w:rPr>
              <w:t>Miejski Ośrodek Pomocy Rodzinie w Kielcach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Strona 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Mieszkania chronione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BB7E09">
            <w:pPr>
              <w:spacing w:after="0"/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W gminie Kielce funkcjonują mieszkania chronione wspierane dla osób starszych i niepełnosprawnych. Mieszkania chronione wspierane umożliwiają seniorom samodzielne funkcjonowanie oraz integrację ze środowiskiem lokalnym.</w:t>
            </w:r>
          </w:p>
          <w:p w:rsidR="00523F64" w:rsidRPr="007F31C1" w:rsidRDefault="00523F64" w:rsidP="00BB7E09">
            <w:pPr>
              <w:spacing w:after="0"/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Ponadto gmina prowadzi lokale aktywizujące dla osób starszych</w:t>
            </w:r>
            <w:r w:rsidR="00576666">
              <w:rPr>
                <w:rFonts w:ascii="Calibri" w:hAnsi="Calibri" w:cs="Calibri"/>
                <w:szCs w:val="22"/>
              </w:rPr>
              <w:t xml:space="preserve">          </w:t>
            </w:r>
            <w:r w:rsidRPr="007F31C1">
              <w:rPr>
                <w:rFonts w:ascii="Calibri" w:hAnsi="Calibri" w:cs="Calibri"/>
                <w:szCs w:val="22"/>
              </w:rPr>
              <w:t xml:space="preserve"> i niepełnosprawnych, które dają seniorom możliwość jak najdłuższego, samodzielnego </w:t>
            </w:r>
            <w:r w:rsidRPr="007F31C1">
              <w:rPr>
                <w:rFonts w:ascii="Calibri" w:hAnsi="Calibri" w:cs="Calibri"/>
                <w:szCs w:val="22"/>
              </w:rPr>
              <w:lastRenderedPageBreak/>
              <w:t>prowadzenia gospodarstwa domowego.  Lokale z aneksem kuchennym i łazienką, posiadają  ułatwiające funkcjonowanie rozwiązania np.: uchwyty</w:t>
            </w:r>
            <w:r w:rsidR="00576666">
              <w:rPr>
                <w:rFonts w:ascii="Calibri" w:hAnsi="Calibri" w:cs="Calibri"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Cs w:val="22"/>
              </w:rPr>
              <w:t>w łazienkach, płytki antypoślizgowe, baterie bezdotykowe, światło sprzężone z czujnikiem ruchu.</w:t>
            </w:r>
          </w:p>
          <w:p w:rsidR="00523F64" w:rsidRPr="00BB7E09" w:rsidRDefault="00523F64" w:rsidP="00BB7E09">
            <w:pPr>
              <w:spacing w:after="0"/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 xml:space="preserve">Oby dwa wyżej opisane zapewniają całodobową opiekę opiekuna w razie potrzeby. w pokojach znajdują się dzwonki </w:t>
            </w:r>
            <w:proofErr w:type="spellStart"/>
            <w:r w:rsidRPr="007F31C1">
              <w:rPr>
                <w:rFonts w:ascii="Calibri" w:hAnsi="Calibri" w:cs="Calibri"/>
                <w:szCs w:val="22"/>
              </w:rPr>
              <w:t>przyzywowe</w:t>
            </w:r>
            <w:proofErr w:type="spellEnd"/>
            <w:r w:rsidRPr="007F31C1">
              <w:rPr>
                <w:rFonts w:ascii="Calibri" w:hAnsi="Calibri" w:cs="Calibri"/>
                <w:szCs w:val="22"/>
              </w:rPr>
              <w:t>, z których mieszkańcy mogą skorzystać, gdy potrzebują pomocy.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lastRenderedPageBreak/>
              <w:t>Proponujemy doprecyzować jaki rodzaj mieszkań i lokali funkcjonuje w Kielcach.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 xml:space="preserve">Mieszkania chronione wspierane dla osób starszych i niepełnosprawnych działają przy ul. Kazimierza Wielkiego 35a, ul. Kazimierza Wielkiego 35b, </w:t>
            </w:r>
            <w:r w:rsidR="00576666">
              <w:rPr>
                <w:rFonts w:ascii="Calibri" w:hAnsi="Calibri" w:cs="Calibri"/>
                <w:szCs w:val="22"/>
              </w:rPr>
              <w:t xml:space="preserve">             </w:t>
            </w:r>
            <w:r w:rsidRPr="007F31C1">
              <w:rPr>
                <w:rFonts w:ascii="Calibri" w:hAnsi="Calibri" w:cs="Calibri"/>
                <w:szCs w:val="22"/>
              </w:rPr>
              <w:t>ul. Leszczyńskiej 37, ul. Jagiellońskiej 76. Lokale aktywizujące dla osób starszych i niepełnosprawnych znajdują się przy ul. Jagiellońskiej 76.</w:t>
            </w:r>
          </w:p>
        </w:tc>
        <w:tc>
          <w:tcPr>
            <w:tcW w:w="3064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D52222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Uwaga uwzględniona</w:t>
            </w:r>
          </w:p>
        </w:tc>
      </w:tr>
      <w:tr w:rsidR="00523F64" w:rsidRPr="007F31C1" w:rsidTr="0072398F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641454">
              <w:rPr>
                <w:rFonts w:ascii="Calibri" w:hAnsi="Calibri" w:cs="Calibri"/>
                <w:szCs w:val="22"/>
              </w:rPr>
              <w:t>Miejski Ośrodek Pomocy Rodzinie w Kielcach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Powszechnie dostępne, wysokiej jakości usługi społeczne, w tym o charakterze środowiskowym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1537BC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Cykliczne spotkania usługodawców lub utworzenie platformy informacyjnej /wymiany informacji na temat realizacji usług społecznych, podział</w:t>
            </w:r>
            <w:r w:rsidR="0072398F">
              <w:rPr>
                <w:rFonts w:ascii="Calibri" w:hAnsi="Calibri" w:cs="Calibri"/>
                <w:szCs w:val="22"/>
              </w:rPr>
              <w:t xml:space="preserve">u zadań pomiędzy usługodawcami, </w:t>
            </w:r>
            <w:r w:rsidRPr="007F31C1">
              <w:rPr>
                <w:rFonts w:ascii="Calibri" w:hAnsi="Calibri" w:cs="Calibri"/>
                <w:szCs w:val="22"/>
              </w:rPr>
              <w:t>upowszechniania zdiagnozowanych potrzeb mieszkańców jako wyznacznika zapotrzebowania na  rodzaj usług itp.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 xml:space="preserve">Proponujemy uwzględnić działanie jako kierunek działań służący nawiązaniu współpracy pomiędzy lokalnymi usługodawcami (administracja publiczna, przedsiębiorcy, </w:t>
            </w:r>
            <w:proofErr w:type="spellStart"/>
            <w:r w:rsidRPr="007F31C1">
              <w:rPr>
                <w:rFonts w:ascii="Calibri" w:hAnsi="Calibri" w:cs="Calibri"/>
                <w:szCs w:val="22"/>
              </w:rPr>
              <w:t>ngo’sy</w:t>
            </w:r>
            <w:proofErr w:type="spellEnd"/>
            <w:r w:rsidRPr="007F31C1">
              <w:rPr>
                <w:rFonts w:ascii="Calibri" w:hAnsi="Calibri" w:cs="Calibri"/>
                <w:szCs w:val="22"/>
              </w:rPr>
              <w:t>, podmioty ekonomii społecznej) i następnie jej zacieśnianiu.</w:t>
            </w:r>
          </w:p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</w:p>
        </w:tc>
        <w:tc>
          <w:tcPr>
            <w:tcW w:w="3064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D52222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Uwaga uwzględniona</w:t>
            </w: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t>14.</w:t>
            </w:r>
          </w:p>
        </w:tc>
        <w:tc>
          <w:tcPr>
            <w:tcW w:w="1701" w:type="dxa"/>
          </w:tcPr>
          <w:p w:rsidR="00523F64" w:rsidRPr="00641454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641454">
              <w:rPr>
                <w:rFonts w:ascii="Calibri" w:hAnsi="Calibri" w:cs="Calibri"/>
                <w:bCs/>
                <w:szCs w:val="22"/>
              </w:rPr>
              <w:t>Starostwo Powiatowe w Kielcach</w:t>
            </w:r>
          </w:p>
        </w:tc>
        <w:tc>
          <w:tcPr>
            <w:tcW w:w="510" w:type="dxa"/>
          </w:tcPr>
          <w:p w:rsidR="00523F64" w:rsidRPr="00641454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641454">
              <w:rPr>
                <w:rFonts w:ascii="Calibri" w:hAnsi="Calibri" w:cs="Calibri"/>
                <w:bCs/>
                <w:szCs w:val="22"/>
              </w:rPr>
              <w:t>91</w:t>
            </w:r>
          </w:p>
        </w:tc>
        <w:tc>
          <w:tcPr>
            <w:tcW w:w="2268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Propozycja dopisania pozycji</w:t>
            </w:r>
          </w:p>
        </w:tc>
        <w:tc>
          <w:tcPr>
            <w:tcW w:w="3175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</w:t>
            </w:r>
            <w:r w:rsidRPr="007F31C1">
              <w:rPr>
                <w:rFonts w:ascii="Calibri" w:hAnsi="Calibri" w:cs="Calibri"/>
                <w:szCs w:val="22"/>
              </w:rPr>
              <w:t xml:space="preserve">iewystarczająca liczba wykwalifikowanej kadry w opiece </w:t>
            </w:r>
            <w:r w:rsidRPr="007F31C1">
              <w:rPr>
                <w:rFonts w:ascii="Calibri" w:hAnsi="Calibri" w:cs="Calibri"/>
                <w:szCs w:val="22"/>
              </w:rPr>
              <w:lastRenderedPageBreak/>
              <w:t>psychiatrycznej dla dzieci</w:t>
            </w:r>
            <w:r w:rsidR="00576666">
              <w:rPr>
                <w:rFonts w:ascii="Calibri" w:hAnsi="Calibri" w:cs="Calibri"/>
                <w:szCs w:val="22"/>
              </w:rPr>
              <w:t xml:space="preserve">                     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Cs w:val="22"/>
              </w:rPr>
              <w:t>i młodzieży;</w:t>
            </w:r>
          </w:p>
        </w:tc>
        <w:tc>
          <w:tcPr>
            <w:tcW w:w="3687" w:type="dxa"/>
          </w:tcPr>
          <w:p w:rsidR="00523F64" w:rsidRPr="007F31C1" w:rsidRDefault="00523F64" w:rsidP="00BB7E09">
            <w:pPr>
              <w:autoSpaceDN w:val="0"/>
              <w:spacing w:after="0"/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lastRenderedPageBreak/>
              <w:t xml:space="preserve">Rozpoczęte w 2020 r. zdalne nauczanie, izolacja od rówieśników, ograniczenia spędzania wolnego czasu nasiliły wśród </w:t>
            </w:r>
            <w:r w:rsidRPr="007F31C1">
              <w:rPr>
                <w:rFonts w:ascii="Calibri" w:hAnsi="Calibri" w:cs="Calibri"/>
                <w:szCs w:val="22"/>
              </w:rPr>
              <w:lastRenderedPageBreak/>
              <w:t>młodych ludzi stres, strach o przyszłość oraz depresje.</w:t>
            </w:r>
          </w:p>
          <w:p w:rsidR="00523F64" w:rsidRPr="007F31C1" w:rsidRDefault="00523F64" w:rsidP="00BB7E09">
            <w:pPr>
              <w:autoSpaceDN w:val="0"/>
              <w:spacing w:after="0"/>
              <w:jc w:val="center"/>
              <w:rPr>
                <w:rFonts w:ascii="Calibri" w:hAnsi="Calibri" w:cs="Calibri"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W tej kwestii bardzo ważne jest wczesne wykrywanie i leczenie problemów dotyczących dysfunkcji psychicznej w najbardziej zagrożonych grupach. Pomocnym byłoby też</w:t>
            </w:r>
            <w:r w:rsidRPr="007F31C1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Cs w:val="22"/>
              </w:rPr>
              <w:t xml:space="preserve">wsparcie dostępu do psychologów szkolnych oraz wprowadzenie edukacji zapobiegania i radzenia sobie  </w:t>
            </w:r>
            <w:r w:rsidR="00576666">
              <w:rPr>
                <w:rFonts w:ascii="Calibri" w:hAnsi="Calibri" w:cs="Calibri"/>
                <w:szCs w:val="22"/>
              </w:rPr>
              <w:t xml:space="preserve">                  </w:t>
            </w:r>
            <w:r w:rsidRPr="007F31C1">
              <w:rPr>
                <w:rFonts w:ascii="Calibri" w:hAnsi="Calibri" w:cs="Calibri"/>
                <w:szCs w:val="22"/>
              </w:rPr>
              <w:t>w sytuacjach kryzysowych.</w:t>
            </w:r>
          </w:p>
          <w:p w:rsidR="00523F64" w:rsidRPr="007F31C1" w:rsidRDefault="00523F64" w:rsidP="00BB7E09">
            <w:pPr>
              <w:spacing w:after="0"/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Należy również wspomnieć o wsparciu dla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Cs w:val="22"/>
              </w:rPr>
              <w:t>szpitali  psychiatrycznych w szczególności oddziałów dla dzieci i młodzieży z uwagi na liczbę samobójstw oraz prób samobójczych wśród młodych ludzi w krajach Unii Europejskiej.</w:t>
            </w:r>
          </w:p>
        </w:tc>
        <w:tc>
          <w:tcPr>
            <w:tcW w:w="3064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D52222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lastRenderedPageBreak/>
              <w:t>Uwaga uwzględniona</w:t>
            </w:r>
          </w:p>
        </w:tc>
      </w:tr>
      <w:tr w:rsidR="00523F64" w:rsidRPr="007F31C1" w:rsidTr="0072398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F31C1">
              <w:rPr>
                <w:rFonts w:ascii="Calibri" w:hAnsi="Calibri" w:cs="Calibri"/>
                <w:b/>
                <w:bCs/>
                <w:szCs w:val="22"/>
              </w:rPr>
              <w:t>15.</w:t>
            </w:r>
          </w:p>
        </w:tc>
        <w:tc>
          <w:tcPr>
            <w:tcW w:w="1701" w:type="dxa"/>
          </w:tcPr>
          <w:p w:rsidR="00523F64" w:rsidRPr="00641454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641454">
              <w:rPr>
                <w:rFonts w:ascii="Calibri" w:hAnsi="Calibri" w:cs="Calibri"/>
                <w:bCs/>
                <w:szCs w:val="22"/>
              </w:rPr>
              <w:t>Starostwo Powiatowe w Kielcach</w:t>
            </w:r>
          </w:p>
        </w:tc>
        <w:tc>
          <w:tcPr>
            <w:tcW w:w="510" w:type="dxa"/>
          </w:tcPr>
          <w:p w:rsidR="00523F64" w:rsidRPr="00641454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641454">
              <w:rPr>
                <w:rFonts w:ascii="Calibri" w:hAnsi="Calibri" w:cs="Calibri"/>
                <w:bCs/>
                <w:szCs w:val="22"/>
              </w:rPr>
              <w:t>92</w:t>
            </w:r>
          </w:p>
        </w:tc>
        <w:tc>
          <w:tcPr>
            <w:tcW w:w="2268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zwiększająca się liczba osób z zaburzeniami psychicznymi spowodowana naużywaniem środków psychoaktywnych, w tym nowych substancji psychoaktywnych;</w:t>
            </w:r>
          </w:p>
        </w:tc>
        <w:tc>
          <w:tcPr>
            <w:tcW w:w="3175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</w:t>
            </w:r>
            <w:r w:rsidRPr="007F31C1">
              <w:rPr>
                <w:rFonts w:ascii="Calibri" w:hAnsi="Calibri" w:cs="Calibri"/>
                <w:szCs w:val="22"/>
              </w:rPr>
              <w:t xml:space="preserve">większająca się liczba osób </w:t>
            </w:r>
            <w:r w:rsidR="00576666">
              <w:rPr>
                <w:rFonts w:ascii="Calibri" w:hAnsi="Calibri" w:cs="Calibri"/>
                <w:szCs w:val="22"/>
              </w:rPr>
              <w:t xml:space="preserve">            </w:t>
            </w:r>
            <w:r w:rsidRPr="007F31C1">
              <w:rPr>
                <w:rFonts w:ascii="Calibri" w:hAnsi="Calibri" w:cs="Calibri"/>
                <w:szCs w:val="22"/>
              </w:rPr>
              <w:t>z zaburzeniami psychicznymi spowodowana naużywaniem alkoholu, środków psychoaktywnych, w tym nowych substancji psychoaktywnych;</w:t>
            </w:r>
          </w:p>
        </w:tc>
        <w:tc>
          <w:tcPr>
            <w:tcW w:w="3687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7F31C1">
              <w:rPr>
                <w:rFonts w:ascii="Calibri" w:hAnsi="Calibri" w:cs="Calibri"/>
                <w:szCs w:val="22"/>
              </w:rPr>
              <w:t>Z analizy danych statystycznych pozyskanych ze Świętokrzyskiego Centrum Psychiatrii w Morawicy dotyczących hospitalizacji psychiatrycznej w 2019 roku wynika, iż podstawową przyczynę hospitalizacji pacjentów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7F31C1">
              <w:rPr>
                <w:rFonts w:ascii="Calibri" w:hAnsi="Calibri" w:cs="Calibri"/>
                <w:szCs w:val="22"/>
              </w:rPr>
              <w:t>w szpitalach o profilu psychiatrycznym stanowiły zaburzenia psychiczne i zaburzenia zachowania spowodowane użyciem alkoholu.</w:t>
            </w:r>
          </w:p>
        </w:tc>
        <w:tc>
          <w:tcPr>
            <w:tcW w:w="3064" w:type="dxa"/>
          </w:tcPr>
          <w:p w:rsidR="00523F64" w:rsidRPr="007F31C1" w:rsidRDefault="00523F64" w:rsidP="00810DB0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 w:rsidRPr="00D52222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>Uwaga uwzględniona</w:t>
            </w:r>
          </w:p>
        </w:tc>
      </w:tr>
    </w:tbl>
    <w:p w:rsidR="00833868" w:rsidRPr="003052B4" w:rsidRDefault="00833868" w:rsidP="005C4838">
      <w:pPr>
        <w:jc w:val="both"/>
        <w:rPr>
          <w:sz w:val="24"/>
          <w:szCs w:val="24"/>
        </w:rPr>
      </w:pPr>
    </w:p>
    <w:sectPr w:rsidR="00833868" w:rsidRPr="003052B4" w:rsidSect="00523F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F2B27"/>
    <w:multiLevelType w:val="hybridMultilevel"/>
    <w:tmpl w:val="A658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C854E7"/>
    <w:multiLevelType w:val="hybridMultilevel"/>
    <w:tmpl w:val="4650E4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B4"/>
    <w:rsid w:val="0008707D"/>
    <w:rsid w:val="000A13C2"/>
    <w:rsid w:val="000C2A60"/>
    <w:rsid w:val="000E6883"/>
    <w:rsid w:val="000F2BC8"/>
    <w:rsid w:val="00166295"/>
    <w:rsid w:val="00192D1C"/>
    <w:rsid w:val="00224E77"/>
    <w:rsid w:val="00265A1E"/>
    <w:rsid w:val="002854FD"/>
    <w:rsid w:val="003052B4"/>
    <w:rsid w:val="00362B5F"/>
    <w:rsid w:val="003954B3"/>
    <w:rsid w:val="003D0B90"/>
    <w:rsid w:val="00425CAA"/>
    <w:rsid w:val="00465E03"/>
    <w:rsid w:val="00476AD6"/>
    <w:rsid w:val="004D664E"/>
    <w:rsid w:val="00504025"/>
    <w:rsid w:val="005128A8"/>
    <w:rsid w:val="00523F64"/>
    <w:rsid w:val="00525551"/>
    <w:rsid w:val="005258F6"/>
    <w:rsid w:val="0054550F"/>
    <w:rsid w:val="00567BEF"/>
    <w:rsid w:val="00576666"/>
    <w:rsid w:val="00582D17"/>
    <w:rsid w:val="005A3EEC"/>
    <w:rsid w:val="005C4838"/>
    <w:rsid w:val="005E6530"/>
    <w:rsid w:val="006717FB"/>
    <w:rsid w:val="006C54AD"/>
    <w:rsid w:val="006C7C4B"/>
    <w:rsid w:val="007066CD"/>
    <w:rsid w:val="007157DF"/>
    <w:rsid w:val="0072398F"/>
    <w:rsid w:val="007C3E2B"/>
    <w:rsid w:val="007C5E47"/>
    <w:rsid w:val="00806416"/>
    <w:rsid w:val="00833868"/>
    <w:rsid w:val="008E1B55"/>
    <w:rsid w:val="00996CB6"/>
    <w:rsid w:val="00A0386F"/>
    <w:rsid w:val="00AA0874"/>
    <w:rsid w:val="00AB00EE"/>
    <w:rsid w:val="00AC3D8F"/>
    <w:rsid w:val="00AD4C22"/>
    <w:rsid w:val="00AF5481"/>
    <w:rsid w:val="00B7714E"/>
    <w:rsid w:val="00BB7E09"/>
    <w:rsid w:val="00C20945"/>
    <w:rsid w:val="00C313AD"/>
    <w:rsid w:val="00C47108"/>
    <w:rsid w:val="00CE46BB"/>
    <w:rsid w:val="00D01DF3"/>
    <w:rsid w:val="00DD67A9"/>
    <w:rsid w:val="00E10AC0"/>
    <w:rsid w:val="00E45AA8"/>
    <w:rsid w:val="00E961CD"/>
    <w:rsid w:val="00EB5B8A"/>
    <w:rsid w:val="00EC54C4"/>
    <w:rsid w:val="00F06053"/>
    <w:rsid w:val="00F311C4"/>
    <w:rsid w:val="00F53F51"/>
    <w:rsid w:val="00FA5257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3CEB9-4917-4F95-8F76-810A806C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25CAA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2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3AD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6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C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CB6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CB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3F64"/>
    <w:pPr>
      <w:spacing w:after="0" w:line="240" w:lineRule="auto"/>
      <w:ind w:left="720"/>
      <w:contextualSpacing/>
    </w:pPr>
    <w:rPr>
      <w:sz w:val="24"/>
      <w:szCs w:val="20"/>
    </w:rPr>
  </w:style>
  <w:style w:type="paragraph" w:customStyle="1" w:styleId="Default">
    <w:name w:val="Default"/>
    <w:rsid w:val="00523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2964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Jantarski, Konrad</dc:creator>
  <cp:keywords/>
  <dc:description/>
  <cp:lastModifiedBy>Jantarski, Konrad</cp:lastModifiedBy>
  <cp:revision>2</cp:revision>
  <cp:lastPrinted>2021-05-06T10:30:00Z</cp:lastPrinted>
  <dcterms:created xsi:type="dcterms:W3CDTF">2021-05-12T10:50:00Z</dcterms:created>
  <dcterms:modified xsi:type="dcterms:W3CDTF">2021-05-12T10:50:00Z</dcterms:modified>
</cp:coreProperties>
</file>