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A167" w14:textId="7B3D5350" w:rsidR="00872606" w:rsidRDefault="00872606" w:rsidP="00833143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6597363B" w:rsidR="00DE3247" w:rsidRPr="008B4F07" w:rsidRDefault="002C0923" w:rsidP="00833143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CC2693">
        <w:t>DPI.272.02.15.2021</w:t>
      </w:r>
    </w:p>
    <w:p w14:paraId="5BBC8908" w14:textId="2C24BB0B" w:rsidR="00E7596C" w:rsidRPr="002973F8" w:rsidRDefault="00CC2693" w:rsidP="00DE3247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proofErr w:type="gramStart"/>
      <w:r>
        <w:rPr>
          <w:rFonts w:cstheme="minorHAnsi"/>
        </w:rPr>
        <w:t>Chęciny</w:t>
      </w:r>
      <w:r w:rsidR="00E7596C" w:rsidRPr="002973F8">
        <w:rPr>
          <w:rFonts w:cstheme="minorHAnsi"/>
        </w:rPr>
        <w:t xml:space="preserve">, </w:t>
      </w:r>
      <w:r w:rsidR="002C0923" w:rsidRPr="002973F8">
        <w:rPr>
          <w:rFonts w:cstheme="minorHAnsi"/>
        </w:rPr>
        <w:t>....</w:t>
      </w:r>
      <w:proofErr w:type="gramEnd"/>
      <w:r w:rsidR="00E54883">
        <w:rPr>
          <w:rFonts w:cstheme="minorHAnsi"/>
        </w:rPr>
        <w:t>0</w:t>
      </w:r>
      <w:r w:rsidR="00130A70">
        <w:rPr>
          <w:rFonts w:cstheme="minorHAnsi"/>
        </w:rPr>
        <w:t>4</w:t>
      </w:r>
      <w:r w:rsidR="002F3C49" w:rsidRPr="002973F8">
        <w:rPr>
          <w:rFonts w:cstheme="minorHAnsi"/>
        </w:rPr>
        <w:t>.202</w:t>
      </w:r>
      <w:r w:rsidR="00E54883">
        <w:rPr>
          <w:rFonts w:cstheme="minorHAnsi"/>
        </w:rPr>
        <w:t>1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DE3247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DE3247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0D1CBE21" w14:textId="5B8D2B0D" w:rsidR="00DE3247" w:rsidRPr="002973F8" w:rsidRDefault="004551B5" w:rsidP="00DE3247">
      <w:pPr>
        <w:tabs>
          <w:tab w:val="left" w:pos="6334"/>
        </w:tabs>
        <w:spacing w:after="0" w:line="276" w:lineRule="auto"/>
        <w:jc w:val="center"/>
        <w:rPr>
          <w:rFonts w:cstheme="minorHAnsi"/>
          <w:b/>
        </w:rPr>
      </w:pPr>
      <w:r w:rsidRPr="002973F8">
        <w:rPr>
          <w:rFonts w:cstheme="minorHAnsi"/>
          <w:b/>
        </w:rPr>
        <w:t xml:space="preserve">ODPOWIEDŹ NR </w:t>
      </w:r>
      <w:r w:rsidR="00B0180D" w:rsidRPr="002973F8">
        <w:rPr>
          <w:rFonts w:cstheme="minorHAnsi"/>
          <w:b/>
        </w:rPr>
        <w:t>1</w:t>
      </w:r>
    </w:p>
    <w:p w14:paraId="5D1BAF80" w14:textId="65C68D04" w:rsidR="00E7596C" w:rsidRPr="002973F8" w:rsidRDefault="004551B5" w:rsidP="00E7596C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 w:rsidRPr="002973F8">
        <w:rPr>
          <w:rFonts w:cstheme="minorHAnsi"/>
          <w:b/>
        </w:rPr>
        <w:t>NA WNIOSKI WYKONAWCÓW</w:t>
      </w:r>
    </w:p>
    <w:p w14:paraId="3260788B" w14:textId="1E98D1C8" w:rsidR="00EA3EDB" w:rsidRPr="002973F8" w:rsidRDefault="00EA3EDB" w:rsidP="00D11D8F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E54883">
        <w:rPr>
          <w:rFonts w:cstheme="minorHAnsi"/>
          <w:b/>
        </w:rPr>
        <w:t>.</w:t>
      </w:r>
    </w:p>
    <w:p w14:paraId="44D37F2A" w14:textId="25677D6C" w:rsidR="00EA3EDB" w:rsidRPr="002973F8" w:rsidRDefault="00E7596C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4C6B56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udziela odpowiedzi na wnioski Wykonawców </w:t>
      </w:r>
      <w:r w:rsidR="00DE3247" w:rsidRPr="005C44BE">
        <w:rPr>
          <w:rFonts w:cstheme="minorHAnsi"/>
        </w:rPr>
        <w:t>złożone w</w:t>
      </w:r>
      <w:r w:rsidR="002F3C49" w:rsidRPr="005C44BE">
        <w:rPr>
          <w:rFonts w:cstheme="minorHAnsi"/>
        </w:rPr>
        <w:t> </w:t>
      </w:r>
      <w:r w:rsidR="00DE3247" w:rsidRPr="005C44BE">
        <w:rPr>
          <w:rFonts w:cstheme="minorHAnsi"/>
        </w:rPr>
        <w:t xml:space="preserve">przedmiotowym </w:t>
      </w:r>
      <w:r w:rsidR="00DE3247" w:rsidRPr="00886286">
        <w:rPr>
          <w:rFonts w:cstheme="minorHAnsi"/>
        </w:rPr>
        <w:t>postępowaniu</w:t>
      </w:r>
      <w:r w:rsidR="00A0253A" w:rsidRPr="00886286">
        <w:rPr>
          <w:rFonts w:cstheme="minorHAnsi"/>
        </w:rPr>
        <w:t xml:space="preserve"> oraz działając na podstawie art. </w:t>
      </w:r>
      <w:r w:rsidR="00886E44">
        <w:rPr>
          <w:rFonts w:cstheme="minorHAnsi"/>
        </w:rPr>
        <w:t>137</w:t>
      </w:r>
      <w:r w:rsidR="00A0253A" w:rsidRPr="00886286">
        <w:rPr>
          <w:rFonts w:cstheme="minorHAnsi"/>
        </w:rPr>
        <w:t xml:space="preserve"> ust. </w:t>
      </w:r>
      <w:r w:rsidR="00E54883" w:rsidRPr="00886286">
        <w:rPr>
          <w:rFonts w:cstheme="minorHAnsi"/>
        </w:rPr>
        <w:t>1</w:t>
      </w:r>
      <w:r w:rsidR="00A0253A" w:rsidRPr="00886286">
        <w:rPr>
          <w:rFonts w:cstheme="minorHAnsi"/>
        </w:rPr>
        <w:t xml:space="preserve"> ustawy </w:t>
      </w:r>
      <w:r w:rsidR="00E54883" w:rsidRPr="00886286">
        <w:rPr>
          <w:rFonts w:cstheme="minorHAnsi"/>
        </w:rPr>
        <w:t xml:space="preserve">z 11 września 2019 r. </w:t>
      </w:r>
      <w:r w:rsidR="00A0253A" w:rsidRPr="00886286">
        <w:rPr>
          <w:rFonts w:cstheme="minorHAnsi"/>
        </w:rPr>
        <w:t>Prawo zamówień publicznych (</w:t>
      </w:r>
      <w:proofErr w:type="spellStart"/>
      <w:r w:rsidR="00A0253A" w:rsidRPr="00886286">
        <w:rPr>
          <w:rFonts w:cstheme="minorHAnsi"/>
        </w:rPr>
        <w:t>t.j</w:t>
      </w:r>
      <w:proofErr w:type="spellEnd"/>
      <w:r w:rsidR="00A0253A" w:rsidRPr="00886286">
        <w:rPr>
          <w:rFonts w:cstheme="minorHAnsi"/>
        </w:rPr>
        <w:t xml:space="preserve">. Dz. U. z 2019 poz. </w:t>
      </w:r>
      <w:r w:rsidR="00E54883" w:rsidRPr="00886286">
        <w:rPr>
          <w:rFonts w:cstheme="minorHAnsi"/>
        </w:rPr>
        <w:t>2019</w:t>
      </w:r>
      <w:r w:rsidR="00393226" w:rsidRPr="00886286">
        <w:rPr>
          <w:rFonts w:cstheme="minorHAnsi"/>
        </w:rPr>
        <w:t xml:space="preserve"> ze zm.</w:t>
      </w:r>
      <w:r w:rsidR="00A0253A" w:rsidRPr="00886286">
        <w:rPr>
          <w:rFonts w:cstheme="minorHAnsi"/>
        </w:rPr>
        <w:t>)</w:t>
      </w:r>
      <w:r w:rsidR="00A0253A" w:rsidRPr="005C44BE">
        <w:rPr>
          <w:rFonts w:cstheme="minorHAnsi"/>
        </w:rPr>
        <w:t xml:space="preserve"> dokonuje zmiany treści SWZ:</w:t>
      </w:r>
    </w:p>
    <w:p w14:paraId="191F902F" w14:textId="1B33B4B0" w:rsidR="002F3C49" w:rsidRPr="00CC2693" w:rsidRDefault="00E74845" w:rsidP="002F3C49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</w:t>
      </w:r>
      <w:r w:rsidR="002F3C49" w:rsidRPr="00CC2693">
        <w:rPr>
          <w:rFonts w:ascii="Calibri" w:eastAsia="Calibri" w:hAnsi="Calibri" w:cs="Times New Roman"/>
          <w:b/>
          <w:bCs/>
        </w:rPr>
        <w:t>nr 1</w:t>
      </w:r>
    </w:p>
    <w:p w14:paraId="6A80B225" w14:textId="01DBA9EB" w:rsidR="00CC2693" w:rsidRDefault="00CC2693" w:rsidP="00CC2693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Gdzie będą pracowały stacje robocze w ilości 10 szt.?</w:t>
      </w:r>
    </w:p>
    <w:p w14:paraId="064CF6B4" w14:textId="679E20D7" w:rsidR="00E54883" w:rsidRDefault="00CC2693" w:rsidP="00CC2693">
      <w:pPr>
        <w:spacing w:after="120" w:line="276" w:lineRule="auto"/>
        <w:jc w:val="both"/>
        <w:rPr>
          <w:noProof/>
        </w:rPr>
      </w:pPr>
      <w:r>
        <w:rPr>
          <w:rFonts w:ascii="Calibri" w:hAnsi="Calibri" w:cs="Calibri"/>
          <w:color w:val="000000"/>
        </w:rPr>
        <w:t>Jakie stanowiska będą obsługiwały wspomniane stacje w systemie MSI?</w:t>
      </w:r>
    </w:p>
    <w:p w14:paraId="7B60D33E" w14:textId="67F03C7A" w:rsidR="00866DD4" w:rsidRPr="00CC2693" w:rsidRDefault="00316D08" w:rsidP="003F1259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</w:t>
      </w:r>
      <w:r w:rsidR="00866DD4" w:rsidRPr="00CC2693">
        <w:rPr>
          <w:rFonts w:ascii="Calibri" w:eastAsia="Calibri" w:hAnsi="Calibri" w:cs="Times New Roman"/>
          <w:b/>
          <w:bCs/>
        </w:rPr>
        <w:t xml:space="preserve">nr </w:t>
      </w:r>
      <w:r w:rsidR="00E74845" w:rsidRPr="00CC2693">
        <w:rPr>
          <w:rFonts w:ascii="Calibri" w:eastAsia="Calibri" w:hAnsi="Calibri" w:cs="Times New Roman"/>
          <w:b/>
          <w:bCs/>
        </w:rPr>
        <w:t>1</w:t>
      </w:r>
    </w:p>
    <w:p w14:paraId="4AEBE628" w14:textId="46AD751E" w:rsidR="000C7605" w:rsidRPr="000C7605" w:rsidRDefault="0005669C" w:rsidP="00130A70">
      <w:pPr>
        <w:spacing w:after="0" w:line="276" w:lineRule="auto"/>
        <w:rPr>
          <w:rFonts w:ascii="Calibri" w:hAnsi="Calibri" w:cs="Calibri"/>
          <w:i/>
          <w:iCs/>
          <w:color w:val="FF0000"/>
        </w:rPr>
      </w:pPr>
      <w:r>
        <w:rPr>
          <w:rFonts w:cs="Calibri"/>
          <w:bCs/>
        </w:rPr>
        <w:t xml:space="preserve">Planowane do zakupu stacje robocze będą pracowały w pomieszczeniach laboratoryjnych. </w:t>
      </w:r>
      <w:r w:rsidR="007026D4">
        <w:rPr>
          <w:rFonts w:cs="Calibri"/>
          <w:bCs/>
        </w:rPr>
        <w:t xml:space="preserve">Stacje robocze będą obsługiwały między innymi: stanowiska przeznaczone do ewidencji wyników testów diagnostycznych, stanowiska kodujące próbki, stanowiska dokonujące analiz wyników i prowadzących badania statystyczne pod kątem przeprowadzania badań naukowych.  </w:t>
      </w:r>
    </w:p>
    <w:p w14:paraId="1AF85F0C" w14:textId="3B6D30DD" w:rsidR="00563DC1" w:rsidRPr="00CC2693" w:rsidRDefault="00563DC1" w:rsidP="00563DC1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</w:t>
      </w:r>
    </w:p>
    <w:p w14:paraId="0694F144" w14:textId="695BBA6E" w:rsidR="00563DC1" w:rsidRDefault="00563DC1" w:rsidP="00563DC1">
      <w:pPr>
        <w:spacing w:after="0" w:line="276" w:lineRule="auto"/>
        <w:jc w:val="both"/>
        <w:rPr>
          <w:rFonts w:ascii="Calibri" w:hAnsi="Calibri" w:cs="Calibri"/>
        </w:rPr>
      </w:pPr>
      <w:r>
        <w:t xml:space="preserve">Zwracamy się do Zamawiającego z pytaniem o możliwość modyfikacji SWZ i wzoru umowy w ten sposób, aby Zamawiający dopuścił możliwość zaoferowania oprogramowania na zasadach licencyjnych, a nie przeniesienia praw autorskich i wydania kodów źródłowych. Zwracamy uwagę, że postawione wymagania co do praw autorskich są nieracjonalne i rażąco mogą zawyżyć koszty realizacji zamówienia. Nieadekwatność wymagań stawianych Wykonawcy, poprzez wymóg przeniesienia w całości autorskich praw majątkowych oraz wymóg przeniesienia praw do kodów źródłowych jest bowiem czynnikiem cenotwórczym i w wielu przypadkach może skutkować nieracjonalnym wydatkowaniem środków publicznych. Natomiast pozyskiwanie praw w tak szerokim zakresie jest trudne do zaakceptowania dla Wykonawców, dla których de facto oznacza to swoiste „wywłaszczenie” z rezultatów swoich prac. Dla Zamawiającego istotne jest uzyskanie prawa do modyfikacji oraz wykorzystywania modyfikacji (prawa zależne) wdrażanych programów komputerowych, natomiast prawo to można uzyskać zarówno w ramach uzyskania licencji. Ponadto należy wskazać, że tak ukształtowane zapisy mogą prowadzić do zawężenia kręgu podmiotów (potencjalnych wykonawców), również z uwagi na to, że praktyka rynkowa potwierdza, iż każda firma informatyczna o ustalonej renomie szczególnie chroni swoje prawa autorskie i nie tak często decyduje się na przekazanie </w:t>
      </w:r>
      <w:r>
        <w:lastRenderedPageBreak/>
        <w:t xml:space="preserve">kodów źródłowych oprogramowania. Może też zdarzyć się tak, że na przekazanie kodów źródłowych może zdecydować się jedynie podmiot, który ma małe doświadczenie, krótko działała na rynku i nie będzie ponosić ryzyka związanego z wyzbyciem się kodów źródłowych do produktu, lub ryzyka z tym związane będą wielokrotnie mniejsze, pomijalne z punktu widzenia korzyści jakie uzyskają ubiegając się o zamówienie. W doktrynie zawraca się uwagę, że, za dobrą praktykę należy uznać ostrożne korzystanie z modelu przeniesienia praw autorskich. W przypadku, gdy celem Zamawiającego jest zapewnienie sobie możliwości korzystania, w tym rozwoju, z systemu i uniknięcie tzw. sytuacji </w:t>
      </w:r>
      <w:proofErr w:type="spellStart"/>
      <w:r>
        <w:t>vendor</w:t>
      </w:r>
      <w:proofErr w:type="spellEnd"/>
      <w:r>
        <w:t>-lock-in wystarczająca będzie umowa licencyjna, pozwalająca na modyfikację oraz wykonywanie praw zależnych. Z uwagi na powyższe wnosimy o modyfikację w tym zakresie, ewentualnie, jeżeli istnieje konieczność zabezpieczenia kodów źródłowych, to ograniczenie tego obowiązku do wyjątkowej sytuacji wystąpienia po stronie wykonawcy problemów typu likwidacja spółki wykonawcy, który udzielił licencji, w taki sposób, iż nie będzie podmiotu, który będzie następcą prawnym spółki (wykonawcy) i będzie dysponentem kodów źródłowych oraz realizację tego obowiązku w sposób najbezpieczniejszy dla obu stron umowy tj. poprzez skorzystanie z usługi depozytu kodu źródłowego.</w:t>
      </w:r>
    </w:p>
    <w:p w14:paraId="1E87952E" w14:textId="07C289E6" w:rsidR="00563DC1" w:rsidRPr="00CC2693" w:rsidRDefault="00563DC1" w:rsidP="00563DC1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2</w:t>
      </w:r>
    </w:p>
    <w:p w14:paraId="5BD4D8D7" w14:textId="77777777" w:rsidR="009A7002" w:rsidRDefault="00FC1EE8" w:rsidP="00F91913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Zamawiający podtrzymuje zapisy SWZ.</w:t>
      </w:r>
      <w:r w:rsidR="00F91913">
        <w:rPr>
          <w:rFonts w:cs="Calibri"/>
          <w:bCs/>
        </w:rPr>
        <w:t xml:space="preserve"> </w:t>
      </w:r>
    </w:p>
    <w:p w14:paraId="5272CA1F" w14:textId="048C9A81" w:rsidR="00563DC1" w:rsidRDefault="00F91913" w:rsidP="00F91913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Jednocześnie Zamawiający informuje, że </w:t>
      </w:r>
      <w:r w:rsidR="009A7002">
        <w:rPr>
          <w:rFonts w:cs="Calibri"/>
          <w:bCs/>
        </w:rPr>
        <w:t xml:space="preserve">zgodnie z rozdziałem I.5 – Ogólny opis przedmiotu zamówienia, ust. 6 Załącznika nr 1 do SWZ, wymagane jest rozwiązanie (system) istniejące, działające i gotowe do wdrożenia na dzień składania ofert i nie może być w fazie opracowywania, budowy, testów czy projektowania. Natomiast </w:t>
      </w:r>
      <w:r>
        <w:rPr>
          <w:rFonts w:cs="Calibri"/>
          <w:bCs/>
        </w:rPr>
        <w:t>par. 16 – Autorskie prawa majątkowe, Dodatku nr 7 do SWZ, dotyczy wyłącznie utworu/ oprogramowania dedykowane</w:t>
      </w:r>
      <w:r w:rsidR="009A7002">
        <w:rPr>
          <w:rFonts w:cs="Calibri"/>
          <w:bCs/>
        </w:rPr>
        <w:t>go</w:t>
      </w:r>
      <w:r>
        <w:rPr>
          <w:rFonts w:cs="Calibri"/>
          <w:bCs/>
        </w:rPr>
        <w:t xml:space="preserve">, czyli stworzonego i wdrożonego wyłącznie na potrzeby </w:t>
      </w:r>
      <w:r w:rsidR="005600CE">
        <w:rPr>
          <w:rFonts w:cs="Calibri"/>
          <w:bCs/>
        </w:rPr>
        <w:t xml:space="preserve">Zamawiającego w </w:t>
      </w:r>
      <w:r>
        <w:rPr>
          <w:rFonts w:cs="Calibri"/>
          <w:bCs/>
        </w:rPr>
        <w:t>realizacji niniejszego zamówienia</w:t>
      </w:r>
      <w:r w:rsidR="005600CE">
        <w:rPr>
          <w:rFonts w:cs="Calibri"/>
          <w:bCs/>
        </w:rPr>
        <w:t xml:space="preserve">, o ile dostarczenie takiego utworu/oprogramowania jest niezbędny do realizacji zamówienia. </w:t>
      </w:r>
    </w:p>
    <w:p w14:paraId="5F0DE03A" w14:textId="43C163E7" w:rsidR="003608CE" w:rsidRPr="003608CE" w:rsidRDefault="003608CE" w:rsidP="00F91913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Ponadto Zamawiający dokonuje zmiany zapisu SWZ w Dodatku nr 7 – Projektowe Postanowienia Umowy, </w:t>
      </w:r>
      <w:r w:rsidRPr="003608CE">
        <w:rPr>
          <w:rFonts w:cs="Calibri"/>
          <w:bCs/>
        </w:rPr>
        <w:t>par. 16 ust. 1, który otrzymuje brzmienie:</w:t>
      </w:r>
    </w:p>
    <w:p w14:paraId="6D227A12" w14:textId="0DEB37BE" w:rsidR="003608CE" w:rsidRPr="003608CE" w:rsidRDefault="003608CE" w:rsidP="003608CE">
      <w:pPr>
        <w:spacing w:after="120" w:line="276" w:lineRule="auto"/>
        <w:jc w:val="both"/>
        <w:rPr>
          <w:rFonts w:ascii="Calibri" w:hAnsi="Calibri" w:cs="Calibri"/>
        </w:rPr>
      </w:pPr>
      <w:r w:rsidRPr="003608CE">
        <w:rPr>
          <w:rFonts w:cs="Calibri"/>
          <w:bCs/>
        </w:rPr>
        <w:t>„</w:t>
      </w:r>
      <w:r w:rsidRPr="003608CE">
        <w:rPr>
          <w:rFonts w:ascii="Calibri" w:hAnsi="Calibri" w:cs="Calibri"/>
          <w:i/>
          <w:iCs/>
        </w:rPr>
        <w:t xml:space="preserve">W ramach wynagrodzenia, o którym mowa w § 9 ust. 1 Umowy, Wykonawca przenosi na Zamawiającego autorskie prawa majątkowe do </w:t>
      </w:r>
      <w:proofErr w:type="spellStart"/>
      <w:r w:rsidRPr="003608CE">
        <w:rPr>
          <w:rFonts w:ascii="Calibri" w:hAnsi="Calibri" w:cs="Calibri"/>
          <w:i/>
          <w:iCs/>
        </w:rPr>
        <w:t>oprogramowań</w:t>
      </w:r>
      <w:proofErr w:type="spellEnd"/>
      <w:r w:rsidRPr="003608CE">
        <w:rPr>
          <w:rFonts w:ascii="Calibri" w:hAnsi="Calibri" w:cs="Calibri"/>
          <w:i/>
          <w:iCs/>
        </w:rPr>
        <w:t xml:space="preserve"> dedykowanych wchodzących w skład </w:t>
      </w:r>
      <w:r>
        <w:rPr>
          <w:rFonts w:ascii="Calibri" w:hAnsi="Calibri" w:cs="Calibri"/>
          <w:i/>
          <w:iCs/>
        </w:rPr>
        <w:t>Medycznego</w:t>
      </w:r>
      <w:r w:rsidRPr="003608CE">
        <w:rPr>
          <w:rFonts w:ascii="Calibri" w:hAnsi="Calibri" w:cs="Calibri"/>
          <w:i/>
          <w:iCs/>
        </w:rPr>
        <w:t xml:space="preserve"> Systemu Informatycznego </w:t>
      </w:r>
      <w:r>
        <w:rPr>
          <w:rFonts w:ascii="Calibri" w:hAnsi="Calibri" w:cs="Calibri"/>
          <w:i/>
          <w:iCs/>
        </w:rPr>
        <w:t>M</w:t>
      </w:r>
      <w:r w:rsidRPr="003608CE">
        <w:rPr>
          <w:rFonts w:ascii="Calibri" w:hAnsi="Calibri" w:cs="Calibri"/>
          <w:i/>
          <w:iCs/>
        </w:rPr>
        <w:t xml:space="preserve">SI, do których przysługują lub przysługiwać będą Wykonawcy prawa autorskie, o ile dostarczenie takiego oprogramowania jest niezbędne dla realizacji przedmiotu Umowy. Przez oprogramowanie dedykowane należy rozumieć część oprogramowania </w:t>
      </w:r>
      <w:r>
        <w:rPr>
          <w:rFonts w:ascii="Calibri" w:hAnsi="Calibri" w:cs="Calibri"/>
          <w:i/>
          <w:iCs/>
        </w:rPr>
        <w:t>M</w:t>
      </w:r>
      <w:r w:rsidRPr="003608CE">
        <w:rPr>
          <w:rFonts w:ascii="Calibri" w:hAnsi="Calibri" w:cs="Calibri"/>
          <w:i/>
          <w:iCs/>
        </w:rPr>
        <w:t xml:space="preserve">SI, stworzone i wdrożone </w:t>
      </w:r>
      <w:r w:rsidRPr="003608CE">
        <w:rPr>
          <w:rFonts w:ascii="Calibri" w:hAnsi="Calibri" w:cs="Calibri"/>
          <w:b/>
          <w:bCs/>
          <w:i/>
          <w:iCs/>
        </w:rPr>
        <w:t>wyłącznie</w:t>
      </w:r>
      <w:r w:rsidRPr="003608CE">
        <w:rPr>
          <w:rFonts w:ascii="Calibri" w:hAnsi="Calibri" w:cs="Calibri"/>
          <w:i/>
          <w:iCs/>
        </w:rPr>
        <w:t xml:space="preserve"> na potrzeby realizacji niniejszej Umowy przez Wykonawcę, </w:t>
      </w:r>
      <w:r w:rsidRPr="003608CE">
        <w:rPr>
          <w:rFonts w:ascii="Calibri" w:hAnsi="Calibri" w:cs="Calibri"/>
          <w:b/>
          <w:bCs/>
          <w:i/>
          <w:iCs/>
        </w:rPr>
        <w:t>wyłącznie na potrzeby Zamawiającego</w:t>
      </w:r>
      <w:r w:rsidRPr="003608CE">
        <w:rPr>
          <w:rFonts w:ascii="Calibri" w:hAnsi="Calibri" w:cs="Calibri"/>
          <w:i/>
          <w:iCs/>
        </w:rPr>
        <w:t>, obejmujące też wszelkie modyfikacje i rozszerzenia wszelkiego oprogramowania dostarczanego w ramach niniejszej Umowy (dalej zwanymi „utworami dedykowanymi”)</w:t>
      </w:r>
      <w:r w:rsidRPr="003608CE">
        <w:rPr>
          <w:rFonts w:ascii="Calibri" w:hAnsi="Calibri" w:cs="Calibri"/>
        </w:rPr>
        <w:t>.</w:t>
      </w:r>
    </w:p>
    <w:p w14:paraId="7313453B" w14:textId="11E03198" w:rsidR="00563DC1" w:rsidRPr="00CC2693" w:rsidRDefault="00563DC1" w:rsidP="00563DC1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3</w:t>
      </w:r>
    </w:p>
    <w:p w14:paraId="60616A74" w14:textId="77777777" w:rsidR="00563DC1" w:rsidRDefault="00563DC1" w:rsidP="0005669C">
      <w:pPr>
        <w:spacing w:after="120" w:line="276" w:lineRule="auto"/>
      </w:pPr>
      <w:r>
        <w:t>Zwracamy się do Zamawiającego z pytaniem o możliwość doprecyzowania ilości licencji medycznego systemu informatycznego – ile jednoczesnych dostępów Państwo oczekują (jednoczesne dostępy nie ograniczają ilości użytkowników korzystających z systemu).</w:t>
      </w:r>
    </w:p>
    <w:p w14:paraId="5F07275C" w14:textId="676A0C1D" w:rsidR="00563DC1" w:rsidRPr="00CC2693" w:rsidRDefault="00563DC1" w:rsidP="00563DC1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3</w:t>
      </w:r>
    </w:p>
    <w:p w14:paraId="307DF048" w14:textId="1DDF15F2" w:rsidR="00563DC1" w:rsidRDefault="00FC1EE8" w:rsidP="00130A70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Zamawiający informuje, iż w części dziedzinowej MSI planuje korzystanie z systemu przez nie więcej niż 20 użytkowników. W części NGS nie więcej niż 10 użytkowników.</w:t>
      </w:r>
    </w:p>
    <w:p w14:paraId="3999DEDA" w14:textId="3E60BF9A" w:rsidR="00563DC1" w:rsidRDefault="00563DC1" w:rsidP="00E54883">
      <w:pPr>
        <w:spacing w:after="0" w:line="360" w:lineRule="auto"/>
        <w:rPr>
          <w:rFonts w:ascii="Calibri" w:hAnsi="Calibri" w:cs="Calibri"/>
        </w:rPr>
      </w:pPr>
    </w:p>
    <w:p w14:paraId="20B1037C" w14:textId="77777777" w:rsidR="0005669C" w:rsidRPr="00BA6205" w:rsidRDefault="0005669C" w:rsidP="00130A70">
      <w:pPr>
        <w:pStyle w:val="Nagwek2"/>
        <w:spacing w:line="276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A6205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Pytania do Załącznik nr 1 do SWZ w zakresie Medycznego Systemu Informatycznego</w:t>
      </w:r>
    </w:p>
    <w:p w14:paraId="4CC6417A" w14:textId="2AFF094B" w:rsidR="0005669C" w:rsidRPr="00CC2693" w:rsidRDefault="0005669C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4</w:t>
      </w:r>
    </w:p>
    <w:p w14:paraId="4577EB9D" w14:textId="2496BAB5" w:rsidR="0005669C" w:rsidRDefault="0005669C" w:rsidP="00130A70">
      <w:pPr>
        <w:spacing w:before="120" w:after="120" w:line="276" w:lineRule="auto"/>
        <w:jc w:val="both"/>
      </w:pPr>
      <w:r>
        <w:t xml:space="preserve">MSI ma współpracować z automatycznym systemem obsługi </w:t>
      </w:r>
      <w:proofErr w:type="spellStart"/>
      <w:r>
        <w:t>biobanku</w:t>
      </w:r>
      <w:proofErr w:type="spellEnd"/>
      <w:r>
        <w:t>. Jaki system funkcjonuje u zamawiającego?</w:t>
      </w:r>
      <w:r>
        <w:br/>
        <w:t>Czy posiada on interfejs/API umożliwiający wymianę danych, pozwalający na integrację z obcym oprogramowaniem? Czy będą wymagane jakieś dodatkowe licencje?</w:t>
      </w:r>
    </w:p>
    <w:p w14:paraId="3A67FB9E" w14:textId="77777777" w:rsidR="00BA6205" w:rsidRPr="00CC2693" w:rsidRDefault="0005669C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BA6205">
        <w:rPr>
          <w:rFonts w:ascii="Calibri" w:eastAsia="Calibri" w:hAnsi="Calibri" w:cs="Times New Roman"/>
          <w:b/>
          <w:bCs/>
        </w:rPr>
        <w:t>4</w:t>
      </w:r>
    </w:p>
    <w:p w14:paraId="04A48AD2" w14:textId="214C8E3F" w:rsidR="0005669C" w:rsidRDefault="00DE0885" w:rsidP="00DB58F9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Program</w:t>
      </w:r>
      <w:r w:rsidR="00DB58F9">
        <w:rPr>
          <w:rFonts w:cs="Calibri"/>
          <w:bCs/>
        </w:rPr>
        <w:t>,</w:t>
      </w:r>
      <w:r>
        <w:rPr>
          <w:rFonts w:cs="Calibri"/>
          <w:bCs/>
        </w:rPr>
        <w:t xml:space="preserve"> który funkcjonuje w </w:t>
      </w:r>
      <w:proofErr w:type="spellStart"/>
      <w:r>
        <w:rPr>
          <w:rFonts w:cs="Calibri"/>
          <w:bCs/>
        </w:rPr>
        <w:t>Biobanku</w:t>
      </w:r>
      <w:proofErr w:type="spellEnd"/>
      <w:r>
        <w:rPr>
          <w:rFonts w:cs="Calibri"/>
          <w:bCs/>
        </w:rPr>
        <w:t xml:space="preserve"> to </w:t>
      </w:r>
      <w:proofErr w:type="spellStart"/>
      <w:r>
        <w:rPr>
          <w:rFonts w:cs="Calibri"/>
          <w:bCs/>
        </w:rPr>
        <w:t>BioS</w:t>
      </w:r>
      <w:proofErr w:type="spellEnd"/>
      <w:r>
        <w:rPr>
          <w:rFonts w:cs="Calibri"/>
          <w:bCs/>
        </w:rPr>
        <w:t xml:space="preserve">, jednak obecnie nie jest to program używany na co dzień – z braku innej możliwość, programem używanym w codziennej pracy w </w:t>
      </w:r>
      <w:proofErr w:type="spellStart"/>
      <w:r>
        <w:rPr>
          <w:rFonts w:cs="Calibri"/>
          <w:bCs/>
        </w:rPr>
        <w:t>Biobanku</w:t>
      </w:r>
      <w:proofErr w:type="spellEnd"/>
      <w:r>
        <w:rPr>
          <w:rFonts w:cs="Calibri"/>
          <w:bCs/>
        </w:rPr>
        <w:t xml:space="preserve"> jest Excel. System </w:t>
      </w:r>
      <w:proofErr w:type="spellStart"/>
      <w:r>
        <w:rPr>
          <w:rFonts w:cs="Calibri"/>
          <w:bCs/>
        </w:rPr>
        <w:t>BioS</w:t>
      </w:r>
      <w:proofErr w:type="spellEnd"/>
      <w:r>
        <w:rPr>
          <w:rFonts w:cs="Calibri"/>
          <w:bCs/>
        </w:rPr>
        <w:t xml:space="preserve"> nie posiada interfejsu/API, nie daje możliwości do wymiany danych ani na integrację z obcym oprogramowaniem.  </w:t>
      </w:r>
      <w:r w:rsidR="00A177A7">
        <w:rPr>
          <w:rFonts w:cs="Calibri"/>
          <w:bCs/>
        </w:rPr>
        <w:t>Nie wymaga</w:t>
      </w:r>
      <w:r>
        <w:rPr>
          <w:rFonts w:cs="Calibri"/>
          <w:bCs/>
        </w:rPr>
        <w:t>ny jest</w:t>
      </w:r>
      <w:r w:rsidR="00A177A7">
        <w:rPr>
          <w:rFonts w:cs="Calibri"/>
          <w:bCs/>
        </w:rPr>
        <w:t xml:space="preserve"> zakupu dodatkowych licencji.</w:t>
      </w:r>
    </w:p>
    <w:p w14:paraId="25A73788" w14:textId="3D39FA77" w:rsidR="0005669C" w:rsidRPr="00CC2693" w:rsidRDefault="0005669C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5</w:t>
      </w:r>
    </w:p>
    <w:p w14:paraId="27E7A1B2" w14:textId="77777777" w:rsidR="0005669C" w:rsidRDefault="0005669C" w:rsidP="00130A70">
      <w:pPr>
        <w:spacing w:before="120" w:after="120" w:line="276" w:lineRule="auto"/>
        <w:jc w:val="both"/>
      </w:pPr>
      <w:r>
        <w:t>Moduł magazynowy - pkt. 3. Jaka forma alertu jest preferowana? komunikat na ekranie po zalogowaniu, wiadomość email, wiadomość SMS?</w:t>
      </w:r>
    </w:p>
    <w:p w14:paraId="1D037161" w14:textId="7C32FAE2" w:rsidR="0005669C" w:rsidRPr="00CC2693" w:rsidRDefault="0005669C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5</w:t>
      </w:r>
    </w:p>
    <w:p w14:paraId="2FCBF076" w14:textId="34E5F533" w:rsidR="00BA6205" w:rsidRDefault="00BA6205" w:rsidP="00130A70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Zamawiający informuje, iż e-mail jest preferowaną formą alertu. </w:t>
      </w:r>
    </w:p>
    <w:p w14:paraId="1B0A2B15" w14:textId="1DCF34FF" w:rsidR="0005669C" w:rsidRPr="00CC2693" w:rsidRDefault="0005669C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6</w:t>
      </w:r>
    </w:p>
    <w:p w14:paraId="4E40A5B6" w14:textId="77777777" w:rsidR="0005669C" w:rsidRDefault="0005669C" w:rsidP="00130A70">
      <w:pPr>
        <w:spacing w:after="0" w:line="276" w:lineRule="auto"/>
        <w:jc w:val="both"/>
      </w:pPr>
      <w:r>
        <w:t xml:space="preserve">Moduł obsługi etapów procesów: </w:t>
      </w:r>
    </w:p>
    <w:p w14:paraId="63C729E2" w14:textId="77777777" w:rsidR="0005669C" w:rsidRDefault="0005669C" w:rsidP="00130A70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pkt.4. Czy to oznacza, że wynik oraz skany będą ręcznie wprowadzane do systemu przez użytkownika?</w:t>
      </w:r>
    </w:p>
    <w:p w14:paraId="5D36EB3A" w14:textId="77777777" w:rsidR="0005669C" w:rsidRDefault="0005669C" w:rsidP="00130A70">
      <w:pPr>
        <w:pStyle w:val="Akapitzlist"/>
        <w:numPr>
          <w:ilvl w:val="0"/>
          <w:numId w:val="2"/>
        </w:numPr>
        <w:spacing w:after="0" w:line="276" w:lineRule="auto"/>
        <w:ind w:left="425" w:hanging="426"/>
        <w:contextualSpacing w:val="0"/>
        <w:jc w:val="both"/>
      </w:pPr>
      <w:r>
        <w:t xml:space="preserve">pkt. 5. Czy załącznik przebiegu procesu zamrażania będzie ręcznie dodawany przez użytkownika? </w:t>
      </w:r>
    </w:p>
    <w:p w14:paraId="39325514" w14:textId="0C4ADDF8" w:rsidR="0005669C" w:rsidRDefault="0005669C" w:rsidP="00130A70">
      <w:pPr>
        <w:spacing w:after="120" w:line="276" w:lineRule="auto"/>
        <w:ind w:left="66"/>
        <w:jc w:val="both"/>
      </w:pPr>
      <w:r w:rsidRPr="005611B3">
        <w:t xml:space="preserve">Czy zamrażarka tworzy odpowiedni plik, który byłby pobierany ze stanowiska </w:t>
      </w:r>
      <w:proofErr w:type="spellStart"/>
      <w:r w:rsidRPr="005611B3">
        <w:t>Ice-Cube</w:t>
      </w:r>
      <w:proofErr w:type="spellEnd"/>
      <w:r w:rsidRPr="005611B3">
        <w:t>?</w:t>
      </w:r>
    </w:p>
    <w:p w14:paraId="3CBADC50" w14:textId="4E2AD5ED" w:rsidR="0005669C" w:rsidRPr="00CC2693" w:rsidRDefault="0005669C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6</w:t>
      </w:r>
    </w:p>
    <w:p w14:paraId="75772CCB" w14:textId="2883AFF6" w:rsidR="00BA6205" w:rsidRPr="008A02AE" w:rsidRDefault="00BA6205" w:rsidP="00130A70">
      <w:pPr>
        <w:spacing w:after="0" w:line="276" w:lineRule="auto"/>
        <w:jc w:val="both"/>
      </w:pPr>
      <w:r>
        <w:t xml:space="preserve">Ad. a) </w:t>
      </w:r>
      <w:r w:rsidRPr="008A02AE">
        <w:t xml:space="preserve">Zamawiający potwierdza, że wyniki i skany wprowadzane </w:t>
      </w:r>
      <w:r>
        <w:t xml:space="preserve">będą </w:t>
      </w:r>
      <w:r w:rsidRPr="008A02AE">
        <w:t>ręcznie.</w:t>
      </w:r>
    </w:p>
    <w:p w14:paraId="77FE63D3" w14:textId="38A538C6" w:rsidR="00BA6205" w:rsidRDefault="00BA6205" w:rsidP="00130A70">
      <w:pPr>
        <w:spacing w:after="120" w:line="276" w:lineRule="auto"/>
        <w:jc w:val="both"/>
      </w:pPr>
      <w:r>
        <w:t xml:space="preserve">Ad. b) </w:t>
      </w:r>
      <w:r w:rsidRPr="008A02AE">
        <w:t>Zamawiający potwierdza, że skan procesu zamrażania będzie ręcznie dodawany przez operatora</w:t>
      </w:r>
      <w:r>
        <w:t>.</w:t>
      </w:r>
    </w:p>
    <w:p w14:paraId="357FCC3D" w14:textId="535C3A9B" w:rsidR="005611B3" w:rsidRPr="008A02AE" w:rsidRDefault="00AC06F1" w:rsidP="00130A70">
      <w:pPr>
        <w:spacing w:after="120" w:line="276" w:lineRule="auto"/>
        <w:jc w:val="both"/>
      </w:pPr>
      <w:r>
        <w:t xml:space="preserve">Kwestię tworzenia pliku należy </w:t>
      </w:r>
      <w:r w:rsidR="005611B3">
        <w:t>wyjaśni</w:t>
      </w:r>
      <w:r>
        <w:t>ć</w:t>
      </w:r>
      <w:r w:rsidR="005611B3">
        <w:t xml:space="preserve"> z producentem urządzenia</w:t>
      </w:r>
      <w:r>
        <w:t>, na chwilę obecną zamawiający nie ma takiej informacji.</w:t>
      </w:r>
    </w:p>
    <w:p w14:paraId="702393D3" w14:textId="13395173" w:rsidR="0005669C" w:rsidRPr="00CC2693" w:rsidRDefault="0005669C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7</w:t>
      </w:r>
    </w:p>
    <w:p w14:paraId="099862DC" w14:textId="77777777" w:rsidR="0005669C" w:rsidRDefault="0005669C" w:rsidP="00130A70">
      <w:pPr>
        <w:spacing w:before="120" w:after="120" w:line="276" w:lineRule="auto"/>
        <w:jc w:val="both"/>
      </w:pPr>
      <w:r>
        <w:t>MODUŁ OBSŁUGI ETAPÓW PROCESÓW - BIOBANK:</w:t>
      </w:r>
    </w:p>
    <w:p w14:paraId="4761BFB4" w14:textId="77777777" w:rsidR="0005669C" w:rsidRDefault="0005669C" w:rsidP="00130A70">
      <w:pPr>
        <w:pStyle w:val="Akapitzlist"/>
        <w:numPr>
          <w:ilvl w:val="0"/>
          <w:numId w:val="3"/>
        </w:numPr>
        <w:spacing w:before="120" w:after="120" w:line="276" w:lineRule="auto"/>
        <w:ind w:left="426"/>
        <w:jc w:val="both"/>
      </w:pPr>
      <w:r>
        <w:t>pkt. 5. Czy podbazy są rozumiane jako zapamiętane kryteria filtrowania danych?</w:t>
      </w:r>
    </w:p>
    <w:p w14:paraId="665364A1" w14:textId="19CF7900" w:rsidR="0005669C" w:rsidRDefault="0005669C" w:rsidP="00130A70">
      <w:pPr>
        <w:pStyle w:val="Akapitzlist"/>
        <w:numPr>
          <w:ilvl w:val="0"/>
          <w:numId w:val="3"/>
        </w:numPr>
        <w:spacing w:before="120" w:after="120" w:line="276" w:lineRule="auto"/>
        <w:ind w:left="426"/>
        <w:jc w:val="both"/>
      </w:pPr>
      <w:r>
        <w:t xml:space="preserve">pkt. 6. Czy system ma być wyposażony w narzędzie to definiowania zestawień? Czy wystarczający będzie eksport danych do arkusza </w:t>
      </w:r>
      <w:proofErr w:type="spellStart"/>
      <w:r>
        <w:t>Excella</w:t>
      </w:r>
      <w:proofErr w:type="spellEnd"/>
      <w:r>
        <w:t>?</w:t>
      </w:r>
    </w:p>
    <w:p w14:paraId="33BDA3A0" w14:textId="77777777" w:rsidR="0005669C" w:rsidRPr="0005669C" w:rsidRDefault="0005669C" w:rsidP="00130A70">
      <w:pPr>
        <w:pStyle w:val="Akapitzlist"/>
        <w:numPr>
          <w:ilvl w:val="0"/>
          <w:numId w:val="3"/>
        </w:numPr>
        <w:spacing w:before="120" w:after="0" w:line="276" w:lineRule="auto"/>
        <w:ind w:left="426"/>
        <w:jc w:val="both"/>
        <w:rPr>
          <w:rFonts w:ascii="Calibri" w:eastAsia="Calibri" w:hAnsi="Calibri" w:cs="Times New Roman"/>
          <w:b/>
          <w:bCs/>
        </w:rPr>
      </w:pPr>
      <w:r>
        <w:t>pkt. 8. Czy istnieje interfejs (wraz z dokumentacją) pozwalający na import danych z Publicznego Banku Komórek Macierzystych?</w:t>
      </w:r>
    </w:p>
    <w:p w14:paraId="3BDF2B47" w14:textId="56DBCA81" w:rsidR="0005669C" w:rsidRPr="0005669C" w:rsidRDefault="0005669C" w:rsidP="00130A70">
      <w:pPr>
        <w:pStyle w:val="Akapitzlist"/>
        <w:spacing w:after="0" w:line="276" w:lineRule="auto"/>
        <w:ind w:left="426"/>
        <w:jc w:val="both"/>
        <w:rPr>
          <w:rFonts w:ascii="Calibri" w:eastAsia="Calibri" w:hAnsi="Calibri" w:cs="Times New Roman"/>
          <w:b/>
          <w:bCs/>
        </w:rPr>
      </w:pPr>
      <w:r>
        <w:t>Czy Publiczny Bank Komórek Macierzystych jest częścią organizacji Zamawiającego czy jest to podmiot zewnętrzny? Jeśli zewnętrzny, to na jakiej zasadzie możliwy jest dostęp do jego danych?</w:t>
      </w:r>
    </w:p>
    <w:p w14:paraId="33B1C113" w14:textId="77777777" w:rsidR="0005669C" w:rsidRPr="0005669C" w:rsidRDefault="0005669C" w:rsidP="00130A70">
      <w:pPr>
        <w:pStyle w:val="Akapitzlist"/>
        <w:numPr>
          <w:ilvl w:val="0"/>
          <w:numId w:val="3"/>
        </w:numPr>
        <w:spacing w:after="120" w:line="276" w:lineRule="auto"/>
        <w:ind w:left="426"/>
        <w:contextualSpacing w:val="0"/>
        <w:jc w:val="both"/>
        <w:rPr>
          <w:rFonts w:ascii="Calibri" w:eastAsia="Calibri" w:hAnsi="Calibri" w:cs="Times New Roman"/>
          <w:b/>
          <w:bCs/>
        </w:rPr>
      </w:pPr>
      <w:r>
        <w:t>pkt. 17. Czy chodzi o możliwość przypisania do próbki/dawcy/pacjenta wybranej definicji ankiety, dla której będą wprowadzane odpowiedzi? Czy MSI ma pozwalać na definiowanie różnych ankiet?</w:t>
      </w:r>
    </w:p>
    <w:p w14:paraId="346EDCF2" w14:textId="21B3AC18" w:rsidR="0005669C" w:rsidRPr="0005669C" w:rsidRDefault="0005669C" w:rsidP="00130A70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05669C">
        <w:rPr>
          <w:rFonts w:ascii="Calibri" w:eastAsia="Calibri" w:hAnsi="Calibri" w:cs="Times New Roman"/>
          <w:b/>
          <w:bCs/>
        </w:rPr>
        <w:lastRenderedPageBreak/>
        <w:t xml:space="preserve">Odpowiedź nr </w:t>
      </w:r>
      <w:r>
        <w:rPr>
          <w:rFonts w:ascii="Calibri" w:eastAsia="Calibri" w:hAnsi="Calibri" w:cs="Times New Roman"/>
          <w:b/>
          <w:bCs/>
        </w:rPr>
        <w:t>7</w:t>
      </w:r>
    </w:p>
    <w:p w14:paraId="3C3BD61E" w14:textId="1E62471E" w:rsidR="00BA6205" w:rsidRPr="00BA6205" w:rsidRDefault="00BA6205" w:rsidP="00130A70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Ad. a) </w:t>
      </w:r>
      <w:r w:rsidRPr="00BA6205">
        <w:rPr>
          <w:rFonts w:cs="Calibri"/>
          <w:bCs/>
        </w:rPr>
        <w:t>Zamawiający potwierdza</w:t>
      </w:r>
      <w:r>
        <w:rPr>
          <w:rFonts w:cs="Calibri"/>
          <w:bCs/>
        </w:rPr>
        <w:t xml:space="preserve">, że </w:t>
      </w:r>
      <w:r>
        <w:t>podbazy są rozumiane jako zapamiętane kryteria filtrowania danych.</w:t>
      </w:r>
    </w:p>
    <w:p w14:paraId="5E92073A" w14:textId="5792B3D1" w:rsidR="00BA6205" w:rsidRPr="00BA6205" w:rsidRDefault="00BA6205" w:rsidP="00130A70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Ad. b) </w:t>
      </w:r>
      <w:r w:rsidRPr="00BA6205">
        <w:rPr>
          <w:rFonts w:cs="Calibri"/>
          <w:bCs/>
        </w:rPr>
        <w:t xml:space="preserve">Zamawiający potwierdza, że </w:t>
      </w:r>
      <w:r>
        <w:t xml:space="preserve">wystarczający będzie eksport danych do arkusza Excel. </w:t>
      </w:r>
    </w:p>
    <w:p w14:paraId="232C1D1B" w14:textId="27A2CC16" w:rsidR="00BA6205" w:rsidRDefault="00BA6205" w:rsidP="00130A70">
      <w:pPr>
        <w:pStyle w:val="Akapitzlist"/>
        <w:spacing w:after="0" w:line="276" w:lineRule="auto"/>
        <w:ind w:left="0"/>
        <w:rPr>
          <w:rFonts w:cs="Calibri"/>
          <w:bCs/>
        </w:rPr>
      </w:pPr>
      <w:r>
        <w:rPr>
          <w:rFonts w:cs="Calibri"/>
          <w:bCs/>
        </w:rPr>
        <w:t xml:space="preserve">Ad. c) </w:t>
      </w:r>
      <w:r w:rsidR="00DB58F9">
        <w:rPr>
          <w:rFonts w:cs="Calibri"/>
          <w:bCs/>
        </w:rPr>
        <w:t>Zamawiający informuje, że n</w:t>
      </w:r>
      <w:r w:rsidR="00820B76">
        <w:t xml:space="preserve">ie istnieje interfejs pozwalający na import danych z Publicznego Banku Komórek Macierzystych. </w:t>
      </w:r>
      <w:r w:rsidR="00A177A7">
        <w:t>Publiczny Bank Komórek Macierzystych jest częścią organizacji Zamawiającego</w:t>
      </w:r>
      <w:r w:rsidR="00DB58F9">
        <w:t>.</w:t>
      </w:r>
    </w:p>
    <w:p w14:paraId="1C1EFC6B" w14:textId="6118D502" w:rsidR="0005669C" w:rsidRPr="00BA6205" w:rsidRDefault="00BA6205" w:rsidP="00130A70">
      <w:pPr>
        <w:spacing w:after="0" w:line="276" w:lineRule="auto"/>
      </w:pPr>
      <w:r>
        <w:t xml:space="preserve">Ad. d) </w:t>
      </w:r>
      <w:r w:rsidRPr="008A02AE">
        <w:t xml:space="preserve">Zamawiający informuje, </w:t>
      </w:r>
      <w:r>
        <w:t>ż</w:t>
      </w:r>
      <w:r w:rsidRPr="008A02AE">
        <w:t xml:space="preserve">e system ma pozwalać na definiowanie ankiet oraz przypisywanie wybranej jednej ankiety do pary próbka-dawca. </w:t>
      </w:r>
    </w:p>
    <w:p w14:paraId="1FEB05A2" w14:textId="5C2CC785" w:rsidR="0005669C" w:rsidRPr="00CC2693" w:rsidRDefault="0005669C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8</w:t>
      </w:r>
    </w:p>
    <w:p w14:paraId="4C6E3AE6" w14:textId="77777777" w:rsidR="000C3EB1" w:rsidRDefault="0005669C" w:rsidP="00130A70">
      <w:pPr>
        <w:spacing w:after="0" w:line="276" w:lineRule="auto"/>
      </w:pPr>
      <w:r>
        <w:t>MODUŁ OBSŁUGI ETAPÓW PROCESÓW- MLD:</w:t>
      </w:r>
    </w:p>
    <w:p w14:paraId="651EBBFA" w14:textId="77777777" w:rsidR="000C3EB1" w:rsidRDefault="0005669C" w:rsidP="00130A70">
      <w:pPr>
        <w:pStyle w:val="Akapitzlist"/>
        <w:numPr>
          <w:ilvl w:val="0"/>
          <w:numId w:val="6"/>
        </w:numPr>
        <w:spacing w:after="0" w:line="276" w:lineRule="auto"/>
        <w:ind w:left="426" w:hanging="426"/>
      </w:pPr>
      <w:r>
        <w:t>pkt. 4. Czy zlecanie online skierowania odnosi się do innych modułów MSI?</w:t>
      </w:r>
    </w:p>
    <w:p w14:paraId="711D2701" w14:textId="77777777" w:rsidR="000C3EB1" w:rsidRPr="005611B3" w:rsidRDefault="0005669C" w:rsidP="00130A70">
      <w:pPr>
        <w:pStyle w:val="Akapitzlist"/>
        <w:numPr>
          <w:ilvl w:val="0"/>
          <w:numId w:val="6"/>
        </w:numPr>
        <w:spacing w:after="0" w:line="276" w:lineRule="auto"/>
        <w:ind w:left="426" w:hanging="426"/>
      </w:pPr>
      <w:r w:rsidRPr="005611B3">
        <w:t>pkt. 5. Czy urządzenia diagnostyczne to te określone w wykazie Integracja z urządzeniami laboratoryjnymi? Czy faktycznie pozwalają one na taką dwustronną komunikację w trybie automatycznym?</w:t>
      </w:r>
    </w:p>
    <w:p w14:paraId="0E9E8FDC" w14:textId="77777777" w:rsidR="000C3EB1" w:rsidRDefault="0005669C" w:rsidP="00130A70">
      <w:pPr>
        <w:pStyle w:val="Akapitzlist"/>
        <w:numPr>
          <w:ilvl w:val="0"/>
          <w:numId w:val="6"/>
        </w:numPr>
        <w:spacing w:after="0" w:line="276" w:lineRule="auto"/>
        <w:ind w:left="426" w:hanging="426"/>
      </w:pPr>
      <w:r>
        <w:t>pkt. 8. Czy urządzenia będące przedmiotem Statystyki Kontroli Jakości MLD pozwalają na przekazanie wartości poszczególnych punktów kontroli, czy też przekazują jedynie gotowy obraz kalibracji / wykres?</w:t>
      </w:r>
    </w:p>
    <w:p w14:paraId="32029975" w14:textId="47A7E239" w:rsidR="0005669C" w:rsidRDefault="0005669C" w:rsidP="00130A70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</w:pPr>
      <w:r>
        <w:t xml:space="preserve">pkt.22. Czy dane przechowywane w systemie BIOS są szyfrowane? Czy Zamawiający ma wsparcie producenta systemu BIOS w zakresie migracji danych? </w:t>
      </w:r>
    </w:p>
    <w:p w14:paraId="337011DF" w14:textId="3B291D8A" w:rsidR="0005669C" w:rsidRPr="00CC2693" w:rsidRDefault="0005669C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0C3EB1">
        <w:rPr>
          <w:rFonts w:ascii="Calibri" w:eastAsia="Calibri" w:hAnsi="Calibri" w:cs="Times New Roman"/>
          <w:b/>
          <w:bCs/>
        </w:rPr>
        <w:t>8</w:t>
      </w:r>
    </w:p>
    <w:p w14:paraId="393940BD" w14:textId="4DC77E25" w:rsidR="00BA6205" w:rsidRDefault="00BA6205" w:rsidP="00130A70">
      <w:pPr>
        <w:pStyle w:val="Akapitzlist"/>
        <w:spacing w:after="0" w:line="276" w:lineRule="auto"/>
        <w:ind w:left="0"/>
        <w:rPr>
          <w:rFonts w:cs="Calibri"/>
          <w:bCs/>
        </w:rPr>
      </w:pPr>
      <w:r>
        <w:rPr>
          <w:rFonts w:cs="Calibri"/>
          <w:bCs/>
        </w:rPr>
        <w:t xml:space="preserve">Ad. a) Zamawiający potwierdza, że </w:t>
      </w:r>
      <w:r>
        <w:t>zlecanie online skierowania odnosi się do innych modułów MSI</w:t>
      </w:r>
    </w:p>
    <w:p w14:paraId="6475539F" w14:textId="376D96C5" w:rsidR="00BA6205" w:rsidRPr="008A02AE" w:rsidRDefault="00BA6205" w:rsidP="00130A70">
      <w:pPr>
        <w:pStyle w:val="Akapitzlist"/>
        <w:spacing w:after="0" w:line="276" w:lineRule="auto"/>
        <w:ind w:left="0"/>
        <w:rPr>
          <w:rFonts w:cs="Calibri"/>
          <w:bCs/>
        </w:rPr>
      </w:pPr>
      <w:r>
        <w:rPr>
          <w:rFonts w:cs="Calibri"/>
          <w:bCs/>
        </w:rPr>
        <w:t xml:space="preserve">Ad. b) Zamawiający potwierdza, że </w:t>
      </w:r>
      <w:r>
        <w:t xml:space="preserve">urządzenia diagnostyczne zostały określone w wykazie </w:t>
      </w:r>
      <w:r w:rsidR="00DB58F9">
        <w:t>„</w:t>
      </w:r>
      <w:r>
        <w:t>Integracja z urządzeniami laboratoryjnymi</w:t>
      </w:r>
      <w:r w:rsidR="00DB58F9">
        <w:t>”</w:t>
      </w:r>
      <w:r>
        <w:t xml:space="preserve">. </w:t>
      </w:r>
      <w:r w:rsidR="00DF5F06">
        <w:t>Zamawiający nigdy nie próbował używać ich do komunikacji dwustronnej</w:t>
      </w:r>
      <w:r w:rsidR="00DB58F9">
        <w:t xml:space="preserve">, </w:t>
      </w:r>
      <w:r w:rsidR="00DF5F06">
        <w:t>dlatego takie informacje należy uzyskać od</w:t>
      </w:r>
      <w:r w:rsidR="005611B3">
        <w:t xml:space="preserve"> producent</w:t>
      </w:r>
      <w:r w:rsidR="00DF5F06">
        <w:t>ów</w:t>
      </w:r>
      <w:r w:rsidR="005611B3">
        <w:t xml:space="preserve"> urządzeń.</w:t>
      </w:r>
    </w:p>
    <w:p w14:paraId="0415E71D" w14:textId="6320C880" w:rsidR="00BA6205" w:rsidRDefault="00BA6205" w:rsidP="00130A70">
      <w:pPr>
        <w:pStyle w:val="Akapitzlist"/>
        <w:spacing w:after="0" w:line="276" w:lineRule="auto"/>
        <w:ind w:left="0"/>
        <w:rPr>
          <w:rFonts w:cs="Calibri"/>
          <w:bCs/>
        </w:rPr>
      </w:pPr>
      <w:r>
        <w:rPr>
          <w:rFonts w:cs="Calibri"/>
          <w:bCs/>
        </w:rPr>
        <w:t xml:space="preserve">Ad. c) </w:t>
      </w:r>
      <w:r w:rsidR="00DB58F9">
        <w:rPr>
          <w:rFonts w:cs="Calibri"/>
          <w:bCs/>
        </w:rPr>
        <w:t>Zamawiający informuje, że j</w:t>
      </w:r>
      <w:r w:rsidR="00E31DAE">
        <w:rPr>
          <w:rFonts w:cs="Calibri"/>
          <w:bCs/>
        </w:rPr>
        <w:t>est to z</w:t>
      </w:r>
      <w:r w:rsidR="00A177A7">
        <w:rPr>
          <w:rFonts w:cs="Calibri"/>
          <w:bCs/>
        </w:rPr>
        <w:t>ależnie od producenta</w:t>
      </w:r>
      <w:r w:rsidR="00E31DAE">
        <w:rPr>
          <w:rFonts w:cs="Calibri"/>
          <w:bCs/>
        </w:rPr>
        <w:t xml:space="preserve"> urządzenia.</w:t>
      </w:r>
    </w:p>
    <w:p w14:paraId="574FE9AC" w14:textId="3F540462" w:rsidR="00BA6205" w:rsidRPr="008A02AE" w:rsidRDefault="00BA6205" w:rsidP="00130A70">
      <w:pPr>
        <w:pStyle w:val="Akapitzlist"/>
        <w:spacing w:after="0" w:line="276" w:lineRule="auto"/>
        <w:ind w:left="0"/>
        <w:rPr>
          <w:rFonts w:cs="Calibri"/>
          <w:bCs/>
        </w:rPr>
      </w:pPr>
      <w:r>
        <w:rPr>
          <w:rFonts w:cs="Calibri"/>
          <w:bCs/>
        </w:rPr>
        <w:t xml:space="preserve">Ad. d) </w:t>
      </w:r>
      <w:r w:rsidR="00DB58F9">
        <w:rPr>
          <w:rFonts w:cs="Calibri"/>
          <w:bCs/>
        </w:rPr>
        <w:t>Zamawiający informuje, że d</w:t>
      </w:r>
      <w:r w:rsidR="00E31DAE">
        <w:t>ane przechowywane w systemie BIOS</w:t>
      </w:r>
      <w:r w:rsidR="00E31DAE">
        <w:rPr>
          <w:rFonts w:cs="Calibri"/>
          <w:bCs/>
        </w:rPr>
        <w:t xml:space="preserve"> n</w:t>
      </w:r>
      <w:r w:rsidR="00A177A7">
        <w:rPr>
          <w:rFonts w:cs="Calibri"/>
          <w:bCs/>
        </w:rPr>
        <w:t xml:space="preserve">ie </w:t>
      </w:r>
      <w:r w:rsidR="00E31DAE">
        <w:rPr>
          <w:rFonts w:cs="Calibri"/>
          <w:bCs/>
        </w:rPr>
        <w:t>są</w:t>
      </w:r>
      <w:r w:rsidR="00A177A7">
        <w:rPr>
          <w:rFonts w:cs="Calibri"/>
          <w:bCs/>
        </w:rPr>
        <w:t xml:space="preserve"> szyfrowan</w:t>
      </w:r>
      <w:r w:rsidR="00E31DAE">
        <w:rPr>
          <w:rFonts w:cs="Calibri"/>
          <w:bCs/>
        </w:rPr>
        <w:t xml:space="preserve">e. Zamawiający nie ma wsparcia </w:t>
      </w:r>
      <w:r w:rsidR="00E31DAE">
        <w:t>producenta systemu BIOS w zakresie migracji danych.</w:t>
      </w:r>
    </w:p>
    <w:p w14:paraId="1643D49F" w14:textId="5FD9009D" w:rsidR="0005669C" w:rsidRPr="00CC2693" w:rsidRDefault="0005669C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 w:rsidR="000C3EB1">
        <w:rPr>
          <w:rFonts w:ascii="Calibri" w:eastAsia="Calibri" w:hAnsi="Calibri" w:cs="Times New Roman"/>
          <w:b/>
          <w:bCs/>
        </w:rPr>
        <w:t>9</w:t>
      </w:r>
    </w:p>
    <w:p w14:paraId="6D9DC171" w14:textId="77777777" w:rsidR="000C3EB1" w:rsidRDefault="0005669C" w:rsidP="00130A70">
      <w:pPr>
        <w:spacing w:before="120" w:after="0" w:line="276" w:lineRule="auto"/>
        <w:jc w:val="both"/>
      </w:pPr>
      <w:r>
        <w:t>E-Wyniki pacjenta:</w:t>
      </w:r>
    </w:p>
    <w:p w14:paraId="6A5BD263" w14:textId="5FA317EC" w:rsidR="000C3EB1" w:rsidRPr="00F62E67" w:rsidRDefault="0005669C" w:rsidP="00130A70">
      <w:pPr>
        <w:pStyle w:val="Akapitzlist"/>
        <w:numPr>
          <w:ilvl w:val="0"/>
          <w:numId w:val="7"/>
        </w:numPr>
        <w:tabs>
          <w:tab w:val="left" w:pos="284"/>
        </w:tabs>
        <w:spacing w:after="120" w:line="276" w:lineRule="auto"/>
        <w:ind w:left="0" w:firstLine="0"/>
        <w:jc w:val="both"/>
      </w:pPr>
      <w:r w:rsidRPr="00F62E67">
        <w:t>Czy to będą wyniki wykonane we własnym laboratorium, czy zewnętrznym, jeśli zewnętrznym, czy należy się spodziewać fizycznie skanu wyniku (podpis, stempel, papier firmowy zewnętrznego laboratorium)</w:t>
      </w:r>
      <w:r w:rsidRPr="00F62E67">
        <w:br/>
        <w:t>Jeśli tak, to czy te wyniki będą dodatkowo wpisywane ręcznie do ewidencji, czy przesłane z wykorzystaniem Portalu</w:t>
      </w:r>
      <w:r w:rsidR="000C3EB1" w:rsidRPr="00F62E67">
        <w:t xml:space="preserve"> </w:t>
      </w:r>
      <w:r w:rsidRPr="00F62E67">
        <w:t>wymiany zleceń i wyników dla współpracujących placówek i laboratoriów</w:t>
      </w:r>
      <w:r w:rsidR="000C3EB1" w:rsidRPr="00F62E67">
        <w:t>.</w:t>
      </w:r>
    </w:p>
    <w:p w14:paraId="5BC7BD6B" w14:textId="77777777" w:rsidR="000C3EB1" w:rsidRDefault="0005669C" w:rsidP="00130A70">
      <w:pPr>
        <w:pStyle w:val="Akapitzlist"/>
        <w:spacing w:after="120" w:line="276" w:lineRule="auto"/>
        <w:ind w:left="0"/>
        <w:contextualSpacing w:val="0"/>
        <w:jc w:val="both"/>
      </w:pPr>
      <w:r w:rsidRPr="00F62E67">
        <w:t>Czy jest określony zestaw wyników przechowywanych w systemie?</w:t>
      </w:r>
      <w:r>
        <w:t xml:space="preserve"> Czy jest to lista otwarta?</w:t>
      </w:r>
    </w:p>
    <w:p w14:paraId="27650C75" w14:textId="64863607" w:rsidR="0005669C" w:rsidRPr="000C3EB1" w:rsidRDefault="0005669C" w:rsidP="00130A70">
      <w:pPr>
        <w:spacing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0C3EB1">
        <w:rPr>
          <w:rFonts w:ascii="Calibri" w:eastAsia="Calibri" w:hAnsi="Calibri" w:cs="Times New Roman"/>
          <w:b/>
          <w:bCs/>
        </w:rPr>
        <w:t xml:space="preserve">Odpowiedź nr </w:t>
      </w:r>
      <w:r w:rsidR="00886286">
        <w:rPr>
          <w:rFonts w:ascii="Calibri" w:eastAsia="Calibri" w:hAnsi="Calibri" w:cs="Times New Roman"/>
          <w:b/>
          <w:bCs/>
        </w:rPr>
        <w:t>9</w:t>
      </w:r>
    </w:p>
    <w:p w14:paraId="6A9B9D5F" w14:textId="0AD37114" w:rsidR="0005669C" w:rsidRDefault="0043718C" w:rsidP="00DB58F9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Zamawiający</w:t>
      </w:r>
      <w:r w:rsidR="00DB58F9">
        <w:rPr>
          <w:rFonts w:cs="Calibri"/>
          <w:bCs/>
        </w:rPr>
        <w:t xml:space="preserve"> informuje, że</w:t>
      </w:r>
      <w:r>
        <w:rPr>
          <w:rFonts w:cs="Calibri"/>
          <w:bCs/>
        </w:rPr>
        <w:t xml:space="preserve"> generuje wyniki z własnego laboratorium</w:t>
      </w:r>
      <w:r w:rsidR="005611B3">
        <w:rPr>
          <w:rFonts w:cs="Calibri"/>
          <w:bCs/>
        </w:rPr>
        <w:t xml:space="preserve">, jednak </w:t>
      </w:r>
      <w:r w:rsidR="00F62E67">
        <w:rPr>
          <w:rFonts w:cs="Calibri"/>
          <w:bCs/>
        </w:rPr>
        <w:t>zakłada możliwość współpracy w przyszłości z innymi laboratoriami. Podczas komunikacji z innymi laboratoriami zamawiający preferuje otrzymywanie od nich wyników w formie pliku pdf podpisanego podpisem elektronicznym lub w formie skanu.</w:t>
      </w:r>
      <w:r>
        <w:rPr>
          <w:rFonts w:cs="Calibri"/>
          <w:bCs/>
        </w:rPr>
        <w:t xml:space="preserve"> </w:t>
      </w:r>
      <w:r w:rsidR="00F62E67">
        <w:rPr>
          <w:rFonts w:cs="Calibri"/>
          <w:bCs/>
        </w:rPr>
        <w:t xml:space="preserve"> Jeżeli chodzi o zestaw wyników przechowywanych w systemie, z</w:t>
      </w:r>
      <w:r w:rsidR="00A177A7">
        <w:rPr>
          <w:rFonts w:cs="Calibri"/>
          <w:bCs/>
        </w:rPr>
        <w:t>amawia</w:t>
      </w:r>
      <w:r w:rsidR="00F62E67">
        <w:rPr>
          <w:rFonts w:cs="Calibri"/>
          <w:bCs/>
        </w:rPr>
        <w:t>j</w:t>
      </w:r>
      <w:r w:rsidR="00A177A7">
        <w:rPr>
          <w:rFonts w:cs="Calibri"/>
          <w:bCs/>
        </w:rPr>
        <w:t>ący preferuje formę listy otwartej.</w:t>
      </w:r>
    </w:p>
    <w:p w14:paraId="43409727" w14:textId="18D7977C" w:rsidR="0005669C" w:rsidRPr="00CC2693" w:rsidRDefault="0005669C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 w:rsidR="000C3EB1">
        <w:rPr>
          <w:rFonts w:ascii="Calibri" w:eastAsia="Calibri" w:hAnsi="Calibri" w:cs="Times New Roman"/>
          <w:b/>
          <w:bCs/>
        </w:rPr>
        <w:t>10</w:t>
      </w:r>
    </w:p>
    <w:p w14:paraId="28C5F8C5" w14:textId="516E1D19" w:rsidR="0005669C" w:rsidRDefault="0005669C" w:rsidP="00130A70">
      <w:pPr>
        <w:spacing w:after="120" w:line="276" w:lineRule="auto"/>
      </w:pPr>
      <w:r>
        <w:lastRenderedPageBreak/>
        <w:t>Portal wymiany zleceń i wyników dla współpracujących placówek i laboratoriów:</w:t>
      </w:r>
      <w:r>
        <w:br/>
        <w:t>a) pkt. 21. Czy partner wpisuje wynik, czy ma być dostępny jakiś interfejs do odbioru wyniku? (</w:t>
      </w:r>
      <w:proofErr w:type="spellStart"/>
      <w:r>
        <w:t>uppload</w:t>
      </w:r>
      <w:proofErr w:type="spellEnd"/>
      <w:r>
        <w:t xml:space="preserve"> skanu wyniku, </w:t>
      </w:r>
      <w:proofErr w:type="spellStart"/>
      <w:r>
        <w:t>uppload</w:t>
      </w:r>
      <w:proofErr w:type="spellEnd"/>
      <w:r>
        <w:t xml:space="preserve"> pliku HL7 z wynikami)?</w:t>
      </w:r>
    </w:p>
    <w:p w14:paraId="3845F814" w14:textId="5E465084" w:rsidR="0005669C" w:rsidRPr="00CC2693" w:rsidRDefault="0005669C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886286">
        <w:rPr>
          <w:rFonts w:ascii="Calibri" w:eastAsia="Calibri" w:hAnsi="Calibri" w:cs="Times New Roman"/>
          <w:b/>
          <w:bCs/>
        </w:rPr>
        <w:t>10</w:t>
      </w:r>
    </w:p>
    <w:p w14:paraId="6F4ADA2D" w14:textId="15137D69" w:rsidR="0005669C" w:rsidRDefault="0066754D" w:rsidP="00130A70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Zamawiający życzy sobie</w:t>
      </w:r>
      <w:r w:rsidR="00DB58F9">
        <w:rPr>
          <w:rFonts w:cs="Calibri"/>
          <w:bCs/>
        </w:rPr>
        <w:t>,</w:t>
      </w:r>
      <w:r>
        <w:rPr>
          <w:rFonts w:cs="Calibri"/>
          <w:bCs/>
        </w:rPr>
        <w:t xml:space="preserve"> aby był dostępny interfejs do odbioru wyniku, formą preferowaną jest</w:t>
      </w:r>
      <w:r w:rsidR="00A177A7"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u</w:t>
      </w:r>
      <w:r w:rsidR="00A177A7">
        <w:rPr>
          <w:rFonts w:cs="Calibri"/>
          <w:bCs/>
        </w:rPr>
        <w:t>ppload</w:t>
      </w:r>
      <w:proofErr w:type="spellEnd"/>
      <w:r w:rsidR="00A177A7">
        <w:rPr>
          <w:rFonts w:cs="Calibri"/>
          <w:bCs/>
        </w:rPr>
        <w:t xml:space="preserve"> pliku HL7 z wynikami.</w:t>
      </w:r>
    </w:p>
    <w:p w14:paraId="2DA52D28" w14:textId="627C4927" w:rsidR="000C3EB1" w:rsidRDefault="000C3EB1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</w:t>
      </w:r>
      <w:r w:rsidR="00BD2C71">
        <w:rPr>
          <w:rFonts w:ascii="Calibri" w:eastAsia="Calibri" w:hAnsi="Calibri" w:cs="Times New Roman"/>
          <w:b/>
          <w:bCs/>
        </w:rPr>
        <w:t>1</w:t>
      </w:r>
      <w:r>
        <w:rPr>
          <w:color w:val="1F3763"/>
          <w:sz w:val="24"/>
        </w:rPr>
        <w:t xml:space="preserve"> </w:t>
      </w:r>
    </w:p>
    <w:p w14:paraId="34C21A71" w14:textId="77777777" w:rsidR="000C3EB1" w:rsidRPr="00BD2C71" w:rsidRDefault="000C3EB1" w:rsidP="00130A70">
      <w:pPr>
        <w:spacing w:after="0" w:line="276" w:lineRule="auto"/>
        <w:ind w:left="-4" w:hanging="10"/>
      </w:pPr>
      <w:r w:rsidRPr="00BD2C71">
        <w:t xml:space="preserve">Dotyczy Serwer aplikacyjny typ 1 </w:t>
      </w:r>
    </w:p>
    <w:p w14:paraId="157D42C3" w14:textId="77777777" w:rsidR="000C3EB1" w:rsidRPr="00BD2C71" w:rsidRDefault="000C3EB1" w:rsidP="00130A70">
      <w:pPr>
        <w:spacing w:after="0" w:line="276" w:lineRule="auto"/>
        <w:ind w:right="34" w:hanging="11"/>
        <w:jc w:val="both"/>
      </w:pPr>
      <w:r w:rsidRPr="00BD2C71">
        <w:t xml:space="preserve">Zamawiający wymaga: 2x1TB NLSAS 12GB/s Hot-Plug </w:t>
      </w:r>
    </w:p>
    <w:p w14:paraId="0176E0ED" w14:textId="0EC49998" w:rsidR="000C3EB1" w:rsidRPr="00BD2C71" w:rsidRDefault="000C3EB1" w:rsidP="00130A70">
      <w:pPr>
        <w:spacing w:line="276" w:lineRule="auto"/>
        <w:ind w:left="-4" w:right="34" w:hanging="10"/>
        <w:jc w:val="both"/>
      </w:pPr>
      <w:r w:rsidRPr="00BD2C71">
        <w:t xml:space="preserve">Czy Zamawiający dopuści zastosowanie dysków 1TB 7.2K RPM SATA 6Gbps Hot-plug? </w:t>
      </w:r>
    </w:p>
    <w:p w14:paraId="2CE9F97B" w14:textId="2F7DB762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BD2C71">
        <w:rPr>
          <w:rFonts w:ascii="Calibri" w:eastAsia="Calibri" w:hAnsi="Calibri" w:cs="Times New Roman"/>
          <w:b/>
          <w:bCs/>
        </w:rPr>
        <w:t>1</w:t>
      </w:r>
    </w:p>
    <w:p w14:paraId="0683D2B4" w14:textId="3FF662BE" w:rsidR="00886286" w:rsidRPr="004C6B56" w:rsidRDefault="00886286" w:rsidP="00130A70">
      <w:pPr>
        <w:spacing w:after="120" w:line="276" w:lineRule="auto"/>
        <w:ind w:right="34" w:hanging="11"/>
        <w:jc w:val="both"/>
        <w:rPr>
          <w:i/>
          <w:iCs/>
        </w:rPr>
      </w:pPr>
      <w:r w:rsidRPr="004F0F41">
        <w:t xml:space="preserve">Zamawiający </w:t>
      </w:r>
      <w:r w:rsidR="0005315C">
        <w:t>podtrzymuje</w:t>
      </w:r>
      <w:r>
        <w:t xml:space="preserve"> treści SWZ</w:t>
      </w:r>
      <w:r w:rsidR="00886E44">
        <w:t xml:space="preserve"> w </w:t>
      </w:r>
      <w:r w:rsidR="00886E44" w:rsidRPr="00886E44">
        <w:rPr>
          <w:b/>
          <w:bCs/>
        </w:rPr>
        <w:t>Załączniku nr 1 do SWZ – SOPZ, ust. II.1.1 Serwer aplikacyjny typ 1, poz. 10 Dyski twarde, pkt 1</w:t>
      </w:r>
      <w:r w:rsidR="00886E44">
        <w:t xml:space="preserve">, </w:t>
      </w:r>
      <w:r w:rsidR="0005315C">
        <w:t>dopuszcza jedynie dyski równoważne lub lepsze.</w:t>
      </w:r>
    </w:p>
    <w:p w14:paraId="489F8C69" w14:textId="41A0C97B" w:rsidR="000C3EB1" w:rsidRDefault="00BD2C71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12</w:t>
      </w:r>
    </w:p>
    <w:p w14:paraId="74BB800B" w14:textId="77777777" w:rsidR="000C3EB1" w:rsidRPr="00BD2C71" w:rsidRDefault="000C3EB1" w:rsidP="00130A70">
      <w:pPr>
        <w:spacing w:after="0" w:line="276" w:lineRule="auto"/>
        <w:ind w:left="-4" w:hanging="10"/>
      </w:pPr>
      <w:r w:rsidRPr="00BD2C71">
        <w:t xml:space="preserve">Dotyczy Serwer aplikacyjny typ 2 </w:t>
      </w:r>
    </w:p>
    <w:p w14:paraId="30F32200" w14:textId="505E3D56" w:rsidR="000C3EB1" w:rsidRPr="00844B6D" w:rsidRDefault="000C3EB1" w:rsidP="00130A70">
      <w:pPr>
        <w:spacing w:after="0" w:line="276" w:lineRule="auto"/>
        <w:ind w:right="34" w:hanging="11"/>
        <w:jc w:val="both"/>
      </w:pPr>
      <w:r w:rsidRPr="00844B6D">
        <w:t xml:space="preserve">Zamawiający wymaga: Oferowany serwer musi znajdować się na liście Windows Server </w:t>
      </w:r>
      <w:proofErr w:type="spellStart"/>
      <w:r w:rsidRPr="00844B6D">
        <w:t>Catalog</w:t>
      </w:r>
      <w:proofErr w:type="spellEnd"/>
      <w:r w:rsidRPr="00844B6D">
        <w:t xml:space="preserve"> i posiadać status „</w:t>
      </w:r>
      <w:proofErr w:type="spellStart"/>
      <w:r w:rsidRPr="00844B6D">
        <w:t>Certified</w:t>
      </w:r>
      <w:proofErr w:type="spellEnd"/>
      <w:r w:rsidRPr="00844B6D">
        <w:t xml:space="preserve"> for Windows” dla systemów Microsoft Windows 2012 R2, Microsoft Windows 2016, Microsoft Windows 2019.  </w:t>
      </w:r>
    </w:p>
    <w:p w14:paraId="7A6C3A0E" w14:textId="77777777" w:rsidR="000C3EB1" w:rsidRPr="00BD2C71" w:rsidRDefault="000C3EB1" w:rsidP="00130A70">
      <w:pPr>
        <w:spacing w:line="276" w:lineRule="auto"/>
        <w:ind w:left="-4" w:right="34" w:hanging="10"/>
        <w:jc w:val="both"/>
      </w:pPr>
      <w:r w:rsidRPr="00844B6D">
        <w:t xml:space="preserve">Prosimy o dopuszczenie nowoczesnego serwera, który będzie znajdował się na liście Windows Server </w:t>
      </w:r>
      <w:proofErr w:type="spellStart"/>
      <w:r w:rsidRPr="00844B6D">
        <w:t>Catalog</w:t>
      </w:r>
      <w:proofErr w:type="spellEnd"/>
      <w:r w:rsidRPr="00844B6D">
        <w:t xml:space="preserve"> i posiadał status „</w:t>
      </w:r>
      <w:proofErr w:type="spellStart"/>
      <w:r w:rsidRPr="00844B6D">
        <w:t>Certified</w:t>
      </w:r>
      <w:proofErr w:type="spellEnd"/>
      <w:r w:rsidRPr="00844B6D">
        <w:t xml:space="preserve"> for Windows” dla systemów Microsoft Windows 2016, Microsoft Windows 2019.</w:t>
      </w:r>
      <w:r w:rsidRPr="00BD2C71">
        <w:t xml:space="preserve"> </w:t>
      </w:r>
    </w:p>
    <w:p w14:paraId="198C4B7C" w14:textId="3A998B31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BD2C71">
        <w:rPr>
          <w:rFonts w:ascii="Calibri" w:eastAsia="Calibri" w:hAnsi="Calibri" w:cs="Times New Roman"/>
          <w:b/>
          <w:bCs/>
        </w:rPr>
        <w:t>2</w:t>
      </w:r>
    </w:p>
    <w:p w14:paraId="363886D9" w14:textId="60EA1E6E" w:rsidR="000C3EB1" w:rsidRDefault="00886E44" w:rsidP="00130A70">
      <w:pPr>
        <w:spacing w:after="120" w:line="276" w:lineRule="auto"/>
        <w:rPr>
          <w:rFonts w:cs="Calibri"/>
          <w:bCs/>
        </w:rPr>
      </w:pPr>
      <w:r w:rsidRPr="004F0F41">
        <w:t>Zamawiający dopuszcza</w:t>
      </w:r>
      <w:r w:rsidR="0071448B">
        <w:t xml:space="preserve"> </w:t>
      </w:r>
      <w:r>
        <w:t xml:space="preserve">proponowane rozwiązanie i dokonuje zmiany w treści SWZ w </w:t>
      </w:r>
      <w:r w:rsidRPr="00886E44">
        <w:rPr>
          <w:b/>
          <w:bCs/>
        </w:rPr>
        <w:t>Załączniku nr 1 do SWZ – SOPZ, ust. II.1.</w:t>
      </w:r>
      <w:r>
        <w:rPr>
          <w:b/>
          <w:bCs/>
        </w:rPr>
        <w:t>2</w:t>
      </w:r>
      <w:r w:rsidRPr="00886E44">
        <w:rPr>
          <w:b/>
          <w:bCs/>
        </w:rPr>
        <w:t xml:space="preserve"> Serwer aplikacyjny typ </w:t>
      </w:r>
      <w:r>
        <w:rPr>
          <w:b/>
          <w:bCs/>
        </w:rPr>
        <w:t>2</w:t>
      </w:r>
      <w:r w:rsidRPr="00886E44">
        <w:rPr>
          <w:b/>
          <w:bCs/>
        </w:rPr>
        <w:t xml:space="preserve">, poz. </w:t>
      </w:r>
      <w:r>
        <w:rPr>
          <w:b/>
          <w:bCs/>
        </w:rPr>
        <w:t>2</w:t>
      </w:r>
      <w:r w:rsidRPr="00886E44">
        <w:rPr>
          <w:b/>
          <w:bCs/>
        </w:rPr>
        <w:t xml:space="preserve">0 </w:t>
      </w:r>
      <w:r>
        <w:rPr>
          <w:b/>
          <w:bCs/>
        </w:rPr>
        <w:t>Certyfikaty</w:t>
      </w:r>
      <w:r w:rsidRPr="00886E44">
        <w:rPr>
          <w:b/>
          <w:bCs/>
        </w:rPr>
        <w:t xml:space="preserve">, pkt </w:t>
      </w:r>
      <w:r>
        <w:rPr>
          <w:b/>
          <w:bCs/>
        </w:rPr>
        <w:t>2</w:t>
      </w:r>
      <w:r>
        <w:t>, który otrzymuje brzmienie</w:t>
      </w:r>
      <w:r>
        <w:rPr>
          <w:rFonts w:cs="Calibri"/>
          <w:bCs/>
        </w:rPr>
        <w:t>:</w:t>
      </w:r>
    </w:p>
    <w:p w14:paraId="2E248F78" w14:textId="014DF4EA" w:rsidR="00886E44" w:rsidRPr="00886E44" w:rsidRDefault="00886E44" w:rsidP="00130A70">
      <w:pPr>
        <w:spacing w:after="0" w:line="276" w:lineRule="auto"/>
        <w:rPr>
          <w:rFonts w:cs="Calibri"/>
          <w:bCs/>
          <w:i/>
          <w:iCs/>
        </w:rPr>
      </w:pPr>
      <w:r>
        <w:rPr>
          <w:rFonts w:cs="Calibri"/>
          <w:bCs/>
        </w:rPr>
        <w:t>„</w:t>
      </w:r>
      <w:r w:rsidRPr="00886E44">
        <w:rPr>
          <w:rFonts w:cstheme="minorHAnsi"/>
          <w:i/>
          <w:iCs/>
        </w:rPr>
        <w:t xml:space="preserve">Oferowany serwer musi znajdować się na liście Windows Server </w:t>
      </w:r>
      <w:proofErr w:type="spellStart"/>
      <w:r w:rsidRPr="00886E44">
        <w:rPr>
          <w:rFonts w:cstheme="minorHAnsi"/>
          <w:i/>
          <w:iCs/>
        </w:rPr>
        <w:t>Catalog</w:t>
      </w:r>
      <w:proofErr w:type="spellEnd"/>
      <w:r w:rsidRPr="00886E44">
        <w:rPr>
          <w:rFonts w:cstheme="minorHAnsi"/>
          <w:i/>
          <w:iCs/>
        </w:rPr>
        <w:t xml:space="preserve"> i posiadać status „</w:t>
      </w:r>
      <w:proofErr w:type="spellStart"/>
      <w:r w:rsidRPr="00886E44">
        <w:rPr>
          <w:rFonts w:cstheme="minorHAnsi"/>
          <w:i/>
          <w:iCs/>
        </w:rPr>
        <w:t>Certified</w:t>
      </w:r>
      <w:proofErr w:type="spellEnd"/>
      <w:r w:rsidRPr="00886E44">
        <w:rPr>
          <w:rFonts w:cstheme="minorHAnsi"/>
          <w:i/>
          <w:iCs/>
        </w:rPr>
        <w:t xml:space="preserve"> for Windows” dla systemów Microsoft Windows 2016, Microsoft Windows 2019.</w:t>
      </w:r>
      <w:r w:rsidRPr="00886E44">
        <w:rPr>
          <w:b/>
          <w:i/>
          <w:iCs/>
        </w:rPr>
        <w:t xml:space="preserve"> - oświadczenie zawarte w Formularzu ofertowym”</w:t>
      </w:r>
    </w:p>
    <w:p w14:paraId="24FC260C" w14:textId="7141CB46" w:rsidR="000C3EB1" w:rsidRDefault="00BD2C71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13</w:t>
      </w:r>
    </w:p>
    <w:p w14:paraId="22C01780" w14:textId="77777777" w:rsidR="000C3EB1" w:rsidRPr="00BD2C71" w:rsidRDefault="000C3EB1" w:rsidP="00130A70">
      <w:pPr>
        <w:spacing w:after="0" w:line="276" w:lineRule="auto"/>
        <w:ind w:left="-4" w:hanging="10"/>
      </w:pPr>
      <w:r w:rsidRPr="00BD2C71">
        <w:t xml:space="preserve">Dotyczy Zestaw komputerowy wraz z monitorem </w:t>
      </w:r>
    </w:p>
    <w:p w14:paraId="3E525FBE" w14:textId="252CA197" w:rsidR="000C3EB1" w:rsidRPr="00FF02DC" w:rsidRDefault="000C3EB1" w:rsidP="00130A70">
      <w:pPr>
        <w:spacing w:after="0" w:line="276" w:lineRule="auto"/>
        <w:ind w:right="34" w:hanging="11"/>
        <w:jc w:val="both"/>
      </w:pPr>
      <w:r w:rsidRPr="00BD2C71">
        <w:t>Zamawiający wymaga: Procesor w architekturze x86_64, 4-rdzeniowy</w:t>
      </w:r>
      <w:r w:rsidRPr="00FF02DC">
        <w:t xml:space="preserve">, o bazowym taktowaniu nie mniejszym niż 3,6 GHz, min. 6MB cache, </w:t>
      </w:r>
      <w:r w:rsidR="00BD2C71" w:rsidRPr="00FF02DC">
        <w:t>ż</w:t>
      </w:r>
      <w:r w:rsidRPr="00FF02DC">
        <w:t xml:space="preserve">e zintegrowaną grafiką, TDP maks. 65W </w:t>
      </w:r>
    </w:p>
    <w:p w14:paraId="792FD87B" w14:textId="79A180C7" w:rsidR="000C3EB1" w:rsidRPr="00BD2C71" w:rsidRDefault="000C3EB1" w:rsidP="00130A70">
      <w:pPr>
        <w:spacing w:line="276" w:lineRule="auto"/>
        <w:ind w:left="-4" w:right="34" w:hanging="10"/>
        <w:jc w:val="both"/>
      </w:pPr>
      <w:r w:rsidRPr="00FF02DC">
        <w:t>Czy Zamawiający dopuści procesor posiadający 6 rdzeni, o bazowym traktowaniu 3,1 GHz</w:t>
      </w:r>
      <w:r w:rsidRPr="00BD2C71">
        <w:t xml:space="preserve">, 12 MB pamięci podręcznej, </w:t>
      </w:r>
      <w:r w:rsidR="00BD2C71" w:rsidRPr="00BD2C71">
        <w:t>ż</w:t>
      </w:r>
      <w:r w:rsidRPr="00BD2C71">
        <w:t xml:space="preserve">e zintegrowaną grafiką, TDP 65W? </w:t>
      </w:r>
    </w:p>
    <w:p w14:paraId="7EC52A11" w14:textId="02DB4C8C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BD2C71">
        <w:rPr>
          <w:rFonts w:ascii="Calibri" w:eastAsia="Calibri" w:hAnsi="Calibri" w:cs="Times New Roman"/>
          <w:b/>
          <w:bCs/>
        </w:rPr>
        <w:t>3</w:t>
      </w:r>
      <w:r w:rsidR="00FF02DC">
        <w:rPr>
          <w:rFonts w:ascii="Calibri" w:eastAsia="Calibri" w:hAnsi="Calibri" w:cs="Times New Roman"/>
          <w:b/>
          <w:bCs/>
        </w:rPr>
        <w:t>3’</w:t>
      </w:r>
    </w:p>
    <w:p w14:paraId="6CEBBF64" w14:textId="448252DA" w:rsidR="000C3EB1" w:rsidRDefault="00646C43" w:rsidP="00130A70">
      <w:pPr>
        <w:spacing w:after="120" w:line="276" w:lineRule="auto"/>
      </w:pPr>
      <w:r w:rsidRPr="004F0F41">
        <w:t xml:space="preserve">Zamawiający dopuszcza </w:t>
      </w:r>
      <w:r>
        <w:t xml:space="preserve">proponowane rozwiązanie i dokonuje zmiany w treści SWZ w </w:t>
      </w:r>
      <w:r w:rsidRPr="00886E44">
        <w:rPr>
          <w:b/>
          <w:bCs/>
        </w:rPr>
        <w:t>Załączniku nr 1 do SWZ – SOPZ, ust. II.1.</w:t>
      </w:r>
      <w:r>
        <w:rPr>
          <w:b/>
          <w:bCs/>
        </w:rPr>
        <w:t>4</w:t>
      </w:r>
      <w:r w:rsidRPr="00886E44">
        <w:rPr>
          <w:b/>
          <w:bCs/>
        </w:rPr>
        <w:t xml:space="preserve"> </w:t>
      </w:r>
      <w:r>
        <w:rPr>
          <w:b/>
          <w:bCs/>
        </w:rPr>
        <w:t>Zestaw komputerowy wraz z monitorem</w:t>
      </w:r>
      <w:r w:rsidRPr="00886E44">
        <w:rPr>
          <w:b/>
          <w:bCs/>
        </w:rPr>
        <w:t xml:space="preserve">, poz. </w:t>
      </w:r>
      <w:r>
        <w:rPr>
          <w:b/>
          <w:bCs/>
        </w:rPr>
        <w:t>3</w:t>
      </w:r>
      <w:r w:rsidRPr="00886E44">
        <w:rPr>
          <w:b/>
          <w:bCs/>
        </w:rPr>
        <w:t xml:space="preserve"> </w:t>
      </w:r>
      <w:r>
        <w:rPr>
          <w:b/>
          <w:bCs/>
        </w:rPr>
        <w:t>Procesor</w:t>
      </w:r>
      <w:r>
        <w:t>, która otrzymuje brzmienie:</w:t>
      </w:r>
    </w:p>
    <w:p w14:paraId="56B15ADF" w14:textId="156D5C22" w:rsidR="00646C43" w:rsidRPr="00E24398" w:rsidRDefault="00646C43" w:rsidP="00130A70">
      <w:pPr>
        <w:spacing w:after="0" w:line="276" w:lineRule="auto"/>
        <w:rPr>
          <w:rFonts w:eastAsia="Arial" w:cstheme="minorHAnsi"/>
        </w:rPr>
      </w:pPr>
      <w:r>
        <w:lastRenderedPageBreak/>
        <w:t>„</w:t>
      </w:r>
      <w:r w:rsidRPr="00E24398">
        <w:rPr>
          <w:rFonts w:cstheme="minorHAnsi"/>
          <w:bCs/>
          <w:i/>
          <w:iCs/>
        </w:rPr>
        <w:t xml:space="preserve">Procesor w architekturze x86_64, 4-rdzeniowy, o bazowym taktowaniu nie mniejszym niż 3,6 GHz, min. 6MB cache </w:t>
      </w:r>
      <w:r w:rsidR="00E24398" w:rsidRPr="00E24398">
        <w:rPr>
          <w:rFonts w:cstheme="minorHAnsi"/>
          <w:b/>
          <w:i/>
          <w:iCs/>
        </w:rPr>
        <w:t>(lub 6-rdzeniowy, o bazowym taktowaniu nie mniejszym niż 3,1 GHz, min. 12 MB pamięci podręcznej)</w:t>
      </w:r>
      <w:r w:rsidR="00E24398">
        <w:rPr>
          <w:rFonts w:cstheme="minorHAnsi"/>
          <w:b/>
          <w:i/>
          <w:iCs/>
        </w:rPr>
        <w:t xml:space="preserve"> </w:t>
      </w:r>
      <w:r w:rsidRPr="00E24398">
        <w:rPr>
          <w:rFonts w:cstheme="minorHAnsi"/>
          <w:bCs/>
          <w:i/>
          <w:iCs/>
        </w:rPr>
        <w:t>ze zintegrowaną grafiką</w:t>
      </w:r>
      <w:r w:rsidR="00E24398" w:rsidRPr="00E24398">
        <w:rPr>
          <w:rFonts w:cstheme="minorHAnsi"/>
          <w:bCs/>
          <w:i/>
          <w:iCs/>
        </w:rPr>
        <w:t>,</w:t>
      </w:r>
      <w:r w:rsidRPr="00E24398">
        <w:rPr>
          <w:rFonts w:cstheme="minorHAnsi"/>
          <w:bCs/>
          <w:i/>
          <w:iCs/>
        </w:rPr>
        <w:t xml:space="preserve"> TDP maks. 65W ze sprzętowym wsparciem wirtualizacji (VT-x lub AMD-V)</w:t>
      </w:r>
      <w:r w:rsidR="00E24398">
        <w:rPr>
          <w:rFonts w:cstheme="minorHAnsi"/>
          <w:bCs/>
        </w:rPr>
        <w:t>”</w:t>
      </w:r>
      <w:r w:rsidRPr="00C44EDD">
        <w:rPr>
          <w:rFonts w:cstheme="minorHAnsi"/>
          <w:bCs/>
        </w:rPr>
        <w:t>.</w:t>
      </w:r>
    </w:p>
    <w:p w14:paraId="3B90EC6E" w14:textId="54CA17CE" w:rsidR="000C3EB1" w:rsidRDefault="00BD2C71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14</w:t>
      </w:r>
    </w:p>
    <w:p w14:paraId="27C9E7E3" w14:textId="77777777" w:rsidR="000C3EB1" w:rsidRPr="00BD2C71" w:rsidRDefault="000C3EB1" w:rsidP="00130A70">
      <w:pPr>
        <w:spacing w:after="0" w:line="276" w:lineRule="auto"/>
        <w:ind w:left="-4" w:hanging="10"/>
      </w:pPr>
      <w:r w:rsidRPr="00BD2C71">
        <w:t xml:space="preserve">Dotyczy Zestaw komputerowy wraz z monitorem </w:t>
      </w:r>
    </w:p>
    <w:p w14:paraId="07D1AEEF" w14:textId="77777777" w:rsidR="000C3EB1" w:rsidRPr="00BD2C71" w:rsidRDefault="000C3EB1" w:rsidP="00130A70">
      <w:pPr>
        <w:spacing w:line="276" w:lineRule="auto"/>
        <w:ind w:left="-4" w:right="33" w:hanging="10"/>
        <w:jc w:val="both"/>
      </w:pPr>
      <w:r w:rsidRPr="00BD2C71">
        <w:t xml:space="preserve">Zamawiający wymaga w pkt „Karta dźwiękowa”: Porty słuchawek i mikrofonu na przednim oraz na tylnym panelu obudowy (zamawiający dopuszcza złącza typu </w:t>
      </w:r>
      <w:proofErr w:type="spellStart"/>
      <w:r w:rsidRPr="00BD2C71">
        <w:t>combo</w:t>
      </w:r>
      <w:proofErr w:type="spellEnd"/>
      <w:r w:rsidRPr="00BD2C71">
        <w:t xml:space="preserve">) </w:t>
      </w:r>
    </w:p>
    <w:p w14:paraId="1230B489" w14:textId="77777777" w:rsidR="000C3EB1" w:rsidRPr="00BD2C71" w:rsidRDefault="000C3EB1" w:rsidP="00130A70">
      <w:pPr>
        <w:spacing w:after="13" w:line="276" w:lineRule="auto"/>
        <w:ind w:left="-4" w:right="33" w:hanging="10"/>
        <w:jc w:val="both"/>
      </w:pPr>
      <w:r w:rsidRPr="00BD2C71">
        <w:t xml:space="preserve">Jednocześnie Zamawiający wymaga w pkt „Interfejsy”:  </w:t>
      </w:r>
    </w:p>
    <w:p w14:paraId="718A979A" w14:textId="77777777" w:rsidR="000C3EB1" w:rsidRPr="00BD2C71" w:rsidRDefault="000C3EB1" w:rsidP="00130A70">
      <w:pPr>
        <w:numPr>
          <w:ilvl w:val="0"/>
          <w:numId w:val="8"/>
        </w:numPr>
        <w:spacing w:after="15" w:line="276" w:lineRule="auto"/>
        <w:ind w:right="33" w:hanging="708"/>
        <w:jc w:val="both"/>
      </w:pPr>
      <w:r w:rsidRPr="00BD2C71">
        <w:t xml:space="preserve">min. 1x uniwersalne gniazdo audio z przodu obudowy </w:t>
      </w:r>
    </w:p>
    <w:p w14:paraId="6CE6D2BF" w14:textId="77777777" w:rsidR="000C3EB1" w:rsidRPr="00BD2C71" w:rsidRDefault="000C3EB1" w:rsidP="00130A70">
      <w:pPr>
        <w:numPr>
          <w:ilvl w:val="0"/>
          <w:numId w:val="8"/>
        </w:numPr>
        <w:spacing w:after="1" w:line="276" w:lineRule="auto"/>
        <w:ind w:right="33" w:hanging="708"/>
        <w:jc w:val="both"/>
      </w:pPr>
      <w:r w:rsidRPr="00BD2C71">
        <w:t xml:space="preserve">min. 1x wyjście audio </w:t>
      </w:r>
      <w:proofErr w:type="spellStart"/>
      <w:r w:rsidRPr="00BD2C71">
        <w:t>line</w:t>
      </w:r>
      <w:proofErr w:type="spellEnd"/>
      <w:r w:rsidRPr="00BD2C71">
        <w:t xml:space="preserve">-out z tyłu obudowy </w:t>
      </w:r>
    </w:p>
    <w:p w14:paraId="3ED09B39" w14:textId="77777777" w:rsidR="000C3EB1" w:rsidRPr="00BD2C71" w:rsidRDefault="000C3EB1" w:rsidP="00130A70">
      <w:pPr>
        <w:spacing w:line="276" w:lineRule="auto"/>
        <w:ind w:left="-4" w:right="34" w:hanging="10"/>
        <w:jc w:val="both"/>
      </w:pPr>
      <w:r w:rsidRPr="00BD2C71">
        <w:t xml:space="preserve">Prosimy o ujednolicenie zapisów oraz dopuszczenie komputera posiadającego uniwersalne gniazdo audio z przodu obudowy oraz </w:t>
      </w:r>
      <w:r w:rsidRPr="00844B6D">
        <w:t xml:space="preserve">wejście/wyjście liniowe audio </w:t>
      </w:r>
      <w:r w:rsidRPr="00844B6D">
        <w:rPr>
          <w:u w:val="single"/>
        </w:rPr>
        <w:t>z możliwością zmiany trybu</w:t>
      </w:r>
      <w:r w:rsidRPr="00BD2C71">
        <w:t xml:space="preserve"> z tyłu obudowy.  </w:t>
      </w:r>
    </w:p>
    <w:p w14:paraId="2AB659D9" w14:textId="5E0F4270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BD2C71">
        <w:rPr>
          <w:rFonts w:ascii="Calibri" w:eastAsia="Calibri" w:hAnsi="Calibri" w:cs="Times New Roman"/>
          <w:b/>
          <w:bCs/>
        </w:rPr>
        <w:t>4</w:t>
      </w:r>
    </w:p>
    <w:p w14:paraId="7936F1FA" w14:textId="634D2E85" w:rsidR="00E24398" w:rsidRDefault="00E24398" w:rsidP="00130A70">
      <w:pPr>
        <w:spacing w:after="120" w:line="276" w:lineRule="auto"/>
      </w:pPr>
      <w:r>
        <w:t xml:space="preserve">Zamawiający dokonuje zmiany w treści SWZ w </w:t>
      </w:r>
      <w:r w:rsidRPr="00886E44">
        <w:rPr>
          <w:b/>
          <w:bCs/>
        </w:rPr>
        <w:t>Załączniku nr 1 do SWZ – SOPZ, ust. II.1.</w:t>
      </w:r>
      <w:r>
        <w:rPr>
          <w:b/>
          <w:bCs/>
        </w:rPr>
        <w:t>4</w:t>
      </w:r>
      <w:r w:rsidRPr="00886E44">
        <w:rPr>
          <w:b/>
          <w:bCs/>
        </w:rPr>
        <w:t xml:space="preserve"> </w:t>
      </w:r>
      <w:r>
        <w:rPr>
          <w:b/>
          <w:bCs/>
        </w:rPr>
        <w:t>Zestaw komputerowy wraz z monitorem,</w:t>
      </w:r>
      <w:r w:rsidRPr="00886E44">
        <w:rPr>
          <w:b/>
          <w:bCs/>
        </w:rPr>
        <w:t xml:space="preserve"> poz. </w:t>
      </w:r>
      <w:r>
        <w:rPr>
          <w:b/>
          <w:bCs/>
        </w:rPr>
        <w:t>10</w:t>
      </w:r>
      <w:r w:rsidRPr="00886E44">
        <w:rPr>
          <w:b/>
          <w:bCs/>
        </w:rPr>
        <w:t xml:space="preserve"> </w:t>
      </w:r>
      <w:r>
        <w:rPr>
          <w:b/>
          <w:bCs/>
        </w:rPr>
        <w:t>Karta dźwiękowa</w:t>
      </w:r>
      <w:r>
        <w:t xml:space="preserve">, </w:t>
      </w:r>
      <w:r w:rsidRPr="00E24398">
        <w:rPr>
          <w:b/>
          <w:bCs/>
        </w:rPr>
        <w:t>wiersz 2 oraz poz. 11 Interfejsy, wiersz 3 i 4,</w:t>
      </w:r>
      <w:r>
        <w:t xml:space="preserve"> które otrzymują brzmienie:</w:t>
      </w:r>
    </w:p>
    <w:p w14:paraId="75F92B86" w14:textId="109E47A4" w:rsidR="00E24398" w:rsidRDefault="00E24398" w:rsidP="00130A70">
      <w:pPr>
        <w:spacing w:after="120" w:line="276" w:lineRule="auto"/>
      </w:pPr>
      <w:r>
        <w:t>„</w:t>
      </w:r>
      <w:r w:rsidRPr="00E24398">
        <w:rPr>
          <w:b/>
          <w:bCs/>
          <w:i/>
          <w:iCs/>
        </w:rPr>
        <w:t>uniwersalne gniazdo audio z przodu obudowy oraz wejście/wyjście liniowe audio z możliwością zmiany trybu z tyłu obudow</w:t>
      </w:r>
      <w:r w:rsidRPr="00844B6D">
        <w:rPr>
          <w:b/>
          <w:bCs/>
          <w:i/>
          <w:iCs/>
        </w:rPr>
        <w:t>y</w:t>
      </w:r>
      <w:r w:rsidRPr="00844B6D">
        <w:rPr>
          <w:rFonts w:cstheme="minorHAnsi"/>
        </w:rPr>
        <w:t>”</w:t>
      </w:r>
      <w:r w:rsidR="0071448B" w:rsidRPr="00844B6D">
        <w:rPr>
          <w:rFonts w:cstheme="minorHAnsi"/>
        </w:rPr>
        <w:t xml:space="preserve"> </w:t>
      </w:r>
    </w:p>
    <w:p w14:paraId="63DFBA70" w14:textId="18D9C2CF" w:rsidR="000C3EB1" w:rsidRDefault="00BD2C71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15</w:t>
      </w:r>
    </w:p>
    <w:p w14:paraId="1F281B23" w14:textId="77777777" w:rsidR="00663DAA" w:rsidRDefault="000C3EB1" w:rsidP="00130A70">
      <w:pPr>
        <w:spacing w:after="0" w:line="276" w:lineRule="auto"/>
        <w:ind w:right="3209" w:hanging="11"/>
      </w:pPr>
      <w:r w:rsidRPr="00663DAA">
        <w:t xml:space="preserve">Dotyczy Zestaw komputerowy wraz z monitorem </w:t>
      </w:r>
    </w:p>
    <w:p w14:paraId="3AC8EFBD" w14:textId="5E55DDBA" w:rsidR="000C3EB1" w:rsidRPr="00663DAA" w:rsidRDefault="000C3EB1" w:rsidP="00130A70">
      <w:pPr>
        <w:spacing w:after="0" w:line="276" w:lineRule="auto"/>
        <w:ind w:right="3209" w:hanging="11"/>
      </w:pPr>
      <w:r w:rsidRPr="00663DAA">
        <w:t xml:space="preserve">Zamawiający wymaga w pkt „Interfejsy”:  </w:t>
      </w:r>
    </w:p>
    <w:p w14:paraId="49A1EFFD" w14:textId="77777777" w:rsidR="000C3EB1" w:rsidRPr="004C6B56" w:rsidRDefault="000C3EB1" w:rsidP="00130A70">
      <w:pPr>
        <w:numPr>
          <w:ilvl w:val="0"/>
          <w:numId w:val="8"/>
        </w:numPr>
        <w:spacing w:after="15" w:line="276" w:lineRule="auto"/>
        <w:ind w:right="33" w:hanging="708"/>
        <w:jc w:val="both"/>
        <w:rPr>
          <w:lang w:val="en-US"/>
        </w:rPr>
      </w:pPr>
      <w:r w:rsidRPr="004C6B56">
        <w:rPr>
          <w:lang w:val="en-US"/>
        </w:rPr>
        <w:t xml:space="preserve">min. 1 x Display Port v1.2 </w:t>
      </w:r>
    </w:p>
    <w:p w14:paraId="64809DF1" w14:textId="77777777" w:rsidR="000C3EB1" w:rsidRPr="00663DAA" w:rsidRDefault="000C3EB1" w:rsidP="00130A70">
      <w:pPr>
        <w:numPr>
          <w:ilvl w:val="0"/>
          <w:numId w:val="8"/>
        </w:numPr>
        <w:spacing w:after="13" w:line="276" w:lineRule="auto"/>
        <w:ind w:right="33" w:hanging="708"/>
        <w:jc w:val="both"/>
      </w:pPr>
      <w:r w:rsidRPr="00663DAA">
        <w:t xml:space="preserve">min. 1 x HDMI 1.4 </w:t>
      </w:r>
    </w:p>
    <w:p w14:paraId="35380902" w14:textId="77777777" w:rsidR="000C3EB1" w:rsidRPr="00663DAA" w:rsidRDefault="000C3EB1" w:rsidP="00130A70">
      <w:pPr>
        <w:numPr>
          <w:ilvl w:val="0"/>
          <w:numId w:val="8"/>
        </w:numPr>
        <w:spacing w:after="1" w:line="276" w:lineRule="auto"/>
        <w:ind w:right="33" w:hanging="708"/>
        <w:jc w:val="both"/>
      </w:pPr>
      <w:r w:rsidRPr="00663DAA">
        <w:t xml:space="preserve">Możliwość opcjonalnego montażu: wyjście VGA i port PS/2 </w:t>
      </w:r>
    </w:p>
    <w:p w14:paraId="3F5440D1" w14:textId="55807ED2" w:rsidR="000C3EB1" w:rsidRPr="00663DAA" w:rsidRDefault="000C3EB1" w:rsidP="00130A70">
      <w:pPr>
        <w:spacing w:line="276" w:lineRule="auto"/>
        <w:ind w:left="1"/>
      </w:pPr>
      <w:r w:rsidRPr="00663DAA">
        <w:t xml:space="preserve">Prosimy o dopuszczenie komputera posiadającego 2 porty </w:t>
      </w:r>
      <w:proofErr w:type="spellStart"/>
      <w:r w:rsidRPr="00663DAA">
        <w:t>DisplayPort</w:t>
      </w:r>
      <w:proofErr w:type="spellEnd"/>
      <w:r w:rsidRPr="00663DAA">
        <w:t xml:space="preserve"> oraz jako opcjonalny port VGA.  </w:t>
      </w:r>
    </w:p>
    <w:p w14:paraId="40302317" w14:textId="119A0DC7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663DAA">
        <w:rPr>
          <w:rFonts w:ascii="Calibri" w:eastAsia="Calibri" w:hAnsi="Calibri" w:cs="Times New Roman"/>
          <w:b/>
          <w:bCs/>
        </w:rPr>
        <w:t>5</w:t>
      </w:r>
    </w:p>
    <w:p w14:paraId="281CBDE6" w14:textId="63B38D74" w:rsidR="00E24398" w:rsidRPr="00454CC2" w:rsidRDefault="00E24398" w:rsidP="00130A70">
      <w:pPr>
        <w:spacing w:after="120" w:line="276" w:lineRule="auto"/>
        <w:rPr>
          <w:i/>
          <w:iCs/>
        </w:rPr>
      </w:pPr>
      <w:r>
        <w:t xml:space="preserve">Zamawiający </w:t>
      </w:r>
      <w:r w:rsidR="003129BA">
        <w:t>podtrzymuje zapisy w</w:t>
      </w:r>
      <w:r>
        <w:t xml:space="preserve"> SWZ</w:t>
      </w:r>
      <w:r w:rsidR="00DB58F9">
        <w:t>.</w:t>
      </w:r>
      <w:r>
        <w:t xml:space="preserve"> </w:t>
      </w:r>
    </w:p>
    <w:p w14:paraId="1E4764E0" w14:textId="65A2010D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16</w:t>
      </w:r>
    </w:p>
    <w:p w14:paraId="7065CFD2" w14:textId="77777777" w:rsidR="000C3EB1" w:rsidRPr="00663DAA" w:rsidRDefault="000C3EB1" w:rsidP="00130A70">
      <w:pPr>
        <w:spacing w:after="0" w:line="276" w:lineRule="auto"/>
        <w:ind w:left="-4" w:hanging="10"/>
      </w:pPr>
      <w:r w:rsidRPr="00663DAA">
        <w:t xml:space="preserve">Dotyczy Zestaw komputerowy wraz z monitorem </w:t>
      </w:r>
    </w:p>
    <w:p w14:paraId="0CE2A3C7" w14:textId="4AAC58A8" w:rsidR="000C3EB1" w:rsidRPr="00663DAA" w:rsidRDefault="000C3EB1" w:rsidP="00130A70">
      <w:pPr>
        <w:spacing w:after="0" w:line="276" w:lineRule="auto"/>
        <w:ind w:left="-4" w:right="34" w:hanging="10"/>
        <w:jc w:val="both"/>
      </w:pPr>
      <w:r w:rsidRPr="00663DAA">
        <w:t>Zamawiający wymaga: Zamawiający oczekuje dostarczenia wraz z zestawem 10 szt. kabla sieciowego o</w:t>
      </w:r>
      <w:r w:rsidR="00663DAA">
        <w:t xml:space="preserve"> </w:t>
      </w:r>
      <w:r w:rsidRPr="00663DAA">
        <w:t xml:space="preserve">długości min. 2 m. w kategorii 7.   </w:t>
      </w:r>
    </w:p>
    <w:p w14:paraId="6DB1BFC3" w14:textId="77777777" w:rsidR="000C3EB1" w:rsidRPr="00663DAA" w:rsidRDefault="000C3EB1" w:rsidP="00130A70">
      <w:pPr>
        <w:spacing w:line="276" w:lineRule="auto"/>
        <w:ind w:left="-4" w:right="34" w:hanging="10"/>
        <w:jc w:val="both"/>
      </w:pPr>
      <w:r w:rsidRPr="00663DAA">
        <w:t xml:space="preserve">Czy Zamawiający oczekuje dostarczenia do każdego zestawu po 10 sztuk kabla sieciowego, czy w sumie 10 sztuk kabla sieciowego? </w:t>
      </w:r>
    </w:p>
    <w:p w14:paraId="20C34CF1" w14:textId="0C7C3F29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663DAA">
        <w:rPr>
          <w:rFonts w:ascii="Calibri" w:eastAsia="Calibri" w:hAnsi="Calibri" w:cs="Times New Roman"/>
          <w:b/>
          <w:bCs/>
        </w:rPr>
        <w:t>6</w:t>
      </w:r>
    </w:p>
    <w:p w14:paraId="36091F56" w14:textId="646186C6" w:rsidR="00454CC2" w:rsidRPr="004F0F41" w:rsidRDefault="00454CC2" w:rsidP="00130A70">
      <w:pPr>
        <w:spacing w:after="0" w:line="276" w:lineRule="auto"/>
        <w:ind w:left="-4" w:right="34" w:hanging="10"/>
        <w:jc w:val="both"/>
      </w:pPr>
      <w:r w:rsidRPr="004F0F41">
        <w:t xml:space="preserve">Zamawiający </w:t>
      </w:r>
      <w:r>
        <w:t xml:space="preserve">informuje, że </w:t>
      </w:r>
      <w:r w:rsidRPr="004F0F41">
        <w:t>oczekuje dostarczenia</w:t>
      </w:r>
      <w:r>
        <w:t xml:space="preserve"> z każdym </w:t>
      </w:r>
      <w:r w:rsidRPr="004F0F41">
        <w:t>zestawem komputerowym 1 szt. kabla sieciowego o długości min. 2 m w kategorii 7</w:t>
      </w:r>
      <w:r>
        <w:t xml:space="preserve"> (łącznie 10 sztuk)</w:t>
      </w:r>
      <w:r w:rsidRPr="004F0F41">
        <w:t xml:space="preserve">.   </w:t>
      </w:r>
    </w:p>
    <w:p w14:paraId="57169E10" w14:textId="4E037DF6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lastRenderedPageBreak/>
        <w:t xml:space="preserve">Pytanie nr </w:t>
      </w:r>
      <w:r>
        <w:rPr>
          <w:rFonts w:ascii="Calibri" w:eastAsia="Calibri" w:hAnsi="Calibri" w:cs="Times New Roman"/>
          <w:b/>
          <w:bCs/>
        </w:rPr>
        <w:t>17</w:t>
      </w:r>
    </w:p>
    <w:p w14:paraId="2C711B4D" w14:textId="77777777" w:rsidR="000C3EB1" w:rsidRPr="00663DAA" w:rsidRDefault="000C3EB1" w:rsidP="00130A70">
      <w:pPr>
        <w:spacing w:after="0" w:line="276" w:lineRule="auto"/>
        <w:ind w:left="-4" w:hanging="10"/>
      </w:pPr>
      <w:r w:rsidRPr="00663DAA">
        <w:t xml:space="preserve">Dotyczy Zestaw komputerowy wraz z monitorem </w:t>
      </w:r>
    </w:p>
    <w:p w14:paraId="0A312913" w14:textId="1CD64771" w:rsidR="000C3EB1" w:rsidRPr="00844B6D" w:rsidRDefault="000C3EB1" w:rsidP="00130A70">
      <w:pPr>
        <w:tabs>
          <w:tab w:val="center" w:pos="6317"/>
        </w:tabs>
        <w:spacing w:after="0" w:line="276" w:lineRule="auto"/>
        <w:ind w:left="-11"/>
      </w:pPr>
      <w:r w:rsidRPr="00844B6D">
        <w:t xml:space="preserve">Zamawiający wymaga: Zakres pochylenia monitora </w:t>
      </w:r>
      <w:r w:rsidRPr="00844B6D">
        <w:tab/>
        <w:t xml:space="preserve">Minimum 22° w górę; 5° w dół </w:t>
      </w:r>
    </w:p>
    <w:p w14:paraId="1B01780D" w14:textId="637F741E" w:rsidR="000C3EB1" w:rsidRPr="00663DAA" w:rsidRDefault="000C3EB1" w:rsidP="00130A70">
      <w:pPr>
        <w:spacing w:line="276" w:lineRule="auto"/>
        <w:ind w:left="-4" w:right="34" w:hanging="10"/>
        <w:jc w:val="both"/>
      </w:pPr>
      <w:r w:rsidRPr="00844B6D">
        <w:t>Prosimy o dopuszczenie monitora posiadającego Zakres pochylenia monitora 21° w górę; 5° w dół.</w:t>
      </w:r>
      <w:r w:rsidRPr="00663DAA">
        <w:t xml:space="preserve">  </w:t>
      </w:r>
    </w:p>
    <w:p w14:paraId="64626879" w14:textId="3D3630C8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663DAA">
        <w:rPr>
          <w:rFonts w:ascii="Calibri" w:eastAsia="Calibri" w:hAnsi="Calibri" w:cs="Times New Roman"/>
          <w:b/>
          <w:bCs/>
        </w:rPr>
        <w:t>7</w:t>
      </w:r>
    </w:p>
    <w:p w14:paraId="485B82EE" w14:textId="3A41454B" w:rsidR="00454CC2" w:rsidRDefault="00454CC2" w:rsidP="00130A70">
      <w:pPr>
        <w:spacing w:after="120" w:line="276" w:lineRule="auto"/>
      </w:pPr>
      <w:r>
        <w:t xml:space="preserve">Zamawiający dopuszcza proponowane rozwiązanie i dokonuje zmiany w treści SWZ w </w:t>
      </w:r>
      <w:r w:rsidRPr="00886E44">
        <w:rPr>
          <w:b/>
          <w:bCs/>
        </w:rPr>
        <w:t>Załączniku nr 1 do SWZ – SOPZ, ust. II.1.</w:t>
      </w:r>
      <w:r>
        <w:rPr>
          <w:b/>
          <w:bCs/>
        </w:rPr>
        <w:t>4</w:t>
      </w:r>
      <w:r w:rsidRPr="00886E44">
        <w:rPr>
          <w:b/>
          <w:bCs/>
        </w:rPr>
        <w:t xml:space="preserve"> </w:t>
      </w:r>
      <w:r>
        <w:rPr>
          <w:b/>
          <w:bCs/>
        </w:rPr>
        <w:t>Zestaw komputerowy wraz z monitorem</w:t>
      </w:r>
      <w:r w:rsidR="002640A2">
        <w:rPr>
          <w:b/>
          <w:bCs/>
        </w:rPr>
        <w:t xml:space="preserve"> - MONITOR, </w:t>
      </w:r>
      <w:r w:rsidRPr="00E24398">
        <w:rPr>
          <w:b/>
          <w:bCs/>
        </w:rPr>
        <w:t xml:space="preserve">poz. </w:t>
      </w:r>
      <w:r w:rsidR="002640A2">
        <w:rPr>
          <w:b/>
          <w:bCs/>
        </w:rPr>
        <w:t>8</w:t>
      </w:r>
      <w:r w:rsidRPr="00E24398">
        <w:rPr>
          <w:b/>
          <w:bCs/>
        </w:rPr>
        <w:t xml:space="preserve"> </w:t>
      </w:r>
      <w:r w:rsidR="002640A2">
        <w:rPr>
          <w:b/>
          <w:bCs/>
        </w:rPr>
        <w:t>Zakres pochylenia monitor</w:t>
      </w:r>
      <w:r w:rsidRPr="00E24398">
        <w:rPr>
          <w:b/>
          <w:bCs/>
        </w:rPr>
        <w:t>,</w:t>
      </w:r>
      <w:r>
        <w:t xml:space="preserve"> któr</w:t>
      </w:r>
      <w:r w:rsidR="002640A2">
        <w:t>a</w:t>
      </w:r>
      <w:r>
        <w:t xml:space="preserve"> otrzymuj</w:t>
      </w:r>
      <w:r w:rsidR="002640A2">
        <w:t>e</w:t>
      </w:r>
      <w:r>
        <w:t xml:space="preserve"> brzmienie:</w:t>
      </w:r>
    </w:p>
    <w:p w14:paraId="4F50C9A9" w14:textId="232F24B7" w:rsidR="002640A2" w:rsidRDefault="002640A2" w:rsidP="00130A70">
      <w:pPr>
        <w:spacing w:after="120" w:line="276" w:lineRule="auto"/>
      </w:pPr>
      <w:r>
        <w:t>„</w:t>
      </w:r>
      <w:r w:rsidRPr="002640A2">
        <w:rPr>
          <w:i/>
          <w:iCs/>
        </w:rPr>
        <w:t xml:space="preserve">Minimum </w:t>
      </w:r>
      <w:r w:rsidRPr="002640A2">
        <w:rPr>
          <w:b/>
          <w:bCs/>
          <w:i/>
          <w:iCs/>
        </w:rPr>
        <w:t>21°</w:t>
      </w:r>
      <w:r w:rsidRPr="002640A2">
        <w:rPr>
          <w:i/>
          <w:iCs/>
        </w:rPr>
        <w:t xml:space="preserve"> w górę; 5° w dół</w:t>
      </w:r>
      <w:r>
        <w:t>”</w:t>
      </w:r>
      <w:r w:rsidR="003129BA">
        <w:t xml:space="preserve"> </w:t>
      </w:r>
    </w:p>
    <w:p w14:paraId="22673C67" w14:textId="7AACE2A7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18</w:t>
      </w:r>
    </w:p>
    <w:p w14:paraId="22431C8B" w14:textId="77777777" w:rsidR="000C3EB1" w:rsidRPr="00663DAA" w:rsidRDefault="000C3EB1" w:rsidP="00130A70">
      <w:pPr>
        <w:spacing w:after="0" w:line="276" w:lineRule="auto"/>
        <w:ind w:left="-4" w:hanging="10"/>
      </w:pPr>
      <w:r w:rsidRPr="00663DAA">
        <w:t xml:space="preserve">Dotyczy Drukarka etykiet </w:t>
      </w:r>
    </w:p>
    <w:p w14:paraId="03AAC5CF" w14:textId="77777777" w:rsidR="000C3EB1" w:rsidRPr="00844B6D" w:rsidRDefault="000C3EB1" w:rsidP="00130A70">
      <w:pPr>
        <w:spacing w:after="0" w:line="276" w:lineRule="auto"/>
        <w:ind w:right="34" w:hanging="11"/>
        <w:jc w:val="both"/>
      </w:pPr>
      <w:r w:rsidRPr="00844B6D">
        <w:t xml:space="preserve">Zmawiający wymaga: Maksymalna szerokość druku 105.6mm </w:t>
      </w:r>
    </w:p>
    <w:p w14:paraId="49734A59" w14:textId="77777777" w:rsidR="000C3EB1" w:rsidRPr="00663DAA" w:rsidRDefault="000C3EB1" w:rsidP="00130A70">
      <w:pPr>
        <w:spacing w:line="276" w:lineRule="auto"/>
        <w:ind w:left="-4" w:right="34" w:hanging="10"/>
        <w:jc w:val="both"/>
      </w:pPr>
      <w:r w:rsidRPr="00844B6D">
        <w:t>Czy Zamawiający dopuści Maksymalną szerokości druku 104mm?</w:t>
      </w:r>
      <w:r w:rsidRPr="00663DAA">
        <w:t xml:space="preserve"> </w:t>
      </w:r>
    </w:p>
    <w:p w14:paraId="285B54E9" w14:textId="7B50BE6C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663DAA">
        <w:rPr>
          <w:rFonts w:ascii="Calibri" w:eastAsia="Calibri" w:hAnsi="Calibri" w:cs="Times New Roman"/>
          <w:b/>
          <w:bCs/>
        </w:rPr>
        <w:t>8</w:t>
      </w:r>
    </w:p>
    <w:p w14:paraId="69A3D99C" w14:textId="42D1136F" w:rsidR="002640A2" w:rsidRDefault="002640A2" w:rsidP="00130A70">
      <w:pPr>
        <w:spacing w:after="120" w:line="276" w:lineRule="auto"/>
      </w:pPr>
      <w:r>
        <w:t xml:space="preserve">Zamawiający dopuszcza proponowane rozwiązanie i dokonuje zmiany w treści SWZ w </w:t>
      </w:r>
      <w:r w:rsidRPr="00886E44">
        <w:rPr>
          <w:b/>
          <w:bCs/>
        </w:rPr>
        <w:t>Załączniku nr 1 do SWZ – SOPZ, ust. II.1.</w:t>
      </w:r>
      <w:r>
        <w:rPr>
          <w:b/>
          <w:bCs/>
        </w:rPr>
        <w:t>5</w:t>
      </w:r>
      <w:r w:rsidRPr="00886E44">
        <w:rPr>
          <w:b/>
          <w:bCs/>
        </w:rPr>
        <w:t xml:space="preserve"> </w:t>
      </w:r>
      <w:r>
        <w:rPr>
          <w:b/>
          <w:bCs/>
        </w:rPr>
        <w:t>Drukarka etykiet,</w:t>
      </w:r>
      <w:r w:rsidRPr="00886E44">
        <w:rPr>
          <w:b/>
          <w:bCs/>
        </w:rPr>
        <w:t xml:space="preserve"> </w:t>
      </w:r>
      <w:r w:rsidRPr="00E24398">
        <w:rPr>
          <w:b/>
          <w:bCs/>
        </w:rPr>
        <w:t xml:space="preserve">poz. </w:t>
      </w:r>
      <w:r>
        <w:rPr>
          <w:b/>
          <w:bCs/>
        </w:rPr>
        <w:t>3 Maksymalna szerokość druku</w:t>
      </w:r>
      <w:r w:rsidRPr="00E24398">
        <w:rPr>
          <w:b/>
          <w:bCs/>
        </w:rPr>
        <w:t>,</w:t>
      </w:r>
      <w:r>
        <w:t xml:space="preserve"> która otrzymuje brzmienie:</w:t>
      </w:r>
    </w:p>
    <w:p w14:paraId="69E36482" w14:textId="62A0348E" w:rsidR="002640A2" w:rsidRPr="002640A2" w:rsidRDefault="002640A2" w:rsidP="00130A70">
      <w:pPr>
        <w:spacing w:after="120" w:line="276" w:lineRule="auto"/>
        <w:rPr>
          <w:i/>
          <w:iCs/>
        </w:rPr>
      </w:pPr>
      <w:r w:rsidRPr="002640A2">
        <w:rPr>
          <w:i/>
          <w:iCs/>
        </w:rPr>
        <w:t>„</w:t>
      </w:r>
      <w:r w:rsidRPr="002640A2">
        <w:rPr>
          <w:b/>
          <w:bCs/>
          <w:i/>
          <w:iCs/>
        </w:rPr>
        <w:t xml:space="preserve">104 </w:t>
      </w:r>
      <w:r w:rsidRPr="002640A2">
        <w:rPr>
          <w:i/>
          <w:iCs/>
        </w:rPr>
        <w:t>mm”</w:t>
      </w:r>
      <w:r w:rsidR="003129BA">
        <w:rPr>
          <w:i/>
          <w:iCs/>
        </w:rPr>
        <w:t xml:space="preserve"> </w:t>
      </w:r>
    </w:p>
    <w:p w14:paraId="66F8225A" w14:textId="307A5487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19</w:t>
      </w:r>
    </w:p>
    <w:p w14:paraId="4A42A5CE" w14:textId="77777777" w:rsidR="000C3EB1" w:rsidRPr="00663DAA" w:rsidRDefault="000C3EB1" w:rsidP="00130A70">
      <w:pPr>
        <w:spacing w:after="0" w:line="276" w:lineRule="auto"/>
        <w:ind w:left="-4" w:hanging="10"/>
      </w:pPr>
      <w:r w:rsidRPr="00663DAA">
        <w:t xml:space="preserve">Dotyczy Drukarka etykiet </w:t>
      </w:r>
    </w:p>
    <w:p w14:paraId="79DFA241" w14:textId="77777777" w:rsidR="000C3EB1" w:rsidRPr="00663DAA" w:rsidRDefault="000C3EB1" w:rsidP="00130A70">
      <w:pPr>
        <w:spacing w:after="0" w:line="276" w:lineRule="auto"/>
        <w:ind w:right="34" w:hanging="11"/>
        <w:jc w:val="both"/>
      </w:pPr>
      <w:r w:rsidRPr="00663DAA">
        <w:t xml:space="preserve">Zmawiający wymaga: Czytnik kart pamięci SD, obsługa karty o pojemności do minimum 32GB, Złącza/Porty: RS-232 oraz Wyświetlacz Tak, minimum 2.3” </w:t>
      </w:r>
    </w:p>
    <w:p w14:paraId="13609053" w14:textId="77777777" w:rsidR="000C3EB1" w:rsidRPr="00663DAA" w:rsidRDefault="000C3EB1" w:rsidP="00130A70">
      <w:pPr>
        <w:spacing w:line="276" w:lineRule="auto"/>
        <w:ind w:left="-4" w:right="34" w:hanging="10"/>
        <w:jc w:val="both"/>
      </w:pPr>
      <w:r w:rsidRPr="00663DAA">
        <w:t xml:space="preserve">Czy Zamawiający dopuści urządzenia bez czytnika kart pamięci, bez złącza RS-232 oraz bez wyświetlacza? </w:t>
      </w:r>
    </w:p>
    <w:p w14:paraId="3F7F5178" w14:textId="3A73715D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1</w:t>
      </w:r>
      <w:r w:rsidR="00663DAA">
        <w:rPr>
          <w:rFonts w:ascii="Calibri" w:eastAsia="Calibri" w:hAnsi="Calibri" w:cs="Times New Roman"/>
          <w:b/>
          <w:bCs/>
        </w:rPr>
        <w:t>9</w:t>
      </w:r>
    </w:p>
    <w:p w14:paraId="12652E6E" w14:textId="5A005D04" w:rsidR="000C3EB1" w:rsidRDefault="002640A2" w:rsidP="00130A70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Zamawiający podtrzymuje zapisy SWZ.</w:t>
      </w:r>
    </w:p>
    <w:p w14:paraId="7A8D8B9A" w14:textId="123F7C3E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20</w:t>
      </w:r>
    </w:p>
    <w:p w14:paraId="3F659072" w14:textId="77777777" w:rsidR="000C3EB1" w:rsidRPr="00663DAA" w:rsidRDefault="000C3EB1" w:rsidP="00130A70">
      <w:pPr>
        <w:spacing w:after="0" w:line="276" w:lineRule="auto"/>
        <w:ind w:left="-4" w:hanging="10"/>
      </w:pPr>
      <w:r w:rsidRPr="00663DAA">
        <w:t xml:space="preserve">Dotyczy Drukarka etykiet </w:t>
      </w:r>
    </w:p>
    <w:p w14:paraId="3663465F" w14:textId="77777777" w:rsidR="000C3EB1" w:rsidRPr="00663DAA" w:rsidRDefault="000C3EB1" w:rsidP="00130A70">
      <w:pPr>
        <w:spacing w:after="0" w:line="276" w:lineRule="auto"/>
        <w:ind w:right="34" w:hanging="11"/>
        <w:jc w:val="both"/>
      </w:pPr>
      <w:r w:rsidRPr="00663DAA">
        <w:t xml:space="preserve">Zmawiający wymaga: Przyciski: 1 przycisk zasilania, minimum 5 przycisków funkcyjnych. </w:t>
      </w:r>
    </w:p>
    <w:p w14:paraId="198F8600" w14:textId="77777777" w:rsidR="000C3EB1" w:rsidRPr="00663DAA" w:rsidRDefault="000C3EB1" w:rsidP="00130A70">
      <w:pPr>
        <w:spacing w:line="276" w:lineRule="auto"/>
        <w:ind w:left="-4" w:right="34" w:hanging="10"/>
        <w:jc w:val="both"/>
      </w:pPr>
      <w:r w:rsidRPr="00663DAA">
        <w:t xml:space="preserve">Czy Zamawiający dopuści drukarki z 1 przyciskiem zasilania oraz 3 przyciskami funkcyjnymi? </w:t>
      </w:r>
    </w:p>
    <w:p w14:paraId="41C23838" w14:textId="3FA57CB3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663DAA">
        <w:rPr>
          <w:rFonts w:ascii="Calibri" w:eastAsia="Calibri" w:hAnsi="Calibri" w:cs="Times New Roman"/>
          <w:b/>
          <w:bCs/>
        </w:rPr>
        <w:t>2</w:t>
      </w:r>
      <w:r>
        <w:rPr>
          <w:rFonts w:ascii="Calibri" w:eastAsia="Calibri" w:hAnsi="Calibri" w:cs="Times New Roman"/>
          <w:b/>
          <w:bCs/>
        </w:rPr>
        <w:t>0</w:t>
      </w:r>
    </w:p>
    <w:p w14:paraId="52F399A1" w14:textId="63299FA0" w:rsidR="000C3EB1" w:rsidRDefault="002640A2" w:rsidP="00130A70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Zamawiający podtrzymuje zapisy SWZ.</w:t>
      </w:r>
    </w:p>
    <w:p w14:paraId="32147F86" w14:textId="3B51682C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21</w:t>
      </w:r>
    </w:p>
    <w:p w14:paraId="0C1E05D3" w14:textId="77777777" w:rsidR="000C3EB1" w:rsidRPr="00663DAA" w:rsidRDefault="000C3EB1" w:rsidP="00130A70">
      <w:pPr>
        <w:spacing w:after="0" w:line="276" w:lineRule="auto"/>
        <w:ind w:left="-4" w:firstLine="4"/>
      </w:pPr>
      <w:r w:rsidRPr="00663DAA">
        <w:t xml:space="preserve">Dotyczy Czytnik kodów kreskowych 1D i 2D </w:t>
      </w:r>
    </w:p>
    <w:p w14:paraId="76D2144A" w14:textId="77777777" w:rsidR="000C3EB1" w:rsidRPr="004C6B56" w:rsidRDefault="000C3EB1" w:rsidP="00130A70">
      <w:pPr>
        <w:spacing w:after="0" w:line="276" w:lineRule="auto"/>
        <w:ind w:left="-4" w:right="33" w:firstLine="4"/>
        <w:jc w:val="both"/>
        <w:rPr>
          <w:lang w:val="en-US"/>
        </w:rPr>
      </w:pPr>
      <w:proofErr w:type="spellStart"/>
      <w:r w:rsidRPr="004C6B56">
        <w:rPr>
          <w:lang w:val="en-US"/>
        </w:rPr>
        <w:t>Zmawiający</w:t>
      </w:r>
      <w:proofErr w:type="spellEnd"/>
      <w:r w:rsidRPr="004C6B56">
        <w:rPr>
          <w:lang w:val="en-US"/>
        </w:rPr>
        <w:t xml:space="preserve"> </w:t>
      </w:r>
      <w:proofErr w:type="spellStart"/>
      <w:r w:rsidRPr="004C6B56">
        <w:rPr>
          <w:lang w:val="en-US"/>
        </w:rPr>
        <w:t>wymaga</w:t>
      </w:r>
      <w:proofErr w:type="spellEnd"/>
      <w:r w:rsidRPr="004C6B56">
        <w:rPr>
          <w:lang w:val="en-US"/>
        </w:rPr>
        <w:t xml:space="preserve">: </w:t>
      </w:r>
      <w:proofErr w:type="spellStart"/>
      <w:r w:rsidRPr="004C6B56">
        <w:rPr>
          <w:lang w:val="en-US"/>
        </w:rPr>
        <w:t>Odczytywane</w:t>
      </w:r>
      <w:proofErr w:type="spellEnd"/>
      <w:r w:rsidRPr="004C6B56">
        <w:rPr>
          <w:lang w:val="en-US"/>
        </w:rPr>
        <w:t xml:space="preserve"> </w:t>
      </w:r>
      <w:proofErr w:type="spellStart"/>
      <w:r w:rsidRPr="004C6B56">
        <w:rPr>
          <w:lang w:val="en-US"/>
        </w:rPr>
        <w:t>kody</w:t>
      </w:r>
      <w:proofErr w:type="spellEnd"/>
      <w:r w:rsidRPr="004C6B56">
        <w:rPr>
          <w:lang w:val="en-US"/>
        </w:rPr>
        <w:t xml:space="preserve"> 1D: UPC/EAN, UPC/EAN with supplementals, </w:t>
      </w:r>
      <w:proofErr w:type="spellStart"/>
      <w:r w:rsidRPr="004C6B56">
        <w:rPr>
          <w:lang w:val="en-US"/>
        </w:rPr>
        <w:t>Bookland</w:t>
      </w:r>
      <w:proofErr w:type="spellEnd"/>
      <w:r w:rsidRPr="004C6B56">
        <w:rPr>
          <w:lang w:val="en-US"/>
        </w:rPr>
        <w:t xml:space="preserve"> EAN, ISSN, UCC Coupon Extended Code, Code 128, GS1-128, Code 39, Code 39 Full ASCII, </w:t>
      </w:r>
      <w:proofErr w:type="spellStart"/>
      <w:r w:rsidRPr="004C6B56">
        <w:rPr>
          <w:lang w:val="en-US"/>
        </w:rPr>
        <w:t>Trioptic</w:t>
      </w:r>
      <w:proofErr w:type="spellEnd"/>
      <w:r w:rsidRPr="004C6B56">
        <w:rPr>
          <w:lang w:val="en-US"/>
        </w:rPr>
        <w:t xml:space="preserve"> Code 39, Code 32, </w:t>
      </w:r>
      <w:r w:rsidRPr="004C6B56">
        <w:rPr>
          <w:lang w:val="en-US"/>
        </w:rPr>
        <w:lastRenderedPageBreak/>
        <w:t xml:space="preserve">Code 93, Code 11, Matrix 2 of 5, Interleaved 2 of 5, Discrete 2 of 5, </w:t>
      </w:r>
      <w:proofErr w:type="spellStart"/>
      <w:r w:rsidRPr="004C6B56">
        <w:rPr>
          <w:lang w:val="en-US"/>
        </w:rPr>
        <w:t>Codabar</w:t>
      </w:r>
      <w:proofErr w:type="spellEnd"/>
      <w:r w:rsidRPr="004C6B56">
        <w:rPr>
          <w:lang w:val="en-US"/>
        </w:rPr>
        <w:t xml:space="preserve">, MSI, Chinese 2 of 5, GS1 </w:t>
      </w:r>
      <w:proofErr w:type="spellStart"/>
      <w:r w:rsidRPr="004C6B56">
        <w:rPr>
          <w:lang w:val="en-US"/>
        </w:rPr>
        <w:t>DataBar</w:t>
      </w:r>
      <w:proofErr w:type="spellEnd"/>
      <w:r w:rsidRPr="004C6B56">
        <w:rPr>
          <w:lang w:val="en-US"/>
        </w:rPr>
        <w:t xml:space="preserve"> variants, ISBT </w:t>
      </w:r>
      <w:proofErr w:type="spellStart"/>
      <w:r w:rsidRPr="004C6B56">
        <w:rPr>
          <w:lang w:val="en-US"/>
        </w:rPr>
        <w:t>Concat</w:t>
      </w:r>
      <w:proofErr w:type="spellEnd"/>
      <w:r w:rsidRPr="004C6B56">
        <w:rPr>
          <w:lang w:val="en-US"/>
        </w:rPr>
        <w:t xml:space="preserve"> </w:t>
      </w:r>
    </w:p>
    <w:p w14:paraId="74615444" w14:textId="77777777" w:rsidR="000C3EB1" w:rsidRPr="00663DAA" w:rsidRDefault="000C3EB1" w:rsidP="00130A70">
      <w:pPr>
        <w:spacing w:line="276" w:lineRule="auto"/>
        <w:ind w:left="-4" w:right="34" w:firstLine="4"/>
        <w:jc w:val="both"/>
      </w:pPr>
      <w:r w:rsidRPr="00663DAA">
        <w:t xml:space="preserve">Opisany model odczytujący wymagane kody został wycofany. W związku z tym prosimy o dopuszczenie czytnika z obsługą kodów 1D: </w:t>
      </w:r>
      <w:proofErr w:type="spellStart"/>
      <w:r w:rsidRPr="00663DAA">
        <w:t>Code</w:t>
      </w:r>
      <w:proofErr w:type="spellEnd"/>
      <w:r w:rsidRPr="00663DAA">
        <w:t xml:space="preserve"> 39, </w:t>
      </w:r>
      <w:proofErr w:type="spellStart"/>
      <w:r w:rsidRPr="00663DAA">
        <w:t>Code</w:t>
      </w:r>
      <w:proofErr w:type="spellEnd"/>
      <w:r w:rsidRPr="00663DAA">
        <w:t xml:space="preserve"> 128, </w:t>
      </w:r>
      <w:proofErr w:type="spellStart"/>
      <w:r w:rsidRPr="00663DAA">
        <w:t>Code</w:t>
      </w:r>
      <w:proofErr w:type="spellEnd"/>
      <w:r w:rsidRPr="00663DAA">
        <w:t xml:space="preserve"> 93, </w:t>
      </w:r>
      <w:proofErr w:type="spellStart"/>
      <w:r w:rsidRPr="00663DAA">
        <w:t>Codabar</w:t>
      </w:r>
      <w:proofErr w:type="spellEnd"/>
      <w:r w:rsidRPr="00663DAA">
        <w:t xml:space="preserve">/NW7, </w:t>
      </w:r>
      <w:proofErr w:type="spellStart"/>
      <w:r w:rsidRPr="00663DAA">
        <w:t>Code</w:t>
      </w:r>
      <w:proofErr w:type="spellEnd"/>
      <w:r w:rsidRPr="00663DAA">
        <w:t xml:space="preserve"> 11, MSI </w:t>
      </w:r>
      <w:proofErr w:type="spellStart"/>
      <w:r w:rsidRPr="00663DAA">
        <w:t>Plessey</w:t>
      </w:r>
      <w:proofErr w:type="spellEnd"/>
      <w:r w:rsidRPr="00663DAA">
        <w:t>, UPC/</w:t>
      </w:r>
      <w:proofErr w:type="gramStart"/>
      <w:r w:rsidRPr="00663DAA">
        <w:t>EAN,</w:t>
      </w:r>
      <w:proofErr w:type="gramEnd"/>
      <w:r w:rsidRPr="00663DAA">
        <w:t xml:space="preserve"> I 2 z 5, koreański 3 z 5, GS1 </w:t>
      </w:r>
      <w:proofErr w:type="spellStart"/>
      <w:r w:rsidRPr="00663DAA">
        <w:t>DataBar</w:t>
      </w:r>
      <w:proofErr w:type="spellEnd"/>
      <w:r w:rsidRPr="00663DAA">
        <w:t xml:space="preserve">, Base 32 (włoski </w:t>
      </w:r>
      <w:proofErr w:type="spellStart"/>
      <w:r w:rsidRPr="00663DAA">
        <w:t>Pharmacode</w:t>
      </w:r>
      <w:proofErr w:type="spellEnd"/>
      <w:r w:rsidRPr="00663DAA">
        <w:t xml:space="preserve">) </w:t>
      </w:r>
    </w:p>
    <w:p w14:paraId="15AE31C0" w14:textId="50273269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663DAA">
        <w:rPr>
          <w:rFonts w:ascii="Calibri" w:eastAsia="Calibri" w:hAnsi="Calibri" w:cs="Times New Roman"/>
          <w:b/>
          <w:bCs/>
        </w:rPr>
        <w:t>21</w:t>
      </w:r>
    </w:p>
    <w:p w14:paraId="2A36C264" w14:textId="05A5947D" w:rsidR="002640A2" w:rsidRDefault="002640A2" w:rsidP="00130A70">
      <w:pPr>
        <w:spacing w:after="120" w:line="276" w:lineRule="auto"/>
      </w:pPr>
      <w:r>
        <w:t xml:space="preserve">Zamawiający dopuszcza proponowane rozwiązanie i dokonuje zmiany w treści SWZ w </w:t>
      </w:r>
      <w:r w:rsidRPr="00886E44">
        <w:rPr>
          <w:b/>
          <w:bCs/>
        </w:rPr>
        <w:t>Załączniku nr 1 do SWZ – SOPZ, ust. II.1.</w:t>
      </w:r>
      <w:r>
        <w:rPr>
          <w:b/>
          <w:bCs/>
        </w:rPr>
        <w:t>6</w:t>
      </w:r>
      <w:r w:rsidRPr="00886E44">
        <w:rPr>
          <w:b/>
          <w:bCs/>
        </w:rPr>
        <w:t xml:space="preserve"> </w:t>
      </w:r>
      <w:r>
        <w:rPr>
          <w:b/>
          <w:bCs/>
        </w:rPr>
        <w:t>Czytnik kodów kreskowych 1D i 2D,</w:t>
      </w:r>
      <w:r w:rsidRPr="00886E44">
        <w:rPr>
          <w:b/>
          <w:bCs/>
        </w:rPr>
        <w:t xml:space="preserve"> </w:t>
      </w:r>
      <w:r w:rsidRPr="00E24398">
        <w:rPr>
          <w:b/>
          <w:bCs/>
        </w:rPr>
        <w:t xml:space="preserve">poz. </w:t>
      </w:r>
      <w:r>
        <w:rPr>
          <w:b/>
          <w:bCs/>
        </w:rPr>
        <w:t>2 Odczytywane kody 1D</w:t>
      </w:r>
      <w:r w:rsidRPr="00E24398">
        <w:rPr>
          <w:b/>
          <w:bCs/>
        </w:rPr>
        <w:t>,</w:t>
      </w:r>
      <w:r>
        <w:t xml:space="preserve"> która otrzymuje brzmienie:</w:t>
      </w:r>
    </w:p>
    <w:p w14:paraId="3C3E26C0" w14:textId="50279D60" w:rsidR="002640A2" w:rsidRDefault="002640A2" w:rsidP="00130A70">
      <w:pPr>
        <w:spacing w:after="120" w:line="276" w:lineRule="auto"/>
        <w:rPr>
          <w:b/>
          <w:bCs/>
          <w:i/>
          <w:iCs/>
        </w:rPr>
      </w:pPr>
      <w:r w:rsidRPr="002640A2">
        <w:rPr>
          <w:b/>
          <w:bCs/>
          <w:i/>
          <w:iCs/>
        </w:rPr>
        <w:t>„</w:t>
      </w:r>
      <w:proofErr w:type="spellStart"/>
      <w:r w:rsidRPr="002640A2">
        <w:rPr>
          <w:b/>
          <w:bCs/>
          <w:i/>
          <w:iCs/>
        </w:rPr>
        <w:t>Code</w:t>
      </w:r>
      <w:proofErr w:type="spellEnd"/>
      <w:r w:rsidRPr="002640A2">
        <w:rPr>
          <w:b/>
          <w:bCs/>
          <w:i/>
          <w:iCs/>
        </w:rPr>
        <w:t xml:space="preserve"> 39, </w:t>
      </w:r>
      <w:proofErr w:type="spellStart"/>
      <w:r w:rsidRPr="002640A2">
        <w:rPr>
          <w:b/>
          <w:bCs/>
          <w:i/>
          <w:iCs/>
        </w:rPr>
        <w:t>Code</w:t>
      </w:r>
      <w:proofErr w:type="spellEnd"/>
      <w:r w:rsidRPr="002640A2">
        <w:rPr>
          <w:b/>
          <w:bCs/>
          <w:i/>
          <w:iCs/>
        </w:rPr>
        <w:t xml:space="preserve"> 128, </w:t>
      </w:r>
      <w:proofErr w:type="spellStart"/>
      <w:r w:rsidRPr="002640A2">
        <w:rPr>
          <w:b/>
          <w:bCs/>
          <w:i/>
          <w:iCs/>
        </w:rPr>
        <w:t>Code</w:t>
      </w:r>
      <w:proofErr w:type="spellEnd"/>
      <w:r w:rsidRPr="002640A2">
        <w:rPr>
          <w:b/>
          <w:bCs/>
          <w:i/>
          <w:iCs/>
        </w:rPr>
        <w:t xml:space="preserve"> 93, </w:t>
      </w:r>
      <w:proofErr w:type="spellStart"/>
      <w:r w:rsidRPr="002640A2">
        <w:rPr>
          <w:b/>
          <w:bCs/>
          <w:i/>
          <w:iCs/>
        </w:rPr>
        <w:t>Codabar</w:t>
      </w:r>
      <w:proofErr w:type="spellEnd"/>
      <w:r w:rsidRPr="002640A2">
        <w:rPr>
          <w:b/>
          <w:bCs/>
          <w:i/>
          <w:iCs/>
        </w:rPr>
        <w:t xml:space="preserve">/NW7, </w:t>
      </w:r>
      <w:proofErr w:type="spellStart"/>
      <w:r w:rsidRPr="002640A2">
        <w:rPr>
          <w:b/>
          <w:bCs/>
          <w:i/>
          <w:iCs/>
        </w:rPr>
        <w:t>Code</w:t>
      </w:r>
      <w:proofErr w:type="spellEnd"/>
      <w:r w:rsidRPr="002640A2">
        <w:rPr>
          <w:b/>
          <w:bCs/>
          <w:i/>
          <w:iCs/>
        </w:rPr>
        <w:t xml:space="preserve"> 11, MSI </w:t>
      </w:r>
      <w:proofErr w:type="spellStart"/>
      <w:r w:rsidRPr="002640A2">
        <w:rPr>
          <w:b/>
          <w:bCs/>
          <w:i/>
          <w:iCs/>
        </w:rPr>
        <w:t>Plessey</w:t>
      </w:r>
      <w:proofErr w:type="spellEnd"/>
      <w:r w:rsidRPr="002640A2">
        <w:rPr>
          <w:b/>
          <w:bCs/>
          <w:i/>
          <w:iCs/>
        </w:rPr>
        <w:t>, UPC/</w:t>
      </w:r>
      <w:proofErr w:type="gramStart"/>
      <w:r w:rsidRPr="002640A2">
        <w:rPr>
          <w:b/>
          <w:bCs/>
          <w:i/>
          <w:iCs/>
        </w:rPr>
        <w:t>EAN,</w:t>
      </w:r>
      <w:proofErr w:type="gramEnd"/>
      <w:r w:rsidRPr="002640A2">
        <w:rPr>
          <w:b/>
          <w:bCs/>
          <w:i/>
          <w:iCs/>
        </w:rPr>
        <w:t xml:space="preserve"> I 2 z 5, koreański 3 z 5, GS1 </w:t>
      </w:r>
      <w:proofErr w:type="spellStart"/>
      <w:r w:rsidRPr="002640A2">
        <w:rPr>
          <w:b/>
          <w:bCs/>
          <w:i/>
          <w:iCs/>
        </w:rPr>
        <w:t>DataBar</w:t>
      </w:r>
      <w:proofErr w:type="spellEnd"/>
      <w:r w:rsidRPr="002640A2">
        <w:rPr>
          <w:b/>
          <w:bCs/>
          <w:i/>
          <w:iCs/>
        </w:rPr>
        <w:t xml:space="preserve">, Base 32 (włoski </w:t>
      </w:r>
      <w:proofErr w:type="spellStart"/>
      <w:r w:rsidRPr="002640A2">
        <w:rPr>
          <w:b/>
          <w:bCs/>
          <w:i/>
          <w:iCs/>
        </w:rPr>
        <w:t>Pharmacode</w:t>
      </w:r>
      <w:proofErr w:type="spellEnd"/>
      <w:r w:rsidRPr="002640A2">
        <w:rPr>
          <w:b/>
          <w:bCs/>
          <w:i/>
          <w:iCs/>
        </w:rPr>
        <w:t>)”</w:t>
      </w:r>
    </w:p>
    <w:p w14:paraId="54EA986F" w14:textId="10DC42B7" w:rsidR="000C3EB1" w:rsidRDefault="00606172" w:rsidP="00130A70">
      <w:pPr>
        <w:spacing w:before="240" w:after="120" w:line="276" w:lineRule="auto"/>
        <w:jc w:val="both"/>
      </w:pPr>
      <w:proofErr w:type="gramStart"/>
      <w:r>
        <w:rPr>
          <w:rFonts w:ascii="Calibri" w:eastAsia="Calibri" w:hAnsi="Calibri" w:cs="Times New Roman"/>
          <w:b/>
          <w:bCs/>
        </w:rPr>
        <w:t>,</w:t>
      </w:r>
      <w:proofErr w:type="spellStart"/>
      <w:r>
        <w:rPr>
          <w:rFonts w:ascii="Calibri" w:eastAsia="Calibri" w:hAnsi="Calibri" w:cs="Times New Roman"/>
          <w:b/>
          <w:bCs/>
        </w:rPr>
        <w:t>f</w:t>
      </w:r>
      <w:r w:rsidR="00663DAA" w:rsidRPr="00CC2693">
        <w:rPr>
          <w:rFonts w:ascii="Calibri" w:eastAsia="Calibri" w:hAnsi="Calibri" w:cs="Times New Roman"/>
          <w:b/>
          <w:bCs/>
        </w:rPr>
        <w:t>Pytanie</w:t>
      </w:r>
      <w:proofErr w:type="spellEnd"/>
      <w:proofErr w:type="gramEnd"/>
      <w:r w:rsidR="00663DAA" w:rsidRPr="00CC2693">
        <w:rPr>
          <w:rFonts w:ascii="Calibri" w:eastAsia="Calibri" w:hAnsi="Calibri" w:cs="Times New Roman"/>
          <w:b/>
          <w:bCs/>
        </w:rPr>
        <w:t xml:space="preserve"> nr </w:t>
      </w:r>
      <w:r w:rsidR="00663DAA">
        <w:rPr>
          <w:rFonts w:ascii="Calibri" w:eastAsia="Calibri" w:hAnsi="Calibri" w:cs="Times New Roman"/>
          <w:b/>
          <w:bCs/>
        </w:rPr>
        <w:t>22</w:t>
      </w:r>
    </w:p>
    <w:p w14:paraId="1A419074" w14:textId="77777777" w:rsidR="000C3EB1" w:rsidRPr="00663DAA" w:rsidRDefault="000C3EB1" w:rsidP="00130A70">
      <w:pPr>
        <w:spacing w:after="0" w:line="276" w:lineRule="auto"/>
        <w:ind w:left="-4" w:firstLine="4"/>
      </w:pPr>
      <w:r w:rsidRPr="00663DAA">
        <w:t xml:space="preserve">Dotyczy pkt II.2 Oprogramowanie systemowe i narzędziowe </w:t>
      </w:r>
    </w:p>
    <w:p w14:paraId="604F60F8" w14:textId="77777777" w:rsidR="000C3EB1" w:rsidRPr="00663DAA" w:rsidRDefault="000C3EB1" w:rsidP="00130A70">
      <w:pPr>
        <w:spacing w:after="0" w:line="276" w:lineRule="auto"/>
        <w:ind w:left="-4" w:firstLine="4"/>
      </w:pPr>
      <w:r w:rsidRPr="00663DAA">
        <w:t xml:space="preserve">Zamawiający wymaga w pkt II.2.1 Serwerowy system operacyjny – 2 szt.  </w:t>
      </w:r>
    </w:p>
    <w:p w14:paraId="6047F816" w14:textId="77777777" w:rsidR="000C3EB1" w:rsidRPr="00663DAA" w:rsidRDefault="000C3EB1" w:rsidP="00130A70">
      <w:pPr>
        <w:numPr>
          <w:ilvl w:val="0"/>
          <w:numId w:val="9"/>
        </w:numPr>
        <w:tabs>
          <w:tab w:val="left" w:pos="426"/>
        </w:tabs>
        <w:spacing w:after="13" w:line="276" w:lineRule="auto"/>
        <w:ind w:left="-4" w:right="516" w:firstLine="4"/>
      </w:pPr>
      <w:r w:rsidRPr="00663DAA">
        <w:t xml:space="preserve">Licencja obejmująca wszystkie rdzenie procesorów zainstalowanych w zaoferowanym serwerze. </w:t>
      </w:r>
    </w:p>
    <w:p w14:paraId="440556B5" w14:textId="77777777" w:rsidR="000C3EB1" w:rsidRPr="00663DAA" w:rsidRDefault="000C3EB1" w:rsidP="00130A70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-4" w:right="516" w:firstLine="4"/>
      </w:pPr>
      <w:r w:rsidRPr="00663DAA">
        <w:t xml:space="preserve">Licencja dostępowa ma umożliwiać </w:t>
      </w:r>
      <w:proofErr w:type="spellStart"/>
      <w:r w:rsidRPr="00663DAA">
        <w:t>downgrade</w:t>
      </w:r>
      <w:proofErr w:type="spellEnd"/>
      <w:r w:rsidRPr="00663DAA">
        <w:t xml:space="preserve"> do wcześniejszej wersji licencji oraz uprawniać do dostępu do zasobów serwera dla 10 urządzeń. Do którego serwera ma być przypisana ta licencja? </w:t>
      </w:r>
    </w:p>
    <w:p w14:paraId="1BDC3B1E" w14:textId="77777777" w:rsidR="000C3EB1" w:rsidRPr="00663DAA" w:rsidRDefault="000C3EB1" w:rsidP="00130A70">
      <w:pPr>
        <w:spacing w:after="0" w:line="276" w:lineRule="auto"/>
        <w:ind w:left="-4" w:right="34" w:firstLine="4"/>
        <w:jc w:val="both"/>
      </w:pPr>
      <w:r w:rsidRPr="00663DAA">
        <w:t xml:space="preserve">Czy to ma być dodatkowa licencja, ponieważ przy opisie serwerów jest już tam wymagane dostarczenie licencji na Microsoft Windows Server i to w dwóch rożnych wersjach: Essentials i Standard, które ze sobą licencyjnie nie współgrają? </w:t>
      </w:r>
    </w:p>
    <w:p w14:paraId="6AD4ADCF" w14:textId="7ACFBAC5" w:rsidR="000C3EB1" w:rsidRPr="00663DAA" w:rsidRDefault="000C3EB1" w:rsidP="00130A70">
      <w:pPr>
        <w:spacing w:line="276" w:lineRule="auto"/>
        <w:ind w:left="-4" w:right="34" w:firstLine="4"/>
        <w:jc w:val="both"/>
      </w:pPr>
      <w:r w:rsidRPr="00663DAA">
        <w:t xml:space="preserve">Czy w komplecie mają być 2 x 10 sztuk licencji dostępowej do zasobów serwera dla urządzeń, czy mają zostać dostarczone licencje z pkt II.2.2 Licencje dostępowe serwera – 10 sztuk zgodnie z Formularzem cenowym? </w:t>
      </w:r>
    </w:p>
    <w:p w14:paraId="107A8837" w14:textId="6BA5BBEC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663DAA">
        <w:rPr>
          <w:rFonts w:ascii="Calibri" w:eastAsia="Calibri" w:hAnsi="Calibri" w:cs="Times New Roman"/>
          <w:b/>
          <w:bCs/>
        </w:rPr>
        <w:t>22</w:t>
      </w:r>
    </w:p>
    <w:p w14:paraId="737B41DE" w14:textId="5A9ADC61" w:rsidR="002640A2" w:rsidRDefault="002640A2" w:rsidP="00130A70">
      <w:pPr>
        <w:spacing w:line="276" w:lineRule="auto"/>
        <w:ind w:left="-4" w:right="34" w:firstLine="4"/>
        <w:jc w:val="both"/>
      </w:pPr>
      <w:r w:rsidRPr="004F0F41">
        <w:t>Zamawiający w pkt II.2.1 „Serwerowy system operacyjny – 2 szt</w:t>
      </w:r>
      <w:r>
        <w:t>.</w:t>
      </w:r>
      <w:r w:rsidRPr="004F0F41">
        <w:t xml:space="preserve">” opisywał system operacyjny dla potrzeb „Serwera aplikacyjnego typ 2”, który posiada 2x CPU 16 </w:t>
      </w:r>
      <w:proofErr w:type="spellStart"/>
      <w:r w:rsidRPr="004F0F41">
        <w:t>core</w:t>
      </w:r>
      <w:proofErr w:type="spellEnd"/>
      <w:r w:rsidRPr="004F0F41">
        <w:t xml:space="preserve">. </w:t>
      </w:r>
    </w:p>
    <w:p w14:paraId="259408CC" w14:textId="6A665943" w:rsidR="002640A2" w:rsidRPr="004F0F41" w:rsidRDefault="002640A2" w:rsidP="00130A70">
      <w:pPr>
        <w:spacing w:line="276" w:lineRule="auto"/>
        <w:ind w:left="-4" w:right="34" w:firstLine="4"/>
        <w:jc w:val="both"/>
      </w:pPr>
      <w:r w:rsidRPr="004F0F41">
        <w:t>Zamawiający potwierdza, że dostarczone licencje z pkt II.2.2 Licencje dostępowe serwera – 10 sztuk mają być dostarczone zgodnie z Formularzem cenowym w ilości 10 sztuk.</w:t>
      </w:r>
      <w:r>
        <w:t xml:space="preserve"> </w:t>
      </w:r>
    </w:p>
    <w:p w14:paraId="7C1CDC13" w14:textId="4EF33DAF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23</w:t>
      </w:r>
    </w:p>
    <w:p w14:paraId="30036436" w14:textId="77777777" w:rsidR="000C3EB1" w:rsidRPr="00663DAA" w:rsidRDefault="000C3EB1" w:rsidP="00130A70">
      <w:pPr>
        <w:spacing w:after="0" w:line="276" w:lineRule="auto"/>
      </w:pPr>
      <w:r w:rsidRPr="00663DAA">
        <w:t xml:space="preserve">Dotyczy pkt II.2.2 Licencje dostępowe serwera – 10 szt. </w:t>
      </w:r>
    </w:p>
    <w:p w14:paraId="0D283546" w14:textId="77777777" w:rsidR="000C3EB1" w:rsidRPr="00663DAA" w:rsidRDefault="000C3EB1" w:rsidP="00130A70">
      <w:pPr>
        <w:spacing w:after="0" w:line="276" w:lineRule="auto"/>
        <w:ind w:right="33"/>
        <w:jc w:val="both"/>
      </w:pPr>
      <w:r w:rsidRPr="00663DAA">
        <w:t xml:space="preserve">Zamawiający wymaga: Oprogramowanie - MS Windows 2019 Device CAL lub równoważne </w:t>
      </w:r>
    </w:p>
    <w:p w14:paraId="5A90871C" w14:textId="77777777" w:rsidR="000C3EB1" w:rsidRPr="00663DAA" w:rsidRDefault="000C3EB1" w:rsidP="00130A70">
      <w:pPr>
        <w:spacing w:after="0" w:line="276" w:lineRule="auto"/>
        <w:ind w:right="33"/>
        <w:jc w:val="both"/>
      </w:pPr>
      <w:r w:rsidRPr="00663DAA">
        <w:t xml:space="preserve">Jednocześnie z opisie w punkcie „ilość” wymaga: Serwerowe licencje dostępowe CAL dla dostarczonego oprogramowania do serwerowego systemu operacyjnego dla minimum 100 użytkowników </w:t>
      </w:r>
    </w:p>
    <w:p w14:paraId="759C1E5A" w14:textId="77777777" w:rsidR="000C3EB1" w:rsidRPr="00663DAA" w:rsidRDefault="000C3EB1" w:rsidP="00130A70">
      <w:pPr>
        <w:spacing w:after="0" w:line="276" w:lineRule="auto"/>
        <w:ind w:right="34"/>
        <w:jc w:val="both"/>
      </w:pPr>
      <w:r w:rsidRPr="00663DAA">
        <w:t xml:space="preserve">Prosimy o potwierdzenie, że Zamawiający wymaga jedynie 10 sztuk licencji MS Windows 2019 Device CAL zgodnie z formularzem cenowym.  </w:t>
      </w:r>
    </w:p>
    <w:p w14:paraId="67FC2AAE" w14:textId="4DAFC858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663DAA">
        <w:rPr>
          <w:rFonts w:ascii="Calibri" w:eastAsia="Calibri" w:hAnsi="Calibri" w:cs="Times New Roman"/>
          <w:b/>
          <w:bCs/>
        </w:rPr>
        <w:t>23</w:t>
      </w:r>
    </w:p>
    <w:p w14:paraId="23C560C3" w14:textId="2266D8E4" w:rsidR="002640A2" w:rsidRPr="004F0F41" w:rsidRDefault="002640A2" w:rsidP="00130A70">
      <w:pPr>
        <w:spacing w:after="0" w:line="276" w:lineRule="auto"/>
        <w:ind w:right="34"/>
        <w:jc w:val="both"/>
      </w:pPr>
      <w:r w:rsidRPr="004F0F41">
        <w:t xml:space="preserve">Zamawiający potwierdza, że wymaga 10 sztuk licencji MS Windows 2019 Device CAL zgodnie z </w:t>
      </w:r>
      <w:r w:rsidR="00827C2E">
        <w:t>F</w:t>
      </w:r>
      <w:r w:rsidRPr="004F0F41">
        <w:t xml:space="preserve">ormularzem cenowym.  </w:t>
      </w:r>
    </w:p>
    <w:p w14:paraId="5B915E83" w14:textId="254F2E79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24</w:t>
      </w:r>
    </w:p>
    <w:p w14:paraId="2577CAC6" w14:textId="77777777" w:rsidR="000C3EB1" w:rsidRPr="00663DAA" w:rsidRDefault="000C3EB1" w:rsidP="00130A70">
      <w:pPr>
        <w:spacing w:after="0" w:line="276" w:lineRule="auto"/>
      </w:pPr>
      <w:r w:rsidRPr="00663DAA">
        <w:lastRenderedPageBreak/>
        <w:t xml:space="preserve">Dotyczy Dostępność dostarczanego rozwiązania </w:t>
      </w:r>
    </w:p>
    <w:p w14:paraId="7FAADFF9" w14:textId="77777777" w:rsidR="000C3EB1" w:rsidRPr="00663DAA" w:rsidRDefault="000C3EB1" w:rsidP="00130A70">
      <w:pPr>
        <w:spacing w:after="0" w:line="276" w:lineRule="auto"/>
        <w:ind w:right="33"/>
        <w:jc w:val="both"/>
      </w:pPr>
      <w:r w:rsidRPr="00663DAA">
        <w:t xml:space="preserve">Zamawiający </w:t>
      </w:r>
      <w:proofErr w:type="gramStart"/>
      <w:r w:rsidRPr="00663DAA">
        <w:t>wymaga</w:t>
      </w:r>
      <w:proofErr w:type="gramEnd"/>
      <w:r w:rsidRPr="00663DAA">
        <w:t xml:space="preserve"> aby Medyczny System Informatyczny MSI działał w trybie 24 godzinnym przez wszystkie dni w roku z dostępnością co najmniej na poziomie 99% w skali miesiąca. </w:t>
      </w:r>
    </w:p>
    <w:p w14:paraId="595F4FB0" w14:textId="77777777" w:rsidR="000C3EB1" w:rsidRPr="00663DAA" w:rsidRDefault="000C3EB1" w:rsidP="00130A70">
      <w:pPr>
        <w:spacing w:after="0" w:line="276" w:lineRule="auto"/>
        <w:ind w:right="33"/>
        <w:jc w:val="both"/>
      </w:pPr>
      <w:r w:rsidRPr="00663DAA">
        <w:t xml:space="preserve">W celu spełnienia powyższego wymagania oraz minimalizacji czasu awarii wymagane jest rozwiązanie oparte na klastrze serwerów.  </w:t>
      </w:r>
    </w:p>
    <w:p w14:paraId="3880F312" w14:textId="69D75FBC" w:rsidR="000C3EB1" w:rsidRPr="00663DAA" w:rsidRDefault="000C3EB1" w:rsidP="00130A70">
      <w:pPr>
        <w:spacing w:after="0" w:line="276" w:lineRule="auto"/>
        <w:ind w:right="34"/>
        <w:jc w:val="both"/>
      </w:pPr>
      <w:r w:rsidRPr="00663DAA">
        <w:t xml:space="preserve">Czy Zamawiający wyrazi zgodę na zaoferowanie Serwera aplikacyjnego typ 1 o parametrach takich jak Serwer aplikacyjny typ 2 w celu minimalizacji czasu awarii? </w:t>
      </w:r>
    </w:p>
    <w:p w14:paraId="1C369BA2" w14:textId="05C5BFC8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663DAA">
        <w:rPr>
          <w:rFonts w:ascii="Calibri" w:eastAsia="Calibri" w:hAnsi="Calibri" w:cs="Times New Roman"/>
          <w:b/>
          <w:bCs/>
        </w:rPr>
        <w:t>24</w:t>
      </w:r>
    </w:p>
    <w:p w14:paraId="78F3AAAD" w14:textId="77777777" w:rsidR="00827C2E" w:rsidRPr="004F0F41" w:rsidRDefault="00827C2E" w:rsidP="00130A70">
      <w:pPr>
        <w:spacing w:after="0" w:line="276" w:lineRule="auto"/>
        <w:ind w:right="33"/>
        <w:jc w:val="both"/>
      </w:pPr>
      <w:r w:rsidRPr="004F0F41">
        <w:t>Zamawiający wyraża zgodę na zaproponowane rozwiązanie.</w:t>
      </w:r>
    </w:p>
    <w:p w14:paraId="45F9D51A" w14:textId="07A0BE46" w:rsidR="000C3EB1" w:rsidRDefault="00663DAA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25</w:t>
      </w:r>
    </w:p>
    <w:p w14:paraId="3ABCA485" w14:textId="1AF30C00" w:rsidR="000C3EB1" w:rsidRPr="00663DAA" w:rsidRDefault="000C3EB1" w:rsidP="00130A70">
      <w:pPr>
        <w:spacing w:after="0" w:line="276" w:lineRule="auto"/>
        <w:ind w:left="-4" w:firstLine="4"/>
      </w:pPr>
      <w:r w:rsidRPr="00663DAA">
        <w:rPr>
          <w:sz w:val="24"/>
        </w:rPr>
        <w:t>Dotyczy Serwer aplikacyjny typ 1, Serwer aplikacyjny typ 2, Serwerowy system operacyjny – 2 szt</w:t>
      </w:r>
      <w:r w:rsidR="00663DAA">
        <w:rPr>
          <w:sz w:val="24"/>
        </w:rPr>
        <w:t>.</w:t>
      </w:r>
      <w:r w:rsidRPr="00663DAA">
        <w:rPr>
          <w:sz w:val="24"/>
        </w:rPr>
        <w:t xml:space="preserve"> oraz Licencje dostępowe serwera – 10 szt. </w:t>
      </w:r>
    </w:p>
    <w:p w14:paraId="12694161" w14:textId="03FFB1C0" w:rsidR="000C3EB1" w:rsidRPr="00663DAA" w:rsidRDefault="000C3EB1" w:rsidP="00130A70">
      <w:pPr>
        <w:spacing w:after="0" w:line="276" w:lineRule="auto"/>
        <w:ind w:left="-4" w:firstLine="4"/>
      </w:pPr>
      <w:r w:rsidRPr="00663DAA">
        <w:t xml:space="preserve">Zamawiający wymaga dostarczenia oprogramowania Microsoft.  </w:t>
      </w:r>
    </w:p>
    <w:p w14:paraId="6AFDE4CD" w14:textId="77777777" w:rsidR="000C3EB1" w:rsidRPr="00663DAA" w:rsidRDefault="000C3EB1" w:rsidP="00130A70">
      <w:pPr>
        <w:spacing w:after="0" w:line="276" w:lineRule="auto"/>
        <w:ind w:left="-4" w:right="33" w:firstLine="4"/>
        <w:jc w:val="both"/>
      </w:pPr>
      <w:r w:rsidRPr="00663DAA">
        <w:t xml:space="preserve">Nie wszyscy dostawy oprogramowania Medycznego Systemu Informatycznego wykorzystują wyłącznie oprogramowanie Microsoft.  </w:t>
      </w:r>
    </w:p>
    <w:p w14:paraId="293F8004" w14:textId="77777777" w:rsidR="000C3EB1" w:rsidRPr="00663DAA" w:rsidRDefault="000C3EB1" w:rsidP="00130A70">
      <w:pPr>
        <w:spacing w:after="0" w:line="276" w:lineRule="auto"/>
        <w:ind w:left="-4" w:right="34" w:firstLine="4"/>
        <w:jc w:val="both"/>
      </w:pPr>
      <w:r w:rsidRPr="00663DAA">
        <w:t xml:space="preserve">Czy Zamawiający wymaga dostarczenia oprogramowania Microsoft na potrzeby dostarczanego systemu informatycznego? </w:t>
      </w:r>
    </w:p>
    <w:p w14:paraId="041ED088" w14:textId="7F59A09F" w:rsidR="000C3EB1" w:rsidRPr="00663DAA" w:rsidRDefault="000C3EB1" w:rsidP="00130A70">
      <w:pPr>
        <w:spacing w:after="0" w:line="276" w:lineRule="auto"/>
        <w:ind w:left="-4" w:right="34" w:firstLine="4"/>
        <w:jc w:val="both"/>
      </w:pPr>
      <w:r w:rsidRPr="00663DAA">
        <w:t xml:space="preserve">Czy Zamawiający dopuści możliwość zaoferowania Systemów Operacyjnych typu Linux dla celów uruchomienia środowiska Medycznego Systemu Informatycznego oraz na dostarczenia jednej licencji Serwerowego Systemu Operacyjnego MS Windows STD 2019 z 10 licencjami CAL per Device? </w:t>
      </w:r>
    </w:p>
    <w:p w14:paraId="1B6E7D83" w14:textId="28951899" w:rsidR="000C3EB1" w:rsidRPr="00CC2693" w:rsidRDefault="000C3EB1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 w:rsidR="00663DAA">
        <w:rPr>
          <w:rFonts w:ascii="Calibri" w:eastAsia="Calibri" w:hAnsi="Calibri" w:cs="Times New Roman"/>
          <w:b/>
          <w:bCs/>
        </w:rPr>
        <w:t>25</w:t>
      </w:r>
    </w:p>
    <w:p w14:paraId="78D1D36B" w14:textId="3D9A14CC" w:rsidR="000C3EB1" w:rsidRPr="00827C2E" w:rsidRDefault="00827C2E" w:rsidP="00130A70">
      <w:pPr>
        <w:spacing w:after="0" w:line="276" w:lineRule="auto"/>
        <w:ind w:left="-4" w:right="34" w:firstLine="4"/>
        <w:jc w:val="both"/>
      </w:pPr>
      <w:r w:rsidRPr="004F0F41">
        <w:t>Zamawiający dopuszcza możliwość zaoferowania Systemów Operacyjnych typu Linux dla celów uruchomienia środowiska Medycznego Systemu Informatycznego oraz na dostarczenia jednej licencji Serwerowego Systemu Operacyjnego MS Windows STD 2019 z 10 licencjami CAL per Device.</w:t>
      </w:r>
    </w:p>
    <w:p w14:paraId="20A55A99" w14:textId="42A49FA1" w:rsidR="00FC1EE8" w:rsidRDefault="00FC1EE8" w:rsidP="00130A70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26</w:t>
      </w:r>
    </w:p>
    <w:p w14:paraId="731707E0" w14:textId="77777777" w:rsidR="00FC1EE8" w:rsidRDefault="00FC1EE8" w:rsidP="00130A70">
      <w:pPr>
        <w:spacing w:line="276" w:lineRule="auto"/>
        <w:jc w:val="both"/>
        <w:rPr>
          <w:b/>
        </w:rPr>
      </w:pPr>
      <w:r>
        <w:rPr>
          <w:b/>
        </w:rPr>
        <w:t>Moduł NGS</w:t>
      </w:r>
    </w:p>
    <w:p w14:paraId="5C9CE07A" w14:textId="77777777" w:rsidR="00FC1EE8" w:rsidRPr="005611B3" w:rsidRDefault="00FC1EE8" w:rsidP="00130A70">
      <w:pPr>
        <w:spacing w:line="276" w:lineRule="auto"/>
        <w:jc w:val="both"/>
      </w:pPr>
      <w:r>
        <w:t xml:space="preserve">Oprogramowanie do analizy danych NGS zintegrowane z systemem Laboratoryjnym Zamawiającego oraz </w:t>
      </w:r>
      <w:proofErr w:type="spellStart"/>
      <w:r>
        <w:t>Biobankiem</w:t>
      </w:r>
      <w:proofErr w:type="spellEnd"/>
      <w:r>
        <w:t xml:space="preserve">. Wdrożenie skryptów do przetwarzania i analizy danych pochodzących z </w:t>
      </w:r>
      <w:proofErr w:type="spellStart"/>
      <w:r>
        <w:t>sekwenatora</w:t>
      </w:r>
      <w:proofErr w:type="spellEnd"/>
      <w:r>
        <w:t xml:space="preserve"> nowej g</w:t>
      </w:r>
      <w:r w:rsidRPr="005611B3">
        <w:t>eneracji NGS (z możliwościami rozszerzania o kolejne rodzaje analiz).</w:t>
      </w:r>
    </w:p>
    <w:p w14:paraId="357463A8" w14:textId="6C52E360" w:rsidR="00FC1EE8" w:rsidRPr="005611B3" w:rsidRDefault="00FC1EE8" w:rsidP="00130A70">
      <w:pPr>
        <w:pStyle w:val="Akapitzlist"/>
        <w:numPr>
          <w:ilvl w:val="0"/>
          <w:numId w:val="10"/>
        </w:numPr>
        <w:spacing w:line="276" w:lineRule="auto"/>
        <w:ind w:left="426"/>
        <w:jc w:val="both"/>
      </w:pPr>
      <w:r w:rsidRPr="005611B3">
        <w:t xml:space="preserve">Pytanie: </w:t>
      </w:r>
      <w:r w:rsidR="005132D1" w:rsidRPr="005611B3">
        <w:t xml:space="preserve"> </w:t>
      </w:r>
    </w:p>
    <w:p w14:paraId="257DE491" w14:textId="29C2E914" w:rsidR="00FC1EE8" w:rsidRPr="005611B3" w:rsidRDefault="00FC1EE8" w:rsidP="00130A70">
      <w:pPr>
        <w:spacing w:line="276" w:lineRule="auto"/>
        <w:jc w:val="both"/>
      </w:pPr>
      <w:r w:rsidRPr="005611B3">
        <w:t xml:space="preserve">Czy zamawiający może potwierdzić, że integracje modułu NGS z systemem Laboratoryjnym oraz </w:t>
      </w:r>
      <w:proofErr w:type="spellStart"/>
      <w:r w:rsidRPr="005611B3">
        <w:t>Biobankiem</w:t>
      </w:r>
      <w:proofErr w:type="spellEnd"/>
      <w:r w:rsidRPr="005611B3">
        <w:t xml:space="preserve"> wyczerpuje poniższy scenariusz:</w:t>
      </w:r>
    </w:p>
    <w:p w14:paraId="69B643F3" w14:textId="77777777" w:rsidR="00FC1EE8" w:rsidRPr="005611B3" w:rsidRDefault="00FC1EE8" w:rsidP="00130A70">
      <w:pPr>
        <w:spacing w:line="276" w:lineRule="auto"/>
        <w:ind w:left="426" w:hanging="426"/>
        <w:jc w:val="both"/>
      </w:pPr>
      <w:r w:rsidRPr="005611B3">
        <w:t>o</w:t>
      </w:r>
      <w:r w:rsidRPr="005611B3">
        <w:tab/>
        <w:t xml:space="preserve">Następuje zlecenie wybranego testu z systemu Laboratoryjnego lub </w:t>
      </w:r>
      <w:proofErr w:type="spellStart"/>
      <w:r w:rsidRPr="005611B3">
        <w:t>Biobanku</w:t>
      </w:r>
      <w:proofErr w:type="spellEnd"/>
      <w:r w:rsidRPr="005611B3">
        <w:t xml:space="preserve"> dla danej próbki</w:t>
      </w:r>
    </w:p>
    <w:p w14:paraId="1059A0BD" w14:textId="77777777" w:rsidR="00FC1EE8" w:rsidRPr="005611B3" w:rsidRDefault="00FC1EE8" w:rsidP="00130A70">
      <w:pPr>
        <w:spacing w:line="276" w:lineRule="auto"/>
        <w:ind w:left="426" w:hanging="426"/>
        <w:jc w:val="both"/>
      </w:pPr>
      <w:r w:rsidRPr="005611B3">
        <w:t>o</w:t>
      </w:r>
      <w:r w:rsidRPr="005611B3">
        <w:tab/>
        <w:t>Za pomocą serwisu REST, następuje przekazanie informacji do modułu NGS: kod zleconego testu oraz numer próbki</w:t>
      </w:r>
    </w:p>
    <w:p w14:paraId="597835DF" w14:textId="77777777" w:rsidR="00FC1EE8" w:rsidRPr="005611B3" w:rsidRDefault="00FC1EE8" w:rsidP="00130A70">
      <w:pPr>
        <w:spacing w:line="276" w:lineRule="auto"/>
        <w:ind w:left="426" w:hanging="426"/>
        <w:jc w:val="both"/>
      </w:pPr>
      <w:r w:rsidRPr="005611B3">
        <w:t>o</w:t>
      </w:r>
      <w:r w:rsidRPr="005611B3">
        <w:tab/>
        <w:t xml:space="preserve">W module NGS pod wybranym kodem testu powinna znajdować się konkretna rodzaj analizy </w:t>
      </w:r>
      <w:r w:rsidRPr="005611B3">
        <w:br/>
        <w:t>i taka analiza powinien zostać wykonana dla przekazanego wcześniej numeru próbki. Powiązanie kod testu i wybrana analiza są ustawiane w module NGS.</w:t>
      </w:r>
    </w:p>
    <w:p w14:paraId="73B7833A" w14:textId="77777777" w:rsidR="00FC1EE8" w:rsidRPr="005611B3" w:rsidRDefault="00FC1EE8" w:rsidP="00130A70">
      <w:pPr>
        <w:spacing w:line="276" w:lineRule="auto"/>
        <w:ind w:left="426" w:hanging="426"/>
        <w:jc w:val="both"/>
      </w:pPr>
      <w:r w:rsidRPr="005611B3">
        <w:lastRenderedPageBreak/>
        <w:t>o</w:t>
      </w:r>
      <w:r w:rsidRPr="005611B3">
        <w:tab/>
        <w:t xml:space="preserve">Gdy dane z </w:t>
      </w:r>
      <w:proofErr w:type="spellStart"/>
      <w:r w:rsidRPr="005611B3">
        <w:t>sekwenatora</w:t>
      </w:r>
      <w:proofErr w:type="spellEnd"/>
      <w:r w:rsidRPr="005611B3">
        <w:t xml:space="preserve"> (pliki </w:t>
      </w:r>
      <w:proofErr w:type="spellStart"/>
      <w:r w:rsidRPr="005611B3">
        <w:t>fastq</w:t>
      </w:r>
      <w:proofErr w:type="spellEnd"/>
      <w:r w:rsidRPr="005611B3">
        <w:t>) znajdą się folderze, do którego ma dostęp moduł NGS rozpoczyna się analiza</w:t>
      </w:r>
    </w:p>
    <w:p w14:paraId="62323264" w14:textId="4B9519FD" w:rsidR="00FC1EE8" w:rsidRDefault="00FC1EE8" w:rsidP="00130A70">
      <w:pPr>
        <w:spacing w:line="276" w:lineRule="auto"/>
        <w:ind w:left="426" w:hanging="426"/>
        <w:jc w:val="both"/>
      </w:pPr>
      <w:r w:rsidRPr="005611B3">
        <w:t>o</w:t>
      </w:r>
      <w:r w:rsidRPr="005611B3">
        <w:tab/>
        <w:t xml:space="preserve">Wynik analizy w postaci pliku Excel jest zwracany do systemu Laboratoryjnego lub </w:t>
      </w:r>
      <w:proofErr w:type="spellStart"/>
      <w:r w:rsidRPr="005611B3">
        <w:t>Biobanku</w:t>
      </w:r>
      <w:proofErr w:type="spellEnd"/>
      <w:r w:rsidRPr="005611B3">
        <w:t xml:space="preserve"> za pomocą serwisów REST</w:t>
      </w:r>
    </w:p>
    <w:p w14:paraId="09FC1306" w14:textId="0A892B54" w:rsidR="00FC1EE8" w:rsidRDefault="00FC1EE8" w:rsidP="00130A70">
      <w:pPr>
        <w:pStyle w:val="Akapitzlist"/>
        <w:numPr>
          <w:ilvl w:val="0"/>
          <w:numId w:val="10"/>
        </w:numPr>
        <w:spacing w:before="240" w:after="120" w:line="276" w:lineRule="auto"/>
        <w:ind w:left="426"/>
        <w:jc w:val="both"/>
      </w:pPr>
      <w:r>
        <w:t>Pytanie:</w:t>
      </w:r>
    </w:p>
    <w:p w14:paraId="0E8C43A7" w14:textId="77777777" w:rsidR="00FC1EE8" w:rsidRDefault="00FC1EE8" w:rsidP="00130A70">
      <w:pPr>
        <w:spacing w:line="276" w:lineRule="auto"/>
        <w:jc w:val="both"/>
      </w:pPr>
      <w:r>
        <w:t xml:space="preserve">Czy zamawiający potwierdza, że Moduł NGS ma być dostarczony z gotowymi analizami (wymienionymi </w:t>
      </w:r>
      <w:r>
        <w:br/>
        <w:t xml:space="preserve">w zapytaniu ofertowym) dla </w:t>
      </w:r>
      <w:proofErr w:type="spellStart"/>
      <w:r>
        <w:t>sekwenatora</w:t>
      </w:r>
      <w:proofErr w:type="spellEnd"/>
      <w:r>
        <w:t xml:space="preserve"> </w:t>
      </w:r>
      <w:proofErr w:type="spellStart"/>
      <w:r>
        <w:t>Illuminy</w:t>
      </w:r>
      <w:proofErr w:type="spellEnd"/>
      <w:r>
        <w:t xml:space="preserve">? </w:t>
      </w:r>
    </w:p>
    <w:p w14:paraId="6FBD8AAE" w14:textId="3C2F92E3" w:rsidR="00FC1EE8" w:rsidRPr="00CC2693" w:rsidRDefault="00FC1EE8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26</w:t>
      </w:r>
    </w:p>
    <w:p w14:paraId="3814D868" w14:textId="3B9C493C" w:rsidR="00FC1EE8" w:rsidRPr="00827C2E" w:rsidRDefault="00827C2E" w:rsidP="00130A70">
      <w:pPr>
        <w:spacing w:line="276" w:lineRule="auto"/>
        <w:jc w:val="both"/>
        <w:rPr>
          <w:bCs/>
        </w:rPr>
      </w:pPr>
      <w:r w:rsidRPr="00827C2E">
        <w:rPr>
          <w:bCs/>
        </w:rPr>
        <w:t>Ad. a) i b) Zamawiający potwierdza powyższe.</w:t>
      </w:r>
    </w:p>
    <w:p w14:paraId="0F461B28" w14:textId="3F2B1F04" w:rsidR="00FC1EE8" w:rsidRDefault="00FC1EE8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27</w:t>
      </w:r>
    </w:p>
    <w:p w14:paraId="3EB7A83B" w14:textId="77777777" w:rsidR="00FC1EE8" w:rsidRDefault="00FC1EE8" w:rsidP="00130A70">
      <w:pPr>
        <w:spacing w:line="276" w:lineRule="auto"/>
        <w:jc w:val="both"/>
        <w:rPr>
          <w:b/>
        </w:rPr>
      </w:pPr>
      <w:r>
        <w:rPr>
          <w:b/>
        </w:rPr>
        <w:t>Portal do publikacji wyników prac badawczych opartych na technice NGS</w:t>
      </w:r>
    </w:p>
    <w:p w14:paraId="26BDAFD5" w14:textId="77777777" w:rsidR="00FC1EE8" w:rsidRDefault="00FC1EE8" w:rsidP="00130A70">
      <w:pPr>
        <w:spacing w:line="276" w:lineRule="auto"/>
        <w:jc w:val="both"/>
      </w:pPr>
      <w:r>
        <w:t xml:space="preserve">W ramach systemu analiz powinno być dostarczone rozwiązanie do publikowania wyników badań genetycznych w kontekście pacjentów, genów oraz mutacji. Portal dostępny w przeglądarce internetowej powinien dać możliwość przeglądania zebranych danych, filtrowania ich oraz zlecenia pobrania danych </w:t>
      </w:r>
      <w:r>
        <w:br/>
        <w:t xml:space="preserve">z </w:t>
      </w:r>
      <w:proofErr w:type="spellStart"/>
      <w:r>
        <w:t>Biobanku</w:t>
      </w:r>
      <w:proofErr w:type="spellEnd"/>
      <w:r>
        <w:t>. Portal powinien zawierać dane w trybie tylko do odczytu, tak aby można było je udostępnić osobom spoza laboratorium RCNT.</w:t>
      </w:r>
    </w:p>
    <w:p w14:paraId="2DC3106C" w14:textId="40E7CC05" w:rsidR="00FC1EE8" w:rsidRDefault="00FC1EE8" w:rsidP="00130A70">
      <w:pPr>
        <w:spacing w:line="276" w:lineRule="auto"/>
        <w:jc w:val="both"/>
      </w:pPr>
      <w:r>
        <w:t xml:space="preserve"> Czy zamawiający uzna, że integracja danych z </w:t>
      </w:r>
      <w:proofErr w:type="spellStart"/>
      <w:r>
        <w:t>Biobanku</w:t>
      </w:r>
      <w:proofErr w:type="spellEnd"/>
      <w:r>
        <w:t xml:space="preserve"> do Portalu może być inicjowana jedynie </w:t>
      </w:r>
      <w:r>
        <w:br/>
        <w:t xml:space="preserve">z </w:t>
      </w:r>
      <w:proofErr w:type="spellStart"/>
      <w:r>
        <w:t>Biobanku</w:t>
      </w:r>
      <w:proofErr w:type="spellEnd"/>
      <w:r>
        <w:t xml:space="preserve">? Personel </w:t>
      </w:r>
      <w:proofErr w:type="spellStart"/>
      <w:r>
        <w:t>Biobanku</w:t>
      </w:r>
      <w:proofErr w:type="spellEnd"/>
      <w:r>
        <w:t xml:space="preserve"> decydowałby, dla których pacjentów dane mają być synchronizowane. Takie rozwiązanie byłoby bardziej praktyczne z punktu widzenia użytkowników.</w:t>
      </w:r>
    </w:p>
    <w:p w14:paraId="178AA819" w14:textId="7CF9565B" w:rsidR="00FC1EE8" w:rsidRPr="00CC2693" w:rsidRDefault="00FC1EE8" w:rsidP="00130A70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27</w:t>
      </w:r>
    </w:p>
    <w:p w14:paraId="2F59BA5B" w14:textId="0FC00B5C" w:rsidR="00FC1EE8" w:rsidRDefault="00827C2E" w:rsidP="00130A70">
      <w:pPr>
        <w:spacing w:line="276" w:lineRule="auto"/>
        <w:jc w:val="both"/>
      </w:pPr>
      <w:r>
        <w:t>Zamawiając</w:t>
      </w:r>
      <w:r w:rsidR="006D47C7">
        <w:t>y</w:t>
      </w:r>
      <w:r>
        <w:t xml:space="preserve"> wyraża zgodę na proponowane rozwiązanie.</w:t>
      </w:r>
    </w:p>
    <w:p w14:paraId="0F8C98D6" w14:textId="45416435" w:rsidR="00FC1EE8" w:rsidRDefault="00FC1EE8" w:rsidP="00130A70">
      <w:pPr>
        <w:spacing w:before="240" w:after="120" w:line="276" w:lineRule="auto"/>
        <w:jc w:val="both"/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28</w:t>
      </w:r>
    </w:p>
    <w:p w14:paraId="100A6CA0" w14:textId="77777777" w:rsidR="00FC1EE8" w:rsidRDefault="00FC1EE8" w:rsidP="00130A70">
      <w:pPr>
        <w:spacing w:line="276" w:lineRule="auto"/>
        <w:jc w:val="both"/>
        <w:rPr>
          <w:b/>
        </w:rPr>
      </w:pPr>
      <w:r>
        <w:rPr>
          <w:b/>
        </w:rPr>
        <w:t>Termin</w:t>
      </w:r>
    </w:p>
    <w:p w14:paraId="11E4A9D3" w14:textId="77777777" w:rsidR="00FC1EE8" w:rsidRDefault="00FC1EE8" w:rsidP="00130A70">
      <w:pPr>
        <w:spacing w:line="276" w:lineRule="auto"/>
        <w:jc w:val="both"/>
      </w:pPr>
      <w:r>
        <w:t xml:space="preserve">W sytuacji pandemii firma jest przeciążona pilnymi zleceniami dla laboratoriów medycznych, które przestawiają się na testowanie </w:t>
      </w:r>
      <w:proofErr w:type="spellStart"/>
      <w:r>
        <w:t>Covid</w:t>
      </w:r>
      <w:proofErr w:type="spellEnd"/>
      <w:r>
        <w:t xml:space="preserve"> w dużej skali. W związku z powyższym realizacja niniejszego zamówienia w terminie 180 może być niemożliwa. Czy z uwagi na sytuację zamawiający może rozszerzyć termin realizacji do 240 dni?</w:t>
      </w:r>
    </w:p>
    <w:p w14:paraId="40F0EF11" w14:textId="230A24E3" w:rsidR="00FC1EE8" w:rsidRDefault="00FC1EE8" w:rsidP="00130A70">
      <w:pPr>
        <w:spacing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28</w:t>
      </w:r>
      <w:r w:rsidR="00A177A7">
        <w:rPr>
          <w:rFonts w:ascii="Calibri" w:eastAsia="Calibri" w:hAnsi="Calibri" w:cs="Times New Roman"/>
          <w:b/>
          <w:bCs/>
        </w:rPr>
        <w:t xml:space="preserve"> </w:t>
      </w:r>
    </w:p>
    <w:p w14:paraId="5735D4C9" w14:textId="1E658473" w:rsidR="001B0FE9" w:rsidRDefault="001B0FE9" w:rsidP="00130A70">
      <w:pPr>
        <w:spacing w:line="276" w:lineRule="auto"/>
        <w:jc w:val="both"/>
        <w:rPr>
          <w:rFonts w:ascii="Calibri" w:eastAsia="Calibri" w:hAnsi="Calibri" w:cs="Times New Roman"/>
          <w:b/>
          <w:bCs/>
        </w:rPr>
      </w:pPr>
      <w:r w:rsidRPr="001B0FE9">
        <w:rPr>
          <w:rFonts w:ascii="Calibri" w:eastAsia="Calibri" w:hAnsi="Calibri" w:cs="Times New Roman"/>
        </w:rPr>
        <w:t>Zamawiający zgadza się z propozycją Wykonawcy i dokonuje zmiany terminu realizacji zamówienia na</w:t>
      </w:r>
      <w:r>
        <w:rPr>
          <w:rFonts w:ascii="Calibri" w:eastAsia="Calibri" w:hAnsi="Calibri" w:cs="Times New Roman"/>
          <w:b/>
          <w:bCs/>
        </w:rPr>
        <w:t xml:space="preserve"> 240 dni od dnia zawarcia umowy.</w:t>
      </w:r>
    </w:p>
    <w:p w14:paraId="3796F816" w14:textId="1E79C56E" w:rsidR="001B0FE9" w:rsidRPr="00130A70" w:rsidRDefault="001B0FE9" w:rsidP="00130A70">
      <w:pPr>
        <w:spacing w:line="276" w:lineRule="auto"/>
        <w:jc w:val="both"/>
      </w:pPr>
      <w:r w:rsidRPr="00130A70">
        <w:rPr>
          <w:rFonts w:ascii="Calibri" w:eastAsia="Calibri" w:hAnsi="Calibri" w:cs="Times New Roman"/>
        </w:rPr>
        <w:t>Powyższa zmiana dokonana zostaje w rozdziale V ust. 1 SWZ; Załączniku nr 1 do SWZ</w:t>
      </w:r>
      <w:r w:rsidR="00130A70" w:rsidRPr="00130A70">
        <w:rPr>
          <w:rFonts w:ascii="Calibri" w:eastAsia="Calibri" w:hAnsi="Calibri" w:cs="Times New Roman"/>
        </w:rPr>
        <w:t xml:space="preserve"> - SOPZ</w:t>
      </w:r>
      <w:r w:rsidRPr="00130A70">
        <w:rPr>
          <w:rFonts w:ascii="Calibri" w:eastAsia="Calibri" w:hAnsi="Calibri" w:cs="Times New Roman"/>
        </w:rPr>
        <w:t xml:space="preserve">, ust. I.6; </w:t>
      </w:r>
      <w:r w:rsidR="00130A70" w:rsidRPr="00130A70">
        <w:rPr>
          <w:rFonts w:ascii="Calibri" w:eastAsia="Calibri" w:hAnsi="Calibri" w:cs="Times New Roman"/>
        </w:rPr>
        <w:t>Dodatku nr 7 do SWZ – Projektowe postanowienia umowy, par. 3 ust. 1.</w:t>
      </w:r>
    </w:p>
    <w:p w14:paraId="3F8E3A95" w14:textId="4D967D1D" w:rsidR="00C30623" w:rsidRPr="000D31E0" w:rsidRDefault="000F6AD1" w:rsidP="000D31E0">
      <w:p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0D31E0">
        <w:rPr>
          <w:rFonts w:ascii="Calibri" w:hAnsi="Calibri" w:cs="Calibri"/>
          <w:b/>
          <w:bCs/>
        </w:rPr>
        <w:t xml:space="preserve">Jednocześnie Zamawiający </w:t>
      </w:r>
      <w:r w:rsidR="00C30623" w:rsidRPr="000D31E0">
        <w:rPr>
          <w:rFonts w:ascii="Calibri" w:hAnsi="Calibri" w:cs="Calibri"/>
          <w:b/>
          <w:bCs/>
        </w:rPr>
        <w:t>dokonuje następujących zmian:</w:t>
      </w:r>
    </w:p>
    <w:p w14:paraId="1B8F307C" w14:textId="77777777" w:rsidR="00C30623" w:rsidRPr="00237C31" w:rsidRDefault="00C30623" w:rsidP="000D31E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A442F">
        <w:rPr>
          <w:rFonts w:ascii="Calibri" w:hAnsi="Calibri" w:cs="Calibri"/>
          <w:b/>
          <w:bCs/>
        </w:rPr>
        <w:t>zmiany danych Zamawiającego w Dodatku nr 7 – Projektowe postanowienia umowy</w:t>
      </w:r>
      <w:r w:rsidRPr="00237C31">
        <w:rPr>
          <w:rFonts w:ascii="Calibri" w:hAnsi="Calibri" w:cs="Calibri"/>
        </w:rPr>
        <w:t>, które otrzymują brzmienie:</w:t>
      </w:r>
    </w:p>
    <w:p w14:paraId="5F43BC1E" w14:textId="1E3F6103" w:rsidR="00C30623" w:rsidRPr="00237C31" w:rsidRDefault="00C30623" w:rsidP="000D31E0">
      <w:pPr>
        <w:pStyle w:val="Akapitzlist"/>
        <w:spacing w:after="120" w:line="276" w:lineRule="auto"/>
        <w:ind w:left="426"/>
        <w:jc w:val="both"/>
        <w:rPr>
          <w:rFonts w:cstheme="minorHAnsi"/>
          <w:i/>
          <w:iCs/>
        </w:rPr>
      </w:pPr>
      <w:r w:rsidRPr="00237C31">
        <w:rPr>
          <w:rFonts w:cstheme="minorHAnsi"/>
          <w:color w:val="000000"/>
        </w:rPr>
        <w:lastRenderedPageBreak/>
        <w:t>„</w:t>
      </w:r>
      <w:r w:rsidRPr="00237C31">
        <w:rPr>
          <w:rFonts w:cstheme="minorHAnsi"/>
          <w:b/>
          <w:bCs/>
          <w:i/>
          <w:iCs/>
          <w:color w:val="000000"/>
        </w:rPr>
        <w:t>Województwem Świętokrzyskim</w:t>
      </w:r>
      <w:r w:rsidR="0005361E" w:rsidRPr="00237C31">
        <w:rPr>
          <w:rFonts w:cstheme="minorHAnsi"/>
          <w:b/>
          <w:bCs/>
          <w:i/>
          <w:iCs/>
          <w:color w:val="000000"/>
        </w:rPr>
        <w:t xml:space="preserve"> </w:t>
      </w:r>
      <w:r w:rsidRPr="00237C31">
        <w:rPr>
          <w:rFonts w:cstheme="minorHAnsi"/>
          <w:b/>
          <w:bCs/>
          <w:i/>
          <w:iCs/>
          <w:color w:val="000000"/>
        </w:rPr>
        <w:t>- Regionalnym Centrum Naukowo-Technologicznym, Podzamcze 45, 26-060 Chęciny</w:t>
      </w:r>
      <w:r w:rsidRPr="00237C31">
        <w:rPr>
          <w:rFonts w:cstheme="minorHAnsi"/>
          <w:i/>
          <w:iCs/>
          <w:color w:val="000000"/>
        </w:rPr>
        <w:t xml:space="preserve">, NIP 959-18-66-812, REGON 260315067, </w:t>
      </w:r>
      <w:r w:rsidRPr="00237C31">
        <w:rPr>
          <w:rFonts w:cstheme="minorHAnsi"/>
          <w:i/>
          <w:iCs/>
        </w:rPr>
        <w:t>reprezentowanym przez:</w:t>
      </w:r>
    </w:p>
    <w:p w14:paraId="4494B825" w14:textId="77777777" w:rsidR="00C30623" w:rsidRPr="00237C31" w:rsidRDefault="00C30623" w:rsidP="000D31E0">
      <w:pPr>
        <w:pStyle w:val="Akapitzlist"/>
        <w:spacing w:after="120" w:line="276" w:lineRule="auto"/>
        <w:ind w:left="426"/>
        <w:jc w:val="both"/>
        <w:rPr>
          <w:rFonts w:cstheme="minorHAnsi"/>
          <w:i/>
          <w:iCs/>
        </w:rPr>
      </w:pPr>
      <w:r w:rsidRPr="00237C31">
        <w:rPr>
          <w:rFonts w:cstheme="minorHAnsi"/>
          <w:i/>
          <w:iCs/>
        </w:rPr>
        <w:t xml:space="preserve">Dyrektora Marcina Zawieruchę na podstawie pełnomocnictwa udzielonego przez Zarząd Województwa Świętokrzyskiego uchwałą Nr 1136/19 z dnia 2 października 2019 roku, </w:t>
      </w:r>
    </w:p>
    <w:p w14:paraId="186936D7" w14:textId="77777777" w:rsidR="00C30623" w:rsidRPr="00237C31" w:rsidRDefault="00C30623" w:rsidP="000D31E0">
      <w:pPr>
        <w:pStyle w:val="Akapitzlist"/>
        <w:spacing w:after="120" w:line="276" w:lineRule="auto"/>
        <w:ind w:left="426"/>
        <w:contextualSpacing w:val="0"/>
        <w:jc w:val="both"/>
        <w:rPr>
          <w:rFonts w:cstheme="minorHAnsi"/>
          <w:b/>
          <w:bCs/>
          <w:color w:val="000000"/>
        </w:rPr>
      </w:pPr>
      <w:r w:rsidRPr="00237C31">
        <w:rPr>
          <w:rFonts w:cstheme="minorHAnsi"/>
          <w:i/>
          <w:iCs/>
          <w:color w:val="000000"/>
        </w:rPr>
        <w:t>zwanym dalej Zamawiającym</w:t>
      </w:r>
      <w:r w:rsidRPr="00237C31">
        <w:rPr>
          <w:rFonts w:cstheme="minorHAnsi"/>
          <w:b/>
          <w:bCs/>
          <w:color w:val="000000"/>
        </w:rPr>
        <w:t>”</w:t>
      </w:r>
    </w:p>
    <w:p w14:paraId="60DD24F3" w14:textId="3B097D4D" w:rsidR="000D31E0" w:rsidRDefault="000D31E0" w:rsidP="000D31E0">
      <w:pPr>
        <w:pStyle w:val="Akapitzlist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2A442F">
        <w:rPr>
          <w:rFonts w:ascii="Calibri" w:hAnsi="Calibri" w:cs="Calibri"/>
          <w:b/>
          <w:bCs/>
        </w:rPr>
        <w:t>w Dodatku nr 7 – Projektowe postanowienia umowy</w:t>
      </w:r>
      <w:r>
        <w:rPr>
          <w:rFonts w:ascii="Calibri" w:hAnsi="Calibri" w:cs="Calibri"/>
          <w:b/>
          <w:bCs/>
        </w:rPr>
        <w:t xml:space="preserve">, par. 15 ust. 13, </w:t>
      </w:r>
      <w:r w:rsidRPr="000D31E0">
        <w:rPr>
          <w:rFonts w:ascii="Calibri" w:hAnsi="Calibri" w:cs="Calibri"/>
        </w:rPr>
        <w:t>który otrzymuje brzmienie:</w:t>
      </w:r>
    </w:p>
    <w:p w14:paraId="7618B67B" w14:textId="5B9FD2FA" w:rsidR="000D31E0" w:rsidRPr="000D31E0" w:rsidRDefault="000D31E0" w:rsidP="000D31E0">
      <w:pPr>
        <w:pStyle w:val="Akapitzlist"/>
        <w:spacing w:after="120" w:line="276" w:lineRule="auto"/>
        <w:ind w:left="425"/>
        <w:contextualSpacing w:val="0"/>
        <w:jc w:val="both"/>
        <w:rPr>
          <w:rFonts w:ascii="Calibri" w:hAnsi="Calibri" w:cs="Calibri"/>
          <w:i/>
          <w:iCs/>
        </w:rPr>
      </w:pPr>
      <w:r w:rsidRPr="000D31E0">
        <w:rPr>
          <w:i/>
          <w:iCs/>
        </w:rPr>
        <w:t>„</w:t>
      </w:r>
      <w:r w:rsidRPr="000D31E0">
        <w:rPr>
          <w:i/>
          <w:iCs/>
        </w:rPr>
        <w:t xml:space="preserve">Wykonawca gwarantuje, iż w razie nabycia przez Zamawiającego po wykonaniu niniejszej Umowy w okresie </w:t>
      </w:r>
      <w:r w:rsidRPr="000D31E0">
        <w:rPr>
          <w:b/>
          <w:bCs/>
          <w:i/>
          <w:iCs/>
        </w:rPr>
        <w:t>6</w:t>
      </w:r>
      <w:r w:rsidRPr="000D31E0">
        <w:rPr>
          <w:b/>
          <w:bCs/>
          <w:i/>
          <w:iCs/>
        </w:rPr>
        <w:t xml:space="preserve"> lat</w:t>
      </w:r>
      <w:r w:rsidRPr="000D31E0">
        <w:rPr>
          <w:i/>
          <w:iCs/>
        </w:rPr>
        <w:t xml:space="preserve"> od jej wykonania, innego systemu informatycznego, co do którego będzie potrzeba dokonania integracji z systemem wykonanym lub dostarczonym w ramach niniejszej Umowy, Wykonawca zapewni nieodpłatnie Zamawiającemu lub Wykonawcy nowego systemu, niezbędne wsparcie, w szczególności udzieli i przekaże wszelkie niezbędna dane i informacje, które będą wymagane do migracji do nowego systemu</w:t>
      </w:r>
      <w:r w:rsidRPr="000D31E0">
        <w:rPr>
          <w:i/>
          <w:iCs/>
        </w:rPr>
        <w:t>.”</w:t>
      </w:r>
    </w:p>
    <w:p w14:paraId="63914EB0" w14:textId="0B51EC26" w:rsidR="009B4E23" w:rsidRDefault="009B4E23" w:rsidP="000D31E0">
      <w:pPr>
        <w:pStyle w:val="Akapitzlist"/>
        <w:numPr>
          <w:ilvl w:val="0"/>
          <w:numId w:val="16"/>
        </w:numPr>
        <w:spacing w:after="120" w:line="276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9B4E23">
        <w:rPr>
          <w:rFonts w:ascii="Calibri" w:hAnsi="Calibri" w:cs="Calibri"/>
          <w:b/>
          <w:bCs/>
        </w:rPr>
        <w:t>w Dodatku nr 1A do SWZ – Formularz cenowy</w:t>
      </w:r>
      <w:r>
        <w:rPr>
          <w:rFonts w:ascii="Calibri" w:hAnsi="Calibri" w:cs="Calibri"/>
        </w:rPr>
        <w:t>, w Tabeli w części dot. Oprogramowania MSI, poprzez uzupełnienie pozycji zgodnie z Załącznikiem 1 do SWZ – SOPZ</w:t>
      </w:r>
      <w:r w:rsidR="00B06862">
        <w:rPr>
          <w:rFonts w:ascii="Calibri" w:hAnsi="Calibri" w:cs="Calibri"/>
        </w:rPr>
        <w:t xml:space="preserve"> i SWZ</w:t>
      </w:r>
      <w:r>
        <w:rPr>
          <w:rFonts w:ascii="Calibri" w:hAnsi="Calibri" w:cs="Calibri"/>
        </w:rPr>
        <w:t>. Poprawiony Dodatek nr 1A do SWZ stanowi załącznik do niniejszego pisma.</w:t>
      </w:r>
    </w:p>
    <w:p w14:paraId="214AB30E" w14:textId="6D72AE30" w:rsidR="00C30623" w:rsidRPr="00237C31" w:rsidRDefault="00C30623" w:rsidP="000D31E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A442F">
        <w:rPr>
          <w:rFonts w:ascii="Calibri" w:hAnsi="Calibri" w:cs="Calibri"/>
          <w:b/>
          <w:bCs/>
        </w:rPr>
        <w:t>w rozdziale VII ust. 1.1 pkt 1) SWZ</w:t>
      </w:r>
      <w:r w:rsidRPr="00237C31">
        <w:rPr>
          <w:rFonts w:ascii="Calibri" w:hAnsi="Calibri" w:cs="Calibri"/>
        </w:rPr>
        <w:t>, który otrzymuje brzmienie:</w:t>
      </w:r>
    </w:p>
    <w:p w14:paraId="3245772F" w14:textId="5FFD01E3" w:rsidR="00C30623" w:rsidRPr="00237C31" w:rsidRDefault="00C30623" w:rsidP="000D31E0">
      <w:pPr>
        <w:pStyle w:val="Akapitzlist"/>
        <w:tabs>
          <w:tab w:val="left" w:pos="426"/>
        </w:tabs>
        <w:suppressAutoHyphens/>
        <w:spacing w:after="60" w:line="276" w:lineRule="auto"/>
        <w:ind w:left="426"/>
        <w:contextualSpacing w:val="0"/>
        <w:jc w:val="both"/>
        <w:rPr>
          <w:i/>
          <w:iCs/>
        </w:rPr>
      </w:pPr>
      <w:r w:rsidRPr="00237C31">
        <w:rPr>
          <w:rFonts w:ascii="Calibri" w:hAnsi="Calibri" w:cs="Calibri"/>
        </w:rPr>
        <w:t>„</w:t>
      </w:r>
      <w:r w:rsidRPr="00237C31">
        <w:rPr>
          <w:rFonts w:eastAsia="Times New Roman" w:cs="Arial"/>
          <w:i/>
          <w:iCs/>
        </w:rPr>
        <w:t xml:space="preserve">posiada wiedzę i doświadczenie, co należycie udokumentuje, tj. wykaże, że </w:t>
      </w:r>
      <w:r w:rsidRPr="00237C31">
        <w:rPr>
          <w:i/>
          <w:iCs/>
        </w:rPr>
        <w:t xml:space="preserve">w okresie ostatnich </w:t>
      </w:r>
      <w:r w:rsidRPr="00237C31">
        <w:rPr>
          <w:b/>
          <w:bCs/>
          <w:i/>
          <w:iCs/>
        </w:rPr>
        <w:t>5 lat</w:t>
      </w:r>
      <w:r w:rsidRPr="00237C31">
        <w:rPr>
          <w:i/>
          <w:iCs/>
        </w:rPr>
        <w:t xml:space="preserve"> przed upływem składania ofert, a jeżeli okres prowadzenia działalności jest krótszy w tym okresie, należycie wykonał:</w:t>
      </w:r>
    </w:p>
    <w:p w14:paraId="2DFA1BF2" w14:textId="77777777" w:rsidR="00C30623" w:rsidRPr="00237C31" w:rsidRDefault="00C30623" w:rsidP="000D31E0">
      <w:pPr>
        <w:pStyle w:val="Akapitzlist"/>
        <w:numPr>
          <w:ilvl w:val="0"/>
          <w:numId w:val="17"/>
        </w:numPr>
        <w:spacing w:after="60" w:line="276" w:lineRule="auto"/>
        <w:ind w:left="709" w:hanging="284"/>
        <w:contextualSpacing w:val="0"/>
        <w:jc w:val="both"/>
        <w:rPr>
          <w:b/>
          <w:i/>
          <w:iCs/>
        </w:rPr>
      </w:pPr>
      <w:r w:rsidRPr="00237C31">
        <w:rPr>
          <w:i/>
          <w:iCs/>
        </w:rPr>
        <w:t xml:space="preserve">co najmniej jedno zamówienie (w ramach jednej umowy), którego przedmiotem była </w:t>
      </w:r>
      <w:r w:rsidRPr="00237C31">
        <w:rPr>
          <w:bCs/>
          <w:i/>
          <w:iCs/>
        </w:rPr>
        <w:t xml:space="preserve">dostawa i uruchomienie infrastruktury sprzętowej (w tym co najmniej: serwery, komputery osobiste, drukarki oraz oprogramowania systemowego). </w:t>
      </w:r>
    </w:p>
    <w:p w14:paraId="6F0ECC88" w14:textId="77777777" w:rsidR="00C30623" w:rsidRPr="00237C31" w:rsidRDefault="00C30623" w:rsidP="000D31E0">
      <w:pPr>
        <w:pStyle w:val="Akapitzlist"/>
        <w:spacing w:after="60" w:line="276" w:lineRule="auto"/>
        <w:ind w:left="709"/>
        <w:contextualSpacing w:val="0"/>
        <w:jc w:val="both"/>
        <w:rPr>
          <w:b/>
          <w:i/>
          <w:iCs/>
        </w:rPr>
      </w:pPr>
      <w:r w:rsidRPr="00237C31">
        <w:rPr>
          <w:i/>
          <w:iCs/>
        </w:rPr>
        <w:t>Warunek powyższy Zamawiający uzna za spełniony, jeżeli wartość dostawy i uruchomienie wynosiła nie mniej niż 200 000 zł brutto;</w:t>
      </w:r>
    </w:p>
    <w:p w14:paraId="25C97166" w14:textId="5F431CC3" w:rsidR="00C30623" w:rsidRPr="00237C31" w:rsidRDefault="00C30623" w:rsidP="000D31E0">
      <w:pPr>
        <w:pStyle w:val="Akapitzlist"/>
        <w:numPr>
          <w:ilvl w:val="0"/>
          <w:numId w:val="17"/>
        </w:numPr>
        <w:spacing w:after="120" w:line="276" w:lineRule="auto"/>
        <w:ind w:left="709" w:hanging="284"/>
        <w:contextualSpacing w:val="0"/>
        <w:jc w:val="both"/>
        <w:rPr>
          <w:bCs/>
          <w:i/>
          <w:iCs/>
          <w:lang w:val="en-US"/>
        </w:rPr>
      </w:pPr>
      <w:r w:rsidRPr="00237C31">
        <w:rPr>
          <w:i/>
          <w:iCs/>
        </w:rPr>
        <w:t xml:space="preserve">co najmniej </w:t>
      </w:r>
      <w:r w:rsidRPr="00237C31">
        <w:rPr>
          <w:bCs/>
          <w:i/>
          <w:iCs/>
        </w:rPr>
        <w:t xml:space="preserve">jedno </w:t>
      </w:r>
      <w:r w:rsidRPr="00237C31">
        <w:rPr>
          <w:i/>
          <w:iCs/>
        </w:rPr>
        <w:t>zamówienie (w ramach jednej umowy)</w:t>
      </w:r>
      <w:r w:rsidRPr="00237C31">
        <w:rPr>
          <w:bCs/>
          <w:i/>
          <w:iCs/>
        </w:rPr>
        <w:t xml:space="preserve">, której przedmiotem było dostarczenie i wdrożenie systemu </w:t>
      </w:r>
      <w:r w:rsidR="0005361E" w:rsidRPr="00237C31">
        <w:rPr>
          <w:b/>
          <w:bCs/>
          <w:i/>
          <w:iCs/>
        </w:rPr>
        <w:t xml:space="preserve">LIMS (ang. </w:t>
      </w:r>
      <w:r w:rsidR="0005361E" w:rsidRPr="00237C31">
        <w:rPr>
          <w:b/>
          <w:bCs/>
          <w:i/>
          <w:iCs/>
          <w:lang w:val="en-US"/>
        </w:rPr>
        <w:t xml:space="preserve">Laboratory Information Management System) </w:t>
      </w:r>
      <w:proofErr w:type="spellStart"/>
      <w:r w:rsidR="0005361E" w:rsidRPr="00237C31">
        <w:rPr>
          <w:b/>
          <w:bCs/>
          <w:i/>
          <w:iCs/>
          <w:lang w:val="en-US"/>
        </w:rPr>
        <w:t>lub</w:t>
      </w:r>
      <w:proofErr w:type="spellEnd"/>
      <w:r w:rsidR="0005361E" w:rsidRPr="00237C31">
        <w:rPr>
          <w:b/>
          <w:bCs/>
          <w:i/>
          <w:iCs/>
          <w:lang w:val="en-US"/>
        </w:rPr>
        <w:t xml:space="preserve"> LIS (ang. Laboratory Information System)</w:t>
      </w:r>
      <w:r w:rsidRPr="00237C31">
        <w:rPr>
          <w:b/>
          <w:bCs/>
          <w:i/>
          <w:iCs/>
          <w:lang w:val="en-US"/>
        </w:rPr>
        <w:t>.</w:t>
      </w:r>
    </w:p>
    <w:p w14:paraId="24AED6AB" w14:textId="3C388C36" w:rsidR="00C30623" w:rsidRPr="00237C31" w:rsidRDefault="00C30623" w:rsidP="000D31E0">
      <w:pPr>
        <w:pStyle w:val="Akapitzlist"/>
        <w:spacing w:after="120" w:line="276" w:lineRule="auto"/>
        <w:ind w:left="709"/>
        <w:contextualSpacing w:val="0"/>
        <w:jc w:val="both"/>
        <w:rPr>
          <w:bCs/>
        </w:rPr>
      </w:pPr>
      <w:r w:rsidRPr="00237C31">
        <w:rPr>
          <w:bCs/>
          <w:i/>
          <w:iCs/>
        </w:rPr>
        <w:t>Warunek powyższy Zamawiający uzna za spełniony, jeżeli wartość dostawy i wdrożenia wynosiła nie mniej niż 800 000 zł brutto.</w:t>
      </w:r>
      <w:r w:rsidR="0005361E" w:rsidRPr="00237C31">
        <w:rPr>
          <w:bCs/>
        </w:rPr>
        <w:t>”</w:t>
      </w:r>
    </w:p>
    <w:p w14:paraId="251DC621" w14:textId="5B06227B" w:rsidR="00C30623" w:rsidRPr="00237C31" w:rsidRDefault="0005361E" w:rsidP="000D31E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A442F">
        <w:rPr>
          <w:rFonts w:ascii="Calibri" w:hAnsi="Calibri" w:cs="Calibri"/>
          <w:b/>
          <w:bCs/>
        </w:rPr>
        <w:t>w Załączniku nr 1 do SWZ – SOPZ</w:t>
      </w:r>
      <w:r w:rsidRPr="00237C31">
        <w:rPr>
          <w:rFonts w:ascii="Calibri" w:hAnsi="Calibri" w:cs="Calibri"/>
        </w:rPr>
        <w:t>, ust. II.1.4 – Zestaw komputerowy wraz z monitorem, poz. 2 – Wydajność, która otrzymuje brzmienie:</w:t>
      </w:r>
    </w:p>
    <w:p w14:paraId="067BB812" w14:textId="3B676EBB" w:rsidR="0005361E" w:rsidRPr="00237C31" w:rsidRDefault="0005361E" w:rsidP="000D31E0">
      <w:pPr>
        <w:spacing w:after="0" w:line="276" w:lineRule="auto"/>
        <w:ind w:left="426"/>
        <w:jc w:val="both"/>
        <w:rPr>
          <w:rFonts w:cstheme="minorHAnsi"/>
          <w:i/>
          <w:iCs/>
        </w:rPr>
      </w:pPr>
      <w:r w:rsidRPr="00237C31">
        <w:rPr>
          <w:rFonts w:ascii="Calibri" w:hAnsi="Calibri" w:cs="Calibri"/>
        </w:rPr>
        <w:t>„</w:t>
      </w:r>
      <w:r w:rsidRPr="00237C31">
        <w:rPr>
          <w:rFonts w:cstheme="minorHAnsi"/>
          <w:i/>
          <w:iCs/>
        </w:rPr>
        <w:t xml:space="preserve">Konfiguracja sprzętu umożliwiająca osiągnięcie przez oferowany zestaw </w:t>
      </w:r>
      <w:r w:rsidRPr="00237C31">
        <w:rPr>
          <w:rFonts w:cstheme="minorHAnsi"/>
          <w:i/>
          <w:iCs/>
        </w:rPr>
        <w:br/>
        <w:t xml:space="preserve">w teście </w:t>
      </w:r>
      <w:proofErr w:type="spellStart"/>
      <w:r w:rsidRPr="00237C31">
        <w:rPr>
          <w:rFonts w:cstheme="minorHAnsi"/>
          <w:b/>
          <w:bCs/>
          <w:i/>
          <w:iCs/>
        </w:rPr>
        <w:t>SYSmark</w:t>
      </w:r>
      <w:proofErr w:type="spellEnd"/>
      <w:r w:rsidRPr="00237C31">
        <w:rPr>
          <w:rFonts w:cstheme="minorHAnsi"/>
          <w:b/>
          <w:bCs/>
          <w:i/>
          <w:iCs/>
        </w:rPr>
        <w:t xml:space="preserve">® 2018 </w:t>
      </w:r>
      <w:r w:rsidRPr="00237C31">
        <w:rPr>
          <w:rFonts w:cstheme="minorHAnsi"/>
          <w:i/>
          <w:iCs/>
        </w:rPr>
        <w:t xml:space="preserve">wyniku całkowitego </w:t>
      </w:r>
      <w:proofErr w:type="spellStart"/>
      <w:r w:rsidRPr="00237C31">
        <w:rPr>
          <w:rFonts w:cstheme="minorHAnsi"/>
          <w:i/>
          <w:iCs/>
        </w:rPr>
        <w:t>Overall</w:t>
      </w:r>
      <w:proofErr w:type="spellEnd"/>
      <w:r w:rsidRPr="00237C31">
        <w:rPr>
          <w:rFonts w:cstheme="minorHAnsi"/>
          <w:i/>
          <w:iCs/>
        </w:rPr>
        <w:t xml:space="preserve"> Performance </w:t>
      </w:r>
      <w:r w:rsidRPr="00237C31">
        <w:rPr>
          <w:rFonts w:cstheme="minorHAnsi"/>
          <w:b/>
          <w:bCs/>
          <w:i/>
          <w:iCs/>
        </w:rPr>
        <w:t>– min. 1450 punktów</w:t>
      </w:r>
      <w:r w:rsidRPr="00237C31">
        <w:rPr>
          <w:rFonts w:cstheme="minorHAnsi"/>
          <w:i/>
          <w:iCs/>
        </w:rPr>
        <w:t xml:space="preserve"> oraz jednocześnie wyników częściowych Office Productivity </w:t>
      </w:r>
      <w:r w:rsidRPr="00237C31">
        <w:rPr>
          <w:rFonts w:cstheme="minorHAnsi"/>
          <w:b/>
          <w:bCs/>
          <w:i/>
          <w:iCs/>
        </w:rPr>
        <w:t>min. 1340 punktów</w:t>
      </w:r>
      <w:r w:rsidRPr="00237C31">
        <w:rPr>
          <w:rFonts w:cstheme="minorHAnsi"/>
          <w:i/>
          <w:iCs/>
        </w:rPr>
        <w:t xml:space="preserve">, Media </w:t>
      </w:r>
      <w:proofErr w:type="spellStart"/>
      <w:r w:rsidRPr="00237C31">
        <w:rPr>
          <w:rFonts w:cstheme="minorHAnsi"/>
          <w:i/>
          <w:iCs/>
        </w:rPr>
        <w:t>Creation</w:t>
      </w:r>
      <w:proofErr w:type="spellEnd"/>
      <w:r w:rsidRPr="00237C31">
        <w:rPr>
          <w:rFonts w:cstheme="minorHAnsi"/>
          <w:i/>
          <w:iCs/>
        </w:rPr>
        <w:t xml:space="preserve"> </w:t>
      </w:r>
      <w:r w:rsidRPr="00237C31">
        <w:rPr>
          <w:rFonts w:cstheme="minorHAnsi"/>
          <w:b/>
          <w:bCs/>
          <w:i/>
          <w:iCs/>
        </w:rPr>
        <w:t>min. 1630 punktów</w:t>
      </w:r>
      <w:r w:rsidRPr="00237C31">
        <w:rPr>
          <w:rFonts w:cstheme="minorHAnsi"/>
          <w:i/>
          <w:iCs/>
        </w:rPr>
        <w:t xml:space="preserve">, </w:t>
      </w:r>
      <w:proofErr w:type="spellStart"/>
      <w:r w:rsidRPr="00237C31">
        <w:rPr>
          <w:b/>
          <w:bCs/>
          <w:i/>
          <w:iCs/>
        </w:rPr>
        <w:t>Responsiveness</w:t>
      </w:r>
      <w:proofErr w:type="spellEnd"/>
      <w:r w:rsidRPr="00237C31">
        <w:rPr>
          <w:b/>
          <w:bCs/>
          <w:i/>
          <w:iCs/>
        </w:rPr>
        <w:t xml:space="preserve"> min. 1400 punktów</w:t>
      </w:r>
      <w:r w:rsidRPr="00237C31">
        <w:rPr>
          <w:rFonts w:cstheme="minorHAnsi"/>
          <w:i/>
          <w:iCs/>
        </w:rPr>
        <w:t xml:space="preserve">. </w:t>
      </w:r>
    </w:p>
    <w:p w14:paraId="1565B230" w14:textId="2895715F" w:rsidR="0005361E" w:rsidRPr="00237C31" w:rsidRDefault="0005361E" w:rsidP="000D31E0">
      <w:pPr>
        <w:pStyle w:val="Akapitzlist"/>
        <w:spacing w:after="120" w:line="276" w:lineRule="auto"/>
        <w:ind w:left="426"/>
        <w:contextualSpacing w:val="0"/>
        <w:jc w:val="both"/>
        <w:rPr>
          <w:rFonts w:ascii="Calibri" w:hAnsi="Calibri" w:cs="Calibri"/>
        </w:rPr>
      </w:pPr>
      <w:r w:rsidRPr="00237C31">
        <w:rPr>
          <w:rFonts w:cstheme="minorHAnsi"/>
          <w:i/>
          <w:iCs/>
        </w:rPr>
        <w:t xml:space="preserve">Wynik z testu komputera w zaoferowanej konfiguracji, musi  znajdować się na oficjalnej  stronie producenta oprogramowania testującego - </w:t>
      </w:r>
      <w:hyperlink r:id="rId11" w:history="1">
        <w:r w:rsidRPr="00237C31">
          <w:rPr>
            <w:rStyle w:val="Hipercze"/>
            <w:rFonts w:cstheme="minorHAnsi"/>
            <w:b/>
            <w:bCs/>
            <w:i/>
            <w:iCs/>
          </w:rPr>
          <w:t>https://results.bapco.com/results/benchmark/SYSmark_2018</w:t>
        </w:r>
      </w:hyperlink>
      <w:r w:rsidRPr="00237C31">
        <w:rPr>
          <w:rFonts w:cstheme="minorHAnsi"/>
          <w:b/>
          <w:bCs/>
          <w:i/>
          <w:iCs/>
        </w:rPr>
        <w:t xml:space="preserve"> </w:t>
      </w:r>
      <w:r w:rsidRPr="00237C31">
        <w:rPr>
          <w:rFonts w:cstheme="minorHAnsi"/>
          <w:i/>
          <w:iCs/>
        </w:rPr>
        <w:t>lub należy dołączyć do oferty wynik z przeprowadzonego testu w oferowanej konfiguracji jako wydruk z licencjonowanego  oprogramowania testującego, przy czym zamawiający zastrzega sobie prawo wezwania wykonawcy do przedstawienia zabezpieczonego pliku FDR, wygenerowanego przez oprogramowanie testujące, w trakcie badania i oceny ofert, dla potwierdzenia autentyczności uzyskanych wyników</w:t>
      </w:r>
      <w:r w:rsidRPr="00237C31">
        <w:rPr>
          <w:rFonts w:cstheme="minorHAnsi"/>
        </w:rPr>
        <w:t>.</w:t>
      </w:r>
      <w:r w:rsidR="001B0FE9" w:rsidRPr="00237C31">
        <w:rPr>
          <w:rFonts w:cstheme="minorHAnsi"/>
        </w:rPr>
        <w:t>”</w:t>
      </w:r>
    </w:p>
    <w:p w14:paraId="11CAE821" w14:textId="3AC60EB3" w:rsidR="001B0FE9" w:rsidRPr="00237C31" w:rsidRDefault="001B0FE9" w:rsidP="000D31E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A442F">
        <w:rPr>
          <w:rFonts w:ascii="Calibri" w:hAnsi="Calibri" w:cs="Calibri"/>
          <w:b/>
          <w:bCs/>
        </w:rPr>
        <w:lastRenderedPageBreak/>
        <w:t>w Załączniku nr 1 do SWZ – SOPZ</w:t>
      </w:r>
      <w:r w:rsidRPr="00237C31">
        <w:rPr>
          <w:rFonts w:ascii="Calibri" w:hAnsi="Calibri" w:cs="Calibri"/>
        </w:rPr>
        <w:t>, ust. II.1.4 – Zestaw komputerowy wraz z monitorem, poz. 17 – Certyfikaty dla jednostek, zdanie 3, które otrzymuje brzmienie:</w:t>
      </w:r>
    </w:p>
    <w:p w14:paraId="5B2EC7CF" w14:textId="59CB80C3" w:rsidR="001B0FE9" w:rsidRPr="00237C31" w:rsidRDefault="001B0FE9" w:rsidP="000D31E0">
      <w:pPr>
        <w:pStyle w:val="Akapitzlist"/>
        <w:spacing w:after="120" w:line="276" w:lineRule="auto"/>
        <w:ind w:left="426"/>
        <w:contextualSpacing w:val="0"/>
        <w:jc w:val="both"/>
        <w:rPr>
          <w:rFonts w:ascii="Calibri" w:hAnsi="Calibri" w:cs="Calibri"/>
        </w:rPr>
      </w:pPr>
      <w:r w:rsidRPr="00237C31">
        <w:rPr>
          <w:rFonts w:ascii="Calibri" w:hAnsi="Calibri" w:cs="Calibri"/>
        </w:rPr>
        <w:t>„</w:t>
      </w:r>
      <w:r w:rsidRPr="009A7002">
        <w:rPr>
          <w:rFonts w:cstheme="minorHAnsi"/>
          <w:i/>
          <w:iCs/>
        </w:rPr>
        <w:t xml:space="preserve">Głośność jednostki centralnej mierzona zgodnie z normą ISO 7779 oraz wykazana zgodnie z normą ISO 9296 w pozycji obserwatora w trybie pracy dysku twardego (IDLE) wynosząca maksymalnie </w:t>
      </w:r>
      <w:r w:rsidRPr="009A7002">
        <w:rPr>
          <w:rFonts w:cstheme="minorHAnsi"/>
          <w:b/>
          <w:bCs/>
          <w:i/>
          <w:iCs/>
        </w:rPr>
        <w:t xml:space="preserve">28,5 </w:t>
      </w:r>
      <w:proofErr w:type="spellStart"/>
      <w:r w:rsidRPr="009A7002">
        <w:rPr>
          <w:rFonts w:cstheme="minorHAnsi"/>
          <w:b/>
          <w:bCs/>
          <w:i/>
          <w:iCs/>
        </w:rPr>
        <w:t>dB</w:t>
      </w:r>
      <w:proofErr w:type="spellEnd"/>
      <w:r w:rsidRPr="009A7002">
        <w:rPr>
          <w:rFonts w:cstheme="minorHAnsi"/>
          <w:i/>
          <w:iCs/>
        </w:rPr>
        <w:t xml:space="preserve"> </w:t>
      </w:r>
      <w:r w:rsidRPr="009A7002">
        <w:rPr>
          <w:rFonts w:cstheme="minorHAnsi"/>
          <w:b/>
          <w:bCs/>
          <w:i/>
          <w:iCs/>
        </w:rPr>
        <w:t>- dołączyć do oferty oświadczenie producenta</w:t>
      </w:r>
      <w:r w:rsidRPr="00237C31">
        <w:rPr>
          <w:rFonts w:cstheme="minorHAnsi"/>
          <w:b/>
          <w:bCs/>
        </w:rPr>
        <w:t>.</w:t>
      </w:r>
      <w:r w:rsidR="009A7002">
        <w:rPr>
          <w:rFonts w:cstheme="minorHAnsi"/>
          <w:b/>
          <w:bCs/>
        </w:rPr>
        <w:t>”</w:t>
      </w:r>
    </w:p>
    <w:p w14:paraId="253EFF2C" w14:textId="5062D137" w:rsidR="001B0FE9" w:rsidRPr="00237C31" w:rsidRDefault="001B0FE9" w:rsidP="000D31E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675E8D">
        <w:rPr>
          <w:rFonts w:ascii="Calibri" w:hAnsi="Calibri" w:cs="Calibri"/>
          <w:b/>
          <w:bCs/>
        </w:rPr>
        <w:t>w rozdziale IV ust. 1 pkt 1) SWZ</w:t>
      </w:r>
      <w:r w:rsidRPr="00237C31">
        <w:rPr>
          <w:rFonts w:ascii="Calibri" w:hAnsi="Calibri" w:cs="Calibri"/>
        </w:rPr>
        <w:t>, który otrzymuje brzmienie:</w:t>
      </w:r>
    </w:p>
    <w:p w14:paraId="412B5EC3" w14:textId="74E62351" w:rsidR="0005361E" w:rsidRDefault="0005361E" w:rsidP="000D31E0">
      <w:pPr>
        <w:pStyle w:val="Akapitzlist"/>
        <w:spacing w:after="120" w:line="276" w:lineRule="auto"/>
        <w:ind w:left="426"/>
        <w:contextualSpacing w:val="0"/>
        <w:jc w:val="both"/>
        <w:rPr>
          <w:rFonts w:cs="Calibri"/>
        </w:rPr>
      </w:pPr>
      <w:r w:rsidRPr="00237C31">
        <w:rPr>
          <w:rFonts w:ascii="Calibri" w:hAnsi="Calibri" w:cs="Calibri"/>
        </w:rPr>
        <w:t>„</w:t>
      </w:r>
      <w:r w:rsidR="001B0FE9" w:rsidRPr="00237C31">
        <w:rPr>
          <w:rFonts w:cs="Arial"/>
          <w:bCs/>
          <w:i/>
          <w:iCs/>
        </w:rPr>
        <w:t>Zestaw komputerowy z monitorem (pkt II.1.4 Załącznika nr 1 do SWZ) - oświadczenia producenta zestawu, że g</w:t>
      </w:r>
      <w:r w:rsidR="001B0FE9" w:rsidRPr="00237C31">
        <w:rPr>
          <w:rFonts w:cs="Calibri"/>
          <w:i/>
          <w:iCs/>
        </w:rPr>
        <w:t xml:space="preserve">łośność jednostki centralnej mierzona zgodnie z normą ISO 7779 oraz wykazana zgodnie z normą ISO 9296 w pozycji obserwatora w trybie pracy dysku twardego (IDLE) wynosi maksymalnie </w:t>
      </w:r>
      <w:r w:rsidR="001B0FE9" w:rsidRPr="00237C31">
        <w:rPr>
          <w:rFonts w:cs="Calibri"/>
          <w:b/>
          <w:bCs/>
          <w:i/>
          <w:iCs/>
        </w:rPr>
        <w:t xml:space="preserve">28,5 </w:t>
      </w:r>
      <w:proofErr w:type="spellStart"/>
      <w:r w:rsidR="001B0FE9" w:rsidRPr="00237C31">
        <w:rPr>
          <w:rFonts w:cs="Calibri"/>
          <w:b/>
          <w:bCs/>
          <w:i/>
          <w:iCs/>
        </w:rPr>
        <w:t>dB</w:t>
      </w:r>
      <w:proofErr w:type="spellEnd"/>
      <w:r w:rsidR="001B0FE9" w:rsidRPr="00237C31">
        <w:rPr>
          <w:rFonts w:cs="Calibri"/>
        </w:rPr>
        <w:t>.”</w:t>
      </w:r>
    </w:p>
    <w:p w14:paraId="498FD2C9" w14:textId="3C249FD0" w:rsidR="009A7002" w:rsidRPr="009A7002" w:rsidRDefault="009A7002" w:rsidP="000D31E0">
      <w:pPr>
        <w:pStyle w:val="Akapitzlist"/>
        <w:numPr>
          <w:ilvl w:val="0"/>
          <w:numId w:val="16"/>
        </w:numPr>
        <w:spacing w:before="360" w:after="120" w:line="276" w:lineRule="auto"/>
        <w:ind w:left="426" w:hanging="426"/>
        <w:jc w:val="both"/>
        <w:rPr>
          <w:rFonts w:cstheme="minorHAnsi"/>
        </w:rPr>
      </w:pPr>
      <w:r w:rsidRPr="00675E8D">
        <w:rPr>
          <w:rFonts w:cstheme="minorHAnsi"/>
          <w:b/>
          <w:bCs/>
        </w:rPr>
        <w:t>w rozdziale IX ust. 1</w:t>
      </w:r>
      <w:r w:rsidRPr="009A7002">
        <w:rPr>
          <w:rFonts w:cstheme="minorHAnsi"/>
        </w:rPr>
        <w:t>, który otrzymuje brzmienie:</w:t>
      </w:r>
    </w:p>
    <w:p w14:paraId="2D963D64" w14:textId="5062D4AC" w:rsidR="009A7002" w:rsidRPr="009A7002" w:rsidRDefault="009A7002" w:rsidP="000D31E0">
      <w:pPr>
        <w:pStyle w:val="Akapitzlist"/>
        <w:tabs>
          <w:tab w:val="left" w:pos="426"/>
        </w:tabs>
        <w:spacing w:after="120" w:line="276" w:lineRule="auto"/>
        <w:ind w:left="425"/>
        <w:contextualSpacing w:val="0"/>
        <w:jc w:val="both"/>
      </w:pPr>
      <w:r w:rsidRPr="009A7002">
        <w:rPr>
          <w:rFonts w:cstheme="minorHAnsi"/>
        </w:rPr>
        <w:t>„</w:t>
      </w:r>
      <w:r w:rsidRPr="009A7002">
        <w:rPr>
          <w:i/>
          <w:iCs/>
        </w:rPr>
        <w:t xml:space="preserve">Wykonawca pozostaje związany ofertą do dnia </w:t>
      </w:r>
      <w:r w:rsidR="003608CE">
        <w:rPr>
          <w:b/>
          <w:bCs/>
          <w:i/>
          <w:iCs/>
        </w:rPr>
        <w:t>14</w:t>
      </w:r>
      <w:r w:rsidRPr="009A7002">
        <w:rPr>
          <w:b/>
          <w:bCs/>
          <w:i/>
          <w:iCs/>
        </w:rPr>
        <w:t>.08.2021 r</w:t>
      </w:r>
      <w:r w:rsidRPr="009A7002">
        <w:rPr>
          <w:i/>
          <w:iCs/>
        </w:rPr>
        <w:t>.</w:t>
      </w:r>
      <w:r w:rsidRPr="009A7002">
        <w:t>”</w:t>
      </w:r>
    </w:p>
    <w:p w14:paraId="77BDED08" w14:textId="649C0097" w:rsidR="009A7002" w:rsidRPr="009A7002" w:rsidRDefault="009A7002" w:rsidP="000D31E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cs="Calibri"/>
        </w:rPr>
      </w:pPr>
      <w:r w:rsidRPr="00675E8D">
        <w:rPr>
          <w:b/>
          <w:bCs/>
        </w:rPr>
        <w:t>w rozdziale XIII ust. 1</w:t>
      </w:r>
      <w:r w:rsidRPr="009A7002">
        <w:t>,</w:t>
      </w:r>
      <w:r w:rsidRPr="009A7002">
        <w:rPr>
          <w:rFonts w:cstheme="minorHAnsi"/>
        </w:rPr>
        <w:t xml:space="preserve"> który otrzymuje brzmienie:</w:t>
      </w:r>
    </w:p>
    <w:p w14:paraId="4C3B4597" w14:textId="757664E1" w:rsidR="009A7002" w:rsidRPr="009A7002" w:rsidRDefault="009A7002" w:rsidP="000D31E0">
      <w:pPr>
        <w:pStyle w:val="Akapitzlist"/>
        <w:tabs>
          <w:tab w:val="left" w:pos="426"/>
        </w:tabs>
        <w:suppressAutoHyphens/>
        <w:spacing w:after="120" w:line="276" w:lineRule="auto"/>
        <w:ind w:left="425" w:right="34"/>
        <w:contextualSpacing w:val="0"/>
        <w:jc w:val="both"/>
        <w:rPr>
          <w:rFonts w:cs="Calibri"/>
        </w:rPr>
      </w:pPr>
      <w:r w:rsidRPr="009A7002">
        <w:rPr>
          <w:rFonts w:cs="Calibri"/>
        </w:rPr>
        <w:t>„</w:t>
      </w:r>
      <w:r w:rsidRPr="009A7002">
        <w:rPr>
          <w:rFonts w:cs="Calibri"/>
          <w:i/>
          <w:iCs/>
        </w:rPr>
        <w:t xml:space="preserve">Termin składania ofert upływa </w:t>
      </w:r>
      <w:r w:rsidRPr="009A7002">
        <w:rPr>
          <w:rFonts w:cs="Calibri"/>
          <w:b/>
          <w:bCs/>
          <w:i/>
          <w:iCs/>
        </w:rPr>
        <w:t>w dniu 1</w:t>
      </w:r>
      <w:r w:rsidR="003608CE">
        <w:rPr>
          <w:rFonts w:cs="Calibri"/>
          <w:b/>
          <w:bCs/>
          <w:i/>
          <w:iCs/>
        </w:rPr>
        <w:t>7</w:t>
      </w:r>
      <w:r w:rsidRPr="009A7002">
        <w:rPr>
          <w:rFonts w:cs="Calibri"/>
          <w:b/>
          <w:bCs/>
          <w:i/>
          <w:iCs/>
        </w:rPr>
        <w:t>.05.2021 roku, o godz. 10</w:t>
      </w:r>
      <w:r w:rsidRPr="009A7002">
        <w:rPr>
          <w:rFonts w:cs="Calibri"/>
          <w:b/>
          <w:bCs/>
          <w:i/>
          <w:iCs/>
          <w:vertAlign w:val="superscript"/>
        </w:rPr>
        <w:t>00</w:t>
      </w:r>
      <w:r w:rsidRPr="009A7002">
        <w:rPr>
          <w:rFonts w:cs="Calibri"/>
        </w:rPr>
        <w:t>.”</w:t>
      </w:r>
    </w:p>
    <w:p w14:paraId="18E98B19" w14:textId="71703E70" w:rsidR="009A7002" w:rsidRPr="009A7002" w:rsidRDefault="009A7002" w:rsidP="000D31E0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120" w:line="276" w:lineRule="auto"/>
        <w:ind w:left="426" w:right="34" w:hanging="426"/>
        <w:jc w:val="both"/>
        <w:rPr>
          <w:rFonts w:cstheme="minorHAnsi"/>
        </w:rPr>
      </w:pPr>
      <w:r w:rsidRPr="00675E8D">
        <w:rPr>
          <w:rFonts w:cs="Calibri"/>
          <w:b/>
          <w:bCs/>
        </w:rPr>
        <w:t>w rozdziale XIII ust. 4</w:t>
      </w:r>
      <w:r w:rsidRPr="009A7002">
        <w:rPr>
          <w:rFonts w:cs="Calibri"/>
        </w:rPr>
        <w:t>,</w:t>
      </w:r>
      <w:r w:rsidRPr="009A7002">
        <w:rPr>
          <w:rFonts w:cstheme="minorHAnsi"/>
        </w:rPr>
        <w:t xml:space="preserve"> który otrzymuje brzmienie:</w:t>
      </w:r>
    </w:p>
    <w:p w14:paraId="3BE5C26D" w14:textId="311300AF" w:rsidR="00221D75" w:rsidRPr="009A7002" w:rsidRDefault="009A7002" w:rsidP="000D31E0">
      <w:pPr>
        <w:pStyle w:val="Akapitzlist"/>
        <w:tabs>
          <w:tab w:val="left" w:pos="426"/>
        </w:tabs>
        <w:suppressAutoHyphens/>
        <w:spacing w:after="240" w:line="276" w:lineRule="auto"/>
        <w:ind w:left="426" w:right="34"/>
        <w:jc w:val="both"/>
      </w:pPr>
      <w:r w:rsidRPr="009A7002">
        <w:t>„</w:t>
      </w:r>
      <w:r w:rsidRPr="009A7002">
        <w:rPr>
          <w:i/>
          <w:iCs/>
        </w:rPr>
        <w:t xml:space="preserve">Otwarcie ofert nastąpi </w:t>
      </w:r>
      <w:r w:rsidRPr="009A7002">
        <w:rPr>
          <w:b/>
          <w:bCs/>
          <w:i/>
          <w:iCs/>
        </w:rPr>
        <w:t>w dniu</w:t>
      </w:r>
      <w:r w:rsidRPr="009A7002">
        <w:rPr>
          <w:i/>
          <w:iCs/>
        </w:rPr>
        <w:t xml:space="preserve"> </w:t>
      </w:r>
      <w:r w:rsidR="003608CE">
        <w:rPr>
          <w:rFonts w:cs="Calibri"/>
          <w:b/>
          <w:bCs/>
          <w:i/>
          <w:iCs/>
        </w:rPr>
        <w:t>17.</w:t>
      </w:r>
      <w:r w:rsidRPr="009A7002">
        <w:rPr>
          <w:rFonts w:cs="Calibri"/>
          <w:b/>
          <w:bCs/>
          <w:i/>
          <w:iCs/>
        </w:rPr>
        <w:t>05.2021 roku</w:t>
      </w:r>
      <w:r w:rsidRPr="009A7002">
        <w:rPr>
          <w:i/>
          <w:iCs/>
        </w:rPr>
        <w:t xml:space="preserve">, </w:t>
      </w:r>
      <w:r w:rsidRPr="009A7002">
        <w:rPr>
          <w:rFonts w:cs="Calibri"/>
          <w:b/>
          <w:bCs/>
          <w:i/>
          <w:iCs/>
        </w:rPr>
        <w:t>o godz. 10</w:t>
      </w:r>
      <w:r w:rsidRPr="009A7002">
        <w:rPr>
          <w:rFonts w:cs="Calibri"/>
          <w:b/>
          <w:bCs/>
          <w:i/>
          <w:iCs/>
          <w:vertAlign w:val="superscript"/>
        </w:rPr>
        <w:t>30</w:t>
      </w:r>
      <w:r w:rsidRPr="009A7002">
        <w:rPr>
          <w:rFonts w:cs="Calibri"/>
          <w:i/>
          <w:iCs/>
        </w:rPr>
        <w:t>.</w:t>
      </w:r>
      <w:r w:rsidRPr="009A7002">
        <w:t>”</w:t>
      </w:r>
    </w:p>
    <w:p w14:paraId="6D0B96A3" w14:textId="72628D1D" w:rsidR="00595F2E" w:rsidRPr="002973F8" w:rsidRDefault="00F77654" w:rsidP="008B4F07">
      <w:pPr>
        <w:spacing w:before="360" w:after="120" w:line="257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Pozostałe zapisy pozostają bez zmian. </w:t>
      </w:r>
      <w:r w:rsidR="00833143" w:rsidRPr="002973F8">
        <w:rPr>
          <w:rFonts w:cstheme="minorHAnsi"/>
          <w:b/>
        </w:rPr>
        <w:t>Powyższe odpowiedzi stanowią integralną część SWZ.</w:t>
      </w:r>
      <w:r w:rsidR="00F2067A" w:rsidRPr="002973F8">
        <w:rPr>
          <w:rFonts w:cstheme="minorHAnsi"/>
          <w:b/>
        </w:rPr>
        <w:t xml:space="preserve"> </w:t>
      </w:r>
    </w:p>
    <w:sectPr w:rsidR="00595F2E" w:rsidRPr="002973F8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14A3A" w14:textId="77777777" w:rsidR="00876795" w:rsidRDefault="00876795" w:rsidP="00EA3EDB">
      <w:pPr>
        <w:spacing w:after="0" w:line="240" w:lineRule="auto"/>
      </w:pPr>
      <w:r>
        <w:separator/>
      </w:r>
    </w:p>
  </w:endnote>
  <w:endnote w:type="continuationSeparator" w:id="0">
    <w:p w14:paraId="46264B41" w14:textId="77777777" w:rsidR="00876795" w:rsidRDefault="00876795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DC541" w14:textId="77777777" w:rsidR="00876795" w:rsidRDefault="00876795" w:rsidP="00EA3EDB">
      <w:pPr>
        <w:spacing w:after="0" w:line="240" w:lineRule="auto"/>
      </w:pPr>
      <w:r>
        <w:separator/>
      </w:r>
    </w:p>
  </w:footnote>
  <w:footnote w:type="continuationSeparator" w:id="0">
    <w:p w14:paraId="3245EDC7" w14:textId="77777777" w:rsidR="00876795" w:rsidRDefault="00876795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99E249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30D7"/>
    <w:multiLevelType w:val="hybridMultilevel"/>
    <w:tmpl w:val="287A3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447A"/>
    <w:multiLevelType w:val="hybridMultilevel"/>
    <w:tmpl w:val="8B548616"/>
    <w:lvl w:ilvl="0" w:tplc="C2BE84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4FF8"/>
    <w:multiLevelType w:val="hybridMultilevel"/>
    <w:tmpl w:val="6400CC88"/>
    <w:lvl w:ilvl="0" w:tplc="EEC0BE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5"/>
  </w:num>
  <w:num w:numId="10">
    <w:abstractNumId w:val="7"/>
  </w:num>
  <w:num w:numId="11">
    <w:abstractNumId w:val="10"/>
  </w:num>
  <w:num w:numId="12">
    <w:abstractNumId w:val="18"/>
  </w:num>
  <w:num w:numId="13">
    <w:abstractNumId w:val="11"/>
  </w:num>
  <w:num w:numId="14">
    <w:abstractNumId w:val="3"/>
  </w:num>
  <w:num w:numId="15">
    <w:abstractNumId w:val="0"/>
  </w:num>
  <w:num w:numId="16">
    <w:abstractNumId w:val="12"/>
  </w:num>
  <w:num w:numId="17">
    <w:abstractNumId w:val="14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B"/>
    <w:rsid w:val="0000169F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3012D"/>
    <w:rsid w:val="00030A8B"/>
    <w:rsid w:val="000310DA"/>
    <w:rsid w:val="00033212"/>
    <w:rsid w:val="00034247"/>
    <w:rsid w:val="00037723"/>
    <w:rsid w:val="00045125"/>
    <w:rsid w:val="00052649"/>
    <w:rsid w:val="0005315C"/>
    <w:rsid w:val="0005361E"/>
    <w:rsid w:val="0005669C"/>
    <w:rsid w:val="00057FAA"/>
    <w:rsid w:val="00062931"/>
    <w:rsid w:val="00062C21"/>
    <w:rsid w:val="00063BF2"/>
    <w:rsid w:val="000708C2"/>
    <w:rsid w:val="00070A56"/>
    <w:rsid w:val="00072B3B"/>
    <w:rsid w:val="00085B15"/>
    <w:rsid w:val="000877C0"/>
    <w:rsid w:val="00093DD1"/>
    <w:rsid w:val="000A303B"/>
    <w:rsid w:val="000A61ED"/>
    <w:rsid w:val="000B3091"/>
    <w:rsid w:val="000B3523"/>
    <w:rsid w:val="000B461F"/>
    <w:rsid w:val="000C3EB1"/>
    <w:rsid w:val="000C7364"/>
    <w:rsid w:val="000C7605"/>
    <w:rsid w:val="000D31E0"/>
    <w:rsid w:val="000D4650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0A70"/>
    <w:rsid w:val="001352B5"/>
    <w:rsid w:val="00145E8B"/>
    <w:rsid w:val="00147931"/>
    <w:rsid w:val="00153753"/>
    <w:rsid w:val="0016073A"/>
    <w:rsid w:val="00176461"/>
    <w:rsid w:val="00184226"/>
    <w:rsid w:val="00185C68"/>
    <w:rsid w:val="00186BE1"/>
    <w:rsid w:val="00191FC9"/>
    <w:rsid w:val="001966B8"/>
    <w:rsid w:val="001A3126"/>
    <w:rsid w:val="001B0FE9"/>
    <w:rsid w:val="001B436E"/>
    <w:rsid w:val="001B6CF1"/>
    <w:rsid w:val="001C484B"/>
    <w:rsid w:val="001C4E01"/>
    <w:rsid w:val="001D058C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7648"/>
    <w:rsid w:val="0021073E"/>
    <w:rsid w:val="0021373A"/>
    <w:rsid w:val="0021764A"/>
    <w:rsid w:val="002176F1"/>
    <w:rsid w:val="00220A2B"/>
    <w:rsid w:val="00221D75"/>
    <w:rsid w:val="00223F37"/>
    <w:rsid w:val="0022631A"/>
    <w:rsid w:val="00230709"/>
    <w:rsid w:val="00237C31"/>
    <w:rsid w:val="002401F4"/>
    <w:rsid w:val="00241718"/>
    <w:rsid w:val="00241D22"/>
    <w:rsid w:val="00241F17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A442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29BA"/>
    <w:rsid w:val="003149A3"/>
    <w:rsid w:val="00316D08"/>
    <w:rsid w:val="003253C1"/>
    <w:rsid w:val="003350B0"/>
    <w:rsid w:val="00341581"/>
    <w:rsid w:val="00346765"/>
    <w:rsid w:val="00347E67"/>
    <w:rsid w:val="00356083"/>
    <w:rsid w:val="003577BA"/>
    <w:rsid w:val="003608CE"/>
    <w:rsid w:val="00385941"/>
    <w:rsid w:val="00393226"/>
    <w:rsid w:val="00395E04"/>
    <w:rsid w:val="003A4257"/>
    <w:rsid w:val="003B2DFA"/>
    <w:rsid w:val="003B5B0C"/>
    <w:rsid w:val="003B71BC"/>
    <w:rsid w:val="003C144D"/>
    <w:rsid w:val="003C41AA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18C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54A7"/>
    <w:rsid w:val="00484433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C6B56"/>
    <w:rsid w:val="004E32D3"/>
    <w:rsid w:val="004E6559"/>
    <w:rsid w:val="004F5C9D"/>
    <w:rsid w:val="00503FA3"/>
    <w:rsid w:val="0050524C"/>
    <w:rsid w:val="00505F7B"/>
    <w:rsid w:val="00512712"/>
    <w:rsid w:val="005132D1"/>
    <w:rsid w:val="00514758"/>
    <w:rsid w:val="00523E10"/>
    <w:rsid w:val="00530BB3"/>
    <w:rsid w:val="005340A3"/>
    <w:rsid w:val="00544CFE"/>
    <w:rsid w:val="0054622E"/>
    <w:rsid w:val="00552112"/>
    <w:rsid w:val="00556254"/>
    <w:rsid w:val="005600CE"/>
    <w:rsid w:val="00560C7D"/>
    <w:rsid w:val="005611B3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A3EE2"/>
    <w:rsid w:val="005A54E7"/>
    <w:rsid w:val="005B400F"/>
    <w:rsid w:val="005B5A01"/>
    <w:rsid w:val="005B5A82"/>
    <w:rsid w:val="005C38A8"/>
    <w:rsid w:val="005C44BE"/>
    <w:rsid w:val="005D56F9"/>
    <w:rsid w:val="005E0DB2"/>
    <w:rsid w:val="005E50DD"/>
    <w:rsid w:val="005E78C3"/>
    <w:rsid w:val="005F06AF"/>
    <w:rsid w:val="00604BEC"/>
    <w:rsid w:val="00606172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54D"/>
    <w:rsid w:val="006676A6"/>
    <w:rsid w:val="006706BE"/>
    <w:rsid w:val="00670737"/>
    <w:rsid w:val="0067320C"/>
    <w:rsid w:val="00674AD6"/>
    <w:rsid w:val="00675E8D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7C7"/>
    <w:rsid w:val="006D49FC"/>
    <w:rsid w:val="006D7015"/>
    <w:rsid w:val="006E74CF"/>
    <w:rsid w:val="006F12A0"/>
    <w:rsid w:val="007026D4"/>
    <w:rsid w:val="0071170A"/>
    <w:rsid w:val="00713350"/>
    <w:rsid w:val="00713EB8"/>
    <w:rsid w:val="00713F8E"/>
    <w:rsid w:val="0071448B"/>
    <w:rsid w:val="007172E6"/>
    <w:rsid w:val="00723B14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7F5641"/>
    <w:rsid w:val="00803245"/>
    <w:rsid w:val="00803384"/>
    <w:rsid w:val="00803E80"/>
    <w:rsid w:val="008078A5"/>
    <w:rsid w:val="00810E8E"/>
    <w:rsid w:val="0081685D"/>
    <w:rsid w:val="00820B76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4B6D"/>
    <w:rsid w:val="00846480"/>
    <w:rsid w:val="00855396"/>
    <w:rsid w:val="00855DE0"/>
    <w:rsid w:val="00866637"/>
    <w:rsid w:val="00866DD4"/>
    <w:rsid w:val="00872606"/>
    <w:rsid w:val="0087398A"/>
    <w:rsid w:val="008748F6"/>
    <w:rsid w:val="00874F32"/>
    <w:rsid w:val="00876795"/>
    <w:rsid w:val="00880319"/>
    <w:rsid w:val="0088225B"/>
    <w:rsid w:val="0088289C"/>
    <w:rsid w:val="00886286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D3213"/>
    <w:rsid w:val="008E4931"/>
    <w:rsid w:val="008F2634"/>
    <w:rsid w:val="008F4387"/>
    <w:rsid w:val="00904BAC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43FA"/>
    <w:rsid w:val="0098051C"/>
    <w:rsid w:val="00986D7B"/>
    <w:rsid w:val="00991359"/>
    <w:rsid w:val="009A7002"/>
    <w:rsid w:val="009B26BC"/>
    <w:rsid w:val="009B29CC"/>
    <w:rsid w:val="009B4E23"/>
    <w:rsid w:val="009C1F3C"/>
    <w:rsid w:val="009C342B"/>
    <w:rsid w:val="009C5236"/>
    <w:rsid w:val="009C6BCA"/>
    <w:rsid w:val="009D2DEA"/>
    <w:rsid w:val="009D4F74"/>
    <w:rsid w:val="009D5DAF"/>
    <w:rsid w:val="009E3F32"/>
    <w:rsid w:val="009E4759"/>
    <w:rsid w:val="009E47B0"/>
    <w:rsid w:val="009E620E"/>
    <w:rsid w:val="00A0253A"/>
    <w:rsid w:val="00A030E3"/>
    <w:rsid w:val="00A03C9E"/>
    <w:rsid w:val="00A13379"/>
    <w:rsid w:val="00A14743"/>
    <w:rsid w:val="00A177A7"/>
    <w:rsid w:val="00A22AA7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4660"/>
    <w:rsid w:val="00AC06F1"/>
    <w:rsid w:val="00AC0CA1"/>
    <w:rsid w:val="00AC4979"/>
    <w:rsid w:val="00AD1EEF"/>
    <w:rsid w:val="00AE6109"/>
    <w:rsid w:val="00AE7902"/>
    <w:rsid w:val="00AF211F"/>
    <w:rsid w:val="00AF4448"/>
    <w:rsid w:val="00AF73FF"/>
    <w:rsid w:val="00B0180D"/>
    <w:rsid w:val="00B024F7"/>
    <w:rsid w:val="00B06862"/>
    <w:rsid w:val="00B12BDD"/>
    <w:rsid w:val="00B3143F"/>
    <w:rsid w:val="00B339E8"/>
    <w:rsid w:val="00B401C8"/>
    <w:rsid w:val="00B43DB7"/>
    <w:rsid w:val="00B44392"/>
    <w:rsid w:val="00B5716A"/>
    <w:rsid w:val="00B65365"/>
    <w:rsid w:val="00B65427"/>
    <w:rsid w:val="00B65842"/>
    <w:rsid w:val="00B80C3E"/>
    <w:rsid w:val="00B84DCD"/>
    <w:rsid w:val="00B9683F"/>
    <w:rsid w:val="00BA6205"/>
    <w:rsid w:val="00BB1BBC"/>
    <w:rsid w:val="00BB4F6C"/>
    <w:rsid w:val="00BC0B3D"/>
    <w:rsid w:val="00BC0D5D"/>
    <w:rsid w:val="00BC738B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208CC"/>
    <w:rsid w:val="00C22122"/>
    <w:rsid w:val="00C2506D"/>
    <w:rsid w:val="00C27FEC"/>
    <w:rsid w:val="00C30623"/>
    <w:rsid w:val="00C5223E"/>
    <w:rsid w:val="00C5289B"/>
    <w:rsid w:val="00C56C03"/>
    <w:rsid w:val="00C60C61"/>
    <w:rsid w:val="00C6561C"/>
    <w:rsid w:val="00C665DD"/>
    <w:rsid w:val="00C717AB"/>
    <w:rsid w:val="00C75122"/>
    <w:rsid w:val="00C75A7C"/>
    <w:rsid w:val="00C7636D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D272B"/>
    <w:rsid w:val="00CE01B7"/>
    <w:rsid w:val="00CE3289"/>
    <w:rsid w:val="00CE4BF1"/>
    <w:rsid w:val="00CE68D0"/>
    <w:rsid w:val="00CE6F4D"/>
    <w:rsid w:val="00CF0A62"/>
    <w:rsid w:val="00CF200F"/>
    <w:rsid w:val="00CF2576"/>
    <w:rsid w:val="00D0119F"/>
    <w:rsid w:val="00D11747"/>
    <w:rsid w:val="00D11D8F"/>
    <w:rsid w:val="00D14748"/>
    <w:rsid w:val="00D21A23"/>
    <w:rsid w:val="00D21CF8"/>
    <w:rsid w:val="00D247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A13C6"/>
    <w:rsid w:val="00DA1E87"/>
    <w:rsid w:val="00DA6419"/>
    <w:rsid w:val="00DA7956"/>
    <w:rsid w:val="00DB35F0"/>
    <w:rsid w:val="00DB58F9"/>
    <w:rsid w:val="00DC0B10"/>
    <w:rsid w:val="00DC0C69"/>
    <w:rsid w:val="00DC750A"/>
    <w:rsid w:val="00DD06CC"/>
    <w:rsid w:val="00DD0DFA"/>
    <w:rsid w:val="00DD2EE3"/>
    <w:rsid w:val="00DE0054"/>
    <w:rsid w:val="00DE0885"/>
    <w:rsid w:val="00DE25A7"/>
    <w:rsid w:val="00DE3247"/>
    <w:rsid w:val="00DF14F0"/>
    <w:rsid w:val="00DF17E8"/>
    <w:rsid w:val="00DF5F06"/>
    <w:rsid w:val="00DF6D09"/>
    <w:rsid w:val="00DF7ACE"/>
    <w:rsid w:val="00E05F50"/>
    <w:rsid w:val="00E06467"/>
    <w:rsid w:val="00E17BFC"/>
    <w:rsid w:val="00E24398"/>
    <w:rsid w:val="00E25CDF"/>
    <w:rsid w:val="00E31DAE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611A"/>
    <w:rsid w:val="00E675E6"/>
    <w:rsid w:val="00E73D7B"/>
    <w:rsid w:val="00E74845"/>
    <w:rsid w:val="00E75063"/>
    <w:rsid w:val="00E7596C"/>
    <w:rsid w:val="00E86ABA"/>
    <w:rsid w:val="00E946D2"/>
    <w:rsid w:val="00E95EF7"/>
    <w:rsid w:val="00E96405"/>
    <w:rsid w:val="00EA0E4A"/>
    <w:rsid w:val="00EA3EDB"/>
    <w:rsid w:val="00EA6026"/>
    <w:rsid w:val="00EB2AC7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169B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62E67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91913"/>
    <w:rsid w:val="00FC1EE8"/>
    <w:rsid w:val="00FC44C7"/>
    <w:rsid w:val="00FD020A"/>
    <w:rsid w:val="00FD5C3A"/>
    <w:rsid w:val="00FE14C8"/>
    <w:rsid w:val="00FE4686"/>
    <w:rsid w:val="00FF02DC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ults.bapco.com/results/benchmark/SYSmark_201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D65B0-EEBD-446E-A667-8D888F56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4088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Agnieszka Tyrakowska</cp:lastModifiedBy>
  <cp:revision>3</cp:revision>
  <cp:lastPrinted>2019-11-21T08:51:00Z</cp:lastPrinted>
  <dcterms:created xsi:type="dcterms:W3CDTF">2021-04-27T12:06:00Z</dcterms:created>
  <dcterms:modified xsi:type="dcterms:W3CDTF">2021-04-27T14:33:00Z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