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E81E84" w:rsidRDefault="00C740DC" w:rsidP="00E81E84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A30494">
        <w:rPr>
          <w:sz w:val="24"/>
          <w:szCs w:val="24"/>
        </w:rPr>
        <w:t>11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126731">
        <w:rPr>
          <w:sz w:val="24"/>
          <w:szCs w:val="24"/>
        </w:rPr>
        <w:t>10</w:t>
      </w:r>
      <w:r w:rsidR="00A30494">
        <w:rPr>
          <w:sz w:val="24"/>
          <w:szCs w:val="24"/>
        </w:rPr>
        <w:t>.11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E81E84" w:rsidRDefault="00E81E84" w:rsidP="00E81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</w:t>
      </w:r>
      <w:r w:rsidR="00A30494">
        <w:rPr>
          <w:b/>
          <w:sz w:val="24"/>
          <w:szCs w:val="24"/>
        </w:rPr>
        <w:t>ów</w:t>
      </w:r>
      <w:r w:rsidRPr="007938C9">
        <w:rPr>
          <w:b/>
          <w:sz w:val="24"/>
          <w:szCs w:val="24"/>
        </w:rPr>
        <w:t xml:space="preserve"> do zapytania ofertowego z dnia </w:t>
      </w:r>
      <w:r w:rsidR="00A30494">
        <w:rPr>
          <w:b/>
          <w:sz w:val="24"/>
          <w:szCs w:val="24"/>
        </w:rPr>
        <w:t>04.11</w:t>
      </w:r>
      <w:r w:rsidRPr="007938C9">
        <w:rPr>
          <w:b/>
          <w:sz w:val="24"/>
          <w:szCs w:val="24"/>
        </w:rPr>
        <w:t>.2020 roku ZNAK: ROPS-II.052.3.</w:t>
      </w:r>
      <w:r w:rsidR="00A30494">
        <w:rPr>
          <w:b/>
          <w:sz w:val="24"/>
          <w:szCs w:val="24"/>
        </w:rPr>
        <w:t>11</w:t>
      </w:r>
      <w:r w:rsidRPr="007938C9">
        <w:rPr>
          <w:b/>
          <w:sz w:val="24"/>
          <w:szCs w:val="24"/>
        </w:rPr>
        <w:t>.2020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6F1D23" w:rsidRDefault="006F1D23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EF50AE" w:rsidRPr="00DF46F4" w:rsidRDefault="00707CDE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I:</w:t>
      </w:r>
    </w:p>
    <w:p w:rsidR="00EF50AE" w:rsidRPr="00EF50AE" w:rsidRDefault="00EF50AE" w:rsidP="00EF50A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EF50AE">
        <w:rPr>
          <w:b/>
          <w:szCs w:val="24"/>
          <w:lang w:eastAsia="en-US"/>
        </w:rPr>
        <w:t>Zwracamy się z prośbą o wykreślenie wymogów komunikacji urządzenia w języku polskim.</w:t>
      </w:r>
    </w:p>
    <w:p w:rsidR="00EF50AE" w:rsidRDefault="00EF50AE" w:rsidP="00EF50AE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EF50AE" w:rsidRDefault="00EF50AE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 w:rsidRPr="00EF50AE">
        <w:rPr>
          <w:szCs w:val="24"/>
          <w:u w:val="single"/>
          <w:lang w:eastAsia="en-US"/>
        </w:rPr>
        <w:t>Odpowiedź</w:t>
      </w:r>
    </w:p>
    <w:p w:rsidR="00EF50AE" w:rsidRPr="00EF50AE" w:rsidRDefault="00126731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Zamawiający wymaga, aby menu było w języku polskim za wyjątkiem</w:t>
      </w:r>
      <w:r w:rsidR="00D05D7C">
        <w:rPr>
          <w:szCs w:val="24"/>
          <w:lang w:eastAsia="en-US"/>
        </w:rPr>
        <w:t xml:space="preserve"> powszechnie stosowanych jednostek medycznych: </w:t>
      </w:r>
      <w:bookmarkStart w:id="0" w:name="_GoBack"/>
      <w:bookmarkEnd w:id="0"/>
      <w:r w:rsidR="00FD630D">
        <w:rPr>
          <w:szCs w:val="24"/>
          <w:lang w:eastAsia="en-US"/>
        </w:rPr>
        <w:t xml:space="preserve"> </w:t>
      </w:r>
      <w:r w:rsidR="00707CDE">
        <w:rPr>
          <w:szCs w:val="24"/>
          <w:lang w:eastAsia="en-US"/>
        </w:rPr>
        <w:t xml:space="preserve">%SpO2 (poziom saturacji %), PR </w:t>
      </w:r>
      <w:proofErr w:type="spellStart"/>
      <w:r w:rsidR="00707CDE">
        <w:rPr>
          <w:szCs w:val="24"/>
          <w:lang w:eastAsia="en-US"/>
        </w:rPr>
        <w:t>bpm</w:t>
      </w:r>
      <w:proofErr w:type="spellEnd"/>
      <w:r w:rsidR="00707CDE">
        <w:rPr>
          <w:szCs w:val="24"/>
          <w:lang w:eastAsia="en-US"/>
        </w:rPr>
        <w:t xml:space="preserve"> (wartość pulsu, </w:t>
      </w:r>
      <w:proofErr w:type="spellStart"/>
      <w:r w:rsidR="00707CDE">
        <w:rPr>
          <w:szCs w:val="24"/>
          <w:lang w:eastAsia="en-US"/>
        </w:rPr>
        <w:t>bpm</w:t>
      </w:r>
      <w:proofErr w:type="spellEnd"/>
      <w:r w:rsidR="00707CDE">
        <w:rPr>
          <w:szCs w:val="24"/>
          <w:lang w:eastAsia="en-US"/>
        </w:rPr>
        <w:t xml:space="preserve"> liczba uderzeń na minutę).</w:t>
      </w:r>
    </w:p>
    <w:p w:rsidR="00A30494" w:rsidRDefault="00A3049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:rsidR="00707CDE" w:rsidRPr="00707CDE" w:rsidRDefault="00707CDE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707CDE">
        <w:rPr>
          <w:b/>
          <w:i/>
          <w:szCs w:val="24"/>
          <w:u w:val="single"/>
          <w:lang w:eastAsia="en-US"/>
        </w:rPr>
        <w:t>Pytanie II: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 xml:space="preserve">Czy zamawiający dopuści </w:t>
      </w:r>
      <w:proofErr w:type="spellStart"/>
      <w:r w:rsidRPr="00707CDE">
        <w:rPr>
          <w:b/>
          <w:szCs w:val="24"/>
          <w:lang w:eastAsia="en-US"/>
        </w:rPr>
        <w:t>pulsoksymetr</w:t>
      </w:r>
      <w:proofErr w:type="spellEnd"/>
      <w:r w:rsidRPr="00707CDE">
        <w:rPr>
          <w:b/>
          <w:szCs w:val="24"/>
          <w:lang w:eastAsia="en-US"/>
        </w:rPr>
        <w:t xml:space="preserve"> </w:t>
      </w:r>
      <w:proofErr w:type="spellStart"/>
      <w:r w:rsidRPr="00707CDE">
        <w:rPr>
          <w:b/>
          <w:szCs w:val="24"/>
          <w:lang w:eastAsia="en-US"/>
        </w:rPr>
        <w:t>napalcowy</w:t>
      </w:r>
      <w:proofErr w:type="spellEnd"/>
      <w:r w:rsidRPr="00707CDE">
        <w:rPr>
          <w:b/>
          <w:szCs w:val="24"/>
          <w:lang w:eastAsia="en-US"/>
        </w:rPr>
        <w:t xml:space="preserve"> o poniższych parametrach na zasadach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równoważności: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CHARAKTERYSTYCZNE CECHY PRODUKTU: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zintegrowany czujnik dla dzieci i dorosłych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pomiar SpO2 i pulsu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duże, cyfrowe wyświetlacze LED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3-kolorowy wskaźnik perfuzji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nie zawiera lateksu i ołowiu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zasilanie bateryjne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odporny na uszkodzenia, prosty w obsłudze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niewielki wymiary i ciężar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PARAMETRY TECHNICZNE: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zakres pomiaru saturacji SpO2: 0 – 100%, dokładność ± 2 cyfry, 70 – 100 %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lastRenderedPageBreak/>
        <w:t xml:space="preserve">• zakres częstości tętna: 18 – 321 </w:t>
      </w:r>
      <w:proofErr w:type="spellStart"/>
      <w:r w:rsidRPr="00707CDE">
        <w:rPr>
          <w:b/>
          <w:szCs w:val="24"/>
          <w:lang w:eastAsia="en-US"/>
        </w:rPr>
        <w:t>ppm</w:t>
      </w:r>
      <w:proofErr w:type="spellEnd"/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 xml:space="preserve">• długość fal pomiarowych: 660 </w:t>
      </w:r>
      <w:proofErr w:type="spellStart"/>
      <w:r w:rsidRPr="00707CDE">
        <w:rPr>
          <w:b/>
          <w:szCs w:val="24"/>
          <w:lang w:eastAsia="en-US"/>
        </w:rPr>
        <w:t>nm</w:t>
      </w:r>
      <w:proofErr w:type="spellEnd"/>
      <w:r w:rsidRPr="00707CDE">
        <w:rPr>
          <w:b/>
          <w:szCs w:val="24"/>
          <w:lang w:eastAsia="en-US"/>
        </w:rPr>
        <w:t xml:space="preserve"> (czerwona) i 910 </w:t>
      </w:r>
      <w:proofErr w:type="spellStart"/>
      <w:r w:rsidRPr="00707CDE">
        <w:rPr>
          <w:b/>
          <w:szCs w:val="24"/>
          <w:lang w:eastAsia="en-US"/>
        </w:rPr>
        <w:t>nm</w:t>
      </w:r>
      <w:proofErr w:type="spellEnd"/>
      <w:r w:rsidRPr="00707CDE">
        <w:rPr>
          <w:b/>
          <w:szCs w:val="24"/>
          <w:lang w:eastAsia="en-US"/>
        </w:rPr>
        <w:t xml:space="preserve"> (podczerwona)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temperatura pracy: od − 5 do + 40 °C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temperatura przechowywania: od − 40 do + 70 °C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wilgotność pracy: od 10 do 90% bez kondensacji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zasilanie: 2 baterie alkaliczne typu AAA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czas pracy: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 xml:space="preserve"> - 36 godzin pracy ciągłej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 xml:space="preserve"> - 6000 pojedynczych pomiarów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wymiary: 33 x 32,3 x 55,9 mm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waga: 56,6 g</w:t>
      </w: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GWARANCJA:</w:t>
      </w:r>
    </w:p>
    <w:p w:rsidR="00707CDE" w:rsidRDefault="00707CDE" w:rsidP="00707CD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707CDE">
        <w:rPr>
          <w:b/>
          <w:szCs w:val="24"/>
          <w:lang w:eastAsia="en-US"/>
        </w:rPr>
        <w:t>• 48 miesięcy</w:t>
      </w:r>
    </w:p>
    <w:p w:rsidR="00707CDE" w:rsidRDefault="00707CDE" w:rsidP="00707CDE">
      <w:pPr>
        <w:pStyle w:val="Standard"/>
        <w:spacing w:line="360" w:lineRule="auto"/>
        <w:jc w:val="both"/>
        <w:rPr>
          <w:b/>
          <w:szCs w:val="24"/>
          <w:u w:val="single"/>
          <w:lang w:eastAsia="en-US"/>
        </w:rPr>
      </w:pPr>
    </w:p>
    <w:p w:rsidR="00707CDE" w:rsidRPr="00707CDE" w:rsidRDefault="00707CDE" w:rsidP="00707CDE">
      <w:pPr>
        <w:pStyle w:val="Standard"/>
        <w:spacing w:line="360" w:lineRule="auto"/>
        <w:jc w:val="both"/>
        <w:rPr>
          <w:b/>
          <w:szCs w:val="24"/>
          <w:u w:val="single"/>
          <w:lang w:eastAsia="en-US"/>
        </w:rPr>
      </w:pPr>
      <w:r w:rsidRPr="00707CDE">
        <w:rPr>
          <w:b/>
          <w:szCs w:val="24"/>
          <w:u w:val="single"/>
          <w:lang w:eastAsia="en-US"/>
        </w:rPr>
        <w:t>Odpowiedź:</w:t>
      </w:r>
    </w:p>
    <w:p w:rsidR="00AA2120" w:rsidRPr="00707CDE" w:rsidRDefault="00707CDE" w:rsidP="00707CDE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</w:rPr>
      </w:pPr>
      <w:r w:rsidRPr="00707CDE">
        <w:rPr>
          <w:sz w:val="24"/>
          <w:szCs w:val="24"/>
        </w:rPr>
        <w:t>Zamawiający oceni zgodność z opisem przedmiotu zamówienia zaoferowanego produktu dopiero na etapie oceny ofert. Zaoferowane produkty muszą spełniać wymagania szczegółowo opisane w zapytaniu ofertowym</w:t>
      </w:r>
    </w:p>
    <w:sectPr w:rsidR="00AA2120" w:rsidRPr="00707CDE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6F" w:rsidRDefault="00A96F6F" w:rsidP="00D3230A">
      <w:r>
        <w:separator/>
      </w:r>
    </w:p>
  </w:endnote>
  <w:endnote w:type="continuationSeparator" w:id="0">
    <w:p w:rsidR="00A96F6F" w:rsidRDefault="00A96F6F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5D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6F" w:rsidRDefault="00A96F6F" w:rsidP="00D3230A">
      <w:r>
        <w:separator/>
      </w:r>
    </w:p>
  </w:footnote>
  <w:footnote w:type="continuationSeparator" w:id="0">
    <w:p w:rsidR="00A96F6F" w:rsidRDefault="00A96F6F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731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07CDE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96F6F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0E64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05D7C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D630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006B-3535-48AB-9CDF-33A8DA74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4</cp:revision>
  <cp:lastPrinted>2020-11-10T08:59:00Z</cp:lastPrinted>
  <dcterms:created xsi:type="dcterms:W3CDTF">2020-11-10T08:18:00Z</dcterms:created>
  <dcterms:modified xsi:type="dcterms:W3CDTF">2020-11-10T09:01:00Z</dcterms:modified>
</cp:coreProperties>
</file>