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0350FE" w:rsidRDefault="00CE742C" w:rsidP="002D304E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color w:val="000000"/>
        </w:rPr>
      </w:pPr>
    </w:p>
    <w:p w:rsidR="000350FE" w:rsidRPr="000350FE" w:rsidRDefault="000350FE" w:rsidP="002D304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23DEB">
        <w:rPr>
          <w:rFonts w:ascii="Times New Roman" w:hAnsi="Times New Roman" w:cs="Times New Roman"/>
          <w:sz w:val="24"/>
          <w:szCs w:val="24"/>
        </w:rPr>
        <w:t>2</w:t>
      </w:r>
      <w:r w:rsidR="00FD352B">
        <w:rPr>
          <w:rFonts w:ascii="Times New Roman" w:hAnsi="Times New Roman" w:cs="Times New Roman"/>
          <w:sz w:val="24"/>
          <w:szCs w:val="24"/>
        </w:rPr>
        <w:t>.</w:t>
      </w:r>
      <w:r w:rsidR="000E6F61">
        <w:rPr>
          <w:rFonts w:ascii="Times New Roman" w:hAnsi="Times New Roman" w:cs="Times New Roman"/>
          <w:sz w:val="24"/>
          <w:szCs w:val="24"/>
        </w:rPr>
        <w:t>4</w:t>
      </w:r>
    </w:p>
    <w:p w:rsidR="000350FE" w:rsidRPr="000350FE" w:rsidRDefault="000350FE" w:rsidP="002D304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>.</w:t>
      </w:r>
      <w:r w:rsidR="00FD352B">
        <w:rPr>
          <w:rFonts w:ascii="Times New Roman" w:hAnsi="Times New Roman" w:cs="Times New Roman"/>
          <w:sz w:val="24"/>
        </w:rPr>
        <w:t>27</w:t>
      </w:r>
      <w:r w:rsidRPr="000350FE">
        <w:rPr>
          <w:rFonts w:ascii="Times New Roman" w:hAnsi="Times New Roman" w:cs="Times New Roman"/>
          <w:sz w:val="24"/>
        </w:rPr>
        <w:t xml:space="preserve">.2020  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8E194D" w:rsidRDefault="008E194D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</w:t>
      </w:r>
    </w:p>
    <w:p w:rsidR="00FD352B" w:rsidRPr="008E194D" w:rsidRDefault="00FD352B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3DEB" w:rsidRPr="00A23DEB" w:rsidRDefault="00A23DEB" w:rsidP="00A23DEB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24"/>
          <w:szCs w:val="28"/>
        </w:rPr>
      </w:pPr>
      <w:r w:rsidRPr="00A23DEB">
        <w:rPr>
          <w:rFonts w:ascii="Times New Roman" w:hAnsi="Times New Roman" w:cs="Times New Roman"/>
          <w:b/>
          <w:color w:val="4472C4" w:themeColor="accent1"/>
          <w:sz w:val="24"/>
          <w:szCs w:val="28"/>
        </w:rPr>
        <w:t>Część I</w:t>
      </w:r>
      <w:r w:rsidR="000E6F61">
        <w:rPr>
          <w:rFonts w:ascii="Times New Roman" w:hAnsi="Times New Roman" w:cs="Times New Roman"/>
          <w:b/>
          <w:color w:val="4472C4" w:themeColor="accent1"/>
          <w:sz w:val="24"/>
          <w:szCs w:val="28"/>
        </w:rPr>
        <w:t>V</w:t>
      </w:r>
      <w:r w:rsidRPr="00A23DEB">
        <w:rPr>
          <w:rFonts w:ascii="Times New Roman" w:hAnsi="Times New Roman" w:cs="Times New Roman"/>
          <w:b/>
          <w:color w:val="4472C4" w:themeColor="accent1"/>
          <w:sz w:val="24"/>
          <w:szCs w:val="28"/>
        </w:rPr>
        <w:t xml:space="preserve"> - </w:t>
      </w:r>
      <w:r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Zakup i dostawa sprzętu </w:t>
      </w:r>
      <w:r w:rsidR="00FD352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rekreacyjnego</w:t>
      </w:r>
      <w:r w:rsidR="000E6F61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 i wyposażenia pracowni ceramicznej</w:t>
      </w:r>
      <w:r w:rsidR="00F8136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 </w:t>
      </w:r>
      <w:r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w ramach projektu socjalnego – gmina </w:t>
      </w:r>
      <w:r w:rsidR="000E6F61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Łoniów</w:t>
      </w:r>
      <w:r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/powiat </w:t>
      </w:r>
      <w:r w:rsidR="000E6F61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sandomierski</w:t>
      </w:r>
    </w:p>
    <w:p w:rsidR="00A23DEB" w:rsidRDefault="00A23DEB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:rsidR="000350FE" w:rsidRPr="002D304E" w:rsidRDefault="000350FE" w:rsidP="002D304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:rsidR="000350FE" w:rsidRPr="000350FE" w:rsidRDefault="000350FE" w:rsidP="002154D1">
      <w:pPr>
        <w:pStyle w:val="Akapitzlist"/>
        <w:numPr>
          <w:ilvl w:val="0"/>
          <w:numId w:val="1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</w:t>
      </w:r>
      <w:r w:rsidR="001F70CF">
        <w:rPr>
          <w:rFonts w:ascii="Times New Roman" w:hAnsi="Times New Roman" w:cs="Times New Roman"/>
          <w:sz w:val="24"/>
          <w:szCs w:val="24"/>
        </w:rPr>
        <w:t xml:space="preserve">łącznej </w:t>
      </w:r>
      <w:r w:rsidRPr="000350FE">
        <w:rPr>
          <w:rFonts w:ascii="Times New Roman" w:hAnsi="Times New Roman" w:cs="Times New Roman"/>
          <w:sz w:val="24"/>
          <w:szCs w:val="24"/>
        </w:rPr>
        <w:t xml:space="preserve">kwocie………………………………………………….. PLN </w:t>
      </w:r>
    </w:p>
    <w:p w:rsidR="00114987" w:rsidRDefault="000350F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:rsidR="002D304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D304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D304E" w:rsidRPr="000350F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0E6F61" w:rsidRPr="000E6F61" w:rsidRDefault="000E6F61" w:rsidP="000E6F61">
      <w:pPr>
        <w:numPr>
          <w:ilvl w:val="1"/>
          <w:numId w:val="7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0E6F6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lastRenderedPageBreak/>
        <w:t xml:space="preserve">Zakup i dostawa namiotu wystawienniczego, grilla gazowego oraz wózka </w:t>
      </w:r>
      <w:r w:rsidRPr="000E6F6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br/>
        <w:t>i maszyny do popcornu i maszyny do waty cukrowej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8E194D" w:rsidRPr="008E194D" w:rsidTr="00883D39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:rsidTr="00883D39">
        <w:tc>
          <w:tcPr>
            <w:tcW w:w="567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A23DEB" w:rsidRDefault="00A23DEB" w:rsidP="00A23DEB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3D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Zakup i dostawa </w:t>
            </w:r>
            <w:r w:rsidR="000E6F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namiotu wystawienniczego</w:t>
            </w:r>
            <w:r w:rsidR="00F813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(1 szt.)</w:t>
            </w:r>
            <w:r w:rsidR="000E6F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grilla gazowego (1 szt.), wózka i maszyny do popcornu (1 szt.) i waty cukrowej (1 szt.)</w:t>
            </w:r>
          </w:p>
          <w:p w:rsidR="00A23DEB" w:rsidRPr="00A23DEB" w:rsidRDefault="00A23DEB" w:rsidP="00A23DEB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A4387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:rsid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A23DEB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DEB" w:rsidRPr="007A4387" w:rsidRDefault="00A23DEB" w:rsidP="00A23DE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  <w:r w:rsidR="001149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…………………………</w:t>
            </w:r>
          </w:p>
          <w:p w:rsidR="00A23DEB" w:rsidRPr="007A4387" w:rsidRDefault="00A23DEB" w:rsidP="00A23DE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A23DEB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94D" w:rsidRPr="008E194D" w:rsidRDefault="008E194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DEB" w:rsidRDefault="00A23DEB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4253"/>
        <w:gridCol w:w="2127"/>
        <w:gridCol w:w="3685"/>
      </w:tblGrid>
      <w:tr w:rsidR="003F04FF" w:rsidRPr="003F04FF" w:rsidTr="00732A20">
        <w:tc>
          <w:tcPr>
            <w:tcW w:w="567" w:type="dxa"/>
            <w:shd w:val="clear" w:color="auto" w:fill="DEEAF6" w:themeFill="accent5" w:themeFillTint="33"/>
            <w:vAlign w:val="center"/>
          </w:tcPr>
          <w:p w:rsidR="003F04FF" w:rsidRPr="003F04FF" w:rsidRDefault="003F04FF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253" w:type="dxa"/>
            <w:shd w:val="clear" w:color="auto" w:fill="DEEAF6" w:themeFill="accent5" w:themeFillTint="33"/>
            <w:vAlign w:val="center"/>
          </w:tcPr>
          <w:p w:rsidR="003F04FF" w:rsidRPr="003F04FF" w:rsidRDefault="003F04FF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3F04FF">
              <w:rPr>
                <w:rFonts w:eastAsia="Calibri"/>
                <w:bCs/>
                <w:iCs/>
                <w:color w:val="000000"/>
              </w:rPr>
              <w:t>Wymagalne minimalne parametry techniczne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:rsidR="003F04FF" w:rsidRPr="003F04FF" w:rsidRDefault="003F04FF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="00732A20" w:rsidRDefault="00732A20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:rsidR="003F04FF" w:rsidRPr="003F04FF" w:rsidRDefault="00732A20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3F04FF" w:rsidRPr="003F04FF" w:rsidTr="00732A20">
        <w:tc>
          <w:tcPr>
            <w:tcW w:w="10632" w:type="dxa"/>
            <w:gridSpan w:val="4"/>
            <w:shd w:val="clear" w:color="auto" w:fill="DEEAF6" w:themeFill="accent5" w:themeFillTint="33"/>
            <w:vAlign w:val="center"/>
          </w:tcPr>
          <w:p w:rsidR="003F04FF" w:rsidRPr="003F04FF" w:rsidRDefault="000E6F61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>Namiot wystawienniczy</w:t>
            </w:r>
            <w:r w:rsidR="00712BE7">
              <w:rPr>
                <w:rFonts w:eastAsia="Calibri"/>
                <w:b/>
                <w:bCs/>
                <w:iCs/>
                <w:color w:val="000000"/>
              </w:rPr>
              <w:t xml:space="preserve"> – jedna sztuka</w:t>
            </w:r>
          </w:p>
        </w:tc>
      </w:tr>
      <w:tr w:rsidR="00732A20" w:rsidTr="00732A20">
        <w:tc>
          <w:tcPr>
            <w:tcW w:w="567" w:type="dxa"/>
            <w:vAlign w:val="center"/>
          </w:tcPr>
          <w:p w:rsidR="00732A20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732A20" w:rsidRPr="003F04FF" w:rsidRDefault="000E6F61" w:rsidP="002D304E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S</w:t>
            </w:r>
            <w:r w:rsidRPr="000E6F61">
              <w:rPr>
                <w:rFonts w:eastAsia="Calibri"/>
                <w:iCs/>
                <w:sz w:val="24"/>
                <w:szCs w:val="24"/>
              </w:rPr>
              <w:t>talowy stelaż</w:t>
            </w:r>
          </w:p>
        </w:tc>
        <w:tc>
          <w:tcPr>
            <w:tcW w:w="2127" w:type="dxa"/>
            <w:vAlign w:val="center"/>
          </w:tcPr>
          <w:p w:rsidR="00732A20" w:rsidRPr="003F04FF" w:rsidRDefault="00732A20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732A20" w:rsidRDefault="00732A20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732A20" w:rsidTr="00732A20">
        <w:tc>
          <w:tcPr>
            <w:tcW w:w="567" w:type="dxa"/>
            <w:vAlign w:val="center"/>
          </w:tcPr>
          <w:p w:rsidR="00732A20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32A20" w:rsidRPr="003F04FF" w:rsidRDefault="000E6F61" w:rsidP="002D304E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W</w:t>
            </w:r>
            <w:r w:rsidRPr="000E6F61">
              <w:rPr>
                <w:rFonts w:eastAsia="Calibri"/>
                <w:iCs/>
                <w:sz w:val="24"/>
                <w:szCs w:val="24"/>
              </w:rPr>
              <w:t>ymiary: 6 m x 3 m</w:t>
            </w:r>
          </w:p>
        </w:tc>
        <w:tc>
          <w:tcPr>
            <w:tcW w:w="2127" w:type="dxa"/>
            <w:vAlign w:val="center"/>
          </w:tcPr>
          <w:p w:rsidR="00732A20" w:rsidRPr="003F04FF" w:rsidRDefault="00732A20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732A20" w:rsidRDefault="00732A20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732A20" w:rsidTr="00732A20">
        <w:tc>
          <w:tcPr>
            <w:tcW w:w="567" w:type="dxa"/>
            <w:vAlign w:val="center"/>
          </w:tcPr>
          <w:p w:rsidR="00732A20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732A20" w:rsidRPr="00FD352B" w:rsidRDefault="000E6F61" w:rsidP="002D304E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C</w:t>
            </w:r>
            <w:r w:rsidRPr="000E6F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ztery ściany bez okien</w:t>
            </w:r>
          </w:p>
        </w:tc>
        <w:tc>
          <w:tcPr>
            <w:tcW w:w="2127" w:type="dxa"/>
            <w:vAlign w:val="center"/>
          </w:tcPr>
          <w:p w:rsidR="00732A20" w:rsidRPr="003F04FF" w:rsidRDefault="00732A20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732A20" w:rsidRDefault="00732A20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FD352B" w:rsidTr="00732A20">
        <w:tc>
          <w:tcPr>
            <w:tcW w:w="567" w:type="dxa"/>
            <w:vAlign w:val="center"/>
          </w:tcPr>
          <w:p w:rsidR="00FD352B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FD352B" w:rsidRPr="00FD352B" w:rsidRDefault="000E6F61" w:rsidP="002D304E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</w:t>
            </w:r>
            <w:r w:rsidRPr="000E6F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referowany kolor zielony</w:t>
            </w:r>
          </w:p>
        </w:tc>
        <w:tc>
          <w:tcPr>
            <w:tcW w:w="2127" w:type="dxa"/>
            <w:vAlign w:val="center"/>
          </w:tcPr>
          <w:p w:rsidR="00FD352B" w:rsidRPr="003F04FF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FD352B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FD352B" w:rsidTr="00732A20">
        <w:tc>
          <w:tcPr>
            <w:tcW w:w="567" w:type="dxa"/>
            <w:vAlign w:val="center"/>
          </w:tcPr>
          <w:p w:rsidR="00FD352B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FD352B" w:rsidRPr="00FD352B" w:rsidRDefault="000E6F61" w:rsidP="002D304E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Umieszczenie</w:t>
            </w:r>
            <w:r w:rsidRPr="000E6F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logo projektu „Liderzy kooperacji” (na falbanie)</w:t>
            </w:r>
          </w:p>
        </w:tc>
        <w:tc>
          <w:tcPr>
            <w:tcW w:w="2127" w:type="dxa"/>
            <w:vAlign w:val="center"/>
          </w:tcPr>
          <w:p w:rsidR="00FD352B" w:rsidRPr="003F04FF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FD352B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FD352B" w:rsidTr="00732A20">
        <w:tc>
          <w:tcPr>
            <w:tcW w:w="567" w:type="dxa"/>
            <w:vAlign w:val="center"/>
          </w:tcPr>
          <w:p w:rsidR="00FD352B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FD352B" w:rsidRPr="000E6F61" w:rsidRDefault="000E6F61" w:rsidP="000E6F61">
            <w:pPr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</w:t>
            </w:r>
            <w:r w:rsidRPr="000E6F6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zpilka, dach,  linki odciągowe, pokrowiec</w:t>
            </w:r>
          </w:p>
        </w:tc>
        <w:tc>
          <w:tcPr>
            <w:tcW w:w="2127" w:type="dxa"/>
            <w:vAlign w:val="center"/>
          </w:tcPr>
          <w:p w:rsidR="00FD352B" w:rsidRPr="003F04FF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FD352B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E6F61" w:rsidTr="000E6F61">
        <w:tc>
          <w:tcPr>
            <w:tcW w:w="10632" w:type="dxa"/>
            <w:gridSpan w:val="4"/>
            <w:shd w:val="clear" w:color="auto" w:fill="DEEAF6" w:themeFill="accent5" w:themeFillTint="33"/>
            <w:vAlign w:val="center"/>
          </w:tcPr>
          <w:p w:rsidR="000E6F61" w:rsidRPr="000E6F61" w:rsidRDefault="000E6F61" w:rsidP="000E6F6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0E6F61">
              <w:rPr>
                <w:rFonts w:eastAsia="Calibri"/>
                <w:b/>
                <w:bCs/>
                <w:iCs/>
                <w:sz w:val="24"/>
                <w:szCs w:val="24"/>
              </w:rPr>
              <w:t>Grill gazowy</w:t>
            </w:r>
            <w:r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– jedna sztuka</w:t>
            </w:r>
          </w:p>
        </w:tc>
      </w:tr>
      <w:tr w:rsidR="000E6F61" w:rsidTr="00732A20">
        <w:tc>
          <w:tcPr>
            <w:tcW w:w="567" w:type="dxa"/>
            <w:vAlign w:val="center"/>
          </w:tcPr>
          <w:p w:rsidR="000E6F61" w:rsidRDefault="00933EE0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0E6F61" w:rsidRDefault="00933EE0" w:rsidP="000E6F61">
            <w:pPr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Osłona</w:t>
            </w:r>
            <w:r w:rsidR="000E6F61" w:rsidRPr="000E6F6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przed wiatrem</w:t>
            </w:r>
          </w:p>
        </w:tc>
        <w:tc>
          <w:tcPr>
            <w:tcW w:w="2127" w:type="dxa"/>
            <w:vAlign w:val="center"/>
          </w:tcPr>
          <w:p w:rsidR="000E6F6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0E6F61" w:rsidRDefault="000E6F6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E6F61" w:rsidTr="00732A20">
        <w:tc>
          <w:tcPr>
            <w:tcW w:w="567" w:type="dxa"/>
            <w:vAlign w:val="center"/>
          </w:tcPr>
          <w:p w:rsidR="000E6F61" w:rsidRDefault="00933EE0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E6F61" w:rsidRPr="00933EE0" w:rsidRDefault="00933EE0" w:rsidP="00933EE0">
            <w:pPr>
              <w:suppressAutoHyphens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D</w:t>
            </w:r>
            <w:r w:rsidRPr="00933EE0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wa palniki</w:t>
            </w:r>
          </w:p>
        </w:tc>
        <w:tc>
          <w:tcPr>
            <w:tcW w:w="2127" w:type="dxa"/>
            <w:vAlign w:val="center"/>
          </w:tcPr>
          <w:p w:rsidR="000E6F6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0E6F61" w:rsidRDefault="000E6F6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E6F61" w:rsidTr="00732A20">
        <w:tc>
          <w:tcPr>
            <w:tcW w:w="567" w:type="dxa"/>
            <w:vAlign w:val="center"/>
          </w:tcPr>
          <w:p w:rsidR="000E6F61" w:rsidRDefault="00933EE0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E6F61" w:rsidRDefault="00933EE0" w:rsidP="00933EE0">
            <w:pPr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Ruszt ze stali nierdzewnej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33EE0">
              <w:rPr>
                <w:rFonts w:ascii="Times New Roman" w:eastAsia="Calibri" w:hAnsi="Times New Roman" w:cs="Times New Roman"/>
                <w:sz w:val="24"/>
                <w:szCs w:val="24"/>
              </w:rPr>
              <w:t>prostokątny</w:t>
            </w:r>
          </w:p>
        </w:tc>
        <w:tc>
          <w:tcPr>
            <w:tcW w:w="2127" w:type="dxa"/>
            <w:vAlign w:val="center"/>
          </w:tcPr>
          <w:p w:rsidR="000E6F6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0E6F61" w:rsidRDefault="000E6F6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E6F61" w:rsidTr="00732A20">
        <w:tc>
          <w:tcPr>
            <w:tcW w:w="567" w:type="dxa"/>
            <w:vAlign w:val="center"/>
          </w:tcPr>
          <w:p w:rsidR="000E6F61" w:rsidRDefault="00933EE0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0E6F61" w:rsidRDefault="00933EE0" w:rsidP="000E6F61">
            <w:pPr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Dopuszczalna </w:t>
            </w:r>
            <w:r w:rsidRPr="00933EE0">
              <w:rPr>
                <w:rFonts w:ascii="Times New Roman" w:eastAsia="Calibri" w:hAnsi="Times New Roman" w:cs="Times New Roman"/>
                <w:sz w:val="24"/>
                <w:szCs w:val="24"/>
              </w:rPr>
              <w:t>moc min.: 116000 W</w:t>
            </w:r>
          </w:p>
        </w:tc>
        <w:tc>
          <w:tcPr>
            <w:tcW w:w="2127" w:type="dxa"/>
            <w:vAlign w:val="center"/>
          </w:tcPr>
          <w:p w:rsidR="000E6F6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0E6F61" w:rsidRDefault="000E6F6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E6F61" w:rsidTr="00732A20">
        <w:tc>
          <w:tcPr>
            <w:tcW w:w="567" w:type="dxa"/>
            <w:vAlign w:val="center"/>
          </w:tcPr>
          <w:p w:rsidR="000E6F61" w:rsidRDefault="00933EE0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0E6F61" w:rsidRDefault="00933EE0" w:rsidP="00933EE0">
            <w:pPr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Dopuszczalne </w:t>
            </w:r>
            <w:r w:rsidRPr="00933EE0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wymiary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min.</w:t>
            </w:r>
            <w:r w:rsidRPr="00933EE0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: 740 mm x 610 mm (wys.) x 825 mm</w:t>
            </w:r>
          </w:p>
        </w:tc>
        <w:tc>
          <w:tcPr>
            <w:tcW w:w="2127" w:type="dxa"/>
            <w:vAlign w:val="center"/>
          </w:tcPr>
          <w:p w:rsidR="000E6F6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0E6F61" w:rsidRDefault="000E6F6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21821" w:rsidTr="00732A20">
        <w:tc>
          <w:tcPr>
            <w:tcW w:w="567" w:type="dxa"/>
            <w:vAlign w:val="center"/>
          </w:tcPr>
          <w:p w:rsidR="00E21821" w:rsidRDefault="00E21821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E21821" w:rsidRDefault="00E21821" w:rsidP="00933EE0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I</w:t>
            </w:r>
            <w:r w:rsidRPr="00E2182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nstrukcja obsługi urządzenia w języku polskim</w:t>
            </w:r>
          </w:p>
        </w:tc>
        <w:tc>
          <w:tcPr>
            <w:tcW w:w="2127" w:type="dxa"/>
            <w:vAlign w:val="center"/>
          </w:tcPr>
          <w:p w:rsidR="00E2182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E21821" w:rsidRDefault="00E2182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21821" w:rsidTr="00E21821">
        <w:tc>
          <w:tcPr>
            <w:tcW w:w="10632" w:type="dxa"/>
            <w:gridSpan w:val="4"/>
            <w:shd w:val="clear" w:color="auto" w:fill="DEEAF6" w:themeFill="accent5" w:themeFillTint="33"/>
            <w:vAlign w:val="center"/>
          </w:tcPr>
          <w:p w:rsidR="00E21821" w:rsidRPr="00E21821" w:rsidRDefault="00E21821" w:rsidP="00E2182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E21821"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  <w:t>Wózek + maszyna do popcornu – jeden zestaw</w:t>
            </w:r>
          </w:p>
        </w:tc>
      </w:tr>
      <w:tr w:rsidR="00E21821" w:rsidTr="00732A20">
        <w:tc>
          <w:tcPr>
            <w:tcW w:w="567" w:type="dxa"/>
            <w:vAlign w:val="center"/>
          </w:tcPr>
          <w:p w:rsidR="00E21821" w:rsidRDefault="00E21821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E21821" w:rsidRDefault="009F5925" w:rsidP="00933EE0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Dopuszczalna </w:t>
            </w:r>
            <w:r w:rsidR="00E21821" w:rsidRPr="00E2182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moc min.: 1600 W</w:t>
            </w:r>
          </w:p>
        </w:tc>
        <w:tc>
          <w:tcPr>
            <w:tcW w:w="2127" w:type="dxa"/>
            <w:vAlign w:val="center"/>
          </w:tcPr>
          <w:p w:rsidR="00E2182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E21821" w:rsidRDefault="00E2182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21821" w:rsidTr="00732A20">
        <w:tc>
          <w:tcPr>
            <w:tcW w:w="567" w:type="dxa"/>
            <w:vAlign w:val="center"/>
          </w:tcPr>
          <w:p w:rsidR="00E21821" w:rsidRDefault="00E21821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E21821" w:rsidRDefault="009F5925" w:rsidP="00933EE0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</w:t>
            </w:r>
            <w:r w:rsidR="00E21821" w:rsidRPr="00E2182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aszyna wykonana ze stali nierdzewnej, komora ze szkła hartowanego</w:t>
            </w:r>
          </w:p>
        </w:tc>
        <w:tc>
          <w:tcPr>
            <w:tcW w:w="2127" w:type="dxa"/>
            <w:vAlign w:val="center"/>
          </w:tcPr>
          <w:p w:rsidR="00E2182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E21821" w:rsidRDefault="00E2182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21821" w:rsidTr="00732A20">
        <w:tc>
          <w:tcPr>
            <w:tcW w:w="567" w:type="dxa"/>
            <w:vAlign w:val="center"/>
          </w:tcPr>
          <w:p w:rsidR="00E21821" w:rsidRDefault="00E21821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21821" w:rsidRDefault="009F5925" w:rsidP="00933EE0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="00E21821" w:rsidRPr="00E21821">
              <w:rPr>
                <w:rFonts w:ascii="Times New Roman" w:eastAsia="Calibri" w:hAnsi="Times New Roman" w:cs="Times New Roman"/>
                <w:sz w:val="24"/>
                <w:szCs w:val="24"/>
              </w:rPr>
              <w:t>eflonowa powłoka garnka</w:t>
            </w:r>
          </w:p>
        </w:tc>
        <w:tc>
          <w:tcPr>
            <w:tcW w:w="2127" w:type="dxa"/>
            <w:vAlign w:val="center"/>
          </w:tcPr>
          <w:p w:rsidR="00E2182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E21821" w:rsidRDefault="00E2182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21821" w:rsidTr="00732A20">
        <w:tc>
          <w:tcPr>
            <w:tcW w:w="567" w:type="dxa"/>
            <w:vAlign w:val="center"/>
          </w:tcPr>
          <w:p w:rsidR="00E21821" w:rsidRDefault="00E21821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21821" w:rsidRPr="00E21821" w:rsidRDefault="009F5925" w:rsidP="00933EE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W</w:t>
            </w:r>
            <w:r w:rsidR="00E21821" w:rsidRPr="00E2182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ydajność min.: 5-6 kg/h popcornu</w:t>
            </w:r>
          </w:p>
        </w:tc>
        <w:tc>
          <w:tcPr>
            <w:tcW w:w="2127" w:type="dxa"/>
            <w:vAlign w:val="center"/>
          </w:tcPr>
          <w:p w:rsidR="00E2182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E21821" w:rsidRDefault="00E2182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21821" w:rsidTr="00732A20">
        <w:tc>
          <w:tcPr>
            <w:tcW w:w="567" w:type="dxa"/>
            <w:vAlign w:val="center"/>
          </w:tcPr>
          <w:p w:rsidR="00E21821" w:rsidRDefault="00E21821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E21821" w:rsidRPr="00E21821" w:rsidRDefault="009F5925" w:rsidP="00933EE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I</w:t>
            </w:r>
            <w:r w:rsidR="00E21821" w:rsidRPr="00E2182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nstrukcja obsługi urządzenia w języku polskim</w:t>
            </w:r>
          </w:p>
        </w:tc>
        <w:tc>
          <w:tcPr>
            <w:tcW w:w="2127" w:type="dxa"/>
            <w:vAlign w:val="center"/>
          </w:tcPr>
          <w:p w:rsidR="00E2182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E21821" w:rsidRDefault="00E2182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21821" w:rsidTr="00732A20">
        <w:tc>
          <w:tcPr>
            <w:tcW w:w="567" w:type="dxa"/>
            <w:vAlign w:val="center"/>
          </w:tcPr>
          <w:p w:rsidR="00E21821" w:rsidRDefault="00E21821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E21821" w:rsidRPr="00E21821" w:rsidRDefault="009F5925" w:rsidP="00933EE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O</w:t>
            </w:r>
            <w:r w:rsidR="00E21821" w:rsidRPr="00E2182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chrona przed przegrzaniem</w:t>
            </w:r>
          </w:p>
        </w:tc>
        <w:tc>
          <w:tcPr>
            <w:tcW w:w="2127" w:type="dxa"/>
            <w:vAlign w:val="center"/>
          </w:tcPr>
          <w:p w:rsidR="00E2182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E21821" w:rsidRDefault="00E2182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21821" w:rsidTr="00732A20">
        <w:tc>
          <w:tcPr>
            <w:tcW w:w="567" w:type="dxa"/>
            <w:vAlign w:val="center"/>
          </w:tcPr>
          <w:p w:rsidR="00E21821" w:rsidRDefault="00E21821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E21821" w:rsidRPr="00E21821" w:rsidRDefault="009F5925" w:rsidP="00933EE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W</w:t>
            </w:r>
            <w:r w:rsidR="00E21821" w:rsidRPr="00E2182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ózek na kółkach</w:t>
            </w:r>
          </w:p>
        </w:tc>
        <w:tc>
          <w:tcPr>
            <w:tcW w:w="2127" w:type="dxa"/>
            <w:vAlign w:val="center"/>
          </w:tcPr>
          <w:p w:rsidR="00E2182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E21821" w:rsidRDefault="00E2182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21821" w:rsidTr="00732A20">
        <w:tc>
          <w:tcPr>
            <w:tcW w:w="567" w:type="dxa"/>
            <w:vAlign w:val="center"/>
          </w:tcPr>
          <w:p w:rsidR="00E21821" w:rsidRDefault="00E21821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E21821" w:rsidRPr="00E21821" w:rsidRDefault="009F5925" w:rsidP="00933EE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Dopuszczalne </w:t>
            </w:r>
            <w:r w:rsidR="00E21821" w:rsidRPr="00E2182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wymiary schowka: min. 37 x 40 x 30 cm</w:t>
            </w:r>
          </w:p>
        </w:tc>
        <w:tc>
          <w:tcPr>
            <w:tcW w:w="2127" w:type="dxa"/>
            <w:vAlign w:val="center"/>
          </w:tcPr>
          <w:p w:rsidR="00E2182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E21821" w:rsidRDefault="00E2182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21821" w:rsidTr="00732A20">
        <w:tc>
          <w:tcPr>
            <w:tcW w:w="567" w:type="dxa"/>
            <w:vAlign w:val="center"/>
          </w:tcPr>
          <w:p w:rsidR="00E21821" w:rsidRDefault="00E21821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E21821" w:rsidRPr="00E21821" w:rsidRDefault="009F5925" w:rsidP="00933EE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Dopuszczalna </w:t>
            </w:r>
            <w:r w:rsidR="00E21821" w:rsidRPr="00E2182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pojemność schowka: min. </w:t>
            </w:r>
            <w:r w:rsidR="00E21821" w:rsidRPr="00E2182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44 l.</w:t>
            </w:r>
          </w:p>
        </w:tc>
        <w:tc>
          <w:tcPr>
            <w:tcW w:w="2127" w:type="dxa"/>
            <w:vAlign w:val="center"/>
          </w:tcPr>
          <w:p w:rsidR="00E2182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lastRenderedPageBreak/>
              <w:t>Tak</w:t>
            </w:r>
          </w:p>
        </w:tc>
        <w:tc>
          <w:tcPr>
            <w:tcW w:w="3685" w:type="dxa"/>
            <w:vAlign w:val="center"/>
          </w:tcPr>
          <w:p w:rsidR="00E21821" w:rsidRDefault="00E2182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21821" w:rsidTr="00732A20">
        <w:tc>
          <w:tcPr>
            <w:tcW w:w="567" w:type="dxa"/>
            <w:vAlign w:val="center"/>
          </w:tcPr>
          <w:p w:rsidR="00E21821" w:rsidRDefault="00E21821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53" w:type="dxa"/>
          </w:tcPr>
          <w:p w:rsidR="00E21821" w:rsidRPr="00E21821" w:rsidRDefault="009F5925" w:rsidP="00933EE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Dopuszczalne </w:t>
            </w:r>
            <w:bookmarkStart w:id="0" w:name="_GoBack"/>
            <w:bookmarkEnd w:id="0"/>
            <w:r w:rsidR="00E21821" w:rsidRPr="00E2182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wymiary maszyny min.: 94 x 50 x 156 cm</w:t>
            </w:r>
          </w:p>
        </w:tc>
        <w:tc>
          <w:tcPr>
            <w:tcW w:w="2127" w:type="dxa"/>
            <w:vAlign w:val="center"/>
          </w:tcPr>
          <w:p w:rsidR="00E2182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E21821" w:rsidRDefault="00E2182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21821" w:rsidTr="00E21821">
        <w:tc>
          <w:tcPr>
            <w:tcW w:w="10632" w:type="dxa"/>
            <w:gridSpan w:val="4"/>
            <w:shd w:val="clear" w:color="auto" w:fill="DEEAF6" w:themeFill="accent5" w:themeFillTint="33"/>
            <w:vAlign w:val="center"/>
          </w:tcPr>
          <w:p w:rsidR="00E21821" w:rsidRPr="00E21821" w:rsidRDefault="00E21821" w:rsidP="00E2182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E21821">
              <w:rPr>
                <w:rFonts w:eastAsia="Calibri"/>
                <w:b/>
                <w:sz w:val="24"/>
                <w:szCs w:val="24"/>
              </w:rPr>
              <w:t>Wózek + maszyna do waty cukrowej – jeden zestaw</w:t>
            </w:r>
          </w:p>
        </w:tc>
      </w:tr>
      <w:tr w:rsidR="00E21821" w:rsidTr="00732A20">
        <w:tc>
          <w:tcPr>
            <w:tcW w:w="567" w:type="dxa"/>
            <w:vAlign w:val="center"/>
          </w:tcPr>
          <w:p w:rsidR="00E21821" w:rsidRDefault="009F5925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E21821" w:rsidRPr="00E21821" w:rsidRDefault="00E21821" w:rsidP="00933EE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</w:t>
            </w:r>
            <w:r w:rsidRPr="00E2182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oc min.: 1200 W</w:t>
            </w:r>
          </w:p>
        </w:tc>
        <w:tc>
          <w:tcPr>
            <w:tcW w:w="2127" w:type="dxa"/>
            <w:vAlign w:val="center"/>
          </w:tcPr>
          <w:p w:rsidR="00E2182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E21821" w:rsidRDefault="00E2182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21821" w:rsidTr="00732A20">
        <w:tc>
          <w:tcPr>
            <w:tcW w:w="567" w:type="dxa"/>
            <w:vAlign w:val="center"/>
          </w:tcPr>
          <w:p w:rsidR="00E21821" w:rsidRDefault="009F5925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E21821" w:rsidRPr="00E21821" w:rsidRDefault="00E21821" w:rsidP="00E2182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</w:t>
            </w:r>
            <w:r w:rsidRPr="00E2182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lementy maszyny wykonane ze stali nierdzewnej</w:t>
            </w:r>
          </w:p>
        </w:tc>
        <w:tc>
          <w:tcPr>
            <w:tcW w:w="2127" w:type="dxa"/>
            <w:vAlign w:val="center"/>
          </w:tcPr>
          <w:p w:rsidR="00E2182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E21821" w:rsidRDefault="00E2182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21821" w:rsidTr="00732A20">
        <w:tc>
          <w:tcPr>
            <w:tcW w:w="567" w:type="dxa"/>
            <w:vAlign w:val="center"/>
          </w:tcPr>
          <w:p w:rsidR="00E21821" w:rsidRDefault="009F5925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21821" w:rsidRPr="00E21821" w:rsidRDefault="00E21821" w:rsidP="00933EE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Dopuszczalna </w:t>
            </w:r>
            <w:r w:rsidRPr="00E21821">
              <w:rPr>
                <w:rFonts w:ascii="Times New Roman" w:eastAsia="Calibri" w:hAnsi="Times New Roman" w:cs="Times New Roman"/>
                <w:sz w:val="24"/>
                <w:szCs w:val="24"/>
              </w:rPr>
              <w:t>średnica misy min.: 52 cm</w:t>
            </w:r>
          </w:p>
        </w:tc>
        <w:tc>
          <w:tcPr>
            <w:tcW w:w="2127" w:type="dxa"/>
            <w:vAlign w:val="center"/>
          </w:tcPr>
          <w:p w:rsidR="00E2182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E21821" w:rsidRDefault="00E2182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21821" w:rsidTr="00732A20">
        <w:tc>
          <w:tcPr>
            <w:tcW w:w="567" w:type="dxa"/>
            <w:vAlign w:val="center"/>
          </w:tcPr>
          <w:p w:rsidR="00E21821" w:rsidRDefault="009F5925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21821" w:rsidRPr="00E21821" w:rsidRDefault="00E21821" w:rsidP="00933EE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21821">
              <w:rPr>
                <w:rFonts w:ascii="Times New Roman" w:eastAsia="Calibri" w:hAnsi="Times New Roman" w:cs="Times New Roman"/>
                <w:sz w:val="24"/>
                <w:szCs w:val="24"/>
              </w:rPr>
              <w:t>ntypoślizgowe nóżki</w:t>
            </w:r>
          </w:p>
        </w:tc>
        <w:tc>
          <w:tcPr>
            <w:tcW w:w="2127" w:type="dxa"/>
            <w:vAlign w:val="center"/>
          </w:tcPr>
          <w:p w:rsidR="00E2182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E21821" w:rsidRDefault="00E2182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21821" w:rsidTr="00732A20">
        <w:tc>
          <w:tcPr>
            <w:tcW w:w="567" w:type="dxa"/>
            <w:vAlign w:val="center"/>
          </w:tcPr>
          <w:p w:rsidR="00E21821" w:rsidRDefault="009F5925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E21821" w:rsidRPr="00E21821" w:rsidRDefault="00E21821" w:rsidP="00E2182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Dopuszczalne </w:t>
            </w:r>
            <w:r w:rsidRPr="00E2182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wymiary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min.</w:t>
            </w:r>
            <w:r w:rsidRPr="00E2182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: 88 cm x 52 cm x 85 cm</w:t>
            </w:r>
          </w:p>
        </w:tc>
        <w:tc>
          <w:tcPr>
            <w:tcW w:w="2127" w:type="dxa"/>
            <w:vAlign w:val="center"/>
          </w:tcPr>
          <w:p w:rsidR="00E2182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E21821" w:rsidRDefault="00E2182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21821" w:rsidTr="00732A20">
        <w:tc>
          <w:tcPr>
            <w:tcW w:w="567" w:type="dxa"/>
            <w:vAlign w:val="center"/>
          </w:tcPr>
          <w:p w:rsidR="00E21821" w:rsidRDefault="009F5925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E21821" w:rsidRPr="00E21821" w:rsidRDefault="00E21821" w:rsidP="00E2182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I</w:t>
            </w:r>
            <w:r w:rsidRPr="00E2182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nstrukcja obsługi w języku polskim</w:t>
            </w:r>
          </w:p>
        </w:tc>
        <w:tc>
          <w:tcPr>
            <w:tcW w:w="2127" w:type="dxa"/>
            <w:vAlign w:val="center"/>
          </w:tcPr>
          <w:p w:rsidR="00E2182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E21821" w:rsidRDefault="00E2182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:rsidR="009F46F2" w:rsidRDefault="009F46F2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:rsidR="009F46F2" w:rsidRPr="00E01A17" w:rsidRDefault="009F46F2" w:rsidP="006F4D6D">
      <w:pPr>
        <w:keepNext/>
        <w:tabs>
          <w:tab w:val="left" w:pos="142"/>
        </w:tabs>
        <w:spacing w:before="40" w:after="4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3C72D9" w:rsidRPr="00E01A17" w:rsidRDefault="00E01A17" w:rsidP="00E01A17">
      <w:pPr>
        <w:pStyle w:val="Akapitzlist"/>
        <w:numPr>
          <w:ilvl w:val="1"/>
          <w:numId w:val="7"/>
        </w:numPr>
        <w:rPr>
          <w:rFonts w:eastAsia="Calibri"/>
          <w:b/>
          <w:bCs/>
          <w:iCs/>
          <w:color w:val="000000"/>
          <w:sz w:val="24"/>
          <w:szCs w:val="24"/>
        </w:rPr>
      </w:pPr>
      <w:r w:rsidRPr="00E01A17">
        <w:rPr>
          <w:rFonts w:eastAsia="Calibri"/>
          <w:b/>
          <w:bCs/>
          <w:iCs/>
          <w:color w:val="000000"/>
          <w:sz w:val="24"/>
          <w:szCs w:val="24"/>
        </w:rPr>
        <w:t>Zakup i dostawa pieca do wypału ceramiki, programatora oraz akcesoriów (koła garncarskie, narzędzia, materiały do pracy z gliną)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732A20" w:rsidRPr="008E194D" w:rsidTr="00732A20">
        <w:trPr>
          <w:tblHeader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114987" w:rsidRPr="008E194D" w:rsidTr="00883D39">
        <w:tc>
          <w:tcPr>
            <w:tcW w:w="567" w:type="dxa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2D304E" w:rsidRDefault="002D304E" w:rsidP="00883D39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Zakup i dostawa:</w:t>
            </w:r>
          </w:p>
          <w:p w:rsidR="002D304E" w:rsidRDefault="00E01A17" w:rsidP="002154D1">
            <w:pPr>
              <w:pStyle w:val="Akapitzlist"/>
              <w:numPr>
                <w:ilvl w:val="0"/>
                <w:numId w:val="4"/>
              </w:numPr>
              <w:tabs>
                <w:tab w:val="center" w:pos="5233"/>
              </w:tabs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pieca do wypału ceramiki (1</w:t>
            </w:r>
            <w:r w:rsidR="003C72D9" w:rsidRPr="002D304E">
              <w:rPr>
                <w:bCs/>
                <w:iCs/>
                <w:sz w:val="24"/>
                <w:szCs w:val="24"/>
              </w:rPr>
              <w:t xml:space="preserve"> szt.), </w:t>
            </w:r>
          </w:p>
          <w:p w:rsidR="002D304E" w:rsidRDefault="00E01A17" w:rsidP="002154D1">
            <w:pPr>
              <w:pStyle w:val="Akapitzlist"/>
              <w:numPr>
                <w:ilvl w:val="0"/>
                <w:numId w:val="4"/>
              </w:numPr>
              <w:tabs>
                <w:tab w:val="center" w:pos="5233"/>
              </w:tabs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programatora (1</w:t>
            </w:r>
            <w:r w:rsidR="003C72D9" w:rsidRPr="002D304E">
              <w:rPr>
                <w:bCs/>
                <w:iCs/>
                <w:sz w:val="24"/>
                <w:szCs w:val="24"/>
              </w:rPr>
              <w:t xml:space="preserve"> szt.) </w:t>
            </w:r>
          </w:p>
          <w:p w:rsidR="002D304E" w:rsidRDefault="00E01A17" w:rsidP="002154D1">
            <w:pPr>
              <w:pStyle w:val="Akapitzlist"/>
              <w:numPr>
                <w:ilvl w:val="0"/>
                <w:numId w:val="4"/>
              </w:numPr>
              <w:tabs>
                <w:tab w:val="center" w:pos="5233"/>
              </w:tabs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akcesoriów (koła garncarskiego, narzędzi, materiałów do pracy z gliną).</w:t>
            </w:r>
          </w:p>
          <w:p w:rsidR="00114987" w:rsidRPr="00114987" w:rsidRDefault="00114987" w:rsidP="00883D39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14987" w:rsidRPr="007A4387" w:rsidRDefault="00114987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:rsidR="00114987" w:rsidRDefault="00114987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114987" w:rsidRDefault="00114987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987" w:rsidRPr="007A4387" w:rsidRDefault="00114987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gwarancji*: …………………………</w:t>
            </w:r>
          </w:p>
          <w:p w:rsidR="00114987" w:rsidRPr="007A4387" w:rsidRDefault="00114987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114987" w:rsidRPr="007A4387" w:rsidRDefault="00114987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987" w:rsidRPr="008E194D" w:rsidRDefault="00114987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4987" w:rsidRPr="00114987" w:rsidRDefault="00114987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0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4253"/>
        <w:gridCol w:w="2127"/>
        <w:gridCol w:w="3685"/>
      </w:tblGrid>
      <w:tr w:rsidR="00BB6CA9" w:rsidRPr="003F04FF" w:rsidTr="009368E4">
        <w:tc>
          <w:tcPr>
            <w:tcW w:w="567" w:type="dxa"/>
            <w:shd w:val="clear" w:color="auto" w:fill="FFF2CC" w:themeFill="accent4" w:themeFillTint="33"/>
            <w:vAlign w:val="center"/>
          </w:tcPr>
          <w:p w:rsidR="00BB6CA9" w:rsidRPr="003F04FF" w:rsidRDefault="00BB6CA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253" w:type="dxa"/>
            <w:shd w:val="clear" w:color="auto" w:fill="FFF2CC" w:themeFill="accent4" w:themeFillTint="33"/>
            <w:vAlign w:val="center"/>
          </w:tcPr>
          <w:p w:rsidR="00BB6CA9" w:rsidRPr="003F04FF" w:rsidRDefault="00BB6CA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3F04FF">
              <w:rPr>
                <w:rFonts w:eastAsia="Calibri"/>
                <w:bCs/>
                <w:iCs/>
                <w:color w:val="000000"/>
              </w:rPr>
              <w:t>Wymagalne minimalne parametry techniczne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:rsidR="00BB6CA9" w:rsidRPr="003F04FF" w:rsidRDefault="00BB6CA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685" w:type="dxa"/>
            <w:shd w:val="clear" w:color="auto" w:fill="FFF2CC" w:themeFill="accent4" w:themeFillTint="33"/>
            <w:vAlign w:val="center"/>
          </w:tcPr>
          <w:p w:rsidR="00BB6CA9" w:rsidRDefault="00BB6CA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:rsidR="00BB6CA9" w:rsidRPr="003F04FF" w:rsidRDefault="00BB6CA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BB6CA9" w:rsidRPr="003F04FF" w:rsidTr="009368E4">
        <w:tc>
          <w:tcPr>
            <w:tcW w:w="10632" w:type="dxa"/>
            <w:gridSpan w:val="4"/>
            <w:shd w:val="clear" w:color="auto" w:fill="FFF2CC" w:themeFill="accent4" w:themeFillTint="33"/>
            <w:vAlign w:val="center"/>
          </w:tcPr>
          <w:p w:rsidR="00BB6CA9" w:rsidRPr="003F04FF" w:rsidRDefault="00E01A17" w:rsidP="00E01A1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>Piec do wypału ceramiki</w:t>
            </w:r>
            <w:r w:rsidR="00894122">
              <w:rPr>
                <w:rFonts w:eastAsia="Calibri"/>
                <w:b/>
                <w:bCs/>
                <w:iCs/>
                <w:color w:val="000000"/>
              </w:rPr>
              <w:t xml:space="preserve"> </w:t>
            </w:r>
            <w:r w:rsidR="00BB6CA9">
              <w:rPr>
                <w:rFonts w:eastAsia="Calibri"/>
                <w:b/>
                <w:bCs/>
                <w:iCs/>
                <w:color w:val="000000"/>
              </w:rPr>
              <w:t xml:space="preserve">– </w:t>
            </w:r>
            <w:r>
              <w:rPr>
                <w:rFonts w:eastAsia="Calibri"/>
                <w:b/>
                <w:bCs/>
                <w:iCs/>
                <w:color w:val="000000"/>
              </w:rPr>
              <w:t>jedna sztuka</w:t>
            </w:r>
          </w:p>
        </w:tc>
      </w:tr>
      <w:tr w:rsidR="002664C8" w:rsidTr="00883D39">
        <w:tc>
          <w:tcPr>
            <w:tcW w:w="567" w:type="dxa"/>
            <w:vAlign w:val="center"/>
          </w:tcPr>
          <w:p w:rsidR="002664C8" w:rsidRDefault="002664C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2664C8" w:rsidRPr="003C72D9" w:rsidRDefault="00E01A17" w:rsidP="00E01A17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Rodzaj </w:t>
            </w:r>
            <w:r w:rsidRPr="00E01A17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piec</w:t>
            </w: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a:</w:t>
            </w:r>
            <w:r w:rsidRPr="00E01A17"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 kręgowy </w:t>
            </w:r>
          </w:p>
        </w:tc>
        <w:tc>
          <w:tcPr>
            <w:tcW w:w="2127" w:type="dxa"/>
            <w:vAlign w:val="center"/>
          </w:tcPr>
          <w:p w:rsidR="002664C8" w:rsidRPr="003F04FF" w:rsidRDefault="002664C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2664C8" w:rsidRDefault="002664C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2664C8" w:rsidTr="00883D39">
        <w:tc>
          <w:tcPr>
            <w:tcW w:w="567" w:type="dxa"/>
            <w:vAlign w:val="center"/>
          </w:tcPr>
          <w:p w:rsidR="002664C8" w:rsidRDefault="002664C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2664C8" w:rsidRPr="003C72D9" w:rsidRDefault="00E01A17" w:rsidP="00883D3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Pojemność</w:t>
            </w:r>
            <w:r w:rsidRPr="00E01A17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: 50 l.</w:t>
            </w:r>
          </w:p>
        </w:tc>
        <w:tc>
          <w:tcPr>
            <w:tcW w:w="2127" w:type="dxa"/>
            <w:vAlign w:val="center"/>
          </w:tcPr>
          <w:p w:rsidR="002664C8" w:rsidRPr="003F04FF" w:rsidRDefault="002664C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2664C8" w:rsidRDefault="002664C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2664C8" w:rsidTr="00883D39">
        <w:tc>
          <w:tcPr>
            <w:tcW w:w="567" w:type="dxa"/>
            <w:vAlign w:val="center"/>
          </w:tcPr>
          <w:p w:rsidR="00E01A17" w:rsidRDefault="002664C8" w:rsidP="00E01A1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2664C8" w:rsidRPr="00E01A17" w:rsidRDefault="00E01A17" w:rsidP="00E01A17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G</w:t>
            </w:r>
            <w:r w:rsidRPr="00E01A1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łębokie ukrycie spirali grzejnych w celu zwiększenia ich żywotności,</w:t>
            </w:r>
          </w:p>
        </w:tc>
        <w:tc>
          <w:tcPr>
            <w:tcW w:w="2127" w:type="dxa"/>
            <w:vAlign w:val="center"/>
          </w:tcPr>
          <w:p w:rsidR="002664C8" w:rsidRPr="003F04FF" w:rsidRDefault="002664C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2664C8" w:rsidRDefault="002664C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3C72D9" w:rsidTr="00883D39">
        <w:tc>
          <w:tcPr>
            <w:tcW w:w="567" w:type="dxa"/>
            <w:vAlign w:val="center"/>
          </w:tcPr>
          <w:p w:rsidR="003C72D9" w:rsidRDefault="001A63B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3C72D9" w:rsidRPr="001433B4" w:rsidRDefault="00E01A17" w:rsidP="001433B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M</w:t>
            </w:r>
            <w:r w:rsidRPr="00E01A1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ikroprocesorowe gniazdko (MPA), umożliwiające podłączenie elektronicznego sterownika temperatury</w:t>
            </w:r>
          </w:p>
        </w:tc>
        <w:tc>
          <w:tcPr>
            <w:tcW w:w="2127" w:type="dxa"/>
            <w:vAlign w:val="center"/>
          </w:tcPr>
          <w:p w:rsidR="003C72D9" w:rsidRPr="003F04FF" w:rsidRDefault="001433B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3C72D9" w:rsidRDefault="003C72D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3C72D9" w:rsidTr="00883D39">
        <w:tc>
          <w:tcPr>
            <w:tcW w:w="567" w:type="dxa"/>
            <w:vAlign w:val="center"/>
          </w:tcPr>
          <w:p w:rsidR="003C72D9" w:rsidRDefault="001A63B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E01A17" w:rsidRPr="00E01A17" w:rsidRDefault="00E01A17" w:rsidP="00E01A17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01A1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W komplecie: </w:t>
            </w:r>
          </w:p>
          <w:p w:rsidR="00E01A17" w:rsidRPr="00E01A17" w:rsidRDefault="00E01A17" w:rsidP="00E01A17">
            <w:pPr>
              <w:pStyle w:val="Akapitzlist"/>
              <w:numPr>
                <w:ilvl w:val="0"/>
                <w:numId w:val="12"/>
              </w:numPr>
              <w:suppressAutoHyphens/>
              <w:jc w:val="both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 w:rsidRPr="00E01A17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3 półki o ś</w:t>
            </w: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rednicy 31 cm i </w:t>
            </w:r>
            <w:r w:rsidRPr="00E01A17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grubości 10 mm,</w:t>
            </w:r>
          </w:p>
          <w:p w:rsidR="00E01A17" w:rsidRPr="00E01A17" w:rsidRDefault="00E01A17" w:rsidP="00E01A17">
            <w:pPr>
              <w:pStyle w:val="Akapitzlist"/>
              <w:numPr>
                <w:ilvl w:val="0"/>
                <w:numId w:val="12"/>
              </w:numPr>
              <w:suppressAutoHyphens/>
              <w:jc w:val="both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 w:rsidRPr="00E01A17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3 cylindry o wysokości 3 cm,</w:t>
            </w:r>
          </w:p>
          <w:p w:rsidR="00E01A17" w:rsidRPr="00E01A17" w:rsidRDefault="00E01A17" w:rsidP="00E01A17">
            <w:pPr>
              <w:pStyle w:val="Akapitzlist"/>
              <w:numPr>
                <w:ilvl w:val="0"/>
                <w:numId w:val="12"/>
              </w:numPr>
              <w:suppressAutoHyphens/>
              <w:jc w:val="both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 w:rsidRPr="00E01A17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3 cylindry o wysokości 5 cm,</w:t>
            </w:r>
          </w:p>
          <w:p w:rsidR="003C72D9" w:rsidRPr="00E01A17" w:rsidRDefault="00E01A17" w:rsidP="00E01A17">
            <w:pPr>
              <w:pStyle w:val="Akapitzlist"/>
              <w:numPr>
                <w:ilvl w:val="0"/>
                <w:numId w:val="12"/>
              </w:numPr>
              <w:suppressAutoHyphens/>
              <w:jc w:val="both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 w:rsidRPr="00E01A17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3 cylindry o wysokości 10 cm,</w:t>
            </w:r>
          </w:p>
        </w:tc>
        <w:tc>
          <w:tcPr>
            <w:tcW w:w="2127" w:type="dxa"/>
            <w:vAlign w:val="center"/>
          </w:tcPr>
          <w:p w:rsidR="003C72D9" w:rsidRPr="003F04FF" w:rsidRDefault="001433B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3C72D9" w:rsidRDefault="003C72D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3C72D9" w:rsidTr="00883D39">
        <w:tc>
          <w:tcPr>
            <w:tcW w:w="567" w:type="dxa"/>
            <w:vAlign w:val="center"/>
          </w:tcPr>
          <w:p w:rsidR="003C72D9" w:rsidRDefault="001A63B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3C72D9" w:rsidRPr="00E01A17" w:rsidRDefault="00E01A17" w:rsidP="00E01A17">
            <w:pPr>
              <w:suppressAutoHyphens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Metalowa podstawa</w:t>
            </w:r>
          </w:p>
        </w:tc>
        <w:tc>
          <w:tcPr>
            <w:tcW w:w="2127" w:type="dxa"/>
            <w:vAlign w:val="center"/>
          </w:tcPr>
          <w:p w:rsidR="003C72D9" w:rsidRPr="003F04FF" w:rsidRDefault="001433B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3C72D9" w:rsidRDefault="003C72D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4711D8" w:rsidTr="00883D39">
        <w:tc>
          <w:tcPr>
            <w:tcW w:w="567" w:type="dxa"/>
            <w:vAlign w:val="center"/>
          </w:tcPr>
          <w:p w:rsidR="004711D8" w:rsidRDefault="001A63B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4711D8" w:rsidRPr="001433B4" w:rsidRDefault="001A63B9" w:rsidP="00E01A17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I</w:t>
            </w:r>
            <w:r w:rsidR="00E01A17" w:rsidRPr="00E01A17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nstrukcja obsługi w języku polskim</w:t>
            </w:r>
          </w:p>
        </w:tc>
        <w:tc>
          <w:tcPr>
            <w:tcW w:w="2127" w:type="dxa"/>
            <w:vAlign w:val="center"/>
          </w:tcPr>
          <w:p w:rsidR="004711D8" w:rsidRPr="003F04FF" w:rsidRDefault="001433B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4711D8" w:rsidRDefault="004711D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4711D8" w:rsidTr="00883D39">
        <w:tc>
          <w:tcPr>
            <w:tcW w:w="567" w:type="dxa"/>
            <w:vAlign w:val="center"/>
          </w:tcPr>
          <w:p w:rsidR="004711D8" w:rsidRDefault="001A63B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4711D8" w:rsidRPr="001433B4" w:rsidRDefault="001A63B9" w:rsidP="001A63B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Wymiary zewnętrzne – szer./</w:t>
            </w:r>
            <w:r w:rsidR="00E01A17" w:rsidRPr="00E01A1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wys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r w:rsidR="00E01A17" w:rsidRPr="00E01A1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54 /52 cm</w:t>
            </w:r>
          </w:p>
        </w:tc>
        <w:tc>
          <w:tcPr>
            <w:tcW w:w="2127" w:type="dxa"/>
            <w:vAlign w:val="center"/>
          </w:tcPr>
          <w:p w:rsidR="004711D8" w:rsidRPr="003F04FF" w:rsidRDefault="001433B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4711D8" w:rsidRDefault="004711D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4711D8" w:rsidTr="00883D39">
        <w:tc>
          <w:tcPr>
            <w:tcW w:w="567" w:type="dxa"/>
            <w:vAlign w:val="center"/>
          </w:tcPr>
          <w:p w:rsidR="004711D8" w:rsidRDefault="001A63B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4711D8" w:rsidRPr="001433B4" w:rsidRDefault="001A63B9" w:rsidP="001A63B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Wymiary wewnętrzne – szer./</w:t>
            </w:r>
            <w:r w:rsidRPr="001A63B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wys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r w:rsidRPr="001A63B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39 /40 cm</w:t>
            </w:r>
          </w:p>
        </w:tc>
        <w:tc>
          <w:tcPr>
            <w:tcW w:w="2127" w:type="dxa"/>
            <w:vAlign w:val="center"/>
          </w:tcPr>
          <w:p w:rsidR="004711D8" w:rsidRPr="003F04FF" w:rsidRDefault="001433B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4711D8" w:rsidRDefault="004711D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4711D8" w:rsidTr="00883D39">
        <w:tc>
          <w:tcPr>
            <w:tcW w:w="567" w:type="dxa"/>
            <w:vAlign w:val="center"/>
          </w:tcPr>
          <w:p w:rsidR="004711D8" w:rsidRDefault="001A63B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4711D8" w:rsidRPr="001433B4" w:rsidRDefault="001A63B9" w:rsidP="001433B4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C</w:t>
            </w:r>
            <w:r w:rsidRPr="001A63B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iężar pieca: 60 kg</w:t>
            </w:r>
          </w:p>
        </w:tc>
        <w:tc>
          <w:tcPr>
            <w:tcW w:w="2127" w:type="dxa"/>
            <w:vAlign w:val="center"/>
          </w:tcPr>
          <w:p w:rsidR="004711D8" w:rsidRPr="003F04FF" w:rsidRDefault="001433B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4711D8" w:rsidRDefault="004711D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1A63B9" w:rsidTr="00883D39">
        <w:tc>
          <w:tcPr>
            <w:tcW w:w="567" w:type="dxa"/>
            <w:vAlign w:val="center"/>
          </w:tcPr>
          <w:p w:rsidR="001A63B9" w:rsidRDefault="001A63B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1A63B9" w:rsidRPr="001A63B9" w:rsidRDefault="001A63B9" w:rsidP="001433B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Dopuszczalna p</w:t>
            </w:r>
            <w:r w:rsidRPr="001A63B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ojemność pieca: 40-60 litrów</w:t>
            </w:r>
          </w:p>
        </w:tc>
        <w:tc>
          <w:tcPr>
            <w:tcW w:w="2127" w:type="dxa"/>
            <w:vAlign w:val="center"/>
          </w:tcPr>
          <w:p w:rsidR="001A63B9" w:rsidRPr="003F04FF" w:rsidRDefault="001A63B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1A63B9" w:rsidRDefault="001A63B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1A63B9" w:rsidTr="00883D39">
        <w:tc>
          <w:tcPr>
            <w:tcW w:w="567" w:type="dxa"/>
            <w:vAlign w:val="center"/>
          </w:tcPr>
          <w:p w:rsidR="001A63B9" w:rsidRDefault="001A63B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1A63B9" w:rsidRPr="001A63B9" w:rsidRDefault="001A63B9" w:rsidP="001A63B9">
            <w:pPr>
              <w:suppressAutoHyphens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Maksymalna</w:t>
            </w:r>
            <w:r w:rsidRPr="001A63B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temperatura wypału: 1320 °C</w:t>
            </w:r>
          </w:p>
        </w:tc>
        <w:tc>
          <w:tcPr>
            <w:tcW w:w="2127" w:type="dxa"/>
            <w:vAlign w:val="center"/>
          </w:tcPr>
          <w:p w:rsidR="001A63B9" w:rsidRPr="003F04FF" w:rsidRDefault="001A63B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1A63B9" w:rsidRDefault="001A63B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1A63B9" w:rsidTr="00883D39">
        <w:tc>
          <w:tcPr>
            <w:tcW w:w="567" w:type="dxa"/>
            <w:vAlign w:val="center"/>
          </w:tcPr>
          <w:p w:rsidR="001A63B9" w:rsidRDefault="001A63B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1A63B9" w:rsidRPr="001A63B9" w:rsidRDefault="001A63B9" w:rsidP="001A63B9">
            <w:pPr>
              <w:suppressAutoHyphens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M</w:t>
            </w:r>
            <w:r w:rsidRPr="001A63B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oc znamionowa: 5,2 kW</w:t>
            </w:r>
          </w:p>
        </w:tc>
        <w:tc>
          <w:tcPr>
            <w:tcW w:w="2127" w:type="dxa"/>
            <w:vAlign w:val="center"/>
          </w:tcPr>
          <w:p w:rsidR="001A63B9" w:rsidRPr="003F04FF" w:rsidRDefault="001A63B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1A63B9" w:rsidRDefault="001A63B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1A63B9" w:rsidTr="00883D39">
        <w:tc>
          <w:tcPr>
            <w:tcW w:w="567" w:type="dxa"/>
            <w:vAlign w:val="center"/>
          </w:tcPr>
          <w:p w:rsidR="001A63B9" w:rsidRDefault="001A63B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1A63B9" w:rsidRPr="001A63B9" w:rsidRDefault="001A63B9" w:rsidP="001433B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Dopuszczalna g</w:t>
            </w:r>
            <w:r w:rsidRPr="001A63B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łębokość komory pieca: 30- 50 cm</w:t>
            </w:r>
          </w:p>
        </w:tc>
        <w:tc>
          <w:tcPr>
            <w:tcW w:w="2127" w:type="dxa"/>
            <w:vAlign w:val="center"/>
          </w:tcPr>
          <w:p w:rsidR="001A63B9" w:rsidRPr="003F04FF" w:rsidRDefault="001A63B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1A63B9" w:rsidRDefault="001A63B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1A63B9" w:rsidTr="00883D39">
        <w:tc>
          <w:tcPr>
            <w:tcW w:w="567" w:type="dxa"/>
            <w:vAlign w:val="center"/>
          </w:tcPr>
          <w:p w:rsidR="001A63B9" w:rsidRDefault="001A63B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1A63B9" w:rsidRPr="001A63B9" w:rsidRDefault="001A63B9" w:rsidP="001433B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Z</w:t>
            </w:r>
            <w:r w:rsidRPr="001A63B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asilanie: 400 V</w:t>
            </w:r>
          </w:p>
        </w:tc>
        <w:tc>
          <w:tcPr>
            <w:tcW w:w="2127" w:type="dxa"/>
            <w:vAlign w:val="center"/>
          </w:tcPr>
          <w:p w:rsidR="001A63B9" w:rsidRPr="003F04FF" w:rsidRDefault="001A63B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1A63B9" w:rsidRDefault="001A63B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1A63B9" w:rsidTr="00883D39">
        <w:tc>
          <w:tcPr>
            <w:tcW w:w="567" w:type="dxa"/>
            <w:vAlign w:val="center"/>
          </w:tcPr>
          <w:p w:rsidR="001A63B9" w:rsidRDefault="001A63B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1A63B9" w:rsidRPr="001A63B9" w:rsidRDefault="001A63B9" w:rsidP="001433B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Ś</w:t>
            </w:r>
            <w:r w:rsidRPr="001A63B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rednica półki: około 32 cm</w:t>
            </w:r>
          </w:p>
        </w:tc>
        <w:tc>
          <w:tcPr>
            <w:tcW w:w="2127" w:type="dxa"/>
            <w:vAlign w:val="center"/>
          </w:tcPr>
          <w:p w:rsidR="001A63B9" w:rsidRPr="003F04FF" w:rsidRDefault="001A63B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1A63B9" w:rsidRDefault="001A63B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1A63B9" w:rsidTr="0018056A">
        <w:tc>
          <w:tcPr>
            <w:tcW w:w="10632" w:type="dxa"/>
            <w:gridSpan w:val="4"/>
            <w:shd w:val="clear" w:color="auto" w:fill="FFF2CC" w:themeFill="accent4" w:themeFillTint="33"/>
            <w:vAlign w:val="center"/>
          </w:tcPr>
          <w:p w:rsidR="001A63B9" w:rsidRPr="001A63B9" w:rsidRDefault="001A63B9" w:rsidP="001A63B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1A63B9"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  <w:t>Programator – jedna sztuka</w:t>
            </w:r>
          </w:p>
        </w:tc>
      </w:tr>
      <w:tr w:rsidR="001A63B9" w:rsidTr="00883D39">
        <w:tc>
          <w:tcPr>
            <w:tcW w:w="567" w:type="dxa"/>
            <w:vAlign w:val="center"/>
          </w:tcPr>
          <w:p w:rsidR="001A63B9" w:rsidRPr="001A63B9" w:rsidRDefault="00DB378D" w:rsidP="00DB378D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</w:tcPr>
          <w:p w:rsidR="001A63B9" w:rsidRPr="001A63B9" w:rsidRDefault="001A63B9" w:rsidP="001A63B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P</w:t>
            </w:r>
            <w:r w:rsidRPr="001A63B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rogramowanie dowolnej krzywej wypału</w:t>
            </w:r>
          </w:p>
        </w:tc>
        <w:tc>
          <w:tcPr>
            <w:tcW w:w="2127" w:type="dxa"/>
            <w:vAlign w:val="center"/>
          </w:tcPr>
          <w:p w:rsidR="001A63B9" w:rsidRPr="001A63B9" w:rsidRDefault="00DB378D" w:rsidP="00DB378D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1A63B9" w:rsidRPr="001A63B9" w:rsidRDefault="001A63B9" w:rsidP="001A63B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1A63B9" w:rsidTr="00883D39">
        <w:tc>
          <w:tcPr>
            <w:tcW w:w="567" w:type="dxa"/>
            <w:vAlign w:val="center"/>
          </w:tcPr>
          <w:p w:rsidR="001A63B9" w:rsidRPr="001A63B9" w:rsidRDefault="00DB378D" w:rsidP="00DB378D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1A63B9" w:rsidRPr="001A63B9" w:rsidRDefault="001A63B9" w:rsidP="001A63B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P</w:t>
            </w:r>
            <w:r w:rsidRPr="001A63B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ozwala na wielokrotne podgrzewanie, podtrzymanie temperatury lub studzenie</w:t>
            </w:r>
          </w:p>
        </w:tc>
        <w:tc>
          <w:tcPr>
            <w:tcW w:w="2127" w:type="dxa"/>
            <w:vAlign w:val="center"/>
          </w:tcPr>
          <w:p w:rsidR="001A63B9" w:rsidRPr="001A63B9" w:rsidRDefault="00DB378D" w:rsidP="00DB378D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1A63B9" w:rsidRPr="001A63B9" w:rsidRDefault="001A63B9" w:rsidP="001A63B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1A63B9" w:rsidTr="00883D39">
        <w:tc>
          <w:tcPr>
            <w:tcW w:w="567" w:type="dxa"/>
            <w:vAlign w:val="center"/>
          </w:tcPr>
          <w:p w:rsidR="001A63B9" w:rsidRPr="001A63B9" w:rsidRDefault="00DB378D" w:rsidP="00DB378D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1A63B9" w:rsidRPr="001A63B9" w:rsidRDefault="001A63B9" w:rsidP="001A63B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K</w:t>
            </w:r>
            <w:r w:rsidRPr="001A63B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rzywa wypału może składać się z 10 segmentów, które są definiowane przez czas i temperaturę</w:t>
            </w:r>
          </w:p>
        </w:tc>
        <w:tc>
          <w:tcPr>
            <w:tcW w:w="2127" w:type="dxa"/>
            <w:vAlign w:val="center"/>
          </w:tcPr>
          <w:p w:rsidR="001A63B9" w:rsidRPr="001A63B9" w:rsidRDefault="00DB378D" w:rsidP="00DB378D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1A63B9" w:rsidRPr="001A63B9" w:rsidRDefault="001A63B9" w:rsidP="001A63B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1A63B9" w:rsidTr="00883D39">
        <w:tc>
          <w:tcPr>
            <w:tcW w:w="567" w:type="dxa"/>
            <w:vAlign w:val="center"/>
          </w:tcPr>
          <w:p w:rsidR="001A63B9" w:rsidRPr="001A63B9" w:rsidRDefault="00DB378D" w:rsidP="00DB378D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1A63B9" w:rsidRPr="001A63B9" w:rsidRDefault="001A63B9" w:rsidP="001A63B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Z</w:t>
            </w:r>
            <w:r w:rsidRPr="001A63B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aawansowany, mikroprocesorowy programator do pieca służący do sterowania temperaturą wypału</w:t>
            </w:r>
          </w:p>
        </w:tc>
        <w:tc>
          <w:tcPr>
            <w:tcW w:w="2127" w:type="dxa"/>
            <w:vAlign w:val="center"/>
          </w:tcPr>
          <w:p w:rsidR="001A63B9" w:rsidRPr="001A63B9" w:rsidRDefault="00DB378D" w:rsidP="00DB378D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1A63B9" w:rsidRPr="001A63B9" w:rsidRDefault="001A63B9" w:rsidP="001A63B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1A63B9" w:rsidTr="00883D39">
        <w:tc>
          <w:tcPr>
            <w:tcW w:w="567" w:type="dxa"/>
            <w:vAlign w:val="center"/>
          </w:tcPr>
          <w:p w:rsidR="001A63B9" w:rsidRPr="001A63B9" w:rsidRDefault="00DB378D" w:rsidP="00DB378D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1A63B9" w:rsidRPr="001A63B9" w:rsidRDefault="001A63B9" w:rsidP="001A63B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U</w:t>
            </w:r>
            <w:r w:rsidRPr="001A63B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możliwia zaprogramowanie 3 krzywych wypału i 9 segmentów</w:t>
            </w:r>
          </w:p>
        </w:tc>
        <w:tc>
          <w:tcPr>
            <w:tcW w:w="2127" w:type="dxa"/>
            <w:vAlign w:val="center"/>
          </w:tcPr>
          <w:p w:rsidR="001A63B9" w:rsidRPr="001A63B9" w:rsidRDefault="00DB378D" w:rsidP="00DB378D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1A63B9" w:rsidRPr="001A63B9" w:rsidRDefault="001A63B9" w:rsidP="001A63B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1A63B9" w:rsidTr="00883D39">
        <w:tc>
          <w:tcPr>
            <w:tcW w:w="567" w:type="dxa"/>
            <w:vAlign w:val="center"/>
          </w:tcPr>
          <w:p w:rsidR="001A63B9" w:rsidRPr="001A63B9" w:rsidRDefault="00DB378D" w:rsidP="00DB378D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1A63B9" w:rsidRPr="001A63B9" w:rsidRDefault="00DB378D" w:rsidP="001A63B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G</w:t>
            </w:r>
            <w:r w:rsidR="001A63B9" w:rsidRPr="001A63B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niazdo MPA</w:t>
            </w:r>
          </w:p>
        </w:tc>
        <w:tc>
          <w:tcPr>
            <w:tcW w:w="2127" w:type="dxa"/>
            <w:vAlign w:val="center"/>
          </w:tcPr>
          <w:p w:rsidR="001A63B9" w:rsidRPr="001A63B9" w:rsidRDefault="00DB378D" w:rsidP="00DB378D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1A63B9" w:rsidRPr="001A63B9" w:rsidRDefault="001A63B9" w:rsidP="001A63B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1A63B9" w:rsidTr="00883D39">
        <w:tc>
          <w:tcPr>
            <w:tcW w:w="567" w:type="dxa"/>
            <w:vAlign w:val="center"/>
          </w:tcPr>
          <w:p w:rsidR="001A63B9" w:rsidRPr="001A63B9" w:rsidRDefault="00DB378D" w:rsidP="00DB378D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1A63B9" w:rsidRPr="001A63B9" w:rsidRDefault="00DB378D" w:rsidP="00DB378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I</w:t>
            </w:r>
            <w:r w:rsidR="001A63B9" w:rsidRPr="001A63B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nstrukcja obsługi a w języku polskim</w:t>
            </w:r>
          </w:p>
        </w:tc>
        <w:tc>
          <w:tcPr>
            <w:tcW w:w="2127" w:type="dxa"/>
            <w:vAlign w:val="center"/>
          </w:tcPr>
          <w:p w:rsidR="001A63B9" w:rsidRPr="001A63B9" w:rsidRDefault="00DB378D" w:rsidP="00DB378D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1A63B9" w:rsidRPr="001A63B9" w:rsidRDefault="001A63B9" w:rsidP="001A63B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DB378D" w:rsidTr="0018056A">
        <w:tc>
          <w:tcPr>
            <w:tcW w:w="10632" w:type="dxa"/>
            <w:gridSpan w:val="4"/>
            <w:shd w:val="clear" w:color="auto" w:fill="FFF2CC" w:themeFill="accent4" w:themeFillTint="33"/>
            <w:vAlign w:val="center"/>
          </w:tcPr>
          <w:p w:rsidR="00DB378D" w:rsidRPr="00DB378D" w:rsidRDefault="00DB378D" w:rsidP="00DB378D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DB378D"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  <w:t>Koło garncarskie – jedna sztuka</w:t>
            </w:r>
          </w:p>
        </w:tc>
      </w:tr>
      <w:tr w:rsidR="001A63B9" w:rsidTr="00883D39">
        <w:tc>
          <w:tcPr>
            <w:tcW w:w="567" w:type="dxa"/>
            <w:vAlign w:val="center"/>
          </w:tcPr>
          <w:p w:rsidR="001A63B9" w:rsidRPr="001A63B9" w:rsidRDefault="00DB378D" w:rsidP="00DB378D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A63B9" w:rsidRPr="001A63B9" w:rsidRDefault="00DB378D" w:rsidP="00DB378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S</w:t>
            </w:r>
            <w:r w:rsidRPr="00DB378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terownia w obudowie</w:t>
            </w:r>
          </w:p>
        </w:tc>
        <w:tc>
          <w:tcPr>
            <w:tcW w:w="2127" w:type="dxa"/>
            <w:vAlign w:val="center"/>
          </w:tcPr>
          <w:p w:rsidR="001A63B9" w:rsidRPr="001A63B9" w:rsidRDefault="00DB378D" w:rsidP="00DB378D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1A63B9" w:rsidRPr="001A63B9" w:rsidRDefault="001A63B9" w:rsidP="001A63B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1A63B9" w:rsidTr="00883D39">
        <w:tc>
          <w:tcPr>
            <w:tcW w:w="567" w:type="dxa"/>
            <w:vAlign w:val="center"/>
          </w:tcPr>
          <w:p w:rsidR="001A63B9" w:rsidRPr="001A63B9" w:rsidRDefault="00DB378D" w:rsidP="00DB378D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1A63B9" w:rsidRPr="001A63B9" w:rsidRDefault="00DB378D" w:rsidP="001A63B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W</w:t>
            </w:r>
            <w:r w:rsidRPr="00DB378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aga: 14 kg</w:t>
            </w:r>
          </w:p>
        </w:tc>
        <w:tc>
          <w:tcPr>
            <w:tcW w:w="2127" w:type="dxa"/>
            <w:vAlign w:val="center"/>
          </w:tcPr>
          <w:p w:rsidR="001A63B9" w:rsidRPr="001A63B9" w:rsidRDefault="00DB378D" w:rsidP="00DB378D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1A63B9" w:rsidRPr="001A63B9" w:rsidRDefault="001A63B9" w:rsidP="001A63B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1A63B9" w:rsidTr="00883D39">
        <w:tc>
          <w:tcPr>
            <w:tcW w:w="567" w:type="dxa"/>
            <w:vAlign w:val="center"/>
          </w:tcPr>
          <w:p w:rsidR="001A63B9" w:rsidRDefault="00DB378D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1A63B9" w:rsidRPr="001A63B9" w:rsidRDefault="00DB378D" w:rsidP="001433B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Ś</w:t>
            </w:r>
            <w:r w:rsidRPr="00DB378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rednica talerza: 250 mm</w:t>
            </w:r>
          </w:p>
        </w:tc>
        <w:tc>
          <w:tcPr>
            <w:tcW w:w="2127" w:type="dxa"/>
            <w:vAlign w:val="center"/>
          </w:tcPr>
          <w:p w:rsidR="001A63B9" w:rsidRPr="003F04FF" w:rsidRDefault="00DB378D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1A63B9" w:rsidRDefault="001A63B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DB378D" w:rsidTr="00883D39">
        <w:tc>
          <w:tcPr>
            <w:tcW w:w="567" w:type="dxa"/>
            <w:vAlign w:val="center"/>
          </w:tcPr>
          <w:p w:rsidR="00DB378D" w:rsidRDefault="00DB378D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DB378D" w:rsidRPr="00DB378D" w:rsidRDefault="00DB378D" w:rsidP="001433B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Z</w:t>
            </w:r>
            <w:r w:rsidRPr="00DB378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akres obrotów: 0-250 obrotów na minutę</w:t>
            </w:r>
          </w:p>
        </w:tc>
        <w:tc>
          <w:tcPr>
            <w:tcW w:w="2127" w:type="dxa"/>
            <w:vAlign w:val="center"/>
          </w:tcPr>
          <w:p w:rsidR="00DB378D" w:rsidRPr="003F04FF" w:rsidRDefault="00DB378D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DB378D" w:rsidRDefault="00DB378D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DB378D" w:rsidTr="00883D39">
        <w:tc>
          <w:tcPr>
            <w:tcW w:w="567" w:type="dxa"/>
            <w:vAlign w:val="center"/>
          </w:tcPr>
          <w:p w:rsidR="00DB378D" w:rsidRDefault="00DB378D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DB378D" w:rsidRPr="00DB378D" w:rsidRDefault="00DB378D" w:rsidP="00DB378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W</w:t>
            </w:r>
            <w:r w:rsidRPr="00DB378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ymiary: 510 mm x 365 mm x 230 mm</w:t>
            </w:r>
          </w:p>
        </w:tc>
        <w:tc>
          <w:tcPr>
            <w:tcW w:w="2127" w:type="dxa"/>
            <w:vAlign w:val="center"/>
          </w:tcPr>
          <w:p w:rsidR="00DB378D" w:rsidRPr="003F04FF" w:rsidRDefault="00DB378D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DB378D" w:rsidRDefault="00DB378D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DB378D" w:rsidTr="00883D39">
        <w:tc>
          <w:tcPr>
            <w:tcW w:w="567" w:type="dxa"/>
            <w:vAlign w:val="center"/>
          </w:tcPr>
          <w:p w:rsidR="00DB378D" w:rsidRDefault="00DB378D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DB378D" w:rsidRPr="00DB378D" w:rsidRDefault="00DB378D" w:rsidP="001433B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M</w:t>
            </w:r>
            <w:r w:rsidRPr="00DB378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oc silnika min.: 100W</w:t>
            </w:r>
          </w:p>
        </w:tc>
        <w:tc>
          <w:tcPr>
            <w:tcW w:w="2127" w:type="dxa"/>
            <w:vAlign w:val="center"/>
          </w:tcPr>
          <w:p w:rsidR="00DB378D" w:rsidRPr="003F04FF" w:rsidRDefault="00DB378D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DB378D" w:rsidRDefault="00DB378D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DB378D" w:rsidTr="00883D39">
        <w:tc>
          <w:tcPr>
            <w:tcW w:w="567" w:type="dxa"/>
            <w:vAlign w:val="center"/>
          </w:tcPr>
          <w:p w:rsidR="00DB378D" w:rsidRDefault="00DB378D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DB378D" w:rsidRPr="00DB378D" w:rsidRDefault="00DB378D" w:rsidP="001433B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Z</w:t>
            </w:r>
            <w:r w:rsidRPr="00DB378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asilanie: 230 V</w:t>
            </w:r>
          </w:p>
        </w:tc>
        <w:tc>
          <w:tcPr>
            <w:tcW w:w="2127" w:type="dxa"/>
            <w:vAlign w:val="center"/>
          </w:tcPr>
          <w:p w:rsidR="00DB378D" w:rsidRPr="003F04FF" w:rsidRDefault="00DB378D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DB378D" w:rsidRDefault="00DB378D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DB378D" w:rsidTr="00883D39">
        <w:tc>
          <w:tcPr>
            <w:tcW w:w="567" w:type="dxa"/>
            <w:vAlign w:val="center"/>
          </w:tcPr>
          <w:p w:rsidR="00DB378D" w:rsidRDefault="00DB378D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DB378D" w:rsidRPr="00DB378D" w:rsidRDefault="00DB378D" w:rsidP="001433B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Możliwość</w:t>
            </w:r>
            <w:r w:rsidRPr="00DB378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ustawienia na stole</w:t>
            </w:r>
          </w:p>
        </w:tc>
        <w:tc>
          <w:tcPr>
            <w:tcW w:w="2127" w:type="dxa"/>
            <w:vAlign w:val="center"/>
          </w:tcPr>
          <w:p w:rsidR="00DB378D" w:rsidRPr="003F04FF" w:rsidRDefault="00DB378D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DB378D" w:rsidRDefault="00DB378D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DB378D" w:rsidTr="0018056A">
        <w:tc>
          <w:tcPr>
            <w:tcW w:w="10632" w:type="dxa"/>
            <w:gridSpan w:val="4"/>
            <w:shd w:val="clear" w:color="auto" w:fill="FFF2CC" w:themeFill="accent4" w:themeFillTint="33"/>
            <w:vAlign w:val="center"/>
          </w:tcPr>
          <w:p w:rsidR="00DB378D" w:rsidRPr="00DB378D" w:rsidRDefault="00DB378D" w:rsidP="00DB378D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DB378D"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  <w:t>Akcesoria i materiały</w:t>
            </w:r>
          </w:p>
        </w:tc>
      </w:tr>
      <w:tr w:rsidR="00DB378D" w:rsidTr="00883D39">
        <w:tc>
          <w:tcPr>
            <w:tcW w:w="567" w:type="dxa"/>
            <w:vAlign w:val="center"/>
          </w:tcPr>
          <w:p w:rsidR="00DB378D" w:rsidRDefault="0013213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DB378D" w:rsidRDefault="00132134" w:rsidP="00DB378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G</w:t>
            </w:r>
            <w:r w:rsidR="00DB378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lina - masa ceramiczna:</w:t>
            </w:r>
          </w:p>
          <w:p w:rsidR="00DB378D" w:rsidRDefault="00DB378D" w:rsidP="00DB378D">
            <w:pPr>
              <w:pStyle w:val="Akapitzlist"/>
              <w:numPr>
                <w:ilvl w:val="0"/>
                <w:numId w:val="13"/>
              </w:numPr>
              <w:jc w:val="both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 w:rsidRPr="00DB378D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w kolorze: czerwonym, szarym i białym;</w:t>
            </w:r>
          </w:p>
          <w:p w:rsidR="00DB378D" w:rsidRDefault="00DB378D" w:rsidP="00DB378D">
            <w:pPr>
              <w:pStyle w:val="Akapitzlist"/>
              <w:numPr>
                <w:ilvl w:val="0"/>
                <w:numId w:val="13"/>
              </w:numPr>
              <w:jc w:val="both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 w:rsidRPr="00DB378D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temp</w:t>
            </w: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eratura wypału: 1000 - 1300 °C;</w:t>
            </w:r>
          </w:p>
          <w:p w:rsidR="00DB378D" w:rsidRDefault="00DB378D" w:rsidP="00DB378D">
            <w:pPr>
              <w:pStyle w:val="Akapitzlist"/>
              <w:numPr>
                <w:ilvl w:val="0"/>
                <w:numId w:val="13"/>
              </w:numPr>
              <w:jc w:val="both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zawartość szamotu: </w:t>
            </w:r>
            <w:r w:rsidRPr="00DB378D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20 %;</w:t>
            </w:r>
          </w:p>
          <w:p w:rsidR="00DB378D" w:rsidRDefault="00DB378D" w:rsidP="00DB378D">
            <w:pPr>
              <w:pStyle w:val="Akapitzlist"/>
              <w:numPr>
                <w:ilvl w:val="0"/>
                <w:numId w:val="13"/>
              </w:numPr>
              <w:jc w:val="both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 w:rsidRPr="00DB378D"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wielkość szamotu: 0,02-0,05 </w:t>
            </w:r>
            <w:r w:rsidRPr="00DB378D"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mm; </w:t>
            </w:r>
          </w:p>
          <w:p w:rsidR="00DB378D" w:rsidRPr="00DB378D" w:rsidRDefault="00DB378D" w:rsidP="00DB378D">
            <w:pPr>
              <w:pStyle w:val="Akapitzlist"/>
              <w:numPr>
                <w:ilvl w:val="0"/>
                <w:numId w:val="13"/>
              </w:numPr>
              <w:jc w:val="both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 w:rsidRPr="00DB378D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200 kg</w:t>
            </w:r>
          </w:p>
        </w:tc>
        <w:tc>
          <w:tcPr>
            <w:tcW w:w="2127" w:type="dxa"/>
            <w:vAlign w:val="center"/>
          </w:tcPr>
          <w:p w:rsidR="00DB378D" w:rsidRPr="003F04FF" w:rsidRDefault="0013213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DB378D" w:rsidRDefault="00DB378D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DB378D" w:rsidTr="00883D39">
        <w:tc>
          <w:tcPr>
            <w:tcW w:w="567" w:type="dxa"/>
            <w:vAlign w:val="center"/>
          </w:tcPr>
          <w:p w:rsidR="00DB378D" w:rsidRDefault="0013213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DB378D" w:rsidRDefault="00132134" w:rsidP="00DB378D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S</w:t>
            </w:r>
            <w:r w:rsidR="00DB378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zkliwa proszkowe:</w:t>
            </w:r>
          </w:p>
          <w:p w:rsidR="00DB378D" w:rsidRDefault="00DB378D" w:rsidP="00DB378D">
            <w:pPr>
              <w:pStyle w:val="Akapitzlist"/>
              <w:numPr>
                <w:ilvl w:val="0"/>
                <w:numId w:val="15"/>
              </w:numPr>
              <w:suppressAutoHyphens/>
              <w:jc w:val="both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 w:rsidRPr="00DB378D"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zróżnicowane kolorystycznie (ok. </w:t>
            </w:r>
            <w:r w:rsidRPr="00DB378D">
              <w:rPr>
                <w:rFonts w:eastAsia="Calibri"/>
                <w:bCs/>
                <w:iCs/>
                <w:color w:val="000000"/>
                <w:sz w:val="24"/>
                <w:szCs w:val="24"/>
              </w:rPr>
              <w:lastRenderedPageBreak/>
              <w:t>15 kolorów)</w:t>
            </w:r>
          </w:p>
          <w:p w:rsidR="00DB378D" w:rsidRPr="00DB378D" w:rsidRDefault="00DB378D" w:rsidP="00DB378D">
            <w:pPr>
              <w:pStyle w:val="Akapitzlist"/>
              <w:numPr>
                <w:ilvl w:val="0"/>
                <w:numId w:val="15"/>
              </w:numPr>
              <w:suppressAutoHyphens/>
              <w:jc w:val="both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15 kg</w:t>
            </w:r>
          </w:p>
        </w:tc>
        <w:tc>
          <w:tcPr>
            <w:tcW w:w="2127" w:type="dxa"/>
            <w:vAlign w:val="center"/>
          </w:tcPr>
          <w:p w:rsidR="00DB378D" w:rsidRPr="003F04FF" w:rsidRDefault="0013213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lastRenderedPageBreak/>
              <w:t>Tak</w:t>
            </w:r>
          </w:p>
        </w:tc>
        <w:tc>
          <w:tcPr>
            <w:tcW w:w="3685" w:type="dxa"/>
            <w:vAlign w:val="center"/>
          </w:tcPr>
          <w:p w:rsidR="00DB378D" w:rsidRDefault="00DB378D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DB378D" w:rsidTr="00883D39">
        <w:tc>
          <w:tcPr>
            <w:tcW w:w="567" w:type="dxa"/>
            <w:vAlign w:val="center"/>
          </w:tcPr>
          <w:p w:rsidR="00DB378D" w:rsidRDefault="0013213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3" w:type="dxa"/>
          </w:tcPr>
          <w:p w:rsidR="00DB378D" w:rsidRPr="00DB378D" w:rsidRDefault="00132134" w:rsidP="001433B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A</w:t>
            </w:r>
            <w:r w:rsidR="00DB378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ngoby - (ok. 5 kolorów)  5 kg</w:t>
            </w:r>
          </w:p>
        </w:tc>
        <w:tc>
          <w:tcPr>
            <w:tcW w:w="2127" w:type="dxa"/>
            <w:vAlign w:val="center"/>
          </w:tcPr>
          <w:p w:rsidR="00DB378D" w:rsidRPr="003F04FF" w:rsidRDefault="0013213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DB378D" w:rsidRDefault="00DB378D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DB378D" w:rsidTr="00883D39">
        <w:tc>
          <w:tcPr>
            <w:tcW w:w="567" w:type="dxa"/>
            <w:vAlign w:val="center"/>
          </w:tcPr>
          <w:p w:rsidR="00DB378D" w:rsidRDefault="0013213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DB378D" w:rsidRDefault="00132134" w:rsidP="00DB378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R</w:t>
            </w:r>
            <w:r w:rsidR="00DB378D" w:rsidRPr="00DB378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ękawice ogniotrwałe skórzane, odporne na ciepło do 200 °C; </w:t>
            </w:r>
            <w:r w:rsidR="00DB378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o długości ok. 34 cm. (</w:t>
            </w:r>
            <w:r w:rsidR="00DB378D" w:rsidRPr="00DB378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2 szt.</w:t>
            </w:r>
            <w:r w:rsidR="00DB378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:rsidR="00DB378D" w:rsidRPr="003F04FF" w:rsidRDefault="0013213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DB378D" w:rsidRDefault="00DB378D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DB378D" w:rsidTr="00883D39">
        <w:tc>
          <w:tcPr>
            <w:tcW w:w="567" w:type="dxa"/>
            <w:vAlign w:val="center"/>
          </w:tcPr>
          <w:p w:rsidR="00DB378D" w:rsidRDefault="0013213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DB378D" w:rsidRDefault="00132134" w:rsidP="00132134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N</w:t>
            </w:r>
            <w:r w:rsidR="00DB378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arzędzia do pracy w glinie:</w:t>
            </w:r>
          </w:p>
          <w:p w:rsidR="00DB378D" w:rsidRDefault="00132134" w:rsidP="00132134">
            <w:pPr>
              <w:pStyle w:val="Akapitzlist"/>
              <w:numPr>
                <w:ilvl w:val="0"/>
                <w:numId w:val="16"/>
              </w:numPr>
              <w:suppressAutoHyphens/>
              <w:jc w:val="both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zestaw szpatułko-oczek (6 szt.)</w:t>
            </w:r>
          </w:p>
          <w:p w:rsidR="00DB378D" w:rsidRDefault="00DB378D" w:rsidP="00132134">
            <w:pPr>
              <w:pStyle w:val="Akapitzlist"/>
              <w:numPr>
                <w:ilvl w:val="0"/>
                <w:numId w:val="16"/>
              </w:numPr>
              <w:suppressAutoHyphens/>
              <w:jc w:val="both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 w:rsidRPr="00DB378D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zestaw narzęd</w:t>
            </w:r>
            <w:r w:rsidR="00132134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zi ostrych (7 szt.)</w:t>
            </w:r>
          </w:p>
          <w:p w:rsidR="00DB378D" w:rsidRPr="00132134" w:rsidRDefault="00DB378D" w:rsidP="00132134">
            <w:pPr>
              <w:pStyle w:val="Akapitzlist"/>
              <w:numPr>
                <w:ilvl w:val="0"/>
                <w:numId w:val="16"/>
              </w:numPr>
              <w:suppressAutoHyphens/>
              <w:jc w:val="both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z</w:t>
            </w:r>
            <w:r w:rsidRPr="00DB378D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estaw</w:t>
            </w:r>
            <w:r w:rsidR="00132134"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 narzędzi podstawowych (8 szt.)</w:t>
            </w:r>
          </w:p>
        </w:tc>
        <w:tc>
          <w:tcPr>
            <w:tcW w:w="2127" w:type="dxa"/>
            <w:vAlign w:val="center"/>
          </w:tcPr>
          <w:p w:rsidR="00DB378D" w:rsidRPr="003F04FF" w:rsidRDefault="0013213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DB378D" w:rsidRDefault="00DB378D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DB378D" w:rsidTr="00883D39">
        <w:tc>
          <w:tcPr>
            <w:tcW w:w="567" w:type="dxa"/>
            <w:vAlign w:val="center"/>
          </w:tcPr>
          <w:p w:rsidR="00DB378D" w:rsidRDefault="0013213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DB378D" w:rsidRDefault="00132134" w:rsidP="00132134">
            <w:pPr>
              <w:suppressAutoHyphens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S</w:t>
            </w:r>
            <w:r w:rsidRPr="00132134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eparator d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o impregnacji półek – 1,6 litra</w:t>
            </w:r>
          </w:p>
        </w:tc>
        <w:tc>
          <w:tcPr>
            <w:tcW w:w="2127" w:type="dxa"/>
            <w:vAlign w:val="center"/>
          </w:tcPr>
          <w:p w:rsidR="00DB378D" w:rsidRPr="003F04FF" w:rsidRDefault="0013213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DB378D" w:rsidRDefault="00DB378D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886599" w:rsidRDefault="00886599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886599" w:rsidRDefault="00886599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886599" w:rsidRDefault="00886599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886599" w:rsidRDefault="00886599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886599" w:rsidRDefault="00886599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886599" w:rsidRDefault="00886599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886599" w:rsidRDefault="00886599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886599" w:rsidRDefault="00886599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886599" w:rsidRDefault="00886599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Pr="0018056A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9F46F2" w:rsidRPr="0018056A" w:rsidRDefault="0018056A" w:rsidP="00E01A17">
      <w:pPr>
        <w:pStyle w:val="Akapitzlist"/>
        <w:numPr>
          <w:ilvl w:val="1"/>
          <w:numId w:val="7"/>
        </w:numPr>
        <w:shd w:val="clear" w:color="auto" w:fill="FFFFFF"/>
        <w:suppressAutoHyphens/>
        <w:spacing w:after="0" w:line="360" w:lineRule="auto"/>
        <w:jc w:val="both"/>
        <w:textAlignment w:val="baseline"/>
        <w:rPr>
          <w:rFonts w:eastAsia="Calibri"/>
          <w:sz w:val="24"/>
          <w:szCs w:val="24"/>
          <w:highlight w:val="white"/>
        </w:rPr>
      </w:pPr>
      <w:r w:rsidRPr="0018056A">
        <w:rPr>
          <w:rFonts w:eastAsia="Calibri"/>
          <w:b/>
          <w:bCs/>
          <w:iCs/>
          <w:color w:val="000000"/>
          <w:sz w:val="24"/>
          <w:szCs w:val="24"/>
        </w:rPr>
        <w:lastRenderedPageBreak/>
        <w:t>Zakup i dostawa rowerów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9F46F2" w:rsidRPr="008E194D" w:rsidTr="009F46F2">
        <w:trPr>
          <w:tblHeader/>
        </w:trPr>
        <w:tc>
          <w:tcPr>
            <w:tcW w:w="565" w:type="dxa"/>
            <w:shd w:val="clear" w:color="auto" w:fill="E2EFD9" w:themeFill="accent6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61" w:type="dxa"/>
            <w:shd w:val="clear" w:color="auto" w:fill="E2EFD9" w:themeFill="accent6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0" w:type="dxa"/>
            <w:shd w:val="clear" w:color="auto" w:fill="E2EFD9" w:themeFill="accent6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26" w:type="dxa"/>
            <w:shd w:val="clear" w:color="auto" w:fill="E2EFD9" w:themeFill="accent6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402" w:type="dxa"/>
            <w:shd w:val="clear" w:color="auto" w:fill="E2EFD9" w:themeFill="accent6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299" w:type="dxa"/>
            <w:shd w:val="clear" w:color="auto" w:fill="E2EFD9" w:themeFill="accent6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6" w:type="dxa"/>
            <w:shd w:val="clear" w:color="auto" w:fill="E2EFD9" w:themeFill="accent6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863" w:type="dxa"/>
            <w:shd w:val="clear" w:color="auto" w:fill="E2EFD9" w:themeFill="accent6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9F46F2" w:rsidRPr="008E194D" w:rsidTr="009F46F2">
        <w:tc>
          <w:tcPr>
            <w:tcW w:w="565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1" w:type="dxa"/>
            <w:vAlign w:val="center"/>
          </w:tcPr>
          <w:p w:rsidR="009F46F2" w:rsidRDefault="009F46F2" w:rsidP="00883D39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3D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Zakup i dostawa </w:t>
            </w:r>
            <w:r w:rsidR="001805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rowerów (5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szt.)</w:t>
            </w:r>
          </w:p>
          <w:p w:rsidR="009F46F2" w:rsidRPr="00A23DEB" w:rsidRDefault="009F46F2" w:rsidP="00883D39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F46F2" w:rsidRPr="007A4387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:rsidR="009F46F2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9F46F2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6F2" w:rsidRPr="007A4387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gwarancji*: …………………………</w:t>
            </w:r>
          </w:p>
          <w:p w:rsidR="009F46F2" w:rsidRPr="007A4387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9F46F2" w:rsidRPr="007A4387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6F2" w:rsidRPr="008E194D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26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46F2" w:rsidRDefault="009F46F2" w:rsidP="009F46F2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4253"/>
        <w:gridCol w:w="2127"/>
        <w:gridCol w:w="3685"/>
      </w:tblGrid>
      <w:tr w:rsidR="009F46F2" w:rsidRPr="003F04FF" w:rsidTr="009F46F2">
        <w:tc>
          <w:tcPr>
            <w:tcW w:w="567" w:type="dxa"/>
            <w:shd w:val="clear" w:color="auto" w:fill="E2EFD9" w:themeFill="accent6" w:themeFillTint="33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253" w:type="dxa"/>
            <w:shd w:val="clear" w:color="auto" w:fill="E2EFD9" w:themeFill="accent6" w:themeFillTint="33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3F04FF">
              <w:rPr>
                <w:rFonts w:eastAsia="Calibri"/>
                <w:bCs/>
                <w:iCs/>
                <w:color w:val="000000"/>
              </w:rPr>
              <w:t>Wymagalne minimalne parametry techniczne</w:t>
            </w:r>
          </w:p>
        </w:tc>
        <w:tc>
          <w:tcPr>
            <w:tcW w:w="2127" w:type="dxa"/>
            <w:shd w:val="clear" w:color="auto" w:fill="E2EFD9" w:themeFill="accent6" w:themeFillTint="33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9F46F2" w:rsidRPr="003F04FF" w:rsidTr="009F46F2">
        <w:tc>
          <w:tcPr>
            <w:tcW w:w="10632" w:type="dxa"/>
            <w:gridSpan w:val="4"/>
            <w:shd w:val="clear" w:color="auto" w:fill="E2EFD9" w:themeFill="accent6" w:themeFillTint="33"/>
            <w:vAlign w:val="center"/>
          </w:tcPr>
          <w:p w:rsidR="009F46F2" w:rsidRPr="003F04FF" w:rsidRDefault="0018056A" w:rsidP="0018056A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>Rowery</w:t>
            </w:r>
            <w:r w:rsidR="00712BE7">
              <w:rPr>
                <w:rFonts w:eastAsia="Calibri"/>
                <w:b/>
                <w:bCs/>
                <w:iCs/>
                <w:color w:val="000000"/>
              </w:rPr>
              <w:t xml:space="preserve"> – </w:t>
            </w:r>
            <w:r>
              <w:rPr>
                <w:rFonts w:eastAsia="Calibri"/>
                <w:b/>
                <w:bCs/>
                <w:iCs/>
                <w:color w:val="000000"/>
              </w:rPr>
              <w:t>pięć sztuk</w:t>
            </w: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F46F2" w:rsidRPr="003F04FF" w:rsidRDefault="00886599" w:rsidP="0088659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R</w:t>
            </w:r>
            <w:r w:rsidR="0018056A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ama: stalowa/aluminiowa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9F46F2" w:rsidRPr="0018056A" w:rsidRDefault="00886599" w:rsidP="0088659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Dopuszczalny </w:t>
            </w:r>
            <w:r w:rsidR="0018056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rozmiar ramy [cal]: 17-18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9F46F2" w:rsidRPr="0018056A" w:rsidRDefault="00886599" w:rsidP="0088659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Dopuszczalny </w:t>
            </w:r>
            <w:r w:rsidR="0018056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rozmiar koła [cal]: 26-28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9F46F2" w:rsidRPr="00FD352B" w:rsidRDefault="00886599" w:rsidP="00886599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L</w:t>
            </w:r>
            <w:r w:rsidR="0018056A" w:rsidRPr="0018056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iczba biegów: min. 6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9F46F2" w:rsidRPr="0018056A" w:rsidRDefault="00886599" w:rsidP="0088659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O</w:t>
            </w:r>
            <w:r w:rsidR="0018056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świetlenie bateryjne </w:t>
            </w:r>
            <w:proofErr w:type="spellStart"/>
            <w:r w:rsidR="0018056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led</w:t>
            </w:r>
            <w:proofErr w:type="spellEnd"/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9F46F2" w:rsidRPr="00FD352B" w:rsidRDefault="00886599" w:rsidP="00886599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P</w:t>
            </w:r>
            <w:r w:rsidR="0018056A" w:rsidRPr="0018056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edały: platformowe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9F46F2" w:rsidRPr="0018056A" w:rsidRDefault="00886599" w:rsidP="0088659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H</w:t>
            </w:r>
            <w:r w:rsidR="0018056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amulec przedni i tylny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9F46F2" w:rsidRPr="0018056A" w:rsidRDefault="00886599" w:rsidP="0088659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S</w:t>
            </w:r>
            <w:r w:rsidR="0018056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iodełko sprężynowe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18056A" w:rsidRDefault="00886599" w:rsidP="0088659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W</w:t>
            </w:r>
            <w:r w:rsidR="0018056A" w:rsidRPr="0018056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yposażenie: </w:t>
            </w:r>
          </w:p>
          <w:p w:rsidR="00886599" w:rsidRDefault="0018056A" w:rsidP="00886599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 w:rsidRPr="0018056A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błotniki,</w:t>
            </w:r>
          </w:p>
          <w:p w:rsidR="00886599" w:rsidRDefault="0018056A" w:rsidP="00886599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 w:rsidRPr="0018056A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bagażnik,</w:t>
            </w:r>
          </w:p>
          <w:p w:rsidR="00886599" w:rsidRDefault="00886599" w:rsidP="00886599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 nóżka rowerowa,</w:t>
            </w:r>
          </w:p>
          <w:p w:rsidR="00886599" w:rsidRDefault="00886599" w:rsidP="00886599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koszyk na kierownicę,</w:t>
            </w:r>
          </w:p>
          <w:p w:rsidR="00886599" w:rsidRDefault="00886599" w:rsidP="00886599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osłona łańcucha,</w:t>
            </w:r>
          </w:p>
          <w:p w:rsidR="009F46F2" w:rsidRPr="00886599" w:rsidRDefault="0018056A" w:rsidP="00886599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 w:rsidRPr="0018056A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dzwonek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9F46F2" w:rsidRPr="00886599" w:rsidRDefault="00886599" w:rsidP="0088659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K</w:t>
            </w:r>
            <w:r w:rsidRPr="0088659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oszyk stalowy</w:t>
            </w:r>
            <w:r w:rsidRPr="00886599">
              <w:rPr>
                <w:rFonts w:ascii="Times New Roman" w:eastAsia="Calibri" w:hAnsi="Times New Roman" w:cs="Times New Roman"/>
              </w:rPr>
              <w:t xml:space="preserve"> z z</w:t>
            </w:r>
            <w:r w:rsidRPr="0088659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apięciem typu CL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ICK, maksymalny udźwig [kg] 5.0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:rsidR="009F46F2" w:rsidRPr="006F4D6D" w:rsidRDefault="009F46F2" w:rsidP="009F46F2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Pr="002D304E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732A20" w:rsidRPr="00732A20" w:rsidRDefault="00732A20" w:rsidP="002154D1">
      <w:pPr>
        <w:pStyle w:val="Akapitzlist"/>
        <w:keepNext/>
        <w:numPr>
          <w:ilvl w:val="0"/>
          <w:numId w:val="2"/>
        </w:numPr>
        <w:tabs>
          <w:tab w:val="left" w:pos="142"/>
        </w:tabs>
        <w:spacing w:after="0" w:line="276" w:lineRule="auto"/>
        <w:ind w:left="425" w:hanging="425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 w:rsidR="006F4D6D">
        <w:rPr>
          <w:b/>
          <w:color w:val="FF0000"/>
          <w:sz w:val="24"/>
          <w:szCs w:val="24"/>
        </w:rPr>
        <w:t>sprzętu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dotyczących parametrów technicznych.</w:t>
      </w:r>
    </w:p>
    <w:p w:rsidR="000350FE" w:rsidRPr="000350FE" w:rsidRDefault="000350FE" w:rsidP="002154D1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0350FE" w:rsidRPr="000350FE" w:rsidRDefault="000350FE" w:rsidP="002154D1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lastRenderedPageBreak/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oferowany asortyment spełnia wszystkie wymagania w zakresie jakości i standardów bezpieczeństwa określone w przepisach UE</w:t>
      </w:r>
      <w:r w:rsidR="005F0866">
        <w:rPr>
          <w:color w:val="0D0D0D" w:themeColor="text1" w:themeTint="F2"/>
          <w:sz w:val="24"/>
          <w:szCs w:val="24"/>
        </w:rPr>
        <w:t>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</w:t>
      </w:r>
      <w:r w:rsidR="00F81589">
        <w:rPr>
          <w:sz w:val="24"/>
          <w:szCs w:val="24"/>
        </w:rPr>
        <w:br/>
      </w:r>
      <w:r w:rsidRPr="000350FE">
        <w:rPr>
          <w:sz w:val="24"/>
          <w:szCs w:val="24"/>
        </w:rPr>
        <w:t>z obowiązującymi przepisami prawa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 xml:space="preserve">Oświadczamy, że „Wzór umowy” stanowiący załącznik nr </w:t>
      </w:r>
      <w:r w:rsidR="00114987">
        <w:rPr>
          <w:color w:val="000000"/>
          <w:sz w:val="24"/>
          <w:szCs w:val="24"/>
          <w:lang w:eastAsia="pl-PL"/>
        </w:rPr>
        <w:t>3</w:t>
      </w:r>
      <w:r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:rsidR="00063041" w:rsidRDefault="000350FE" w:rsidP="002154D1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zapytani</w:t>
      </w:r>
      <w:r w:rsidR="00A23DEB">
        <w:rPr>
          <w:sz w:val="24"/>
          <w:szCs w:val="24"/>
        </w:rPr>
        <w:t>u</w:t>
      </w:r>
      <w:r w:rsidRPr="000350FE">
        <w:rPr>
          <w:sz w:val="24"/>
          <w:szCs w:val="24"/>
        </w:rPr>
        <w:t xml:space="preserve"> ofertow</w:t>
      </w:r>
      <w:r w:rsidR="00A23DEB">
        <w:rPr>
          <w:sz w:val="24"/>
          <w:szCs w:val="24"/>
        </w:rPr>
        <w:t>ym.</w:t>
      </w:r>
    </w:p>
    <w:p w:rsidR="00063041" w:rsidRPr="00063041" w:rsidRDefault="00063041" w:rsidP="002154D1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63041">
        <w:rPr>
          <w:sz w:val="24"/>
          <w:szCs w:val="24"/>
        </w:rPr>
        <w:t>Oświadczam/-y, że nie jestem/-</w:t>
      </w:r>
      <w:proofErr w:type="spellStart"/>
      <w:r w:rsidRPr="00063041">
        <w:rPr>
          <w:sz w:val="24"/>
          <w:szCs w:val="24"/>
        </w:rPr>
        <w:t>śmy</w:t>
      </w:r>
      <w:proofErr w:type="spellEnd"/>
      <w:r w:rsidRPr="00063041">
        <w:rPr>
          <w:sz w:val="24"/>
          <w:szCs w:val="24"/>
        </w:rPr>
        <w:t xml:space="preserve"> powiązani z Zamawiającym osobowo i kapitałowo.  </w:t>
      </w:r>
    </w:p>
    <w:p w:rsidR="000350FE" w:rsidRPr="002D304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 w:rsidR="00A23DEB"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0350FE" w:rsidRDefault="000350FE" w:rsidP="002D304E">
      <w:pPr>
        <w:tabs>
          <w:tab w:val="left" w:pos="0"/>
          <w:tab w:val="left" w:pos="1245"/>
          <w:tab w:val="center" w:pos="4535"/>
        </w:tabs>
        <w:spacing w:after="0" w:line="360" w:lineRule="auto"/>
        <w:contextualSpacing/>
        <w:rPr>
          <w:sz w:val="24"/>
          <w:szCs w:val="24"/>
        </w:rPr>
      </w:pPr>
    </w:p>
    <w:p w:rsidR="000350FE" w:rsidRPr="002D304E" w:rsidRDefault="000350FE" w:rsidP="002154D1">
      <w:pPr>
        <w:pStyle w:val="Akapitzlist"/>
        <w:numPr>
          <w:ilvl w:val="0"/>
          <w:numId w:val="2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:rsidR="002D304E" w:rsidRDefault="002D304E" w:rsidP="002D304E">
      <w:pPr>
        <w:pStyle w:val="Akapitzlist"/>
        <w:spacing w:after="0" w:line="360" w:lineRule="auto"/>
        <w:ind w:left="502"/>
        <w:rPr>
          <w:rFonts w:eastAsia="Calibri"/>
          <w:b/>
          <w:sz w:val="24"/>
          <w:szCs w:val="24"/>
        </w:rPr>
      </w:pPr>
    </w:p>
    <w:p w:rsidR="002D304E" w:rsidRPr="002D304E" w:rsidRDefault="002D304E" w:rsidP="002D30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:rsidR="000350FE" w:rsidRPr="002D304E" w:rsidRDefault="000350FE" w:rsidP="002D304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:rsidR="000350FE" w:rsidRPr="00843199" w:rsidRDefault="000350FE" w:rsidP="000350FE">
      <w:pPr>
        <w:pStyle w:val="Akapitzlist"/>
        <w:ind w:left="0"/>
      </w:pPr>
      <w:r w:rsidRPr="00843199">
        <w:lastRenderedPageBreak/>
        <w:t xml:space="preserve">Definicje: </w:t>
      </w:r>
    </w:p>
    <w:p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:rsidR="005A14A1" w:rsidRPr="00446C0A" w:rsidRDefault="000350FE" w:rsidP="00D57A0C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BCC" w:rsidRDefault="005A5BCC" w:rsidP="007653B4">
      <w:pPr>
        <w:spacing w:after="0" w:line="240" w:lineRule="auto"/>
      </w:pPr>
      <w:r>
        <w:separator/>
      </w:r>
    </w:p>
  </w:endnote>
  <w:endnote w:type="continuationSeparator" w:id="0">
    <w:p w:rsidR="005A5BCC" w:rsidRDefault="005A5BCC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6A" w:rsidRDefault="0018056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6A" w:rsidRDefault="0018056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56A" w:rsidRPr="00F00029" w:rsidRDefault="0018056A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F5925" w:rsidRPr="009F5925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18056A" w:rsidRPr="00F00029" w:rsidRDefault="0018056A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9F5925" w:rsidRPr="009F5925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6A" w:rsidRDefault="001805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BCC" w:rsidRDefault="005A5BCC" w:rsidP="007653B4">
      <w:pPr>
        <w:spacing w:after="0" w:line="240" w:lineRule="auto"/>
      </w:pPr>
      <w:r>
        <w:separator/>
      </w:r>
    </w:p>
  </w:footnote>
  <w:footnote w:type="continuationSeparator" w:id="0">
    <w:p w:rsidR="005A5BCC" w:rsidRDefault="005A5BCC" w:rsidP="007653B4">
      <w:pPr>
        <w:spacing w:after="0" w:line="240" w:lineRule="auto"/>
      </w:pPr>
      <w:r>
        <w:continuationSeparator/>
      </w:r>
    </w:p>
  </w:footnote>
  <w:footnote w:id="1">
    <w:p w:rsidR="0018056A" w:rsidRDefault="0018056A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A23DEB">
        <w:rPr>
          <w:rStyle w:val="Odwoanieprzypisudolnego"/>
          <w:rFonts w:ascii="Times New Roman" w:hAnsi="Times New Roman"/>
        </w:rPr>
        <w:footnoteRef/>
      </w:r>
      <w:r w:rsidRPr="00A23DEB">
        <w:rPr>
          <w:rFonts w:ascii="Times New Roman" w:hAnsi="Times New Roman"/>
        </w:rPr>
        <w:t xml:space="preserve"> Niepotrzebne skreślić</w:t>
      </w:r>
    </w:p>
    <w:p w:rsidR="0018056A" w:rsidRPr="00A23DEB" w:rsidRDefault="0018056A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*Należy uzupełnić, jeśli oferowany sprzęt objęty jest gwarancją.</w:t>
      </w:r>
    </w:p>
  </w:footnote>
  <w:footnote w:id="2">
    <w:p w:rsidR="0018056A" w:rsidRDefault="0018056A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6A" w:rsidRDefault="0018056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6A" w:rsidRDefault="0018056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6A" w:rsidRDefault="001805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562"/>
    <w:multiLevelType w:val="hybridMultilevel"/>
    <w:tmpl w:val="8152C3D2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E1694"/>
    <w:multiLevelType w:val="hybridMultilevel"/>
    <w:tmpl w:val="D57463D0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0728A"/>
    <w:multiLevelType w:val="multilevel"/>
    <w:tmpl w:val="EDF45A9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152D0F56"/>
    <w:multiLevelType w:val="hybridMultilevel"/>
    <w:tmpl w:val="22324F3E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1463A"/>
    <w:multiLevelType w:val="hybridMultilevel"/>
    <w:tmpl w:val="AEEE882E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449D2"/>
    <w:multiLevelType w:val="hybridMultilevel"/>
    <w:tmpl w:val="63E0E6B2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54579"/>
    <w:multiLevelType w:val="multilevel"/>
    <w:tmpl w:val="F0966F4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48081509"/>
    <w:multiLevelType w:val="hybridMultilevel"/>
    <w:tmpl w:val="5A2E2502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6E1362"/>
    <w:multiLevelType w:val="multilevel"/>
    <w:tmpl w:val="B31227F0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6C3F87"/>
    <w:multiLevelType w:val="multilevel"/>
    <w:tmpl w:val="2C54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742DF3"/>
    <w:multiLevelType w:val="hybridMultilevel"/>
    <w:tmpl w:val="EF761CBE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CB00E3"/>
    <w:multiLevelType w:val="multilevel"/>
    <w:tmpl w:val="5E82102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3">
    <w:nsid w:val="748A106C"/>
    <w:multiLevelType w:val="hybridMultilevel"/>
    <w:tmpl w:val="D7962684"/>
    <w:lvl w:ilvl="0" w:tplc="572E15C8">
      <w:start w:val="1"/>
      <w:numFmt w:val="lowerLetter"/>
      <w:lvlText w:val="%1)"/>
      <w:lvlJc w:val="lef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4">
    <w:nsid w:val="76777480"/>
    <w:multiLevelType w:val="multilevel"/>
    <w:tmpl w:val="D992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30948"/>
    <w:multiLevelType w:val="multilevel"/>
    <w:tmpl w:val="8DC4FA6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7D533F30"/>
    <w:multiLevelType w:val="hybridMultilevel"/>
    <w:tmpl w:val="92D46DE6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3"/>
  </w:num>
  <w:num w:numId="5">
    <w:abstractNumId w:val="0"/>
  </w:num>
  <w:num w:numId="6">
    <w:abstractNumId w:val="4"/>
  </w:num>
  <w:num w:numId="7">
    <w:abstractNumId w:val="14"/>
  </w:num>
  <w:num w:numId="8">
    <w:abstractNumId w:val="2"/>
  </w:num>
  <w:num w:numId="9">
    <w:abstractNumId w:val="8"/>
  </w:num>
  <w:num w:numId="10">
    <w:abstractNumId w:val="16"/>
  </w:num>
  <w:num w:numId="11">
    <w:abstractNumId w:val="17"/>
  </w:num>
  <w:num w:numId="12">
    <w:abstractNumId w:val="1"/>
  </w:num>
  <w:num w:numId="13">
    <w:abstractNumId w:val="11"/>
  </w:num>
  <w:num w:numId="14">
    <w:abstractNumId w:val="6"/>
  </w:num>
  <w:num w:numId="15">
    <w:abstractNumId w:val="7"/>
  </w:num>
  <w:num w:numId="16">
    <w:abstractNumId w:val="3"/>
  </w:num>
  <w:num w:numId="17">
    <w:abstractNumId w:val="12"/>
  </w:num>
  <w:num w:numId="1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63041"/>
    <w:rsid w:val="00071E43"/>
    <w:rsid w:val="00072E8A"/>
    <w:rsid w:val="00073E01"/>
    <w:rsid w:val="000776C6"/>
    <w:rsid w:val="0008773B"/>
    <w:rsid w:val="000962DF"/>
    <w:rsid w:val="000A1AA3"/>
    <w:rsid w:val="000A24B1"/>
    <w:rsid w:val="000A5CBC"/>
    <w:rsid w:val="000B4F36"/>
    <w:rsid w:val="000C0AF3"/>
    <w:rsid w:val="000C16D3"/>
    <w:rsid w:val="000C4664"/>
    <w:rsid w:val="000C77C4"/>
    <w:rsid w:val="000D1EDE"/>
    <w:rsid w:val="000D28FF"/>
    <w:rsid w:val="000E582E"/>
    <w:rsid w:val="000E6F61"/>
    <w:rsid w:val="000E7422"/>
    <w:rsid w:val="000F5113"/>
    <w:rsid w:val="00101508"/>
    <w:rsid w:val="001060EA"/>
    <w:rsid w:val="00110A21"/>
    <w:rsid w:val="00114987"/>
    <w:rsid w:val="0012691D"/>
    <w:rsid w:val="00132134"/>
    <w:rsid w:val="001433B4"/>
    <w:rsid w:val="00157431"/>
    <w:rsid w:val="0016786D"/>
    <w:rsid w:val="00171687"/>
    <w:rsid w:val="00180448"/>
    <w:rsid w:val="0018056A"/>
    <w:rsid w:val="00187B54"/>
    <w:rsid w:val="001A197C"/>
    <w:rsid w:val="001A63B9"/>
    <w:rsid w:val="001C72C1"/>
    <w:rsid w:val="001D03C1"/>
    <w:rsid w:val="001D0F7A"/>
    <w:rsid w:val="001E111A"/>
    <w:rsid w:val="001E30A7"/>
    <w:rsid w:val="001E7BEA"/>
    <w:rsid w:val="001F70CF"/>
    <w:rsid w:val="002060E0"/>
    <w:rsid w:val="002154D1"/>
    <w:rsid w:val="002207C7"/>
    <w:rsid w:val="00225EC4"/>
    <w:rsid w:val="00234CA3"/>
    <w:rsid w:val="0023611F"/>
    <w:rsid w:val="002431C5"/>
    <w:rsid w:val="00245CD7"/>
    <w:rsid w:val="002576C9"/>
    <w:rsid w:val="002664C8"/>
    <w:rsid w:val="0026779D"/>
    <w:rsid w:val="0027219F"/>
    <w:rsid w:val="00276401"/>
    <w:rsid w:val="002820AC"/>
    <w:rsid w:val="00284350"/>
    <w:rsid w:val="002863DE"/>
    <w:rsid w:val="002A2245"/>
    <w:rsid w:val="002B15FD"/>
    <w:rsid w:val="002B48B6"/>
    <w:rsid w:val="002D304E"/>
    <w:rsid w:val="00345A6B"/>
    <w:rsid w:val="003504D6"/>
    <w:rsid w:val="00355648"/>
    <w:rsid w:val="00356C87"/>
    <w:rsid w:val="00371506"/>
    <w:rsid w:val="00392174"/>
    <w:rsid w:val="003B0C36"/>
    <w:rsid w:val="003B1465"/>
    <w:rsid w:val="003B66F2"/>
    <w:rsid w:val="003C0F12"/>
    <w:rsid w:val="003C72D9"/>
    <w:rsid w:val="003C76CB"/>
    <w:rsid w:val="003E341A"/>
    <w:rsid w:val="003F04FF"/>
    <w:rsid w:val="00403124"/>
    <w:rsid w:val="004146ED"/>
    <w:rsid w:val="00416AAA"/>
    <w:rsid w:val="00423742"/>
    <w:rsid w:val="004441E5"/>
    <w:rsid w:val="00445387"/>
    <w:rsid w:val="0044538A"/>
    <w:rsid w:val="00446C0A"/>
    <w:rsid w:val="004711D8"/>
    <w:rsid w:val="00483026"/>
    <w:rsid w:val="00494E1B"/>
    <w:rsid w:val="00495D0B"/>
    <w:rsid w:val="004A0D9F"/>
    <w:rsid w:val="004B36CD"/>
    <w:rsid w:val="004C01A2"/>
    <w:rsid w:val="004C5853"/>
    <w:rsid w:val="004F4E6D"/>
    <w:rsid w:val="00505C78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57C"/>
    <w:rsid w:val="00595B58"/>
    <w:rsid w:val="005974C9"/>
    <w:rsid w:val="005A14A1"/>
    <w:rsid w:val="005A368F"/>
    <w:rsid w:val="005A5BCC"/>
    <w:rsid w:val="005B000A"/>
    <w:rsid w:val="005C4CF1"/>
    <w:rsid w:val="005E44FD"/>
    <w:rsid w:val="005F0866"/>
    <w:rsid w:val="00614F16"/>
    <w:rsid w:val="00623C6C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D6D"/>
    <w:rsid w:val="007103B7"/>
    <w:rsid w:val="007108B4"/>
    <w:rsid w:val="00712BE7"/>
    <w:rsid w:val="007278FD"/>
    <w:rsid w:val="00732A20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3D39"/>
    <w:rsid w:val="00884108"/>
    <w:rsid w:val="00886599"/>
    <w:rsid w:val="00893479"/>
    <w:rsid w:val="00894122"/>
    <w:rsid w:val="008A1F77"/>
    <w:rsid w:val="008E194D"/>
    <w:rsid w:val="008F091F"/>
    <w:rsid w:val="0090103D"/>
    <w:rsid w:val="009038D2"/>
    <w:rsid w:val="0092305F"/>
    <w:rsid w:val="00924A27"/>
    <w:rsid w:val="00933EE0"/>
    <w:rsid w:val="009368E4"/>
    <w:rsid w:val="00940D83"/>
    <w:rsid w:val="009422C0"/>
    <w:rsid w:val="00957050"/>
    <w:rsid w:val="009573D4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B788D"/>
    <w:rsid w:val="009D0373"/>
    <w:rsid w:val="009D32D0"/>
    <w:rsid w:val="009E43ED"/>
    <w:rsid w:val="009E4784"/>
    <w:rsid w:val="009F46F2"/>
    <w:rsid w:val="009F5925"/>
    <w:rsid w:val="00A022B1"/>
    <w:rsid w:val="00A05024"/>
    <w:rsid w:val="00A22617"/>
    <w:rsid w:val="00A23DEB"/>
    <w:rsid w:val="00A326E4"/>
    <w:rsid w:val="00A331B4"/>
    <w:rsid w:val="00A33D92"/>
    <w:rsid w:val="00A3788F"/>
    <w:rsid w:val="00A40B97"/>
    <w:rsid w:val="00A451DB"/>
    <w:rsid w:val="00A55093"/>
    <w:rsid w:val="00A804A8"/>
    <w:rsid w:val="00A844E6"/>
    <w:rsid w:val="00A85E00"/>
    <w:rsid w:val="00A91B91"/>
    <w:rsid w:val="00A95436"/>
    <w:rsid w:val="00AB7081"/>
    <w:rsid w:val="00AD482F"/>
    <w:rsid w:val="00AE0037"/>
    <w:rsid w:val="00AE36AC"/>
    <w:rsid w:val="00AE539B"/>
    <w:rsid w:val="00AF6AE1"/>
    <w:rsid w:val="00AF759B"/>
    <w:rsid w:val="00B05B37"/>
    <w:rsid w:val="00B13AD4"/>
    <w:rsid w:val="00B430DD"/>
    <w:rsid w:val="00B438DE"/>
    <w:rsid w:val="00B44571"/>
    <w:rsid w:val="00B548D9"/>
    <w:rsid w:val="00B5669E"/>
    <w:rsid w:val="00B60FD4"/>
    <w:rsid w:val="00B80AC1"/>
    <w:rsid w:val="00B95261"/>
    <w:rsid w:val="00BA4567"/>
    <w:rsid w:val="00BB1032"/>
    <w:rsid w:val="00BB6CA9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A10D6"/>
    <w:rsid w:val="00CC19A2"/>
    <w:rsid w:val="00CC518A"/>
    <w:rsid w:val="00CD02E5"/>
    <w:rsid w:val="00CE32AD"/>
    <w:rsid w:val="00CE742C"/>
    <w:rsid w:val="00CF7D09"/>
    <w:rsid w:val="00D011FA"/>
    <w:rsid w:val="00D06E15"/>
    <w:rsid w:val="00D071D9"/>
    <w:rsid w:val="00D305B3"/>
    <w:rsid w:val="00D32FC8"/>
    <w:rsid w:val="00D3382A"/>
    <w:rsid w:val="00D36D59"/>
    <w:rsid w:val="00D4164F"/>
    <w:rsid w:val="00D416F1"/>
    <w:rsid w:val="00D57A0C"/>
    <w:rsid w:val="00D75408"/>
    <w:rsid w:val="00D925B5"/>
    <w:rsid w:val="00D936B4"/>
    <w:rsid w:val="00DA7BE6"/>
    <w:rsid w:val="00DB378D"/>
    <w:rsid w:val="00DC0D17"/>
    <w:rsid w:val="00DD19C7"/>
    <w:rsid w:val="00DE1172"/>
    <w:rsid w:val="00DF78A8"/>
    <w:rsid w:val="00DF7E84"/>
    <w:rsid w:val="00E01A17"/>
    <w:rsid w:val="00E02F56"/>
    <w:rsid w:val="00E12842"/>
    <w:rsid w:val="00E14DE9"/>
    <w:rsid w:val="00E14F47"/>
    <w:rsid w:val="00E21821"/>
    <w:rsid w:val="00E34884"/>
    <w:rsid w:val="00E47A77"/>
    <w:rsid w:val="00E9432A"/>
    <w:rsid w:val="00E94CCD"/>
    <w:rsid w:val="00EC0C11"/>
    <w:rsid w:val="00EC6E8A"/>
    <w:rsid w:val="00EE0F7F"/>
    <w:rsid w:val="00EE42C8"/>
    <w:rsid w:val="00EE61A6"/>
    <w:rsid w:val="00EE68F3"/>
    <w:rsid w:val="00EF01E1"/>
    <w:rsid w:val="00F00029"/>
    <w:rsid w:val="00F06868"/>
    <w:rsid w:val="00F1604D"/>
    <w:rsid w:val="00F21897"/>
    <w:rsid w:val="00F244C3"/>
    <w:rsid w:val="00F41994"/>
    <w:rsid w:val="00F433CD"/>
    <w:rsid w:val="00F647B7"/>
    <w:rsid w:val="00F801C9"/>
    <w:rsid w:val="00F8136F"/>
    <w:rsid w:val="00F81589"/>
    <w:rsid w:val="00F91A9F"/>
    <w:rsid w:val="00F967EA"/>
    <w:rsid w:val="00F97286"/>
    <w:rsid w:val="00FA035A"/>
    <w:rsid w:val="00FA5FF6"/>
    <w:rsid w:val="00FA630A"/>
    <w:rsid w:val="00FA7C99"/>
    <w:rsid w:val="00FB1FCA"/>
    <w:rsid w:val="00FB5B5F"/>
    <w:rsid w:val="00FD296D"/>
    <w:rsid w:val="00FD352B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EB893-59E7-4A4E-8791-A85939A06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1342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5</cp:revision>
  <cp:lastPrinted>2020-10-29T08:40:00Z</cp:lastPrinted>
  <dcterms:created xsi:type="dcterms:W3CDTF">2020-11-03T13:16:00Z</dcterms:created>
  <dcterms:modified xsi:type="dcterms:W3CDTF">2020-11-04T07:59:00Z</dcterms:modified>
</cp:coreProperties>
</file>