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525" w:rsidRPr="00A57888" w:rsidRDefault="00025525" w:rsidP="00025525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A57888">
        <w:rPr>
          <w:rFonts w:ascii="Times New Roman" w:eastAsia="Calibri" w:hAnsi="Times New Roman" w:cs="Times New Roman"/>
          <w:b/>
          <w:sz w:val="24"/>
          <w:szCs w:val="24"/>
        </w:rPr>
        <w:t>SEJMIK WOJEWÓDZTWA</w:t>
      </w:r>
    </w:p>
    <w:p w:rsidR="00025525" w:rsidRPr="00A57888" w:rsidRDefault="00025525" w:rsidP="00025525">
      <w:pPr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A57888">
        <w:rPr>
          <w:rFonts w:ascii="Times New Roman" w:eastAsia="Calibri" w:hAnsi="Times New Roman" w:cs="Times New Roman"/>
          <w:b/>
          <w:sz w:val="24"/>
          <w:szCs w:val="24"/>
        </w:rPr>
        <w:t>ŚWIĘTOKRZYSKIEGO</w:t>
      </w:r>
    </w:p>
    <w:p w:rsidR="00025525" w:rsidRDefault="00025525" w:rsidP="00025525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25525" w:rsidRPr="00F8679B" w:rsidRDefault="00025525" w:rsidP="0002552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2430">
        <w:rPr>
          <w:rFonts w:ascii="Times New Roman" w:eastAsia="Times New Roman" w:hAnsi="Times New Roman" w:cs="Times New Roman"/>
          <w:sz w:val="24"/>
          <w:szCs w:val="24"/>
          <w:lang w:eastAsia="pl-PL"/>
        </w:rPr>
        <w:t>KS.I.1431.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D624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.2020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</w:t>
      </w:r>
      <w:r w:rsidRPr="00F8679B">
        <w:rPr>
          <w:rFonts w:ascii="Times New Roman" w:eastAsia="Times New Roman" w:hAnsi="Times New Roman" w:cs="Times New Roman"/>
          <w:sz w:val="24"/>
          <w:szCs w:val="24"/>
          <w:lang w:eastAsia="pl-PL"/>
        </w:rPr>
        <w:t>Kielce, 26 czerwca 2020 r.</w:t>
      </w:r>
    </w:p>
    <w:p w:rsidR="00025525" w:rsidRPr="00D62430" w:rsidRDefault="00025525" w:rsidP="00025525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25525" w:rsidRPr="00D62430" w:rsidRDefault="00025525" w:rsidP="00025525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6243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Zbiorcza informacja o petycjach rozpatrzonych w 2019 r. </w:t>
      </w:r>
    </w:p>
    <w:p w:rsidR="00025525" w:rsidRPr="00D62430" w:rsidRDefault="00025525" w:rsidP="00025525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25525" w:rsidRPr="00D62430" w:rsidRDefault="00025525" w:rsidP="00025525">
      <w:pPr>
        <w:spacing w:after="0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24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14 ustawy z dnia 11 lipca 2014 r. o petycjach (t. j. Dz. U. z 2018 r. </w:t>
      </w:r>
      <w:r w:rsidRPr="00D6243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poz. 870) przedstawiam zbiorczą informację o petycjach rozpatrzonych przez Sejmik Województwa Świętokrzyskiego w Kielcach:</w:t>
      </w:r>
    </w:p>
    <w:p w:rsidR="00025525" w:rsidRPr="00D62430" w:rsidRDefault="00025525" w:rsidP="00025525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722"/>
        <w:gridCol w:w="2783"/>
      </w:tblGrid>
      <w:tr w:rsidR="00025525" w:rsidRPr="00D62430" w:rsidTr="001A704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25" w:rsidRPr="00D62430" w:rsidRDefault="00025525" w:rsidP="001A704E">
            <w:pPr>
              <w:spacing w:after="0" w:line="360" w:lineRule="auto"/>
              <w:ind w:left="-108" w:righ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62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 Lp.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5525" w:rsidRPr="00D62430" w:rsidRDefault="00025525" w:rsidP="001A704E">
            <w:pPr>
              <w:spacing w:after="0" w:line="36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62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Przedmiot petycji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25" w:rsidRPr="00D62430" w:rsidRDefault="00025525" w:rsidP="001A704E">
            <w:pPr>
              <w:spacing w:after="0"/>
              <w:ind w:left="36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62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Sposób załatwienia petycji</w:t>
            </w:r>
          </w:p>
        </w:tc>
      </w:tr>
      <w:tr w:rsidR="00025525" w:rsidRPr="00D62430" w:rsidTr="001A704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25" w:rsidRPr="00D62430" w:rsidRDefault="00025525" w:rsidP="001A70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62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25" w:rsidRPr="00D62430" w:rsidRDefault="00025525" w:rsidP="001A70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24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Petycja dotycząca wprowadzenia mechanizmów zapobiegających kumoterstwu w świecie artystycznym.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25" w:rsidRPr="00D62430" w:rsidRDefault="00025525" w:rsidP="001A7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24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Petycji nie uwzględniono.</w:t>
            </w:r>
          </w:p>
        </w:tc>
      </w:tr>
      <w:tr w:rsidR="00025525" w:rsidRPr="00D62430" w:rsidTr="001A704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25" w:rsidRPr="00D62430" w:rsidRDefault="00025525" w:rsidP="001A704E">
            <w:pPr>
              <w:spacing w:after="0" w:line="36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62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25" w:rsidRPr="00D62430" w:rsidRDefault="00025525" w:rsidP="001A70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24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Petycja dotycząca zmiany uchwały Sejmiku Województwa Świętokrzyskiego nr XLIX/877/14 z dnia 13 listopada 2014r. w sprawie Chęcińsko-Kieleckiego Obszaru Chronionego Krajobrazu.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25" w:rsidRPr="00D62430" w:rsidRDefault="00025525" w:rsidP="001A7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24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Petycji  nie uwzględniono.</w:t>
            </w:r>
          </w:p>
        </w:tc>
      </w:tr>
      <w:tr w:rsidR="00025525" w:rsidRPr="00D62430" w:rsidTr="001A704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25" w:rsidRPr="00D62430" w:rsidRDefault="00025525" w:rsidP="001A704E">
            <w:pPr>
              <w:spacing w:after="0" w:line="360" w:lineRule="auto"/>
              <w:ind w:hanging="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62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25" w:rsidRPr="00D62430" w:rsidRDefault="00025525" w:rsidP="001A70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24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Petycja dotycząca budowy wielkopowierzchniowych kurników na terenie gminy Słupia Konecka.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5525" w:rsidRPr="00D62430" w:rsidRDefault="00025525" w:rsidP="001A7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24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Sejmik zgodnie z właściwością przekazał petycję Wójtowi Gminy Słupia Konecka.</w:t>
            </w:r>
          </w:p>
        </w:tc>
      </w:tr>
      <w:tr w:rsidR="00025525" w:rsidRPr="00D62430" w:rsidTr="001A704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25" w:rsidRPr="00D62430" w:rsidRDefault="00025525" w:rsidP="001A70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62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25" w:rsidRPr="00D62430" w:rsidRDefault="00025525" w:rsidP="001A70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24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Petycja dotycząca zmiany „Planu gospodarki odpadami dla województwa świętokrzyskiego”.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25" w:rsidRPr="00D62430" w:rsidRDefault="00025525" w:rsidP="001A7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24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Sejmik zgodnie z właściwością przekazał petycje Zarządowi województwa Świętokrzyskiego oraz Zarządowi Województwa Małopolskiego.</w:t>
            </w:r>
          </w:p>
        </w:tc>
      </w:tr>
      <w:tr w:rsidR="00025525" w:rsidRPr="00D62430" w:rsidTr="001A704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25" w:rsidRPr="00D62430" w:rsidRDefault="00025525" w:rsidP="001A70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62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25" w:rsidRPr="00D62430" w:rsidRDefault="00025525" w:rsidP="001A70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24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Petycja dotycząca sprzeciwu Sołectwa Okrągła wobec planowanego rozpoczęcia eksploatacji siarki na terenie gminy Połaniec.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25" w:rsidRPr="00D62430" w:rsidRDefault="00025525" w:rsidP="001A7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24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Sejmik zgodnie z właściwością przekazał petycję Regionalnemu Dyrektorowi Ochrony Środowiska w Kielcach.</w:t>
            </w:r>
          </w:p>
        </w:tc>
      </w:tr>
      <w:tr w:rsidR="00025525" w:rsidRPr="00D62430" w:rsidTr="001A704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25" w:rsidRPr="00D62430" w:rsidRDefault="00025525" w:rsidP="001A70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62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25" w:rsidRPr="00D62430" w:rsidRDefault="00025525" w:rsidP="001A70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24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Petycja dotycząca zaniżania rentowności usług kolei regionalnych.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25" w:rsidRPr="00D62430" w:rsidRDefault="00025525" w:rsidP="001A7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24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Sejmik zgodnie z właściwością przekazał petycję Marszałkowi Województwa Świętokrzyskiego.</w:t>
            </w:r>
          </w:p>
        </w:tc>
      </w:tr>
      <w:tr w:rsidR="00025525" w:rsidRPr="00D62430" w:rsidTr="001A704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25" w:rsidRPr="00D62430" w:rsidRDefault="00025525" w:rsidP="001A70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62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lastRenderedPageBreak/>
              <w:t>7.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25" w:rsidRPr="00D62430" w:rsidRDefault="00025525" w:rsidP="001A70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24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Petycja dotycząca budowy Obwodnicy m. Dobrowoda i Olganowa od strony zachodniej.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25" w:rsidRPr="00D62430" w:rsidRDefault="00025525" w:rsidP="001A7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24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Sejmik zgodnie z właściwością przekazał petycję Zarządowi Województwa Świętokrzyskiego.</w:t>
            </w:r>
          </w:p>
        </w:tc>
      </w:tr>
      <w:tr w:rsidR="00025525" w:rsidRPr="00D62430" w:rsidTr="001A704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25" w:rsidRPr="00D62430" w:rsidRDefault="00025525" w:rsidP="001A70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62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25" w:rsidRPr="00D62430" w:rsidRDefault="00025525" w:rsidP="001A70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24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Petycja dotycząca wdrażania Polityki Zarzadzania Konfliktem Interesów w Urzędzie Marszałkowskim Województwa Świętokrzyskiego.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525" w:rsidRPr="00D62430" w:rsidRDefault="00025525" w:rsidP="001A7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24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Sejmik zgodnie z właściwością przekazał petycję Marszałkowi Województwa Świętokrzyskiego.</w:t>
            </w:r>
          </w:p>
        </w:tc>
      </w:tr>
      <w:tr w:rsidR="00025525" w:rsidRPr="00D62430" w:rsidTr="001A704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25" w:rsidRPr="00D62430" w:rsidRDefault="00025525" w:rsidP="001A70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62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25" w:rsidRPr="00D62430" w:rsidRDefault="00025525" w:rsidP="001A70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24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Petycja dotycząca planu budowy wielkopowierzchniowych kurników na terenie gminy Łopuszno.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25" w:rsidRPr="00D62430" w:rsidRDefault="00025525" w:rsidP="001A7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24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Sejmik zgodnie z właściwością przekazał petycję Wójtowi Gminy Łopuszno.</w:t>
            </w:r>
          </w:p>
        </w:tc>
      </w:tr>
      <w:tr w:rsidR="00025525" w:rsidRPr="00D62430" w:rsidTr="001A704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25" w:rsidRPr="00D62430" w:rsidRDefault="00025525" w:rsidP="001A70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62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25" w:rsidRPr="00D62430" w:rsidRDefault="00025525" w:rsidP="001A70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24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Petycja dotycząca zmiany uchwały Nr IV/62/19 Sejmiku Województwa Świętokrzyskiego z dnia 28 stycznia 2019r. w sprawie uchwalenia „ Aktualizacji planu gospodarki odpadami dla województwa świętokrzyskiego na lata 2016-2022</w:t>
            </w:r>
            <w:r w:rsidRPr="00D624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25" w:rsidRPr="00D62430" w:rsidRDefault="00025525" w:rsidP="001A7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24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Sejmik zgodnie z właściwością przekazał petycję Zarządowi Województwa Świętokrzyskiego.</w:t>
            </w:r>
          </w:p>
        </w:tc>
      </w:tr>
      <w:tr w:rsidR="00025525" w:rsidRPr="00D62430" w:rsidTr="001A704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25" w:rsidRPr="00D62430" w:rsidRDefault="00025525" w:rsidP="001A70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62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25" w:rsidRPr="00D62430" w:rsidRDefault="00025525" w:rsidP="001A70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24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Petycja dotycząca sprzeciwu wobec budowy obiektów w powiecie włoszczowskim.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25" w:rsidRPr="00D62430" w:rsidRDefault="00025525" w:rsidP="001A7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24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Sejmik zgodnie z właściwością przekazał petycję Wójtowi Gminy Secemin.</w:t>
            </w:r>
          </w:p>
        </w:tc>
      </w:tr>
      <w:tr w:rsidR="00025525" w:rsidRPr="00D62430" w:rsidTr="001A704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25" w:rsidRPr="00D62430" w:rsidRDefault="00025525" w:rsidP="001A704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D624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5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25" w:rsidRPr="00D62430" w:rsidRDefault="00025525" w:rsidP="001A70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24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Petycja dotycząca zmiany przepisów prawa miejscowego.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5525" w:rsidRPr="00D62430" w:rsidRDefault="00025525" w:rsidP="001A70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D6243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Petycji nie uwzględniono.</w:t>
            </w:r>
          </w:p>
        </w:tc>
      </w:tr>
    </w:tbl>
    <w:p w:rsidR="00025525" w:rsidRPr="00D62430" w:rsidRDefault="00025525" w:rsidP="00025525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25525" w:rsidRPr="00D62430" w:rsidRDefault="00025525" w:rsidP="00025525">
      <w:pPr>
        <w:spacing w:after="0" w:line="240" w:lineRule="auto"/>
        <w:ind w:left="142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</w:t>
      </w:r>
      <w:r w:rsidRPr="00D62430">
        <w:rPr>
          <w:rFonts w:ascii="Times New Roman" w:eastAsia="Calibri" w:hAnsi="Times New Roman" w:cs="Times New Roman"/>
          <w:b/>
          <w:sz w:val="24"/>
          <w:szCs w:val="24"/>
        </w:rPr>
        <w:t xml:space="preserve">Andrzej </w:t>
      </w:r>
      <w:proofErr w:type="spellStart"/>
      <w:r w:rsidRPr="00D62430">
        <w:rPr>
          <w:rFonts w:ascii="Times New Roman" w:eastAsia="Calibri" w:hAnsi="Times New Roman" w:cs="Times New Roman"/>
          <w:b/>
          <w:sz w:val="24"/>
          <w:szCs w:val="24"/>
        </w:rPr>
        <w:t>Pruś</w:t>
      </w:r>
      <w:proofErr w:type="spellEnd"/>
    </w:p>
    <w:p w:rsidR="00025525" w:rsidRPr="00D62430" w:rsidRDefault="00025525" w:rsidP="00025525">
      <w:pPr>
        <w:spacing w:after="0" w:line="240" w:lineRule="auto"/>
        <w:ind w:left="142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D62430">
        <w:rPr>
          <w:rFonts w:ascii="Times New Roman" w:eastAsia="Calibri" w:hAnsi="Times New Roman" w:cs="Times New Roman"/>
          <w:b/>
          <w:sz w:val="24"/>
          <w:szCs w:val="24"/>
        </w:rPr>
        <w:t>Przewodniczący Sejmiku</w:t>
      </w:r>
    </w:p>
    <w:p w:rsidR="00025525" w:rsidRPr="00D62430" w:rsidRDefault="00025525" w:rsidP="000255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62430">
        <w:rPr>
          <w:rFonts w:ascii="Times New Roman" w:hAnsi="Times New Roman" w:cs="Times New Roman"/>
          <w:b/>
          <w:sz w:val="24"/>
          <w:szCs w:val="24"/>
        </w:rPr>
        <w:t>Marta Solińska –Pela</w:t>
      </w:r>
    </w:p>
    <w:p w:rsidR="00025525" w:rsidRPr="00D62430" w:rsidRDefault="00025525" w:rsidP="000255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62430">
        <w:rPr>
          <w:rFonts w:ascii="Times New Roman" w:hAnsi="Times New Roman" w:cs="Times New Roman"/>
          <w:b/>
          <w:sz w:val="24"/>
          <w:szCs w:val="24"/>
        </w:rPr>
        <w:t>Dyrektor Kancelarii Sejmiku</w:t>
      </w:r>
    </w:p>
    <w:p w:rsidR="00025525" w:rsidRPr="00D62430" w:rsidRDefault="00025525" w:rsidP="00025525"/>
    <w:p w:rsidR="00025525" w:rsidRDefault="00025525" w:rsidP="00025525"/>
    <w:p w:rsidR="00A956DB" w:rsidRPr="00025525" w:rsidRDefault="00A956DB" w:rsidP="00025525">
      <w:bookmarkStart w:id="0" w:name="_GoBack"/>
      <w:bookmarkEnd w:id="0"/>
    </w:p>
    <w:sectPr w:rsidR="00A956DB" w:rsidRPr="00025525" w:rsidSect="0033612A">
      <w:footerReference w:type="default" r:id="rId7"/>
      <w:headerReference w:type="first" r:id="rId8"/>
      <w:footerReference w:type="first" r:id="rId9"/>
      <w:pgSz w:w="11906" w:h="16838"/>
      <w:pgMar w:top="1985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AA0" w:rsidRDefault="00D86AA0" w:rsidP="00D62430">
      <w:pPr>
        <w:spacing w:after="0" w:line="240" w:lineRule="auto"/>
      </w:pPr>
      <w:r>
        <w:separator/>
      </w:r>
    </w:p>
  </w:endnote>
  <w:endnote w:type="continuationSeparator" w:id="0">
    <w:p w:rsidR="00D86AA0" w:rsidRDefault="00D86AA0" w:rsidP="00D62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 Cond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70B" w:rsidRPr="00B74D38" w:rsidRDefault="00D86AA0" w:rsidP="00BD2944">
    <w:pPr>
      <w:pStyle w:val="Stopka"/>
      <w:ind w:left="5026" w:right="-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895" w:rsidRDefault="008058D1" w:rsidP="001E1895">
    <w:pPr>
      <w:pStyle w:val="Stopka"/>
      <w:tabs>
        <w:tab w:val="right" w:pos="8789"/>
      </w:tabs>
      <w:ind w:left="4995" w:right="142"/>
      <w:rPr>
        <w:rFonts w:ascii="Myriad Pro Cond" w:hAnsi="Myriad Pro Cond"/>
        <w:noProof/>
        <w:sz w:val="16"/>
        <w:szCs w:val="16"/>
        <w:lang w:eastAsia="pl-PL"/>
      </w:rPr>
    </w:pPr>
    <w:r>
      <w:rPr>
        <w:rFonts w:ascii="Myriad Pro Cond" w:hAnsi="Myriad Pro Cond"/>
        <w:noProof/>
        <w:sz w:val="16"/>
        <w:szCs w:val="16"/>
        <w:lang w:eastAsia="pl-PL"/>
      </w:rPr>
      <w:drawing>
        <wp:inline distT="0" distB="0" distL="0" distR="0" wp14:anchorId="0ABA1BE4" wp14:editId="20CCAE0E">
          <wp:extent cx="1178560" cy="450850"/>
          <wp:effectExtent l="0" t="0" r="2540" b="6350"/>
          <wp:docPr id="2" name="Obraz 2" descr="tel.: 41 342 19 44, &#10;fax: 41 344 30 96&#10;sekr.ks@sejmik.kielce.pl&#10;al. IX Wieków Kielc 3;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el.: 41 342 19 44, &#10;fax: 41 344 30 96&#10;sekr.ks@sejmik.kielce.pl&#10;al. IX Wieków Kielc 3; 25-516 Kiel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8560" cy="450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E52BA" w:rsidRDefault="00D86AA0" w:rsidP="0033612A">
    <w:pPr>
      <w:pStyle w:val="Stopka"/>
      <w:ind w:left="502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AA0" w:rsidRDefault="00D86AA0" w:rsidP="00D62430">
      <w:pPr>
        <w:spacing w:after="0" w:line="240" w:lineRule="auto"/>
      </w:pPr>
      <w:r>
        <w:separator/>
      </w:r>
    </w:p>
  </w:footnote>
  <w:footnote w:type="continuationSeparator" w:id="0">
    <w:p w:rsidR="00D86AA0" w:rsidRDefault="00D86AA0" w:rsidP="00D62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52BA" w:rsidRDefault="00D86AA0" w:rsidP="005B3DD3">
    <w:pPr>
      <w:pStyle w:val="Nagwek"/>
      <w:ind w:left="415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46C"/>
    <w:rsid w:val="00025525"/>
    <w:rsid w:val="003D546C"/>
    <w:rsid w:val="008058D1"/>
    <w:rsid w:val="00A956DB"/>
    <w:rsid w:val="00D62430"/>
    <w:rsid w:val="00D8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55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2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2430"/>
  </w:style>
  <w:style w:type="paragraph" w:styleId="Stopka">
    <w:name w:val="footer"/>
    <w:basedOn w:val="Normalny"/>
    <w:link w:val="StopkaZnak"/>
    <w:uiPriority w:val="99"/>
    <w:unhideWhenUsed/>
    <w:rsid w:val="00D62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2430"/>
  </w:style>
  <w:style w:type="paragraph" w:styleId="Tekstdymka">
    <w:name w:val="Balloon Text"/>
    <w:basedOn w:val="Normalny"/>
    <w:link w:val="TekstdymkaZnak"/>
    <w:uiPriority w:val="99"/>
    <w:semiHidden/>
    <w:unhideWhenUsed/>
    <w:rsid w:val="00D62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243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6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55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2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2430"/>
  </w:style>
  <w:style w:type="paragraph" w:styleId="Stopka">
    <w:name w:val="footer"/>
    <w:basedOn w:val="Normalny"/>
    <w:link w:val="StopkaZnak"/>
    <w:uiPriority w:val="99"/>
    <w:unhideWhenUsed/>
    <w:rsid w:val="00D624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2430"/>
  </w:style>
  <w:style w:type="paragraph" w:styleId="Tekstdymka">
    <w:name w:val="Balloon Text"/>
    <w:basedOn w:val="Normalny"/>
    <w:link w:val="TekstdymkaZnak"/>
    <w:uiPriority w:val="99"/>
    <w:semiHidden/>
    <w:unhideWhenUsed/>
    <w:rsid w:val="00D62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243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62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413</Words>
  <Characters>2484</Characters>
  <Application>Microsoft Office Word</Application>
  <DocSecurity>0</DocSecurity>
  <Lines>20</Lines>
  <Paragraphs>5</Paragraphs>
  <ScaleCrop>false</ScaleCrop>
  <Company>Hewlett-Packard Company</Company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Domagała, Edyta</dc:creator>
  <cp:keywords/>
  <dc:description/>
  <cp:lastModifiedBy>Domagała, Edyta</cp:lastModifiedBy>
  <cp:revision>3</cp:revision>
  <dcterms:created xsi:type="dcterms:W3CDTF">2020-08-28T08:49:00Z</dcterms:created>
  <dcterms:modified xsi:type="dcterms:W3CDTF">2020-08-28T11:02:00Z</dcterms:modified>
</cp:coreProperties>
</file>