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F90" w:rsidRDefault="00A31F90" w:rsidP="00A31F90">
      <w:pPr>
        <w:pStyle w:val="KADATA"/>
      </w:pPr>
      <w:r>
        <w:t xml:space="preserve">Kielce, </w:t>
      </w:r>
      <w:r w:rsidR="00973575">
        <w:t>02</w:t>
      </w:r>
      <w:r>
        <w:t xml:space="preserve"> </w:t>
      </w:r>
      <w:r w:rsidR="00973575">
        <w:t>czerwca</w:t>
      </w:r>
      <w:r>
        <w:t xml:space="preserve"> 2020 r.</w:t>
      </w:r>
    </w:p>
    <w:p w:rsidR="00A31F90" w:rsidRDefault="00A31F90" w:rsidP="00A31F90">
      <w:pPr>
        <w:pStyle w:val="KAnrsprawy"/>
      </w:pPr>
      <w:r w:rsidRPr="004A4DC2">
        <w:t>KA-I.1711.1.2020</w:t>
      </w:r>
    </w:p>
    <w:p w:rsidR="00A31F90" w:rsidRDefault="00A31F90" w:rsidP="00A31F90">
      <w:pPr>
        <w:pStyle w:val="KAAdresat"/>
      </w:pPr>
      <w:r>
        <w:t xml:space="preserve">Pan  </w:t>
      </w:r>
    </w:p>
    <w:p w:rsidR="00A31F90" w:rsidRDefault="00A31F90" w:rsidP="00A31F90">
      <w:pPr>
        <w:pStyle w:val="KAAdresat"/>
      </w:pPr>
      <w:r>
        <w:t>MARIUSZ GIL</w:t>
      </w:r>
    </w:p>
    <w:p w:rsidR="00A31F90" w:rsidRDefault="00A31F90" w:rsidP="00A31F90">
      <w:pPr>
        <w:pStyle w:val="KAAdresat"/>
      </w:pPr>
      <w:r>
        <w:t>Dyrektor</w:t>
      </w:r>
    </w:p>
    <w:p w:rsidR="00A31F90" w:rsidRDefault="00A31F90" w:rsidP="00A31F90">
      <w:pPr>
        <w:pStyle w:val="KAAdresat"/>
      </w:pPr>
      <w:r>
        <w:t xml:space="preserve">Świętokrzyskiego Centrum Rehabilitacji </w:t>
      </w:r>
    </w:p>
    <w:p w:rsidR="00A31F90" w:rsidRDefault="00A31F90" w:rsidP="00A31F90">
      <w:pPr>
        <w:pStyle w:val="KAAdresat"/>
      </w:pPr>
      <w:r>
        <w:t>w Czarnieckiej Górze</w:t>
      </w:r>
    </w:p>
    <w:p w:rsidR="00A31F90" w:rsidRDefault="00C07F40" w:rsidP="00A31F90">
      <w:pPr>
        <w:pStyle w:val="KATytu"/>
      </w:pPr>
      <w:r>
        <w:t xml:space="preserve"> Wystąpienie</w:t>
      </w:r>
      <w:r w:rsidR="00A31F90">
        <w:t xml:space="preserve"> Pokontrolne</w:t>
      </w:r>
    </w:p>
    <w:p w:rsidR="00A31F90" w:rsidRDefault="00A31F90" w:rsidP="00A31F90">
      <w:pPr>
        <w:pStyle w:val="KANormalny"/>
      </w:pPr>
      <w:r>
        <w:t>z kontroli kompleksowej przeprowadzonej w</w:t>
      </w:r>
      <w:r>
        <w:rPr>
          <w:b/>
          <w:bCs/>
        </w:rPr>
        <w:t xml:space="preserve"> </w:t>
      </w:r>
      <w:r>
        <w:t xml:space="preserve">Świętokrzyskim Centrum Rehabilitacji </w:t>
      </w:r>
      <w:r>
        <w:br/>
        <w:t xml:space="preserve">w Czarnieckiej Górze w okresie od 10 lutego do </w:t>
      </w:r>
      <w:r w:rsidRPr="00432D09">
        <w:t>13</w:t>
      </w:r>
      <w:r>
        <w:t xml:space="preserve"> marca 2020 roku przez:</w:t>
      </w:r>
    </w:p>
    <w:p w:rsidR="00A31F90" w:rsidRDefault="00A31F90" w:rsidP="00A31F90">
      <w:pPr>
        <w:pStyle w:val="KANormalny"/>
      </w:pPr>
    </w:p>
    <w:p w:rsidR="00A31F90" w:rsidRDefault="00A31F90" w:rsidP="00501C81">
      <w:pPr>
        <w:pStyle w:val="KANormalny"/>
        <w:numPr>
          <w:ilvl w:val="0"/>
          <w:numId w:val="124"/>
        </w:numPr>
      </w:pPr>
      <w:r>
        <w:t>Pana Dariusza Lecha – Głównego Specjalistę w Departamencie Kontroli i Audytu Urzędu Marszałkowskiego Województwa Świętokrzyskiego w Kielcach (kierownika zespołu kontrolnego)</w:t>
      </w:r>
    </w:p>
    <w:p w:rsidR="00A31F90" w:rsidRDefault="00A31F90" w:rsidP="00501C81">
      <w:pPr>
        <w:pStyle w:val="KANormalny"/>
        <w:numPr>
          <w:ilvl w:val="0"/>
          <w:numId w:val="124"/>
        </w:numPr>
      </w:pPr>
      <w:r>
        <w:t>Panią Agatę Jaros – Głównego Specjalistę w Departamencie Kontroli i Audytu Urzędu Marszałkowskiego Województwa Świętokrzyskiego w Kielcach (członka zespołu kontrolnego)</w:t>
      </w:r>
    </w:p>
    <w:p w:rsidR="00A31F90" w:rsidRDefault="00A31F90" w:rsidP="00501C81">
      <w:pPr>
        <w:pStyle w:val="KANormalny"/>
        <w:numPr>
          <w:ilvl w:val="0"/>
          <w:numId w:val="124"/>
        </w:numPr>
      </w:pPr>
      <w:r>
        <w:t>Panią Anettę Pierzchałę – Głównego Specjalistę w Departamencie Kontroli i Audytu Urzędu Marszałkowskiego Województwa Świętokrzyskiego w Kielcach (członka zespołu kontrolnego) działających na podstawie upoważnienia do przeprowadzenia kontroli Nr KA-I.1711.1.2020 z dnia 05 lutego 2020 r. wydanego przez Pana Andrzeja Bętkowskiego – Marszałka Województwa Świętokrzyskiego.</w:t>
      </w:r>
    </w:p>
    <w:p w:rsidR="00A31F90" w:rsidRDefault="00A31F90" w:rsidP="00A31F90">
      <w:pPr>
        <w:pStyle w:val="KANormalny"/>
      </w:pPr>
    </w:p>
    <w:p w:rsidR="00A31F90" w:rsidRDefault="00A31F90" w:rsidP="00A31F90">
      <w:pPr>
        <w:pStyle w:val="KANormalny"/>
      </w:pPr>
      <w:r>
        <w:t>W trakcie kontroli wyjaśnień i informacji udzielali:</w:t>
      </w:r>
    </w:p>
    <w:p w:rsidR="00A31F90" w:rsidRDefault="00A31F90" w:rsidP="005918A1">
      <w:pPr>
        <w:pStyle w:val="KANumeARAB"/>
        <w:ind w:left="426"/>
        <w:jc w:val="both"/>
      </w:pPr>
      <w:r>
        <w:t xml:space="preserve">Pan Mariusz Gil - Dyrektor ŚCR w Czarnieckiej Górze (powołany z dniem </w:t>
      </w:r>
      <w:r w:rsidR="005918A1">
        <w:br/>
      </w:r>
      <w:r>
        <w:t xml:space="preserve">1 </w:t>
      </w:r>
      <w:r w:rsidR="005918A1">
        <w:t>p</w:t>
      </w:r>
      <w:r>
        <w:t xml:space="preserve">aździernika 2019 r. uchwałą Nr 1104/19 Zarządu Województwa Świętokrzyskiego </w:t>
      </w:r>
      <w:r w:rsidR="005918A1">
        <w:br/>
      </w:r>
      <w:r>
        <w:t>z dnia 25 września 2019 r.),</w:t>
      </w:r>
    </w:p>
    <w:p w:rsidR="00A31F90" w:rsidRPr="008034CC" w:rsidRDefault="00A31F90" w:rsidP="00A31F90">
      <w:pPr>
        <w:pStyle w:val="KANumeARAB"/>
        <w:ind w:left="426"/>
      </w:pPr>
      <w:r w:rsidRPr="008034CC">
        <w:lastRenderedPageBreak/>
        <w:t>Pani Beata Więcław - Główny Księgowy (zatrudniona z dniem 21.10.2019r. na podstawie umowy o pracę)</w:t>
      </w:r>
    </w:p>
    <w:p w:rsidR="00A31F90" w:rsidRDefault="00A31F90" w:rsidP="00A31F90">
      <w:pPr>
        <w:pStyle w:val="KANormalny"/>
        <w:ind w:firstLine="426"/>
      </w:pPr>
      <w:r w:rsidRPr="008034CC">
        <w:t>o</w:t>
      </w:r>
      <w:r>
        <w:t>raz inne osoby w miarę potrzeb.</w:t>
      </w:r>
    </w:p>
    <w:p w:rsidR="00A31F90" w:rsidRDefault="00A31F90" w:rsidP="00A31F90">
      <w:pPr>
        <w:pStyle w:val="Tekstpodstawowy"/>
        <w:spacing w:line="360" w:lineRule="auto"/>
        <w:rPr>
          <w:b/>
        </w:rPr>
      </w:pPr>
    </w:p>
    <w:p w:rsidR="00A31F90" w:rsidRPr="00A31F90" w:rsidRDefault="00A31F90" w:rsidP="00A31F90">
      <w:pPr>
        <w:pStyle w:val="KANormalny"/>
      </w:pPr>
      <w:r w:rsidRPr="00A31F90">
        <w:t>Kontrolą objęto okres od 1 stycznia do 31 grudnia 2019 r. w zakresie prawidłowości gospodarowania mieniem i środkami publicznymi oraz gospodarki finansowej, w tym:</w:t>
      </w:r>
    </w:p>
    <w:p w:rsidR="00A31F90" w:rsidRDefault="00A31F90" w:rsidP="00A31F90">
      <w:pPr>
        <w:pStyle w:val="KANormalny"/>
      </w:pPr>
    </w:p>
    <w:p w:rsidR="00A31F90" w:rsidRPr="00A31F90" w:rsidRDefault="00A31F90" w:rsidP="00FB1BD5">
      <w:pPr>
        <w:pStyle w:val="KANumeARAB"/>
        <w:numPr>
          <w:ilvl w:val="0"/>
          <w:numId w:val="33"/>
        </w:numPr>
        <w:ind w:left="426"/>
      </w:pPr>
      <w:r w:rsidRPr="00A31F90">
        <w:t>Prawidłowość sporządzania regulacji wewnętrznych (zgodność z przepisami ustawowymi, dostosowanie do struktury jednostki, aktualność obowiązujących uregulowań).</w:t>
      </w:r>
    </w:p>
    <w:p w:rsidR="00A31F90" w:rsidRDefault="00A31F90" w:rsidP="00FB1BD5">
      <w:pPr>
        <w:pStyle w:val="KANumeARAB"/>
        <w:numPr>
          <w:ilvl w:val="0"/>
          <w:numId w:val="33"/>
        </w:numPr>
        <w:ind w:left="426"/>
      </w:pPr>
      <w:r w:rsidRPr="00A31F90">
        <w:t>Wykonanie</w:t>
      </w:r>
      <w:r>
        <w:t xml:space="preserve"> zaleceń pokontrolnych z kontroli problemowej przeprowadzonej w 2018 roku.</w:t>
      </w:r>
    </w:p>
    <w:p w:rsidR="00A31F90" w:rsidRDefault="00A31F90" w:rsidP="00FB1BD5">
      <w:pPr>
        <w:pStyle w:val="KANumeARAB"/>
        <w:numPr>
          <w:ilvl w:val="0"/>
          <w:numId w:val="33"/>
        </w:numPr>
        <w:ind w:left="426"/>
      </w:pPr>
      <w:r>
        <w:t>Struktura zatrudnienia w kontrolowanym podmiocie.</w:t>
      </w:r>
    </w:p>
    <w:p w:rsidR="00A31F90" w:rsidRDefault="00A31F90" w:rsidP="00FB1BD5">
      <w:pPr>
        <w:pStyle w:val="KANumeARAB"/>
        <w:numPr>
          <w:ilvl w:val="0"/>
          <w:numId w:val="33"/>
        </w:numPr>
        <w:ind w:left="426"/>
      </w:pPr>
      <w:r>
        <w:t xml:space="preserve">Prawidłowość zatrudniania i wynagradzania pracowników w zakresie zgodności </w:t>
      </w:r>
      <w:r>
        <w:br/>
        <w:t>z przepisami ustawowymi i regulacjami wewnętrznymi.</w:t>
      </w:r>
    </w:p>
    <w:p w:rsidR="00A31F90" w:rsidRDefault="00A31F90" w:rsidP="00FB1BD5">
      <w:pPr>
        <w:pStyle w:val="KANumeARAB"/>
        <w:numPr>
          <w:ilvl w:val="0"/>
          <w:numId w:val="33"/>
        </w:numPr>
        <w:ind w:left="426"/>
      </w:pPr>
      <w:r>
        <w:t>Gospodarka kasowa.</w:t>
      </w:r>
    </w:p>
    <w:p w:rsidR="00A31F90" w:rsidRPr="00077556" w:rsidRDefault="00A31F90" w:rsidP="00FB1BD5">
      <w:pPr>
        <w:pStyle w:val="KANumeARAB"/>
        <w:numPr>
          <w:ilvl w:val="0"/>
          <w:numId w:val="33"/>
        </w:numPr>
        <w:ind w:left="426"/>
      </w:pPr>
      <w:r w:rsidRPr="00077556">
        <w:t>Prawidłowość gospodarowania należnościami jednostki (w tym windykacja).</w:t>
      </w:r>
    </w:p>
    <w:p w:rsidR="00A31F90" w:rsidRPr="00077556" w:rsidRDefault="00A31F90" w:rsidP="00FB1BD5">
      <w:pPr>
        <w:pStyle w:val="KANumeARAB"/>
        <w:numPr>
          <w:ilvl w:val="0"/>
          <w:numId w:val="33"/>
        </w:numPr>
        <w:ind w:left="426"/>
      </w:pPr>
      <w:r w:rsidRPr="00077556">
        <w:t>Zaciąganie i regulowanie zobowiązań.</w:t>
      </w:r>
    </w:p>
    <w:p w:rsidR="00A31F90" w:rsidRPr="006D2A49" w:rsidRDefault="00A31F90" w:rsidP="00FB1BD5">
      <w:pPr>
        <w:pStyle w:val="KANumeARAB"/>
        <w:numPr>
          <w:ilvl w:val="0"/>
          <w:numId w:val="33"/>
        </w:numPr>
        <w:ind w:left="426"/>
      </w:pPr>
      <w:r w:rsidRPr="006D2A49">
        <w:t>Prawidłowość przeprowadzenia inwentaryzacji.</w:t>
      </w:r>
    </w:p>
    <w:p w:rsidR="00A31F90" w:rsidRDefault="00A31F90" w:rsidP="00FB1BD5">
      <w:pPr>
        <w:pStyle w:val="KANumeARAB"/>
        <w:numPr>
          <w:ilvl w:val="0"/>
          <w:numId w:val="33"/>
        </w:numPr>
        <w:ind w:left="426"/>
      </w:pPr>
      <w:r>
        <w:t>Prawidłowość wydatkowania i rozliczenia dotacji celowych.</w:t>
      </w:r>
    </w:p>
    <w:p w:rsidR="00A31F90" w:rsidRDefault="00A31F90" w:rsidP="00FB1BD5">
      <w:pPr>
        <w:pStyle w:val="KANumeARAB"/>
        <w:numPr>
          <w:ilvl w:val="0"/>
          <w:numId w:val="33"/>
        </w:numPr>
        <w:ind w:left="426"/>
      </w:pPr>
      <w:r>
        <w:t>Gospodarka mieniem (w tym ustalenie i przestrzeganie zasad wynajmu wydzierżawiania składników mienia).</w:t>
      </w:r>
    </w:p>
    <w:p w:rsidR="00A31F90" w:rsidRPr="00C5379A" w:rsidRDefault="00A31F90" w:rsidP="00FB1BD5">
      <w:pPr>
        <w:pStyle w:val="KANumeARAB"/>
        <w:numPr>
          <w:ilvl w:val="0"/>
          <w:numId w:val="33"/>
        </w:numPr>
        <w:ind w:left="426"/>
      </w:pPr>
      <w:r w:rsidRPr="00C5379A">
        <w:t>Przestrzeganie procedur w zakresie udzielania zamówień publicznych.</w:t>
      </w:r>
    </w:p>
    <w:p w:rsidR="00A31F90" w:rsidRDefault="00A31F90" w:rsidP="00FB1BD5">
      <w:pPr>
        <w:pStyle w:val="KANumeARAB"/>
        <w:numPr>
          <w:ilvl w:val="0"/>
          <w:numId w:val="33"/>
        </w:numPr>
        <w:ind w:left="426"/>
      </w:pPr>
      <w:r>
        <w:t>Zakup materiałów i wyposażenia.</w:t>
      </w:r>
    </w:p>
    <w:p w:rsidR="00A31F90" w:rsidRDefault="00A31F90" w:rsidP="00FB1BD5">
      <w:pPr>
        <w:pStyle w:val="KANumeARAB"/>
        <w:numPr>
          <w:ilvl w:val="0"/>
          <w:numId w:val="33"/>
        </w:numPr>
        <w:ind w:left="426"/>
      </w:pPr>
      <w:r>
        <w:t>Zakup usług.</w:t>
      </w:r>
    </w:p>
    <w:p w:rsidR="00A31F90" w:rsidRPr="00077556" w:rsidRDefault="00A31F90" w:rsidP="00FB1BD5">
      <w:pPr>
        <w:pStyle w:val="KANumeARAB"/>
        <w:numPr>
          <w:ilvl w:val="0"/>
          <w:numId w:val="33"/>
        </w:numPr>
        <w:ind w:left="426"/>
      </w:pPr>
      <w:r w:rsidRPr="00077556">
        <w:t>Terminowość zapłaty świadczeń publicznoprawnych (składki ZUS, PFRON).</w:t>
      </w:r>
    </w:p>
    <w:p w:rsidR="00A31F90" w:rsidRPr="00077556" w:rsidRDefault="00A31F90" w:rsidP="00FB1BD5">
      <w:pPr>
        <w:pStyle w:val="KANumeARAB"/>
        <w:numPr>
          <w:ilvl w:val="0"/>
          <w:numId w:val="33"/>
        </w:numPr>
        <w:ind w:left="426"/>
      </w:pPr>
      <w:r w:rsidRPr="00077556">
        <w:t>Terminowość wypłaty dodatkowego wynagrodzenia rocznego.</w:t>
      </w:r>
    </w:p>
    <w:p w:rsidR="00A31F90" w:rsidRDefault="00A31F90" w:rsidP="00FB1BD5">
      <w:pPr>
        <w:pStyle w:val="KANumeARAB"/>
        <w:numPr>
          <w:ilvl w:val="0"/>
          <w:numId w:val="33"/>
        </w:numPr>
        <w:ind w:left="426"/>
      </w:pPr>
      <w:r>
        <w:t>Wynagrodzenia z tytułu umów cywilnoprawnych (w tym z własnymi pracownikami).</w:t>
      </w:r>
    </w:p>
    <w:p w:rsidR="00A31F90" w:rsidRDefault="00A31F90" w:rsidP="00FB1BD5">
      <w:pPr>
        <w:pStyle w:val="KANumeARAB"/>
        <w:numPr>
          <w:ilvl w:val="0"/>
          <w:numId w:val="33"/>
        </w:numPr>
        <w:ind w:left="426"/>
      </w:pPr>
      <w:r>
        <w:t xml:space="preserve">Prawidłowość naliczenia odpisu na ZFŚS. </w:t>
      </w:r>
    </w:p>
    <w:p w:rsidR="00A31F90" w:rsidRDefault="00A31F90" w:rsidP="00FB1BD5">
      <w:pPr>
        <w:pStyle w:val="KANumeARAB"/>
        <w:numPr>
          <w:ilvl w:val="0"/>
          <w:numId w:val="33"/>
        </w:numPr>
        <w:ind w:left="426"/>
      </w:pPr>
      <w:r>
        <w:t>Prawidłowość wydatków na działalność socjalną.</w:t>
      </w:r>
    </w:p>
    <w:p w:rsidR="00A31F90" w:rsidRDefault="00A31F90" w:rsidP="00FB1BD5">
      <w:pPr>
        <w:pStyle w:val="KANumeARAB"/>
        <w:numPr>
          <w:ilvl w:val="0"/>
          <w:numId w:val="33"/>
        </w:numPr>
        <w:ind w:left="426"/>
      </w:pPr>
      <w:r>
        <w:t>Koszty podróży służbowych, ryczałtów na korzystanie z samochodów prywatnych, kosztów ponoszonych na samochody służbowe.</w:t>
      </w:r>
    </w:p>
    <w:p w:rsidR="00A31F90" w:rsidRPr="00277669" w:rsidRDefault="00A31F90" w:rsidP="00FB1BD5">
      <w:pPr>
        <w:pStyle w:val="KANumeARAB"/>
        <w:numPr>
          <w:ilvl w:val="0"/>
          <w:numId w:val="33"/>
        </w:numPr>
        <w:ind w:left="426"/>
      </w:pPr>
      <w:r w:rsidRPr="00277669">
        <w:t>Prawidłowość sporządzania sprawozdań Rb.</w:t>
      </w:r>
    </w:p>
    <w:p w:rsidR="00A31F90" w:rsidRPr="00470E07" w:rsidRDefault="00A31F90" w:rsidP="00FB1BD5">
      <w:pPr>
        <w:pStyle w:val="KANumeARAB"/>
        <w:numPr>
          <w:ilvl w:val="0"/>
          <w:numId w:val="33"/>
        </w:numPr>
        <w:ind w:left="426"/>
      </w:pPr>
      <w:r w:rsidRPr="00470E07">
        <w:lastRenderedPageBreak/>
        <w:t>Realizacja planu finansowego.</w:t>
      </w:r>
    </w:p>
    <w:p w:rsidR="00A31F90" w:rsidRPr="00880AB4" w:rsidRDefault="00A31F90" w:rsidP="00FB1BD5">
      <w:pPr>
        <w:pStyle w:val="KANumeARAB"/>
        <w:numPr>
          <w:ilvl w:val="0"/>
          <w:numId w:val="33"/>
        </w:numPr>
        <w:ind w:left="426"/>
      </w:pPr>
      <w:r w:rsidRPr="00880AB4">
        <w:t>Kompletność obowiązującej w jednostce polityki rachunkowości.</w:t>
      </w:r>
    </w:p>
    <w:p w:rsidR="00A31F90" w:rsidRPr="00E53555" w:rsidRDefault="00A31F90" w:rsidP="00A31F90">
      <w:pPr>
        <w:pStyle w:val="Tekstpodstawowy"/>
        <w:spacing w:line="360" w:lineRule="auto"/>
        <w:rPr>
          <w:b/>
          <w:bCs/>
        </w:rPr>
      </w:pPr>
    </w:p>
    <w:p w:rsidR="00A31F90" w:rsidRDefault="00A31F90" w:rsidP="00A617C5">
      <w:pPr>
        <w:pStyle w:val="Tekstpodstawowy"/>
        <w:spacing w:line="360" w:lineRule="auto"/>
        <w:ind w:firstLine="360"/>
        <w:rPr>
          <w:bCs/>
        </w:rPr>
      </w:pPr>
      <w:r>
        <w:rPr>
          <w:bCs/>
        </w:rPr>
        <w:t xml:space="preserve">W objętym kontrolą 2019 roku Świętokrzyskie Centrum Rehabilitacji w Czarnieckiej Górze (zwane dalej ŚCR lub Zakładem) działało na podstawie statutu przyjętego uchwałą </w:t>
      </w:r>
      <w:r>
        <w:rPr>
          <w:bCs/>
        </w:rPr>
        <w:br/>
        <w:t>Nr XXXVIII/543/17 Sejmiku Województwa Świętokrzyskiego z dnia 20 listopada 2017 roku. W statucie wymieniono pozostałe podstawy prawne sankcjonujące działania zakładu:</w:t>
      </w:r>
    </w:p>
    <w:p w:rsidR="00A31F90" w:rsidRPr="00A617C5" w:rsidRDefault="00A31F90" w:rsidP="00FB1BD5">
      <w:pPr>
        <w:pStyle w:val="KANormalny"/>
        <w:numPr>
          <w:ilvl w:val="0"/>
          <w:numId w:val="34"/>
        </w:numPr>
        <w:ind w:left="426" w:hanging="426"/>
      </w:pPr>
      <w:r w:rsidRPr="00A617C5">
        <w:t xml:space="preserve">ustawa z dnia 15.04.2011r. o działalności leczniczej </w:t>
      </w:r>
      <w:r w:rsidRPr="00A617C5">
        <w:rPr>
          <w:iCs/>
        </w:rPr>
        <w:t>(</w:t>
      </w:r>
      <w:r w:rsidRPr="00A617C5">
        <w:t>Dz.U.2018.2190 ze zm.),</w:t>
      </w:r>
    </w:p>
    <w:p w:rsidR="00A31F90" w:rsidRDefault="00A31F90" w:rsidP="00FB1BD5">
      <w:pPr>
        <w:pStyle w:val="KANormalny"/>
        <w:numPr>
          <w:ilvl w:val="0"/>
          <w:numId w:val="34"/>
        </w:numPr>
        <w:ind w:left="426" w:hanging="426"/>
        <w:rPr>
          <w:b/>
        </w:rPr>
      </w:pPr>
      <w:r w:rsidRPr="008B4B65">
        <w:t>ustawa z dnia 29 września 1994 r. o rachunkowości</w:t>
      </w:r>
      <w:r>
        <w:t xml:space="preserve"> </w:t>
      </w:r>
      <w:r w:rsidRPr="008B4B65">
        <w:t>(</w:t>
      </w:r>
      <w:r w:rsidRPr="005F4E35">
        <w:t>Dz.U.2018.395 ze zm.</w:t>
      </w:r>
      <w:r>
        <w:t xml:space="preserve">, </w:t>
      </w:r>
      <w:r w:rsidRPr="008B4B65">
        <w:t>Dz.U.2019.351)</w:t>
      </w:r>
      <w:r>
        <w:t>,</w:t>
      </w:r>
    </w:p>
    <w:p w:rsidR="00A31F90" w:rsidRPr="00DF5B03" w:rsidRDefault="00A31F90" w:rsidP="00FB1BD5">
      <w:pPr>
        <w:pStyle w:val="KANormalny"/>
        <w:numPr>
          <w:ilvl w:val="0"/>
          <w:numId w:val="34"/>
        </w:numPr>
        <w:ind w:left="426" w:hanging="426"/>
      </w:pPr>
      <w:r w:rsidRPr="00DF5B03">
        <w:t xml:space="preserve">ustawa z dnia 27 sierpnia 2004 r. o świadczeniach opieki zdrowotnej finansowanych </w:t>
      </w:r>
      <w:r w:rsidRPr="00DF5B03">
        <w:br/>
        <w:t>ze środków publicznych (Dz.U.2018.1510 ze zm., Dz.U.2019.1373</w:t>
      </w:r>
      <w:r>
        <w:t xml:space="preserve"> </w:t>
      </w:r>
      <w:r w:rsidRPr="00DF5B03">
        <w:t>ze zm.),</w:t>
      </w:r>
    </w:p>
    <w:p w:rsidR="00A31F90" w:rsidRPr="008E06BB" w:rsidRDefault="00A31F90" w:rsidP="00FB1BD5">
      <w:pPr>
        <w:pStyle w:val="KANormalny"/>
        <w:numPr>
          <w:ilvl w:val="0"/>
          <w:numId w:val="34"/>
        </w:numPr>
        <w:ind w:left="426" w:hanging="426"/>
      </w:pPr>
      <w:r>
        <w:t>ustawa z dnia 27 sierpnia 2009 r. o finansach publicznych (</w:t>
      </w:r>
      <w:r>
        <w:rPr>
          <w:bCs/>
          <w:iCs/>
        </w:rPr>
        <w:t>Dz.U.2017.</w:t>
      </w:r>
      <w:r w:rsidRPr="00C23103">
        <w:rPr>
          <w:bCs/>
          <w:iCs/>
        </w:rPr>
        <w:t xml:space="preserve">2077 ze </w:t>
      </w:r>
      <w:r>
        <w:rPr>
          <w:bCs/>
          <w:iCs/>
        </w:rPr>
        <w:t xml:space="preserve">zm., </w:t>
      </w:r>
      <w:r w:rsidRPr="005B0736">
        <w:rPr>
          <w:bCs/>
        </w:rPr>
        <w:t xml:space="preserve">Dz.U.2019.869 ze </w:t>
      </w:r>
      <w:r>
        <w:rPr>
          <w:bCs/>
        </w:rPr>
        <w:t>z</w:t>
      </w:r>
      <w:r w:rsidRPr="005B0736">
        <w:rPr>
          <w:bCs/>
        </w:rPr>
        <w:t>m.)</w:t>
      </w:r>
      <w:r>
        <w:rPr>
          <w:bCs/>
        </w:rPr>
        <w:t>,</w:t>
      </w:r>
    </w:p>
    <w:p w:rsidR="00A31F90" w:rsidRPr="008E06BB" w:rsidRDefault="00A31F90" w:rsidP="00FB1BD5">
      <w:pPr>
        <w:pStyle w:val="KANormalny"/>
        <w:numPr>
          <w:ilvl w:val="0"/>
          <w:numId w:val="34"/>
        </w:numPr>
        <w:ind w:left="426" w:hanging="426"/>
      </w:pPr>
      <w:r>
        <w:t xml:space="preserve">ustawa z dnia  27 czerwca 1997r. o służbie medycyny pracy </w:t>
      </w:r>
      <w:r w:rsidRPr="008E06BB">
        <w:t>(</w:t>
      </w:r>
      <w:r w:rsidRPr="004439D6">
        <w:t>Dz.U.2018.1155 ze zm.,</w:t>
      </w:r>
      <w:r w:rsidRPr="008E06BB">
        <w:rPr>
          <w:sz w:val="27"/>
          <w:szCs w:val="27"/>
        </w:rPr>
        <w:t xml:space="preserve"> </w:t>
      </w:r>
      <w:r w:rsidRPr="008E06BB">
        <w:t>Dz.U.2019.1175 ze zm.),</w:t>
      </w:r>
    </w:p>
    <w:p w:rsidR="00A31F90" w:rsidRDefault="00A31F90" w:rsidP="00FB1BD5">
      <w:pPr>
        <w:pStyle w:val="KANormalny"/>
        <w:numPr>
          <w:ilvl w:val="0"/>
          <w:numId w:val="34"/>
        </w:numPr>
        <w:ind w:left="426" w:hanging="426"/>
      </w:pPr>
      <w:r>
        <w:t xml:space="preserve">Zarządzenie Nr 89/98 Wojewody Kieleckiego z dnia 12.08.1998r. w sprawie przekształcenia Wojewódzkiego Ośrodka Rehabilitacji Dzieci i Osób Niepełnosprawnych w Czarnieckiej Górze w samodzielny zakład opieki zdrowotnej, </w:t>
      </w:r>
    </w:p>
    <w:p w:rsidR="00A31F90" w:rsidRDefault="00A31F90" w:rsidP="00FB1BD5">
      <w:pPr>
        <w:pStyle w:val="KANormalny"/>
        <w:numPr>
          <w:ilvl w:val="0"/>
          <w:numId w:val="34"/>
        </w:numPr>
        <w:ind w:left="426" w:hanging="426"/>
      </w:pPr>
      <w:r>
        <w:t>inne, obowiązujące w zakresie prowadzonej działalności, przepisy prawa.</w:t>
      </w:r>
    </w:p>
    <w:p w:rsidR="00A31F90" w:rsidRDefault="00A31F90" w:rsidP="00A617C5">
      <w:pPr>
        <w:pStyle w:val="KANormalny"/>
      </w:pPr>
      <w:r>
        <w:t xml:space="preserve">Świętokrzyskie Centrum Rehabilitacji w Czarnieckiej Górze jest podmiotem leczniczym niebędącym przedsiębiorcą funkcjonującym w formie samodzielnego publicznego zakładu opieki zdrowotnej, w rozumieniu przepisów ustawy z dnia 15 kwietnia 2011 r. o działalności leczniczej. Zakład realizuje swoje zadania poprzez dwa zakłady lecznicze o nazwie: </w:t>
      </w:r>
      <w:r>
        <w:br/>
        <w:t>Zakład Leczniczy Szpitalny i Zakład Leczniczy Laboratoryjny.</w:t>
      </w:r>
    </w:p>
    <w:p w:rsidR="00A31F90" w:rsidRDefault="00A31F90" w:rsidP="00A617C5">
      <w:pPr>
        <w:pStyle w:val="KANormalny"/>
      </w:pPr>
      <w:r>
        <w:t>Celem Zakładu jest udzielanie stacjonarnych i całodobowych świadczeń zdrowotnych, w tym świadczeń szpitalnych oraz świadczeń ambulatoryjnych oraz podejmowanie innych działań medycznych wynikających z procesu leczenia lub przepisów odrębnych regulujących zasady ich wykonywania i realizowanie zadań z zakresu promocji zdrowia oraz prowadzenie działalności humanitarnej na rzecz pacjentów.</w:t>
      </w:r>
    </w:p>
    <w:p w:rsidR="00A31F90" w:rsidRPr="004A02B6" w:rsidRDefault="00A31F90" w:rsidP="00A617C5">
      <w:pPr>
        <w:pStyle w:val="KANormalny"/>
      </w:pPr>
      <w:r w:rsidRPr="002D7044">
        <w:t>Zakład posiada osobowość prawną</w:t>
      </w:r>
      <w:r w:rsidRPr="00EA7B0B">
        <w:t xml:space="preserve">. Został zarejestrowany w Krajowym Rejestrze Sądowym w dniu 23.02.2001 r. pod numerem  0000001618. </w:t>
      </w:r>
    </w:p>
    <w:p w:rsidR="00A617C5" w:rsidRDefault="00A31F90" w:rsidP="00A617C5">
      <w:pPr>
        <w:pStyle w:val="KANormalny"/>
      </w:pPr>
      <w:r w:rsidRPr="00D07537">
        <w:t>Podmiotem tworzącym j</w:t>
      </w:r>
      <w:r>
        <w:t xml:space="preserve">est Województwo Świętokrzyskie. </w:t>
      </w:r>
    </w:p>
    <w:p w:rsidR="00A31F90" w:rsidRPr="00A617C5" w:rsidRDefault="00A31F90" w:rsidP="00A617C5">
      <w:pPr>
        <w:pStyle w:val="KANormalny"/>
      </w:pPr>
      <w:r w:rsidRPr="00A617C5">
        <w:lastRenderedPageBreak/>
        <w:t>Organami</w:t>
      </w:r>
      <w:r w:rsidR="00A617C5" w:rsidRPr="00A617C5">
        <w:t xml:space="preserve"> </w:t>
      </w:r>
      <w:r w:rsidRPr="00A617C5">
        <w:t>ŚCR w Czarnieckiej Górze są:</w:t>
      </w:r>
    </w:p>
    <w:p w:rsidR="00A31F90" w:rsidRPr="00EA7B0B" w:rsidRDefault="00A31F90" w:rsidP="00FB1BD5">
      <w:pPr>
        <w:pStyle w:val="KANormalny"/>
        <w:numPr>
          <w:ilvl w:val="0"/>
          <w:numId w:val="35"/>
        </w:numPr>
      </w:pPr>
      <w:r w:rsidRPr="00EA7B0B">
        <w:t>Dyrektor,</w:t>
      </w:r>
    </w:p>
    <w:p w:rsidR="00A31F90" w:rsidRPr="00EA7B0B" w:rsidRDefault="00A31F90" w:rsidP="00FB1BD5">
      <w:pPr>
        <w:pStyle w:val="KANormalny"/>
        <w:numPr>
          <w:ilvl w:val="0"/>
          <w:numId w:val="35"/>
        </w:numPr>
      </w:pPr>
      <w:r w:rsidRPr="00EA7B0B">
        <w:t>Rada Społeczna.</w:t>
      </w:r>
    </w:p>
    <w:p w:rsidR="00A31F90" w:rsidRPr="00A617C5" w:rsidRDefault="00A31F90" w:rsidP="00A617C5">
      <w:pPr>
        <w:pStyle w:val="KANormalny"/>
      </w:pPr>
      <w:r w:rsidRPr="00A617C5">
        <w:t xml:space="preserve">Rada Społeczna jest organem inicjującym i opiniodawczym Samorządu Województwa Świętokrzyskiego oraz organem doradczym Dyrektora. </w:t>
      </w:r>
    </w:p>
    <w:p w:rsidR="00A31F90" w:rsidRPr="00A617C5" w:rsidRDefault="00A31F90" w:rsidP="00A617C5">
      <w:pPr>
        <w:pStyle w:val="KANormalny"/>
      </w:pPr>
      <w:r w:rsidRPr="00A617C5">
        <w:t xml:space="preserve">Dyrektor zarządza, kieruje Zakładem, reprezentuje Zakład na zewnątrz odpowiadając jednoosobowo za jego działalność. </w:t>
      </w:r>
    </w:p>
    <w:p w:rsidR="00A31F90" w:rsidRPr="00A617C5" w:rsidRDefault="00A31F90" w:rsidP="00A617C5">
      <w:pPr>
        <w:pStyle w:val="KANormalny"/>
      </w:pPr>
      <w:r w:rsidRPr="00A617C5">
        <w:t xml:space="preserve">W § 11 statutu zapisano, że </w:t>
      </w:r>
      <w:r w:rsidRPr="00A617C5">
        <w:rPr>
          <w:i/>
        </w:rPr>
        <w:t>„Oświadczenia woli w imieniu Zakładu składa Dyrektor lub osoby przez niego upoważnione”</w:t>
      </w:r>
      <w:r w:rsidRPr="00A617C5">
        <w:t xml:space="preserve">, natomiast § 9 statutu stanowi, że Dyrektor </w:t>
      </w:r>
      <w:r w:rsidR="00A617C5">
        <w:t>-</w:t>
      </w:r>
      <w:r w:rsidRPr="00A617C5">
        <w:t xml:space="preserve"> </w:t>
      </w:r>
      <w:r w:rsidRPr="00A617C5">
        <w:br/>
        <w:t>w przypadku, gdy nie jest lekarzem -</w:t>
      </w:r>
      <w:r w:rsidRPr="00A617C5">
        <w:rPr>
          <w:i/>
        </w:rPr>
        <w:t xml:space="preserve"> </w:t>
      </w:r>
      <w:r w:rsidRPr="00A617C5">
        <w:t xml:space="preserve">wykonuje swoje zadania przy pomocy Zastępcy Dyrektora ds. Lecznictwa oraz upoważnionych pracowników do reprezentowania lub podejmowania działań w imieniu Zakładu w ramach udzielonego pełnomocnictwa. </w:t>
      </w:r>
      <w:r w:rsidRPr="00A617C5">
        <w:tab/>
      </w:r>
      <w:r w:rsidRPr="00A617C5">
        <w:tab/>
        <w:t>W kontrolowanym 2019 roku obowiązki w zakresie reprezentacji Świętokrzyskiego Centrum Rehabilitacji w Czarnieckiej Górze pełnili:</w:t>
      </w:r>
    </w:p>
    <w:p w:rsidR="00A31F90" w:rsidRPr="00A617C5" w:rsidRDefault="00A31F90" w:rsidP="00FB1BD5">
      <w:pPr>
        <w:pStyle w:val="KANumeARAB"/>
        <w:numPr>
          <w:ilvl w:val="0"/>
          <w:numId w:val="36"/>
        </w:numPr>
        <w:ind w:left="284" w:hanging="284"/>
        <w:jc w:val="both"/>
      </w:pPr>
      <w:r w:rsidRPr="00052C82">
        <w:rPr>
          <w:rStyle w:val="KANormalnyZnak"/>
        </w:rPr>
        <w:t xml:space="preserve">Do dnia 21.05.2019r. – poprzedni Dyrektor Pan Jerzy Chojnacki. Zgodnie z uchwałą nr 853/19 Zarządu Województwa Świętokrzyskiego z dnia 17.07.2019 r. w sprawie skrócenia okresu wypowiedzenia Panu Jerzemu Chojnackiemu - Dyrektorowi ŚCR w Czarnieckiej Górze - stosunek pracy na podstawie powołania uległ rozwiązaniu z dniem 25 sierpnia 2019r.; zgodnie ze złożonymi wyjaśnieniami przez Starszego Inspektora </w:t>
      </w:r>
      <w:r w:rsidRPr="00052C82">
        <w:rPr>
          <w:rStyle w:val="KANormalnyZnak"/>
        </w:rPr>
        <w:br/>
        <w:t xml:space="preserve">ds. Kadr – w okresie od 22.05.2019 do 25.08.2019 Pan Jerzy Chojnacki był nieobecny </w:t>
      </w:r>
      <w:r w:rsidRPr="00052C82">
        <w:rPr>
          <w:rStyle w:val="KANormalnyZnak"/>
        </w:rPr>
        <w:br/>
      </w:r>
      <w:r w:rsidRPr="00A617C5">
        <w:t xml:space="preserve">w pracy (usprawiedliwiona nieobecność).  </w:t>
      </w:r>
    </w:p>
    <w:p w:rsidR="00A31F90" w:rsidRPr="00A617C5" w:rsidRDefault="00A31F90" w:rsidP="00FB1BD5">
      <w:pPr>
        <w:pStyle w:val="KANumeARAB"/>
        <w:numPr>
          <w:ilvl w:val="0"/>
          <w:numId w:val="36"/>
        </w:numPr>
        <w:ind w:left="284" w:hanging="229"/>
        <w:jc w:val="both"/>
      </w:pPr>
      <w:r w:rsidRPr="00A617C5">
        <w:t xml:space="preserve">Od 22.05.2019r. do 06.06.2019r. - Pani Izabela </w:t>
      </w:r>
      <w:proofErr w:type="spellStart"/>
      <w:r w:rsidRPr="00A617C5">
        <w:t>Lipowczyk</w:t>
      </w:r>
      <w:proofErr w:type="spellEnd"/>
      <w:r w:rsidRPr="00A617C5">
        <w:t xml:space="preserve"> –  Zastępca Dyrektora ŚCR ds. Lecznictwa na podstawie Pełnomocnictwa nr 1/2019 z dnia 21.05.2019r. nadanego jej przez Dyrektora ŚCR w Czarnieckiej Górze na okres od 21.05.2019r. do 30.09.2023r., </w:t>
      </w:r>
      <w:r w:rsidRPr="00A617C5">
        <w:br/>
        <w:t xml:space="preserve">w którym została upoważniona, oprócz reprezentacji i działania w imieniu ŚCR, również </w:t>
      </w:r>
      <w:r w:rsidRPr="00A617C5">
        <w:br/>
        <w:t>do udzielania dalszych pełnomocnictw.</w:t>
      </w:r>
    </w:p>
    <w:p w:rsidR="00A31F90" w:rsidRPr="00A617C5" w:rsidRDefault="00A31F90" w:rsidP="00FB1BD5">
      <w:pPr>
        <w:pStyle w:val="KANumeARAB"/>
        <w:numPr>
          <w:ilvl w:val="0"/>
          <w:numId w:val="36"/>
        </w:numPr>
        <w:ind w:left="426" w:hanging="284"/>
        <w:jc w:val="both"/>
      </w:pPr>
      <w:r w:rsidRPr="00A617C5">
        <w:t xml:space="preserve">Od 07.06.2019r. do 21.06.2019r. - Pani Maria </w:t>
      </w:r>
      <w:proofErr w:type="spellStart"/>
      <w:r w:rsidRPr="00A617C5">
        <w:t>Zięcik</w:t>
      </w:r>
      <w:proofErr w:type="spellEnd"/>
      <w:r w:rsidRPr="00A617C5">
        <w:t xml:space="preserve"> – Kierownik ds. Pielęgniarstwa ŚCR w Czarnieckiej Górze na podstawie Pełnomocnictwa nr 2/2019 z dnia 04.06.2019r. nadanego Jej przez Zastępcę Dyrektora ds. Lecznictwa, która przebywała w tym okresie na urlopie wypoczynkowym.</w:t>
      </w:r>
    </w:p>
    <w:p w:rsidR="00A31F90" w:rsidRPr="00A617C5" w:rsidRDefault="00A31F90" w:rsidP="00FB1BD5">
      <w:pPr>
        <w:pStyle w:val="KANumeARAB"/>
        <w:numPr>
          <w:ilvl w:val="0"/>
          <w:numId w:val="36"/>
        </w:numPr>
        <w:ind w:left="426" w:hanging="284"/>
        <w:jc w:val="both"/>
      </w:pPr>
      <w:r w:rsidRPr="00A617C5">
        <w:t xml:space="preserve">Od 22.06.2019r. do 30.06.2019r. - Pani Izabela </w:t>
      </w:r>
      <w:proofErr w:type="spellStart"/>
      <w:r w:rsidRPr="00A617C5">
        <w:t>Lipowczyk</w:t>
      </w:r>
      <w:proofErr w:type="spellEnd"/>
      <w:r w:rsidRPr="00A617C5">
        <w:t xml:space="preserve"> – Zastępca Dyrektora ŚCR ds. Lecznictwa na podstawie ww. Pełnomocnictwa nr 1/2019 z dnia 21.05.2019r. nadanego Jej przez Dyrektora ŚCR w Czarnieckiej Górze.</w:t>
      </w:r>
    </w:p>
    <w:p w:rsidR="00A31F90" w:rsidRPr="00A617C5" w:rsidRDefault="00A31F90" w:rsidP="00FB1BD5">
      <w:pPr>
        <w:pStyle w:val="KANumeARAB"/>
        <w:numPr>
          <w:ilvl w:val="0"/>
          <w:numId w:val="36"/>
        </w:numPr>
        <w:ind w:left="426" w:hanging="284"/>
        <w:jc w:val="both"/>
      </w:pPr>
      <w:r w:rsidRPr="00A617C5">
        <w:lastRenderedPageBreak/>
        <w:t xml:space="preserve">Od 01.07.2019r. do 30.09.2019r. – Pan Mariusz Gil - Główny Specjalista w ŚCR </w:t>
      </w:r>
      <w:r w:rsidRPr="00A617C5">
        <w:br/>
        <w:t xml:space="preserve">w Czarnieckiej Górze na podstawie Pełnomocnictwa nr 3/2019 nadanego Pracownikowi </w:t>
      </w:r>
      <w:r w:rsidRPr="00A617C5">
        <w:br/>
        <w:t xml:space="preserve">w dniu 25.06.2019r. przez Zastępcę Dyrektora ds. Lecznictwa, zgodnie z którym Pan Mariusz Gil został upoważniony od dnia 01.07.2019r. do czasu rozstrzygnięcia </w:t>
      </w:r>
      <w:r w:rsidR="00DF2BF6">
        <w:br/>
      </w:r>
      <w:r w:rsidRPr="00A617C5">
        <w:t xml:space="preserve">i wyłonienia kandydata na Dyrektora ŚCR w Czarnieckiej Górze do reprezentowania </w:t>
      </w:r>
      <w:r w:rsidR="00DF2BF6">
        <w:br/>
      </w:r>
      <w:r w:rsidRPr="00A617C5">
        <w:t>i działania w imieniu ŚCR we wszystkich sprawach.</w:t>
      </w:r>
    </w:p>
    <w:p w:rsidR="00A31F90" w:rsidRPr="00A617C5" w:rsidRDefault="00A31F90" w:rsidP="00FB1BD5">
      <w:pPr>
        <w:pStyle w:val="KANumeARAB"/>
        <w:numPr>
          <w:ilvl w:val="0"/>
          <w:numId w:val="36"/>
        </w:numPr>
        <w:ind w:left="426" w:hanging="284"/>
        <w:jc w:val="both"/>
      </w:pPr>
      <w:r w:rsidRPr="00A617C5">
        <w:t xml:space="preserve">Od dnia 01.10.2019r. – Dyrektor ŚCR w Czarnieckiej Górze - Pan Mariusz Gil - zgodnie z uchwałą nr 1104/19 Zarządu Województwa Świętokrzyskiego z dnia 25.09.2019r. </w:t>
      </w:r>
      <w:r w:rsidRPr="00A617C5">
        <w:br/>
        <w:t>w sprawie powołania Dyrektora Świętokrzyskiego Centrum Rehabilitacji w Czarnieckiej Górze na okres 6 lat od dnia 01.10.2019r. do 30.09.2025r.</w:t>
      </w:r>
    </w:p>
    <w:p w:rsidR="00A31F90" w:rsidRPr="00A617C5" w:rsidRDefault="00A31F90" w:rsidP="00885CB1">
      <w:pPr>
        <w:pStyle w:val="KANormalny"/>
      </w:pPr>
      <w:r w:rsidRPr="00A617C5">
        <w:t xml:space="preserve">W toku kontroli ustalono, że Zastępcą Dyrektora ds. Lecznictwa w roku 2019 była Pani Izabela </w:t>
      </w:r>
      <w:proofErr w:type="spellStart"/>
      <w:r w:rsidRPr="00A617C5">
        <w:t>Lipowczyk</w:t>
      </w:r>
      <w:proofErr w:type="spellEnd"/>
      <w:r w:rsidRPr="00A617C5">
        <w:t xml:space="preserve"> zatrudniona na tym stanowisku na czas określony od dnia 01.10.2017r.  do dnia 30.09.2023r. na podstawie umowy o pracę z dnia 27.09.2017r. </w:t>
      </w:r>
    </w:p>
    <w:p w:rsidR="00A31F90" w:rsidRPr="00A617C5" w:rsidRDefault="00A31F90" w:rsidP="00885CB1">
      <w:pPr>
        <w:pStyle w:val="KANormalny"/>
      </w:pPr>
      <w:r w:rsidRPr="00A617C5">
        <w:t>Funkcję/obowiązki Głównego Księgowego ŚCR w roku 2019r. pełnili:</w:t>
      </w:r>
    </w:p>
    <w:p w:rsidR="00A31F90" w:rsidRPr="00885CB1" w:rsidRDefault="00A31F90" w:rsidP="00FB1BD5">
      <w:pPr>
        <w:pStyle w:val="KANumeARAB"/>
        <w:numPr>
          <w:ilvl w:val="0"/>
          <w:numId w:val="37"/>
        </w:numPr>
        <w:ind w:left="0" w:firstLine="0"/>
        <w:jc w:val="both"/>
      </w:pPr>
      <w:r w:rsidRPr="00885CB1">
        <w:t xml:space="preserve">Do dnia 30.06.2019r. – głównym księgowym była Pani Janina Kałuża </w:t>
      </w:r>
      <w:r w:rsidR="00885CB1">
        <w:t>(</w:t>
      </w:r>
      <w:r w:rsidRPr="00885CB1">
        <w:t xml:space="preserve">rozwiązanie umowy o pracę z dniem 30.06.2019r. zgodnie z „Porozumieniem rozwiązującym umowę </w:t>
      </w:r>
      <w:r w:rsidRPr="00885CB1">
        <w:br/>
        <w:t>o pracę” zawartym dnia 01.03.2019r. pomiędzy Dyrektorem ŚCR a Głównym Księgowym</w:t>
      </w:r>
      <w:r w:rsidR="00885CB1">
        <w:t>)</w:t>
      </w:r>
      <w:r w:rsidRPr="00885CB1">
        <w:t>,</w:t>
      </w:r>
    </w:p>
    <w:p w:rsidR="00A31F90" w:rsidRPr="00885CB1" w:rsidRDefault="00A31F90" w:rsidP="00FB1BD5">
      <w:pPr>
        <w:pStyle w:val="KANumeARAB"/>
        <w:numPr>
          <w:ilvl w:val="0"/>
          <w:numId w:val="37"/>
        </w:numPr>
        <w:ind w:left="142" w:hanging="142"/>
        <w:jc w:val="both"/>
      </w:pPr>
      <w:r w:rsidRPr="00885CB1">
        <w:t xml:space="preserve">Od dnia 01.07.2019r. do dnia 20.10.2019r. – obowiązki głównego księgowego pełniła Pani Bożena </w:t>
      </w:r>
      <w:proofErr w:type="spellStart"/>
      <w:r w:rsidRPr="00885CB1">
        <w:t>Snochowska</w:t>
      </w:r>
      <w:proofErr w:type="spellEnd"/>
      <w:r w:rsidRPr="00885CB1">
        <w:t xml:space="preserve"> </w:t>
      </w:r>
      <w:r w:rsidR="00885CB1">
        <w:t>(</w:t>
      </w:r>
      <w:r w:rsidRPr="00885CB1">
        <w:t xml:space="preserve">zgodnie z porozumieniami podpisanymi przez Pracownika </w:t>
      </w:r>
      <w:r w:rsidRPr="00885CB1">
        <w:br/>
        <w:t>w dniach: 01.07.2019r., 30.08.2019r. oraz 30.09.2019r.).</w:t>
      </w:r>
    </w:p>
    <w:p w:rsidR="00A31F90" w:rsidRPr="00885CB1" w:rsidRDefault="00A31F90" w:rsidP="00FB1BD5">
      <w:pPr>
        <w:pStyle w:val="KANumeARAB"/>
        <w:numPr>
          <w:ilvl w:val="0"/>
          <w:numId w:val="37"/>
        </w:numPr>
        <w:ind w:left="142" w:hanging="142"/>
        <w:jc w:val="both"/>
      </w:pPr>
      <w:r w:rsidRPr="00885CB1">
        <w:t xml:space="preserve">Od dnia 21.10.2019r. do chwili obecnej – głównym księgowym jest Pani Beata Więcław </w:t>
      </w:r>
      <w:r w:rsidR="00885CB1">
        <w:t>(</w:t>
      </w:r>
      <w:r w:rsidRPr="00885CB1">
        <w:t>zgodnie z umową o pracę zawartą 18.10.2019r. na okres próbny od dnia 21.10.2019r. do 20.01.2020r. oraz umową o pracę zawartą 20.01.2020r. na czas nieokreślony od dnia 21.01.2020r.</w:t>
      </w:r>
      <w:r w:rsidR="00885CB1">
        <w:t>)</w:t>
      </w:r>
      <w:r w:rsidRPr="00885CB1">
        <w:t>.</w:t>
      </w:r>
    </w:p>
    <w:p w:rsidR="00A31F90" w:rsidRPr="005948A1" w:rsidRDefault="00A31F90" w:rsidP="00A31F90">
      <w:pPr>
        <w:pStyle w:val="Akapitzlist"/>
        <w:tabs>
          <w:tab w:val="right" w:pos="4860"/>
          <w:tab w:val="right" w:pos="6660"/>
          <w:tab w:val="right" w:pos="8100"/>
        </w:tabs>
        <w:spacing w:line="360" w:lineRule="auto"/>
        <w:ind w:left="360"/>
        <w:jc w:val="right"/>
      </w:pPr>
      <w:r w:rsidRPr="00A617C5">
        <w:rPr>
          <w:i/>
          <w:color w:val="FF0000"/>
        </w:rPr>
        <w:tab/>
      </w:r>
      <w:r w:rsidRPr="005948A1">
        <w:t>dowód: s. od 1  do 30</w:t>
      </w:r>
    </w:p>
    <w:p w:rsidR="00885CB1" w:rsidRPr="00885CB1" w:rsidRDefault="00885CB1" w:rsidP="00A31F90">
      <w:pPr>
        <w:pStyle w:val="Akapitzlist"/>
        <w:tabs>
          <w:tab w:val="right" w:pos="4860"/>
          <w:tab w:val="right" w:pos="6660"/>
          <w:tab w:val="right" w:pos="8100"/>
        </w:tabs>
        <w:spacing w:line="360" w:lineRule="auto"/>
        <w:ind w:left="360"/>
        <w:jc w:val="right"/>
        <w:rPr>
          <w:b/>
          <w:i/>
        </w:rPr>
      </w:pPr>
    </w:p>
    <w:p w:rsidR="00A31F90" w:rsidRPr="00C535CD" w:rsidRDefault="00A31F90" w:rsidP="002B560B">
      <w:pPr>
        <w:pStyle w:val="Tekstpodstawowy"/>
        <w:numPr>
          <w:ilvl w:val="0"/>
          <w:numId w:val="18"/>
        </w:numPr>
        <w:spacing w:line="360" w:lineRule="auto"/>
        <w:ind w:left="0" w:hanging="284"/>
      </w:pPr>
      <w:r w:rsidRPr="00C535CD">
        <w:t>Prawidłowość sporządzania regulacji wewnętrznych (zgodność z przepisami ustawowymi, dostosowanie do struktury jednostki, aktualność obowiązujących uregulowań).</w:t>
      </w:r>
    </w:p>
    <w:p w:rsidR="00A31F90" w:rsidRPr="00885CB1" w:rsidRDefault="00A31F90" w:rsidP="00A31F90">
      <w:pPr>
        <w:pStyle w:val="Tekstpodstawowy"/>
        <w:spacing w:line="360" w:lineRule="auto"/>
        <w:rPr>
          <w:u w:val="single"/>
        </w:rPr>
      </w:pPr>
      <w:r w:rsidRPr="00885CB1">
        <w:rPr>
          <w:u w:val="single"/>
        </w:rPr>
        <w:t>Podstawa prawna:</w:t>
      </w:r>
    </w:p>
    <w:p w:rsidR="00A31F90" w:rsidRPr="00885CB1" w:rsidRDefault="00A31F90" w:rsidP="002B560B">
      <w:pPr>
        <w:pStyle w:val="Akapitzlist"/>
        <w:numPr>
          <w:ilvl w:val="0"/>
          <w:numId w:val="6"/>
        </w:numPr>
        <w:spacing w:line="360" w:lineRule="auto"/>
        <w:ind w:left="284" w:hanging="284"/>
        <w:jc w:val="both"/>
        <w:rPr>
          <w:rFonts w:eastAsiaTheme="minorHAnsi"/>
          <w:lang w:eastAsia="en-US"/>
        </w:rPr>
      </w:pPr>
      <w:r w:rsidRPr="00885CB1">
        <w:rPr>
          <w:bCs/>
          <w:iCs/>
        </w:rPr>
        <w:t xml:space="preserve">ustawa z dnia 15 kwietnia 2011 roku o działalności leczniczej </w:t>
      </w:r>
      <w:r w:rsidRPr="00885CB1">
        <w:rPr>
          <w:iCs/>
        </w:rPr>
        <w:t>(</w:t>
      </w:r>
      <w:r w:rsidRPr="00885CB1">
        <w:t>Dz.U.2018.2190 ze zm.)</w:t>
      </w:r>
    </w:p>
    <w:p w:rsidR="00A31F90" w:rsidRPr="00885CB1" w:rsidRDefault="00A31F90" w:rsidP="002B560B">
      <w:pPr>
        <w:pStyle w:val="Akapitzlist"/>
        <w:numPr>
          <w:ilvl w:val="0"/>
          <w:numId w:val="6"/>
        </w:numPr>
        <w:spacing w:line="360" w:lineRule="auto"/>
        <w:ind w:left="284" w:hanging="284"/>
        <w:jc w:val="both"/>
        <w:rPr>
          <w:rFonts w:eastAsiaTheme="minorHAnsi"/>
          <w:lang w:eastAsia="en-US"/>
        </w:rPr>
      </w:pPr>
      <w:r w:rsidRPr="00885CB1">
        <w:t>ustawa z dnia 29 września 1994 r. o rachunkowości (Dz.U.2018.395 ze zm., Dz.U.2019.351)</w:t>
      </w:r>
    </w:p>
    <w:p w:rsidR="00A31F90" w:rsidRPr="00885CB1" w:rsidRDefault="00A31F90" w:rsidP="002B560B">
      <w:pPr>
        <w:pStyle w:val="Akapitzlist"/>
        <w:numPr>
          <w:ilvl w:val="0"/>
          <w:numId w:val="6"/>
        </w:numPr>
        <w:spacing w:line="360" w:lineRule="auto"/>
        <w:ind w:left="284" w:hanging="284"/>
        <w:jc w:val="both"/>
        <w:rPr>
          <w:rFonts w:eastAsiaTheme="minorHAnsi"/>
          <w:lang w:eastAsia="en-US"/>
        </w:rPr>
      </w:pPr>
      <w:r w:rsidRPr="00885CB1">
        <w:rPr>
          <w:bCs/>
          <w:iCs/>
        </w:rPr>
        <w:t xml:space="preserve">ustawa z dnia 27 sierpnia 2009 roku o finansach publicznych </w:t>
      </w:r>
      <w:r w:rsidRPr="00885CB1">
        <w:t>(</w:t>
      </w:r>
      <w:r w:rsidRPr="00885CB1">
        <w:rPr>
          <w:bCs/>
          <w:iCs/>
        </w:rPr>
        <w:t xml:space="preserve">Dz.U.2017.2077 ze zm., </w:t>
      </w:r>
      <w:r w:rsidRPr="00885CB1">
        <w:rPr>
          <w:bCs/>
        </w:rPr>
        <w:t>Dz.U.2019.869 ze zm.)</w:t>
      </w:r>
    </w:p>
    <w:p w:rsidR="00A31F90" w:rsidRPr="00A617C5" w:rsidRDefault="00A31F90" w:rsidP="00885CB1">
      <w:pPr>
        <w:pStyle w:val="KANormalny"/>
      </w:pPr>
    </w:p>
    <w:p w:rsidR="00A31F90" w:rsidRPr="00A617C5" w:rsidRDefault="00A31F90" w:rsidP="00885CB1">
      <w:pPr>
        <w:pStyle w:val="KANormalny"/>
        <w:rPr>
          <w:u w:val="single"/>
        </w:rPr>
      </w:pPr>
      <w:r w:rsidRPr="00A617C5">
        <w:rPr>
          <w:u w:val="single"/>
        </w:rPr>
        <w:t>Ustalenia faktyczne:</w:t>
      </w:r>
    </w:p>
    <w:p w:rsidR="00A31F90" w:rsidRPr="00A617C5" w:rsidRDefault="00A31F90" w:rsidP="00FB1BD5">
      <w:pPr>
        <w:pStyle w:val="KANumeARAB"/>
        <w:numPr>
          <w:ilvl w:val="0"/>
          <w:numId w:val="38"/>
        </w:numPr>
        <w:ind w:left="284" w:hanging="284"/>
      </w:pPr>
      <w:r w:rsidRPr="00A617C5">
        <w:t>Regulamin organizacyjny.</w:t>
      </w:r>
    </w:p>
    <w:p w:rsidR="00A31F90" w:rsidRPr="00A617C5" w:rsidRDefault="00A31F90" w:rsidP="00885CB1">
      <w:pPr>
        <w:pStyle w:val="KANormalny"/>
        <w:rPr>
          <w:iCs/>
        </w:rPr>
      </w:pPr>
      <w:r w:rsidRPr="00A617C5">
        <w:t xml:space="preserve">W obowiązującym statucie ŚCR w Czarnieckiej Górze przyjętym uchwałą </w:t>
      </w:r>
      <w:r w:rsidRPr="00A617C5">
        <w:br/>
        <w:t xml:space="preserve">Nr XXXVIII/543/17 Sejmiku Województwa Świętokrzyskiego z dnia 20 listopada 2017 rok </w:t>
      </w:r>
      <w:r w:rsidRPr="00A617C5">
        <w:br/>
        <w:t xml:space="preserve">i ogłoszonym w Dzienniku Urzędowym Województwa Świętokrzyskiego w dniu 28.11.2017, poz. 3540, </w:t>
      </w:r>
      <w:r w:rsidRPr="00A617C5">
        <w:rPr>
          <w:iCs/>
        </w:rPr>
        <w:t xml:space="preserve">zapisano, iż strukturę organizacyjną Zakładu, rodzaj działalności leczniczej </w:t>
      </w:r>
      <w:r w:rsidR="00885CB1">
        <w:rPr>
          <w:iCs/>
        </w:rPr>
        <w:br/>
      </w:r>
      <w:r w:rsidRPr="00A617C5">
        <w:rPr>
          <w:iCs/>
        </w:rPr>
        <w:t xml:space="preserve">i zakres udzielanych świadczeń zdrowotnych, organizację i zadania poszczególnych komórek organizacyjnych, sposób kierowania komórkami organizacyjnymi, a także inne kwestie przewidziane przepisami ustawy z dnia 15 kwietnia 2011 r. o działalności leczniczej do uregulowania w regulaminie organizacyjnym samodzielnego publicznego zakładu opieki zdrowotnej określa Regulamin Organizacyjny Zakładu ustalony przez Dyrektora </w:t>
      </w:r>
      <w:r w:rsidR="00885CB1">
        <w:rPr>
          <w:iCs/>
        </w:rPr>
        <w:br/>
      </w:r>
      <w:r w:rsidRPr="00A617C5">
        <w:rPr>
          <w:iCs/>
        </w:rPr>
        <w:t xml:space="preserve">i zaopiniowany przez Radę Społeczną. W kontrolowanym okresie czasu, </w:t>
      </w:r>
      <w:r w:rsidRPr="00A617C5">
        <w:rPr>
          <w:iCs/>
        </w:rPr>
        <w:br/>
        <w:t>tj. w 2019r., strukturę organizacyjną określały:</w:t>
      </w:r>
    </w:p>
    <w:p w:rsidR="00A31F90" w:rsidRPr="00885CB1" w:rsidRDefault="00885CB1" w:rsidP="00FB1BD5">
      <w:pPr>
        <w:pStyle w:val="KANormalny"/>
        <w:numPr>
          <w:ilvl w:val="0"/>
          <w:numId w:val="39"/>
        </w:numPr>
        <w:ind w:left="284" w:hanging="284"/>
      </w:pPr>
      <w:r w:rsidRPr="00885CB1">
        <w:t xml:space="preserve">do dnia 31.07.2019r. </w:t>
      </w:r>
      <w:r w:rsidR="00A31F90" w:rsidRPr="00885CB1">
        <w:t xml:space="preserve">- Regulamin Organizacyjny Świętokrzyskiego Centrum Rehabilitacji w Czarnieckiej Górze, którego ujednolicona treść, pozytywnie zaakceptowana przez Radę Społeczną, stanowiła załącznik nr 1 do zarządzenia nr 54/2018 z dnia 30.04.2018r. Dyrektora ŚCR, </w:t>
      </w:r>
    </w:p>
    <w:p w:rsidR="00A31F90" w:rsidRPr="00885CB1" w:rsidRDefault="00A31F90" w:rsidP="00FB1BD5">
      <w:pPr>
        <w:pStyle w:val="KANormalny"/>
        <w:numPr>
          <w:ilvl w:val="0"/>
          <w:numId w:val="39"/>
        </w:numPr>
        <w:ind w:left="284" w:hanging="284"/>
      </w:pPr>
      <w:r w:rsidRPr="00885CB1">
        <w:t xml:space="preserve">od 01.08.2019r. do 18.12.2019r. - Regulamin Organizacyjny Świętokrzyskiego Centrum Rehabilitacji w Czarnieckiej Górze, którego ujednolicona treść, pozytywnie zaakceptowana przez Radę Społeczną, stanowiła załącznik nr 1 do zarządzenia </w:t>
      </w:r>
      <w:r w:rsidRPr="00885CB1">
        <w:br/>
        <w:t>nr 22/2019 Dyrektora ŚĆR w Czarnieckiej Górze z dnia 30.07.2019r.,</w:t>
      </w:r>
    </w:p>
    <w:p w:rsidR="00A31F90" w:rsidRPr="00885CB1" w:rsidRDefault="00A31F90" w:rsidP="00FB1BD5">
      <w:pPr>
        <w:pStyle w:val="KANormalny"/>
        <w:numPr>
          <w:ilvl w:val="0"/>
          <w:numId w:val="39"/>
        </w:numPr>
        <w:ind w:left="284" w:hanging="284"/>
      </w:pPr>
      <w:r w:rsidRPr="00885CB1">
        <w:t xml:space="preserve">od 19.12.2019r. - Regulamin Organizacyjny Świętokrzyskiego Centrum Rehabilitacji </w:t>
      </w:r>
      <w:r w:rsidRPr="00885CB1">
        <w:br/>
        <w:t xml:space="preserve">w Czarnieckiej Górze, którego ujednolicona treść, pozytywnie zaakceptowana przez Radę Społeczną, stanowiła załącznik nr 1 do zarządzenia nr 60/2019 Dyrektora ŚĆR </w:t>
      </w:r>
      <w:r w:rsidRPr="00885CB1">
        <w:br/>
        <w:t>w Czarnieckiej Górze z dnia 19.12.2019r.</w:t>
      </w:r>
    </w:p>
    <w:p w:rsidR="00A31F90" w:rsidRPr="00A617C5" w:rsidRDefault="00A31F90" w:rsidP="00885CB1">
      <w:pPr>
        <w:pStyle w:val="KANormalny"/>
      </w:pPr>
    </w:p>
    <w:p w:rsidR="00A31F90" w:rsidRPr="0062249F" w:rsidRDefault="00A31F90" w:rsidP="0062249F">
      <w:pPr>
        <w:pStyle w:val="KANormalny"/>
      </w:pPr>
      <w:r w:rsidRPr="0062249F">
        <w:t>Na podstawie analizy treści Regulaminów ustalono, że zawarto w nich zagadnienia wymienione w art. 24 ustawy z dnia 15 kwietnia 2011r. o działalności leczniczej.</w:t>
      </w:r>
    </w:p>
    <w:p w:rsidR="00A31F90" w:rsidRPr="00A617C5" w:rsidRDefault="00A31F90" w:rsidP="00885CB1">
      <w:pPr>
        <w:pStyle w:val="KANormalny"/>
        <w:rPr>
          <w:b/>
        </w:rPr>
      </w:pPr>
    </w:p>
    <w:p w:rsidR="00A31F90" w:rsidRDefault="00A31F90" w:rsidP="00FB1BD5">
      <w:pPr>
        <w:pStyle w:val="KANormalny"/>
        <w:numPr>
          <w:ilvl w:val="0"/>
          <w:numId w:val="38"/>
        </w:numPr>
        <w:ind w:left="284" w:hanging="284"/>
      </w:pPr>
      <w:r w:rsidRPr="00A617C5">
        <w:t>Instrukcja sporządzania, kontroli i obiegu dowodów księgowych.</w:t>
      </w:r>
    </w:p>
    <w:p w:rsidR="00A31F90" w:rsidRPr="00A617C5" w:rsidRDefault="00A31F90" w:rsidP="00885CB1">
      <w:pPr>
        <w:pStyle w:val="KANormalny"/>
      </w:pPr>
      <w:r w:rsidRPr="00A617C5">
        <w:t xml:space="preserve">W kontrolowanym 2019 roku obowiązywała „Instrukcja sporządzania, kontroli </w:t>
      </w:r>
      <w:r w:rsidRPr="00A617C5">
        <w:br/>
        <w:t xml:space="preserve">i obiegu dowodów księgowych Świętokrzyskiego Centrum Rehabilitacji w Czarnieckiej </w:t>
      </w:r>
      <w:r w:rsidRPr="00A617C5">
        <w:lastRenderedPageBreak/>
        <w:t xml:space="preserve">Górze” wprowadzona Zarządzeniem Nr 22/2010 z dnia 29.09.2010r. Dyrektora ŚCR </w:t>
      </w:r>
      <w:r w:rsidRPr="00A617C5">
        <w:br/>
        <w:t>w Czarnieckiej Górze z uwzględnieniem zmian wprowadzonych nw. zarządzeniami:</w:t>
      </w:r>
    </w:p>
    <w:p w:rsidR="00A31F90" w:rsidRPr="0062249F" w:rsidRDefault="00A31F90" w:rsidP="00FB1BD5">
      <w:pPr>
        <w:pStyle w:val="KANormalny"/>
        <w:numPr>
          <w:ilvl w:val="0"/>
          <w:numId w:val="41"/>
        </w:numPr>
        <w:ind w:left="284" w:hanging="284"/>
      </w:pPr>
      <w:r w:rsidRPr="0062249F">
        <w:t xml:space="preserve">Nr 36/2017 z dnia 06.12.2017r. </w:t>
      </w:r>
    </w:p>
    <w:p w:rsidR="00A31F90" w:rsidRPr="0062249F" w:rsidRDefault="00A31F90" w:rsidP="00FB1BD5">
      <w:pPr>
        <w:pStyle w:val="KANormalny"/>
        <w:numPr>
          <w:ilvl w:val="0"/>
          <w:numId w:val="41"/>
        </w:numPr>
        <w:ind w:left="284" w:hanging="284"/>
      </w:pPr>
      <w:r w:rsidRPr="0062249F">
        <w:t xml:space="preserve">Nr 79/2018 z dnia 19.12.2018r. </w:t>
      </w:r>
    </w:p>
    <w:p w:rsidR="00A31F90" w:rsidRPr="0062249F" w:rsidRDefault="00A31F90" w:rsidP="00FB1BD5">
      <w:pPr>
        <w:pStyle w:val="KANormalny"/>
        <w:numPr>
          <w:ilvl w:val="0"/>
          <w:numId w:val="41"/>
        </w:numPr>
        <w:ind w:left="284" w:hanging="284"/>
      </w:pPr>
      <w:r w:rsidRPr="0062249F">
        <w:t xml:space="preserve">Nr 11/2019 z dnia 09.05.2019r. </w:t>
      </w:r>
    </w:p>
    <w:p w:rsidR="00A31F90" w:rsidRPr="0062249F" w:rsidRDefault="00A31F90" w:rsidP="00FB1BD5">
      <w:pPr>
        <w:pStyle w:val="KANormalny"/>
        <w:numPr>
          <w:ilvl w:val="0"/>
          <w:numId w:val="41"/>
        </w:numPr>
        <w:ind w:left="284" w:hanging="284"/>
      </w:pPr>
      <w:r w:rsidRPr="0062249F">
        <w:t>Nr 18/2019 z dnia 01.07.2019r.,</w:t>
      </w:r>
    </w:p>
    <w:p w:rsidR="00A31F90" w:rsidRPr="0062249F" w:rsidRDefault="00A31F90" w:rsidP="00FB1BD5">
      <w:pPr>
        <w:pStyle w:val="KANormalny"/>
        <w:numPr>
          <w:ilvl w:val="0"/>
          <w:numId w:val="41"/>
        </w:numPr>
        <w:ind w:left="284" w:hanging="284"/>
      </w:pPr>
      <w:r w:rsidRPr="0062249F">
        <w:t>Nr 18A/2019 z dnia 01.07.2019r.</w:t>
      </w:r>
    </w:p>
    <w:p w:rsidR="00A31F90" w:rsidRPr="0062249F" w:rsidRDefault="00A31F90" w:rsidP="00FB1BD5">
      <w:pPr>
        <w:pStyle w:val="KANormalny"/>
        <w:numPr>
          <w:ilvl w:val="0"/>
          <w:numId w:val="41"/>
        </w:numPr>
        <w:ind w:left="284" w:hanging="284"/>
      </w:pPr>
      <w:r w:rsidRPr="0062249F">
        <w:t>Nr 35A/2019 z dnia 01.10.2019r.</w:t>
      </w:r>
    </w:p>
    <w:p w:rsidR="00A31F90" w:rsidRPr="0062249F" w:rsidRDefault="00A31F90" w:rsidP="00FB1BD5">
      <w:pPr>
        <w:pStyle w:val="KANormalny"/>
        <w:numPr>
          <w:ilvl w:val="0"/>
          <w:numId w:val="41"/>
        </w:numPr>
        <w:ind w:left="284" w:hanging="284"/>
      </w:pPr>
      <w:r w:rsidRPr="0062249F">
        <w:t>Nr 37A/2019 z dnia 21.10.2019r.</w:t>
      </w:r>
    </w:p>
    <w:p w:rsidR="00A31F90" w:rsidRPr="0062249F" w:rsidRDefault="00A31F90" w:rsidP="00FB1BD5">
      <w:pPr>
        <w:pStyle w:val="KANormalny"/>
        <w:numPr>
          <w:ilvl w:val="0"/>
          <w:numId w:val="41"/>
        </w:numPr>
        <w:ind w:left="284" w:hanging="284"/>
      </w:pPr>
      <w:r w:rsidRPr="0062249F">
        <w:t>Nr 55A/2019 z dnia 05.12.2019r.</w:t>
      </w:r>
    </w:p>
    <w:p w:rsidR="00A31F90" w:rsidRPr="00A617C5" w:rsidRDefault="00A31F90" w:rsidP="00885CB1">
      <w:pPr>
        <w:pStyle w:val="KANormalny"/>
      </w:pPr>
      <w:r w:rsidRPr="00A617C5">
        <w:t>Ponadto, zarządzeniem nr 2/2020 z dnia 20.01.2020r. Dyrektora ŚCR wprowadzono ostatnią zmianę w wykazie osób upoważnionych do kontroli merytorycznej dokumentów księgowych. W „Instrukcji sporządzania, kontroli i obiegu dowodów księgowych Świętokrzyskiego Centrum Rehabilitacji w Czarnieckiej Górze” określono między innymi:</w:t>
      </w:r>
    </w:p>
    <w:p w:rsidR="00A31F90" w:rsidRPr="00A617C5" w:rsidRDefault="00A31F90" w:rsidP="00FB1BD5">
      <w:pPr>
        <w:pStyle w:val="KANormalny"/>
        <w:numPr>
          <w:ilvl w:val="0"/>
          <w:numId w:val="40"/>
        </w:numPr>
        <w:ind w:left="284" w:hanging="295"/>
      </w:pPr>
      <w:r w:rsidRPr="00A617C5">
        <w:t xml:space="preserve"> ogólną charakterystykę i klasyfikację dowodów księgowych,</w:t>
      </w:r>
    </w:p>
    <w:p w:rsidR="00A31F90" w:rsidRPr="00A617C5" w:rsidRDefault="00A31F90" w:rsidP="00FB1BD5">
      <w:pPr>
        <w:pStyle w:val="KANormalny"/>
        <w:numPr>
          <w:ilvl w:val="0"/>
          <w:numId w:val="40"/>
        </w:numPr>
        <w:ind w:left="284" w:hanging="295"/>
      </w:pPr>
      <w:r w:rsidRPr="00A617C5">
        <w:t xml:space="preserve"> podstawowe zasady obiegu dokumentów,</w:t>
      </w:r>
    </w:p>
    <w:p w:rsidR="00A31F90" w:rsidRPr="00A617C5" w:rsidRDefault="00A31F90" w:rsidP="00FB1BD5">
      <w:pPr>
        <w:pStyle w:val="KANormalny"/>
        <w:numPr>
          <w:ilvl w:val="0"/>
          <w:numId w:val="40"/>
        </w:numPr>
        <w:ind w:left="284" w:hanging="295"/>
      </w:pPr>
      <w:r w:rsidRPr="00A617C5">
        <w:t> </w:t>
      </w:r>
      <w:r w:rsidR="0062249F">
        <w:t>z</w:t>
      </w:r>
      <w:r w:rsidRPr="00A617C5">
        <w:t>asady kontroli merytorycznej dokumentów księgowych, w tym wykaz osób upoważnionych do tego rodzaju kontroli,</w:t>
      </w:r>
    </w:p>
    <w:p w:rsidR="00A31F90" w:rsidRPr="00A617C5" w:rsidRDefault="00A31F90" w:rsidP="00FB1BD5">
      <w:pPr>
        <w:pStyle w:val="KANormalny"/>
        <w:numPr>
          <w:ilvl w:val="0"/>
          <w:numId w:val="40"/>
        </w:numPr>
        <w:ind w:left="284" w:hanging="295"/>
      </w:pPr>
      <w:r w:rsidRPr="00A617C5">
        <w:t xml:space="preserve"> zasady kontroli </w:t>
      </w:r>
      <w:proofErr w:type="spellStart"/>
      <w:r w:rsidRPr="00A617C5">
        <w:t>formalno</w:t>
      </w:r>
      <w:proofErr w:type="spellEnd"/>
      <w:r w:rsidRPr="00A617C5">
        <w:t xml:space="preserve"> - rachunkowej dokumentów księgowych, w tym wykaz osób upoważnionych do tego rodzaju kontroli,</w:t>
      </w:r>
    </w:p>
    <w:p w:rsidR="00A31F90" w:rsidRPr="00A617C5" w:rsidRDefault="00A31F90" w:rsidP="00FB1BD5">
      <w:pPr>
        <w:pStyle w:val="KANormalny"/>
        <w:numPr>
          <w:ilvl w:val="0"/>
          <w:numId w:val="40"/>
        </w:numPr>
        <w:ind w:left="284" w:hanging="295"/>
      </w:pPr>
      <w:r w:rsidRPr="00A617C5">
        <w:t xml:space="preserve"> zasady dokonywania kontroli wstępnej przez głównego księgowego,</w:t>
      </w:r>
    </w:p>
    <w:p w:rsidR="00A31F90" w:rsidRPr="00A617C5" w:rsidRDefault="00A31F90" w:rsidP="00FB1BD5">
      <w:pPr>
        <w:pStyle w:val="KANormalny"/>
        <w:numPr>
          <w:ilvl w:val="0"/>
          <w:numId w:val="40"/>
        </w:numPr>
        <w:ind w:left="284" w:hanging="295"/>
      </w:pPr>
      <w:r w:rsidRPr="00A617C5">
        <w:t xml:space="preserve"> osoby uprawnione do zatwierdzania dokumentów do realizacji/wypłaty.</w:t>
      </w:r>
    </w:p>
    <w:p w:rsidR="00A31F90" w:rsidRPr="00A617C5" w:rsidRDefault="00A31F90" w:rsidP="00885CB1">
      <w:pPr>
        <w:pStyle w:val="KANormalny"/>
      </w:pPr>
      <w:r w:rsidRPr="00A617C5">
        <w:t xml:space="preserve">Kontrolujący zwrócili uwagę, że w dwóch z ww. zmian, wprowadzonych zarządzeniami Dyrektora ŚCR: Nr 79/2018 z dnia 19.12.2018r. oraz Nr 11/2019 z dnia 09.05.2019r., błędnie nazwano uaktualniany załącznik nr 3 do „Instrukcji sporządzania, kontroli i obiegu dowodów księgowych ŚCR w Czarnieckiej Górze”  oznaczając go jako „Wykaz osób upoważnionych do sprawdzania dokumentów pod względem </w:t>
      </w:r>
      <w:proofErr w:type="spellStart"/>
      <w:r w:rsidRPr="00A617C5">
        <w:t>formalno</w:t>
      </w:r>
      <w:proofErr w:type="spellEnd"/>
      <w:r w:rsidRPr="00A617C5">
        <w:t xml:space="preserve"> – rachunkowym”; w treści samych zarządzeń jest prawidłowy zapis nazw załącznika, tj.: „Wykaz osób upoważnionych do sprawdzania dokumentów pod względem merytorycznym”.</w:t>
      </w:r>
    </w:p>
    <w:p w:rsidR="00A31F90" w:rsidRPr="00A617C5" w:rsidRDefault="00A31F90" w:rsidP="00885CB1">
      <w:pPr>
        <w:pStyle w:val="KANormalny"/>
      </w:pPr>
    </w:p>
    <w:p w:rsidR="00A31F90" w:rsidRPr="00A617C5" w:rsidRDefault="00A31F90" w:rsidP="00FB1BD5">
      <w:pPr>
        <w:pStyle w:val="KANormalny"/>
        <w:numPr>
          <w:ilvl w:val="0"/>
          <w:numId w:val="38"/>
        </w:numPr>
        <w:ind w:left="284" w:hanging="284"/>
      </w:pPr>
      <w:r w:rsidRPr="00A617C5">
        <w:t>Instrukcja inwentaryzacyjna.</w:t>
      </w:r>
    </w:p>
    <w:p w:rsidR="00A31F90" w:rsidRPr="00A617C5" w:rsidRDefault="00A31F90" w:rsidP="00885CB1">
      <w:pPr>
        <w:pStyle w:val="KANormalny"/>
      </w:pPr>
      <w:r w:rsidRPr="00A617C5">
        <w:t xml:space="preserve">W 2019 roku, jak i w czasie przeprowadzania niniejszej kontroli, w ŚCR obowiązywała Instrukcja Inwentaryzacyjna wprowadzona zarządzeniem nr 21/2010 Dyrektora ŚCR z dnia 28.09.2010r. W wyniku czynności kontrolnych w zakresie sposobu prowadzenia </w:t>
      </w:r>
      <w:r w:rsidRPr="00A617C5">
        <w:lastRenderedPageBreak/>
        <w:t xml:space="preserve">inwentaryzacji rozrachunków za rok 2019 ustalono, że zapisy w Instrukcji dotyczące zarówno inwentaryzacji zobowiązań, jak i należności, nie wynikają z wytycznych ustawy z dnia </w:t>
      </w:r>
      <w:r w:rsidR="00973575">
        <w:br/>
      </w:r>
      <w:r w:rsidRPr="00A617C5">
        <w:t>29 września 1994 r. o rachunkowości oraz nie są zgodne z rzeczywistym sposobem prowadzenia inwentaryzacji rozrachunków w jednostce.</w:t>
      </w:r>
    </w:p>
    <w:p w:rsidR="00A31F90" w:rsidRPr="00A617C5" w:rsidRDefault="00A31F90" w:rsidP="00885CB1">
      <w:pPr>
        <w:pStyle w:val="KANormalny"/>
      </w:pPr>
      <w:r w:rsidRPr="00A617C5">
        <w:t>Szczegółowe ustalenia w tym względzie i wskazanie osób odpowiedzialnych za uchybienia, zawarto w części 8 niniejszego wystąpienia zatytułowanej „Prawidłowość przeprowadzenia inwentaryzacji”.</w:t>
      </w:r>
    </w:p>
    <w:p w:rsidR="00A31F90" w:rsidRPr="00973575" w:rsidRDefault="00A31F90" w:rsidP="00973575">
      <w:pPr>
        <w:pStyle w:val="KANormalny"/>
      </w:pPr>
    </w:p>
    <w:p w:rsidR="00A31F90" w:rsidRPr="00A617C5" w:rsidRDefault="00A31F90" w:rsidP="00FB1BD5">
      <w:pPr>
        <w:pStyle w:val="KANormalny"/>
        <w:numPr>
          <w:ilvl w:val="0"/>
          <w:numId w:val="38"/>
        </w:numPr>
        <w:ind w:left="284" w:hanging="284"/>
      </w:pPr>
      <w:r w:rsidRPr="00A617C5">
        <w:t>Instrukcja kasowa.</w:t>
      </w:r>
    </w:p>
    <w:p w:rsidR="00A31F90" w:rsidRPr="00A617C5" w:rsidRDefault="00A31F90" w:rsidP="00885CB1">
      <w:pPr>
        <w:pStyle w:val="KANormalny"/>
      </w:pPr>
      <w:r w:rsidRPr="00A617C5">
        <w:t xml:space="preserve">Ustalono, że zapisy Instrukcji kasowej w zakresie zaliczenia czeków gotówkowych do druków ścisłego zarachowania nie są zgodne ze stanem faktycznym, gdyż ŚCR nie posiada </w:t>
      </w:r>
      <w:r w:rsidR="0062249F">
        <w:br/>
      </w:r>
      <w:r w:rsidRPr="00A617C5">
        <w:t xml:space="preserve">i nie wykorzystuje czeków w obrocie gotówkowym od 2015 roku. </w:t>
      </w:r>
    </w:p>
    <w:p w:rsidR="00A31F90" w:rsidRPr="00A617C5" w:rsidRDefault="00A31F90" w:rsidP="00885CB1">
      <w:pPr>
        <w:pStyle w:val="KANormalny"/>
      </w:pPr>
      <w:r w:rsidRPr="00A617C5">
        <w:t xml:space="preserve">Szczegółowe ustalenia i wskazanie osób odpowiedzialnych za ww. uchybienie, zawarto </w:t>
      </w:r>
      <w:r w:rsidRPr="00A617C5">
        <w:br/>
        <w:t>w części 5 niniejszego wystąpienia zatytułowanej „Gospodarka kasowa”.</w:t>
      </w:r>
    </w:p>
    <w:p w:rsidR="00A31F90" w:rsidRPr="006766F0" w:rsidRDefault="00A31F90" w:rsidP="00973575">
      <w:pPr>
        <w:pStyle w:val="KANormalny"/>
      </w:pPr>
    </w:p>
    <w:p w:rsidR="00A31F90" w:rsidRPr="00C535CD" w:rsidRDefault="00A31F90" w:rsidP="002B560B">
      <w:pPr>
        <w:pStyle w:val="Akapitzlist"/>
        <w:numPr>
          <w:ilvl w:val="0"/>
          <w:numId w:val="18"/>
        </w:numPr>
        <w:spacing w:line="360" w:lineRule="auto"/>
        <w:ind w:left="12" w:hanging="296"/>
      </w:pPr>
      <w:r w:rsidRPr="00C535CD">
        <w:t>Wykonanie zaleceń pokontrolnych z kontroli problemowej przeprowadzonej w 2018 roku.</w:t>
      </w:r>
    </w:p>
    <w:p w:rsidR="00A31F90" w:rsidRPr="00A617C5" w:rsidRDefault="00A31F90" w:rsidP="006766F0">
      <w:pPr>
        <w:pStyle w:val="KANormalny"/>
      </w:pPr>
      <w:r w:rsidRPr="00A617C5">
        <w:t>W wystąpieniu pokontrolnym z 14 sierpnia 2018 roku, dotyczącym kontroli za okres 2017 roku przeprowadzonej w ŚCR przez pracowników Biura Kontroli UMWŚ w Kielcach, przekazano podmiotowi kontrolowanemu niżej wymienione zalecenia:</w:t>
      </w:r>
    </w:p>
    <w:p w:rsidR="00A31F90" w:rsidRPr="00A617C5" w:rsidRDefault="009825E4" w:rsidP="009825E4">
      <w:pPr>
        <w:pStyle w:val="KANormalny"/>
      </w:pPr>
      <w:r>
        <w:t xml:space="preserve">1). </w:t>
      </w:r>
      <w:r w:rsidR="00A31F90" w:rsidRPr="00A617C5">
        <w:t xml:space="preserve">W związku ze stwierdzeniem przypadków nieterminowego regulowania zobowiązań zalecono terminowość w tym względzie, czyli postępowanie zgodnie z zasadą wyrażoną  </w:t>
      </w:r>
      <w:r w:rsidR="00A31F90" w:rsidRPr="00A617C5">
        <w:br/>
        <w:t xml:space="preserve">w art. 44 ust. </w:t>
      </w:r>
      <w:r>
        <w:rPr>
          <w:bCs/>
        </w:rPr>
        <w:t>ust. 3 pkt 3.</w:t>
      </w:r>
      <w:r w:rsidR="00A31F90" w:rsidRPr="00A617C5">
        <w:rPr>
          <w:bCs/>
        </w:rPr>
        <w:t xml:space="preserve"> </w:t>
      </w:r>
      <w:r w:rsidR="00A31F90" w:rsidRPr="00A617C5">
        <w:t>ustawy z dnia 27 sierpnia 2009 roku o finansach publicznych.</w:t>
      </w:r>
    </w:p>
    <w:p w:rsidR="00A31F90" w:rsidRPr="00A617C5" w:rsidRDefault="00A31F90" w:rsidP="006766F0">
      <w:pPr>
        <w:pStyle w:val="KANormalny"/>
        <w:rPr>
          <w:i/>
        </w:rPr>
      </w:pPr>
      <w:r w:rsidRPr="00A617C5">
        <w:tab/>
        <w:t xml:space="preserve">Kontrola bieżąca za rok 2019, podobnie jak poprzednia dotycząca 2017 roku, wykazała, iż miały miejsce sytuacje regulowania zobowiązań po terminie, lecz w związku </w:t>
      </w:r>
      <w:r w:rsidRPr="00A617C5">
        <w:br/>
        <w:t xml:space="preserve">z opóźnieniami w płatnościach nie nałożono na jednostkę obciążeń w postaci odsetek </w:t>
      </w:r>
      <w:r w:rsidRPr="00A617C5">
        <w:br/>
        <w:t xml:space="preserve">za zwłokę. Głównym powodem takiego stanu rzeczy, zgodnie z wyjaśnieniem Kontrolowanego, był brak środków finansowych. W konsekwencji, dwa z trzech objętych próbą kontrolną zobowiązań o statusie niewymagalne na koniec 2019 roku zostały uregulowane z 15 dniowym z opóźnieniem. Zdaniem Kontrolujących, świadczy to o tym, </w:t>
      </w:r>
      <w:r w:rsidRPr="00A617C5">
        <w:br/>
        <w:t xml:space="preserve">że w wymaganych terminach zapłaty analizowanych zobowiązań za grudzień 2019 roku, które przypadały na koniec stycznia 2020r., jednostka miała problemy z płynnością finansową. W toku kontroli Dyrektor ŚCR w Czarnieckiej Górze wyjaśnił przyczynę wystąpienia tej sytuacji i poinformował o podjętych działaniach zmierzających do jej poprawy: </w:t>
      </w:r>
    </w:p>
    <w:p w:rsidR="00A31F90" w:rsidRPr="00A617C5" w:rsidRDefault="00A31F90" w:rsidP="006766F0">
      <w:pPr>
        <w:pStyle w:val="KANormalny"/>
        <w:rPr>
          <w:i/>
        </w:rPr>
      </w:pPr>
      <w:r w:rsidRPr="00A617C5">
        <w:rPr>
          <w:i/>
        </w:rPr>
        <w:lastRenderedPageBreak/>
        <w:t xml:space="preserve">„W miesiącu grudniu 2019 r. oraz w miesiącu styczniu 2020r. ŚCR nie otrzymało </w:t>
      </w:r>
      <w:r w:rsidRPr="00A617C5">
        <w:rPr>
          <w:i/>
        </w:rPr>
        <w:br/>
        <w:t xml:space="preserve">w 100% zakontraktowanych świadczeń z uwagi na niewykonania i </w:t>
      </w:r>
      <w:proofErr w:type="spellStart"/>
      <w:r w:rsidRPr="00A617C5">
        <w:rPr>
          <w:i/>
        </w:rPr>
        <w:t>nadwykonania</w:t>
      </w:r>
      <w:proofErr w:type="spellEnd"/>
      <w:r w:rsidRPr="00A617C5">
        <w:rPr>
          <w:i/>
        </w:rPr>
        <w:t xml:space="preserve"> </w:t>
      </w:r>
      <w:r w:rsidRPr="00A617C5">
        <w:rPr>
          <w:i/>
        </w:rPr>
        <w:br/>
        <w:t xml:space="preserve">w poszczególnych zakresach świadczeń. W związku z powyższym nie mieliśmy środków finansowych na zapłatę zobowiązań. ŚCR podjęło negocjacje z NFZ w związku </w:t>
      </w:r>
      <w:r w:rsidRPr="00A617C5">
        <w:rPr>
          <w:i/>
        </w:rPr>
        <w:br/>
        <w:t xml:space="preserve">z rozbieżnościami na „+” i na „-„ wykonania kontraktu i w miesiącu lutym 2020r. zostały podpisane aneksy z NFZ dotyczące zakwalifikowania </w:t>
      </w:r>
      <w:proofErr w:type="spellStart"/>
      <w:r w:rsidRPr="00A617C5">
        <w:rPr>
          <w:i/>
        </w:rPr>
        <w:t>nadwykonań</w:t>
      </w:r>
      <w:proofErr w:type="spellEnd"/>
      <w:r w:rsidRPr="00A617C5">
        <w:rPr>
          <w:i/>
        </w:rPr>
        <w:t xml:space="preserve"> za 2019 r. </w:t>
      </w:r>
      <w:r w:rsidRPr="00A617C5">
        <w:rPr>
          <w:i/>
        </w:rPr>
        <w:br/>
        <w:t>W ślad za tym 17 lutego 2020 r. zostało zafakturowane wykonanie świadczeń. Planowany termin wpływu środków do ŚCR to 28 luty 2020r. Po tym terminie zostaną zapłacone wszystkie zobowiązania”.</w:t>
      </w:r>
    </w:p>
    <w:p w:rsidR="00A31F90" w:rsidRPr="00A617C5" w:rsidRDefault="00A31F90" w:rsidP="006766F0">
      <w:pPr>
        <w:pStyle w:val="KANormalny"/>
      </w:pPr>
      <w:r w:rsidRPr="00A617C5">
        <w:tab/>
        <w:t xml:space="preserve">Szczegółowe ustalenia dotyczące stwierdzonych nieprawidłowości związanych </w:t>
      </w:r>
      <w:r w:rsidRPr="00A617C5">
        <w:br/>
        <w:t xml:space="preserve">z nieterminowością regulowania zobowiązań, jak i wskazanie osób odpowiedzialnych za ten obszar, zawarto w części 7 niniejszego wystąpienia zatytułowanej „Zaciąganie </w:t>
      </w:r>
      <w:r w:rsidRPr="00A617C5">
        <w:br/>
        <w:t>i regulowanie zobowiązań”.</w:t>
      </w:r>
    </w:p>
    <w:p w:rsidR="00A31F90" w:rsidRPr="008D5E7B" w:rsidRDefault="009825E4" w:rsidP="009825E4">
      <w:pPr>
        <w:pStyle w:val="KANormalny"/>
        <w:rPr>
          <w:b/>
        </w:rPr>
      </w:pPr>
      <w:r>
        <w:t xml:space="preserve">2). </w:t>
      </w:r>
      <w:r w:rsidR="00A31F90" w:rsidRPr="008D5E7B">
        <w:t xml:space="preserve">W związku z nieprawidłowym naliczeniem odpisu na Zakładowy Fundusz Świadczeń Socjalnych oraz nieterminowym przekazaniem go na utworzony w jednostce rachunek bankowy tego Funduszu, zalecono dokonywać prawidłowego naliczania i przekazywania odpisu na rachunek bankowy Zakładowego Funduszu Świadczeń Socjalnych, zgodnie </w:t>
      </w:r>
      <w:r w:rsidR="00A31F90" w:rsidRPr="008D5E7B">
        <w:br/>
        <w:t>z ustawą o zakładowym funduszu świadczeń socjalnych.</w:t>
      </w:r>
    </w:p>
    <w:p w:rsidR="00A31F90" w:rsidRPr="00A617C5" w:rsidRDefault="00A31F90" w:rsidP="008D5E7B">
      <w:pPr>
        <w:pStyle w:val="KANormalny"/>
        <w:ind w:firstLine="708"/>
      </w:pPr>
      <w:r w:rsidRPr="00A617C5">
        <w:t xml:space="preserve">Kontrola bieżąca za rok 2019 wykazała prawidłowe naliczenie odpisu na Zakładowy Fundusz Świadczeń Socjalnych w 2019 roku z uchybieniem w naliczeniu korekty odpisu na koniec 2019 roku, w związku z zaokrągleniem przeliczonej na pełny wymiar czasu pracy faktycznej liczby zatrudnionych pracowników w ilości 144,407 etatów do 144 etatów, co skutkowało zaniżeniem kwoty odpisu o 507,36 zł. Uchybienie zostało opisane w części </w:t>
      </w:r>
      <w:r w:rsidR="00973575">
        <w:br/>
      </w:r>
      <w:r w:rsidRPr="00A617C5">
        <w:t>17 niniejszego wystąpienia zatytułowanej „Prawidłowość naliczenia odpisu na ZFŚS”.</w:t>
      </w:r>
    </w:p>
    <w:p w:rsidR="00A31F90" w:rsidRDefault="00A31F90" w:rsidP="008D5E7B">
      <w:pPr>
        <w:pStyle w:val="KANormalny"/>
      </w:pPr>
      <w:r w:rsidRPr="00A617C5">
        <w:t>Odpis na Zakładowy Fundusz Świadczeń Socjalnych został terminowo przekazany na wyodrębnione konto bankowe Funduszu, zgodnie z ustawą o zakładowym funduszu świadczeń</w:t>
      </w:r>
      <w:r w:rsidR="008D5E7B">
        <w:t xml:space="preserve"> </w:t>
      </w:r>
      <w:r w:rsidRPr="00A617C5">
        <w:t>socjalnych.</w:t>
      </w:r>
    </w:p>
    <w:p w:rsidR="000E493F" w:rsidRPr="00A617C5" w:rsidRDefault="000E493F" w:rsidP="008D5E7B">
      <w:pPr>
        <w:pStyle w:val="KANormalny"/>
      </w:pPr>
    </w:p>
    <w:p w:rsidR="00A31F90" w:rsidRPr="00A617C5" w:rsidRDefault="00A31F90" w:rsidP="00FB1BD5">
      <w:pPr>
        <w:pStyle w:val="KANormalny"/>
        <w:numPr>
          <w:ilvl w:val="0"/>
          <w:numId w:val="43"/>
        </w:numPr>
        <w:ind w:left="284" w:hanging="284"/>
      </w:pPr>
      <w:r w:rsidRPr="00A617C5">
        <w:t>W zakresie uchybień/nieprawidłowości dotyczących obrotu gotówkowego zalecono.</w:t>
      </w:r>
    </w:p>
    <w:p w:rsidR="00A31F90" w:rsidRPr="00A617C5" w:rsidRDefault="009825E4" w:rsidP="00FB1BD5">
      <w:pPr>
        <w:pStyle w:val="KANormalny"/>
        <w:numPr>
          <w:ilvl w:val="0"/>
          <w:numId w:val="44"/>
        </w:numPr>
        <w:ind w:left="284" w:hanging="284"/>
      </w:pPr>
      <w:r>
        <w:t>d</w:t>
      </w:r>
      <w:r w:rsidR="00A31F90" w:rsidRPr="00A617C5">
        <w:t xml:space="preserve">ostosować zapisy w Instrukcji kasowej Świętokrzyskiego Centrum Rehabilitacji </w:t>
      </w:r>
      <w:r w:rsidR="00A31F90" w:rsidRPr="00A617C5">
        <w:br/>
        <w:t>w Czarnieckiej Górze do faktycznie funkcjonującego w jednostce sposobu ewidencjonowania rozchodu gotówki w kasie.</w:t>
      </w:r>
    </w:p>
    <w:p w:rsidR="00A31F90" w:rsidRPr="00A617C5" w:rsidRDefault="009825E4" w:rsidP="00FB1BD5">
      <w:pPr>
        <w:pStyle w:val="KANormalny"/>
        <w:numPr>
          <w:ilvl w:val="0"/>
          <w:numId w:val="44"/>
        </w:numPr>
        <w:ind w:left="284" w:hanging="284"/>
      </w:pPr>
      <w:r>
        <w:t>p</w:t>
      </w:r>
      <w:r w:rsidR="00A31F90" w:rsidRPr="00A617C5">
        <w:t>rzestrzegać przyjętych zasad obrotu gotówkowego zawartych w Instrukcji kasowej Świętokrzyskiego Centrum Rehabilitacji w Czarnieckiej Górze.</w:t>
      </w:r>
    </w:p>
    <w:p w:rsidR="00A31F90" w:rsidRPr="00A617C5" w:rsidRDefault="00A31F90" w:rsidP="008D5E7B">
      <w:pPr>
        <w:pStyle w:val="KANormalny"/>
      </w:pPr>
      <w:r w:rsidRPr="00A617C5">
        <w:lastRenderedPageBreak/>
        <w:t>W czasie kontroli zasad prowadzenia gospodarki pieniężnej, nie stwierdzono rozbieżności pomiędzy zapisami Instrukcji kasowej, a faktycznym sposobem prowadzenia gospodarki kasowej.</w:t>
      </w:r>
    </w:p>
    <w:p w:rsidR="00A31F90" w:rsidRPr="008D5E7B" w:rsidRDefault="00A31F90" w:rsidP="00A31F90"/>
    <w:p w:rsidR="00A31F90" w:rsidRPr="00C535CD" w:rsidRDefault="00A31F90" w:rsidP="002B560B">
      <w:pPr>
        <w:pStyle w:val="Akapitzlist"/>
        <w:numPr>
          <w:ilvl w:val="0"/>
          <w:numId w:val="18"/>
        </w:numPr>
        <w:spacing w:line="360" w:lineRule="auto"/>
        <w:ind w:left="12" w:hanging="296"/>
      </w:pPr>
      <w:r w:rsidRPr="00C535CD">
        <w:t>Struktura zatrudn</w:t>
      </w:r>
      <w:r w:rsidR="00C535CD" w:rsidRPr="00C535CD">
        <w:t>ienia w kontrolowanym podmiocie.</w:t>
      </w:r>
    </w:p>
    <w:p w:rsidR="00A31F90" w:rsidRPr="00A617C5" w:rsidRDefault="00A31F90" w:rsidP="008D5E7B">
      <w:pPr>
        <w:pStyle w:val="KANormalny"/>
      </w:pPr>
      <w:r w:rsidRPr="00A617C5">
        <w:t>Na wniosek kontrolujących ŚCR przedłożyło dane w zakresie struktury zatrudnienia pracowników administracji w 2019 roku.</w:t>
      </w:r>
    </w:p>
    <w:p w:rsidR="00A31F90" w:rsidRPr="00A617C5" w:rsidRDefault="00A31F90" w:rsidP="008D5E7B">
      <w:pPr>
        <w:pStyle w:val="KANormalny"/>
      </w:pPr>
      <w:r w:rsidRPr="00A617C5">
        <w:t>Z przedłożonego zestawienia wynika, że na dzień 31 stycznia 2019 roku liczba zatrudnionych pracowników wynosiła 48 osób (47,5 etatu), natomias</w:t>
      </w:r>
      <w:r w:rsidR="009825E4">
        <w:t>t na dzień 31 grudnia 2019 roku</w:t>
      </w:r>
      <w:r w:rsidRPr="00A617C5">
        <w:t xml:space="preserve"> 45 osób (44,5 etatu).</w:t>
      </w:r>
    </w:p>
    <w:p w:rsidR="00A31F90" w:rsidRPr="00A617C5" w:rsidRDefault="00A31F90" w:rsidP="008D5E7B">
      <w:pPr>
        <w:pStyle w:val="KANormalny"/>
      </w:pPr>
      <w:r w:rsidRPr="00A617C5">
        <w:t xml:space="preserve">Z analizy przedłożonego zestawienia wynika, że zmniejszenie zatrudnienia w 2019 roku </w:t>
      </w:r>
      <w:r w:rsidRPr="00A617C5">
        <w:br/>
        <w:t xml:space="preserve">o 3 etaty dotyczyło krytej pływalni. W dniu 13 stycznia 2020 roku  została zatrudniona osoba na stanowisku specjalisty ds. rozwoju krytej pływalni, w związku z czym liczba pracowników na ten dzień wynosiła 13osób (12,75 etatów).  W trakcie trwania niniejszej kontroli jeden pracownik krytej pływalni został przeniesiony na stanowisko salowej z dniem 1 lutego 2020, a z dniem 31 marca 2020 roku zostanie rozwiązana umowa o pracę </w:t>
      </w:r>
      <w:r w:rsidRPr="00A617C5">
        <w:br/>
        <w:t xml:space="preserve">z kierownikiem pływalni. Ponadto z dniem 31 maja 2020 roku planowane jest rozwiązanie umowy z pracownikiem obsługi pływalni. Docelowo, na dzień 31 maja 2020 roku zatrudnienie na krytej pływalni będzie wynosić 10 osób (10 etatów). </w:t>
      </w:r>
    </w:p>
    <w:p w:rsidR="008D5E7B" w:rsidRDefault="008D5E7B" w:rsidP="008D5E7B">
      <w:pPr>
        <w:pStyle w:val="KANormalny"/>
      </w:pPr>
    </w:p>
    <w:p w:rsidR="00A31F90" w:rsidRPr="000E493F" w:rsidRDefault="00A31F90" w:rsidP="000E493F">
      <w:pPr>
        <w:pStyle w:val="KANormalny"/>
        <w:ind w:left="6372" w:firstLine="432"/>
      </w:pPr>
      <w:r w:rsidRPr="000E493F">
        <w:t>dowód: s. od 31 do 32</w:t>
      </w:r>
    </w:p>
    <w:p w:rsidR="00A31F90" w:rsidRPr="000E493F" w:rsidRDefault="00A31F90" w:rsidP="00A31F90">
      <w:pPr>
        <w:pStyle w:val="Akapitzlist"/>
      </w:pPr>
    </w:p>
    <w:p w:rsidR="00A31F90" w:rsidRPr="000E493F" w:rsidRDefault="00A31F90" w:rsidP="002B560B">
      <w:pPr>
        <w:pStyle w:val="Akapitzlist"/>
        <w:numPr>
          <w:ilvl w:val="0"/>
          <w:numId w:val="18"/>
        </w:numPr>
        <w:spacing w:line="360" w:lineRule="auto"/>
        <w:ind w:left="12" w:hanging="296"/>
        <w:jc w:val="both"/>
      </w:pPr>
      <w:r w:rsidRPr="000E493F">
        <w:t xml:space="preserve">Prawidłowość zatrudniania i wynagradzania pracowników w zakresie zgodności </w:t>
      </w:r>
      <w:r w:rsidRPr="000E493F">
        <w:br/>
        <w:t>z przepisami ustawowymi i regulacjami wewnętrznymi .</w:t>
      </w:r>
    </w:p>
    <w:p w:rsidR="00A31F90" w:rsidRPr="00A617C5" w:rsidRDefault="00A31F90" w:rsidP="00A45B19">
      <w:pPr>
        <w:pStyle w:val="KANormalny"/>
      </w:pPr>
      <w:r w:rsidRPr="00A617C5">
        <w:t>Podstawa prawna:</w:t>
      </w:r>
    </w:p>
    <w:p w:rsidR="00A31F90" w:rsidRPr="00A45B19" w:rsidRDefault="00A31F90" w:rsidP="00FB1BD5">
      <w:pPr>
        <w:pStyle w:val="KANormalny"/>
        <w:numPr>
          <w:ilvl w:val="0"/>
          <w:numId w:val="45"/>
        </w:numPr>
      </w:pPr>
      <w:r w:rsidRPr="00A45B19">
        <w:t>Ustawa z dnia 15 kwietnia 2011 roku o działalności leczniczej (Dz.U. z 2018. poz. 2190 ze zm.).</w:t>
      </w:r>
    </w:p>
    <w:p w:rsidR="00A31F90" w:rsidRPr="00A45B19" w:rsidRDefault="00A31F90" w:rsidP="00FB1BD5">
      <w:pPr>
        <w:pStyle w:val="KANormalny"/>
        <w:numPr>
          <w:ilvl w:val="0"/>
          <w:numId w:val="45"/>
        </w:numPr>
        <w:ind w:left="0" w:firstLine="0"/>
      </w:pPr>
      <w:r w:rsidRPr="00A45B19">
        <w:t>Ustawa z dnia 26 czerwca 197</w:t>
      </w:r>
      <w:r w:rsidR="009825E4">
        <w:t>4 r. Kodeks pracy (Dz.U. z 2019, poz.</w:t>
      </w:r>
      <w:r w:rsidRPr="00A45B19">
        <w:t xml:space="preserve"> 1040).</w:t>
      </w:r>
    </w:p>
    <w:p w:rsidR="00A31F90" w:rsidRPr="00A45B19" w:rsidRDefault="00A31F90" w:rsidP="00FB1BD5">
      <w:pPr>
        <w:pStyle w:val="KANormalny"/>
        <w:numPr>
          <w:ilvl w:val="0"/>
          <w:numId w:val="45"/>
        </w:numPr>
        <w:ind w:left="0" w:firstLine="0"/>
        <w:rPr>
          <w:b/>
        </w:rPr>
      </w:pPr>
      <w:r w:rsidRPr="00A45B19">
        <w:t xml:space="preserve">Rozporządzenie Ministra Zdrowia z dnia 20 lipca 2011r. w sprawie kwalifikacji wymaganych od pracowników na poszczególnych rodzajach stanowisk pracy </w:t>
      </w:r>
      <w:r w:rsidRPr="00A45B19">
        <w:br/>
        <w:t>w podmiotach leczniczych niebędących przedsiębiorcami (Dz. U. 2011.151.896).</w:t>
      </w:r>
    </w:p>
    <w:p w:rsidR="00A31F90" w:rsidRPr="00A45B19" w:rsidRDefault="00A31F90" w:rsidP="00FB1BD5">
      <w:pPr>
        <w:pStyle w:val="KANormalny"/>
        <w:numPr>
          <w:ilvl w:val="0"/>
          <w:numId w:val="45"/>
        </w:numPr>
        <w:ind w:left="0" w:firstLine="0"/>
      </w:pPr>
      <w:r w:rsidRPr="00A45B19">
        <w:lastRenderedPageBreak/>
        <w:t>Regulamin Wynagradzania Świętokrzyskiego Centrum Rehabilitacji w Czarnieckiej Górze, wprowadzony Zarządzeniem Nr 77/2018 z dnia 17 grudnia 2018 roku Dyrektora Świętokrzyskiego Centrum Rehabilitacji w Czarnieckiej Górze, w sprawie wprowadzenia zmian do Regulaminu Wynagradzania.</w:t>
      </w:r>
    </w:p>
    <w:p w:rsidR="00A31F90" w:rsidRPr="002E648E" w:rsidRDefault="00A31F90" w:rsidP="00A31F90">
      <w:pPr>
        <w:spacing w:line="360" w:lineRule="auto"/>
        <w:rPr>
          <w:b/>
        </w:rPr>
      </w:pPr>
    </w:p>
    <w:p w:rsidR="00A31F90" w:rsidRPr="00A617C5" w:rsidRDefault="00A31F90" w:rsidP="00A45B19">
      <w:pPr>
        <w:pStyle w:val="KANormalny"/>
      </w:pPr>
      <w:r w:rsidRPr="00A617C5">
        <w:t>Prawidłowość zatrudniania.</w:t>
      </w:r>
    </w:p>
    <w:p w:rsidR="00A31F90" w:rsidRPr="00A617C5" w:rsidRDefault="00A31F90" w:rsidP="00A45B19">
      <w:pPr>
        <w:pStyle w:val="KANormalny"/>
      </w:pPr>
      <w:r w:rsidRPr="00A617C5">
        <w:t>Na wniosek kontrolujących ŚCR sporządziło wykaz pracowników administracji, technicznych i ekonomicznych, a także pracowników gospodarczych i obsługi zatrudnionych na dzień 31.12.2019 roku, z którego wynika, iż liczba zatrudnionych w powyższym charakterze pracowników wynosiła 45 osób (44,75 etatu)</w:t>
      </w:r>
      <w:r w:rsidR="00A45B19">
        <w:t>.</w:t>
      </w:r>
    </w:p>
    <w:p w:rsidR="00A31F90" w:rsidRPr="00A617C5" w:rsidRDefault="00A31F90" w:rsidP="00FB1BD5">
      <w:pPr>
        <w:pStyle w:val="KANormalny"/>
        <w:numPr>
          <w:ilvl w:val="0"/>
          <w:numId w:val="46"/>
        </w:numPr>
        <w:ind w:left="284" w:hanging="284"/>
      </w:pPr>
      <w:r w:rsidRPr="00A617C5">
        <w:t>Kontrolę przeprowadzono w zakresie:</w:t>
      </w:r>
    </w:p>
    <w:p w:rsidR="00A31F90" w:rsidRPr="00A617C5" w:rsidRDefault="00A31F90" w:rsidP="00FB1BD5">
      <w:pPr>
        <w:pStyle w:val="KANormalny"/>
        <w:numPr>
          <w:ilvl w:val="0"/>
          <w:numId w:val="46"/>
        </w:numPr>
        <w:ind w:left="284" w:hanging="284"/>
      </w:pPr>
      <w:r w:rsidRPr="00A617C5">
        <w:t>prawidłowości nawiązania stosunku pracy,</w:t>
      </w:r>
    </w:p>
    <w:p w:rsidR="00A31F90" w:rsidRPr="00A617C5" w:rsidRDefault="00A31F90" w:rsidP="00FB1BD5">
      <w:pPr>
        <w:pStyle w:val="KANormalny"/>
        <w:numPr>
          <w:ilvl w:val="0"/>
          <w:numId w:val="46"/>
        </w:numPr>
        <w:ind w:left="284" w:hanging="284"/>
      </w:pPr>
      <w:r w:rsidRPr="00A617C5">
        <w:t>prawidłowości zaszeregowania pracownika w odpowiedniej kategorii (stosownie do regulaminu wynagradzania)</w:t>
      </w:r>
    </w:p>
    <w:p w:rsidR="00A31F90" w:rsidRPr="00A617C5" w:rsidRDefault="00A31F90" w:rsidP="00FB1BD5">
      <w:pPr>
        <w:pStyle w:val="KANormalny"/>
        <w:numPr>
          <w:ilvl w:val="0"/>
          <w:numId w:val="46"/>
        </w:numPr>
        <w:ind w:left="284" w:hanging="284"/>
      </w:pPr>
      <w:r w:rsidRPr="00A617C5">
        <w:t>prawidłowości ustalenia wynagrodzenia zasadniczego (stosownie do regulaminu wynagradzania),</w:t>
      </w:r>
    </w:p>
    <w:p w:rsidR="00A31F90" w:rsidRPr="00A617C5" w:rsidRDefault="00A31F90" w:rsidP="00FB1BD5">
      <w:pPr>
        <w:pStyle w:val="KANormalny"/>
        <w:numPr>
          <w:ilvl w:val="0"/>
          <w:numId w:val="46"/>
        </w:numPr>
        <w:ind w:left="284" w:hanging="284"/>
      </w:pPr>
      <w:r w:rsidRPr="00A617C5">
        <w:t>prawidłowości ustalenia dodatkowych składników wynagrodzenia,</w:t>
      </w:r>
    </w:p>
    <w:p w:rsidR="00A31F90" w:rsidRPr="00A617C5" w:rsidRDefault="00A31F90" w:rsidP="00FB1BD5">
      <w:pPr>
        <w:pStyle w:val="KANormalny"/>
        <w:numPr>
          <w:ilvl w:val="0"/>
          <w:numId w:val="46"/>
        </w:numPr>
        <w:ind w:left="284" w:hanging="284"/>
      </w:pPr>
      <w:r w:rsidRPr="00A617C5">
        <w:t>prawidłowości naliczenia i wypłaty wynagrodzenia.</w:t>
      </w:r>
    </w:p>
    <w:p w:rsidR="00A31F90" w:rsidRPr="00A617C5" w:rsidRDefault="00A31F90" w:rsidP="00A45B19">
      <w:pPr>
        <w:pStyle w:val="KANormalny"/>
      </w:pPr>
      <w:r w:rsidRPr="00A617C5">
        <w:t xml:space="preserve">Próbą kontrolną objęto 21 pracowników, których nazwiska, nazwę stanowiska i unikatowy </w:t>
      </w:r>
      <w:r w:rsidR="00A45B19">
        <w:br/>
      </w:r>
      <w:r w:rsidRPr="00A617C5">
        <w:t>nr listy płac wyspecyfikowano w załączniku do kontroli.</w:t>
      </w:r>
    </w:p>
    <w:p w:rsidR="00A45B19" w:rsidRDefault="00A31F90" w:rsidP="00A45B19">
      <w:pPr>
        <w:pStyle w:val="KANormalny"/>
      </w:pPr>
      <w:r w:rsidRPr="00A617C5">
        <w:tab/>
        <w:t xml:space="preserve"> Dla celów ochrony danych osobowych, w niniejszym wystąpieniu podano stanowiska pracowników objętych próbą kontrolną z podaniem pozycji pod którymi zostali ujęci w w/w załączniku oraz unikatowego numeru listy płac.</w:t>
      </w:r>
    </w:p>
    <w:p w:rsidR="00A31F90" w:rsidRPr="00A617C5" w:rsidRDefault="00A31F90" w:rsidP="00FB1BD5">
      <w:pPr>
        <w:pStyle w:val="KANormalny"/>
        <w:numPr>
          <w:ilvl w:val="0"/>
          <w:numId w:val="47"/>
        </w:numPr>
        <w:ind w:left="142" w:hanging="142"/>
      </w:pPr>
      <w:r w:rsidRPr="00A617C5">
        <w:t>Dyrektor (do dnia 25 sierpnia 2019) - nr listy płac 000005/001.</w:t>
      </w:r>
    </w:p>
    <w:p w:rsidR="00A31F90" w:rsidRPr="00A617C5" w:rsidRDefault="00A31F90" w:rsidP="00FB1BD5">
      <w:pPr>
        <w:pStyle w:val="KANormalny"/>
        <w:numPr>
          <w:ilvl w:val="0"/>
          <w:numId w:val="47"/>
        </w:numPr>
        <w:ind w:left="142" w:hanging="142"/>
      </w:pPr>
      <w:r w:rsidRPr="00A617C5">
        <w:t>Dyrektor (od dnia 1 października 2019 roku) -  nr listy płac 000294/001.</w:t>
      </w:r>
    </w:p>
    <w:p w:rsidR="00A31F90" w:rsidRPr="00A617C5" w:rsidRDefault="00A31F90" w:rsidP="00FB1BD5">
      <w:pPr>
        <w:pStyle w:val="KANormalny"/>
        <w:numPr>
          <w:ilvl w:val="0"/>
          <w:numId w:val="47"/>
        </w:numPr>
        <w:ind w:left="142" w:hanging="142"/>
      </w:pPr>
      <w:r w:rsidRPr="00A617C5">
        <w:t>Z ca Dyrektora -  nr listy płac 000063/002.</w:t>
      </w:r>
    </w:p>
    <w:p w:rsidR="00A31F90" w:rsidRPr="00A617C5" w:rsidRDefault="00A31F90" w:rsidP="00FB1BD5">
      <w:pPr>
        <w:pStyle w:val="KANormalny"/>
        <w:numPr>
          <w:ilvl w:val="0"/>
          <w:numId w:val="47"/>
        </w:numPr>
        <w:ind w:left="142" w:hanging="142"/>
      </w:pPr>
      <w:r w:rsidRPr="00A617C5">
        <w:t>Główny Księgowy -  nr listy płac 000299/001.</w:t>
      </w:r>
    </w:p>
    <w:p w:rsidR="00A31F90" w:rsidRPr="00A617C5" w:rsidRDefault="00A31F90" w:rsidP="00FB1BD5">
      <w:pPr>
        <w:pStyle w:val="KANormalny"/>
        <w:numPr>
          <w:ilvl w:val="0"/>
          <w:numId w:val="47"/>
        </w:numPr>
        <w:ind w:left="142" w:hanging="142"/>
      </w:pPr>
      <w:r w:rsidRPr="00A617C5">
        <w:t>Księgowa - nr listy płac 000026/002.</w:t>
      </w:r>
    </w:p>
    <w:p w:rsidR="00A31F90" w:rsidRPr="00A617C5" w:rsidRDefault="00A31F90" w:rsidP="00FB1BD5">
      <w:pPr>
        <w:pStyle w:val="KANormalny"/>
        <w:numPr>
          <w:ilvl w:val="0"/>
          <w:numId w:val="47"/>
        </w:numPr>
        <w:ind w:left="142" w:hanging="142"/>
      </w:pPr>
      <w:r w:rsidRPr="00A617C5">
        <w:t>St. inspektor ds. kadr - nr listy płac 000001/001.</w:t>
      </w:r>
    </w:p>
    <w:p w:rsidR="00A31F90" w:rsidRPr="00A617C5" w:rsidRDefault="00A31F90" w:rsidP="00FB1BD5">
      <w:pPr>
        <w:pStyle w:val="KANormalny"/>
        <w:numPr>
          <w:ilvl w:val="0"/>
          <w:numId w:val="47"/>
        </w:numPr>
        <w:ind w:left="142" w:hanging="142"/>
      </w:pPr>
      <w:r w:rsidRPr="00A617C5">
        <w:t>Inspektor ds. kadr – nr listy płac 000002/001.</w:t>
      </w:r>
    </w:p>
    <w:p w:rsidR="00A31F90" w:rsidRPr="00A617C5" w:rsidRDefault="00A31F90" w:rsidP="00FB1BD5">
      <w:pPr>
        <w:pStyle w:val="KANormalny"/>
        <w:numPr>
          <w:ilvl w:val="0"/>
          <w:numId w:val="47"/>
        </w:numPr>
        <w:ind w:left="142" w:hanging="142"/>
      </w:pPr>
      <w:r w:rsidRPr="00A617C5">
        <w:t>Kierownik -  nr listy płac 000025/001.</w:t>
      </w:r>
    </w:p>
    <w:p w:rsidR="00A31F90" w:rsidRPr="00A617C5" w:rsidRDefault="00A31F90" w:rsidP="00FB1BD5">
      <w:pPr>
        <w:pStyle w:val="KANormalny"/>
        <w:numPr>
          <w:ilvl w:val="0"/>
          <w:numId w:val="47"/>
        </w:numPr>
        <w:ind w:left="142" w:hanging="142"/>
      </w:pPr>
      <w:r w:rsidRPr="00A617C5">
        <w:t>Pracownik obsługi -  nr listy płac 000286/001.</w:t>
      </w:r>
    </w:p>
    <w:p w:rsidR="00A31F90" w:rsidRPr="00A617C5" w:rsidRDefault="00A31F90" w:rsidP="00FB1BD5">
      <w:pPr>
        <w:pStyle w:val="KANormalny"/>
        <w:numPr>
          <w:ilvl w:val="0"/>
          <w:numId w:val="47"/>
        </w:numPr>
        <w:ind w:left="142" w:hanging="142"/>
      </w:pPr>
      <w:r w:rsidRPr="00A617C5">
        <w:t>Pracownik obsługi - nr listy płac 000072/001.</w:t>
      </w:r>
    </w:p>
    <w:p w:rsidR="00A31F90" w:rsidRPr="00A617C5" w:rsidRDefault="00A31F90" w:rsidP="00FB1BD5">
      <w:pPr>
        <w:pStyle w:val="KANormalny"/>
        <w:numPr>
          <w:ilvl w:val="0"/>
          <w:numId w:val="47"/>
        </w:numPr>
        <w:ind w:left="142" w:hanging="142"/>
      </w:pPr>
      <w:r w:rsidRPr="00A617C5">
        <w:lastRenderedPageBreak/>
        <w:t>Konserwator – nr listy płac 000096/001.</w:t>
      </w:r>
    </w:p>
    <w:p w:rsidR="00A31F90" w:rsidRPr="00A617C5" w:rsidRDefault="00A31F90" w:rsidP="00FB1BD5">
      <w:pPr>
        <w:pStyle w:val="KANormalny"/>
        <w:numPr>
          <w:ilvl w:val="0"/>
          <w:numId w:val="47"/>
        </w:numPr>
        <w:ind w:left="142" w:hanging="142"/>
      </w:pPr>
      <w:r w:rsidRPr="00A617C5">
        <w:t>Konserwator - nr listy płac 000067/001.</w:t>
      </w:r>
    </w:p>
    <w:p w:rsidR="00A31F90" w:rsidRPr="00A617C5" w:rsidRDefault="00A31F90" w:rsidP="00FB1BD5">
      <w:pPr>
        <w:pStyle w:val="KANormalny"/>
        <w:numPr>
          <w:ilvl w:val="0"/>
          <w:numId w:val="47"/>
        </w:numPr>
        <w:ind w:left="142" w:hanging="142"/>
      </w:pPr>
      <w:r w:rsidRPr="00A617C5">
        <w:t>Kierownik -  nr listy płac 000041/001.</w:t>
      </w:r>
    </w:p>
    <w:p w:rsidR="00A31F90" w:rsidRPr="00A617C5" w:rsidRDefault="00A31F90" w:rsidP="00FB1BD5">
      <w:pPr>
        <w:pStyle w:val="KANormalny"/>
        <w:numPr>
          <w:ilvl w:val="0"/>
          <w:numId w:val="47"/>
        </w:numPr>
        <w:ind w:left="142" w:hanging="142"/>
      </w:pPr>
      <w:r w:rsidRPr="00A617C5">
        <w:t xml:space="preserve">Referent – nr listy płac 000168/001. </w:t>
      </w:r>
    </w:p>
    <w:p w:rsidR="00A31F90" w:rsidRPr="00A617C5" w:rsidRDefault="00A31F90" w:rsidP="00FB1BD5">
      <w:pPr>
        <w:pStyle w:val="KANormalny"/>
        <w:numPr>
          <w:ilvl w:val="0"/>
          <w:numId w:val="47"/>
        </w:numPr>
        <w:ind w:left="142" w:hanging="142"/>
      </w:pPr>
      <w:r w:rsidRPr="00A617C5">
        <w:t>Konserwator - nr listy płac 000130/001.</w:t>
      </w:r>
    </w:p>
    <w:p w:rsidR="00A31F90" w:rsidRPr="00A617C5" w:rsidRDefault="00A31F90" w:rsidP="00FB1BD5">
      <w:pPr>
        <w:pStyle w:val="KANormalny"/>
        <w:numPr>
          <w:ilvl w:val="0"/>
          <w:numId w:val="47"/>
        </w:numPr>
        <w:ind w:left="142" w:hanging="142"/>
      </w:pPr>
      <w:r w:rsidRPr="00A617C5">
        <w:t>Robotnik gospodarczy - nr listy płac 000285/001.</w:t>
      </w:r>
    </w:p>
    <w:p w:rsidR="00A31F90" w:rsidRPr="00A617C5" w:rsidRDefault="00A45B19" w:rsidP="00FB1BD5">
      <w:pPr>
        <w:pStyle w:val="KANormalny"/>
        <w:numPr>
          <w:ilvl w:val="0"/>
          <w:numId w:val="47"/>
        </w:numPr>
        <w:ind w:left="142" w:hanging="142"/>
      </w:pPr>
      <w:r>
        <w:t>I</w:t>
      </w:r>
      <w:r w:rsidR="00A31F90" w:rsidRPr="00A617C5">
        <w:t>nformatyk – nr listy płac 000080/001.</w:t>
      </w:r>
    </w:p>
    <w:p w:rsidR="00A31F90" w:rsidRPr="00A617C5" w:rsidRDefault="00A31F90" w:rsidP="00FB1BD5">
      <w:pPr>
        <w:pStyle w:val="KANormalny"/>
        <w:numPr>
          <w:ilvl w:val="0"/>
          <w:numId w:val="47"/>
        </w:numPr>
        <w:ind w:left="142" w:hanging="142"/>
      </w:pPr>
      <w:r w:rsidRPr="00A617C5">
        <w:t>Kucharz - nr listy płac 000057/001.</w:t>
      </w:r>
    </w:p>
    <w:p w:rsidR="00A31F90" w:rsidRPr="00A617C5" w:rsidRDefault="00A31F90" w:rsidP="00FB1BD5">
      <w:pPr>
        <w:pStyle w:val="KANormalny"/>
        <w:numPr>
          <w:ilvl w:val="0"/>
          <w:numId w:val="47"/>
        </w:numPr>
        <w:ind w:left="142" w:hanging="142"/>
      </w:pPr>
      <w:r w:rsidRPr="00A617C5">
        <w:t>Kucharz – nr listy płac 000257/001.</w:t>
      </w:r>
    </w:p>
    <w:p w:rsidR="00A31F90" w:rsidRPr="00A617C5" w:rsidRDefault="00A31F90" w:rsidP="00FB1BD5">
      <w:pPr>
        <w:pStyle w:val="KANormalny"/>
        <w:numPr>
          <w:ilvl w:val="0"/>
          <w:numId w:val="47"/>
        </w:numPr>
        <w:ind w:left="142" w:hanging="142"/>
      </w:pPr>
      <w:r w:rsidRPr="00A617C5">
        <w:t>Magazynier – nr listy płac 000170/001.</w:t>
      </w:r>
    </w:p>
    <w:p w:rsidR="00A31F90" w:rsidRPr="00A617C5" w:rsidRDefault="00A31F90" w:rsidP="00FB1BD5">
      <w:pPr>
        <w:pStyle w:val="KANormalny"/>
        <w:numPr>
          <w:ilvl w:val="0"/>
          <w:numId w:val="47"/>
        </w:numPr>
        <w:ind w:left="142" w:hanging="142"/>
      </w:pPr>
      <w:r w:rsidRPr="00A617C5">
        <w:t>Inspektor ds. marketingu nr listy płac 000062/001.</w:t>
      </w:r>
    </w:p>
    <w:p w:rsidR="00A31F90" w:rsidRPr="00A617C5" w:rsidRDefault="00A31F90" w:rsidP="001D4735">
      <w:pPr>
        <w:pStyle w:val="KANormalny"/>
      </w:pPr>
    </w:p>
    <w:p w:rsidR="001D4735" w:rsidRDefault="001D4735" w:rsidP="001D4735">
      <w:pPr>
        <w:pStyle w:val="KANormalny"/>
      </w:pPr>
      <w:r>
        <w:t>Kontrolą objęto:</w:t>
      </w:r>
    </w:p>
    <w:p w:rsidR="00A31F90" w:rsidRPr="00A617C5" w:rsidRDefault="00A31F90" w:rsidP="00FB1BD5">
      <w:pPr>
        <w:pStyle w:val="KANormalny"/>
        <w:numPr>
          <w:ilvl w:val="0"/>
          <w:numId w:val="48"/>
        </w:numPr>
        <w:ind w:left="284" w:hanging="284"/>
      </w:pPr>
      <w:r w:rsidRPr="00A617C5">
        <w:t>regulamin wynagrodzenia,</w:t>
      </w:r>
    </w:p>
    <w:p w:rsidR="00A31F90" w:rsidRPr="00A617C5" w:rsidRDefault="00A31F90" w:rsidP="00FB1BD5">
      <w:pPr>
        <w:pStyle w:val="KANormalny"/>
        <w:numPr>
          <w:ilvl w:val="0"/>
          <w:numId w:val="48"/>
        </w:numPr>
        <w:ind w:left="284" w:hanging="284"/>
      </w:pPr>
      <w:r w:rsidRPr="00A617C5">
        <w:t xml:space="preserve">umowy o pracę, </w:t>
      </w:r>
    </w:p>
    <w:p w:rsidR="00A31F90" w:rsidRPr="00A617C5" w:rsidRDefault="00A31F90" w:rsidP="00FB1BD5">
      <w:pPr>
        <w:pStyle w:val="KANormalny"/>
        <w:numPr>
          <w:ilvl w:val="0"/>
          <w:numId w:val="48"/>
        </w:numPr>
        <w:ind w:left="284" w:hanging="284"/>
      </w:pPr>
      <w:r w:rsidRPr="00A617C5">
        <w:t>listy płac,</w:t>
      </w:r>
    </w:p>
    <w:p w:rsidR="00A31F90" w:rsidRPr="00A617C5" w:rsidRDefault="00A31F90" w:rsidP="00FB1BD5">
      <w:pPr>
        <w:pStyle w:val="KANormalny"/>
        <w:numPr>
          <w:ilvl w:val="0"/>
          <w:numId w:val="48"/>
        </w:numPr>
        <w:ind w:left="284" w:hanging="284"/>
      </w:pPr>
      <w:r w:rsidRPr="00A617C5">
        <w:t>inne dokumenty kadrowo – płacowe.</w:t>
      </w:r>
    </w:p>
    <w:p w:rsidR="00A31F90" w:rsidRPr="00A617C5" w:rsidRDefault="00A31F90" w:rsidP="001D4735">
      <w:pPr>
        <w:pStyle w:val="KANormalny"/>
      </w:pPr>
      <w:r w:rsidRPr="00A617C5">
        <w:t>Ustalenia kontroli:</w:t>
      </w:r>
    </w:p>
    <w:p w:rsidR="00A31F90" w:rsidRPr="00A617C5" w:rsidRDefault="00A31F90" w:rsidP="001D4735">
      <w:pPr>
        <w:pStyle w:val="KANormalny"/>
      </w:pPr>
      <w:r w:rsidRPr="00A617C5">
        <w:t xml:space="preserve">Ze wszystkimi pracownikami objętymi próbą kontrolną zostały podpisane umowy o pracę, </w:t>
      </w:r>
      <w:r w:rsidRPr="00A617C5">
        <w:br/>
        <w:t xml:space="preserve">w których określono czas na jaki została zawarta umowa, określenie stanowiska pracy, wymiar czasu pracy, wysokość miesięcznego wynagrodzenia zasadniczego, ewentualnie wysokość należnych dodatków. </w:t>
      </w:r>
    </w:p>
    <w:p w:rsidR="00A31F90" w:rsidRPr="00A617C5" w:rsidRDefault="00A31F90" w:rsidP="001D4735">
      <w:pPr>
        <w:pStyle w:val="KANormalny"/>
      </w:pPr>
      <w:r w:rsidRPr="00A617C5">
        <w:t>Umowy ze strony pracodawcy zostały podpisane przez Dyrektora ŚCR.</w:t>
      </w:r>
    </w:p>
    <w:p w:rsidR="00A31F90" w:rsidRDefault="00A31F90" w:rsidP="001D4735">
      <w:pPr>
        <w:pStyle w:val="KANormalny"/>
      </w:pPr>
      <w:r w:rsidRPr="00A617C5">
        <w:t>Prawidłowość wynagradzania.</w:t>
      </w:r>
    </w:p>
    <w:p w:rsidR="001D4735" w:rsidRPr="00A617C5" w:rsidRDefault="001D4735" w:rsidP="001D4735">
      <w:pPr>
        <w:pStyle w:val="KANormalny"/>
      </w:pPr>
    </w:p>
    <w:p w:rsidR="00A31F90" w:rsidRPr="00A617C5" w:rsidRDefault="00A31F90" w:rsidP="001D4735">
      <w:pPr>
        <w:pStyle w:val="KANormalny"/>
        <w:rPr>
          <w:u w:val="single"/>
        </w:rPr>
      </w:pPr>
      <w:r w:rsidRPr="00A617C5">
        <w:rPr>
          <w:u w:val="single"/>
        </w:rPr>
        <w:t>Ustalenia w zakresie wynagrodzenia zasadniczego.</w:t>
      </w:r>
    </w:p>
    <w:p w:rsidR="00A31F90" w:rsidRPr="00A617C5" w:rsidRDefault="00A31F90" w:rsidP="001D4735">
      <w:pPr>
        <w:pStyle w:val="KANormalny"/>
      </w:pPr>
      <w:r w:rsidRPr="00A617C5">
        <w:t xml:space="preserve">W okresie objętym kontrolą obowiązywał Regulamin Wynagradzania Świętokrzyskiego Centrum Rehabilitacji w Czarnieckiej Górze, wprowadzony Zarządzeniem Nr 77/2018 </w:t>
      </w:r>
      <w:r w:rsidRPr="00A617C5">
        <w:br/>
        <w:t xml:space="preserve">z dnia 17 grudnia 2018 roku Dyrektora Świętokrzyskiego Centrum Rehabilitacji </w:t>
      </w:r>
      <w:r w:rsidRPr="00A617C5">
        <w:br/>
        <w:t xml:space="preserve">w Czarnieckiej Górze, w sprawie wprowadzenia zmian do Regulaminu Wynagradzania. Powyższym zarządzeniem wprowadzono tekst jednolity tego Regulaminu wraz </w:t>
      </w:r>
      <w:r w:rsidR="001D4735">
        <w:br/>
      </w:r>
      <w:r w:rsidRPr="00A617C5">
        <w:t>z załącznikami.</w:t>
      </w:r>
    </w:p>
    <w:p w:rsidR="00A31F90" w:rsidRPr="00A617C5" w:rsidRDefault="00A31F90" w:rsidP="001D4735">
      <w:pPr>
        <w:pStyle w:val="KANormalny"/>
      </w:pPr>
      <w:r w:rsidRPr="00A617C5">
        <w:t>Regulamin został zatwierdzony przez działające w ŚCR związki zawodowe o czym świadczą złożone pod nim podpisy przedstawicieli.</w:t>
      </w:r>
    </w:p>
    <w:p w:rsidR="00A31F90" w:rsidRPr="00A617C5" w:rsidRDefault="00A31F90" w:rsidP="001D4735">
      <w:pPr>
        <w:pStyle w:val="KANormalny"/>
      </w:pPr>
      <w:r w:rsidRPr="00A617C5">
        <w:lastRenderedPageBreak/>
        <w:t>Regulamin wszedł w życie z dniem 1 stycznia 2019 roku.</w:t>
      </w:r>
    </w:p>
    <w:p w:rsidR="004D69CB" w:rsidRDefault="004D69CB" w:rsidP="004D69CB">
      <w:pPr>
        <w:pStyle w:val="KANormalny"/>
      </w:pPr>
    </w:p>
    <w:p w:rsidR="00A31F90" w:rsidRPr="00A617C5" w:rsidRDefault="00A31F90" w:rsidP="004D69CB">
      <w:pPr>
        <w:pStyle w:val="KANormalny"/>
      </w:pPr>
      <w:r w:rsidRPr="00A617C5">
        <w:t>Częściami składowymi powyższego Regulaminu wynagradzania są n/w załączniki:</w:t>
      </w:r>
    </w:p>
    <w:p w:rsidR="00A31F90" w:rsidRPr="00A617C5" w:rsidRDefault="00A31F90" w:rsidP="00FB1BD5">
      <w:pPr>
        <w:pStyle w:val="KANormalny"/>
        <w:numPr>
          <w:ilvl w:val="0"/>
          <w:numId w:val="49"/>
        </w:numPr>
        <w:ind w:left="284" w:hanging="284"/>
      </w:pPr>
      <w:r w:rsidRPr="00A617C5">
        <w:t>załącznik nr 1 – Regulamin przyznawania premii dla pracowników zatrudnionych w ŚCR.</w:t>
      </w:r>
    </w:p>
    <w:p w:rsidR="00A31F90" w:rsidRPr="00A617C5" w:rsidRDefault="00A31F90" w:rsidP="00FB1BD5">
      <w:pPr>
        <w:pStyle w:val="KANormalny"/>
        <w:numPr>
          <w:ilvl w:val="0"/>
          <w:numId w:val="49"/>
        </w:numPr>
        <w:ind w:left="284" w:hanging="284"/>
      </w:pPr>
      <w:r w:rsidRPr="00A617C5">
        <w:t>załącznik nr 2 – Stawki wynagrodzenia zasadniczego pracowników.</w:t>
      </w:r>
    </w:p>
    <w:p w:rsidR="00A31F90" w:rsidRPr="00A617C5" w:rsidRDefault="00A31F90" w:rsidP="00FB1BD5">
      <w:pPr>
        <w:pStyle w:val="KANormalny"/>
        <w:numPr>
          <w:ilvl w:val="0"/>
          <w:numId w:val="49"/>
        </w:numPr>
        <w:ind w:left="284" w:hanging="284"/>
      </w:pPr>
      <w:r w:rsidRPr="00A617C5">
        <w:t>załącznik nr 3 – Tabela zaszeregowań stanowisk pracy.</w:t>
      </w:r>
    </w:p>
    <w:p w:rsidR="00A31F90" w:rsidRPr="00A617C5" w:rsidRDefault="00A31F90" w:rsidP="00FB1BD5">
      <w:pPr>
        <w:pStyle w:val="KANormalny"/>
        <w:numPr>
          <w:ilvl w:val="0"/>
          <w:numId w:val="49"/>
        </w:numPr>
        <w:ind w:left="284" w:hanging="284"/>
      </w:pPr>
      <w:r w:rsidRPr="00A617C5">
        <w:t>załącznik nr 4 -  Wykaz stanowisk kierowniczych i stawek dodatków funkcyjnych.</w:t>
      </w:r>
    </w:p>
    <w:p w:rsidR="00A31F90" w:rsidRPr="00A617C5" w:rsidRDefault="00A31F90" w:rsidP="00FB1BD5">
      <w:pPr>
        <w:pStyle w:val="KANormalny"/>
        <w:numPr>
          <w:ilvl w:val="0"/>
          <w:numId w:val="49"/>
        </w:numPr>
        <w:ind w:left="284" w:hanging="284"/>
      </w:pPr>
      <w:r w:rsidRPr="00A617C5">
        <w:t>załącznik nr 5 – Zasady przyznawania dodatku za staż pracy.</w:t>
      </w:r>
    </w:p>
    <w:p w:rsidR="00A31F90" w:rsidRPr="00A617C5" w:rsidRDefault="00A31F90" w:rsidP="00FB1BD5">
      <w:pPr>
        <w:pStyle w:val="KANormalny"/>
        <w:numPr>
          <w:ilvl w:val="0"/>
          <w:numId w:val="49"/>
        </w:numPr>
        <w:ind w:left="284" w:hanging="284"/>
      </w:pPr>
      <w:r w:rsidRPr="00A617C5">
        <w:t>załącznik nr 6 – Zasady przyznawania i wypłacania nagród jubileuszowych.</w:t>
      </w:r>
    </w:p>
    <w:p w:rsidR="00A31F90" w:rsidRPr="00A617C5" w:rsidRDefault="00A31F90" w:rsidP="00FB1BD5">
      <w:pPr>
        <w:pStyle w:val="KANormalny"/>
        <w:numPr>
          <w:ilvl w:val="0"/>
          <w:numId w:val="49"/>
        </w:numPr>
        <w:ind w:left="284" w:hanging="284"/>
      </w:pPr>
      <w:r w:rsidRPr="00A617C5">
        <w:t>załącznik nr 7 – Zasady przyznawania nagród.</w:t>
      </w:r>
    </w:p>
    <w:p w:rsidR="00A31F90" w:rsidRPr="00A617C5" w:rsidRDefault="00A31F90" w:rsidP="00FB1BD5">
      <w:pPr>
        <w:pStyle w:val="KANormalny"/>
        <w:numPr>
          <w:ilvl w:val="0"/>
          <w:numId w:val="49"/>
        </w:numPr>
        <w:ind w:left="284" w:hanging="284"/>
      </w:pPr>
      <w:r w:rsidRPr="00A617C5">
        <w:t xml:space="preserve">załącznik nr 8 – Odprawa </w:t>
      </w:r>
      <w:proofErr w:type="spellStart"/>
      <w:r w:rsidRPr="00A617C5">
        <w:t>emerytalno</w:t>
      </w:r>
      <w:proofErr w:type="spellEnd"/>
      <w:r w:rsidRPr="00A617C5">
        <w:t xml:space="preserve"> – rentowa.</w:t>
      </w:r>
    </w:p>
    <w:p w:rsidR="00A31F90" w:rsidRPr="00A617C5" w:rsidRDefault="00A31F90" w:rsidP="00FB1BD5">
      <w:pPr>
        <w:pStyle w:val="KANormalny"/>
        <w:numPr>
          <w:ilvl w:val="0"/>
          <w:numId w:val="49"/>
        </w:numPr>
        <w:ind w:left="284" w:hanging="284"/>
      </w:pPr>
      <w:r w:rsidRPr="00A617C5">
        <w:t>załącznik nr 9 – Taryfikator kwalifikacyjny ŚCR w Czarnieckiej Górze.</w:t>
      </w:r>
    </w:p>
    <w:p w:rsidR="00A31F90" w:rsidRPr="002E648E" w:rsidRDefault="00A31F90" w:rsidP="00A31F90">
      <w:pPr>
        <w:spacing w:line="360" w:lineRule="auto"/>
        <w:ind w:firstLine="708"/>
        <w:jc w:val="both"/>
      </w:pPr>
    </w:p>
    <w:p w:rsidR="00A31F90" w:rsidRPr="00A617C5" w:rsidRDefault="00A31F90" w:rsidP="002E648E">
      <w:pPr>
        <w:pStyle w:val="KANormalny"/>
      </w:pPr>
      <w:r w:rsidRPr="00A617C5">
        <w:t>Kategorie zaszeregowania oraz stawki wynagrodzenia zasadniczego w poszczególnych kategoriach zostały określone w załączniku nr 1 do Regulaminu wynagradzania.</w:t>
      </w:r>
    </w:p>
    <w:p w:rsidR="00A31F90" w:rsidRPr="00A617C5" w:rsidRDefault="00A31F90" w:rsidP="002E648E">
      <w:pPr>
        <w:pStyle w:val="KANormalny"/>
      </w:pPr>
      <w:r w:rsidRPr="00A617C5">
        <w:t xml:space="preserve">Podczas kontroli sprawdzono ustalone stawki wynagrodzenia zasadniczego </w:t>
      </w:r>
      <w:r w:rsidRPr="00A617C5">
        <w:br/>
        <w:t xml:space="preserve">w zakresie zgodności z obowiązującym Regulaminem wynagradzania dla 21 pracowników wyszczególnionych w wykazie stanowiącym załącznik do kontroli. </w:t>
      </w:r>
    </w:p>
    <w:p w:rsidR="00A31F90" w:rsidRPr="00A617C5" w:rsidRDefault="00A31F90" w:rsidP="002E648E">
      <w:pPr>
        <w:pStyle w:val="KANormalny"/>
      </w:pPr>
      <w:r w:rsidRPr="00A617C5">
        <w:t>Nie stwierdzono rozbieżności.</w:t>
      </w:r>
    </w:p>
    <w:p w:rsidR="00A31F90" w:rsidRPr="002E648E" w:rsidRDefault="00A31F90" w:rsidP="00A31F90">
      <w:pPr>
        <w:spacing w:line="360" w:lineRule="auto"/>
        <w:jc w:val="both"/>
      </w:pPr>
    </w:p>
    <w:p w:rsidR="00A31F90" w:rsidRPr="00A617C5" w:rsidRDefault="00A31F90" w:rsidP="002E648E">
      <w:pPr>
        <w:pStyle w:val="KANormalny"/>
      </w:pPr>
      <w:r w:rsidRPr="00A617C5">
        <w:t>Ustalenia w zakresie dodatku funkcyjnego.</w:t>
      </w:r>
    </w:p>
    <w:p w:rsidR="00A31F90" w:rsidRPr="00A617C5" w:rsidRDefault="00A31F90" w:rsidP="002E648E">
      <w:pPr>
        <w:pStyle w:val="KANormalny"/>
      </w:pPr>
      <w:r w:rsidRPr="00A617C5">
        <w:t>Zasady przyznawania dodatku funkcyjnego zostały uregulowane w § 9 Regulaminu wynagradzania.</w:t>
      </w:r>
    </w:p>
    <w:p w:rsidR="00A31F90" w:rsidRPr="00A617C5" w:rsidRDefault="00A31F90" w:rsidP="002E648E">
      <w:pPr>
        <w:pStyle w:val="KANormalny"/>
      </w:pPr>
      <w:r w:rsidRPr="00A617C5">
        <w:t>Wykaz stanowisk kierowniczych uprawnionych do dodatku funkcyjnego i stawki tego dodatku zawiera załącznik nr 4 do Regulaminu wynagradzania.</w:t>
      </w:r>
    </w:p>
    <w:p w:rsidR="00A31F90" w:rsidRPr="00A617C5" w:rsidRDefault="00A31F90" w:rsidP="002E648E">
      <w:pPr>
        <w:pStyle w:val="KANormalny"/>
      </w:pPr>
      <w:r w:rsidRPr="00A617C5">
        <w:t>Zgodnie z powyższym załącznikiem wysokość dodatku funkcyjnego wynosiła od 200 zł do 2.200 zł.</w:t>
      </w:r>
    </w:p>
    <w:p w:rsidR="00A31F90" w:rsidRPr="00A617C5" w:rsidRDefault="00A31F90" w:rsidP="002E648E">
      <w:pPr>
        <w:pStyle w:val="KANormalny"/>
      </w:pPr>
      <w:r w:rsidRPr="00A617C5">
        <w:t xml:space="preserve">Kontrolą w zakresie prawidłowości przyznania i wypłaty dodatku funkcyjnego objęto </w:t>
      </w:r>
      <w:r w:rsidRPr="00A617C5">
        <w:br/>
        <w:t>5 pracowników ŚCR wymienionych w pozycji 1,3,4,8 i 13 załącznika do wynagrodzeń.</w:t>
      </w:r>
    </w:p>
    <w:p w:rsidR="00A31F90" w:rsidRPr="00A617C5" w:rsidRDefault="00A31F90" w:rsidP="002E648E">
      <w:pPr>
        <w:pStyle w:val="KANormalny"/>
      </w:pPr>
      <w:r w:rsidRPr="00A617C5">
        <w:t xml:space="preserve">Kontrolą w zakresie wypłaty objęto miesiące marzec, sierpień i listopad 2019 roku. Ustaleń </w:t>
      </w:r>
      <w:r w:rsidRPr="00A617C5">
        <w:br/>
        <w:t xml:space="preserve">w zakresie prawidłowości przyznania dodatków dokonano na podstawie zawartych umów </w:t>
      </w:r>
      <w:r w:rsidRPr="00A617C5">
        <w:br/>
        <w:t xml:space="preserve">o pracę oraz angaży w/w pracowników. Prawidłowość wypłaty sprawdzono na podstawie list </w:t>
      </w:r>
      <w:r w:rsidRPr="00A617C5">
        <w:lastRenderedPageBreak/>
        <w:t>płac za miesiące marzec i sierpień 2019 roku. W wyniku kontroli ustalono, że wysokość przyznanych dodatków funkcyjnych jest zgodna z postanowi</w:t>
      </w:r>
      <w:r w:rsidR="004B1672">
        <w:t>eniami Regulaminu wynagradzania</w:t>
      </w:r>
      <w:r w:rsidRPr="00A617C5">
        <w:t xml:space="preserve"> oraz, że zachodzi pełna zgodność pomiędzy wysokością przyznanych </w:t>
      </w:r>
      <w:r w:rsidRPr="00A617C5">
        <w:br/>
        <w:t xml:space="preserve">i wypłaconych dodatków funkcyjnych. </w:t>
      </w:r>
    </w:p>
    <w:p w:rsidR="00A31F90" w:rsidRPr="00973575" w:rsidRDefault="00A31F90" w:rsidP="00973575">
      <w:pPr>
        <w:pStyle w:val="KANormalny"/>
      </w:pPr>
    </w:p>
    <w:p w:rsidR="00A31F90" w:rsidRPr="002E648E" w:rsidRDefault="00A31F90" w:rsidP="002E648E">
      <w:pPr>
        <w:pStyle w:val="KANormalny"/>
      </w:pPr>
      <w:r w:rsidRPr="002E648E">
        <w:t>Ustalenia w zakresie dodatku premiowego.</w:t>
      </w:r>
    </w:p>
    <w:p w:rsidR="00A31F90" w:rsidRPr="00A617C5" w:rsidRDefault="00A31F90" w:rsidP="002E648E">
      <w:pPr>
        <w:pStyle w:val="KANormalny"/>
      </w:pPr>
      <w:r w:rsidRPr="00A617C5">
        <w:t>Zasady przyznawania i wypłaty dodatku premiowego zostały określone w Załączniku nr 1 do Regulaminu wynagradzania.</w:t>
      </w:r>
    </w:p>
    <w:p w:rsidR="00A31F90" w:rsidRPr="00A617C5" w:rsidRDefault="00A31F90" w:rsidP="002E648E">
      <w:pPr>
        <w:pStyle w:val="KANormalny"/>
      </w:pPr>
      <w:r w:rsidRPr="00A617C5">
        <w:t xml:space="preserve">Stosownie do zawartych w nim postanowień wysokość minimalnej miesięcznej premii wynosiła nie mniej niż 5% wynagrodzenia zasadniczego pracownika. Górnej stawki premii regulamin nie określa.  </w:t>
      </w:r>
    </w:p>
    <w:p w:rsidR="00A31F90" w:rsidRPr="00A617C5" w:rsidRDefault="00A31F90" w:rsidP="002E648E">
      <w:pPr>
        <w:pStyle w:val="KANormalny"/>
      </w:pPr>
      <w:r w:rsidRPr="00A617C5">
        <w:t xml:space="preserve">Próbą kontrolną w zakresie prawidłowości przyznania, naliczenia i wypłaty dodatku objęto miesiące marzec i sierpień 2019 roku, dla pracowników wymienionych w załączniku nr do protokołu kontroli (za wyjątkiem pracownika z poz. nr 4 z którym stosunek pracy nawiązano w październiku 2019 roku). </w:t>
      </w:r>
    </w:p>
    <w:p w:rsidR="00A31F90" w:rsidRPr="00A617C5" w:rsidRDefault="00A31F90" w:rsidP="002E648E">
      <w:pPr>
        <w:pStyle w:val="KANormalny"/>
      </w:pPr>
      <w:r w:rsidRPr="00A617C5">
        <w:t>W wyniku kontroli ustalono, że dodatki premiowe były przyznawane na wniosek poszczególnych kierowników komórek organizacyjnych. Wysokość dodatków premiowych kształtowała si</w:t>
      </w:r>
      <w:r w:rsidR="004B1672">
        <w:t xml:space="preserve">ę w granicach od 5% do 30 % </w:t>
      </w:r>
      <w:r w:rsidRPr="00A617C5">
        <w:t xml:space="preserve"> wynagrodzenia zasadniczego pracownika.</w:t>
      </w:r>
    </w:p>
    <w:p w:rsidR="00A31F90" w:rsidRPr="00A617C5" w:rsidRDefault="00A31F90" w:rsidP="002E648E">
      <w:pPr>
        <w:pStyle w:val="KANormalny"/>
      </w:pPr>
      <w:r w:rsidRPr="00A617C5">
        <w:t xml:space="preserve">Dodatek w wysokości 10 </w:t>
      </w:r>
      <w:r w:rsidR="004B1672">
        <w:t xml:space="preserve">% </w:t>
      </w:r>
      <w:r w:rsidRPr="00A617C5">
        <w:t>był przyznawany dla pracowników zatrudnionych na stanowiskach kierowniczych, natomiast dwa dodatki w wysokości 25% i 30% zostały przyznane dla osób wykonujących obowiązki kierownika jednostki.</w:t>
      </w:r>
    </w:p>
    <w:p w:rsidR="00A31F90" w:rsidRPr="00A617C5" w:rsidRDefault="00A31F90" w:rsidP="002E648E">
      <w:pPr>
        <w:pStyle w:val="KANormalny"/>
      </w:pPr>
      <w:r w:rsidRPr="00A617C5">
        <w:t xml:space="preserve">Premia należna pracownikowi ulegała potrąceniu o 1/30 za każdy dzień nieobecności </w:t>
      </w:r>
      <w:r w:rsidRPr="00A617C5">
        <w:br/>
        <w:t>z powodu choroby pracownika (§10 załącznika nr 1).</w:t>
      </w:r>
    </w:p>
    <w:p w:rsidR="00A31F90" w:rsidRPr="00A617C5" w:rsidRDefault="00A31F90" w:rsidP="002E648E">
      <w:pPr>
        <w:pStyle w:val="KANormalny"/>
      </w:pPr>
      <w:r w:rsidRPr="00A617C5">
        <w:t>Kontrolujący w trakcie analizy wniosków o przyznanie premii za miesiąc sierpień 2019 roku stwierdzili, że wniosek premiowy dla członków dyrekcji, kierowników i samodzielnych stanowisk został zatwierdzony przez Pana Mariusza Gila zatrudnionego na stanowisku głównego specjalisty, działającego na podstawie udzielonego mu przez Zastępcę Dyrektora ŚCR w dniu 25 czerwca 2019 roku pełnomocnictwa 3/19. Zastrzeżenie kontrolujących budzi fakt, że wniosek ten obejmował także Pana Mariusza Gila, co doprowadziło do sytuacji,</w:t>
      </w:r>
      <w:r w:rsidR="004B1672">
        <w:t xml:space="preserve"> </w:t>
      </w:r>
      <w:r w:rsidRPr="00A617C5">
        <w:t>że sam sobie zatwierdził premię. Tymczasem zgodnie z zakresem czynności Pana Mariusza Gila podlegał on bezpośrednio Zastępcy Dyrektora, a co za tym idzie to on powinien sprawować czynności z zakresu prawa pracy wobec Pana Mariusza Gila.</w:t>
      </w:r>
    </w:p>
    <w:p w:rsidR="00A31F90" w:rsidRPr="00A617C5" w:rsidRDefault="00A31F90" w:rsidP="002E648E">
      <w:pPr>
        <w:pStyle w:val="KANormalny"/>
      </w:pPr>
      <w:r w:rsidRPr="00A617C5">
        <w:t>O wyjaśnienie zwrócono się do Pana Mariusza Gila – Dyrektora ŚCR.</w:t>
      </w:r>
    </w:p>
    <w:p w:rsidR="00A31F90" w:rsidRPr="00A617C5" w:rsidRDefault="00A31F90" w:rsidP="002E648E">
      <w:pPr>
        <w:pStyle w:val="KANormalny"/>
      </w:pPr>
      <w:r w:rsidRPr="00A617C5">
        <w:t>W wyjaśnieniu podano:</w:t>
      </w:r>
    </w:p>
    <w:p w:rsidR="00A31F90" w:rsidRPr="00A617C5" w:rsidRDefault="00A31F90" w:rsidP="002E648E">
      <w:pPr>
        <w:pStyle w:val="KANormalny"/>
        <w:rPr>
          <w:i/>
        </w:rPr>
      </w:pPr>
      <w:r w:rsidRPr="00A617C5">
        <w:rPr>
          <w:i/>
        </w:rPr>
        <w:lastRenderedPageBreak/>
        <w:t>„Wniosek dotyczący premii Pana Mariusza Gila za miesiąc sierpień 2019 roku był dodatkowo sporządzony i zatwierdzony przez Z-</w:t>
      </w:r>
      <w:proofErr w:type="spellStart"/>
      <w:r w:rsidRPr="00A617C5">
        <w:rPr>
          <w:i/>
        </w:rPr>
        <w:t>cę</w:t>
      </w:r>
      <w:proofErr w:type="spellEnd"/>
      <w:r w:rsidRPr="00A617C5">
        <w:rPr>
          <w:i/>
        </w:rPr>
        <w:t xml:space="preserve"> Dyrektora ds. Lecznictwa w osobnym wniosku i wpięty w segregatorze z dokumentami przedkładanymi do podpisu przez Z-</w:t>
      </w:r>
      <w:proofErr w:type="spellStart"/>
      <w:r w:rsidRPr="00A617C5">
        <w:rPr>
          <w:i/>
        </w:rPr>
        <w:t>cę</w:t>
      </w:r>
      <w:proofErr w:type="spellEnd"/>
      <w:r w:rsidRPr="00A617C5">
        <w:rPr>
          <w:i/>
        </w:rPr>
        <w:t xml:space="preserve"> Dyrektora ds. Lecznictwa (przedkładam jego kopię).</w:t>
      </w:r>
    </w:p>
    <w:p w:rsidR="00A31F90" w:rsidRPr="00A617C5" w:rsidRDefault="00A31F90" w:rsidP="002E648E">
      <w:pPr>
        <w:pStyle w:val="KANormalny"/>
        <w:rPr>
          <w:i/>
        </w:rPr>
      </w:pPr>
      <w:r w:rsidRPr="00A617C5">
        <w:rPr>
          <w:i/>
        </w:rPr>
        <w:t>Natomiast w zbiorczym wniosku premiowym sporządzonym przez Z-</w:t>
      </w:r>
      <w:proofErr w:type="spellStart"/>
      <w:r w:rsidRPr="00A617C5">
        <w:rPr>
          <w:i/>
        </w:rPr>
        <w:t>cę</w:t>
      </w:r>
      <w:proofErr w:type="spellEnd"/>
      <w:r w:rsidRPr="00A617C5">
        <w:rPr>
          <w:i/>
        </w:rPr>
        <w:t xml:space="preserve"> Głównego Księgowego, pozycja nr 2 została ujęta ale nie parafowana przez Z-</w:t>
      </w:r>
      <w:proofErr w:type="spellStart"/>
      <w:r w:rsidRPr="00A617C5">
        <w:rPr>
          <w:i/>
        </w:rPr>
        <w:t>cę</w:t>
      </w:r>
      <w:proofErr w:type="spellEnd"/>
      <w:r w:rsidRPr="00A617C5">
        <w:rPr>
          <w:i/>
        </w:rPr>
        <w:t xml:space="preserve"> Dyrektora ds. Lecznictwa z uwagi na jej potwierdzenie w oddzi</w:t>
      </w:r>
      <w:r w:rsidR="002E648E">
        <w:rPr>
          <w:i/>
        </w:rPr>
        <w:t>elnym wniosku.”</w:t>
      </w:r>
    </w:p>
    <w:p w:rsidR="00A31F90" w:rsidRPr="00A617C5" w:rsidRDefault="00A31F90" w:rsidP="002E648E">
      <w:pPr>
        <w:pStyle w:val="KANormalny"/>
      </w:pPr>
      <w:r w:rsidRPr="00A617C5">
        <w:t>W nawiązaniu do powyższego wyjaśnienia kontrolujący zwracają uwagę na fakt, że wniosek o wypłatę premii dla Pana Mariusza Gila z podpisem Z-</w:t>
      </w:r>
      <w:proofErr w:type="spellStart"/>
      <w:r w:rsidRPr="00A617C5">
        <w:t>cy</w:t>
      </w:r>
      <w:proofErr w:type="spellEnd"/>
      <w:r w:rsidRPr="00A617C5">
        <w:t xml:space="preserve"> Dyrektora (nie zawierający daty sporządzenia) został im przedłożony dopiero jako załącznik do powyższego wyjaśnienia, </w:t>
      </w:r>
      <w:r w:rsidRPr="00A617C5">
        <w:br/>
        <w:t xml:space="preserve">a nie na początku kontroli razem z innymi dokumentami płacowymi. Zdaniem kontrolującego nie zmienia to faktu, że wniosek o premię dla członków dyrekcji, kierowników </w:t>
      </w:r>
      <w:r w:rsidR="002E648E">
        <w:br/>
      </w:r>
      <w:r w:rsidRPr="00A617C5">
        <w:t>i samodzielnych stanowisk za sierpień 2019 roku podpisany przez Pana Mariusza Gila nie powinien dotyczyć jego samego or</w:t>
      </w:r>
      <w:r w:rsidR="004B1672">
        <w:t xml:space="preserve">az, </w:t>
      </w:r>
      <w:r w:rsidRPr="00A617C5">
        <w:t xml:space="preserve">że ujmowanie pracownika we dwóch wnioskach o to samo świadczenie jest bezzasadne. </w:t>
      </w:r>
    </w:p>
    <w:p w:rsidR="00A31F90" w:rsidRPr="00A617C5" w:rsidRDefault="00A31F90" w:rsidP="002E648E">
      <w:pPr>
        <w:pStyle w:val="KANormalny"/>
      </w:pPr>
    </w:p>
    <w:p w:rsidR="00A31F90" w:rsidRPr="002E648E" w:rsidRDefault="00A31F90" w:rsidP="002E648E">
      <w:pPr>
        <w:pStyle w:val="KANormalny"/>
      </w:pPr>
      <w:r w:rsidRPr="002E648E">
        <w:t>Ustalenia w zakresie dodatku stażowego</w:t>
      </w:r>
    </w:p>
    <w:p w:rsidR="00A31F90" w:rsidRPr="00A617C5" w:rsidRDefault="00A31F90" w:rsidP="002E648E">
      <w:pPr>
        <w:pStyle w:val="KANormalny"/>
      </w:pPr>
      <w:r w:rsidRPr="00A617C5">
        <w:t>Zasady przyznawania i wypłaty dodatku stażowego reguluje załącznik Nr 5 do regulaminu wynagradzania. Zgodnie z nim dodatek stażowy jest wypłacany w wysokości 1% za każdy rok pracy, aż do osiągnięcia 20% miesięcznego wynagrodzenia zasadniczego.</w:t>
      </w:r>
    </w:p>
    <w:p w:rsidR="00A31F90" w:rsidRPr="00A617C5" w:rsidRDefault="00A31F90" w:rsidP="002E648E">
      <w:pPr>
        <w:pStyle w:val="KANormalny"/>
      </w:pPr>
      <w:r w:rsidRPr="00A617C5">
        <w:t xml:space="preserve"> Próbą kontrolną w powyższym zakresie objęto pracowników wymienionych w poz. 4, 13, 14, 16, za miesiąc marzec, sierpień i listopad 2019 roku.</w:t>
      </w:r>
    </w:p>
    <w:p w:rsidR="00A31F90" w:rsidRPr="00A617C5" w:rsidRDefault="00A31F90" w:rsidP="002E648E">
      <w:pPr>
        <w:pStyle w:val="KANormalny"/>
      </w:pPr>
      <w:r w:rsidRPr="00A617C5">
        <w:t xml:space="preserve">Ustaleń dokonano na podstawie porównania umów o pracę i angaży obowiązujących </w:t>
      </w:r>
      <w:r w:rsidRPr="00A617C5">
        <w:br/>
        <w:t>w 2019 roku z listami płac za marzec, sierpień i listopad 2019 roku.</w:t>
      </w:r>
    </w:p>
    <w:p w:rsidR="00A31F90" w:rsidRPr="00A617C5" w:rsidRDefault="00A31F90" w:rsidP="002E648E">
      <w:pPr>
        <w:pStyle w:val="KANormalny"/>
      </w:pPr>
      <w:r w:rsidRPr="00A617C5">
        <w:t>Rozbieżności nie stwierdzono</w:t>
      </w:r>
    </w:p>
    <w:p w:rsidR="00A31F90" w:rsidRPr="00AF46C3" w:rsidRDefault="00A31F90" w:rsidP="00B51E7E">
      <w:pPr>
        <w:pStyle w:val="KANormalny"/>
      </w:pPr>
    </w:p>
    <w:p w:rsidR="00A31F90" w:rsidRPr="002E648E" w:rsidRDefault="00A31F90" w:rsidP="002E648E">
      <w:pPr>
        <w:pStyle w:val="KANormalny"/>
      </w:pPr>
      <w:r w:rsidRPr="002E648E">
        <w:t>Uchybienia:</w:t>
      </w:r>
    </w:p>
    <w:p w:rsidR="00A31F90" w:rsidRPr="00A617C5" w:rsidRDefault="00A31F90" w:rsidP="002E648E">
      <w:pPr>
        <w:pStyle w:val="KANormalny"/>
      </w:pPr>
      <w:r w:rsidRPr="00A617C5">
        <w:t xml:space="preserve">Bezzasadne ujęcie pracownika we dwóch wnioskach o wypłatę tego samego świadczenia, </w:t>
      </w:r>
      <w:r w:rsidRPr="00A617C5">
        <w:br/>
        <w:t>a także dokonanie czynności z zakresu prawa pracy w stosunku do własnej osoby.</w:t>
      </w:r>
    </w:p>
    <w:p w:rsidR="00A31F90" w:rsidRPr="000444FF" w:rsidRDefault="00A31F90" w:rsidP="002E648E">
      <w:pPr>
        <w:pStyle w:val="KANormalny"/>
      </w:pPr>
      <w:r w:rsidRPr="000444FF">
        <w:t>Osoby odpowiedzialne:</w:t>
      </w:r>
    </w:p>
    <w:p w:rsidR="00A31F90" w:rsidRPr="00A617C5" w:rsidRDefault="00A31F90" w:rsidP="002E648E">
      <w:pPr>
        <w:pStyle w:val="KANormalny"/>
      </w:pPr>
      <w:r w:rsidRPr="00A617C5">
        <w:t xml:space="preserve">Pan Mariusz Gil – ówcześnie zatrudniony na stanowisku Głównego Specjalisty, działający </w:t>
      </w:r>
      <w:r w:rsidRPr="00A617C5">
        <w:br/>
        <w:t>z upoważnienia Z-</w:t>
      </w:r>
      <w:proofErr w:type="spellStart"/>
      <w:r w:rsidRPr="00A617C5">
        <w:t>cy</w:t>
      </w:r>
      <w:proofErr w:type="spellEnd"/>
      <w:r w:rsidRPr="00A617C5">
        <w:t xml:space="preserve"> Dyrektora ŚCR.</w:t>
      </w:r>
    </w:p>
    <w:p w:rsidR="00A31F90" w:rsidRPr="000444FF" w:rsidRDefault="00A31F90" w:rsidP="002E648E">
      <w:pPr>
        <w:pStyle w:val="KANormalny"/>
        <w:ind w:firstLine="6521"/>
        <w:rPr>
          <w:i/>
        </w:rPr>
      </w:pPr>
      <w:r w:rsidRPr="000444FF">
        <w:t>dowód: s. od 33 do 153</w:t>
      </w:r>
    </w:p>
    <w:p w:rsidR="00A31F90" w:rsidRPr="00A617C5" w:rsidRDefault="00A31F90" w:rsidP="00AF46C3">
      <w:pPr>
        <w:pStyle w:val="KANormalny"/>
      </w:pPr>
    </w:p>
    <w:p w:rsidR="00A31F90" w:rsidRPr="00A617C5" w:rsidRDefault="00A31F90" w:rsidP="00AF46C3">
      <w:pPr>
        <w:pStyle w:val="KANormalny"/>
      </w:pPr>
      <w:r w:rsidRPr="00A617C5">
        <w:lastRenderedPageBreak/>
        <w:t>Ocena skontrolowanej działalności:</w:t>
      </w:r>
    </w:p>
    <w:p w:rsidR="00A31F90" w:rsidRPr="00A617C5" w:rsidRDefault="00A31F90" w:rsidP="00AF46C3">
      <w:pPr>
        <w:pStyle w:val="KANormalny"/>
      </w:pPr>
      <w:r w:rsidRPr="00A617C5">
        <w:t xml:space="preserve">Ocena pozytywna po uwzględnieniu ww. uchybienia. </w:t>
      </w:r>
    </w:p>
    <w:p w:rsidR="00A31F90" w:rsidRPr="00AF46C3" w:rsidRDefault="00A31F90" w:rsidP="00A31F90">
      <w:pPr>
        <w:pStyle w:val="Akapitzlist"/>
        <w:ind w:left="0"/>
      </w:pPr>
    </w:p>
    <w:p w:rsidR="00A31F90" w:rsidRPr="000E493F" w:rsidRDefault="00A31F90" w:rsidP="00FB1BD5">
      <w:pPr>
        <w:pStyle w:val="Akapitzlist"/>
        <w:numPr>
          <w:ilvl w:val="0"/>
          <w:numId w:val="38"/>
        </w:numPr>
        <w:spacing w:line="360" w:lineRule="auto"/>
        <w:ind w:left="426" w:hanging="426"/>
      </w:pPr>
      <w:r w:rsidRPr="000E493F">
        <w:t>Gospodarka kasowa.</w:t>
      </w:r>
    </w:p>
    <w:p w:rsidR="00A31F90" w:rsidRPr="00AF46C3" w:rsidRDefault="00A31F90" w:rsidP="00AF46C3">
      <w:pPr>
        <w:pStyle w:val="KANormalny"/>
      </w:pPr>
      <w:r w:rsidRPr="00AF46C3">
        <w:t>Podstawa prawna:</w:t>
      </w:r>
    </w:p>
    <w:p w:rsidR="00A31F90" w:rsidRPr="00AF46C3" w:rsidRDefault="00A31F90" w:rsidP="002B560B">
      <w:pPr>
        <w:pStyle w:val="Akapitzlist"/>
        <w:numPr>
          <w:ilvl w:val="0"/>
          <w:numId w:val="7"/>
        </w:numPr>
        <w:spacing w:line="360" w:lineRule="auto"/>
        <w:ind w:left="426" w:hanging="426"/>
        <w:contextualSpacing/>
        <w:jc w:val="both"/>
      </w:pPr>
      <w:r w:rsidRPr="00AF46C3">
        <w:t xml:space="preserve">ustawa z dnia 15 kwietnia 2011 roku o działalności leczniczej </w:t>
      </w:r>
      <w:r w:rsidRPr="00AF46C3">
        <w:rPr>
          <w:bCs/>
          <w:iCs/>
        </w:rPr>
        <w:t>(Dz.U. z 2018. poz. 2190 ze zm.).</w:t>
      </w:r>
    </w:p>
    <w:p w:rsidR="00A31F90" w:rsidRPr="00AF46C3" w:rsidRDefault="00A31F90" w:rsidP="002B560B">
      <w:pPr>
        <w:pStyle w:val="Akapitzlist"/>
        <w:numPr>
          <w:ilvl w:val="0"/>
          <w:numId w:val="25"/>
        </w:numPr>
        <w:spacing w:before="100" w:beforeAutospacing="1" w:after="100" w:afterAutospacing="1" w:line="360" w:lineRule="auto"/>
        <w:contextualSpacing/>
        <w:jc w:val="both"/>
      </w:pPr>
      <w:r w:rsidRPr="00AF46C3">
        <w:t xml:space="preserve">ustawa z dnia 29 września 1994 roku o rachunkowości (Dz.U. z 2019 r. poz. 351 ze </w:t>
      </w:r>
      <w:proofErr w:type="spellStart"/>
      <w:r w:rsidRPr="00AF46C3">
        <w:t>zm</w:t>
      </w:r>
      <w:proofErr w:type="spellEnd"/>
      <w:r w:rsidRPr="00AF46C3">
        <w:t>);</w:t>
      </w:r>
    </w:p>
    <w:p w:rsidR="00A31F90" w:rsidRPr="00AF46C3" w:rsidRDefault="00A31F90" w:rsidP="002B560B">
      <w:pPr>
        <w:pStyle w:val="Akapitzlist"/>
        <w:numPr>
          <w:ilvl w:val="0"/>
          <w:numId w:val="25"/>
        </w:numPr>
        <w:spacing w:before="100" w:beforeAutospacing="1" w:after="100" w:afterAutospacing="1" w:line="360" w:lineRule="auto"/>
        <w:contextualSpacing/>
        <w:jc w:val="both"/>
      </w:pPr>
      <w:r w:rsidRPr="00AF46C3">
        <w:t>ustawa z dnia 27 sierpnia 2009 roku o finansach publicznych (Dz.U. z 2019 r. poz. 869.).</w:t>
      </w:r>
    </w:p>
    <w:p w:rsidR="00A31F90" w:rsidRPr="00A617C5" w:rsidRDefault="00A31F90" w:rsidP="00AF46C3">
      <w:pPr>
        <w:pStyle w:val="KANormalny"/>
      </w:pPr>
      <w:r w:rsidRPr="00A617C5">
        <w:t>W okresie objętym kontrolą zasady obrotu gotówkowego w ŚCR regulowała Instrukcja Kasowa stanowiąca załącznik do Zarządzenia Nr 20 Dyrektora Świętokrzyskiego Centrum Rehabilitacji w Czarnieckiej Górze, z dnia 15 września 2010 roku w sprawie wprowadzenia instrukcji kasowej.</w:t>
      </w:r>
    </w:p>
    <w:p w:rsidR="00A31F90" w:rsidRPr="00A617C5" w:rsidRDefault="00A31F90" w:rsidP="00AF46C3">
      <w:pPr>
        <w:pStyle w:val="KANormalny"/>
      </w:pPr>
      <w:r w:rsidRPr="00A617C5">
        <w:t>Instrukcja została zaktualizowana:</w:t>
      </w:r>
    </w:p>
    <w:p w:rsidR="00A31F90" w:rsidRPr="00A617C5" w:rsidRDefault="00A31F90" w:rsidP="00AF46C3">
      <w:pPr>
        <w:pStyle w:val="KANormalny"/>
      </w:pPr>
      <w:r w:rsidRPr="00A617C5">
        <w:t xml:space="preserve">Aneksem Nr 1/2014 z dnia 22.12.2014 roku, </w:t>
      </w:r>
    </w:p>
    <w:p w:rsidR="00A31F90" w:rsidRPr="00A617C5" w:rsidRDefault="00A31F90" w:rsidP="00AF46C3">
      <w:pPr>
        <w:pStyle w:val="KANormalny"/>
      </w:pPr>
      <w:r w:rsidRPr="00A617C5">
        <w:t xml:space="preserve">Aneksem Nr 2/2017  z dnia 27.12.2017 roku, </w:t>
      </w:r>
    </w:p>
    <w:p w:rsidR="00A31F90" w:rsidRPr="00A617C5" w:rsidRDefault="00A31F90" w:rsidP="00AF46C3">
      <w:pPr>
        <w:pStyle w:val="KANormalny"/>
      </w:pPr>
      <w:r w:rsidRPr="00A617C5">
        <w:t>Zarządzeniem Nr 59/2018 z dnia 22.06.2018</w:t>
      </w:r>
    </w:p>
    <w:p w:rsidR="00A31F90" w:rsidRPr="00A617C5" w:rsidRDefault="00A31F90" w:rsidP="00AF46C3">
      <w:pPr>
        <w:pStyle w:val="KANormalny"/>
      </w:pPr>
      <w:r w:rsidRPr="00A617C5">
        <w:t>Aneksem Nr 32/018 z dnia 20.12. 2018 roku,</w:t>
      </w:r>
    </w:p>
    <w:p w:rsidR="00A31F90" w:rsidRPr="00A617C5" w:rsidRDefault="00A31F90" w:rsidP="00AF46C3">
      <w:pPr>
        <w:pStyle w:val="KANormalny"/>
      </w:pPr>
      <w:r w:rsidRPr="00A617C5">
        <w:t>Aneksem Nr 4/2019  z dnia 30.10.2019 roku.</w:t>
      </w:r>
    </w:p>
    <w:p w:rsidR="00A31F90" w:rsidRPr="00A617C5" w:rsidRDefault="00A31F90" w:rsidP="00AF46C3">
      <w:pPr>
        <w:pStyle w:val="KANormalny"/>
      </w:pPr>
      <w:r w:rsidRPr="00A617C5">
        <w:t>Powyższą instrukcją określono w szczególności zasady obrotu pieniężnego, organizacji kasy, odpowiedzialność i obowiązki kasjera, dokumenty obrotu kasowego, ewidencję obrotu kasowego, inwentaryzację kasy.</w:t>
      </w:r>
    </w:p>
    <w:p w:rsidR="00A31F90" w:rsidRPr="00A617C5" w:rsidRDefault="00A31F90" w:rsidP="00AF46C3">
      <w:pPr>
        <w:pStyle w:val="KANormalny"/>
      </w:pPr>
      <w:r w:rsidRPr="00A617C5">
        <w:t>Stosownie do poczynionych ustaleń w ŚCR działała kasa główna zlokalizowana w budynku administracyjnym, a także punkt kasowy położony na terenie krytej pływalni, w którym usługi gotówkowe odbywają się z wykorzystaniem kas fiskalnych. Zasady działania punktu kasowego zostały określone w załączniku nr 1 do Instrukcji kasowej.</w:t>
      </w:r>
    </w:p>
    <w:p w:rsidR="00A31F90" w:rsidRPr="00A617C5" w:rsidRDefault="00A31F90" w:rsidP="00AF46C3">
      <w:pPr>
        <w:pStyle w:val="KANormalny"/>
      </w:pPr>
    </w:p>
    <w:p w:rsidR="00A31F90" w:rsidRPr="00A617C5" w:rsidRDefault="00A31F90" w:rsidP="00AF46C3">
      <w:pPr>
        <w:pStyle w:val="KANormalny"/>
      </w:pPr>
      <w:r w:rsidRPr="00A617C5">
        <w:t>Ewidencja obrotów kasowych.</w:t>
      </w:r>
    </w:p>
    <w:p w:rsidR="00A31F90" w:rsidRPr="00A617C5" w:rsidRDefault="00A31F90" w:rsidP="00AF46C3">
      <w:pPr>
        <w:pStyle w:val="KANormalny"/>
      </w:pPr>
      <w:r w:rsidRPr="00A617C5">
        <w:t>Stosownie do § 11 ust. 1 instrukcji,  wszystkie dowody kasowe dotyczące wpłat i wypłat gotówkowych dokonanych w danym dniu są automatycznie zapisywane po wystawieniu dowodu kasowego w systemie komputerowym w raporcie kasowym.</w:t>
      </w:r>
    </w:p>
    <w:p w:rsidR="00A31F90" w:rsidRPr="00A617C5" w:rsidRDefault="00A31F90" w:rsidP="00AF46C3">
      <w:pPr>
        <w:pStyle w:val="KANormalny"/>
      </w:pPr>
      <w:r w:rsidRPr="00A617C5">
        <w:t xml:space="preserve">Raporty sporządza się nie rzadziej niż za okres jednej dekady miesiąca. </w:t>
      </w:r>
    </w:p>
    <w:p w:rsidR="00A31F90" w:rsidRPr="00A617C5" w:rsidRDefault="00A31F90" w:rsidP="00AF46C3">
      <w:pPr>
        <w:pStyle w:val="KANormalny"/>
      </w:pPr>
    </w:p>
    <w:p w:rsidR="00A31F90" w:rsidRPr="00AF46C3" w:rsidRDefault="00A31F90" w:rsidP="00AF46C3">
      <w:pPr>
        <w:pStyle w:val="KANormalny"/>
      </w:pPr>
      <w:r w:rsidRPr="00AF46C3">
        <w:t>Zgodność sald raportów kasowych z ewidencją księgową.</w:t>
      </w:r>
    </w:p>
    <w:p w:rsidR="00A31F90" w:rsidRPr="00A617C5" w:rsidRDefault="00A31F90" w:rsidP="00AF46C3">
      <w:pPr>
        <w:pStyle w:val="KANormalny"/>
      </w:pPr>
      <w:r w:rsidRPr="00A617C5">
        <w:t>W powyższym zakresie kontroli poddano zgodność salda wynikającego z raportu kasowego RK -68 (RK 5/XII/19) z dnia 31 grudnia 2019 z zapisami konta 100 „Kasa” na dzień 31 grudnia 2019 roku.</w:t>
      </w:r>
    </w:p>
    <w:p w:rsidR="00A31F90" w:rsidRPr="00A617C5" w:rsidRDefault="00A31F90" w:rsidP="00AF46C3">
      <w:pPr>
        <w:pStyle w:val="KANormalny"/>
      </w:pPr>
      <w:r w:rsidRPr="00A617C5">
        <w:t xml:space="preserve">Ustalono, że stan gotówki w kasie w kwocie 3.148,40 zł był zgodny </w:t>
      </w:r>
      <w:r w:rsidR="004B1672">
        <w:t xml:space="preserve">z </w:t>
      </w:r>
      <w:r w:rsidRPr="00A617C5">
        <w:t xml:space="preserve">saldem </w:t>
      </w:r>
      <w:proofErr w:type="spellStart"/>
      <w:r w:rsidRPr="00A617C5">
        <w:t>Wn</w:t>
      </w:r>
      <w:proofErr w:type="spellEnd"/>
      <w:r w:rsidRPr="00A617C5">
        <w:t xml:space="preserve"> konta 100 „Kasa”. </w:t>
      </w:r>
    </w:p>
    <w:p w:rsidR="00A31F90" w:rsidRPr="00A617C5" w:rsidRDefault="00A31F90" w:rsidP="00AF46C3">
      <w:pPr>
        <w:pStyle w:val="KANormalny"/>
      </w:pPr>
    </w:p>
    <w:p w:rsidR="00A31F90" w:rsidRPr="008022C3" w:rsidRDefault="00A31F90" w:rsidP="008022C3">
      <w:pPr>
        <w:pStyle w:val="KANormalny"/>
      </w:pPr>
      <w:r w:rsidRPr="008022C3">
        <w:t>Prawidłowość sporządzania raportów kasowych.</w:t>
      </w:r>
    </w:p>
    <w:p w:rsidR="00A31F90" w:rsidRPr="00A617C5" w:rsidRDefault="00A31F90" w:rsidP="008022C3">
      <w:pPr>
        <w:pStyle w:val="KANormalny"/>
      </w:pPr>
      <w:r w:rsidRPr="00A617C5">
        <w:t xml:space="preserve">Obowiązująca w jednostce dokumentacja kasowa zawiera regulacje w zakresie dokumentów operacyjnych kasy, dokumentów źródłowych, dokumentów organizacyjnych kasy, a także ustala zasady obrotu gotówkowego. </w:t>
      </w:r>
    </w:p>
    <w:p w:rsidR="00A31F90" w:rsidRPr="00A617C5" w:rsidRDefault="00A31F90" w:rsidP="008022C3">
      <w:pPr>
        <w:pStyle w:val="KANormalny"/>
      </w:pPr>
      <w:r w:rsidRPr="00A617C5">
        <w:t xml:space="preserve">Próbą kontrolną w zakresie operacji gotówką objęto dowody kasowe zaewidencjonowane </w:t>
      </w:r>
      <w:r w:rsidRPr="00A617C5">
        <w:br/>
        <w:t>i załączone do raportów kasowych z miesiąca maja 2019  o nr od 22 do 26.</w:t>
      </w:r>
    </w:p>
    <w:p w:rsidR="00A31F90" w:rsidRDefault="00A31F90" w:rsidP="008022C3">
      <w:pPr>
        <w:pStyle w:val="KANormalny"/>
      </w:pPr>
      <w:r w:rsidRPr="00A617C5">
        <w:t>Raporty kasowe w ŚCR sporządzane są przy użyciu systemu komputerowego, który zachowuje ciągłość numeracji w okresie każdego roku sprawozdawczego. Cześć nagłówkowa narzucana jest automatycznie z zachowaniem chronologii.</w:t>
      </w:r>
    </w:p>
    <w:p w:rsidR="000444FF" w:rsidRPr="00A617C5" w:rsidRDefault="000444FF" w:rsidP="008022C3">
      <w:pPr>
        <w:pStyle w:val="KANormalny"/>
      </w:pPr>
    </w:p>
    <w:p w:rsidR="00A31F90" w:rsidRPr="008022C3" w:rsidRDefault="00A31F90" w:rsidP="008022C3">
      <w:pPr>
        <w:pStyle w:val="KANormalny"/>
      </w:pPr>
      <w:r w:rsidRPr="008022C3">
        <w:t>Raport kasowy RK - 22  ( RK 1/V/19) za okres od 02 – 08.05.2019 roku.</w:t>
      </w:r>
    </w:p>
    <w:p w:rsidR="000444FF" w:rsidRDefault="00A31F90" w:rsidP="008022C3">
      <w:pPr>
        <w:pStyle w:val="KANormalny"/>
      </w:pPr>
      <w:r w:rsidRPr="00A617C5">
        <w:t xml:space="preserve">Raport zawiera ewidencję księgową (14 pozycji) zdarzeń gospodarczych. Stan początkowy kasy wynosił 3.239,31 zł. </w:t>
      </w:r>
    </w:p>
    <w:p w:rsidR="00A31F90" w:rsidRDefault="00A31F90" w:rsidP="008022C3">
      <w:pPr>
        <w:pStyle w:val="KANormalny"/>
      </w:pPr>
      <w:r w:rsidRPr="00A617C5">
        <w:t>W raporcie zaewidencjonowano przychód gotówki na kwotę 4.603,73 zł, natomiast rozchód na kwotę 6.884,47 zł. Stan kasy na dzień zamknięcia raportu wynosił 958,57 zł.</w:t>
      </w:r>
    </w:p>
    <w:p w:rsidR="000444FF" w:rsidRDefault="000444FF" w:rsidP="008022C3">
      <w:pPr>
        <w:pStyle w:val="KANormalny"/>
      </w:pPr>
    </w:p>
    <w:p w:rsidR="00A31F90" w:rsidRPr="000444FF" w:rsidRDefault="00A31F90" w:rsidP="008022C3">
      <w:pPr>
        <w:pStyle w:val="KANormalny"/>
      </w:pPr>
      <w:r w:rsidRPr="000444FF">
        <w:t>Raport kasowy RK – 23 (RK 2/V/19) za okres od 09 – 17.05.2019 roku.</w:t>
      </w:r>
    </w:p>
    <w:p w:rsidR="00A31F90" w:rsidRDefault="00A31F90" w:rsidP="000444FF">
      <w:pPr>
        <w:pStyle w:val="KANormalny"/>
      </w:pPr>
      <w:r w:rsidRPr="00A617C5">
        <w:t xml:space="preserve">Raport zawiera ewidencję księgową (16 pozycji) zdarzeń gospodarczych. Stan kasy </w:t>
      </w:r>
      <w:r w:rsidRPr="00A617C5">
        <w:br/>
        <w:t>z poprzedniego raportu wynosił 958,57 zł. W raporcie zaewidencjonowano przychód gotówki na kwotę 7.547,53 zł, natomiast rozchód na kwotę 6.718,00 zł. Stan kasy na dzień zamknięcia raportu wynosił 1.788,10 zł.</w:t>
      </w:r>
    </w:p>
    <w:p w:rsidR="000444FF" w:rsidRPr="00A617C5" w:rsidRDefault="000444FF" w:rsidP="000444FF">
      <w:pPr>
        <w:pStyle w:val="KANormalny"/>
      </w:pPr>
    </w:p>
    <w:p w:rsidR="00A31F90" w:rsidRDefault="00A31F90" w:rsidP="000444FF">
      <w:pPr>
        <w:pStyle w:val="KANormalny"/>
      </w:pPr>
      <w:r w:rsidRPr="00A617C5">
        <w:t>Raport kasowy RK – 24 (RK 3/V/19) za dzień od 18 do 21.05.2019 roku.</w:t>
      </w:r>
    </w:p>
    <w:p w:rsidR="00A31F90" w:rsidRDefault="00A31F90" w:rsidP="000444FF">
      <w:pPr>
        <w:pStyle w:val="KANormalny"/>
      </w:pPr>
      <w:r w:rsidRPr="00A617C5">
        <w:t xml:space="preserve">Raport zawiera ewidencję księgową (7 pozycji) zdarzeń gospodarczych. Stan kasy </w:t>
      </w:r>
      <w:r w:rsidRPr="00A617C5">
        <w:br/>
        <w:t xml:space="preserve">z poprzedniego raportu wynosił  1.788,10 zł. W raporcie zaewidencjonowano przychód </w:t>
      </w:r>
      <w:r w:rsidRPr="00A617C5">
        <w:lastRenderedPageBreak/>
        <w:t>gotówki na kwotę 3.072,55 zł, natomiast rozchód na kwotę 4.700,00 zł. Stan kasy na dzień zamknięcia raportu wynosił 160,65 zł.</w:t>
      </w:r>
    </w:p>
    <w:p w:rsidR="000444FF" w:rsidRPr="00A617C5" w:rsidRDefault="000444FF" w:rsidP="000444FF">
      <w:pPr>
        <w:pStyle w:val="KANormalny"/>
      </w:pPr>
    </w:p>
    <w:p w:rsidR="00A31F90" w:rsidRDefault="00A31F90" w:rsidP="000444FF">
      <w:pPr>
        <w:pStyle w:val="KANormalny"/>
      </w:pPr>
      <w:r w:rsidRPr="00A617C5">
        <w:t xml:space="preserve"> Raport kasowy RK – 25 (RK 4/V/19) za dzień od 22 do 27.05.2019 roku.</w:t>
      </w:r>
    </w:p>
    <w:p w:rsidR="00A31F90" w:rsidRDefault="00A31F90" w:rsidP="000444FF">
      <w:pPr>
        <w:pStyle w:val="KANormalny"/>
      </w:pPr>
      <w:r w:rsidRPr="00A617C5">
        <w:t xml:space="preserve">Raport zawiera ewidencję księgową (10 pozycji) zdarzeń gospodarczych. Stan kasy </w:t>
      </w:r>
      <w:r w:rsidRPr="00A617C5">
        <w:br/>
        <w:t>z poprzedniego raportu wynosił  160,65 zł. W raporcie zaewidencjonowano przychód gotówki na kwotę 4.403,59 zł, natomiast rozchód na kwotę 18 zł. Stan kasy na dzień zamknięcia raportu wynosił 4.546,24 zł.</w:t>
      </w:r>
    </w:p>
    <w:p w:rsidR="000444FF" w:rsidRPr="00A617C5" w:rsidRDefault="000444FF" w:rsidP="000444FF">
      <w:pPr>
        <w:pStyle w:val="KANormalny"/>
      </w:pPr>
    </w:p>
    <w:p w:rsidR="00A31F90" w:rsidRPr="00A617C5" w:rsidRDefault="00A31F90" w:rsidP="000444FF">
      <w:pPr>
        <w:pStyle w:val="KANormalny"/>
      </w:pPr>
      <w:r w:rsidRPr="00A617C5">
        <w:t>Raport kasowy RK – 26 (RK 5/V/19) za dzień od 28 do 31.05.2019 roku.</w:t>
      </w:r>
    </w:p>
    <w:p w:rsidR="00A31F90" w:rsidRPr="00A617C5" w:rsidRDefault="00A31F90" w:rsidP="000444FF">
      <w:pPr>
        <w:pStyle w:val="KANormalny"/>
      </w:pPr>
      <w:r w:rsidRPr="00A617C5">
        <w:t xml:space="preserve">Raport zawiera ewidencję księgową (10 pozycji) zdarzeń gospodarczych. Stan kasy </w:t>
      </w:r>
      <w:r w:rsidRPr="00A617C5">
        <w:br/>
        <w:t>z poprzedniego raportu wynosił 4.546,24 zł. W raporcie zaewidencjonowano przychód gotówki na kwotę 3.676,22 zł, natomiast rozchód na kwotę 5.959,50 zł. Stan kasy na dzień zamknięcia raportu wynosił 2.262,96 zł.</w:t>
      </w:r>
    </w:p>
    <w:p w:rsidR="00A31F90" w:rsidRPr="00A617C5" w:rsidRDefault="00A31F90" w:rsidP="000444FF">
      <w:pPr>
        <w:pStyle w:val="KANormalny"/>
      </w:pPr>
      <w:r w:rsidRPr="00A617C5">
        <w:t>W oparciu o przeprowadzoną analizę w/w raportów kasowych stwierdzono, że wypłaty gotówki z kasy dokonywano:</w:t>
      </w:r>
    </w:p>
    <w:p w:rsidR="00A31F90" w:rsidRPr="000444FF" w:rsidRDefault="00A31F90" w:rsidP="002B560B">
      <w:pPr>
        <w:numPr>
          <w:ilvl w:val="0"/>
          <w:numId w:val="26"/>
        </w:numPr>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444FF">
        <w:rPr>
          <w:rFonts w:ascii="Times New Roman" w:hAnsi="Times New Roman" w:cs="Times New Roman"/>
          <w:sz w:val="24"/>
          <w:szCs w:val="24"/>
        </w:rPr>
        <w:t>wyłącznie za pokwitowaniem wraz z datą zapisaną przez osobę odbierającą gotówkę,</w:t>
      </w:r>
    </w:p>
    <w:p w:rsidR="00A31F90" w:rsidRPr="000444FF" w:rsidRDefault="00A31F90" w:rsidP="002B560B">
      <w:pPr>
        <w:numPr>
          <w:ilvl w:val="0"/>
          <w:numId w:val="26"/>
        </w:numPr>
        <w:tabs>
          <w:tab w:val="clear" w:pos="720"/>
          <w:tab w:val="num" w:pos="360"/>
        </w:tabs>
        <w:autoSpaceDE w:val="0"/>
        <w:autoSpaceDN w:val="0"/>
        <w:adjustRightInd w:val="0"/>
        <w:spacing w:after="0" w:line="360" w:lineRule="auto"/>
        <w:ind w:left="360"/>
        <w:jc w:val="both"/>
        <w:rPr>
          <w:rFonts w:ascii="Times New Roman" w:hAnsi="Times New Roman" w:cs="Times New Roman"/>
          <w:sz w:val="24"/>
          <w:szCs w:val="24"/>
        </w:rPr>
      </w:pPr>
      <w:r w:rsidRPr="000444FF">
        <w:rPr>
          <w:rFonts w:ascii="Times New Roman" w:hAnsi="Times New Roman" w:cs="Times New Roman"/>
          <w:sz w:val="24"/>
          <w:szCs w:val="24"/>
        </w:rPr>
        <w:t xml:space="preserve">na podstawie dowodów źródłowych sprawdzonych pod względem merytorycznym, </w:t>
      </w:r>
      <w:proofErr w:type="spellStart"/>
      <w:r w:rsidRPr="000444FF">
        <w:rPr>
          <w:rFonts w:ascii="Times New Roman" w:hAnsi="Times New Roman" w:cs="Times New Roman"/>
          <w:sz w:val="24"/>
          <w:szCs w:val="24"/>
        </w:rPr>
        <w:t>formalno</w:t>
      </w:r>
      <w:proofErr w:type="spellEnd"/>
      <w:r w:rsidRPr="000444FF">
        <w:rPr>
          <w:rFonts w:ascii="Times New Roman" w:hAnsi="Times New Roman" w:cs="Times New Roman"/>
          <w:sz w:val="24"/>
          <w:szCs w:val="24"/>
        </w:rPr>
        <w:t xml:space="preserve"> - rachunkowym oraz zatwierdzonych do wypłaty przez osoby upoważnione, określone w przepisach wewnętrznych.</w:t>
      </w:r>
    </w:p>
    <w:p w:rsidR="00A31F90" w:rsidRPr="00A617C5" w:rsidRDefault="00A31F90" w:rsidP="000444FF">
      <w:pPr>
        <w:pStyle w:val="KANormalny"/>
      </w:pPr>
      <w:r w:rsidRPr="00A617C5">
        <w:t xml:space="preserve">W raportach kasowych wpisana jest treść przeprowadzonych operacji gotówką (zgodnie </w:t>
      </w:r>
      <w:r w:rsidRPr="00A617C5">
        <w:br/>
        <w:t xml:space="preserve">z art. 23ust. 2 pkt 3 ustawy o rachunkowości). Do raportów kasowych załącza się dowody źródłowe potwierdzające dokonane operacje gotówką (zgodnie z art. 20 ust. 2 ustawy </w:t>
      </w:r>
      <w:r w:rsidRPr="00A617C5">
        <w:br/>
        <w:t xml:space="preserve">o rachunkowości). Wszystkie raporty kasowe są zamykane na koniec każdego miesiąca </w:t>
      </w:r>
      <w:r w:rsidRPr="00A617C5">
        <w:br/>
        <w:t>(na każdy ostatni dzień roboczy miesiąca) co umożliwia wprowadzenie do ksiąg rachunkowych danego miesiąca wszystkich operacji gospodarczych dokonanych w tym okresie (art. 20 ust. 1 ustawy o rachunkowości).</w:t>
      </w:r>
    </w:p>
    <w:p w:rsidR="00A31F90" w:rsidRPr="00A617C5" w:rsidRDefault="00A31F90" w:rsidP="000444FF">
      <w:pPr>
        <w:pStyle w:val="KANormalny"/>
      </w:pPr>
      <w:r w:rsidRPr="00A617C5">
        <w:t xml:space="preserve">Dowody kasowe załączone do w/w raportów kasowych oznaczone są numerem i pozycją </w:t>
      </w:r>
      <w:r w:rsidRPr="00A617C5">
        <w:br/>
        <w:t>w raporcie.</w:t>
      </w:r>
    </w:p>
    <w:p w:rsidR="00A31F90" w:rsidRDefault="00A31F90" w:rsidP="000444FF">
      <w:pPr>
        <w:pStyle w:val="KANormalny"/>
      </w:pPr>
      <w:r w:rsidRPr="00A617C5">
        <w:t>Przekazanie kasy na czas zastępstwa kasjera następowało każdorazowo protokolarnie.</w:t>
      </w:r>
    </w:p>
    <w:p w:rsidR="000444FF" w:rsidRPr="00A617C5" w:rsidRDefault="000444FF" w:rsidP="000444FF">
      <w:pPr>
        <w:pStyle w:val="KANormalny"/>
      </w:pPr>
    </w:p>
    <w:p w:rsidR="00A31F90" w:rsidRPr="000444FF" w:rsidRDefault="00A31F90" w:rsidP="000444FF">
      <w:pPr>
        <w:pStyle w:val="KANormalny"/>
      </w:pPr>
      <w:r w:rsidRPr="000444FF">
        <w:t>Ustalenia w zakresie niezbędnego zapasu gotówki w kasie (pogotowie kasowe)</w:t>
      </w:r>
    </w:p>
    <w:p w:rsidR="00A31F90" w:rsidRPr="00A617C5" w:rsidRDefault="00A31F90" w:rsidP="000444FF">
      <w:pPr>
        <w:pStyle w:val="KANormalny"/>
      </w:pPr>
      <w:r w:rsidRPr="00A617C5">
        <w:lastRenderedPageBreak/>
        <w:t xml:space="preserve">Wysokość pogotowia kasowego została ustalona Zarządzeniem Nr 36/2010 Dyrektora Świętokrzyskiego Centrum Rehabilitacji w Czarnieckiej  Górze z dnia 27 grudnia 2010 roku </w:t>
      </w:r>
      <w:r w:rsidRPr="00A617C5">
        <w:br/>
        <w:t>w sprawie ustalenia pogotowia kasowego. Stosownie do powyższego zarządzenia wysokość pogotowia  kasowego została ustalona do wysokości 5.000,00 zł.</w:t>
      </w:r>
    </w:p>
    <w:p w:rsidR="00A31F90" w:rsidRPr="00A617C5" w:rsidRDefault="00A31F90" w:rsidP="00DF2BF6">
      <w:pPr>
        <w:pStyle w:val="KANormalny"/>
      </w:pPr>
    </w:p>
    <w:p w:rsidR="00A31F90" w:rsidRPr="00A617C5" w:rsidRDefault="00A31F90" w:rsidP="000444FF">
      <w:pPr>
        <w:pStyle w:val="KANormalny"/>
      </w:pPr>
      <w:r w:rsidRPr="00A617C5">
        <w:t xml:space="preserve">Druki ścisłego zarachowania </w:t>
      </w:r>
    </w:p>
    <w:p w:rsidR="00A31F90" w:rsidRPr="00A617C5" w:rsidRDefault="00A31F90" w:rsidP="000444FF">
      <w:pPr>
        <w:pStyle w:val="KANormalny"/>
      </w:pPr>
      <w:r w:rsidRPr="00A617C5">
        <w:t>Kontrolujący ustalili, że ŚCR nie posiada jednej regulacji wewnętrznej, która w sposób kompleksowy regulowałaby zasady prowadzenia gospodarki drukami ścisłego zarachowania.</w:t>
      </w:r>
    </w:p>
    <w:p w:rsidR="00A31F90" w:rsidRPr="00A617C5" w:rsidRDefault="00A31F90" w:rsidP="000444FF">
      <w:pPr>
        <w:pStyle w:val="KANormalny"/>
      </w:pPr>
      <w:r w:rsidRPr="00A617C5">
        <w:t>Z Instrukcji kasowej wynika, że do druków ścisłego zarachowania zaliczane są czeki gotówkowe (§ 10 instrukcji).</w:t>
      </w:r>
    </w:p>
    <w:p w:rsidR="00A31F90" w:rsidRPr="00A617C5" w:rsidRDefault="00A31F90" w:rsidP="000444FF">
      <w:pPr>
        <w:pStyle w:val="KANormalny"/>
      </w:pPr>
      <w:r w:rsidRPr="00A617C5">
        <w:t>Z Instrukcji sporządzania, kontroli i obiegu dowodów księgowych wynika, że ewidencję druków ścisłego zarachowania prowadzi Dział Administracyjny, a odpowiedzialnym za prowadzenie tej ewidencji jest Specjalista ds. Administracji, bhp i p.poż lub pracownik go zastępujący.</w:t>
      </w:r>
    </w:p>
    <w:p w:rsidR="00A31F90" w:rsidRPr="00A617C5" w:rsidRDefault="00A31F90" w:rsidP="000444FF">
      <w:pPr>
        <w:pStyle w:val="KANormalny"/>
      </w:pPr>
      <w:r w:rsidRPr="00A617C5">
        <w:t>Z Instrukcji inwentaryzacyjnej wynika, że druki ścisłego zarachowania podlegają rocznej obowiązkowej inwentaryzacji (§ 3 instrukcji).</w:t>
      </w:r>
    </w:p>
    <w:p w:rsidR="00A31F90" w:rsidRPr="00A617C5" w:rsidRDefault="00A31F90" w:rsidP="000444FF">
      <w:pPr>
        <w:pStyle w:val="KANormalny"/>
      </w:pPr>
      <w:r w:rsidRPr="00A617C5">
        <w:t xml:space="preserve">Nie istnieją natomiast uregulowania w zakresie zasad prowadzenia ewidencji. Wprawdzie instrukcja kasowa zalicza do druków ścisłego zarachowania czeki gotówkowe, ale są to zapisy nieaktualne, gdyż od 2015 roku w jednostce czeków gotówkowych nie stosuje się. </w:t>
      </w:r>
    </w:p>
    <w:p w:rsidR="00A31F90" w:rsidRPr="00A617C5" w:rsidRDefault="00A31F90" w:rsidP="000444FF">
      <w:pPr>
        <w:pStyle w:val="KANormalny"/>
      </w:pPr>
      <w:r w:rsidRPr="00A617C5">
        <w:t xml:space="preserve">Przedłożona kontrolującym książka druków ścisłego zarachowania, została założona w dniu </w:t>
      </w:r>
      <w:r w:rsidRPr="00A617C5">
        <w:br/>
        <w:t xml:space="preserve">3 stycznia 2005 roku i w tym samym dniu zatwierdzona do stosowania przez Dyrektora ŚCR. Książka składa się z 48 ponumerowanych stron. Z zawartych w niej zapisów wynika, że na przestrzeni 2019 roku ewidencją ilościową objęte były wyłącznie arkusze spisu </w:t>
      </w:r>
      <w:r w:rsidRPr="00A617C5">
        <w:br/>
        <w:t>z natury, jednak jednostka nie posiada żadnych regulacji, że są to druki ścisłego zarachowania oraz określających sposób prowadzenia ich ewidencji.</w:t>
      </w:r>
    </w:p>
    <w:p w:rsidR="00A31F90" w:rsidRPr="00A617C5" w:rsidRDefault="00A31F90" w:rsidP="000444FF">
      <w:pPr>
        <w:pStyle w:val="KANormalny"/>
      </w:pPr>
      <w:r w:rsidRPr="00A617C5">
        <w:t>Ponad to jak wyżej napisano do druków ścisłego zarachowania ŚCR zalicza czeki, pomimo</w:t>
      </w:r>
      <w:r w:rsidR="004B1672">
        <w:t>,</w:t>
      </w:r>
      <w:r w:rsidRPr="00A617C5">
        <w:t xml:space="preserve"> że  czeków gotówkowych nie stosuje się od 2015 roku. Powyższe świadczy o braku aktualizacji przepisów wewnętrznych obowiązujących w tym zakresie.</w:t>
      </w:r>
    </w:p>
    <w:p w:rsidR="00A31F90" w:rsidRPr="00A617C5" w:rsidRDefault="00A31F90" w:rsidP="000444FF">
      <w:pPr>
        <w:pStyle w:val="KANormalny"/>
      </w:pPr>
      <w:r w:rsidRPr="00A617C5">
        <w:t>Kontrolujący zwrócili się z wnioskiem o wyjaśnienie w powyższej sprawie do Pana Mariusza Gila - Dyrektora ŚCR.</w:t>
      </w:r>
    </w:p>
    <w:p w:rsidR="00A31F90" w:rsidRPr="00A617C5" w:rsidRDefault="00A31F90" w:rsidP="000444FF">
      <w:pPr>
        <w:pStyle w:val="KANormalny"/>
      </w:pPr>
      <w:r w:rsidRPr="00A617C5">
        <w:t>W wyjaśnieniu Pan Dyrektor podał:</w:t>
      </w:r>
    </w:p>
    <w:p w:rsidR="00A31F90" w:rsidRPr="000E493F" w:rsidRDefault="00A31F90" w:rsidP="005948A1">
      <w:pPr>
        <w:spacing w:line="360" w:lineRule="auto"/>
        <w:jc w:val="both"/>
        <w:rPr>
          <w:rFonts w:ascii="Times New Roman" w:hAnsi="Times New Roman" w:cs="Times New Roman"/>
          <w:sz w:val="24"/>
          <w:szCs w:val="24"/>
        </w:rPr>
      </w:pPr>
      <w:r w:rsidRPr="000444FF">
        <w:rPr>
          <w:i/>
        </w:rPr>
        <w:t>„</w:t>
      </w:r>
      <w:r w:rsidRPr="000E493F">
        <w:rPr>
          <w:rFonts w:ascii="Times New Roman" w:hAnsi="Times New Roman" w:cs="Times New Roman"/>
          <w:i/>
          <w:sz w:val="24"/>
          <w:szCs w:val="24"/>
        </w:rPr>
        <w:t xml:space="preserve">Z uwagi na objęcie stanowiska Kierownika ŚCR w drugiej połowie 2019 roku nie byłem </w:t>
      </w:r>
      <w:r w:rsidRPr="000E493F">
        <w:rPr>
          <w:rFonts w:ascii="Times New Roman" w:hAnsi="Times New Roman" w:cs="Times New Roman"/>
          <w:i/>
          <w:sz w:val="24"/>
          <w:szCs w:val="24"/>
        </w:rPr>
        <w:br/>
        <w:t xml:space="preserve">w stanie zaktualizować wszystkich polityk i instrukcji, które obowiązują w ŚCR od wielu lat. </w:t>
      </w:r>
      <w:r w:rsidRPr="000E493F">
        <w:rPr>
          <w:rFonts w:ascii="Times New Roman" w:hAnsi="Times New Roman" w:cs="Times New Roman"/>
          <w:i/>
          <w:sz w:val="24"/>
          <w:szCs w:val="24"/>
        </w:rPr>
        <w:lastRenderedPageBreak/>
        <w:t>Zastałem taki stan rzeczy i jestem świadomy występujących błędów. Dołożę wszelkich starań aby zaktualizować polityki i instrukcje do obowiązujących przepisów w miarę możliwości czasowych i kadrowych.”</w:t>
      </w:r>
      <w:r w:rsidR="005948A1" w:rsidRPr="000E493F">
        <w:rPr>
          <w:rFonts w:ascii="Times New Roman" w:hAnsi="Times New Roman" w:cs="Times New Roman"/>
          <w:sz w:val="24"/>
          <w:szCs w:val="24"/>
        </w:rPr>
        <w:t xml:space="preserve"> </w:t>
      </w:r>
    </w:p>
    <w:p w:rsidR="00A31F90" w:rsidRPr="00A617C5" w:rsidRDefault="00A31F90" w:rsidP="000444FF">
      <w:pPr>
        <w:pStyle w:val="KANormalny"/>
      </w:pPr>
      <w:r w:rsidRPr="00A617C5">
        <w:t>Uchybienia:</w:t>
      </w:r>
    </w:p>
    <w:p w:rsidR="00A31F90" w:rsidRPr="00A617C5" w:rsidRDefault="00A31F90" w:rsidP="000444FF">
      <w:pPr>
        <w:pStyle w:val="KANormalny"/>
      </w:pPr>
      <w:r w:rsidRPr="00A617C5">
        <w:t>Nieaktualne zapisy w Instrukcji kasowej w zakresie zaliczenia do druków ścisłego zarachowania czeków gotówkowych.</w:t>
      </w:r>
    </w:p>
    <w:p w:rsidR="00A31F90" w:rsidRPr="00A617C5" w:rsidRDefault="00A31F90" w:rsidP="000444FF">
      <w:pPr>
        <w:pStyle w:val="KANormalny"/>
      </w:pPr>
      <w:r w:rsidRPr="00A617C5">
        <w:t>Osoby odpowiedzialne:</w:t>
      </w:r>
    </w:p>
    <w:p w:rsidR="00A31F90" w:rsidRPr="00A617C5" w:rsidRDefault="00A31F90" w:rsidP="000444FF">
      <w:pPr>
        <w:pStyle w:val="KANormalny"/>
      </w:pPr>
      <w:r w:rsidRPr="00A617C5">
        <w:t xml:space="preserve">Pan Jerzy Chojnacki </w:t>
      </w:r>
      <w:r w:rsidRPr="00A617C5">
        <w:tab/>
        <w:t>- poprzedni Dyrektor ŚCR w Czarnieckiej Górze</w:t>
      </w:r>
    </w:p>
    <w:p w:rsidR="00A31F90" w:rsidRPr="00A617C5" w:rsidRDefault="00A31F90" w:rsidP="000444FF">
      <w:pPr>
        <w:pStyle w:val="KANormalny"/>
      </w:pPr>
      <w:r w:rsidRPr="00A617C5">
        <w:t xml:space="preserve">Pan Mariusz Gil </w:t>
      </w:r>
      <w:r w:rsidRPr="00A617C5">
        <w:tab/>
        <w:t>- obecny Dyrektor ŚCR w Czarnieckiej Górze</w:t>
      </w:r>
    </w:p>
    <w:p w:rsidR="00A31F90" w:rsidRPr="00A617C5" w:rsidRDefault="00A31F90" w:rsidP="000444FF">
      <w:pPr>
        <w:pStyle w:val="KANormalny"/>
      </w:pPr>
      <w:r w:rsidRPr="00A617C5">
        <w:t xml:space="preserve">Pani Janina Kałuża </w:t>
      </w:r>
      <w:r w:rsidRPr="00A617C5">
        <w:tab/>
        <w:t>- poprzednia Główna Księgowa ŚCR w Czarnieckiej Górze</w:t>
      </w:r>
    </w:p>
    <w:p w:rsidR="00A31F90" w:rsidRPr="00A617C5" w:rsidRDefault="00A31F90" w:rsidP="000444FF">
      <w:pPr>
        <w:pStyle w:val="KANormalny"/>
      </w:pPr>
      <w:r w:rsidRPr="00A617C5">
        <w:t xml:space="preserve">Pani Beata Więcław </w:t>
      </w:r>
      <w:r w:rsidRPr="00A617C5">
        <w:tab/>
        <w:t>- obecna Główna Księgowa ŚCR w Czarnieckiej Górze</w:t>
      </w:r>
    </w:p>
    <w:p w:rsidR="00A31F90" w:rsidRPr="00A617C5" w:rsidRDefault="00A31F90" w:rsidP="000444FF">
      <w:pPr>
        <w:pStyle w:val="KANormalny"/>
      </w:pPr>
      <w:r w:rsidRPr="00A617C5">
        <w:t>Ocena skontrolowanej działalności:</w:t>
      </w:r>
    </w:p>
    <w:p w:rsidR="00A31F90" w:rsidRPr="00A617C5" w:rsidRDefault="00A31F90" w:rsidP="000444FF">
      <w:pPr>
        <w:pStyle w:val="KANormalny"/>
      </w:pPr>
      <w:r w:rsidRPr="00A617C5">
        <w:t xml:space="preserve">Ocena pozytywna po uwzględnieniu ww. uchybienia. </w:t>
      </w:r>
    </w:p>
    <w:p w:rsidR="00A31F90" w:rsidRPr="00A617C5" w:rsidRDefault="00A31F90" w:rsidP="000444FF">
      <w:pPr>
        <w:pStyle w:val="KANormalny"/>
        <w:ind w:firstLine="6379"/>
        <w:rPr>
          <w:i/>
        </w:rPr>
      </w:pPr>
      <w:r w:rsidRPr="00A617C5">
        <w:t>dowód: s. od 154 do 224</w:t>
      </w:r>
    </w:p>
    <w:p w:rsidR="00A31F90" w:rsidRPr="00375669" w:rsidRDefault="00A31F90" w:rsidP="00A31F90">
      <w:pPr>
        <w:pStyle w:val="Akapitzlist"/>
        <w:ind w:left="0"/>
      </w:pPr>
    </w:p>
    <w:p w:rsidR="00A31F90" w:rsidRPr="00375669" w:rsidRDefault="00A31F90" w:rsidP="00A31F90">
      <w:pPr>
        <w:pStyle w:val="Akapitzlist"/>
      </w:pPr>
    </w:p>
    <w:p w:rsidR="00A31F90" w:rsidRPr="000E493F" w:rsidRDefault="00A31F90" w:rsidP="00FB1BD5">
      <w:pPr>
        <w:pStyle w:val="Akapitzlist"/>
        <w:numPr>
          <w:ilvl w:val="0"/>
          <w:numId w:val="38"/>
        </w:numPr>
        <w:spacing w:line="360" w:lineRule="auto"/>
        <w:ind w:left="284" w:hanging="284"/>
      </w:pPr>
      <w:r w:rsidRPr="000E493F">
        <w:t>Prawidłowość gospodarowania należnościami jednostki (w tym windykacja).</w:t>
      </w:r>
    </w:p>
    <w:p w:rsidR="00A31F90" w:rsidRPr="00A617C5" w:rsidRDefault="00A31F90" w:rsidP="00375669">
      <w:pPr>
        <w:pStyle w:val="KANormalny"/>
      </w:pPr>
      <w:r w:rsidRPr="00A617C5">
        <w:t>Podstawa prawna:</w:t>
      </w:r>
    </w:p>
    <w:p w:rsidR="00A31F90" w:rsidRPr="00375669" w:rsidRDefault="00A31F90" w:rsidP="002B560B">
      <w:pPr>
        <w:pStyle w:val="Akapitzlist"/>
        <w:numPr>
          <w:ilvl w:val="0"/>
          <w:numId w:val="6"/>
        </w:numPr>
        <w:spacing w:line="360" w:lineRule="auto"/>
        <w:ind w:left="284" w:hanging="284"/>
        <w:jc w:val="both"/>
        <w:rPr>
          <w:rFonts w:eastAsiaTheme="minorHAnsi"/>
          <w:lang w:eastAsia="en-US"/>
        </w:rPr>
      </w:pPr>
      <w:r w:rsidRPr="00375669">
        <w:rPr>
          <w:bCs/>
          <w:iCs/>
        </w:rPr>
        <w:t xml:space="preserve">ustawa z dnia 15 kwietnia 2011 roku o działalności leczniczej </w:t>
      </w:r>
      <w:r w:rsidRPr="00375669">
        <w:rPr>
          <w:iCs/>
        </w:rPr>
        <w:t>(</w:t>
      </w:r>
      <w:r w:rsidRPr="00375669">
        <w:t>Dz.U.2018.2190 ze zm.)</w:t>
      </w:r>
    </w:p>
    <w:p w:rsidR="00A31F90" w:rsidRPr="00375669" w:rsidRDefault="00A31F90" w:rsidP="002B560B">
      <w:pPr>
        <w:pStyle w:val="Akapitzlist"/>
        <w:numPr>
          <w:ilvl w:val="0"/>
          <w:numId w:val="6"/>
        </w:numPr>
        <w:spacing w:line="360" w:lineRule="auto"/>
        <w:ind w:left="284" w:hanging="284"/>
        <w:jc w:val="both"/>
        <w:rPr>
          <w:rFonts w:eastAsiaTheme="minorHAnsi"/>
          <w:lang w:eastAsia="en-US"/>
        </w:rPr>
      </w:pPr>
      <w:r w:rsidRPr="00375669">
        <w:t>ustawa z dnia 29 września 1994 r. o rachunkowości (Dz.U.2018.395 ze zm., Dz.U.2019.351)</w:t>
      </w:r>
    </w:p>
    <w:p w:rsidR="00A31F90" w:rsidRPr="00375669" w:rsidRDefault="00A31F90" w:rsidP="002B560B">
      <w:pPr>
        <w:pStyle w:val="Akapitzlist"/>
        <w:numPr>
          <w:ilvl w:val="0"/>
          <w:numId w:val="6"/>
        </w:numPr>
        <w:spacing w:line="360" w:lineRule="auto"/>
        <w:ind w:left="284" w:hanging="284"/>
        <w:jc w:val="both"/>
        <w:rPr>
          <w:rFonts w:eastAsiaTheme="minorHAnsi"/>
          <w:lang w:eastAsia="en-US"/>
        </w:rPr>
      </w:pPr>
      <w:r w:rsidRPr="00375669">
        <w:rPr>
          <w:bCs/>
          <w:iCs/>
        </w:rPr>
        <w:t xml:space="preserve">ustawa z dnia 27 sierpnia 2009 roku o finansach publicznych </w:t>
      </w:r>
      <w:r w:rsidRPr="00375669">
        <w:t>(</w:t>
      </w:r>
      <w:r w:rsidRPr="00375669">
        <w:rPr>
          <w:bCs/>
          <w:iCs/>
        </w:rPr>
        <w:t xml:space="preserve">Dz.U.2017.2077 ze zm., </w:t>
      </w:r>
      <w:r w:rsidRPr="00375669">
        <w:rPr>
          <w:bCs/>
        </w:rPr>
        <w:t>Dz.U.2019.869 ze zm.)</w:t>
      </w:r>
    </w:p>
    <w:p w:rsidR="00375669" w:rsidRDefault="00375669" w:rsidP="00DF2BF6">
      <w:pPr>
        <w:pStyle w:val="KANormalny"/>
      </w:pPr>
    </w:p>
    <w:p w:rsidR="00B51E7E" w:rsidRPr="00A617C5" w:rsidRDefault="00B51E7E" w:rsidP="00DF2BF6">
      <w:pPr>
        <w:pStyle w:val="KANormalny"/>
      </w:pPr>
    </w:p>
    <w:p w:rsidR="00A31F90" w:rsidRPr="00A617C5" w:rsidRDefault="00A31F90" w:rsidP="00375669">
      <w:pPr>
        <w:pStyle w:val="KANormalny"/>
        <w:rPr>
          <w:b/>
        </w:rPr>
      </w:pPr>
      <w:r w:rsidRPr="00A617C5">
        <w:t>Ustalenia faktyczne</w:t>
      </w:r>
      <w:r w:rsidRPr="00A617C5">
        <w:rPr>
          <w:b/>
        </w:rPr>
        <w:t>:</w:t>
      </w:r>
    </w:p>
    <w:p w:rsidR="005948A1" w:rsidRDefault="00A31F90" w:rsidP="00375669">
      <w:pPr>
        <w:pStyle w:val="KANormalny"/>
      </w:pPr>
      <w:r w:rsidRPr="00A617C5">
        <w:t xml:space="preserve">Zgodnie z informacją Głównego Księgowego jednostki na koniec 2019 roku należności ŚCR w Czarnieckiej Górze opiewały na ogólną wartość </w:t>
      </w:r>
      <w:r w:rsidRPr="008277D4">
        <w:t>7 834 629,61 zł,</w:t>
      </w:r>
      <w:r w:rsidRPr="00A617C5">
        <w:t xml:space="preserve"> w tym wartość wymagalnych należności stanowiła kwota </w:t>
      </w:r>
      <w:r w:rsidRPr="008277D4">
        <w:t>1 909,86 zł</w:t>
      </w:r>
      <w:r w:rsidRPr="00A617C5">
        <w:t xml:space="preserve"> i były to należności z tytułu dostaw towarów i usług.</w:t>
      </w:r>
    </w:p>
    <w:p w:rsidR="00A31F90" w:rsidRPr="00A617C5" w:rsidRDefault="00A31F90" w:rsidP="00375669">
      <w:pPr>
        <w:pStyle w:val="KANormalny"/>
      </w:pPr>
      <w:r w:rsidRPr="00A617C5">
        <w:t xml:space="preserve">Ustalono, że należności te wynikały z zapisów w ewidencji księgowej na koniec 2019 r. widniejących na nw. kontach (według wydruków sporządzonych w dniach: </w:t>
      </w:r>
      <w:r w:rsidRPr="00A617C5">
        <w:br/>
        <w:t xml:space="preserve">17 i 18.02.2020r.): </w:t>
      </w:r>
    </w:p>
    <w:p w:rsidR="00A31F90" w:rsidRPr="00A617C5" w:rsidRDefault="00A31F90" w:rsidP="00375669">
      <w:pPr>
        <w:pStyle w:val="KANormalny"/>
      </w:pPr>
      <w:r w:rsidRPr="00A617C5">
        <w:lastRenderedPageBreak/>
        <w:t>200 „Rozr</w:t>
      </w:r>
      <w:r w:rsidR="00375669">
        <w:t>achunki z odbiorcami krajowymi”</w:t>
      </w:r>
      <w:r w:rsidR="00375669">
        <w:tab/>
      </w:r>
      <w:r w:rsidR="00375669">
        <w:tab/>
      </w:r>
      <w:r w:rsidR="00375669">
        <w:tab/>
      </w:r>
      <w:r w:rsidR="00375669">
        <w:tab/>
        <w:t>766.569,17z</w:t>
      </w:r>
      <w:r w:rsidRPr="00A617C5">
        <w:t xml:space="preserve">ł </w:t>
      </w:r>
      <w:r w:rsidRPr="00A617C5">
        <w:br/>
        <w:t>w tym wymagalne 1 909,86 zł</w:t>
      </w:r>
    </w:p>
    <w:p w:rsidR="00A31F90" w:rsidRPr="00A617C5" w:rsidRDefault="00A31F90" w:rsidP="00375669">
      <w:pPr>
        <w:pStyle w:val="KANormalny"/>
      </w:pPr>
      <w:r w:rsidRPr="00A617C5">
        <w:t>201</w:t>
      </w:r>
      <w:r w:rsidRPr="00A617C5">
        <w:rPr>
          <w:i/>
        </w:rPr>
        <w:t xml:space="preserve"> </w:t>
      </w:r>
      <w:r w:rsidRPr="00A617C5">
        <w:t>„Rozrachunki z dostawcami krajowymi”</w:t>
      </w:r>
      <w:r w:rsidRPr="00A617C5">
        <w:tab/>
      </w:r>
      <w:r w:rsidRPr="00A617C5">
        <w:tab/>
      </w:r>
      <w:r w:rsidRPr="00A617C5">
        <w:tab/>
      </w:r>
      <w:r w:rsidR="00375669">
        <w:t>-</w:t>
      </w:r>
      <w:r w:rsidR="00375669">
        <w:tab/>
      </w:r>
      <w:r w:rsidRPr="00A617C5">
        <w:t>56,81 zł</w:t>
      </w:r>
    </w:p>
    <w:p w:rsidR="00A31F90" w:rsidRPr="00A617C5" w:rsidRDefault="00A31F90" w:rsidP="00375669">
      <w:pPr>
        <w:pStyle w:val="KANormalny"/>
        <w:rPr>
          <w:i/>
        </w:rPr>
      </w:pPr>
      <w:r w:rsidRPr="00A617C5">
        <w:t>221</w:t>
      </w:r>
      <w:r w:rsidRPr="00A617C5">
        <w:rPr>
          <w:i/>
        </w:rPr>
        <w:t xml:space="preserve"> </w:t>
      </w:r>
      <w:r w:rsidRPr="00A617C5">
        <w:t>„Rozrachunki publiczno-prawne z tytułu podatku VAT”</w:t>
      </w:r>
      <w:r w:rsidRPr="00A617C5">
        <w:tab/>
      </w:r>
      <w:r w:rsidR="00375669">
        <w:tab/>
      </w:r>
      <w:r w:rsidRPr="00A617C5">
        <w:t>61</w:t>
      </w:r>
      <w:r w:rsidR="00375669">
        <w:t>.</w:t>
      </w:r>
      <w:r w:rsidRPr="00A617C5">
        <w:t>645,00 zł</w:t>
      </w:r>
    </w:p>
    <w:p w:rsidR="00A31F90" w:rsidRPr="00A617C5" w:rsidRDefault="00A31F90" w:rsidP="00375669">
      <w:pPr>
        <w:pStyle w:val="KANormalny"/>
      </w:pPr>
      <w:r w:rsidRPr="00A617C5">
        <w:t>230 ,,Rozrachunki z tytułu wynagrodzeń”</w:t>
      </w:r>
      <w:r w:rsidRPr="00A617C5">
        <w:tab/>
      </w:r>
      <w:r w:rsidRPr="00A617C5">
        <w:tab/>
      </w:r>
      <w:r w:rsidRPr="00A617C5">
        <w:tab/>
      </w:r>
      <w:r w:rsidRPr="00A617C5">
        <w:tab/>
      </w:r>
      <w:r w:rsidR="00375669">
        <w:tab/>
      </w:r>
      <w:r w:rsidRPr="00A617C5">
        <w:t>6</w:t>
      </w:r>
      <w:r w:rsidR="00375669">
        <w:t>.</w:t>
      </w:r>
      <w:r w:rsidRPr="00A617C5">
        <w:t>977</w:t>
      </w:r>
      <w:r w:rsidR="00375669">
        <w:t>.</w:t>
      </w:r>
      <w:r w:rsidRPr="00A617C5">
        <w:t xml:space="preserve">841,63 zł </w:t>
      </w:r>
    </w:p>
    <w:p w:rsidR="00A31F90" w:rsidRPr="00A617C5" w:rsidRDefault="00A31F90" w:rsidP="00375669">
      <w:pPr>
        <w:pStyle w:val="KANormalny"/>
      </w:pPr>
      <w:r w:rsidRPr="00A617C5">
        <w:t>234 „Inne rozrachunki z pracownikami”</w:t>
      </w:r>
      <w:r w:rsidRPr="00A617C5">
        <w:tab/>
      </w:r>
      <w:r w:rsidRPr="00A617C5">
        <w:tab/>
      </w:r>
      <w:r w:rsidRPr="00A617C5">
        <w:tab/>
      </w:r>
      <w:r w:rsidRPr="00A617C5">
        <w:tab/>
      </w:r>
      <w:r w:rsidR="00375669">
        <w:tab/>
      </w:r>
      <w:r w:rsidRPr="00A617C5">
        <w:t>180,00 zł</w:t>
      </w:r>
    </w:p>
    <w:p w:rsidR="00A31F90" w:rsidRPr="00A617C5" w:rsidRDefault="00A31F90" w:rsidP="00375669">
      <w:pPr>
        <w:pStyle w:val="KANormalny"/>
      </w:pPr>
      <w:r w:rsidRPr="00A617C5">
        <w:t>249 „Rozrachunki z tytułu pożyczek z ZFŚS”</w:t>
      </w:r>
      <w:r w:rsidRPr="00A617C5">
        <w:tab/>
      </w:r>
      <w:r w:rsidRPr="00A617C5">
        <w:tab/>
      </w:r>
      <w:r w:rsidRPr="00A617C5">
        <w:tab/>
      </w:r>
      <w:r w:rsidR="00375669">
        <w:tab/>
        <w:t>28.</w:t>
      </w:r>
      <w:r w:rsidRPr="00A617C5">
        <w:t>337,00 zł.</w:t>
      </w:r>
    </w:p>
    <w:p w:rsidR="00A31F90" w:rsidRPr="00A617C5" w:rsidRDefault="00A31F90" w:rsidP="00375669">
      <w:pPr>
        <w:pStyle w:val="KANormalny"/>
      </w:pPr>
    </w:p>
    <w:p w:rsidR="00A31F90" w:rsidRPr="00A617C5" w:rsidRDefault="00A31F90" w:rsidP="00375669">
      <w:pPr>
        <w:pStyle w:val="KANormalny"/>
      </w:pPr>
      <w:r w:rsidRPr="00A617C5">
        <w:t>Kontrolą objęto należności od trzech wybranych kontrahentów, zaewidencjonowane na koncie 200 według stanu na 31.12.2019r., w tym sposób ich windykacji:</w:t>
      </w:r>
    </w:p>
    <w:p w:rsidR="00A31F90" w:rsidRPr="00375669" w:rsidRDefault="00A31F90" w:rsidP="00FB1BD5">
      <w:pPr>
        <w:pStyle w:val="Akapitzlist"/>
        <w:numPr>
          <w:ilvl w:val="0"/>
          <w:numId w:val="50"/>
        </w:numPr>
        <w:spacing w:line="360" w:lineRule="auto"/>
        <w:jc w:val="both"/>
        <w:rPr>
          <w:rStyle w:val="KANormalnyZnak"/>
        </w:rPr>
      </w:pPr>
      <w:r w:rsidRPr="00375669">
        <w:rPr>
          <w:rStyle w:val="KANormalnyZnak"/>
        </w:rPr>
        <w:t>Należności przeterminowane od kontrahenta: AG Invest Anna Witkowska z siedzibą  </w:t>
      </w:r>
      <w:r w:rsidRPr="00375669">
        <w:rPr>
          <w:rStyle w:val="KANormalnyZnak"/>
        </w:rPr>
        <w:br/>
        <w:t>w Końskich.</w:t>
      </w:r>
    </w:p>
    <w:p w:rsidR="00A31F90" w:rsidRPr="00A617C5" w:rsidRDefault="00A31F90" w:rsidP="00375669">
      <w:pPr>
        <w:pStyle w:val="KANormalny"/>
      </w:pPr>
      <w:r w:rsidRPr="00A617C5">
        <w:t xml:space="preserve">Na koniec 2019 roku należności od kontrahenta występowały </w:t>
      </w:r>
      <w:r w:rsidR="00375669">
        <w:t>w łącznej wysokości 1.</w:t>
      </w:r>
      <w:r w:rsidRPr="00A617C5">
        <w:t>909,86 zł i były to należności wymagalne. Ustalono, że należności wynikały z następujących faktur:</w:t>
      </w:r>
    </w:p>
    <w:p w:rsidR="00A31F90" w:rsidRPr="00375669" w:rsidRDefault="00A31F90" w:rsidP="002B560B">
      <w:pPr>
        <w:pStyle w:val="Akapitzlist"/>
        <w:numPr>
          <w:ilvl w:val="0"/>
          <w:numId w:val="8"/>
        </w:numPr>
        <w:spacing w:line="360" w:lineRule="auto"/>
        <w:jc w:val="both"/>
        <w:rPr>
          <w:i/>
        </w:rPr>
      </w:pPr>
      <w:r w:rsidRPr="00375669">
        <w:t xml:space="preserve">Faktura VAT nr SP-00044/2018 z dnia 03.09.2018r. wystawiona dla kontrahenta na łączną kwotę 884,14 zł brutto z tytułu opłaty czynszu najmu lokalu użytkowego </w:t>
      </w:r>
      <w:r w:rsidRPr="00375669">
        <w:br/>
        <w:t>w Krytej Pływalni za 1 m-c oraz opłaty za energię elektryczną 967 kWh (data sprzedaży: 31.08.2018).</w:t>
      </w:r>
    </w:p>
    <w:p w:rsidR="00A31F90" w:rsidRPr="00375669" w:rsidRDefault="00A31F90" w:rsidP="00A31F90">
      <w:pPr>
        <w:pStyle w:val="Akapitzlist"/>
        <w:spacing w:line="360" w:lineRule="auto"/>
        <w:ind w:left="360"/>
        <w:jc w:val="both"/>
        <w:rPr>
          <w:i/>
        </w:rPr>
      </w:pPr>
      <w:r w:rsidRPr="00375669">
        <w:t>Widniejąca na fakturze kwota miesięczna czynszu w wysokości 381,30 zł brutto wynikała z postanowień umowy nr 17/2018 najmu lokalu użytkowego z dnia 25.06.2018r. zawartej pomiędzy ŚCR a AG INVEST Anna Witkowska z s. w Końskich. Ponadto, Kontrolującym okazano notatkę z dnia 31.08.2018r., sporządzoną przez Pracownika ŚCR, w której został spisany odczyt (za sierpień 2019) z zainstalowanego podlicznika energii elektrycznej, na podstawie którego zgodnie z postanowieniami ww. umowy miały być naliczane koszty zużycia energii przez kontrahenta z tytułu prowadzonej działalności.</w:t>
      </w:r>
    </w:p>
    <w:p w:rsidR="00A31F90" w:rsidRPr="00375669" w:rsidRDefault="00A31F90" w:rsidP="00A31F90">
      <w:pPr>
        <w:pStyle w:val="Akapitzlist"/>
        <w:spacing w:line="360" w:lineRule="auto"/>
        <w:ind w:left="360"/>
        <w:jc w:val="both"/>
        <w:rPr>
          <w:i/>
        </w:rPr>
      </w:pPr>
      <w:r w:rsidRPr="00375669">
        <w:t xml:space="preserve">Termin płatności określono na fakturze: </w:t>
      </w:r>
      <w:r w:rsidRPr="00375669">
        <w:rPr>
          <w:i/>
        </w:rPr>
        <w:t xml:space="preserve">„14 dni od daty dostarczenia faktury” </w:t>
      </w:r>
      <w:r w:rsidRPr="00375669">
        <w:t xml:space="preserve">i również </w:t>
      </w:r>
      <w:r w:rsidR="00B51E7E">
        <w:br/>
      </w:r>
      <w:r w:rsidRPr="00375669">
        <w:t>w taki sposób ustalono termin płatności w ww. um</w:t>
      </w:r>
      <w:r w:rsidR="004B1672">
        <w:t>owie najmu lokalu. Na fakturze p</w:t>
      </w:r>
      <w:r w:rsidRPr="00375669">
        <w:t xml:space="preserve">racownik sekretariatu naniósł adnotację, że fakturę wysłano w dniu 04.09.2018r., jednak w książce korespondencji nie znaleziono stosownego wpisu świadczącego o wysłaniu faktury. Ponadto Pracownik sekretariatu wyjaśnił, że faktury w jednostce nie są wysyłane za zwrotnym potwierdzeniem odbioru. Fakt ten czyni niemożliwym ustalenie faktycznej daty dostarczenia faktury, od której należy naliczyć termin płatności zgodnie z zapisami umowy. W ewidencji księgowej wpisano termin płatności: 18.09.2018 r. (termin płatności </w:t>
      </w:r>
      <w:r w:rsidRPr="00375669">
        <w:lastRenderedPageBreak/>
        <w:t>określono jako licząc 14 dni od daty wysłania faktury). Ustalono, że do chwili obecnej należność nie została uregulowana.</w:t>
      </w:r>
    </w:p>
    <w:p w:rsidR="00A31F90" w:rsidRPr="008277D4" w:rsidRDefault="00A31F90" w:rsidP="00A31F90">
      <w:pPr>
        <w:pStyle w:val="Akapitzlist"/>
        <w:spacing w:line="360" w:lineRule="auto"/>
        <w:ind w:left="360"/>
        <w:jc w:val="both"/>
      </w:pPr>
    </w:p>
    <w:p w:rsidR="00A31F90" w:rsidRPr="00375669" w:rsidRDefault="00A31F90" w:rsidP="002B560B">
      <w:pPr>
        <w:pStyle w:val="Akapitzlist"/>
        <w:numPr>
          <w:ilvl w:val="0"/>
          <w:numId w:val="8"/>
        </w:numPr>
        <w:spacing w:line="360" w:lineRule="auto"/>
        <w:jc w:val="both"/>
        <w:rPr>
          <w:i/>
        </w:rPr>
      </w:pPr>
      <w:r w:rsidRPr="00375669">
        <w:t xml:space="preserve">Faktura VAT nr SP-00051/2018 z dnia 01.10.2018r. wystawiona dla kontrahenta z tytułu opłaty czynszu najmu lokalu użytkowego w Krytej Pływalni za 1 m-c (data sprzedaży: 30.09.2018r.) na kwotę 381,30 zł brutto. </w:t>
      </w:r>
    </w:p>
    <w:p w:rsidR="00A31F90" w:rsidRPr="00375669" w:rsidRDefault="00A31F90" w:rsidP="00A31F90">
      <w:pPr>
        <w:pStyle w:val="Akapitzlist"/>
        <w:spacing w:line="360" w:lineRule="auto"/>
        <w:ind w:left="360"/>
        <w:jc w:val="both"/>
        <w:rPr>
          <w:i/>
        </w:rPr>
      </w:pPr>
      <w:r w:rsidRPr="00375669">
        <w:t xml:space="preserve">Analogicznie, jak w przypadku poprzedniej faktury, wysokość czynszu wynikała </w:t>
      </w:r>
      <w:r w:rsidRPr="00375669">
        <w:br/>
        <w:t xml:space="preserve">z postanowień umowy nr 17/2018 najmu lokalu użytkowego z dnia 25.06.2018r. zawartej z kontrahentem. Termin płatności określono na fakturze </w:t>
      </w:r>
      <w:r w:rsidRPr="00375669">
        <w:rPr>
          <w:i/>
        </w:rPr>
        <w:t>„14 dni od daty dostarczenia faktury”</w:t>
      </w:r>
      <w:r w:rsidRPr="00375669">
        <w:t>, co było zgodne z post</w:t>
      </w:r>
      <w:r w:rsidR="004B1672">
        <w:t>anowieniami umowy. Na fakturze p</w:t>
      </w:r>
      <w:r w:rsidRPr="00375669">
        <w:t xml:space="preserve">racownik sekretariatu naniósł adnotację, że fakturę wysłano w dniu 01.10.2018r. </w:t>
      </w:r>
      <w:r w:rsidRPr="00375669">
        <w:br/>
        <w:t xml:space="preserve">i przedłożył kontroli książkę korespondencji, w której widnieje zapis o wysłaniu do kontrahenta korespondencji w tym dniu (nie określono rodzaju przesyłki). W związku </w:t>
      </w:r>
      <w:r w:rsidRPr="00375669">
        <w:br/>
        <w:t>z tym, że faktury nie wysyłano za zwrotnym potwierdzeniem odbioru - niemożliwe jest ustalenie faktycznej daty dostarczenia faktury, od której należy liczyć termin płatności zgodnie z zapisami umowy. W ewidencji księgowej wpisano termin płatności: 15.10.2018 r. (termin płatności określono jako licząc 14 dni od daty wysłania faktury). Ustalono, że do chwili obecnej należność nie została uregulowana.</w:t>
      </w:r>
    </w:p>
    <w:p w:rsidR="00A31F90" w:rsidRPr="00A617C5" w:rsidRDefault="00A31F90" w:rsidP="002B560B">
      <w:pPr>
        <w:pStyle w:val="KANormalny"/>
        <w:numPr>
          <w:ilvl w:val="0"/>
          <w:numId w:val="8"/>
        </w:numPr>
        <w:rPr>
          <w:i/>
        </w:rPr>
      </w:pPr>
      <w:r w:rsidRPr="00375669">
        <w:t xml:space="preserve">faktura VAT nr SP-00059/2018 z dnia 02.11.2018r. wystawiona dla kontrahenta z tytułu opłaty czynszu najmu lokalu użytkowego w Krytej Pływalni za 1 m-c oraz opłaty za energię elektryczną 506 kWh na łączną kwotę 644,42 zł brutto (data sprzedaży: 31.10.2018). Tak jak w przypadku poprzednich faktur - wysokość czynszu wynikała </w:t>
      </w:r>
      <w:r w:rsidR="00DF2BF6">
        <w:br/>
      </w:r>
      <w:r w:rsidRPr="00375669">
        <w:t xml:space="preserve">z postanowień umowy nr 17/2018 najmu lokalu użytkowego z dnia 25.06.2018r. zawartej z kontrahentem. Ponadto, Kontrolującym okazano notatkę z dnia 31.10.2018r., </w:t>
      </w:r>
      <w:r w:rsidR="004B1672">
        <w:t>sporządzoną przez p</w:t>
      </w:r>
      <w:r w:rsidRPr="00A617C5">
        <w:t>racownika ŚCR, w której został spisany odczyt (za miesiące: wrzesień i październik 2018) z zainstalowanego podlicznika energii elektrycznej, na podstawie którego miały być naliczane koszty zużycia energii przez kontrahenta z tytułu prowadzonej działalności.</w:t>
      </w:r>
    </w:p>
    <w:p w:rsidR="00A31F90" w:rsidRPr="00A617C5" w:rsidRDefault="00A31F90" w:rsidP="00784723">
      <w:pPr>
        <w:pStyle w:val="KANormalny"/>
        <w:rPr>
          <w:i/>
        </w:rPr>
      </w:pPr>
      <w:r w:rsidRPr="00A617C5">
        <w:t xml:space="preserve">Termin płatności określono na fakturze </w:t>
      </w:r>
      <w:r w:rsidRPr="00A617C5">
        <w:rPr>
          <w:i/>
        </w:rPr>
        <w:t>„14 dni od daty dostarczenia faktury”</w:t>
      </w:r>
      <w:r w:rsidRPr="00A617C5">
        <w:t xml:space="preserve">, </w:t>
      </w:r>
      <w:r w:rsidRPr="00A617C5">
        <w:br/>
        <w:t xml:space="preserve">tj. zgodnie z postanowieniami umowy. Na fakturze pracownik naniósł adnotację, </w:t>
      </w:r>
      <w:r w:rsidRPr="00A617C5">
        <w:br/>
        <w:t xml:space="preserve">że wysłano fakturę w dniu 02.11.2018r. i przedłożył kontroli książkę korespondencji, </w:t>
      </w:r>
      <w:r w:rsidRPr="00A617C5">
        <w:br/>
        <w:t xml:space="preserve">w której widnieje zapis o wysłaniu do kontrahenta korespondencji w tym dniu </w:t>
      </w:r>
      <w:r w:rsidRPr="00A617C5">
        <w:br/>
        <w:t>(nie określono rodzaju przesyłki). W związku z tym, że faktury nie wysyłano za zwrotnym potwierdzeniem odbioru -  niemożliwe jest ustalenie fakty</w:t>
      </w:r>
      <w:r w:rsidRPr="00A617C5">
        <w:rPr>
          <w:sz w:val="22"/>
        </w:rPr>
        <w:t>c</w:t>
      </w:r>
      <w:r w:rsidRPr="00A617C5">
        <w:t xml:space="preserve">znej daty dostarczenia faktury, od </w:t>
      </w:r>
      <w:r w:rsidRPr="00A617C5">
        <w:lastRenderedPageBreak/>
        <w:t>której należy liczyć termin płatności zgodnie z zapisami umowy. W ewidencji księgowej wpisano termin płatności: 16.11.2018 r. (termin płatności określono jako licząc 14 dni od daty wysłania faktury). Ustalono, że do chwili obecnej należność nie została uregulowana.</w:t>
      </w:r>
    </w:p>
    <w:p w:rsidR="00A31F90" w:rsidRPr="00784723" w:rsidRDefault="00A31F90" w:rsidP="00A31F90">
      <w:pPr>
        <w:pStyle w:val="Akapitzlist"/>
        <w:spacing w:line="360" w:lineRule="auto"/>
        <w:ind w:left="360"/>
        <w:jc w:val="both"/>
      </w:pPr>
    </w:p>
    <w:p w:rsidR="00A31F90" w:rsidRPr="00784723" w:rsidRDefault="00A31F90" w:rsidP="00A31F90">
      <w:pPr>
        <w:pStyle w:val="Akapitzlist"/>
        <w:spacing w:line="360" w:lineRule="auto"/>
        <w:ind w:left="360"/>
        <w:jc w:val="both"/>
      </w:pPr>
      <w:r w:rsidRPr="00784723">
        <w:t>Na podstawie przedłożonej dokumentacji ustalono, że:</w:t>
      </w:r>
    </w:p>
    <w:p w:rsidR="00A31F90" w:rsidRPr="00784723" w:rsidRDefault="00A31F90" w:rsidP="002B560B">
      <w:pPr>
        <w:pStyle w:val="Akapitzlist"/>
        <w:numPr>
          <w:ilvl w:val="0"/>
          <w:numId w:val="8"/>
        </w:numPr>
        <w:spacing w:line="360" w:lineRule="auto"/>
        <w:jc w:val="both"/>
        <w:rPr>
          <w:i/>
        </w:rPr>
      </w:pPr>
      <w:r w:rsidRPr="00784723">
        <w:t xml:space="preserve">Ww. wartości faktur wynikały z treści umowy najmu lokalu użytkowego </w:t>
      </w:r>
      <w:r w:rsidRPr="00784723">
        <w:br/>
        <w:t xml:space="preserve">nr 17/2018 zawartej 25.06.2018r. pomiędzy ŚCR, reprezentowanym przez poprzedniego Dyrektora Pana Jerzego Chojnackiego, a Panią Anną Witkowską prowadzącą działalność gospodarczą pn. AG INVEST Anna Witkowska z siedzibą w Końskich na czas określony od dnia 25.06.2018r. do dnia 24.06.2019r. z możliwością jej przedłużenia na kolejny okres od 12 do 24 miesięcy.  Zgodnie z umową ŚCR jako Wynajmujący oddał do używania Najemcy lokal użytkowy wchodzący w skład budynku Krytej Pływalni </w:t>
      </w:r>
      <w:r w:rsidR="000E493F">
        <w:br/>
      </w:r>
      <w:r w:rsidRPr="00784723">
        <w:t>o powierzchni 14,40 m</w:t>
      </w:r>
      <w:r w:rsidRPr="00784723">
        <w:rPr>
          <w:vertAlign w:val="superscript"/>
        </w:rPr>
        <w:t>2</w:t>
      </w:r>
      <w:r w:rsidRPr="00784723">
        <w:t xml:space="preserve">, który Najemca miał przeznaczyć na cele związane </w:t>
      </w:r>
      <w:r w:rsidRPr="00784723">
        <w:br/>
        <w:t xml:space="preserve">z działalnością gospodarczą (punkt gastronomiczny). Najemca zobowiązał się do opłaty miesięcznego czynszu w kwocie 310 zł plus 23% VAT w terminie 14 dni od dnia doręczenia faktury. Ponadto Najemca miał być obciążony dodatkowymi kosztami za zużytą energię elektryczną (z wyłączeniem oświetlenia) naliczanymi przez Wynajmującego na podstawie odczytów z zainstalowanego podlicznika energii elektrycznej. </w:t>
      </w:r>
    </w:p>
    <w:p w:rsidR="00A31F90" w:rsidRPr="00784723" w:rsidRDefault="00A31F90" w:rsidP="002B560B">
      <w:pPr>
        <w:pStyle w:val="Akapitzlist"/>
        <w:numPr>
          <w:ilvl w:val="0"/>
          <w:numId w:val="8"/>
        </w:numPr>
        <w:spacing w:line="360" w:lineRule="auto"/>
        <w:jc w:val="both"/>
        <w:rPr>
          <w:i/>
        </w:rPr>
      </w:pPr>
      <w:r w:rsidRPr="00784723">
        <w:t xml:space="preserve">Mając na uwadze, że zapisy umowy najmu lokalu użytkowego nr 17/2018 zawartej 25.06.2018r stanowiły, że termin płatności faktur należy naliczać 14 dni od dnia doręczenia faktury, natomiast faktury w jednostce nie są wysyłane do kontrahentów za zwrotnym potwierdzeniem odbioru – według Kontrolujących niemożliwym było ustalenie faktycznego terminu ich płatności. W toku kontroli Dyrektor ŚCR poinformował, że: </w:t>
      </w:r>
    </w:p>
    <w:p w:rsidR="00A31F90" w:rsidRPr="00784723" w:rsidRDefault="00A31F90" w:rsidP="00A31F90">
      <w:pPr>
        <w:pStyle w:val="Akapitzlist"/>
        <w:spacing w:line="360" w:lineRule="auto"/>
        <w:ind w:left="360"/>
        <w:jc w:val="both"/>
        <w:rPr>
          <w:i/>
        </w:rPr>
      </w:pPr>
      <w:r w:rsidRPr="00784723">
        <w:rPr>
          <w:i/>
        </w:rPr>
        <w:t xml:space="preserve">„terminy płatności dotyczące faktur SP-00044/2018 z dn. 03.09.2018r., SP-00051/2018 </w:t>
      </w:r>
      <w:r w:rsidRPr="00784723">
        <w:rPr>
          <w:i/>
        </w:rPr>
        <w:br/>
        <w:t xml:space="preserve">z dn. 01.10.2018r., SP-00059/2018 z dn. 02.11.2018r. zgodnie z umową najmu lokalu użytkowego nr 17/2018 z dnia 25.06.2018 pomiędzy ŚCR a Panią Anną Witkowską </w:t>
      </w:r>
      <w:r w:rsidRPr="00784723">
        <w:rPr>
          <w:i/>
        </w:rPr>
        <w:br/>
        <w:t xml:space="preserve">(Ag Invest) w Końskich, zostały liczone od dnia wysłania faktury, tj. 14 dni i zgodnie z tym zaksięgowane”, </w:t>
      </w:r>
      <w:r w:rsidRPr="00784723">
        <w:t>a także wyjaśnił:</w:t>
      </w:r>
    </w:p>
    <w:p w:rsidR="00A31F90" w:rsidRPr="00784723" w:rsidRDefault="00A31F90" w:rsidP="00A31F90">
      <w:pPr>
        <w:pStyle w:val="Akapitzlist"/>
        <w:spacing w:line="360" w:lineRule="auto"/>
        <w:ind w:left="360"/>
        <w:jc w:val="both"/>
        <w:rPr>
          <w:i/>
        </w:rPr>
      </w:pPr>
      <w:r w:rsidRPr="00784723">
        <w:rPr>
          <w:i/>
        </w:rPr>
        <w:t xml:space="preserve">„Faktury do kontrahentów wysyłane są listami zwykłymi ze względu  na optymalizację kosztów. ŚCR aby uniknąć rozbieżności w interpretacji terminów płatności, wprowadzi </w:t>
      </w:r>
      <w:r w:rsidRPr="00784723">
        <w:rPr>
          <w:i/>
        </w:rPr>
        <w:br/>
        <w:t xml:space="preserve">w kolejnych zawieranych umowach (tam gdzie będzie taka możliwość), zapisy </w:t>
      </w:r>
      <w:r w:rsidRPr="00784723">
        <w:rPr>
          <w:i/>
        </w:rPr>
        <w:br/>
        <w:t>o terminach płatności od daty wystawienia faktury”.</w:t>
      </w:r>
    </w:p>
    <w:p w:rsidR="00A31F90" w:rsidRPr="00784723" w:rsidRDefault="00A31F90" w:rsidP="002B560B">
      <w:pPr>
        <w:pStyle w:val="Akapitzlist"/>
        <w:numPr>
          <w:ilvl w:val="0"/>
          <w:numId w:val="8"/>
        </w:numPr>
        <w:spacing w:line="360" w:lineRule="auto"/>
        <w:jc w:val="both"/>
        <w:rPr>
          <w:i/>
        </w:rPr>
      </w:pPr>
      <w:r w:rsidRPr="00784723">
        <w:lastRenderedPageBreak/>
        <w:t xml:space="preserve">W związku z tym, że kontrahent nie uregulował należności wynikających z ww. faktur, ŚCR dochodziło swoich należności poprzez wysyłanie do dłużnika wezwań do zapłaty </w:t>
      </w:r>
      <w:r w:rsidRPr="00784723">
        <w:br/>
        <w:t>i były to:</w:t>
      </w:r>
    </w:p>
    <w:p w:rsidR="00A31F90" w:rsidRDefault="00A31F90" w:rsidP="003578C9">
      <w:pPr>
        <w:pStyle w:val="KANormalny"/>
      </w:pPr>
      <w:r w:rsidRPr="00A617C5">
        <w:t xml:space="preserve">„Wezwanie do zapłaty na dzień 28.09.2018r.” dotyczące faktury VAT nr SP-00044/2018 </w:t>
      </w:r>
      <w:r w:rsidR="000E493F">
        <w:br/>
      </w:r>
      <w:r w:rsidRPr="00A617C5">
        <w:t>z dnia 03.09.2018r. z terminem płatności: 18.09.2018r. – wezwanie wysłano listem zwykłym (okazano kontroli wpis z dnia 02.10.</w:t>
      </w:r>
      <w:r w:rsidR="003578C9">
        <w:t>2018 do książki korespondencji).</w:t>
      </w:r>
    </w:p>
    <w:p w:rsidR="003578C9" w:rsidRPr="00A617C5" w:rsidRDefault="003578C9" w:rsidP="003578C9">
      <w:pPr>
        <w:pStyle w:val="KANormalny"/>
      </w:pPr>
    </w:p>
    <w:p w:rsidR="00A31F90" w:rsidRDefault="00A31F90" w:rsidP="003578C9">
      <w:pPr>
        <w:pStyle w:val="KANormalny"/>
      </w:pPr>
      <w:r w:rsidRPr="00A617C5">
        <w:t xml:space="preserve">„Wezwanie do zapłaty na dzień 16.10.2018r.” dotyczące: faktury VAT nr SP-00044/2018 </w:t>
      </w:r>
      <w:r w:rsidR="000E493F">
        <w:br/>
      </w:r>
      <w:r w:rsidRPr="00A617C5">
        <w:t xml:space="preserve">z dnia 03.09.2018 r. z terminem płatności: 18.09.2018 r. oraz faktury VAT nr SP-00051/2018 z dnia 01.10.2018 r. z terminem płatności: 15.10.2018r. – wezwanie wysłano listem zwykłym (okazano kontroli wpis z dnia 16.10.2018 </w:t>
      </w:r>
      <w:r w:rsidR="003578C9">
        <w:t>do książki korespondencji).</w:t>
      </w:r>
    </w:p>
    <w:p w:rsidR="003578C9" w:rsidRPr="00A617C5" w:rsidRDefault="003578C9" w:rsidP="003578C9">
      <w:pPr>
        <w:pStyle w:val="KANormalny"/>
      </w:pPr>
    </w:p>
    <w:p w:rsidR="00A31F90" w:rsidRDefault="00A31F90" w:rsidP="003578C9">
      <w:pPr>
        <w:pStyle w:val="KANormalny"/>
      </w:pPr>
      <w:r w:rsidRPr="00A617C5">
        <w:t xml:space="preserve">„Wezwanie do zapłaty na dzień 31.10.2018r.” dotyczące: faktury VAT nr SP-00044/2018 </w:t>
      </w:r>
      <w:r w:rsidR="000E493F">
        <w:br/>
      </w:r>
      <w:r w:rsidRPr="00A617C5">
        <w:t>z dnia 03.09.2018 r. z terminem płatności: 18.09.2018r. oraz faktury VAT nr SP-00051/2018 z dnia 01.10.2018 z terminem płatności: 15.10.2018r. – wezwanie wysłano listem poleconym (okazano kontroli dowód nadania listu poleconego w dniu 05.11.2018r.).</w:t>
      </w:r>
    </w:p>
    <w:p w:rsidR="003578C9" w:rsidRPr="00A617C5" w:rsidRDefault="003578C9" w:rsidP="003578C9">
      <w:pPr>
        <w:pStyle w:val="KANormalny"/>
      </w:pPr>
    </w:p>
    <w:p w:rsidR="00A31F90" w:rsidRPr="00A617C5" w:rsidRDefault="00A31F90" w:rsidP="003578C9">
      <w:pPr>
        <w:pStyle w:val="KANormalny"/>
      </w:pPr>
      <w:r w:rsidRPr="00A617C5">
        <w:t xml:space="preserve">„Wezwanie do zapłaty na dzień 30.11.2018r.” dotyczące: faktury VAT nr SP-00044/2018 </w:t>
      </w:r>
      <w:r w:rsidR="000E493F">
        <w:br/>
      </w:r>
      <w:r w:rsidRPr="00A617C5">
        <w:t xml:space="preserve">z dnia 03.09.2018 r. z terminem płatności: 18.09.2018r., faktury VAT </w:t>
      </w:r>
      <w:r w:rsidRPr="00A617C5">
        <w:br/>
        <w:t>nr SP-00051/2018 z dnia 01.10.2018 z terminem płatności: 15.10.2018r. oraz faktury VAT nr SP-00059/2018 z dnia 02.11.2018r. z terminem płatności: 16.11.2018r. wezwanie wysłano listem poleconym (okazano kontroli dowód nadania listu poleconego w dniu 03.12.2018r.).</w:t>
      </w:r>
    </w:p>
    <w:p w:rsidR="00A31F90" w:rsidRPr="00A617C5" w:rsidRDefault="00A31F90" w:rsidP="00784723">
      <w:pPr>
        <w:pStyle w:val="KANormalny"/>
      </w:pPr>
      <w:r w:rsidRPr="00A617C5">
        <w:t xml:space="preserve">„Wezwanie do zapłaty na dzień 31.12.2018r.” dotyczące trzech ww. faktur wraz </w:t>
      </w:r>
      <w:r w:rsidRPr="00A617C5">
        <w:br/>
        <w:t xml:space="preserve">z naliczonymi odsetkami za zwłokę w łącznej kwocie 20,59 zł – Kontrolujący uznali, że jednostka nie okazała dowodu nadania wezwania do kontrahenta (kontrahent był wpisany wśród adresatów, do których wysłano listy polecone w dniu 08.01.2020r., </w:t>
      </w:r>
      <w:r w:rsidRPr="00A617C5">
        <w:br/>
        <w:t>a następnie wykreślony).</w:t>
      </w:r>
    </w:p>
    <w:p w:rsidR="00A31F90" w:rsidRPr="00784723" w:rsidRDefault="00A31F90" w:rsidP="002B560B">
      <w:pPr>
        <w:pStyle w:val="Akapitzlist"/>
        <w:numPr>
          <w:ilvl w:val="0"/>
          <w:numId w:val="19"/>
        </w:numPr>
        <w:spacing w:after="240" w:line="360" w:lineRule="auto"/>
        <w:jc w:val="both"/>
      </w:pPr>
      <w:r w:rsidRPr="00784723">
        <w:t xml:space="preserve">W odniesieniu do pytania Kontrolujących, czy zaksięgowano odsetki należne z tytułu nieuregulowania należnych płatności w terminie - z wyjaśnieniu złożonym w toku kontroli - Główny Księgowy jednostki poinformował, że: </w:t>
      </w:r>
      <w:r w:rsidRPr="00784723">
        <w:rPr>
          <w:i/>
        </w:rPr>
        <w:t xml:space="preserve">„Odsetki na wezwaniu do zapłaty na dzień 31.12.2018r. od nieuregulowanej należności wynikającej z faktur </w:t>
      </w:r>
      <w:r w:rsidRPr="00784723">
        <w:rPr>
          <w:i/>
        </w:rPr>
        <w:br/>
        <w:t xml:space="preserve">SP-00044/2018, SP-00051/2018, SP-00059/2018 nie zostały zaksięgowane na koniec roku 2018. Jesteśmy na etapie zamykania ksiąg rachunkowych za 2019 r., odsetki od tej </w:t>
      </w:r>
      <w:r w:rsidRPr="00784723">
        <w:rPr>
          <w:i/>
        </w:rPr>
        <w:lastRenderedPageBreak/>
        <w:t xml:space="preserve">należności zostaną naliczone i doksięgowane do ksiąg roku 2019”. </w:t>
      </w:r>
      <w:r w:rsidRPr="00784723">
        <w:t xml:space="preserve">Następnie, w piśmie </w:t>
      </w:r>
      <w:r w:rsidR="003578C9">
        <w:br/>
      </w:r>
      <w:r w:rsidRPr="00784723">
        <w:t>z dnia 28.02.2020r., Dyrektor ŚĆR oświadczył o naliczeniu na dzień 31.12.2019r. odsetek od trzech ww. faktur w łącznej kwocie 162,51 zł; dodatkowo przedłożono kontroli wystawione 26.02.2020r. Polecenie Księgowania (PK) odsetek i wydruk zestawienia transakcji z odsetkami z systemu finansowo – księgowego.</w:t>
      </w:r>
    </w:p>
    <w:p w:rsidR="00A31F90" w:rsidRPr="00784723" w:rsidRDefault="00A31F90" w:rsidP="002B560B">
      <w:pPr>
        <w:pStyle w:val="Akapitzlist"/>
        <w:numPr>
          <w:ilvl w:val="0"/>
          <w:numId w:val="9"/>
        </w:numPr>
        <w:spacing w:after="240" w:line="360" w:lineRule="auto"/>
        <w:jc w:val="both"/>
      </w:pPr>
      <w:r w:rsidRPr="00784723">
        <w:t xml:space="preserve">Zgodnie z przedłożoną kontroli korespondencją, kontrahent AG INVEST Anna Witkowska z siedzibą w Końskich złożył do ŚCR, w dniu 27.09.2018r., pismo, którym chciał wypowiedzieć umowę najmu ze skutkiem na koniec października 2018r. Pismem </w:t>
      </w:r>
      <w:r w:rsidRPr="00784723">
        <w:br/>
        <w:t xml:space="preserve">z dnia 06.02.2019 r. poprzedni Dyrektor ŚCR wystosował do podmiotu odpowiedź, </w:t>
      </w:r>
      <w:r w:rsidRPr="00784723">
        <w:br/>
        <w:t>w której podniesiono, iż nie zaistniały przesłanki prawne do wypowiedzenia umowy przez kontrahenta.</w:t>
      </w:r>
    </w:p>
    <w:p w:rsidR="00A31F90" w:rsidRPr="00784723" w:rsidRDefault="00A31F90" w:rsidP="002B560B">
      <w:pPr>
        <w:pStyle w:val="Akapitzlist"/>
        <w:numPr>
          <w:ilvl w:val="0"/>
          <w:numId w:val="9"/>
        </w:numPr>
        <w:spacing w:after="240" w:line="360" w:lineRule="auto"/>
        <w:jc w:val="both"/>
      </w:pPr>
      <w:r w:rsidRPr="00784723">
        <w:t>Ustalono, że w związku z prowadzoną inwentaryzacją należności za 2019 rok - wystosowano do podmiotu pismo w sprawie potwierdzenia sald należności na dzień 31.10.2019r.; zgodnie z wyjaśnieniem pracownika księgowości pismo wysłano do kontrahenta 15.11.2019r., lecz nie otrzymano odpowiedzi.</w:t>
      </w:r>
    </w:p>
    <w:p w:rsidR="00A31F90" w:rsidRPr="00784723" w:rsidRDefault="00A31F90" w:rsidP="002B560B">
      <w:pPr>
        <w:pStyle w:val="Akapitzlist"/>
        <w:numPr>
          <w:ilvl w:val="0"/>
          <w:numId w:val="9"/>
        </w:numPr>
        <w:spacing w:after="240" w:line="360" w:lineRule="auto"/>
        <w:jc w:val="both"/>
      </w:pPr>
      <w:r w:rsidRPr="00784723">
        <w:t xml:space="preserve">Kolejne czynności windykacyjne wobec należności wynikających z umowy nr 17/2018 zawartej 25.06.2018 r. z kontrahentem: AG </w:t>
      </w:r>
      <w:proofErr w:type="spellStart"/>
      <w:r w:rsidRPr="00784723">
        <w:t>Inwest</w:t>
      </w:r>
      <w:proofErr w:type="spellEnd"/>
      <w:r w:rsidRPr="00784723">
        <w:t xml:space="preserve"> Anna Witkowska, podejmowane przez obecnego Dyrektor ŚCR, były następujące:</w:t>
      </w:r>
    </w:p>
    <w:p w:rsidR="00A31F90" w:rsidRPr="003578C9" w:rsidRDefault="003578C9" w:rsidP="00A31F90">
      <w:pPr>
        <w:pStyle w:val="Akapitzlist"/>
        <w:spacing w:after="240" w:line="360" w:lineRule="auto"/>
        <w:ind w:left="360"/>
        <w:jc w:val="both"/>
      </w:pPr>
      <w:r w:rsidRPr="003578C9">
        <w:t>P</w:t>
      </w:r>
      <w:r w:rsidR="00A31F90" w:rsidRPr="003578C9">
        <w:t xml:space="preserve">ismem z dnia 28.01.2020r. skierowano do dłużnika wezwanie do zapłaty nieuregulowanych należności wynikających z ww. umowy, w łącznej wysokości 4 883,90 zł,  informując, iż pismo stanowi ostateczne wezwanie </w:t>
      </w:r>
      <w:proofErr w:type="spellStart"/>
      <w:r w:rsidR="00A31F90" w:rsidRPr="003578C9">
        <w:t>przedprocesowe</w:t>
      </w:r>
      <w:proofErr w:type="spellEnd"/>
      <w:r w:rsidR="00A31F90" w:rsidRPr="003578C9">
        <w:t>,</w:t>
      </w:r>
    </w:p>
    <w:p w:rsidR="00A31F90" w:rsidRPr="003578C9" w:rsidRDefault="00A31F90" w:rsidP="00A31F90">
      <w:pPr>
        <w:pStyle w:val="Akapitzlist"/>
        <w:spacing w:after="240" w:line="360" w:lineRule="auto"/>
        <w:ind w:left="360"/>
        <w:jc w:val="both"/>
      </w:pPr>
      <w:r w:rsidRPr="003578C9">
        <w:t xml:space="preserve">AG Invest Anna Witkowska z s. w Końskich, pismem z dnia 11.02.2020r., zwróciła się </w:t>
      </w:r>
      <w:r w:rsidR="00B51E7E">
        <w:br/>
      </w:r>
      <w:r w:rsidRPr="003578C9">
        <w:t>z prośbą o wyjaśnienie wysokości należności oraz o rozłożenie spłaty na raty,</w:t>
      </w:r>
    </w:p>
    <w:p w:rsidR="00A31F90" w:rsidRPr="003578C9" w:rsidRDefault="003578C9" w:rsidP="00A31F90">
      <w:pPr>
        <w:pStyle w:val="Akapitzlist"/>
        <w:spacing w:after="240" w:line="360" w:lineRule="auto"/>
        <w:ind w:left="360"/>
        <w:jc w:val="both"/>
      </w:pPr>
      <w:r w:rsidRPr="003578C9">
        <w:t>W</w:t>
      </w:r>
      <w:r w:rsidR="00A31F90" w:rsidRPr="003578C9">
        <w:t xml:space="preserve"> piśmie z dnia 25.02.2020r. ŚCR wyjaśniło, że na wartość 4 883,90 zł składają się, oprócz kwoty 1909,86 zł wynikającej z trzech wystawionych, analizowanych powyżej, faktur, również naliczone odsetki na koniec 2019 roku oraz nieuiszczony czynsz najmu lokalu za kolejne miesiące obowiązywania umowy, tj. od listopada 2018 do czerwca 2019,  która nie została wypowiedziana w sposób skuteczny; w piśmie zaproponowano ponadto spłatę należności przez kontrahenta w 10 równych ratach, z których pierwszą należało uregulować </w:t>
      </w:r>
      <w:r w:rsidR="00A31F90" w:rsidRPr="003578C9">
        <w:lastRenderedPageBreak/>
        <w:t>do 20.03.2020r.; odstąpienie od dochodzenia należności na drodze sądowej uzależniono od zawarcia ugody i spłaty całości zadłużenia wobec ŚCR w Czarnieckiej Górze.</w:t>
      </w:r>
    </w:p>
    <w:p w:rsidR="00A31F90" w:rsidRPr="00784723" w:rsidRDefault="00A31F90" w:rsidP="008277D4">
      <w:pPr>
        <w:pStyle w:val="Akapitzlist"/>
        <w:spacing w:after="240" w:line="360" w:lineRule="auto"/>
        <w:ind w:left="360" w:hanging="76"/>
        <w:jc w:val="both"/>
      </w:pPr>
      <w:r w:rsidRPr="00784723">
        <w:t>Na podstawie analizy przedłożonej dokumentacji uznano, że jednostka podejmowała czynności windykacyjne, lecz w związku z koniecznością zakończenia czynności kontrolnych nie poczyniono ostatecznych ustaleń, co do oceny ich skuteczności.</w:t>
      </w:r>
    </w:p>
    <w:p w:rsidR="00A31F90" w:rsidRPr="00A617C5" w:rsidRDefault="00A31F90" w:rsidP="00FB1BD5">
      <w:pPr>
        <w:pStyle w:val="KANormalny"/>
        <w:numPr>
          <w:ilvl w:val="0"/>
          <w:numId w:val="50"/>
        </w:numPr>
      </w:pPr>
      <w:r w:rsidRPr="00A617C5">
        <w:t>Należności w wysokości 1 512,00 zł od kontrahenta: Gmina Stąporków.</w:t>
      </w:r>
    </w:p>
    <w:p w:rsidR="00A31F90" w:rsidRPr="00A617C5" w:rsidRDefault="00A31F90" w:rsidP="008277D4">
      <w:pPr>
        <w:pStyle w:val="KANormalny"/>
        <w:ind w:left="426"/>
      </w:pPr>
      <w:r w:rsidRPr="00A617C5">
        <w:t xml:space="preserve">Należność zaksięgowano na podstawie faktury  VAT BAS/298/2019 wystawionej przez ŚCR w dniu 31.12.2019r. dla Gminy Stąporków za korzystanie z pływalni w grudniu 2019r. Ustalono, że wartość należności wynikała z treści umowy nr 19/2019 zawartej w dniu 29 sierpnia 2019r. pomiędzy ŚCR a Gminą Stąporków – Publiczną Szkołą Podstawową Nr 1 im. Kornela Makuszyńskiego w Stąporkowie, która miała korzystać </w:t>
      </w:r>
      <w:r w:rsidR="000E493F">
        <w:br/>
      </w:r>
      <w:r w:rsidRPr="00A617C5">
        <w:t xml:space="preserve">z usług krytej pływalni w okresie od 12.09.2019 r. do 20.06.2020 r.  </w:t>
      </w:r>
    </w:p>
    <w:p w:rsidR="00A31F90" w:rsidRPr="003578C9" w:rsidRDefault="00A31F90" w:rsidP="00A31F90">
      <w:pPr>
        <w:spacing w:line="360" w:lineRule="auto"/>
        <w:ind w:firstLine="708"/>
        <w:jc w:val="both"/>
        <w:rPr>
          <w:rStyle w:val="KANormalnyZnak"/>
        </w:rPr>
      </w:pPr>
      <w:r w:rsidRPr="003578C9">
        <w:rPr>
          <w:rStyle w:val="KANormalnyZnak"/>
        </w:rPr>
        <w:t xml:space="preserve">Termin płatności faktury wystawionej przez ŚCR w dniu 31.12.2019r. określono na dokumencie w następujący sposób: „2020-01-14 (14 dzień/dni)”. Taka data płatności (14.01.2020r.) widnieje również w ewidencji księgowej jednostki.  W związku z tym, że decydujące odnośnie określenia terminu płatności są postanowienia umowy, Kontrolujący ustalili, że w umowie nr 19/2019 z dnia 29 sierpnia 2019r. strony zawarły w kwestii płatności następujące zapisy: </w:t>
      </w:r>
      <w:r w:rsidRPr="003578C9">
        <w:rPr>
          <w:rStyle w:val="KANormalnyZnak"/>
          <w:i/>
        </w:rPr>
        <w:t>„opłaty (....) będą uiszczane przez Korzystającego na podstawie faktury, przelewem w ciągu 14 dni od daty jej otrzymania (...)”</w:t>
      </w:r>
      <w:r w:rsidRPr="003578C9">
        <w:rPr>
          <w:rStyle w:val="KANormalnyZnak"/>
        </w:rPr>
        <w:t xml:space="preserve">. Zgodnie z wyjaśnieniami </w:t>
      </w:r>
      <w:r w:rsidR="004B1672">
        <w:rPr>
          <w:rStyle w:val="KANormalnyZnak"/>
        </w:rPr>
        <w:t>p</w:t>
      </w:r>
      <w:r w:rsidRPr="003578C9">
        <w:rPr>
          <w:rStyle w:val="KANormalnyZnak"/>
        </w:rPr>
        <w:t>racownika sekretariatu ww. faktura została wysłana do kontrahenta listem zwykłym w dniu 07.01.2020r. (kontroli okazano książkę korespondencji, w której widnieje wpis o wysłaniu tego dnia korespondencji do kontrahenta, bez określenia rodzaju przesyłki). Fakt ten wskazuje, że data płat</w:t>
      </w:r>
      <w:r w:rsidR="004B1672">
        <w:rPr>
          <w:rStyle w:val="KANormalnyZnak"/>
        </w:rPr>
        <w:t>ności wpisana przez S</w:t>
      </w:r>
      <w:r w:rsidRPr="003578C9">
        <w:rPr>
          <w:rStyle w:val="KANormalnyZnak"/>
        </w:rPr>
        <w:t>przedawcę (ŚCR w Czarnieckiej Górze) na fakturze spowodowała skrócenie terminu płatności, tym samym nie zapewniała Nabywcy możliwości do dokonania płatności zgodnie z postanowieniami umowy, tj. w ciągu</w:t>
      </w:r>
      <w:r w:rsidR="003578C9">
        <w:rPr>
          <w:rStyle w:val="KANormalnyZnak"/>
        </w:rPr>
        <w:t xml:space="preserve"> 14 dni od otrzymania faktury. </w:t>
      </w:r>
      <w:r w:rsidRPr="003578C9">
        <w:rPr>
          <w:rStyle w:val="KANormalnyZnak"/>
        </w:rPr>
        <w:t>Jednocześnie Kontrolujący zwracają uwagę, że w związku z tym, iż faktura nie została wysłana za zwrotnym potwierdzeniem odbioru - pomimo zapisów umowy wskazujących na konieczność ustalenia daty otrzymania faktury przez kontrahenta jako zdarzenia, od którego należy rozpocząć naliczanie terminu płatności - ustalenie faktycznej daty płatności nie jest możliwe.</w:t>
      </w:r>
    </w:p>
    <w:p w:rsidR="00A31F90" w:rsidRPr="00A617C5" w:rsidRDefault="00A31F90" w:rsidP="003578C9">
      <w:pPr>
        <w:pStyle w:val="KANormalny"/>
      </w:pPr>
      <w:r w:rsidRPr="00A617C5">
        <w:t xml:space="preserve">W toku kontroli, w piśmie z dnia 28.02.2020r., Dyrektor ŚCR wyjaśnił, że: </w:t>
      </w:r>
    </w:p>
    <w:p w:rsidR="00A31F90" w:rsidRPr="00A617C5" w:rsidRDefault="00A31F90" w:rsidP="003578C9">
      <w:pPr>
        <w:pStyle w:val="KANormalny"/>
        <w:rPr>
          <w:i/>
        </w:rPr>
      </w:pPr>
      <w:r w:rsidRPr="00A617C5">
        <w:rPr>
          <w:i/>
        </w:rPr>
        <w:lastRenderedPageBreak/>
        <w:t xml:space="preserve">„... termin płatności faktury BAS/298/2019 z dnia 31.12.2019r. dotyczącej umowy nr 19/2019 zawartej pomiędzy ŚCR a Gminą Stąporków – Publiczną Szkołą Podstawową Nr 1 w Stąporkowie został przyjęty z błędnie zamieszczoną informacją na fakturze”. </w:t>
      </w:r>
    </w:p>
    <w:p w:rsidR="00A31F90" w:rsidRPr="00A617C5" w:rsidRDefault="00A31F90" w:rsidP="003578C9">
      <w:pPr>
        <w:pStyle w:val="KANormalny"/>
      </w:pPr>
      <w:r w:rsidRPr="00A617C5">
        <w:t>Należność uregulowano zgodnie z terminem wskazanym na fakturze</w:t>
      </w:r>
      <w:r w:rsidR="003578C9">
        <w:t xml:space="preserve"> </w:t>
      </w:r>
      <w:r w:rsidRPr="00A617C5">
        <w:t xml:space="preserve">(WB nr 8 za dzień 14.01.2020r. do rachunku nr 46 8494 0003 2002 0048 8114 0001 Bank Spółdzielczy </w:t>
      </w:r>
      <w:r w:rsidR="003578C9">
        <w:br/>
      </w:r>
      <w:r w:rsidRPr="00A617C5">
        <w:t>w Końskich).</w:t>
      </w:r>
    </w:p>
    <w:p w:rsidR="00A31F90" w:rsidRPr="008277D4" w:rsidRDefault="00A31F90" w:rsidP="00A31F90">
      <w:pPr>
        <w:spacing w:line="360" w:lineRule="auto"/>
        <w:jc w:val="both"/>
      </w:pPr>
    </w:p>
    <w:p w:rsidR="00A31F90" w:rsidRPr="00A617C5" w:rsidRDefault="00A31F90" w:rsidP="009844C8">
      <w:pPr>
        <w:pStyle w:val="KANormalny"/>
      </w:pPr>
      <w:r w:rsidRPr="00A617C5">
        <w:t>Należność w wysokości 326 696,16 zł od kontrahenta: Narodowy Fundusz Zdrowia.</w:t>
      </w:r>
    </w:p>
    <w:p w:rsidR="00A31F90" w:rsidRPr="00A617C5" w:rsidRDefault="00A31F90" w:rsidP="009844C8">
      <w:pPr>
        <w:pStyle w:val="KANormalny"/>
      </w:pPr>
      <w:r w:rsidRPr="00A617C5">
        <w:t>Należność zaksięgowano na podstawie faktury VAT nr 92/MED/2019 za miesiąc grudzień 2019 do umowy nr 13-00-00198-19-02 o numerze pierwotnym 13-REH05-18-00198-029 wystawionej przez ŚCR w dniu 02.01.2020r. dla NFZ w Kielcach. Ustalono, że należność wynikała z treści ww. umowy, zawartej pomiędzy NFZ w Kielcach a ŚCR w dniu 17.04.2018r. o udzielanie świadczeń opieki zdrowotnej w rodzaju - rehabilitacja lecznicza, na okres od 01.04.2018 do 30.06.2021, po uwzględnieniu zmian wprowadzonych do niej aneksami. Nazwy usług oraz wartości ich cen jednostkowych, widniejące na fakturze, były zgodne z załącznikiem nr 1 do umowy „Plan rzeczowo – finansowy” w postaci zmienionej ostatecznie aneksem NR 20-FI z dnia 03.12.2019r.</w:t>
      </w:r>
    </w:p>
    <w:p w:rsidR="00A31F90" w:rsidRPr="00A617C5" w:rsidRDefault="00A31F90" w:rsidP="009844C8">
      <w:pPr>
        <w:pStyle w:val="KANormalny"/>
      </w:pPr>
      <w:r w:rsidRPr="009844C8">
        <w:rPr>
          <w:rStyle w:val="KANormalnyZnak"/>
        </w:rPr>
        <w:t xml:space="preserve">Ustalono, że w okresie dokonywania płatności faktury obowiązywało rozporządzenie Ministra Zdrowia z dnia 8 września 2015 r. w sprawie ogólnych warunków umów </w:t>
      </w:r>
      <w:r w:rsidRPr="009844C8">
        <w:rPr>
          <w:rStyle w:val="KANormalnyZnak"/>
        </w:rPr>
        <w:br/>
        <w:t>o udzielanie świadczeń opieki zdrowotnej (Dz.U.2016.1146 ze zm.), w którym określono warunki</w:t>
      </w:r>
      <w:r w:rsidRPr="00A617C5">
        <w:t xml:space="preserve"> płatności następująco: </w:t>
      </w:r>
      <w:r w:rsidRPr="009844C8">
        <w:rPr>
          <w:i/>
        </w:rPr>
        <w:t>„Należności z tytułu realizacji umowy za okres sprawozdawczy oddział wojewódzki Funduszu wypłaca, za miesiąc poprzedni, w terminie 14 dni po dniu dostarczenia przez świadczeniodawcę dokumentów rozliczeniowych (...)”</w:t>
      </w:r>
      <w:r w:rsidRPr="00A617C5">
        <w:t xml:space="preserve"> oraz </w:t>
      </w:r>
      <w:r w:rsidRPr="009844C8">
        <w:rPr>
          <w:i/>
        </w:rPr>
        <w:t>„Świadczeniodawca składa Funduszowi rachunek w formie pisemnej w postaci papierowej albo elektronicznej (...)”.</w:t>
      </w:r>
      <w:r w:rsidRPr="00A617C5">
        <w:t xml:space="preserve"> Faktura została przesłana elektronicznie do NFZ </w:t>
      </w:r>
      <w:r w:rsidRPr="00A617C5">
        <w:br/>
        <w:t>w dniu 02.01.2020r. (okazano potwierdzenie przesłania dokumentu do systemu), a datę jej płatności określono w ewidencji księgowej na 16.01.2020r.</w:t>
      </w:r>
    </w:p>
    <w:p w:rsidR="00A31F90" w:rsidRPr="00A617C5" w:rsidRDefault="00A31F90" w:rsidP="009844C8">
      <w:pPr>
        <w:pStyle w:val="KANormalny"/>
      </w:pPr>
      <w:r w:rsidRPr="00A617C5">
        <w:t xml:space="preserve">Należność została uregulowano terminowo, tj. w dniu 15.01.2020r. (WB nr 9 za dzień 15.01.2020r. do rachunku nr 46 8494 0003 2002 0048 8114 0001 Bank Spółdzielczy </w:t>
      </w:r>
      <w:r w:rsidR="008277D4">
        <w:br/>
      </w:r>
      <w:r w:rsidRPr="00A617C5">
        <w:t>w Końskich).</w:t>
      </w:r>
    </w:p>
    <w:p w:rsidR="00A31F90" w:rsidRPr="008277D4" w:rsidRDefault="008277D4" w:rsidP="00A31F90">
      <w:pPr>
        <w:pStyle w:val="Akapitzlist"/>
        <w:tabs>
          <w:tab w:val="right" w:pos="4860"/>
          <w:tab w:val="right" w:pos="6660"/>
          <w:tab w:val="right" w:pos="8100"/>
        </w:tabs>
        <w:spacing w:line="360" w:lineRule="auto"/>
        <w:ind w:left="360"/>
        <w:jc w:val="right"/>
        <w:rPr>
          <w:i/>
        </w:rPr>
      </w:pPr>
      <w:r>
        <w:rPr>
          <w:i/>
          <w:color w:val="FF0000"/>
        </w:rPr>
        <w:tab/>
      </w:r>
      <w:r w:rsidR="00A31F90" w:rsidRPr="008277D4">
        <w:t>dowód: s. od 225  do 342</w:t>
      </w:r>
    </w:p>
    <w:p w:rsidR="00B51E7E" w:rsidRDefault="00B51E7E" w:rsidP="00A31F90">
      <w:pPr>
        <w:pStyle w:val="Akapitzlist"/>
        <w:tabs>
          <w:tab w:val="right" w:pos="4860"/>
          <w:tab w:val="right" w:pos="6660"/>
          <w:tab w:val="right" w:pos="8100"/>
        </w:tabs>
        <w:spacing w:line="360" w:lineRule="auto"/>
        <w:ind w:left="0"/>
      </w:pPr>
    </w:p>
    <w:p w:rsidR="00B51E7E" w:rsidRDefault="00B51E7E" w:rsidP="00A31F90">
      <w:pPr>
        <w:pStyle w:val="Akapitzlist"/>
        <w:tabs>
          <w:tab w:val="right" w:pos="4860"/>
          <w:tab w:val="right" w:pos="6660"/>
          <w:tab w:val="right" w:pos="8100"/>
        </w:tabs>
        <w:spacing w:line="360" w:lineRule="auto"/>
        <w:ind w:left="0"/>
      </w:pPr>
    </w:p>
    <w:p w:rsidR="00A31F90" w:rsidRPr="008277D4" w:rsidRDefault="00A31F90" w:rsidP="00A31F90">
      <w:pPr>
        <w:pStyle w:val="Akapitzlist"/>
        <w:tabs>
          <w:tab w:val="right" w:pos="4860"/>
          <w:tab w:val="right" w:pos="6660"/>
          <w:tab w:val="right" w:pos="8100"/>
        </w:tabs>
        <w:spacing w:line="360" w:lineRule="auto"/>
        <w:ind w:left="0"/>
      </w:pPr>
      <w:r w:rsidRPr="008277D4">
        <w:lastRenderedPageBreak/>
        <w:t>Uchybienia:</w:t>
      </w:r>
    </w:p>
    <w:p w:rsidR="00A31F90" w:rsidRPr="00A617C5" w:rsidRDefault="00A31F90" w:rsidP="008277D4">
      <w:pPr>
        <w:pStyle w:val="KANormalny"/>
      </w:pPr>
      <w:r w:rsidRPr="00A617C5">
        <w:t xml:space="preserve">Terminy płatności widniejące na fakturach wystawianych przez ŚCR w Czarnieckiej Górze dla dwóch analizowanych powyżej kontrahentów (AG Invest Anna Witkowska z siedzibą </w:t>
      </w:r>
      <w:r w:rsidRPr="00A617C5">
        <w:br/>
        <w:t>w Końskich oraz Gmina Stąporków) określano inaczej niż stanowiły zapisy umowy, tj.:</w:t>
      </w:r>
    </w:p>
    <w:p w:rsidR="00A31F90" w:rsidRPr="00A617C5" w:rsidRDefault="00A31F90" w:rsidP="008277D4">
      <w:pPr>
        <w:pStyle w:val="KANormalny"/>
      </w:pPr>
      <w:r w:rsidRPr="00A617C5">
        <w:t>- licząc termin płatności od dnia wysłania faktury, a nie od dnia jej dostarczenia do kontrahenta,</w:t>
      </w:r>
    </w:p>
    <w:p w:rsidR="00A31F90" w:rsidRPr="00A617C5" w:rsidRDefault="00A31F90" w:rsidP="008277D4">
      <w:pPr>
        <w:pStyle w:val="KANormalny"/>
      </w:pPr>
      <w:r w:rsidRPr="00A617C5">
        <w:t xml:space="preserve">- wpisując błędny termin powodujący skrócenie terminu płatności, a tym samym niezapewnienie Nabywcy możliwości do dokonania płatności na warunkach określonych </w:t>
      </w:r>
      <w:r w:rsidRPr="00A617C5">
        <w:br/>
        <w:t>w umowie.</w:t>
      </w:r>
    </w:p>
    <w:p w:rsidR="00A31F90" w:rsidRPr="008277D4" w:rsidRDefault="00A31F90" w:rsidP="008277D4">
      <w:pPr>
        <w:pStyle w:val="KANormalny"/>
      </w:pPr>
      <w:r w:rsidRPr="008277D4">
        <w:t>Osoby odpowiedzialne:</w:t>
      </w:r>
    </w:p>
    <w:p w:rsidR="00A31F90" w:rsidRPr="00A617C5" w:rsidRDefault="00A31F90" w:rsidP="008277D4">
      <w:pPr>
        <w:pStyle w:val="KANormalny"/>
      </w:pPr>
      <w:r w:rsidRPr="00A617C5">
        <w:t xml:space="preserve">Pan Jerzy Chojnacki </w:t>
      </w:r>
      <w:r w:rsidRPr="00A617C5">
        <w:tab/>
        <w:t>- poprzedni Dyrektor ŚCR w Czarnieckiej Górze</w:t>
      </w:r>
    </w:p>
    <w:p w:rsidR="00A31F90" w:rsidRPr="00A617C5" w:rsidRDefault="00A31F90" w:rsidP="008277D4">
      <w:pPr>
        <w:pStyle w:val="KANormalny"/>
      </w:pPr>
      <w:r w:rsidRPr="00A617C5">
        <w:t xml:space="preserve">Pan Mariusz Gil </w:t>
      </w:r>
      <w:r w:rsidRPr="00A617C5">
        <w:tab/>
        <w:t>- obecny Dyrektor ŚCR w Czarnieckiej Górze</w:t>
      </w:r>
    </w:p>
    <w:p w:rsidR="00A31F90" w:rsidRPr="00A617C5" w:rsidRDefault="00A31F90" w:rsidP="008277D4">
      <w:pPr>
        <w:pStyle w:val="KANormalny"/>
      </w:pPr>
      <w:r w:rsidRPr="00A617C5">
        <w:t xml:space="preserve">Pani Janina Kałuża </w:t>
      </w:r>
      <w:r w:rsidRPr="00A617C5">
        <w:tab/>
        <w:t>- poprzednia Główna Księgowa ŚCR w Czarnieckiej Górze</w:t>
      </w:r>
    </w:p>
    <w:p w:rsidR="00A31F90" w:rsidRPr="00A617C5" w:rsidRDefault="00A31F90" w:rsidP="008277D4">
      <w:pPr>
        <w:pStyle w:val="KANormalny"/>
      </w:pPr>
      <w:r w:rsidRPr="00A617C5">
        <w:t xml:space="preserve">Pani Beata Więcław </w:t>
      </w:r>
      <w:r w:rsidRPr="00A617C5">
        <w:tab/>
        <w:t>- obecna Główna Księgowa ŚCR w Czarnieckiej Górze</w:t>
      </w:r>
    </w:p>
    <w:p w:rsidR="00A31F90" w:rsidRPr="00DB2C29" w:rsidRDefault="00A31F90" w:rsidP="00DB2C29">
      <w:pPr>
        <w:pStyle w:val="KANormalny"/>
      </w:pPr>
    </w:p>
    <w:p w:rsidR="00A31F90" w:rsidRPr="008277D4" w:rsidRDefault="00A31F90" w:rsidP="008277D4">
      <w:pPr>
        <w:pStyle w:val="KANormalny"/>
      </w:pPr>
      <w:r w:rsidRPr="008277D4">
        <w:t>Ocena skontrolowanej działalności:</w:t>
      </w:r>
    </w:p>
    <w:p w:rsidR="00A31F90" w:rsidRPr="00A617C5" w:rsidRDefault="00A31F90" w:rsidP="008277D4">
      <w:pPr>
        <w:pStyle w:val="KANormalny"/>
        <w:rPr>
          <w:i/>
        </w:rPr>
      </w:pPr>
      <w:r w:rsidRPr="00A617C5">
        <w:t>Ocena pozytywna p</w:t>
      </w:r>
      <w:r w:rsidR="008277D4">
        <w:t>o uwzględnieniu ww. uchybienia.</w:t>
      </w:r>
    </w:p>
    <w:p w:rsidR="00A31F90" w:rsidRPr="00DB2C29" w:rsidRDefault="00A31F90" w:rsidP="00DB2C29">
      <w:pPr>
        <w:pStyle w:val="KANormalny"/>
      </w:pPr>
    </w:p>
    <w:p w:rsidR="00A31F90" w:rsidRPr="000E493F" w:rsidRDefault="00A31F90" w:rsidP="00FB1BD5">
      <w:pPr>
        <w:pStyle w:val="KANormalny"/>
        <w:numPr>
          <w:ilvl w:val="0"/>
          <w:numId w:val="38"/>
        </w:numPr>
        <w:ind w:left="426" w:hanging="372"/>
      </w:pPr>
      <w:r w:rsidRPr="000E493F">
        <w:t>Zaciąganie i regulowanie zobowiązań.</w:t>
      </w:r>
    </w:p>
    <w:p w:rsidR="00A31F90" w:rsidRPr="00A617C5" w:rsidRDefault="00A31F90" w:rsidP="008277D4">
      <w:pPr>
        <w:pStyle w:val="KANormalny"/>
      </w:pPr>
      <w:r w:rsidRPr="00A617C5">
        <w:t>Podstawa prawna:</w:t>
      </w:r>
    </w:p>
    <w:p w:rsidR="00A31F90" w:rsidRPr="00A617C5" w:rsidRDefault="00A31F90" w:rsidP="00141135">
      <w:pPr>
        <w:pStyle w:val="KANormalny"/>
      </w:pPr>
      <w:r w:rsidRPr="00A617C5">
        <w:t>Ustawa z dnia 15 kwietnia 2011 roku o działalności leczniczej (Dz.U.2018.2190 ze zm.)</w:t>
      </w:r>
    </w:p>
    <w:p w:rsidR="00A31F90" w:rsidRPr="00A617C5" w:rsidRDefault="00A31F90" w:rsidP="00141135">
      <w:pPr>
        <w:pStyle w:val="KANormalny"/>
      </w:pPr>
      <w:r w:rsidRPr="00A617C5">
        <w:t>Ustawa z dnia 29 września 1994 r. o rachunkowości (Dz.U.2018.395 ze zm., Dz.U.2019.351)</w:t>
      </w:r>
    </w:p>
    <w:p w:rsidR="00DB2C29" w:rsidRDefault="00A31F90" w:rsidP="00141135">
      <w:pPr>
        <w:pStyle w:val="KANormalny"/>
      </w:pPr>
      <w:r w:rsidRPr="00A617C5">
        <w:t>Ustawa z dnia 27 sierpnia 2009 roku o finansach publicznych (Dz.U.2017.2077 ze zm., Dz.U.2019.869 ze zm.)</w:t>
      </w:r>
      <w:r w:rsidR="00DB2C29">
        <w:t>.</w:t>
      </w:r>
    </w:p>
    <w:p w:rsidR="00DB2C29" w:rsidRPr="00A617C5" w:rsidRDefault="00DB2C29" w:rsidP="00141135">
      <w:pPr>
        <w:pStyle w:val="KANormalny"/>
      </w:pPr>
    </w:p>
    <w:p w:rsidR="00A31F90" w:rsidRPr="00A617C5" w:rsidRDefault="00A31F90" w:rsidP="00141135">
      <w:pPr>
        <w:pStyle w:val="KANormalny"/>
      </w:pPr>
      <w:r w:rsidRPr="00A617C5">
        <w:t>Ustalenia faktyczne:</w:t>
      </w:r>
    </w:p>
    <w:p w:rsidR="00A31F90" w:rsidRPr="00A617C5" w:rsidRDefault="00A31F90" w:rsidP="00141135">
      <w:pPr>
        <w:pStyle w:val="KANormalny"/>
      </w:pPr>
      <w:r w:rsidRPr="00A617C5">
        <w:t>Zgodnie z obowiązującą w jednostce polityką rachunkowości, wprowadzoną zarządzeniem Nr 18/2013 Dyrektora ŚCR w Czarnieckiej Górze z dnia 18.07.2013r. ze zm. – ewidencja zobowiązań jest prowadzona na kontach zespołu 2 „Rozrachunki i roszczenia”.</w:t>
      </w:r>
    </w:p>
    <w:p w:rsidR="00A31F90" w:rsidRPr="00A617C5" w:rsidRDefault="00A31F90" w:rsidP="00141135">
      <w:pPr>
        <w:pStyle w:val="KANormalny"/>
      </w:pPr>
      <w:r w:rsidRPr="00A617C5">
        <w:t xml:space="preserve">W toku kontroli Główny Księgowy jednostki sporządził informację o stanie zobowiązań ŚCR w Czarnieckiej Górze na koniec 2019 roku, w której zaprezentował, iż zobowiązania jednostki opiewały na ogólną wartość </w:t>
      </w:r>
      <w:r w:rsidRPr="00141135">
        <w:t>8 741 026,98 zł</w:t>
      </w:r>
      <w:r w:rsidRPr="00A617C5">
        <w:t xml:space="preserve">, w tym wartość wymagalnych zobowiązań stanowiła kwota </w:t>
      </w:r>
      <w:r w:rsidRPr="00141135">
        <w:t>1 622,07</w:t>
      </w:r>
      <w:r w:rsidRPr="00A617C5">
        <w:rPr>
          <w:b/>
        </w:rPr>
        <w:t xml:space="preserve"> </w:t>
      </w:r>
      <w:r w:rsidRPr="00A617C5">
        <w:t xml:space="preserve">zł i były to zobowiązania z tytułu dostaw towarów </w:t>
      </w:r>
      <w:r w:rsidRPr="00A617C5">
        <w:br/>
        <w:t xml:space="preserve">i usług.  </w:t>
      </w:r>
    </w:p>
    <w:p w:rsidR="00A31F90" w:rsidRPr="00A617C5" w:rsidRDefault="00A31F90" w:rsidP="00141135">
      <w:pPr>
        <w:pStyle w:val="KANormalny"/>
      </w:pPr>
      <w:r w:rsidRPr="00A617C5">
        <w:lastRenderedPageBreak/>
        <w:t xml:space="preserve">Ustalono, że zobowiązania te wynikały z zapisów w ewidencji księgowej na koniec </w:t>
      </w:r>
      <w:r w:rsidRPr="00A617C5">
        <w:br/>
        <w:t xml:space="preserve">2019 r. widniejących na nw. kontach (wydruki sporządzone w dniach: 11,17 i 18.02.2020r.): </w:t>
      </w:r>
    </w:p>
    <w:p w:rsidR="00A31F90" w:rsidRPr="00A617C5" w:rsidRDefault="00A31F90" w:rsidP="00141135">
      <w:pPr>
        <w:pStyle w:val="KANormalny"/>
      </w:pPr>
      <w:r w:rsidRPr="00A617C5">
        <w:t>200 „Rozrachunki z odbiorcami krajowymi”</w:t>
      </w:r>
      <w:r w:rsidRPr="00A617C5">
        <w:tab/>
      </w:r>
      <w:r w:rsidRPr="00A617C5">
        <w:tab/>
      </w:r>
      <w:r w:rsidRPr="00A617C5">
        <w:tab/>
      </w:r>
      <w:r w:rsidRPr="00A617C5">
        <w:tab/>
      </w:r>
      <w:r w:rsidR="00672643">
        <w:t>69.</w:t>
      </w:r>
      <w:r w:rsidRPr="00A617C5">
        <w:t>242,30 zł,</w:t>
      </w:r>
    </w:p>
    <w:p w:rsidR="00A31F90" w:rsidRPr="00A617C5" w:rsidRDefault="00A31F90" w:rsidP="00141135">
      <w:pPr>
        <w:pStyle w:val="KANormalny"/>
      </w:pPr>
      <w:r w:rsidRPr="00A617C5">
        <w:t>201</w:t>
      </w:r>
      <w:r w:rsidRPr="00A617C5">
        <w:rPr>
          <w:i/>
        </w:rPr>
        <w:t xml:space="preserve"> </w:t>
      </w:r>
      <w:r w:rsidRPr="00A617C5">
        <w:t>„Rozrachunki z dostawcami krajowymi”</w:t>
      </w:r>
      <w:r w:rsidRPr="00A617C5">
        <w:tab/>
      </w:r>
      <w:r w:rsidRPr="00A617C5">
        <w:tab/>
      </w:r>
      <w:r w:rsidRPr="00A617C5">
        <w:tab/>
      </w:r>
      <w:r w:rsidRPr="00A617C5">
        <w:tab/>
        <w:t>413</w:t>
      </w:r>
      <w:r w:rsidR="00672643">
        <w:t>.</w:t>
      </w:r>
      <w:r w:rsidRPr="00A617C5">
        <w:t>909,</w:t>
      </w:r>
      <w:r w:rsidR="00672643">
        <w:t xml:space="preserve">87 zł, </w:t>
      </w:r>
      <w:r w:rsidR="00672643">
        <w:br/>
      </w:r>
      <w:r w:rsidRPr="00A617C5">
        <w:t xml:space="preserve">w tym wymagalne w wysokości </w:t>
      </w:r>
      <w:r w:rsidR="00672643">
        <w:tab/>
      </w:r>
      <w:r w:rsidR="00672643">
        <w:tab/>
      </w:r>
      <w:r w:rsidR="00672643">
        <w:tab/>
      </w:r>
      <w:r w:rsidR="00672643">
        <w:tab/>
      </w:r>
      <w:r w:rsidR="00672643">
        <w:tab/>
      </w:r>
      <w:r w:rsidR="00672643">
        <w:tab/>
      </w:r>
      <w:r w:rsidRPr="00A617C5">
        <w:t>1</w:t>
      </w:r>
      <w:r w:rsidR="00672643">
        <w:t>.</w:t>
      </w:r>
      <w:r w:rsidRPr="00A617C5">
        <w:t>622,07 zł,</w:t>
      </w:r>
    </w:p>
    <w:p w:rsidR="00A31F90" w:rsidRPr="00A617C5" w:rsidRDefault="00A31F90" w:rsidP="00141135">
      <w:pPr>
        <w:pStyle w:val="KANormalny"/>
        <w:rPr>
          <w:i/>
        </w:rPr>
      </w:pPr>
      <w:r w:rsidRPr="00A617C5">
        <w:t>220 „Rozrachunki publiczno-prawne z tytułu podatku dochodowego”</w:t>
      </w:r>
      <w:r w:rsidRPr="00A617C5">
        <w:tab/>
        <w:t>92</w:t>
      </w:r>
      <w:r w:rsidR="00672643">
        <w:t>.</w:t>
      </w:r>
      <w:r w:rsidRPr="00A617C5">
        <w:t>954,00 zł,</w:t>
      </w:r>
    </w:p>
    <w:p w:rsidR="00A31F90" w:rsidRPr="00A617C5" w:rsidRDefault="00A31F90" w:rsidP="00141135">
      <w:pPr>
        <w:pStyle w:val="KANormalny"/>
        <w:rPr>
          <w:i/>
        </w:rPr>
      </w:pPr>
      <w:r w:rsidRPr="00A617C5">
        <w:t>221</w:t>
      </w:r>
      <w:r w:rsidRPr="00A617C5">
        <w:rPr>
          <w:i/>
        </w:rPr>
        <w:t xml:space="preserve"> </w:t>
      </w:r>
      <w:r w:rsidRPr="00A617C5">
        <w:t>„Rozrachunki publiczno-prawne z tytułu podatku VAT”</w:t>
      </w:r>
      <w:r w:rsidRPr="00A617C5">
        <w:tab/>
      </w:r>
      <w:r w:rsidRPr="00A617C5">
        <w:tab/>
        <w:t>64</w:t>
      </w:r>
      <w:r w:rsidR="00672643">
        <w:t>.</w:t>
      </w:r>
      <w:r w:rsidRPr="00A617C5">
        <w:t>538,00 zł,</w:t>
      </w:r>
    </w:p>
    <w:p w:rsidR="00A31F90" w:rsidRPr="00A617C5" w:rsidRDefault="00A31F90" w:rsidP="00141135">
      <w:pPr>
        <w:pStyle w:val="KANormalny"/>
      </w:pPr>
      <w:r w:rsidRPr="00A617C5">
        <w:t>229 „Rozrachunki publicznoprawne z ZUS”</w:t>
      </w:r>
      <w:r w:rsidRPr="00A617C5">
        <w:tab/>
      </w:r>
      <w:r w:rsidRPr="00A617C5">
        <w:tab/>
      </w:r>
      <w:r w:rsidRPr="00A617C5">
        <w:tab/>
      </w:r>
      <w:r w:rsidRPr="00A617C5">
        <w:tab/>
        <w:t>597</w:t>
      </w:r>
      <w:r w:rsidR="00672643">
        <w:t>.</w:t>
      </w:r>
      <w:r w:rsidRPr="00A617C5">
        <w:t>840,28 zł,</w:t>
      </w:r>
    </w:p>
    <w:p w:rsidR="00A31F90" w:rsidRPr="00A617C5" w:rsidRDefault="00A31F90" w:rsidP="00141135">
      <w:pPr>
        <w:pStyle w:val="KANormalny"/>
      </w:pPr>
      <w:r w:rsidRPr="00A617C5">
        <w:t>230 ,,Rozrachunki z tytułu wynagrodzeń”</w:t>
      </w:r>
      <w:r w:rsidRPr="00A617C5">
        <w:tab/>
      </w:r>
      <w:r w:rsidRPr="00A617C5">
        <w:tab/>
      </w:r>
      <w:r w:rsidRPr="00A617C5">
        <w:tab/>
      </w:r>
      <w:r w:rsidRPr="00A617C5">
        <w:tab/>
      </w:r>
      <w:r w:rsidR="00672643">
        <w:tab/>
      </w:r>
      <w:r w:rsidRPr="00A617C5">
        <w:t>7</w:t>
      </w:r>
      <w:r w:rsidR="00672643">
        <w:t>.</w:t>
      </w:r>
      <w:r w:rsidRPr="00A617C5">
        <w:t xml:space="preserve">463 694,36 zł, </w:t>
      </w:r>
    </w:p>
    <w:p w:rsidR="00A31F90" w:rsidRPr="00A617C5" w:rsidRDefault="00A31F90" w:rsidP="00141135">
      <w:pPr>
        <w:pStyle w:val="KANormalny"/>
      </w:pPr>
      <w:r w:rsidRPr="00A617C5">
        <w:t>240 „Pozostałe rozrachunki”</w:t>
      </w:r>
      <w:r w:rsidRPr="00A617C5">
        <w:tab/>
      </w:r>
      <w:r w:rsidRPr="00A617C5">
        <w:tab/>
      </w:r>
      <w:r w:rsidRPr="00A617C5">
        <w:tab/>
      </w:r>
      <w:r w:rsidRPr="00A617C5">
        <w:tab/>
      </w:r>
      <w:r w:rsidRPr="00A617C5">
        <w:tab/>
      </w:r>
      <w:r w:rsidRPr="00A617C5">
        <w:tab/>
      </w:r>
      <w:r w:rsidRPr="00A617C5">
        <w:tab/>
        <w:t>38</w:t>
      </w:r>
      <w:r w:rsidR="00672643">
        <w:t>.</w:t>
      </w:r>
      <w:r w:rsidRPr="00A617C5">
        <w:t>848,17 zł.</w:t>
      </w:r>
    </w:p>
    <w:p w:rsidR="00A31F90" w:rsidRPr="00672643" w:rsidRDefault="00A31F90" w:rsidP="00672643">
      <w:pPr>
        <w:pStyle w:val="KANormalny"/>
      </w:pPr>
    </w:p>
    <w:p w:rsidR="004222CE" w:rsidRDefault="00A31F90" w:rsidP="00672643">
      <w:pPr>
        <w:pStyle w:val="KANormalny"/>
      </w:pPr>
      <w:r w:rsidRPr="00672643">
        <w:t>Kontrolę przeprowadzono w zakresie prawidłowości zaciągania i regulowania zobowiązań przez kontrolowaną jednostkę na przykładzie 5 wybranych wierzytelności zaksięgowanych na koncie 201 ,,Rozrachunki z dostawcami krajowymi”, z czego 2 analizowane wierzytelności objęto próbą kontrolną, ponieważ były to jedyne zobowiązania posiadające status wymagalnych na koniec 2019 roku, natomiast pozostałe 3 wierzytelności, niewymagalne na koniec 2019 r., wybrano do kontroli w sposób losowy. Ponadto Kontrolujący sprawdzali prawidłowość i kompletność sporządzanego opisu dowodów księgowych w zakresie dokonania kontroli mery</w:t>
      </w:r>
      <w:r w:rsidR="00672643">
        <w:t xml:space="preserve">torycznej i </w:t>
      </w:r>
      <w:proofErr w:type="spellStart"/>
      <w:r w:rsidR="00672643">
        <w:t>formalno</w:t>
      </w:r>
      <w:proofErr w:type="spellEnd"/>
      <w:r w:rsidR="00672643">
        <w:t xml:space="preserve"> - </w:t>
      </w:r>
      <w:r w:rsidRPr="00672643">
        <w:t xml:space="preserve">rachunkowej dokumentów oraz zatwierdzenia ich do wypłaty przez upoważnione osoby, wymienione w „Instrukcji sporządzania, kontroli i obiegu dowodów księgowych w ŚCR w Czarnieckiej Górze” wprowadzonej zarządzeniem Dyrektora jednostki Nr 22/2010 z dnia 29.09.2010 r. </w:t>
      </w:r>
      <w:r w:rsidRPr="004222CE">
        <w:t xml:space="preserve">z uwzględnieniem wprowadzonych zmian. </w:t>
      </w:r>
    </w:p>
    <w:p w:rsidR="00A31F90" w:rsidRPr="004222CE" w:rsidRDefault="00A31F90" w:rsidP="00672643">
      <w:pPr>
        <w:pStyle w:val="KANormalny"/>
      </w:pPr>
      <w:r w:rsidRPr="004222CE">
        <w:t>Poniżej zamieszczono ustalenia dotyczące kontrolowanych dowodów księgowych:</w:t>
      </w:r>
    </w:p>
    <w:p w:rsidR="00A31F90" w:rsidRPr="0068391D" w:rsidRDefault="00A31F90" w:rsidP="00FB1BD5">
      <w:pPr>
        <w:pStyle w:val="Akapitzlist"/>
        <w:numPr>
          <w:ilvl w:val="0"/>
          <w:numId w:val="51"/>
        </w:numPr>
        <w:spacing w:line="360" w:lineRule="auto"/>
        <w:ind w:left="0" w:firstLine="0"/>
        <w:jc w:val="both"/>
      </w:pPr>
      <w:r w:rsidRPr="0068391D">
        <w:t xml:space="preserve">Faktura Nr S/15/09/2019 z dnia 24.09.2019r. wystawiona przez </w:t>
      </w:r>
      <w:proofErr w:type="spellStart"/>
      <w:r w:rsidRPr="0068391D">
        <w:t>Bionor</w:t>
      </w:r>
      <w:proofErr w:type="spellEnd"/>
      <w:r w:rsidRPr="0068391D">
        <w:t xml:space="preserve"> Sp. z o. o. </w:t>
      </w:r>
      <w:r w:rsidRPr="0068391D">
        <w:br/>
        <w:t>z siedzibą w Kielcach ŚCR w Czarnieckiej Górze na kwotę 1 468,07 zł. z tytułu wykonania usługi serwisu oczyszczalni ścieków.</w:t>
      </w:r>
    </w:p>
    <w:p w:rsidR="00A31F90" w:rsidRPr="00A617C5" w:rsidRDefault="00A31F90" w:rsidP="0068391D">
      <w:pPr>
        <w:pStyle w:val="KANormalny"/>
      </w:pPr>
      <w:r w:rsidRPr="00A617C5">
        <w:t xml:space="preserve">Kontrolującym przedłożono dokumentację dotyczącą udzielenia zamówienia na wykonanie usługi, tj. dokument pn. „Zamówienie (do 8 000 zł netto)”. Dokument zamówienia sporządzono na druku stanowiącym załącznik nr 1 do „Regulaminu udzielania zamówień finansowanych ze środków publicznych, których wartość nie przekracza wyrażonej </w:t>
      </w:r>
      <w:r w:rsidRPr="00A617C5">
        <w:br/>
        <w:t xml:space="preserve">w złotych polskich równowartości kwoty 30 000 euro” wprowadzonego zarządzeniem </w:t>
      </w:r>
      <w:r w:rsidRPr="00A617C5">
        <w:br/>
        <w:t xml:space="preserve">Nr 51/2018 Dyrektora ŚCR w Czarnieckiej Górze z dnia 20.03.2018r. Zamówienie zostało sporządzone w dniu 17.09.2019r. przez Kierownika Działu Technicznego i zatwierdzone przez </w:t>
      </w:r>
      <w:r w:rsidRPr="00A617C5">
        <w:lastRenderedPageBreak/>
        <w:t xml:space="preserve">Pan Mariusz Gila – Głównego Specjalistę zarządzającego w tym czasie jednostką na podstawie udzielonego pełnomocnictwa.  Na dokumencie zamówienia zapisano, iż wydatek był zaplanowany w budżecie jednostki, a jego wartość szacunkową wyceniono na kwotę </w:t>
      </w:r>
      <w:r w:rsidRPr="00A617C5">
        <w:br/>
        <w:t xml:space="preserve">ok. 1400 zł plus VAT 23%; przeznaczenie wydatku określono: </w:t>
      </w:r>
      <w:r w:rsidRPr="00A617C5">
        <w:rPr>
          <w:i/>
        </w:rPr>
        <w:t>„Wykonanie przeglądu okresowego rocznego zgodnie z art. 62 ust. 1 pkt b) ustawy Prawo budowlane oraz sprawdzenie parametrów technologicznych oczyszczania ścieków, automatyki i sterowania urządzeń i instalacji”.</w:t>
      </w:r>
      <w:r w:rsidRPr="00A617C5">
        <w:t xml:space="preserve"> Zamówienia udzielono zgodnie z ww. Regulaminem, w którym postanowiono, że podstawą udokumentowania zamówień o wartości nieprzekraczającej kwoty 8 000 zł netto jest jedynie dokument księgowy potwierdzony merytorycznie przez wnioskodawcę, tj. kierownika komórki organizacyjnej. Ponadto kontroli okazano „Raport serwisowy oczyszczalni” z dnia 17.09.2019r., podpisany przez serwisanta oraz Kierownika Działu Technicznego ŚCR, świadczący o wykonaniu ww. usługi /raport serwisowy sprzedawca wpisał na fakturze/.</w:t>
      </w:r>
    </w:p>
    <w:p w:rsidR="00A31F90" w:rsidRPr="00A617C5" w:rsidRDefault="00A31F90" w:rsidP="0068391D">
      <w:pPr>
        <w:pStyle w:val="KANormalny"/>
      </w:pPr>
      <w:r w:rsidRPr="00A617C5">
        <w:t>W wyniku czynności kontrolnych ustalono, że faktura została sprawdzona w dniu 10.10.2019 r. przez upoważnione osoby:</w:t>
      </w:r>
    </w:p>
    <w:p w:rsidR="00A31F90" w:rsidRPr="00A617C5" w:rsidRDefault="00A31F90" w:rsidP="00FB1BD5">
      <w:pPr>
        <w:pStyle w:val="KANormalny"/>
        <w:numPr>
          <w:ilvl w:val="0"/>
          <w:numId w:val="52"/>
        </w:numPr>
        <w:ind w:left="284" w:hanging="284"/>
      </w:pPr>
      <w:r w:rsidRPr="00A617C5">
        <w:t>pod względem merytorycznym – przez Kierownika Działu Technicznego,</w:t>
      </w:r>
    </w:p>
    <w:p w:rsidR="00A31F90" w:rsidRPr="00A617C5" w:rsidRDefault="00A31F90" w:rsidP="00FB1BD5">
      <w:pPr>
        <w:pStyle w:val="KANormalny"/>
        <w:numPr>
          <w:ilvl w:val="0"/>
          <w:numId w:val="52"/>
        </w:numPr>
        <w:ind w:left="284" w:hanging="284"/>
      </w:pPr>
      <w:r w:rsidRPr="00A617C5">
        <w:t xml:space="preserve">pod względem </w:t>
      </w:r>
      <w:proofErr w:type="spellStart"/>
      <w:r w:rsidR="003B1D85">
        <w:t>formalno</w:t>
      </w:r>
      <w:proofErr w:type="spellEnd"/>
      <w:r w:rsidR="003B1D85">
        <w:t xml:space="preserve"> – rachunkowym – przez p</w:t>
      </w:r>
      <w:r w:rsidRPr="00A617C5">
        <w:t>racownika księgowości,</w:t>
      </w:r>
    </w:p>
    <w:p w:rsidR="00A31F90" w:rsidRPr="00A617C5" w:rsidRDefault="00A31F90" w:rsidP="0068391D">
      <w:pPr>
        <w:pStyle w:val="KANormalny"/>
      </w:pPr>
      <w:r w:rsidRPr="00A617C5">
        <w:t xml:space="preserve">Fakturę zatwierdziły do </w:t>
      </w:r>
      <w:r w:rsidR="003B1D85">
        <w:t>wypłaty upoważnione osoby tj., p</w:t>
      </w:r>
      <w:r w:rsidRPr="00A617C5">
        <w:t>racownik pełniący obow</w:t>
      </w:r>
      <w:r w:rsidR="003B1D85">
        <w:t>iązki głównego księgowego oraz p</w:t>
      </w:r>
      <w:r w:rsidRPr="00A617C5">
        <w:t xml:space="preserve">racownik zarządzający w tym czasie jednostką zgodnie </w:t>
      </w:r>
      <w:r w:rsidRPr="00A617C5">
        <w:br/>
        <w:t>z udzielonym mu pełnomocnictwem.</w:t>
      </w:r>
    </w:p>
    <w:p w:rsidR="00A31F90" w:rsidRPr="00A617C5" w:rsidRDefault="00A31F90" w:rsidP="0068391D">
      <w:pPr>
        <w:pStyle w:val="KANormalny"/>
      </w:pPr>
      <w:r w:rsidRPr="00A617C5">
        <w:t xml:space="preserve">Termin płatności określono na fakturze na dzień 24.10.2019r., natomiast zgodnie </w:t>
      </w:r>
      <w:r w:rsidRPr="00A617C5">
        <w:br/>
        <w:t xml:space="preserve">z okazanym WB nr 10 z dnia 16.01.2020r. do rachunku ŚCR w Banku Spółdzielczym </w:t>
      </w:r>
      <w:r w:rsidRPr="00A617C5">
        <w:br/>
        <w:t xml:space="preserve">w Końskich nr 46 8494 0003 2002 0048 8114 0001 – zapłatę zaksięgowano w dniu 16.01.2020r., tj. z opóźnieniem 84 dni. </w:t>
      </w:r>
    </w:p>
    <w:p w:rsidR="00A31F90" w:rsidRPr="00A617C5" w:rsidRDefault="00A31F90" w:rsidP="0068391D">
      <w:pPr>
        <w:pStyle w:val="KANormalny"/>
      </w:pPr>
      <w:r w:rsidRPr="00A617C5">
        <w:t xml:space="preserve">W toku kontroli Dyrektor ŚCR odnośnie przyczyny opóźnienia ww. płatności wyjaśnił, że: „Powodem opóźnienia w płatności było przeoczenie pracownika zajmującego się przygotowaniem przelewów do systemu bankowego. Pracownik został pouczony </w:t>
      </w:r>
      <w:r w:rsidRPr="00A617C5">
        <w:br/>
        <w:t>i zobligowany ustnie do pisemnego wyjaśnienia zaistniałej sytuacji”.</w:t>
      </w:r>
    </w:p>
    <w:p w:rsidR="00A31F90" w:rsidRDefault="00A31F90" w:rsidP="0068391D">
      <w:pPr>
        <w:pStyle w:val="KANormalny"/>
      </w:pPr>
      <w:r w:rsidRPr="00A617C5">
        <w:t>Według Kontrolujących zaistniała sytuacja wskazuje na uchybienie w zakresie prawidłowego obiegu dokumentów księgowych w jednostce.</w:t>
      </w:r>
    </w:p>
    <w:p w:rsidR="0068391D" w:rsidRPr="00A617C5" w:rsidRDefault="0068391D" w:rsidP="0068391D">
      <w:pPr>
        <w:pStyle w:val="KANormalny"/>
      </w:pPr>
    </w:p>
    <w:p w:rsidR="00A31F90" w:rsidRPr="00A617C5" w:rsidRDefault="00A31F90" w:rsidP="00FB1BD5">
      <w:pPr>
        <w:pStyle w:val="KANormalny"/>
        <w:numPr>
          <w:ilvl w:val="0"/>
          <w:numId w:val="51"/>
        </w:numPr>
        <w:ind w:left="0" w:firstLine="0"/>
      </w:pPr>
      <w:r w:rsidRPr="00A617C5">
        <w:t>Decyzja (znak: SE.Iia-4322/67/19) z dnia 31.10.2019r. Państwowego Powiatowego Inspektoratu Sanitarnego w Końskich, dotycząca zarządzeń pokontrolnych wydanych po kontroli sanitarnej przeprowadzonej w Bloku Żywienia ŚCR w Czarnieckiej Górze, nakładająca na jednostkę opłatę za czynności kontrolne w kwocie</w:t>
      </w:r>
      <w:r w:rsidRPr="00A617C5">
        <w:rPr>
          <w:b/>
        </w:rPr>
        <w:t xml:space="preserve"> </w:t>
      </w:r>
      <w:r w:rsidRPr="00A617C5">
        <w:t xml:space="preserve">154,00 zł. </w:t>
      </w:r>
    </w:p>
    <w:p w:rsidR="00A31F90" w:rsidRPr="00A617C5" w:rsidRDefault="00A31F90" w:rsidP="0068391D">
      <w:pPr>
        <w:pStyle w:val="KANormalny"/>
      </w:pPr>
      <w:r w:rsidRPr="00A617C5">
        <w:lastRenderedPageBreak/>
        <w:t xml:space="preserve">W wyniku czynności kontrolnych ustalono, że decyzję doręczono do ŚCR w dniu 06.11.2019r. zgodnie z pieczęcią wpływu. Termin płatności wynikający z treści decyzji, zapisany w ewidencji księgowej, wyznaczony był na 20.11.2019r., natomiast zapłaty dokonano w dniu 15.01.2020r., tj. z opóźnieniem 56 dni /wydruk „Potwierdzenie wykonania operacji”  w dniu 15.01.2020r. na rachunku ŚCR nr 46 8494 0003 2002 0048 8114 0001/.  </w:t>
      </w:r>
    </w:p>
    <w:p w:rsidR="00A31F90" w:rsidRPr="00A617C5" w:rsidRDefault="00A31F90" w:rsidP="0068391D">
      <w:pPr>
        <w:pStyle w:val="KANormalny"/>
        <w:ind w:firstLine="708"/>
      </w:pPr>
      <w:r w:rsidRPr="00A617C5">
        <w:t xml:space="preserve">Ponadto, zgodnie z datami naniesionymi na dokumencie przez osoby dokonujące kontroli merytorycznej i </w:t>
      </w:r>
      <w:proofErr w:type="spellStart"/>
      <w:r w:rsidRPr="00A617C5">
        <w:t>formalno</w:t>
      </w:r>
      <w:proofErr w:type="spellEnd"/>
      <w:r w:rsidRPr="00A617C5">
        <w:t xml:space="preserve"> – rachunkowej dowód został sprawdzony przez upoważnionych pracowników jednostki dopiero w dniu 31.01.2020 r. /pod względem merytorycznym przez Pracownika działającego w zastępstwie Specjalisty ds. administracji, BHP i P. </w:t>
      </w:r>
      <w:proofErr w:type="spellStart"/>
      <w:r w:rsidRPr="00A617C5">
        <w:t>poż</w:t>
      </w:r>
      <w:proofErr w:type="spellEnd"/>
      <w:r w:rsidRPr="00A617C5">
        <w:t xml:space="preserve"> i pod względe</w:t>
      </w:r>
      <w:r w:rsidR="003B1D85">
        <w:t xml:space="preserve">m </w:t>
      </w:r>
      <w:proofErr w:type="spellStart"/>
      <w:r w:rsidR="003B1D85">
        <w:t>formalno</w:t>
      </w:r>
      <w:proofErr w:type="spellEnd"/>
      <w:r w:rsidR="003B1D85">
        <w:t xml:space="preserve"> – rachunkowym przez pracownika księgowości</w:t>
      </w:r>
      <w:r w:rsidRPr="00A617C5">
        <w:t xml:space="preserve">, </w:t>
      </w:r>
      <w:r w:rsidRPr="00A617C5">
        <w:br/>
        <w:t>a następnie zatwierdzony do wypłaty przez Głównego Księgowego oraz Dyrektora ŚCR.</w:t>
      </w:r>
    </w:p>
    <w:p w:rsidR="00A31F90" w:rsidRPr="00A617C5" w:rsidRDefault="00A31F90" w:rsidP="0068391D">
      <w:pPr>
        <w:pStyle w:val="KANormalny"/>
      </w:pPr>
      <w:r w:rsidRPr="00A617C5">
        <w:t>Powyższe może wskazywać na dokonanie wydatku bez uprzedniej kontroli dowodu księgowego i bez zatwierdzenia go do wypłaty przez upoważnione osoby, mianowicie: zapłaty dokonano w dniu 15.01.2020r., natomiast czynności kontrolne i zatwierdzenie do wypłaty datowane są dopiero na dzień 31.01.2020r.</w:t>
      </w:r>
    </w:p>
    <w:p w:rsidR="00A31F90" w:rsidRPr="00A617C5" w:rsidRDefault="00A31F90" w:rsidP="0068391D">
      <w:pPr>
        <w:pStyle w:val="KANormalny"/>
      </w:pPr>
      <w:r w:rsidRPr="00A617C5">
        <w:t>W toku kontroli Dyrektor ŚCR odnośnie przyczyny opóźnienia ww. płatności wyjaśnił, że:</w:t>
      </w:r>
    </w:p>
    <w:p w:rsidR="00A31F90" w:rsidRPr="00A617C5" w:rsidRDefault="00A31F90" w:rsidP="0068391D">
      <w:pPr>
        <w:pStyle w:val="KANormalny"/>
        <w:rPr>
          <w:i/>
        </w:rPr>
      </w:pPr>
      <w:r w:rsidRPr="00A617C5">
        <w:rPr>
          <w:i/>
        </w:rPr>
        <w:t xml:space="preserve">„... decyzja SE.Iia-4322/67/19 z dnia 31.10.2019r. wydana przez Państwowy Powiatowy Inspektorat Sanitarny w Końskich na kwotę 154,00 zł z tytułu opłaty za czynności kontrolne, został uregulowana 15.01.2020 tj. 56 dni po terminie z powodu braku dokumentu w dziale księgowości. W dniu 10.01.2020r. do działu finansowo – księgowego wpłynął dokument </w:t>
      </w:r>
      <w:r w:rsidRPr="00A617C5">
        <w:rPr>
          <w:i/>
        </w:rPr>
        <w:br/>
        <w:t xml:space="preserve">z Powiatowej Stacji </w:t>
      </w:r>
      <w:proofErr w:type="spellStart"/>
      <w:r w:rsidRPr="00A617C5">
        <w:rPr>
          <w:i/>
        </w:rPr>
        <w:t>Sanitarno</w:t>
      </w:r>
      <w:proofErr w:type="spellEnd"/>
      <w:r w:rsidRPr="00A617C5">
        <w:rPr>
          <w:i/>
        </w:rPr>
        <w:t xml:space="preserve"> – Epidemiologicznej w Końskich o potwierdzenie salda. </w:t>
      </w:r>
      <w:r w:rsidRPr="00A617C5">
        <w:rPr>
          <w:i/>
        </w:rPr>
        <w:br/>
        <w:t xml:space="preserve">Po weryfikacji ustalono niezgodność sald na kwotę 154,00 zł z powodu braku dokumentu </w:t>
      </w:r>
      <w:r w:rsidRPr="00A617C5">
        <w:rPr>
          <w:i/>
        </w:rPr>
        <w:br/>
        <w:t xml:space="preserve">w księgach rachunkowych. W toku dalszych wyjaśnień stwierdzono, iż dokument wpłynął na sekretariat 06.11.2019r. i został odebrany przez specjalistę </w:t>
      </w:r>
      <w:r w:rsidR="00F30474">
        <w:rPr>
          <w:i/>
        </w:rPr>
        <w:t>ds</w:t>
      </w:r>
      <w:r w:rsidRPr="00A617C5">
        <w:rPr>
          <w:i/>
        </w:rPr>
        <w:t>. administracji, który nie przekazał dokumentu do działu finansowo – księgowego”.</w:t>
      </w:r>
    </w:p>
    <w:p w:rsidR="00A31F90" w:rsidRPr="00A617C5" w:rsidRDefault="00A31F90" w:rsidP="0068391D">
      <w:pPr>
        <w:pStyle w:val="KANormalny"/>
      </w:pPr>
      <w:r w:rsidRPr="00A617C5">
        <w:t>Według Kontrolujących zaistniała sytuacja wskazuje na uchybienie w zakresie prawidłowego obiegu dokumentów księgowych w jednostce.</w:t>
      </w:r>
    </w:p>
    <w:p w:rsidR="00F96D1C" w:rsidRDefault="00F96D1C" w:rsidP="00F96D1C">
      <w:pPr>
        <w:pStyle w:val="KANormalny"/>
        <w:ind w:left="-10"/>
      </w:pPr>
    </w:p>
    <w:p w:rsidR="00A31F90" w:rsidRPr="00A617C5" w:rsidRDefault="00A31F90" w:rsidP="00FB1BD5">
      <w:pPr>
        <w:pStyle w:val="KANormalny"/>
        <w:numPr>
          <w:ilvl w:val="0"/>
          <w:numId w:val="51"/>
        </w:numPr>
        <w:ind w:left="142" w:hanging="152"/>
      </w:pPr>
      <w:r w:rsidRPr="00A617C5">
        <w:t xml:space="preserve">Rachunek Nr 16/2019 z dnia 02.12.2019r. wystawiony przez Ratownictwo Wodne Rzeczpospolitej Oddział Końskie na kwotę 9 229,60 zł z tytułu określonego na dowodzie „usługa ratownicza m-c listopad 2019” w ilości 332 godzin. </w:t>
      </w:r>
    </w:p>
    <w:p w:rsidR="00A31F90" w:rsidRPr="00A617C5" w:rsidRDefault="00A31F90" w:rsidP="0068391D">
      <w:pPr>
        <w:pStyle w:val="KANormalny"/>
      </w:pPr>
      <w:r w:rsidRPr="00A617C5">
        <w:t xml:space="preserve">Stawka godzinowa widniejąca na fakturze wynikała z zapisów umowy nr 1/2019 zawartej </w:t>
      </w:r>
      <w:r w:rsidRPr="00A617C5">
        <w:br/>
        <w:t xml:space="preserve">w dniu 16.01.2019 r. pomiędzy ŚCR w Czarnieckiej Górze a Stowarzyszeniem Ratownictwo Wodne Rzeczpospolitej Oddział w Końskich na świadczenie usług ratownictwa wodnego na </w:t>
      </w:r>
      <w:r w:rsidRPr="00A617C5">
        <w:lastRenderedPageBreak/>
        <w:t>Krytej Pływalni w ŚCR przez okres jednego roku w postępowaniu o udzielenie zamówienia publicznego prowadzonego w trybie zapytania ofertowego. Umowa została zawarta przez poprzedniego Dyrektora ŚCR reprezentującego w tym czasie jednostkę.  Na umowie widnieje podpis i pieczęć Głównego Księgowego jednostki. Zgodnie z zapisami umowy ustalono należność – stawkę godzinową 27,80 zł/os./godz. Należność miała być regulowana w ciągu 30 dni od daty otrzymania rachunku na rachunek bankowy Zleceniobiorcy. W związku z tym, że rachunek dostarczono do ŚCR, zgodnie z pieczęcią wpływu, w dniu 02.12.2019r. – płatności należało dokonać do dnia 02.01.2020r. Zgodnie</w:t>
      </w:r>
      <w:r w:rsidR="0068391D">
        <w:t xml:space="preserve"> </w:t>
      </w:r>
      <w:r w:rsidRPr="00A617C5">
        <w:t>z okazanym wyciągiem bankowym (WB nr 1 do rachunku nr 46 8494 0003 2002 0048 8114 0001 ŚCR w Czarnieckiej Górze prowadzonego w Banku Spółdzielczym w Końskich) – zapłaty dokonano  terminowo, tj. w dniu 02.01.2020r.</w:t>
      </w:r>
    </w:p>
    <w:p w:rsidR="00A31F90" w:rsidRPr="00A617C5" w:rsidRDefault="00A31F90" w:rsidP="0068391D">
      <w:pPr>
        <w:pStyle w:val="KANormalny"/>
      </w:pPr>
      <w:r w:rsidRPr="00A617C5">
        <w:t>W wyniku czynności kontrolnych ustalono, że faktura została sprawdzona w dniu 03.12.2019 r. przez upoważnione osoby:</w:t>
      </w:r>
    </w:p>
    <w:p w:rsidR="00A31F90" w:rsidRPr="00A617C5" w:rsidRDefault="00A31F90" w:rsidP="00FB1BD5">
      <w:pPr>
        <w:pStyle w:val="KANormalny"/>
        <w:numPr>
          <w:ilvl w:val="0"/>
          <w:numId w:val="53"/>
        </w:numPr>
        <w:ind w:left="284" w:hanging="284"/>
      </w:pPr>
      <w:r w:rsidRPr="00A617C5">
        <w:t>pod względem merytorycznym – przez Kierownika Krytej Pływalni,</w:t>
      </w:r>
    </w:p>
    <w:p w:rsidR="00A31F90" w:rsidRPr="00A617C5" w:rsidRDefault="00A31F90" w:rsidP="00FB1BD5">
      <w:pPr>
        <w:pStyle w:val="KANormalny"/>
        <w:numPr>
          <w:ilvl w:val="0"/>
          <w:numId w:val="53"/>
        </w:numPr>
        <w:ind w:left="284" w:hanging="284"/>
      </w:pPr>
      <w:r w:rsidRPr="00A617C5">
        <w:t xml:space="preserve">pod względem </w:t>
      </w:r>
      <w:proofErr w:type="spellStart"/>
      <w:r w:rsidR="003B1D85">
        <w:t>formalno</w:t>
      </w:r>
      <w:proofErr w:type="spellEnd"/>
      <w:r w:rsidR="003B1D85">
        <w:t xml:space="preserve"> – rachunkowym – przez p</w:t>
      </w:r>
      <w:r w:rsidRPr="00A617C5">
        <w:t>racownika księgowości</w:t>
      </w:r>
    </w:p>
    <w:p w:rsidR="00A31F90" w:rsidRPr="00A617C5" w:rsidRDefault="00A31F90" w:rsidP="0068391D">
      <w:pPr>
        <w:pStyle w:val="KANormalny"/>
      </w:pPr>
      <w:r w:rsidRPr="00A617C5">
        <w:t>oraz zatwierdzona do wypłaty przez Głównego Księgowego i Dyrektora ŚCR.</w:t>
      </w:r>
    </w:p>
    <w:p w:rsidR="00A31F90" w:rsidRPr="00A617C5" w:rsidRDefault="00A31F90" w:rsidP="0068391D">
      <w:pPr>
        <w:pStyle w:val="KANormalny"/>
      </w:pPr>
    </w:p>
    <w:p w:rsidR="00A31F90" w:rsidRPr="00A617C5" w:rsidRDefault="00A31F90" w:rsidP="00FB1BD5">
      <w:pPr>
        <w:pStyle w:val="KANormalny"/>
        <w:numPr>
          <w:ilvl w:val="0"/>
          <w:numId w:val="51"/>
        </w:numPr>
        <w:ind w:left="0" w:firstLine="0"/>
      </w:pPr>
      <w:r w:rsidRPr="00A617C5">
        <w:t>Faktura VAT Nr 75/2019 z dnia 08.</w:t>
      </w:r>
      <w:r w:rsidR="0068391D">
        <w:t>01.2020r. wystawiona na kwotę 2.</w:t>
      </w:r>
      <w:r w:rsidRPr="00A617C5">
        <w:t xml:space="preserve">520,00 zł przez podmiot: Prywatne Usługi Medyczne Jacek </w:t>
      </w:r>
      <w:proofErr w:type="spellStart"/>
      <w:r w:rsidRPr="00A617C5">
        <w:t>Wiaderny</w:t>
      </w:r>
      <w:proofErr w:type="spellEnd"/>
      <w:r w:rsidRPr="00A617C5">
        <w:t xml:space="preserve"> z s. w Końskich za świadczenia zdrowotne w m-</w:t>
      </w:r>
      <w:proofErr w:type="spellStart"/>
      <w:r w:rsidRPr="00A617C5">
        <w:t>cu</w:t>
      </w:r>
      <w:proofErr w:type="spellEnd"/>
      <w:r w:rsidRPr="00A617C5">
        <w:t xml:space="preserve"> grudzień 2019 w ilości 36 godzin. </w:t>
      </w:r>
    </w:p>
    <w:p w:rsidR="00A31F90" w:rsidRDefault="00A31F90" w:rsidP="0068391D">
      <w:pPr>
        <w:pStyle w:val="KANormalny"/>
      </w:pPr>
      <w:r w:rsidRPr="00A617C5">
        <w:t xml:space="preserve">Ustalono, że stawka godzinowa widniejąca na fakturze wynikała z zapisów umowy </w:t>
      </w:r>
      <w:r w:rsidRPr="00A617C5">
        <w:br/>
        <w:t xml:space="preserve">o udzielanie zamówienia na świadczenia zdrowotne zawartej w dniu 21.06.2017 r. pomiędzy ŚCR w Czarnieckiej Górze a podmiotem: Prywatne Usługi Medyczne Jacek </w:t>
      </w:r>
      <w:proofErr w:type="spellStart"/>
      <w:r w:rsidRPr="00A617C5">
        <w:t>Wiaderny</w:t>
      </w:r>
      <w:proofErr w:type="spellEnd"/>
      <w:r w:rsidRPr="00A617C5">
        <w:t xml:space="preserve"> </w:t>
      </w:r>
      <w:r w:rsidRPr="00A617C5">
        <w:br/>
        <w:t xml:space="preserve">z siedzibą w Końskich, na okres od 01.07.2017r. do 31.12.2019r., zmienionej aneksem </w:t>
      </w:r>
      <w:r w:rsidR="0068391D">
        <w:br/>
      </w:r>
      <w:r w:rsidRPr="00A617C5">
        <w:t>nr 1 z dnia 30.10.2018r., którym ustalono ostatecznie wynagrodzenie ryczałtowe w stawce godzinowej 70 zł/h za opiekę lekarską. Umowa została zawarta przez poprzedniego Dyrektora ŚCR reprezentującego w tym czasie jednostkę. Zgodnie z zapisami umowy płatność za wykonanie zlecenia miała być regulowana w ciągu 21 dni od dnia poprawnie złożonego rachunku wraz z załącznikiem zawierającym daty świadczenia usługi i liczbę godzin. Zgodnie z pieczęcią wpływu fakturę dostarczono do ŚCR w dniu 09.01.2020 r. Kontroli okazano dokument stanowiący wymagany załącznik do faktury pn. „Wykaz świadczeń zdrowotnych za miesiąc: grudzień 2019”, sporządzony przez wykonującego zlecenie i zaakceptow</w:t>
      </w:r>
      <w:r w:rsidR="003B1D85">
        <w:t>any przez Zastępcę Dyrektora ds</w:t>
      </w:r>
      <w:r w:rsidRPr="00A617C5">
        <w:t xml:space="preserve">. Lecznictwa ŚCR w Czarnieckiej Górze, który zawierał treść określoną w umowie.  Ustalono, że termin płatności faktury przypadał na dzień 30.01.2020r. Zgodnie z okazanym wyciągiem bankowym (WB nr 30 do rachunku nr 46 8494 0003 2002 0048 8114 </w:t>
      </w:r>
      <w:r w:rsidRPr="00A617C5">
        <w:lastRenderedPageBreak/>
        <w:t xml:space="preserve">0001 ŚCR w Czarnieckiej Górze prowadzonego w Banku Spółdzielczym </w:t>
      </w:r>
      <w:r w:rsidR="00DF2BF6">
        <w:br/>
      </w:r>
      <w:r w:rsidRPr="00A617C5">
        <w:t xml:space="preserve">w Końskich) – zapłaty dokonano nieterminowo w dniu 14.02.2020r., tj. z opóźnieniem 15 dni. </w:t>
      </w:r>
    </w:p>
    <w:p w:rsidR="0068391D" w:rsidRPr="00A617C5" w:rsidRDefault="0068391D" w:rsidP="0068391D">
      <w:pPr>
        <w:pStyle w:val="KANormalny"/>
      </w:pPr>
    </w:p>
    <w:p w:rsidR="00A31F90" w:rsidRPr="00A617C5" w:rsidRDefault="00A31F90" w:rsidP="0068391D">
      <w:pPr>
        <w:pStyle w:val="KANormalny"/>
      </w:pPr>
      <w:r w:rsidRPr="00A617C5">
        <w:t xml:space="preserve">W toku kontroli Dyrektor ŚCR odnośnie przyczyny opóźnienia ww. płatności wyjaśnił, że: </w:t>
      </w:r>
      <w:r w:rsidRPr="0068391D">
        <w:rPr>
          <w:i/>
        </w:rPr>
        <w:t xml:space="preserve">„faktura nr 75/2019 z dnia 08.01.2020 wystawiona przez Prywatne Usługi Medyczne Jacek </w:t>
      </w:r>
      <w:proofErr w:type="spellStart"/>
      <w:r w:rsidRPr="0068391D">
        <w:rPr>
          <w:i/>
        </w:rPr>
        <w:t>Wiaderny</w:t>
      </w:r>
      <w:proofErr w:type="spellEnd"/>
      <w:r w:rsidRPr="0068391D">
        <w:rPr>
          <w:i/>
        </w:rPr>
        <w:t xml:space="preserve"> (....) na kwotę 2.520,00 zł została przygotowana w systemie bankowym 13.01.2020 z terminem płatności na 30.01.2020r. a uregulowana 14.02.2020r z powodu braku środków”.</w:t>
      </w:r>
    </w:p>
    <w:p w:rsidR="00A31F90" w:rsidRPr="00A617C5" w:rsidRDefault="00A31F90" w:rsidP="0068391D">
      <w:pPr>
        <w:pStyle w:val="KANormalny"/>
      </w:pPr>
      <w:r w:rsidRPr="00A617C5">
        <w:t>W wyniku czynności kontrolnych ustalono, że faktura została sprawdzona w dniu 09.01.2020 r. przez upoważnione osoby:</w:t>
      </w:r>
    </w:p>
    <w:p w:rsidR="00A31F90" w:rsidRPr="00A617C5" w:rsidRDefault="00A31F90" w:rsidP="00FB1BD5">
      <w:pPr>
        <w:pStyle w:val="KANormalny"/>
        <w:numPr>
          <w:ilvl w:val="0"/>
          <w:numId w:val="54"/>
        </w:numPr>
        <w:ind w:left="284" w:hanging="284"/>
      </w:pPr>
      <w:r w:rsidRPr="00A617C5">
        <w:t>pod względem merytorycznym – przez Zastępcę Dyrektora ds. Lecznictwa,</w:t>
      </w:r>
    </w:p>
    <w:p w:rsidR="00A31F90" w:rsidRPr="00A617C5" w:rsidRDefault="00A31F90" w:rsidP="00FB1BD5">
      <w:pPr>
        <w:pStyle w:val="KANormalny"/>
        <w:numPr>
          <w:ilvl w:val="0"/>
          <w:numId w:val="54"/>
        </w:numPr>
        <w:ind w:left="284" w:hanging="284"/>
      </w:pPr>
      <w:r w:rsidRPr="00A617C5">
        <w:t xml:space="preserve">pod względem </w:t>
      </w:r>
      <w:proofErr w:type="spellStart"/>
      <w:r w:rsidR="003B1D85">
        <w:t>formalno</w:t>
      </w:r>
      <w:proofErr w:type="spellEnd"/>
      <w:r w:rsidR="003B1D85">
        <w:t xml:space="preserve"> – rachunkowym – przez p</w:t>
      </w:r>
      <w:r w:rsidRPr="00A617C5">
        <w:t>racownika księgowości</w:t>
      </w:r>
    </w:p>
    <w:p w:rsidR="00A31F90" w:rsidRPr="00A617C5" w:rsidRDefault="00A31F90" w:rsidP="00231D42">
      <w:pPr>
        <w:pStyle w:val="KANormalny"/>
      </w:pPr>
      <w:r w:rsidRPr="00A617C5">
        <w:t>oraz zatwierdzona do wypłaty przez Głównego Księgowego oraz Dyrektora ŚCR.</w:t>
      </w:r>
    </w:p>
    <w:p w:rsidR="00A31F90" w:rsidRPr="00A617C5" w:rsidRDefault="00A31F90" w:rsidP="00DF2BF6">
      <w:pPr>
        <w:pStyle w:val="KANormalny"/>
      </w:pPr>
    </w:p>
    <w:p w:rsidR="00A31F90" w:rsidRPr="00A617C5" w:rsidRDefault="00A31F90" w:rsidP="00FB1BD5">
      <w:pPr>
        <w:pStyle w:val="KANormalny"/>
        <w:numPr>
          <w:ilvl w:val="0"/>
          <w:numId w:val="51"/>
        </w:numPr>
        <w:ind w:left="142" w:hanging="142"/>
      </w:pPr>
      <w:r w:rsidRPr="00A617C5">
        <w:t xml:space="preserve">Faktura Nr 02/12/2019 z dnia 31.12.2019r. wystawiona na kwotę 2 706,00 zł brutto przez Kancelarię Radców Prawnych Górak i Tomala Spółka Partnerska z s. w Kielcach </w:t>
      </w:r>
      <w:r w:rsidRPr="00A617C5">
        <w:br/>
        <w:t xml:space="preserve">za czynność obsługi prawnej w grudniu 2019 r. </w:t>
      </w:r>
    </w:p>
    <w:p w:rsidR="00A31F90" w:rsidRPr="00A617C5" w:rsidRDefault="00A31F90" w:rsidP="00231D42">
      <w:pPr>
        <w:pStyle w:val="KANormalny"/>
      </w:pPr>
      <w:r w:rsidRPr="00A617C5">
        <w:t xml:space="preserve">Ustalono, że wartość widniejąca na fakturze wynikała z zapisów umowy </w:t>
      </w:r>
      <w:r w:rsidRPr="00A617C5">
        <w:br/>
        <w:t xml:space="preserve">o świadczenie obsługi prawnej zawartej w dniu 11.12.2018 r. pomiędzy ŚCR w Czarnieckiej Górze a podmiotem: Kancelaria Radców Prawnych Górak i Tomala Spółka Partnerska </w:t>
      </w:r>
      <w:r w:rsidRPr="00A617C5">
        <w:br/>
        <w:t xml:space="preserve">z siedzibą Kielcach na okres od 01.01.2019r. do 31.12.2019r., w której wynagrodzenie miesięczne ustalono na kwotę 2 200 złotych plus podatek VAT. Umowa została zawarta przez poprzedniego Dyrektora ŚCR reprezentującego w tym czasie jednostkę. Zgodnie </w:t>
      </w:r>
      <w:r w:rsidRPr="00A617C5">
        <w:br/>
        <w:t xml:space="preserve">z wyjaśnieniem złożonym w toku kontroli, podpisanym przez Kierownika Działu Technicznego, w tym przypadku odstąpiono od procedury przeprowadzenia postępowania na podstawie postanowień § 4 pkt 2 </w:t>
      </w:r>
      <w:proofErr w:type="spellStart"/>
      <w:r w:rsidRPr="00A617C5">
        <w:t>ppkt</w:t>
      </w:r>
      <w:proofErr w:type="spellEnd"/>
      <w:r w:rsidRPr="00A617C5">
        <w:t xml:space="preserve"> 1b „Regulaminu udzielania zamówień finansowanych ze środków publicznych, których wartość nie przekracza wyrażonej w złotych polskich równowartości kwoty 30 000 Euro (netto)” obowiązującego w jednostce.</w:t>
      </w:r>
    </w:p>
    <w:p w:rsidR="00A31F90" w:rsidRPr="00A617C5" w:rsidRDefault="00A31F90" w:rsidP="00231D42">
      <w:pPr>
        <w:pStyle w:val="KANormalny"/>
      </w:pPr>
      <w:r w:rsidRPr="00A617C5">
        <w:t xml:space="preserve">W myśl zapisów umowy płatność miała być regulowana w terminie 30 dni </w:t>
      </w:r>
      <w:r w:rsidRPr="00A617C5">
        <w:br/>
        <w:t xml:space="preserve">od daty doręczenia przez Kancelarię faktury. Zgodnie z pieczęcią wpływu fakturę dostarczono do ŚCR w dniu 31.12.2019 r., a wiec termin jej płatności przypadał na dzień 30.01.2020r. Na podstawie okazanego wyciągu bankowego (WB nr 30 do rachunku nr 46 8494 0003 2002 0048 8114 0001 ŚCR w Czarnieckiej Górze prowadzonego w Banku Spółdzielczym w Końskich) ustalono, że zapłaty dokonano nieterminowo w dniu 14.02.2020r., tj. z opóźnieniem 15 dni. </w:t>
      </w:r>
    </w:p>
    <w:p w:rsidR="00A31F90" w:rsidRPr="00231D42" w:rsidRDefault="00A31F90" w:rsidP="00A31F90">
      <w:pPr>
        <w:spacing w:line="360" w:lineRule="auto"/>
        <w:ind w:firstLine="708"/>
        <w:jc w:val="both"/>
        <w:rPr>
          <w:rStyle w:val="KANormalnyZnak"/>
          <w:i/>
        </w:rPr>
      </w:pPr>
      <w:r w:rsidRPr="00231D42">
        <w:rPr>
          <w:rStyle w:val="KANormalnyZnak"/>
        </w:rPr>
        <w:lastRenderedPageBreak/>
        <w:t>W toku kontroli Dyrektor ŚCR odnośnie przyczyny opóźnienia ww. płatności wyjaśnił, że</w:t>
      </w:r>
      <w:r w:rsidRPr="00231D42">
        <w:rPr>
          <w:rStyle w:val="KANormalnyZnak"/>
          <w:i/>
        </w:rPr>
        <w:t xml:space="preserve">: „faktura nr 02/12/2019 z dnia 31.12.2019 r. wystawiona przez Kancelarię Radców Prawnych Górak i Tomala (....) na kwotę 2.706,00 zł została przygotowana </w:t>
      </w:r>
      <w:r w:rsidRPr="00231D42">
        <w:rPr>
          <w:rStyle w:val="KANormalnyZnak"/>
          <w:i/>
        </w:rPr>
        <w:br/>
        <w:t>w systemie bankowym 02.01.2020 z terminem płatności na 30.01.2020r a uregulowana 14.02.2020r z powodu braku środków”.</w:t>
      </w:r>
    </w:p>
    <w:p w:rsidR="00A31F90" w:rsidRPr="00A617C5" w:rsidRDefault="00A31F90" w:rsidP="00231D42">
      <w:pPr>
        <w:pStyle w:val="KANormalny"/>
      </w:pPr>
      <w:r w:rsidRPr="00A617C5">
        <w:t>W wyniku czynności kontrolnych ustalono, że faktura została sprawdzona w dniu 31.12.2019 r. przez upoważnione osoby:</w:t>
      </w:r>
    </w:p>
    <w:p w:rsidR="00A31F90" w:rsidRPr="00A617C5" w:rsidRDefault="00A31F90" w:rsidP="00FB1BD5">
      <w:pPr>
        <w:pStyle w:val="KANormalny"/>
        <w:numPr>
          <w:ilvl w:val="0"/>
          <w:numId w:val="56"/>
        </w:numPr>
      </w:pPr>
      <w:r w:rsidRPr="00A617C5">
        <w:t>pod względem merytorycznym – przez Kierownika Działu Technicznego,</w:t>
      </w:r>
    </w:p>
    <w:p w:rsidR="00A31F90" w:rsidRPr="00A617C5" w:rsidRDefault="00A31F90" w:rsidP="00FB1BD5">
      <w:pPr>
        <w:pStyle w:val="KANormalny"/>
        <w:numPr>
          <w:ilvl w:val="0"/>
          <w:numId w:val="56"/>
        </w:numPr>
      </w:pPr>
      <w:r w:rsidRPr="00A617C5">
        <w:t xml:space="preserve">pod względem </w:t>
      </w:r>
      <w:proofErr w:type="spellStart"/>
      <w:r w:rsidR="003B1D85">
        <w:t>formalno</w:t>
      </w:r>
      <w:proofErr w:type="spellEnd"/>
      <w:r w:rsidR="003B1D85">
        <w:t xml:space="preserve"> – rachunkowym – przez p</w:t>
      </w:r>
      <w:r w:rsidRPr="00A617C5">
        <w:t>racownika księgowości</w:t>
      </w:r>
    </w:p>
    <w:p w:rsidR="00A31F90" w:rsidRPr="00A617C5" w:rsidRDefault="00A31F90" w:rsidP="00FB1BD5">
      <w:pPr>
        <w:pStyle w:val="KANormalny"/>
        <w:numPr>
          <w:ilvl w:val="0"/>
          <w:numId w:val="56"/>
        </w:numPr>
      </w:pPr>
      <w:r w:rsidRPr="00A617C5">
        <w:t xml:space="preserve">oraz zatwierdzona do wypłaty przez Głównego Księgowego oraz Dyrektora ŚCR. </w:t>
      </w:r>
    </w:p>
    <w:p w:rsidR="00A31F90" w:rsidRPr="00A617C5" w:rsidRDefault="00A31F90" w:rsidP="00604828">
      <w:pPr>
        <w:pStyle w:val="KANormalny"/>
      </w:pPr>
      <w:r w:rsidRPr="00A617C5">
        <w:t>Na podstawie analizy ww. dokumentacji ustalono, że:</w:t>
      </w:r>
    </w:p>
    <w:p w:rsidR="00A31F90" w:rsidRPr="00604828" w:rsidRDefault="00A31F90" w:rsidP="002B560B">
      <w:pPr>
        <w:pStyle w:val="Akapitzlist"/>
        <w:numPr>
          <w:ilvl w:val="0"/>
          <w:numId w:val="8"/>
        </w:numPr>
        <w:spacing w:line="360" w:lineRule="auto"/>
        <w:jc w:val="both"/>
      </w:pPr>
      <w:r w:rsidRPr="00604828">
        <w:t>W przypadku dwóch kontrolowanych zobowiązań o statusie: wymagalne na koniec 2019r., tj.:</w:t>
      </w:r>
    </w:p>
    <w:p w:rsidR="00A31F90" w:rsidRPr="005410CA" w:rsidRDefault="00A31F90" w:rsidP="00FB1BD5">
      <w:pPr>
        <w:pStyle w:val="Akapitzlist"/>
        <w:numPr>
          <w:ilvl w:val="0"/>
          <w:numId w:val="57"/>
        </w:numPr>
        <w:spacing w:line="360" w:lineRule="auto"/>
        <w:ind w:left="567" w:hanging="425"/>
        <w:jc w:val="both"/>
      </w:pPr>
      <w:r w:rsidRPr="005410CA">
        <w:t xml:space="preserve">Faktury Nr S/15/09/2019 z dnia 24.09.2019r. wystawiona przez </w:t>
      </w:r>
      <w:proofErr w:type="spellStart"/>
      <w:r w:rsidRPr="005410CA">
        <w:t>Bionor</w:t>
      </w:r>
      <w:proofErr w:type="spellEnd"/>
      <w:r w:rsidRPr="005410CA">
        <w:t xml:space="preserve"> Sp. z o. o. </w:t>
      </w:r>
      <w:r w:rsidRPr="005410CA">
        <w:br/>
        <w:t xml:space="preserve">z siedzibą w Kielcach ŚCR w Czarnieckiej Górze na kwotę 1 468,07 zł. oraz </w:t>
      </w:r>
    </w:p>
    <w:p w:rsidR="00604828" w:rsidRPr="005410CA" w:rsidRDefault="00A31F90" w:rsidP="00FB1BD5">
      <w:pPr>
        <w:pStyle w:val="Akapitzlist"/>
        <w:numPr>
          <w:ilvl w:val="0"/>
          <w:numId w:val="57"/>
        </w:numPr>
        <w:spacing w:line="360" w:lineRule="auto"/>
        <w:ind w:left="567" w:hanging="425"/>
        <w:jc w:val="both"/>
      </w:pPr>
      <w:r w:rsidRPr="005410CA">
        <w:t xml:space="preserve">Decyzji z dnia 31.10.2019r. Państwowego Powiatowego Inspektoratu Sanitarnego </w:t>
      </w:r>
      <w:r w:rsidRPr="005410CA">
        <w:br/>
        <w:t xml:space="preserve">w Końskich na kwotę 154,00 zł </w:t>
      </w:r>
    </w:p>
    <w:p w:rsidR="00A31F90" w:rsidRPr="00A617C5" w:rsidRDefault="00A31F90" w:rsidP="005410CA">
      <w:pPr>
        <w:pStyle w:val="KANormalny"/>
      </w:pPr>
      <w:r w:rsidRPr="00A617C5">
        <w:t>przyczyną niedotrzymania terminu płatności był nieprawidłowy obieg dokumentów księgowych w jednostce, mianowicie, zgodnie z wyjaśnieniami Dyrektora ŚCR, miało miejsce przeoczenie pracownika zajmującego się przygotowaniem przelewów do systemu bankowego oraz nieprzekazanie dokumentu do działu finansowo – księgowego.</w:t>
      </w:r>
    </w:p>
    <w:p w:rsidR="00A31F90" w:rsidRPr="005410CA" w:rsidRDefault="00A31F90" w:rsidP="002B560B">
      <w:pPr>
        <w:pStyle w:val="Akapitzlist"/>
        <w:numPr>
          <w:ilvl w:val="0"/>
          <w:numId w:val="8"/>
        </w:numPr>
        <w:tabs>
          <w:tab w:val="left" w:pos="360"/>
          <w:tab w:val="left" w:pos="720"/>
          <w:tab w:val="left" w:pos="1080"/>
          <w:tab w:val="right" w:pos="5760"/>
          <w:tab w:val="right" w:pos="7740"/>
          <w:tab w:val="right" w:pos="8820"/>
        </w:tabs>
        <w:spacing w:line="360" w:lineRule="auto"/>
        <w:jc w:val="both"/>
        <w:rPr>
          <w:i/>
        </w:rPr>
      </w:pPr>
      <w:r w:rsidRPr="005410CA">
        <w:t xml:space="preserve">Spośród objętych próbą kontrolną pozostałych trzech zobowiązań, niewymagalnych na koniec 2019r., dwa z nich zostały opłacone nieterminowo z opóźnieniem 15 dni. W tym przypadku przyczyną opóźnienia w płatnościach, zgodnie z wyjaśnieniami Dyrektora ŚCR z dnia 28.02.2020r., był brak środków finansowych. W wyjaśnieniu Kontrolowany przedstawił przyczynę takiego stanu rzeczy i poinformował o działaniach podjętych </w:t>
      </w:r>
      <w:r w:rsidR="005410CA">
        <w:br/>
      </w:r>
      <w:r w:rsidRPr="005410CA">
        <w:t xml:space="preserve">w celu poprawy bieżącej płynności finansowej Szpitala (wyjaśnienia zamieszczono </w:t>
      </w:r>
      <w:r w:rsidR="005410CA">
        <w:br/>
      </w:r>
      <w:r w:rsidRPr="005410CA">
        <w:t xml:space="preserve">w części 2 niniejszego wystąpienia zatytułowanej „Wykonanie zaleceń pokontrolnych </w:t>
      </w:r>
      <w:r w:rsidR="005410CA">
        <w:br/>
      </w:r>
      <w:r w:rsidRPr="005410CA">
        <w:t>z kontroli problemowej przeprowadzonej w 2018 roku”).</w:t>
      </w:r>
      <w:r w:rsidRPr="005410CA">
        <w:rPr>
          <w:i/>
        </w:rPr>
        <w:t xml:space="preserve"> </w:t>
      </w:r>
    </w:p>
    <w:p w:rsidR="00A31F90" w:rsidRPr="005410CA" w:rsidRDefault="00A31F90" w:rsidP="002B560B">
      <w:pPr>
        <w:pStyle w:val="Akapitzlist"/>
        <w:numPr>
          <w:ilvl w:val="0"/>
          <w:numId w:val="8"/>
        </w:numPr>
        <w:tabs>
          <w:tab w:val="left" w:pos="360"/>
          <w:tab w:val="left" w:pos="720"/>
          <w:tab w:val="left" w:pos="1080"/>
          <w:tab w:val="right" w:pos="5760"/>
          <w:tab w:val="right" w:pos="7740"/>
          <w:tab w:val="right" w:pos="8820"/>
        </w:tabs>
        <w:spacing w:line="360" w:lineRule="auto"/>
        <w:jc w:val="both"/>
        <w:rPr>
          <w:i/>
        </w:rPr>
      </w:pPr>
      <w:r w:rsidRPr="005410CA">
        <w:t xml:space="preserve">W toku kontroli uzyskano informację od Dyrektora ŚCR (pismo z dnia 28.02.2020r.), </w:t>
      </w:r>
      <w:r w:rsidRPr="005410CA">
        <w:br/>
        <w:t xml:space="preserve">z której wynika, że opóźnienia w zapłatach kontrolowanych dowodów księgowych nie </w:t>
      </w:r>
      <w:r w:rsidRPr="005410CA">
        <w:lastRenderedPageBreak/>
        <w:t>spowodowały dodatkowych zobowiązań w postaci odsetek za zwłokę nałożonych na jednostkę.</w:t>
      </w:r>
    </w:p>
    <w:p w:rsidR="00A31F90" w:rsidRPr="005410CA" w:rsidRDefault="00A31F90" w:rsidP="002B560B">
      <w:pPr>
        <w:pStyle w:val="Tekstpodstawowy"/>
        <w:numPr>
          <w:ilvl w:val="0"/>
          <w:numId w:val="20"/>
        </w:numPr>
        <w:spacing w:line="360" w:lineRule="auto"/>
        <w:ind w:left="426" w:hanging="426"/>
        <w:rPr>
          <w:bCs/>
        </w:rPr>
      </w:pPr>
      <w:r w:rsidRPr="005410CA">
        <w:t xml:space="preserve">Na </w:t>
      </w:r>
      <w:r w:rsidRPr="005410CA">
        <w:rPr>
          <w:bCs/>
        </w:rPr>
        <w:t xml:space="preserve">dokumentach księgowych znajdują się adnotacje o dokonanej kontroli merytorycznej </w:t>
      </w:r>
      <w:r w:rsidR="00B51E7E">
        <w:rPr>
          <w:bCs/>
        </w:rPr>
        <w:br/>
      </w:r>
      <w:r w:rsidRPr="005410CA">
        <w:rPr>
          <w:bCs/>
        </w:rPr>
        <w:t xml:space="preserve">i kontroli </w:t>
      </w:r>
      <w:proofErr w:type="spellStart"/>
      <w:r w:rsidRPr="005410CA">
        <w:rPr>
          <w:bCs/>
        </w:rPr>
        <w:t>formalno</w:t>
      </w:r>
      <w:proofErr w:type="spellEnd"/>
      <w:r w:rsidRPr="005410CA">
        <w:rPr>
          <w:bCs/>
        </w:rPr>
        <w:t xml:space="preserve"> – rachunkowej oraz o zatwierdzeniu dowodów do wypłaty; czynności te zostały dokonane przez upoważnione osoby wskazane w „Instrukcji sporządzania, kontroli i obiegu dowodów księgowych” wprowadzonej do stosowania Zarządzeniem Nr 22/2010 Dyrektora ŚCR w Czarnieckiej Górze z dnia 29.09.2010r. z uwzględnieniem zmian.</w:t>
      </w:r>
    </w:p>
    <w:p w:rsidR="00A31F90" w:rsidRPr="005410CA" w:rsidRDefault="00A31F90" w:rsidP="002B560B">
      <w:pPr>
        <w:pStyle w:val="Tekstpodstawowy"/>
        <w:numPr>
          <w:ilvl w:val="0"/>
          <w:numId w:val="20"/>
        </w:numPr>
        <w:spacing w:line="360" w:lineRule="auto"/>
        <w:ind w:left="426" w:hanging="426"/>
        <w:rPr>
          <w:bCs/>
        </w:rPr>
      </w:pPr>
      <w:r w:rsidRPr="005410CA">
        <w:rPr>
          <w:bCs/>
        </w:rPr>
        <w:t>W przypadku jednego z kontrolowanych dowodów księgowych (</w:t>
      </w:r>
      <w:r w:rsidRPr="005410CA">
        <w:t xml:space="preserve">Decyzja z dnia 31.10.2019r. Państwowego Powiatowego Inspektoratu Sanitarnego w Końskich </w:t>
      </w:r>
      <w:r w:rsidRPr="005410CA">
        <w:br/>
        <w:t xml:space="preserve">w kwocie 154,00 zł) czynności kontroli merytorycznej i </w:t>
      </w:r>
      <w:proofErr w:type="spellStart"/>
      <w:r w:rsidRPr="005410CA">
        <w:t>formalno</w:t>
      </w:r>
      <w:proofErr w:type="spellEnd"/>
      <w:r w:rsidRPr="005410CA">
        <w:t xml:space="preserve"> – rachunkowej, </w:t>
      </w:r>
      <w:r w:rsidRPr="005410CA">
        <w:br/>
        <w:t xml:space="preserve">a także zatwierdzenia do wypłaty mogły mieć miejsce dopiero po dokonaniu wydatku, mianowicie: zapłaty dokonano w dniu 15.01.2020r., natomiast czynności kontrolne </w:t>
      </w:r>
      <w:r w:rsidRPr="005410CA">
        <w:br/>
        <w:t>i zatwierdzenie do wypłaty, zgodnie z naniesionymi na dowodzie podpisami i datami, miały miejsce dopiero w dniu 31.01.2020r.</w:t>
      </w:r>
    </w:p>
    <w:p w:rsidR="00A31F90" w:rsidRPr="005410CA" w:rsidRDefault="00A31F90" w:rsidP="002B560B">
      <w:pPr>
        <w:pStyle w:val="Tekstpodstawowy"/>
        <w:numPr>
          <w:ilvl w:val="0"/>
          <w:numId w:val="20"/>
        </w:numPr>
        <w:spacing w:line="360" w:lineRule="auto"/>
        <w:ind w:left="426" w:hanging="426"/>
        <w:rPr>
          <w:bCs/>
        </w:rPr>
      </w:pPr>
      <w:r w:rsidRPr="005410CA">
        <w:rPr>
          <w:bCs/>
        </w:rPr>
        <w:t>Na dokumentach księgowych dokonywano dekretacji wydatków w zakresie sposobu ich ujęcia w księgach rachunkowych jednostki.</w:t>
      </w:r>
    </w:p>
    <w:p w:rsidR="00A31F90" w:rsidRPr="005410CA" w:rsidRDefault="00A31F90" w:rsidP="00A31F90">
      <w:pPr>
        <w:pStyle w:val="Akapitzlist"/>
        <w:tabs>
          <w:tab w:val="right" w:pos="4860"/>
          <w:tab w:val="right" w:pos="6660"/>
          <w:tab w:val="right" w:pos="8100"/>
        </w:tabs>
        <w:spacing w:line="360" w:lineRule="auto"/>
        <w:ind w:left="360"/>
        <w:jc w:val="right"/>
      </w:pPr>
      <w:r w:rsidRPr="00A617C5">
        <w:rPr>
          <w:b/>
          <w:bCs/>
          <w:i/>
          <w:iCs/>
          <w:color w:val="FF0000"/>
        </w:rPr>
        <w:tab/>
      </w:r>
      <w:r w:rsidRPr="005410CA">
        <w:t>dowód: s. od 342 do 391</w:t>
      </w:r>
    </w:p>
    <w:p w:rsidR="00DF2BF6" w:rsidRDefault="00DF2BF6" w:rsidP="005410CA">
      <w:pPr>
        <w:pStyle w:val="KANormalny"/>
      </w:pPr>
    </w:p>
    <w:p w:rsidR="00A31F90" w:rsidRPr="005410CA" w:rsidRDefault="00A31F90" w:rsidP="005410CA">
      <w:pPr>
        <w:pStyle w:val="KANormalny"/>
      </w:pPr>
      <w:r w:rsidRPr="005410CA">
        <w:t>Nieprawidłowości i uchybienia:</w:t>
      </w:r>
    </w:p>
    <w:p w:rsidR="00A31F90" w:rsidRPr="00A617C5" w:rsidRDefault="00A31F90" w:rsidP="00FB1BD5">
      <w:pPr>
        <w:pStyle w:val="KANormalny"/>
        <w:numPr>
          <w:ilvl w:val="0"/>
          <w:numId w:val="58"/>
        </w:numPr>
        <w:ind w:left="142" w:hanging="142"/>
      </w:pPr>
      <w:r w:rsidRPr="00A617C5">
        <w:t>Wystąpiły przepadki nieterminowego regulowania zobowiązań</w:t>
      </w:r>
      <w:r w:rsidRPr="00A617C5">
        <w:rPr>
          <w:bCs/>
        </w:rPr>
        <w:t xml:space="preserve">, co stanowiło naruszenie zasady wyrażonej w art. 44 ust. 3 pkt 3) ustawy </w:t>
      </w:r>
      <w:r w:rsidRPr="00A617C5">
        <w:rPr>
          <w:bCs/>
          <w:iCs/>
        </w:rPr>
        <w:t xml:space="preserve">z dnia 27 sierpnia 2009 roku </w:t>
      </w:r>
      <w:r w:rsidR="005410CA">
        <w:rPr>
          <w:bCs/>
          <w:iCs/>
        </w:rPr>
        <w:br/>
      </w:r>
      <w:r w:rsidRPr="00A617C5">
        <w:rPr>
          <w:bCs/>
          <w:iCs/>
        </w:rPr>
        <w:t xml:space="preserve">o finansach publicznych </w:t>
      </w:r>
      <w:r w:rsidRPr="00A617C5">
        <w:t>(</w:t>
      </w:r>
      <w:r w:rsidRPr="00A617C5">
        <w:rPr>
          <w:bCs/>
        </w:rPr>
        <w:t>Dz.U.2019.869 ze zm.), zgodnie z którą: „</w:t>
      </w:r>
      <w:r w:rsidRPr="00A617C5">
        <w:rPr>
          <w:i/>
        </w:rPr>
        <w:t>Wydatki publiczne powinny być dokonywane w wysokości i terminach wynikających z wcześniej zaciągniętych zobowiązań</w:t>
      </w:r>
      <w:r w:rsidRPr="00A617C5">
        <w:t>”.</w:t>
      </w:r>
    </w:p>
    <w:p w:rsidR="00A31F90" w:rsidRPr="00A617C5" w:rsidRDefault="00A31F90" w:rsidP="005410CA">
      <w:pPr>
        <w:pStyle w:val="KANormalny"/>
        <w:ind w:left="142" w:hanging="142"/>
      </w:pPr>
    </w:p>
    <w:p w:rsidR="00A31F90" w:rsidRPr="00A617C5" w:rsidRDefault="00A31F90" w:rsidP="00FB1BD5">
      <w:pPr>
        <w:pStyle w:val="KANormalny"/>
        <w:numPr>
          <w:ilvl w:val="0"/>
          <w:numId w:val="58"/>
        </w:numPr>
        <w:ind w:left="142" w:hanging="142"/>
      </w:pPr>
      <w:r w:rsidRPr="00A617C5">
        <w:t>W przypadku dwóch kontrolowanych zobowiązań przyczyną niedotrzymania terminu płatności był nieprawidłowy obieg dokumentów księgowych w jednostce (przeoczenie pracownika zajmującego się przygotowaniem przelewów do systemu bankowego oraz nieprzekazanie dokumentu do działu finansowo – księgowego).</w:t>
      </w:r>
    </w:p>
    <w:p w:rsidR="00A31F90" w:rsidRPr="00A617C5" w:rsidRDefault="00A31F90" w:rsidP="005410CA">
      <w:pPr>
        <w:pStyle w:val="KANormalny"/>
        <w:ind w:left="142" w:hanging="142"/>
      </w:pPr>
    </w:p>
    <w:p w:rsidR="00A31F90" w:rsidRPr="00A617C5" w:rsidRDefault="00A31F90" w:rsidP="00FB1BD5">
      <w:pPr>
        <w:pStyle w:val="KANormalny"/>
        <w:numPr>
          <w:ilvl w:val="0"/>
          <w:numId w:val="58"/>
        </w:numPr>
        <w:ind w:left="142" w:hanging="142"/>
      </w:pPr>
      <w:r w:rsidRPr="00A617C5">
        <w:t xml:space="preserve">Analiza chronologii dat naniesionych przy podpisach osób dokonujących czynności kontroli merytorycznej, </w:t>
      </w:r>
      <w:proofErr w:type="spellStart"/>
      <w:r w:rsidRPr="00A617C5">
        <w:t>formalno</w:t>
      </w:r>
      <w:proofErr w:type="spellEnd"/>
      <w:r w:rsidRPr="00A617C5">
        <w:t xml:space="preserve"> – rachunkowej i zatwierdzenia do wypłaty</w:t>
      </w:r>
      <w:r w:rsidRPr="00A617C5">
        <w:rPr>
          <w:bCs/>
        </w:rPr>
        <w:t xml:space="preserve"> jednego </w:t>
      </w:r>
      <w:r w:rsidRPr="00A617C5">
        <w:rPr>
          <w:bCs/>
        </w:rPr>
        <w:br/>
      </w:r>
      <w:r w:rsidRPr="00A617C5">
        <w:rPr>
          <w:bCs/>
        </w:rPr>
        <w:lastRenderedPageBreak/>
        <w:t>z kontrolowanych dowodów księgowych (</w:t>
      </w:r>
      <w:r w:rsidRPr="00A617C5">
        <w:t xml:space="preserve">Decyzja z dnia 31.10.2019r. Państwowego Powiatowego Inspektoratu Sanitarnego w Końskich na kwotę 154,00 zł) w zestawieniu </w:t>
      </w:r>
      <w:r w:rsidRPr="00A617C5">
        <w:br/>
        <w:t>z datą zapłaty zobowiązania wskazuje, że w tym przypadku mogło mieć miejsce dokonanie wydatku bez uprzedniej kontroli dowodu księgowego i bez zatwierdzenia go do wypłaty przez upoważnione osoby.</w:t>
      </w:r>
    </w:p>
    <w:p w:rsidR="00A31F90" w:rsidRPr="00A617C5" w:rsidRDefault="00A31F90" w:rsidP="005410CA">
      <w:pPr>
        <w:pStyle w:val="KANormalny"/>
        <w:ind w:left="142" w:hanging="142"/>
        <w:rPr>
          <w:b/>
        </w:rPr>
      </w:pPr>
    </w:p>
    <w:p w:rsidR="00A31F90" w:rsidRPr="00F30474" w:rsidRDefault="00A31F90" w:rsidP="005410CA">
      <w:pPr>
        <w:pStyle w:val="KANormalny"/>
        <w:ind w:left="142" w:hanging="142"/>
      </w:pPr>
      <w:r w:rsidRPr="00F30474">
        <w:t xml:space="preserve">Osoby odpowiedzialne za powstanie stwierdzonych nieprawidłowości i uchybień: </w:t>
      </w:r>
    </w:p>
    <w:p w:rsidR="00A31F90" w:rsidRPr="00A617C5" w:rsidRDefault="00A31F90" w:rsidP="005410CA">
      <w:pPr>
        <w:pStyle w:val="KANormalny"/>
        <w:ind w:left="142" w:hanging="142"/>
      </w:pPr>
      <w:r w:rsidRPr="00A617C5">
        <w:t xml:space="preserve">Pan Mariusz Gil </w:t>
      </w:r>
      <w:r w:rsidRPr="00A617C5">
        <w:tab/>
        <w:t>- obecny Dyrektor ŚCR w Czarnieckiej Górze</w:t>
      </w:r>
    </w:p>
    <w:p w:rsidR="00A31F90" w:rsidRPr="00A617C5" w:rsidRDefault="00A31F90" w:rsidP="005410CA">
      <w:pPr>
        <w:pStyle w:val="KANormalny"/>
        <w:ind w:left="142" w:hanging="142"/>
      </w:pPr>
      <w:r w:rsidRPr="00A617C5">
        <w:t xml:space="preserve">Pani Beata Więcław </w:t>
      </w:r>
      <w:r w:rsidRPr="00A617C5">
        <w:tab/>
        <w:t>- obecna Główna Księgowa ŚCR w Czarnieckiej Górze</w:t>
      </w:r>
    </w:p>
    <w:p w:rsidR="00A31F90" w:rsidRPr="00A617C5" w:rsidRDefault="00A31F90" w:rsidP="005410CA">
      <w:pPr>
        <w:pStyle w:val="KANormalny"/>
      </w:pPr>
    </w:p>
    <w:p w:rsidR="00A31F90" w:rsidRPr="00F30474" w:rsidRDefault="00A31F90" w:rsidP="005410CA">
      <w:pPr>
        <w:pStyle w:val="KANormalny"/>
      </w:pPr>
      <w:r w:rsidRPr="00F30474">
        <w:t>Ocena skontrolowanej działalności:</w:t>
      </w:r>
    </w:p>
    <w:p w:rsidR="00A31F90" w:rsidRPr="00A617C5" w:rsidRDefault="00A31F90" w:rsidP="005410CA">
      <w:pPr>
        <w:pStyle w:val="KANormalny"/>
      </w:pPr>
      <w:r w:rsidRPr="00A617C5">
        <w:t xml:space="preserve">Ocena pozytywna, w odniesieniu do przyjętej próby kontrolnej, po uwzględnieniu </w:t>
      </w:r>
      <w:r w:rsidRPr="00A617C5">
        <w:br/>
        <w:t>ww. uchybień i nieprawidłowości.</w:t>
      </w:r>
    </w:p>
    <w:p w:rsidR="00A31F90" w:rsidRPr="00F30474" w:rsidRDefault="00A31F90" w:rsidP="00DF2BF6">
      <w:pPr>
        <w:pStyle w:val="Tekstpodstawowy"/>
        <w:numPr>
          <w:ilvl w:val="0"/>
          <w:numId w:val="38"/>
        </w:numPr>
        <w:spacing w:line="360" w:lineRule="auto"/>
        <w:ind w:left="426" w:hanging="426"/>
      </w:pPr>
      <w:r w:rsidRPr="00F30474">
        <w:t>Prawidłowość przeprowadzenia inwentaryzacji.</w:t>
      </w:r>
    </w:p>
    <w:p w:rsidR="00A31F90" w:rsidRPr="00F30474" w:rsidRDefault="00A31F90" w:rsidP="00A31F90">
      <w:pPr>
        <w:pStyle w:val="Tekstpodstawowy"/>
        <w:spacing w:line="360" w:lineRule="auto"/>
      </w:pPr>
    </w:p>
    <w:p w:rsidR="00A31F90" w:rsidRPr="005410CA" w:rsidRDefault="00A31F90" w:rsidP="00A31F90">
      <w:pPr>
        <w:pStyle w:val="Tekstpodstawowy"/>
        <w:spacing w:line="360" w:lineRule="auto"/>
        <w:rPr>
          <w:u w:val="single"/>
        </w:rPr>
      </w:pPr>
      <w:r w:rsidRPr="005410CA">
        <w:rPr>
          <w:u w:val="single"/>
        </w:rPr>
        <w:t>Podstawa prawna:</w:t>
      </w:r>
    </w:p>
    <w:p w:rsidR="00A31F90" w:rsidRPr="005410CA" w:rsidRDefault="00A31F90" w:rsidP="002B560B">
      <w:pPr>
        <w:pStyle w:val="Akapitzlist"/>
        <w:numPr>
          <w:ilvl w:val="0"/>
          <w:numId w:val="6"/>
        </w:numPr>
        <w:spacing w:line="360" w:lineRule="auto"/>
        <w:ind w:left="284" w:hanging="284"/>
        <w:jc w:val="both"/>
        <w:rPr>
          <w:rFonts w:eastAsiaTheme="minorHAnsi"/>
          <w:lang w:eastAsia="en-US"/>
        </w:rPr>
      </w:pPr>
      <w:r w:rsidRPr="005410CA">
        <w:t>Ustawa z dnia 29 września 1994 r. o rachunkowości (Dz.U.2018.395 ze zm., Dz.U.2019.351)</w:t>
      </w:r>
    </w:p>
    <w:p w:rsidR="00A31F90" w:rsidRPr="005410CA" w:rsidRDefault="00A31F90" w:rsidP="00A31F90">
      <w:pPr>
        <w:pStyle w:val="Akapitzlist"/>
        <w:spacing w:line="360" w:lineRule="auto"/>
        <w:ind w:left="284"/>
        <w:jc w:val="both"/>
        <w:rPr>
          <w:rFonts w:eastAsiaTheme="minorHAnsi"/>
          <w:lang w:eastAsia="en-US"/>
        </w:rPr>
      </w:pPr>
    </w:p>
    <w:p w:rsidR="00A31F90" w:rsidRPr="005410CA" w:rsidRDefault="00A31F90" w:rsidP="005410CA">
      <w:pPr>
        <w:pStyle w:val="KANormalny"/>
      </w:pPr>
      <w:r w:rsidRPr="005410CA">
        <w:t>Ustalenia faktyczne:</w:t>
      </w:r>
    </w:p>
    <w:p w:rsidR="00A31F90" w:rsidRPr="005410CA" w:rsidRDefault="00A31F90" w:rsidP="00FB1BD5">
      <w:pPr>
        <w:pStyle w:val="Akapitzlist"/>
        <w:numPr>
          <w:ilvl w:val="0"/>
          <w:numId w:val="59"/>
        </w:numPr>
        <w:spacing w:line="360" w:lineRule="auto"/>
        <w:ind w:left="284" w:hanging="284"/>
      </w:pPr>
      <w:r w:rsidRPr="005410CA">
        <w:t>Inwentaryzacja rozrachunków drogą uzyskania potwierdzenia sald.</w:t>
      </w:r>
    </w:p>
    <w:p w:rsidR="00A31F90" w:rsidRPr="00A617C5" w:rsidRDefault="003B1D85" w:rsidP="005410CA">
      <w:pPr>
        <w:pStyle w:val="KANormalny"/>
      </w:pPr>
      <w:r>
        <w:t>W I</w:t>
      </w:r>
      <w:r w:rsidR="00A31F90" w:rsidRPr="00A617C5">
        <w:t xml:space="preserve">nstrukcji inwentaryzacyjnej wprowadzonej zarządzeniem nr 21/2010 Dyrektora ŚCR </w:t>
      </w:r>
      <w:r w:rsidR="005410CA">
        <w:br/>
      </w:r>
      <w:r w:rsidR="00A31F90" w:rsidRPr="00A617C5">
        <w:t xml:space="preserve">z dnia 28.09.2010r., w § 2 pkt III 2), zapisano, że drogą uzyskania od kontrahentów pisemnego potwierdzenia sald przeprowadza się, między innymi, inwentaryzację należności </w:t>
      </w:r>
      <w:r w:rsidR="00A31F90" w:rsidRPr="00A617C5">
        <w:br/>
        <w:t xml:space="preserve">i zobowiązań. </w:t>
      </w:r>
    </w:p>
    <w:p w:rsidR="00A31F90" w:rsidRPr="00A617C5" w:rsidRDefault="00A31F90" w:rsidP="005410CA">
      <w:pPr>
        <w:pStyle w:val="KANormalny"/>
      </w:pPr>
      <w:r w:rsidRPr="00A617C5">
        <w:t xml:space="preserve">W związku z tym, że odnośnie sposobu przeprowadzania inwentaryzacji zobowiązań ustawa o rachunkowości z dnia 29 września 1994 r. o </w:t>
      </w:r>
      <w:r w:rsidRPr="00A617C5">
        <w:rPr>
          <w:iCs/>
        </w:rPr>
        <w:t>rachunkowości</w:t>
      </w:r>
      <w:r w:rsidRPr="00A617C5">
        <w:rPr>
          <w:i/>
          <w:iCs/>
        </w:rPr>
        <w:t xml:space="preserve"> </w:t>
      </w:r>
      <w:r w:rsidRPr="00A617C5">
        <w:rPr>
          <w:iCs/>
        </w:rPr>
        <w:t>(</w:t>
      </w:r>
      <w:r w:rsidRPr="00A617C5">
        <w:t xml:space="preserve">Dz.U.2019.351 ze zm.) wskazuje na metodę weryfikacji - zwrócono się o dokumentację dotyczącą sposobu przeprowadzenia inwentaryzacji za 2019 zobowiązań ewidencjonowanych na koncie 201 „Rozrachunki </w:t>
      </w:r>
      <w:r w:rsidR="00B51E7E">
        <w:br/>
      </w:r>
      <w:r w:rsidRPr="00A617C5">
        <w:t xml:space="preserve">z dostawcami”. Kontrolującym przedłożono „Protokół weryfikacji sald kont” do konta 201 „Rozrachunki z dostawcami”, w którym stwierdzono, że kwoty zobowiązań są realne </w:t>
      </w:r>
      <w:r w:rsidR="00B51E7E">
        <w:br/>
      </w:r>
      <w:r w:rsidRPr="00A617C5">
        <w:t xml:space="preserve">i prawdziwe, zgodne z zapisami konta 201 o saldzie 413 853,06 zł. Zgodnie z treścią protokołu </w:t>
      </w:r>
      <w:r w:rsidRPr="00A617C5">
        <w:lastRenderedPageBreak/>
        <w:t xml:space="preserve">- weryfikacji dokonała w dniu 02.03.2020r. komisja określona w zarządzeniu Dyrektora ŚCR nr 42/2019 z dnia 24.10.2019r. w sprawie przeprowadzenia inwentaryzacji </w:t>
      </w:r>
      <w:r w:rsidR="005410CA">
        <w:br/>
      </w:r>
      <w:r w:rsidRPr="00A617C5">
        <w:t xml:space="preserve">w drodze weryfikacji. Weryfikacji dokonano według stanu na dzień 31.12.2019r.  </w:t>
      </w:r>
    </w:p>
    <w:p w:rsidR="00A31F90" w:rsidRPr="00A617C5" w:rsidRDefault="00A31F90" w:rsidP="005410CA">
      <w:pPr>
        <w:pStyle w:val="KANormalny"/>
      </w:pPr>
      <w:r w:rsidRPr="00A617C5">
        <w:t xml:space="preserve">Powyższe oznacza, że inwentaryzację zobowiązań przeprowadzono zgodnie </w:t>
      </w:r>
      <w:r w:rsidRPr="00A617C5">
        <w:br/>
        <w:t>z wytycznymi ww. ustawy, tj. drogą weryfikacji, natomiast zapisy w Instrukcji inwentaryzacyjnej jednostki, w tym względzie, powinny zostać zmienione w celu dostosowania ich do wytycznych ustawy i rzeczywistego sposobu przeprowadzania inwentaryzacji zobowiązań przez Kontrolowanego.</w:t>
      </w:r>
    </w:p>
    <w:p w:rsidR="00A31F90" w:rsidRPr="00A617C5" w:rsidRDefault="00A31F90" w:rsidP="005410CA">
      <w:pPr>
        <w:pStyle w:val="KANormalny"/>
      </w:pPr>
      <w:r w:rsidRPr="00A617C5">
        <w:t>Odnośnie inwentaryzacji należności ustalono, co następuje:</w:t>
      </w:r>
    </w:p>
    <w:p w:rsidR="00A31F90" w:rsidRPr="00C446C4" w:rsidRDefault="00A31F90" w:rsidP="002B560B">
      <w:pPr>
        <w:pStyle w:val="Akapitzlist"/>
        <w:numPr>
          <w:ilvl w:val="0"/>
          <w:numId w:val="23"/>
        </w:numPr>
        <w:spacing w:line="360" w:lineRule="auto"/>
        <w:ind w:left="0" w:hanging="284"/>
        <w:jc w:val="both"/>
      </w:pPr>
      <w:r w:rsidRPr="00C446C4">
        <w:t xml:space="preserve">W § 14 Instrukcji inwentaryzacyjnej wprowadzonej zarządzeniem nr 21/2010 Dyrektora ŚCR z dnia 28.09.2010r. uszczegółowiono, że stany rozrachunków (należności </w:t>
      </w:r>
      <w:r w:rsidRPr="00C446C4">
        <w:br/>
        <w:t xml:space="preserve">i zobowiązania) uzgadnia się przez wysłanie zawiadomienia o wysokości salda za wyjątkiem: sald zerowych, należności spornych oraz drobnych, tj. gdy koszty opłat pocztowych są niewspółmiernie wysokie w stosunku do wysokości salda (za stan faktyczny tych sald uważa się stan wynikający z ksiąg rachunkowych). </w:t>
      </w:r>
    </w:p>
    <w:p w:rsidR="00A31F90" w:rsidRPr="00C446C4" w:rsidRDefault="00A31F90" w:rsidP="002B560B">
      <w:pPr>
        <w:pStyle w:val="Akapitzlist"/>
        <w:numPr>
          <w:ilvl w:val="0"/>
          <w:numId w:val="13"/>
        </w:numPr>
        <w:spacing w:line="360" w:lineRule="auto"/>
        <w:ind w:left="0" w:hanging="284"/>
        <w:jc w:val="both"/>
      </w:pPr>
      <w:r w:rsidRPr="00C446C4">
        <w:t>Zarządzeniem nr 41/2019 Dyrektora ŚCR z dnia 24.10.2019r. w sprawie przeprowadzenia inwentaryzacji w drodze potwierdzenia sald ustalono, że potwierdzenie należy przeprowadzić według stanu na dzień 31.10.2019r., a do przeprowadz</w:t>
      </w:r>
      <w:r w:rsidR="003B1D85">
        <w:t>enia inwentaryzacji wyznaczono p</w:t>
      </w:r>
      <w:r w:rsidRPr="00C446C4">
        <w:t xml:space="preserve">racownika księgowości. </w:t>
      </w:r>
    </w:p>
    <w:p w:rsidR="00A31F90" w:rsidRPr="00C446C4" w:rsidRDefault="00A31F90" w:rsidP="002B560B">
      <w:pPr>
        <w:pStyle w:val="Akapitzlist"/>
        <w:numPr>
          <w:ilvl w:val="0"/>
          <w:numId w:val="13"/>
        </w:numPr>
        <w:spacing w:line="360" w:lineRule="auto"/>
        <w:ind w:left="0" w:hanging="284"/>
        <w:jc w:val="both"/>
      </w:pPr>
      <w:r w:rsidRPr="00C446C4">
        <w:t>Zgodnie z przedłożonym wydrukiem z ewidencji księgowej /kserokopia wydruku z dnia 14</w:t>
      </w:r>
      <w:r w:rsidR="003B1D85">
        <w:t>.11.2019r. sporządzonego przez p</w:t>
      </w:r>
      <w:r w:rsidRPr="00C446C4">
        <w:t xml:space="preserve">racownika księgowości odpowiedzialnego za przeprowadzenie inwentaryzacji należności/ saldo należności na koncie 200 „Rozrachunki </w:t>
      </w:r>
      <w:r w:rsidRPr="00C446C4">
        <w:br/>
        <w:t xml:space="preserve">z odbiorcami krajowymi” według stanu na 31.10.2019r. opiewało na kwotę 536 558,80 zł </w:t>
      </w:r>
      <w:r w:rsidRPr="00C446C4">
        <w:br/>
        <w:t>i dotyczyło należności od 45 kontrahentów, spośród których 33 zaewidencjonowanych kontrahentów posiadało salda zerowe.</w:t>
      </w:r>
    </w:p>
    <w:p w:rsidR="00A31F90" w:rsidRPr="00C446C4" w:rsidRDefault="003B1D85" w:rsidP="002B560B">
      <w:pPr>
        <w:pStyle w:val="Akapitzlist"/>
        <w:numPr>
          <w:ilvl w:val="0"/>
          <w:numId w:val="13"/>
        </w:numPr>
        <w:spacing w:line="360" w:lineRule="auto"/>
        <w:ind w:left="0" w:hanging="284"/>
        <w:jc w:val="both"/>
      </w:pPr>
      <w:r>
        <w:t>Z ww. wydruku oraz z wyjaśnień p</w:t>
      </w:r>
      <w:r w:rsidR="00A31F90" w:rsidRPr="00C446C4">
        <w:t xml:space="preserve">racownika księgowości wynika, że pisma </w:t>
      </w:r>
      <w:r w:rsidR="00A31F90" w:rsidRPr="00C446C4">
        <w:br/>
        <w:t>o potwierdzenie sald należności wystosowano do 30 podmiotów, czyli za wyjątkiem podmiotów, które nie prowadzą ksiąg rachunkowych, w tym wystosowano także pisma do kontrahentów, którzy posiadali salda zerowe na 31.10.2019r., lecz prowadzili księgi rachunkowe.</w:t>
      </w:r>
      <w:r w:rsidR="005948A1">
        <w:t xml:space="preserve"> </w:t>
      </w:r>
    </w:p>
    <w:p w:rsidR="00A31F90" w:rsidRPr="00C446C4" w:rsidRDefault="00A31F90" w:rsidP="00A31F90">
      <w:pPr>
        <w:pStyle w:val="Akapitzlist"/>
        <w:spacing w:line="360" w:lineRule="auto"/>
        <w:ind w:left="0" w:firstLine="708"/>
        <w:jc w:val="both"/>
      </w:pPr>
      <w:r w:rsidRPr="00C446C4">
        <w:t xml:space="preserve">Fakt wysłania pism o potwierdzenie sald do kontrahentów z saldami zerowymi należności świadczy o tym, że zapisy § 14 Instrukcji inwentaryzacyjnej stanowiące, że nie wysyła się pism o potwierdzenie należności do kontrahentów z saldami zerowymi, </w:t>
      </w:r>
      <w:r w:rsidRPr="00C446C4">
        <w:br/>
      </w:r>
      <w:r w:rsidRPr="00C446C4">
        <w:lastRenderedPageBreak/>
        <w:t xml:space="preserve">nie odzwierciedlają rzeczywistego sposobu przeprowadzania w jednostce inwentaryzacji należności. W rzeczywistości pisma o potwierdzenia sald są wysyłane do kontrahentów </w:t>
      </w:r>
      <w:r w:rsidRPr="00C446C4">
        <w:br/>
        <w:t xml:space="preserve">z saldami zerowymi, jeżeli prowadzą księgi rachunkowe, natomiast nie są wysyłane do kontrahentów nieprowadzących ksiąg rachunkowych nawet wówczas, gdy saldo należności występuje, na przykład nie wysłano pisma o potwierdzenie salda należności do kontrahenta: Ogonowska Teresa, pomimo tego, że saldo należności od tej osoby fizycznej, zaksięgowane na koncie 200 na dzień 31.10.2019r., wynosiło 221 zł. </w:t>
      </w:r>
    </w:p>
    <w:p w:rsidR="00A31F90" w:rsidRPr="00C446C4" w:rsidRDefault="00A31F90" w:rsidP="002B560B">
      <w:pPr>
        <w:pStyle w:val="Akapitzlist"/>
        <w:numPr>
          <w:ilvl w:val="0"/>
          <w:numId w:val="13"/>
        </w:numPr>
        <w:spacing w:line="360" w:lineRule="auto"/>
        <w:ind w:left="0" w:hanging="284"/>
        <w:jc w:val="both"/>
      </w:pPr>
      <w:r w:rsidRPr="00C446C4">
        <w:t>Zgodnie z pisemn</w:t>
      </w:r>
      <w:r w:rsidR="003B1D85">
        <w:t>ą informacją sporządzoną przez p</w:t>
      </w:r>
      <w:r w:rsidRPr="00C446C4">
        <w:t xml:space="preserve">racownika księgowości według stanu na dzień 15.01.2020 r. pn. „Protokół inwentaryzacji należności przeprowadzonej metodą uzgodnienia sald z kontrahentami - konto 200 - Rozrachunki z odbiorcami” – inwentaryzacją metodą potwierdzenia sald objęto 30 kontrahentów, do których wystosowano wezwania </w:t>
      </w:r>
      <w:r w:rsidR="00C446C4">
        <w:br/>
      </w:r>
      <w:r w:rsidRPr="00C446C4">
        <w:t xml:space="preserve">o potwierdzenie należności; nie udało się uzyskać potwierdzeń od 11 podmiotów. </w:t>
      </w:r>
    </w:p>
    <w:p w:rsidR="00A31F90" w:rsidRPr="00C446C4" w:rsidRDefault="00A31F90" w:rsidP="002B560B">
      <w:pPr>
        <w:pStyle w:val="Akapitzlist"/>
        <w:numPr>
          <w:ilvl w:val="0"/>
          <w:numId w:val="13"/>
        </w:numPr>
        <w:spacing w:line="360" w:lineRule="auto"/>
        <w:ind w:left="0" w:hanging="284"/>
        <w:jc w:val="both"/>
      </w:pPr>
      <w:r w:rsidRPr="00C446C4">
        <w:t>Salda potwierdzone do 15.01.2020r. opiewały łącznie na kwotę 531.245,11 zł.</w:t>
      </w:r>
    </w:p>
    <w:p w:rsidR="00A31F90" w:rsidRPr="00C446C4" w:rsidRDefault="00A31F90" w:rsidP="002B560B">
      <w:pPr>
        <w:pStyle w:val="Akapitzlist"/>
        <w:numPr>
          <w:ilvl w:val="0"/>
          <w:numId w:val="13"/>
        </w:numPr>
        <w:spacing w:line="360" w:lineRule="auto"/>
        <w:ind w:left="0" w:hanging="284"/>
        <w:jc w:val="both"/>
      </w:pPr>
      <w:r w:rsidRPr="00C446C4">
        <w:t xml:space="preserve">Po 15.01.2020r. potwierdzenia sald przesłały jeszcze 3 podmioty i opiewały one dodatkowo na kwotę 1 305,68 zł. </w:t>
      </w:r>
    </w:p>
    <w:p w:rsidR="00A31F90" w:rsidRPr="00C446C4" w:rsidRDefault="00A31F90" w:rsidP="002B560B">
      <w:pPr>
        <w:pStyle w:val="Akapitzlist"/>
        <w:numPr>
          <w:ilvl w:val="0"/>
          <w:numId w:val="13"/>
        </w:numPr>
        <w:spacing w:line="360" w:lineRule="auto"/>
        <w:ind w:left="0" w:hanging="284"/>
        <w:jc w:val="both"/>
      </w:pPr>
      <w:r w:rsidRPr="00C446C4">
        <w:t>Ostatecznie nie uzyskano potwierdzenia sald od 8 kontrahentów, w związku z czym wartość należności nie zinwentaryzowanych tą metodą opiewała</w:t>
      </w:r>
      <w:r w:rsidR="003B1D85">
        <w:t xml:space="preserve"> na łączną kwotę 4 008,01 zł. </w:t>
      </w:r>
      <w:r w:rsidR="003B1D85">
        <w:br/>
      </w:r>
      <w:r w:rsidR="003B1D85" w:rsidRPr="003B1D85">
        <w:rPr>
          <w:i/>
        </w:rPr>
        <w:t>(</w:t>
      </w:r>
      <w:r w:rsidRPr="003B1D85">
        <w:rPr>
          <w:i/>
        </w:rPr>
        <w:t>na podstawie zapisów w książce korespondencji ŚCR ustalono, że do 8 kontrahentów, od których nie uzyskano potwierdzeń były wystoso</w:t>
      </w:r>
      <w:r w:rsidR="003B1D85" w:rsidRPr="003B1D85">
        <w:rPr>
          <w:i/>
        </w:rPr>
        <w:t>wane pisma o potwierdzenie sald)</w:t>
      </w:r>
      <w:r w:rsidRPr="003B1D85">
        <w:rPr>
          <w:i/>
        </w:rPr>
        <w:t>.</w:t>
      </w:r>
    </w:p>
    <w:p w:rsidR="00A31F90" w:rsidRPr="00C446C4" w:rsidRDefault="00A31F90" w:rsidP="002B560B">
      <w:pPr>
        <w:pStyle w:val="Akapitzlist"/>
        <w:numPr>
          <w:ilvl w:val="0"/>
          <w:numId w:val="13"/>
        </w:numPr>
        <w:spacing w:line="360" w:lineRule="auto"/>
        <w:ind w:left="0"/>
        <w:jc w:val="both"/>
        <w:rPr>
          <w:b/>
        </w:rPr>
      </w:pPr>
      <w:r w:rsidRPr="00C446C4">
        <w:t xml:space="preserve">W związku z tym, że nie wszystkie salda zostały potwierdzone przez kontrahentów, w celu zinwentaryzowania całości należności zaewidencjonowanych na koncie 200 zastosowano metodę weryfikacji. Kontrolującym przedłożono „Protokół weryfikacji sald kont” sporządzony na wzorze stanowiącym załącznik nr 6 „Instrukcji inwentaryzacyjnej” dotyczący weryfikacji salda do konta 200 „Rozrachunki z obiorcami krajowymi”. Zgodnie </w:t>
      </w:r>
      <w:r w:rsidRPr="00C446C4">
        <w:br/>
        <w:t xml:space="preserve">z treścią protokołu komisja inwetaryzacyjna, w składzie wyznaczonym zarządzeniem </w:t>
      </w:r>
      <w:r w:rsidRPr="00C446C4">
        <w:br/>
        <w:t xml:space="preserve">Nr 42/2019 Dyrektora ŚCR z dnia 24.10.2019r. w sprawie przeprowadzenia inwentaryzacji </w:t>
      </w:r>
      <w:r w:rsidR="00C446C4">
        <w:br/>
      </w:r>
      <w:r w:rsidRPr="00C446C4">
        <w:t>w drodze weryfikacji, dokonała w dniu 02.03.2020r. weryfikacji sald należności na łączną kwotę 697 489,38 zł według stanu na dzień 31.12.2019r. Ustalono, że wartość 697 489,38 zł była zgodna z saldem należności zaewidencjonowanych na koncie 200 na dzień 31.12.2019r. /po uwzględnieniu należności w postaci odsetek, w kwocie 162,51 zł, zaksięgowanych do 2019 roku w dniu 26.02.2020r.).</w:t>
      </w:r>
    </w:p>
    <w:p w:rsidR="00A31F90" w:rsidRPr="00C446C4" w:rsidRDefault="00A31F90" w:rsidP="00C446C4">
      <w:pPr>
        <w:pStyle w:val="Tekstpodstawowy"/>
        <w:spacing w:line="360" w:lineRule="auto"/>
        <w:ind w:left="5664" w:firstLine="999"/>
      </w:pPr>
      <w:r w:rsidRPr="00C446C4">
        <w:t>dowód: s. od 392 do 408</w:t>
      </w:r>
    </w:p>
    <w:p w:rsidR="00A31F90" w:rsidRPr="00A617C5" w:rsidRDefault="00A31F90" w:rsidP="00C446C4">
      <w:pPr>
        <w:pStyle w:val="KANormalny"/>
      </w:pPr>
    </w:p>
    <w:p w:rsidR="00A31F90" w:rsidRPr="00C446C4" w:rsidRDefault="00A31F90" w:rsidP="00FB1BD5">
      <w:pPr>
        <w:pStyle w:val="Tekstpodstawowy"/>
        <w:numPr>
          <w:ilvl w:val="0"/>
          <w:numId w:val="59"/>
        </w:numPr>
        <w:spacing w:line="360" w:lineRule="auto"/>
        <w:ind w:left="426" w:hanging="426"/>
      </w:pPr>
      <w:r w:rsidRPr="00C446C4">
        <w:lastRenderedPageBreak/>
        <w:t xml:space="preserve">Inwentaryzacja prowadzona metodą spisu z natury. </w:t>
      </w:r>
    </w:p>
    <w:p w:rsidR="00A31F90" w:rsidRDefault="00A31F90" w:rsidP="00C446C4">
      <w:pPr>
        <w:pStyle w:val="KANormalny"/>
      </w:pPr>
      <w:r w:rsidRPr="00A617C5">
        <w:t>W 2019 roku w ŚCR obowiązywała Instrukcja inwentaryzacyjna wprowadzona Zarządzeniem Nr 21/2010 Dyrektora Świętokrzyskiego Centrum Rehabilitacji w Czarnieckiej Górze z dnia 28 września 2010 roku w sprawie wprowadzenia instrukcji inwentaryzacyjnej.</w:t>
      </w:r>
    </w:p>
    <w:p w:rsidR="003B1D85" w:rsidRPr="00A617C5" w:rsidRDefault="003B1D85" w:rsidP="00C446C4">
      <w:pPr>
        <w:pStyle w:val="KANormalny"/>
      </w:pPr>
    </w:p>
    <w:p w:rsidR="00A31F90" w:rsidRPr="00C446C4" w:rsidRDefault="00A31F90" w:rsidP="00C446C4">
      <w:pPr>
        <w:pStyle w:val="KANormalny"/>
      </w:pPr>
      <w:r w:rsidRPr="00C446C4">
        <w:t>Inwentaryzacja środków pieniężnych w kasie.</w:t>
      </w:r>
    </w:p>
    <w:p w:rsidR="00A31F90" w:rsidRPr="00A617C5" w:rsidRDefault="00A31F90" w:rsidP="00C446C4">
      <w:pPr>
        <w:pStyle w:val="KANormalny"/>
      </w:pPr>
      <w:r w:rsidRPr="00A617C5">
        <w:t>Inwentaryzacja środków pieniężnych w kasie została przeprowadzona na podstawie Zarządzenia Nr 39/2019 Dyrektora Świętokrzyskiego Centrum Rehabilitacji w Czarnieckiej Górze z dnia 24 października 2019 roku w sprawie przeprowadzenia inwentaryzacji.</w:t>
      </w:r>
    </w:p>
    <w:p w:rsidR="00A31F90" w:rsidRPr="00A617C5" w:rsidRDefault="00A31F90" w:rsidP="00C446C4">
      <w:pPr>
        <w:pStyle w:val="KANormalny"/>
      </w:pPr>
      <w:r w:rsidRPr="00A617C5">
        <w:t>Zarządzeniem tym powołano 5 osobową komisję inwentaryzacyjną.</w:t>
      </w:r>
    </w:p>
    <w:p w:rsidR="00A31F90" w:rsidRPr="00A617C5" w:rsidRDefault="00A31F90" w:rsidP="00C446C4">
      <w:pPr>
        <w:pStyle w:val="KANormalny"/>
      </w:pPr>
      <w:r w:rsidRPr="00A617C5">
        <w:t>Aneksem Nr 2 z dnia 30 grudnia 2019 roku dokonano zmiany w zakresie składu osobowego komisji, dotyczącego powołania na przewodniczącą komisji Panią Renatę Kalińską.</w:t>
      </w:r>
    </w:p>
    <w:p w:rsidR="00A31F90" w:rsidRPr="00A617C5" w:rsidRDefault="00A31F90" w:rsidP="00C446C4">
      <w:pPr>
        <w:pStyle w:val="KANormalny"/>
      </w:pPr>
      <w:r w:rsidRPr="00A617C5">
        <w:t>Jak wynika z ustaleń kontroli Pani Renata Kalińska, w dniu 30 grudnia 2019 roku była zatrudniona na stanowisku inspektora ds. marketingu, a zgodnie z Regulaminem wynagradzania ŚCR, stanowisko to nie jest zaliczane do stanowisk kierowniczych.</w:t>
      </w:r>
    </w:p>
    <w:p w:rsidR="00A31F90" w:rsidRPr="00A617C5" w:rsidRDefault="00A31F90" w:rsidP="00C446C4">
      <w:pPr>
        <w:pStyle w:val="KANormalny"/>
      </w:pPr>
      <w:r w:rsidRPr="00A617C5">
        <w:t xml:space="preserve">W związku z powyższym, powołanie Pani Renaty Kalińskiej na przewodniczącego komisji inwentaryzacyjnej stanowiło naruszenie § 6 ust. III instrukcji inwentaryzacyjnej, zgodnie </w:t>
      </w:r>
      <w:r w:rsidRPr="00A617C5">
        <w:br/>
        <w:t xml:space="preserve">z którym przewodniczącym komisji inwentaryzacyjnej powinien być pracownik na kierowniczym stanowisku, z wyjątkiem głównego księgowego, kierownika komórki finansowo – księgowej. </w:t>
      </w:r>
    </w:p>
    <w:p w:rsidR="00A31F90" w:rsidRPr="00A617C5" w:rsidRDefault="00A31F90" w:rsidP="00C446C4">
      <w:pPr>
        <w:pStyle w:val="KANormalny"/>
      </w:pPr>
      <w:r w:rsidRPr="00A617C5">
        <w:t>O wyjaśnienie w powyższej kwestii zwrócono się do Pana Mariusza Gila – Dyrektora ŚCR.</w:t>
      </w:r>
    </w:p>
    <w:p w:rsidR="00A31F90" w:rsidRPr="00A617C5" w:rsidRDefault="00A31F90" w:rsidP="00C446C4">
      <w:pPr>
        <w:pStyle w:val="KANormalny"/>
      </w:pPr>
      <w:r w:rsidRPr="00A617C5">
        <w:t>W wyjaśnieniu podano:</w:t>
      </w:r>
    </w:p>
    <w:p w:rsidR="00A31F90" w:rsidRPr="00C446C4" w:rsidRDefault="00A31F90" w:rsidP="00C446C4">
      <w:pPr>
        <w:pStyle w:val="KANormalny"/>
        <w:rPr>
          <w:i/>
        </w:rPr>
      </w:pPr>
      <w:r w:rsidRPr="00C446C4">
        <w:rPr>
          <w:i/>
        </w:rPr>
        <w:t xml:space="preserve">„W Zarządzeniu Nr 39/2019 Dyrektora Świętokrzyskiego Centrum Rehabilitacji </w:t>
      </w:r>
      <w:r w:rsidRPr="00C446C4">
        <w:rPr>
          <w:i/>
        </w:rPr>
        <w:br/>
        <w:t xml:space="preserve">w Czarnieckiej Górze z dnia 24 października 2019 roku w sprawie przeprowadzenia inwentaryzacji, na przewodniczącego został powołany Pan Marcin Hanus – Kierownik krytej pływalni, zgodnie z instrukcją inwentaryzacji. W związku z wypowiedzeniem umowy o pracę </w:t>
      </w:r>
      <w:r w:rsidR="00C446C4">
        <w:rPr>
          <w:i/>
        </w:rPr>
        <w:br/>
      </w:r>
      <w:r w:rsidRPr="00C446C4">
        <w:rPr>
          <w:i/>
        </w:rPr>
        <w:t>z dnia 27.12.2019 r. Pana Marcina Hanusa</w:t>
      </w:r>
      <w:r w:rsidR="003B1D85">
        <w:rPr>
          <w:i/>
        </w:rPr>
        <w:t>,</w:t>
      </w:r>
      <w:r w:rsidRPr="00C446C4">
        <w:rPr>
          <w:i/>
        </w:rPr>
        <w:t xml:space="preserve"> bez obowiązku świadczenia pracy, została powołana na przewodniczącego komisji inwentaryzacyjnej Pani Renata Kalińska zgodnie </w:t>
      </w:r>
      <w:r w:rsidR="00C446C4">
        <w:rPr>
          <w:i/>
        </w:rPr>
        <w:br/>
      </w:r>
      <w:r w:rsidRPr="00C446C4">
        <w:rPr>
          <w:i/>
        </w:rPr>
        <w:t xml:space="preserve">z Aneksem Nr 2/2019 z dnia 30 grudnia 2019 roku. do Zarządzenia Nr 39/2019 Dyrektora Świętokrzyskiego Centrum Rehabilitacji w Czarnieckiej Górze z dnia 24 października 2019 roku w sprawie przeprowadzenia inwentaryzacji. Przygotowanie aneksu zostało zlecone pracownikowi odpowiedzialnemu za sporządzenie w/w dokumentu, który przez przeoczenie zaproponował na przewodniczącego komisji inwentaryzacyjnej pracownika nie mającego </w:t>
      </w:r>
      <w:r w:rsidRPr="00C446C4">
        <w:rPr>
          <w:i/>
        </w:rPr>
        <w:lastRenderedPageBreak/>
        <w:t>stanowiska kierowniczego. Ponadto obowiązujące przepisy nie precyzują, że przewodniczącym komisji powinien być pracownik na stanowisku kierowniczym natomiast określa to jedynie instrukcja inwentaryzacyjna ŚCR. Uważam, że taki zapis jest niekorzystny dla jednostki i zostanie zmieniony.”</w:t>
      </w:r>
    </w:p>
    <w:p w:rsidR="00A31F90" w:rsidRPr="00A617C5" w:rsidRDefault="00A31F90" w:rsidP="00C446C4">
      <w:pPr>
        <w:pStyle w:val="KANormalny"/>
      </w:pPr>
      <w:r w:rsidRPr="00A617C5">
        <w:t>Stosownie do powyższego zarządzenia w ŚCR w dniu 31 grudnia 2019 roku dokonano inwentaryzacji środków pieniężnych w kasie głównej i punkcie sprzedaży (kryta pływalnia).</w:t>
      </w:r>
    </w:p>
    <w:p w:rsidR="00A31F90" w:rsidRPr="00A617C5" w:rsidRDefault="00A31F90" w:rsidP="00C446C4">
      <w:pPr>
        <w:pStyle w:val="KANormalny"/>
      </w:pPr>
      <w:r w:rsidRPr="00A617C5">
        <w:t xml:space="preserve">Z ustaleń kontroli wynika, że inwentaryzacja została przeprowadzona metodą spisu z natury przez zespół spisowy w dniu 31 grudnia 2019 roku. </w:t>
      </w:r>
    </w:p>
    <w:p w:rsidR="00A31F90" w:rsidRPr="00A617C5" w:rsidRDefault="00A31F90" w:rsidP="00C446C4">
      <w:pPr>
        <w:pStyle w:val="KANormalny"/>
      </w:pPr>
      <w:r w:rsidRPr="00A617C5">
        <w:t xml:space="preserve">Na powyższą okoliczność zostały sporządzone protokoły przeprowadzenia inwentaryzacji </w:t>
      </w:r>
      <w:r w:rsidRPr="00A617C5">
        <w:br/>
        <w:t xml:space="preserve">(5 szt.) oraz sprawozdania z przebiegu spisu z natury. Wynika z nich, że inwentaryzacją objęto kasę główną oraz punkt kasowy na krytej pływalni. </w:t>
      </w:r>
    </w:p>
    <w:p w:rsidR="00A31F90" w:rsidRPr="00A617C5" w:rsidRDefault="00A31F90" w:rsidP="00C446C4">
      <w:pPr>
        <w:pStyle w:val="KANormalny"/>
      </w:pPr>
      <w:r w:rsidRPr="00A617C5">
        <w:t>Z protokołu sporządzonego w kasie głównej wynika, że stan środków pieniężnych w kasie na dzień 31 grudnia 2019 roku wynosił 3.148,40 zł.</w:t>
      </w:r>
    </w:p>
    <w:p w:rsidR="00A31F90" w:rsidRPr="00A617C5" w:rsidRDefault="00A31F90" w:rsidP="00C446C4">
      <w:pPr>
        <w:pStyle w:val="KANormalny"/>
      </w:pPr>
      <w:r w:rsidRPr="00A617C5">
        <w:t>Z protokołów inwentaryzacji punktu kasowego wynika, że przeprowadzono inwentaryzację środków pieniężnych będących „na stanie” czterech pracowników zatrudnionych na stanowisku kasjera. W wyniku spisu stwierdzono, że stan środków pieniężnych w punkcie kasowym wynosił ogółem  0,00 zł.</w:t>
      </w:r>
    </w:p>
    <w:p w:rsidR="00A31F90" w:rsidRPr="00A617C5" w:rsidRDefault="00A31F90" w:rsidP="00DF2BF6">
      <w:pPr>
        <w:pStyle w:val="KANormalny"/>
      </w:pPr>
    </w:p>
    <w:p w:rsidR="00A31F90" w:rsidRPr="00C446C4" w:rsidRDefault="00A31F90" w:rsidP="00C446C4">
      <w:pPr>
        <w:pStyle w:val="KANormalny"/>
      </w:pPr>
      <w:r w:rsidRPr="00C446C4">
        <w:t>Inwentaryzacja środków pieniężnych na rachunkach bankowych.</w:t>
      </w:r>
    </w:p>
    <w:p w:rsidR="00A31F90" w:rsidRPr="00A617C5" w:rsidRDefault="00A31F90" w:rsidP="00C446C4">
      <w:pPr>
        <w:pStyle w:val="KANormalny"/>
      </w:pPr>
      <w:r w:rsidRPr="00A617C5">
        <w:t xml:space="preserve">Ewidencja księgowa środków pieniężnych na rachunkach bankowych prowadzona jest </w:t>
      </w:r>
      <w:r w:rsidRPr="00A617C5">
        <w:br/>
        <w:t>w ŚCR na kontach zespołu pierwszego, tj. kontach 130 i 135 (ZFŚS).</w:t>
      </w:r>
    </w:p>
    <w:p w:rsidR="00A31F90" w:rsidRPr="00A617C5" w:rsidRDefault="00A31F90" w:rsidP="00C446C4">
      <w:pPr>
        <w:pStyle w:val="KANormalny"/>
      </w:pPr>
      <w:r w:rsidRPr="00A617C5">
        <w:t>Ze  sporządzonego przez ŚCR wykazu rachunków bankowych ustalono, że w trakcie 2019 roku jednostka posiadała 5 n/w rachunków bankowych.</w:t>
      </w:r>
    </w:p>
    <w:p w:rsidR="00A31F90" w:rsidRPr="00A617C5" w:rsidRDefault="00A31F90" w:rsidP="00FB1BD5">
      <w:pPr>
        <w:pStyle w:val="KANormalny"/>
        <w:numPr>
          <w:ilvl w:val="0"/>
          <w:numId w:val="60"/>
        </w:numPr>
        <w:ind w:left="284" w:hanging="284"/>
      </w:pPr>
      <w:r w:rsidRPr="00A617C5">
        <w:t>Rachunek bieżący Nr 46 8494 0003 2002 0048 81140001.</w:t>
      </w:r>
    </w:p>
    <w:p w:rsidR="00A31F90" w:rsidRPr="00A617C5" w:rsidRDefault="00A31F90" w:rsidP="00FB1BD5">
      <w:pPr>
        <w:pStyle w:val="KANormalny"/>
        <w:numPr>
          <w:ilvl w:val="0"/>
          <w:numId w:val="60"/>
        </w:numPr>
        <w:ind w:left="284" w:hanging="284"/>
      </w:pPr>
      <w:r w:rsidRPr="00A617C5">
        <w:t>Rachunek VAT Nr 89 8494 0003 2002 0048 81140003 (w okresie 2019 roku nie używany przez jednostkę).</w:t>
      </w:r>
    </w:p>
    <w:p w:rsidR="00A31F90" w:rsidRPr="00A617C5" w:rsidRDefault="00A31F90" w:rsidP="00FB1BD5">
      <w:pPr>
        <w:pStyle w:val="KANormalny"/>
        <w:numPr>
          <w:ilvl w:val="0"/>
          <w:numId w:val="60"/>
        </w:numPr>
        <w:ind w:left="284" w:hanging="284"/>
      </w:pPr>
      <w:r w:rsidRPr="00A617C5">
        <w:t>Rachunek ZFŚS Nr 19 8494 0003 2002 0048 8114 0002.</w:t>
      </w:r>
    </w:p>
    <w:p w:rsidR="00A31F90" w:rsidRPr="00A617C5" w:rsidRDefault="00A31F90" w:rsidP="00FB1BD5">
      <w:pPr>
        <w:pStyle w:val="KANormalny"/>
        <w:numPr>
          <w:ilvl w:val="0"/>
          <w:numId w:val="60"/>
        </w:numPr>
        <w:ind w:left="284" w:hanging="284"/>
      </w:pPr>
      <w:r w:rsidRPr="00A617C5">
        <w:t>Rachunek pomocniczy Nr 62 8494 0003 2002 0048 8114 0004 – dotyczył projektu z UE „Informatyzacja Placówek Medycznych Województwa Świętokrzyskiego (</w:t>
      </w:r>
      <w:proofErr w:type="spellStart"/>
      <w:r w:rsidRPr="00A617C5">
        <w:t>InPlaMed</w:t>
      </w:r>
      <w:proofErr w:type="spellEnd"/>
      <w:r w:rsidRPr="00A617C5">
        <w:t xml:space="preserve"> WŚ).</w:t>
      </w:r>
    </w:p>
    <w:p w:rsidR="00A31F90" w:rsidRPr="00A617C5" w:rsidRDefault="00A31F90" w:rsidP="00FB1BD5">
      <w:pPr>
        <w:pStyle w:val="KANormalny"/>
        <w:numPr>
          <w:ilvl w:val="0"/>
          <w:numId w:val="60"/>
        </w:numPr>
        <w:ind w:left="284" w:hanging="284"/>
      </w:pPr>
      <w:r w:rsidRPr="00A617C5">
        <w:t xml:space="preserve">Rachunek pomocniczy Nr 35 8494 0003 2002 0048 8114 0005 – dotyczył projektu </w:t>
      </w:r>
      <w:r w:rsidRPr="00A617C5">
        <w:br/>
        <w:t>z Funduszu Sprawiedliwości – Fundusz Pomocy Pokrzywdzonym oraz Pomocy Postpenitencjarnej.</w:t>
      </w:r>
    </w:p>
    <w:p w:rsidR="00A31F90" w:rsidRPr="00A617C5" w:rsidRDefault="00A31F90" w:rsidP="00C446C4">
      <w:pPr>
        <w:pStyle w:val="KANormalny"/>
      </w:pPr>
      <w:r w:rsidRPr="00A617C5">
        <w:lastRenderedPageBreak/>
        <w:t>Inwentaryzacja środków pieniężnych na rachunkach bankowych na dzień 31 grudnia 2019 roku została przeprowadzona metoda potwierdzenia sald tych rachunków z prowadzącym obsługę bankową Bankiem Spółdzielczym w Końskich.</w:t>
      </w:r>
    </w:p>
    <w:p w:rsidR="00A31F90" w:rsidRDefault="00A31F90" w:rsidP="00C446C4">
      <w:pPr>
        <w:pStyle w:val="KANormalny"/>
      </w:pPr>
      <w:r w:rsidRPr="00A617C5">
        <w:t>Na podstawie sporządzonego przez Bank Spółdzielczy w Końskich w dniu 13 stycznia 2019 roku zestawienia sald rachunków bankowych prowadzonych dla ŚCR oraz wynikających</w:t>
      </w:r>
      <w:r w:rsidRPr="00A617C5">
        <w:br/>
        <w:t xml:space="preserve"> z wyciągów bankowych jednostki ustalono stan środków pieniężnych na koniec 31.12.2019 roku.</w:t>
      </w:r>
    </w:p>
    <w:p w:rsidR="00980D2B" w:rsidRPr="008B2798" w:rsidRDefault="00980D2B" w:rsidP="00980D2B">
      <w:pPr>
        <w:pStyle w:val="Legenda"/>
        <w:keepNext/>
        <w:spacing w:after="0"/>
        <w:rPr>
          <w:color w:val="auto"/>
        </w:rPr>
      </w:pPr>
      <w:r w:rsidRPr="008B2798">
        <w:rPr>
          <w:color w:val="auto"/>
        </w:rPr>
        <w:t xml:space="preserve">Tabela </w:t>
      </w:r>
      <w:r w:rsidRPr="008B2798">
        <w:rPr>
          <w:color w:val="auto"/>
        </w:rPr>
        <w:fldChar w:fldCharType="begin"/>
      </w:r>
      <w:r w:rsidRPr="008B2798">
        <w:rPr>
          <w:color w:val="auto"/>
        </w:rPr>
        <w:instrText xml:space="preserve"> SEQ Tabelle \* ARABIC </w:instrText>
      </w:r>
      <w:r w:rsidRPr="008B2798">
        <w:rPr>
          <w:color w:val="auto"/>
        </w:rPr>
        <w:fldChar w:fldCharType="separate"/>
      </w:r>
      <w:r w:rsidR="006A6D34">
        <w:rPr>
          <w:noProof/>
          <w:color w:val="auto"/>
        </w:rPr>
        <w:t>1</w:t>
      </w:r>
      <w:r w:rsidRPr="008B2798">
        <w:rPr>
          <w:color w:val="auto"/>
        </w:rPr>
        <w:fldChar w:fldCharType="end"/>
      </w:r>
      <w:r w:rsidRPr="008B2798">
        <w:rPr>
          <w:color w:val="auto"/>
        </w:rPr>
        <w:t>. Wykaz rachunków bankowych.</w:t>
      </w:r>
    </w:p>
    <w:tbl>
      <w:tblPr>
        <w:tblStyle w:val="Siatkatabelijasna1"/>
        <w:tblpPr w:leftFromText="141" w:rightFromText="141" w:bottomFromText="200" w:vertAnchor="text" w:horzAnchor="margin" w:tblpXSpec="center" w:tblpY="584"/>
        <w:tblW w:w="9210" w:type="dxa"/>
        <w:tblLayout w:type="fixed"/>
        <w:tblLook w:val="04A0" w:firstRow="1" w:lastRow="0" w:firstColumn="1" w:lastColumn="0" w:noHBand="0" w:noVBand="1"/>
        <w:tblDescription w:val="Tabela 1. Wykaz rachunków bankowych"/>
      </w:tblPr>
      <w:tblGrid>
        <w:gridCol w:w="429"/>
        <w:gridCol w:w="2970"/>
        <w:gridCol w:w="993"/>
        <w:gridCol w:w="1559"/>
        <w:gridCol w:w="1701"/>
        <w:gridCol w:w="1558"/>
      </w:tblGrid>
      <w:tr w:rsidR="00A31F90" w:rsidRPr="00A617C5" w:rsidTr="00980D2B">
        <w:trPr>
          <w:trHeight w:val="1130"/>
          <w:tblHeader/>
        </w:trPr>
        <w:tc>
          <w:tcPr>
            <w:tcW w:w="429" w:type="dxa"/>
            <w:hideMark/>
          </w:tcPr>
          <w:p w:rsidR="00A31F90" w:rsidRPr="005918A1" w:rsidRDefault="00A31F90" w:rsidP="00A31F90">
            <w:pPr>
              <w:spacing w:line="360" w:lineRule="auto"/>
              <w:jc w:val="both"/>
              <w:rPr>
                <w:b/>
                <w:lang w:val="de-DE"/>
              </w:rPr>
            </w:pPr>
            <w:proofErr w:type="spellStart"/>
            <w:r w:rsidRPr="005918A1">
              <w:rPr>
                <w:b/>
                <w:lang w:val="de-DE"/>
              </w:rPr>
              <w:t>Lp</w:t>
            </w:r>
            <w:proofErr w:type="spellEnd"/>
            <w:r w:rsidRPr="005918A1">
              <w:rPr>
                <w:b/>
                <w:lang w:val="de-DE"/>
              </w:rPr>
              <w:t>.</w:t>
            </w:r>
          </w:p>
        </w:tc>
        <w:tc>
          <w:tcPr>
            <w:tcW w:w="2970" w:type="dxa"/>
            <w:hideMark/>
          </w:tcPr>
          <w:p w:rsidR="00A31F90" w:rsidRPr="009F58ED" w:rsidRDefault="00A31F90" w:rsidP="00A31F90">
            <w:pPr>
              <w:jc w:val="both"/>
              <w:rPr>
                <w:b/>
                <w:lang w:val="de-DE"/>
              </w:rPr>
            </w:pPr>
            <w:proofErr w:type="spellStart"/>
            <w:r w:rsidRPr="009F58ED">
              <w:rPr>
                <w:b/>
                <w:lang w:val="de-DE"/>
              </w:rPr>
              <w:t>Nazwa</w:t>
            </w:r>
            <w:proofErr w:type="spellEnd"/>
            <w:r w:rsidRPr="009F58ED">
              <w:rPr>
                <w:b/>
                <w:lang w:val="de-DE"/>
              </w:rPr>
              <w:t xml:space="preserve"> i </w:t>
            </w:r>
            <w:proofErr w:type="spellStart"/>
            <w:r w:rsidRPr="009F58ED">
              <w:rPr>
                <w:b/>
                <w:lang w:val="de-DE"/>
              </w:rPr>
              <w:t>numer</w:t>
            </w:r>
            <w:proofErr w:type="spellEnd"/>
            <w:r w:rsidRPr="009F58ED">
              <w:rPr>
                <w:b/>
                <w:lang w:val="de-DE"/>
              </w:rPr>
              <w:t xml:space="preserve"> </w:t>
            </w:r>
          </w:p>
          <w:p w:rsidR="00A31F90" w:rsidRPr="009F58ED" w:rsidRDefault="00A31F90" w:rsidP="00A31F90">
            <w:pPr>
              <w:jc w:val="both"/>
              <w:rPr>
                <w:b/>
                <w:lang w:val="de-DE"/>
              </w:rPr>
            </w:pPr>
            <w:proofErr w:type="spellStart"/>
            <w:r w:rsidRPr="009F58ED">
              <w:rPr>
                <w:b/>
                <w:lang w:val="de-DE"/>
              </w:rPr>
              <w:t>rachunku</w:t>
            </w:r>
            <w:proofErr w:type="spellEnd"/>
            <w:r w:rsidRPr="009F58ED">
              <w:rPr>
                <w:b/>
                <w:lang w:val="de-DE"/>
              </w:rPr>
              <w:t xml:space="preserve"> </w:t>
            </w:r>
            <w:proofErr w:type="spellStart"/>
            <w:r w:rsidRPr="009F58ED">
              <w:rPr>
                <w:b/>
                <w:lang w:val="de-DE"/>
              </w:rPr>
              <w:t>bankowego</w:t>
            </w:r>
            <w:proofErr w:type="spellEnd"/>
            <w:r w:rsidRPr="009F58ED">
              <w:rPr>
                <w:b/>
                <w:lang w:val="de-DE"/>
              </w:rPr>
              <w:br/>
            </w:r>
          </w:p>
        </w:tc>
        <w:tc>
          <w:tcPr>
            <w:tcW w:w="993" w:type="dxa"/>
            <w:hideMark/>
          </w:tcPr>
          <w:p w:rsidR="00A31F90" w:rsidRPr="009F58ED" w:rsidRDefault="00A31F90" w:rsidP="00A31F90">
            <w:pPr>
              <w:jc w:val="both"/>
              <w:rPr>
                <w:b/>
                <w:lang w:val="de-DE"/>
              </w:rPr>
            </w:pPr>
            <w:proofErr w:type="spellStart"/>
            <w:r w:rsidRPr="009F58ED">
              <w:rPr>
                <w:b/>
                <w:lang w:val="de-DE"/>
              </w:rPr>
              <w:t>Nr</w:t>
            </w:r>
            <w:proofErr w:type="spellEnd"/>
            <w:r w:rsidRPr="009F58ED">
              <w:rPr>
                <w:b/>
                <w:lang w:val="de-DE"/>
              </w:rPr>
              <w:t xml:space="preserve"> </w:t>
            </w:r>
            <w:proofErr w:type="spellStart"/>
            <w:r w:rsidRPr="009F58ED">
              <w:rPr>
                <w:b/>
                <w:lang w:val="de-DE"/>
              </w:rPr>
              <w:t>konta</w:t>
            </w:r>
            <w:proofErr w:type="spellEnd"/>
          </w:p>
        </w:tc>
        <w:tc>
          <w:tcPr>
            <w:tcW w:w="1559" w:type="dxa"/>
          </w:tcPr>
          <w:p w:rsidR="00A31F90" w:rsidRPr="009F58ED" w:rsidRDefault="00A31F90" w:rsidP="00A31F90">
            <w:pPr>
              <w:jc w:val="both"/>
              <w:rPr>
                <w:b/>
                <w:bCs/>
              </w:rPr>
            </w:pPr>
            <w:r w:rsidRPr="009F58ED">
              <w:rPr>
                <w:b/>
                <w:bCs/>
              </w:rPr>
              <w:t xml:space="preserve">Saldo konta </w:t>
            </w:r>
          </w:p>
          <w:p w:rsidR="00A31F90" w:rsidRPr="009F58ED" w:rsidRDefault="00A31F90" w:rsidP="00A31F90">
            <w:pPr>
              <w:jc w:val="both"/>
              <w:rPr>
                <w:b/>
                <w:bCs/>
              </w:rPr>
            </w:pPr>
            <w:r w:rsidRPr="009F58ED">
              <w:rPr>
                <w:b/>
                <w:bCs/>
              </w:rPr>
              <w:t>na 31.12.2019</w:t>
            </w:r>
          </w:p>
          <w:p w:rsidR="00A31F90" w:rsidRPr="009F58ED" w:rsidRDefault="00A31F90" w:rsidP="00A31F90">
            <w:pPr>
              <w:jc w:val="both"/>
              <w:rPr>
                <w:b/>
                <w:bCs/>
              </w:rPr>
            </w:pPr>
            <w:r w:rsidRPr="009F58ED">
              <w:rPr>
                <w:b/>
                <w:bCs/>
              </w:rPr>
              <w:t xml:space="preserve"> /w złotych/</w:t>
            </w:r>
          </w:p>
        </w:tc>
        <w:tc>
          <w:tcPr>
            <w:tcW w:w="1701" w:type="dxa"/>
          </w:tcPr>
          <w:p w:rsidR="00A31F90" w:rsidRPr="009F58ED" w:rsidRDefault="00A31F90" w:rsidP="00A31F90">
            <w:pPr>
              <w:jc w:val="both"/>
              <w:rPr>
                <w:b/>
              </w:rPr>
            </w:pPr>
            <w:r w:rsidRPr="009F58ED">
              <w:rPr>
                <w:b/>
              </w:rPr>
              <w:t xml:space="preserve"> Saldo po stronie banku (potwierdzenie sald)</w:t>
            </w:r>
          </w:p>
        </w:tc>
        <w:tc>
          <w:tcPr>
            <w:tcW w:w="1558" w:type="dxa"/>
            <w:hideMark/>
          </w:tcPr>
          <w:p w:rsidR="00A31F90" w:rsidRPr="009F58ED" w:rsidRDefault="00A31F90" w:rsidP="00A31F90">
            <w:pPr>
              <w:jc w:val="both"/>
              <w:rPr>
                <w:b/>
              </w:rPr>
            </w:pPr>
            <w:r w:rsidRPr="009F58ED">
              <w:rPr>
                <w:b/>
              </w:rPr>
              <w:t>Saldo wyciągu bankowego 31.12.2019</w:t>
            </w:r>
          </w:p>
          <w:p w:rsidR="00A31F90" w:rsidRPr="009F58ED" w:rsidRDefault="00A31F90" w:rsidP="00A31F90">
            <w:pPr>
              <w:jc w:val="both"/>
              <w:rPr>
                <w:b/>
              </w:rPr>
            </w:pPr>
          </w:p>
        </w:tc>
      </w:tr>
      <w:tr w:rsidR="00A31F90" w:rsidRPr="00A617C5" w:rsidTr="00980D2B">
        <w:trPr>
          <w:trHeight w:val="1134"/>
          <w:tblHeader/>
        </w:trPr>
        <w:tc>
          <w:tcPr>
            <w:tcW w:w="429" w:type="dxa"/>
          </w:tcPr>
          <w:p w:rsidR="00A31F90" w:rsidRPr="005918A1" w:rsidRDefault="00A31F90" w:rsidP="00FB1BD5">
            <w:pPr>
              <w:pStyle w:val="Akapitzlist"/>
              <w:numPr>
                <w:ilvl w:val="0"/>
                <w:numId w:val="55"/>
              </w:numPr>
              <w:spacing w:line="360" w:lineRule="auto"/>
              <w:jc w:val="both"/>
              <w:rPr>
                <w:b/>
              </w:rPr>
            </w:pPr>
            <w:r w:rsidRPr="005918A1">
              <w:rPr>
                <w:b/>
              </w:rPr>
              <w:t>1.</w:t>
            </w:r>
          </w:p>
        </w:tc>
        <w:tc>
          <w:tcPr>
            <w:tcW w:w="2970" w:type="dxa"/>
          </w:tcPr>
          <w:p w:rsidR="00A31F90" w:rsidRPr="005918A1" w:rsidRDefault="00A31F90" w:rsidP="00A31F90">
            <w:pPr>
              <w:spacing w:line="360" w:lineRule="auto"/>
              <w:jc w:val="both"/>
            </w:pPr>
            <w:r w:rsidRPr="005918A1">
              <w:t>46 8494 0003 2002 0048 8114 0001</w:t>
            </w:r>
          </w:p>
        </w:tc>
        <w:tc>
          <w:tcPr>
            <w:tcW w:w="993" w:type="dxa"/>
          </w:tcPr>
          <w:p w:rsidR="00A31F90" w:rsidRPr="005918A1" w:rsidRDefault="00A31F90" w:rsidP="00A31F90">
            <w:pPr>
              <w:spacing w:line="360" w:lineRule="auto"/>
              <w:jc w:val="both"/>
            </w:pPr>
            <w:r w:rsidRPr="005918A1">
              <w:t>130-01-02</w:t>
            </w:r>
          </w:p>
        </w:tc>
        <w:tc>
          <w:tcPr>
            <w:tcW w:w="1559" w:type="dxa"/>
          </w:tcPr>
          <w:p w:rsidR="00A31F90" w:rsidRPr="005918A1" w:rsidRDefault="00A31F90" w:rsidP="00A31F90">
            <w:pPr>
              <w:spacing w:line="360" w:lineRule="auto"/>
              <w:jc w:val="both"/>
            </w:pPr>
            <w:r w:rsidRPr="005918A1">
              <w:t>599.837,52 zł</w:t>
            </w:r>
          </w:p>
        </w:tc>
        <w:tc>
          <w:tcPr>
            <w:tcW w:w="1701" w:type="dxa"/>
          </w:tcPr>
          <w:p w:rsidR="00A31F90" w:rsidRPr="005918A1" w:rsidRDefault="00A31F90" w:rsidP="00A31F90">
            <w:pPr>
              <w:spacing w:line="360" w:lineRule="auto"/>
              <w:jc w:val="both"/>
            </w:pPr>
            <w:r w:rsidRPr="005918A1">
              <w:t>599.837,52 zł</w:t>
            </w:r>
          </w:p>
        </w:tc>
        <w:tc>
          <w:tcPr>
            <w:tcW w:w="1558" w:type="dxa"/>
          </w:tcPr>
          <w:p w:rsidR="00A31F90" w:rsidRPr="005918A1" w:rsidRDefault="00A31F90" w:rsidP="00A31F90">
            <w:pPr>
              <w:spacing w:line="360" w:lineRule="auto"/>
              <w:jc w:val="both"/>
            </w:pPr>
            <w:r w:rsidRPr="005918A1">
              <w:t>599.837,52 zł</w:t>
            </w:r>
          </w:p>
          <w:p w:rsidR="00A31F90" w:rsidRPr="005918A1" w:rsidRDefault="00A31F90" w:rsidP="00A31F90">
            <w:pPr>
              <w:spacing w:line="360" w:lineRule="auto"/>
              <w:jc w:val="both"/>
            </w:pPr>
            <w:r w:rsidRPr="005918A1">
              <w:t>(WB 119/XII/19)</w:t>
            </w:r>
          </w:p>
        </w:tc>
      </w:tr>
      <w:tr w:rsidR="00A31F90" w:rsidRPr="00A617C5" w:rsidTr="005918A1">
        <w:trPr>
          <w:trHeight w:val="756"/>
          <w:tblHeader/>
        </w:trPr>
        <w:tc>
          <w:tcPr>
            <w:tcW w:w="429" w:type="dxa"/>
          </w:tcPr>
          <w:p w:rsidR="00A31F90" w:rsidRPr="005918A1" w:rsidRDefault="00A31F90" w:rsidP="00FB1BD5">
            <w:pPr>
              <w:pStyle w:val="Akapitzlist"/>
              <w:numPr>
                <w:ilvl w:val="0"/>
                <w:numId w:val="55"/>
              </w:numPr>
              <w:spacing w:line="360" w:lineRule="auto"/>
              <w:jc w:val="both"/>
              <w:rPr>
                <w:b/>
              </w:rPr>
            </w:pPr>
            <w:r w:rsidRPr="005918A1">
              <w:rPr>
                <w:b/>
              </w:rPr>
              <w:t>2.</w:t>
            </w:r>
          </w:p>
        </w:tc>
        <w:tc>
          <w:tcPr>
            <w:tcW w:w="2970" w:type="dxa"/>
          </w:tcPr>
          <w:p w:rsidR="00A31F90" w:rsidRPr="005918A1" w:rsidRDefault="00A31F90" w:rsidP="00A31F90">
            <w:pPr>
              <w:spacing w:line="360" w:lineRule="auto"/>
              <w:jc w:val="both"/>
            </w:pPr>
            <w:r w:rsidRPr="005918A1">
              <w:t>19 8494 0003 2002 0048 8114 0002</w:t>
            </w:r>
          </w:p>
        </w:tc>
        <w:tc>
          <w:tcPr>
            <w:tcW w:w="993" w:type="dxa"/>
          </w:tcPr>
          <w:p w:rsidR="00A31F90" w:rsidRPr="005918A1" w:rsidRDefault="00A31F90" w:rsidP="00A31F90">
            <w:pPr>
              <w:spacing w:line="360" w:lineRule="auto"/>
              <w:jc w:val="both"/>
            </w:pPr>
            <w:r w:rsidRPr="005918A1">
              <w:t>135</w:t>
            </w:r>
          </w:p>
        </w:tc>
        <w:tc>
          <w:tcPr>
            <w:tcW w:w="1559" w:type="dxa"/>
          </w:tcPr>
          <w:p w:rsidR="00A31F90" w:rsidRPr="005918A1" w:rsidRDefault="00A31F90" w:rsidP="00A31F90">
            <w:pPr>
              <w:jc w:val="both"/>
            </w:pPr>
            <w:r w:rsidRPr="005918A1">
              <w:t>7.418,03 zł</w:t>
            </w:r>
          </w:p>
          <w:p w:rsidR="00A31F90" w:rsidRPr="005918A1" w:rsidRDefault="00A31F90" w:rsidP="00A31F90">
            <w:pPr>
              <w:spacing w:line="360" w:lineRule="auto"/>
              <w:jc w:val="both"/>
            </w:pPr>
          </w:p>
        </w:tc>
        <w:tc>
          <w:tcPr>
            <w:tcW w:w="1701" w:type="dxa"/>
          </w:tcPr>
          <w:p w:rsidR="00A31F90" w:rsidRPr="005918A1" w:rsidRDefault="00A31F90" w:rsidP="00A31F90">
            <w:pPr>
              <w:jc w:val="both"/>
            </w:pPr>
            <w:r w:rsidRPr="005918A1">
              <w:t>7.418,03 zł</w:t>
            </w:r>
          </w:p>
          <w:p w:rsidR="00A31F90" w:rsidRPr="005918A1" w:rsidRDefault="00A31F90" w:rsidP="00A31F90">
            <w:pPr>
              <w:spacing w:line="360" w:lineRule="auto"/>
              <w:jc w:val="both"/>
            </w:pPr>
          </w:p>
        </w:tc>
        <w:tc>
          <w:tcPr>
            <w:tcW w:w="1558" w:type="dxa"/>
          </w:tcPr>
          <w:p w:rsidR="00A31F90" w:rsidRPr="005918A1" w:rsidRDefault="00A31F90" w:rsidP="00A31F90">
            <w:pPr>
              <w:jc w:val="both"/>
            </w:pPr>
            <w:r w:rsidRPr="005918A1">
              <w:t>7.418,03 zł</w:t>
            </w:r>
          </w:p>
          <w:p w:rsidR="00A31F90" w:rsidRPr="005918A1" w:rsidRDefault="00A31F90" w:rsidP="00A31F90">
            <w:pPr>
              <w:jc w:val="both"/>
            </w:pPr>
            <w:r w:rsidRPr="005918A1">
              <w:t xml:space="preserve">(WBF 8/XII/19 </w:t>
            </w:r>
          </w:p>
        </w:tc>
      </w:tr>
      <w:tr w:rsidR="00A31F90" w:rsidRPr="00A617C5" w:rsidTr="005918A1">
        <w:trPr>
          <w:trHeight w:val="836"/>
          <w:tblHeader/>
        </w:trPr>
        <w:tc>
          <w:tcPr>
            <w:tcW w:w="429" w:type="dxa"/>
            <w:hideMark/>
          </w:tcPr>
          <w:p w:rsidR="00A31F90" w:rsidRPr="00604828" w:rsidRDefault="00A31F90" w:rsidP="00FB1BD5">
            <w:pPr>
              <w:pStyle w:val="Akapitzlist"/>
              <w:numPr>
                <w:ilvl w:val="0"/>
                <w:numId w:val="55"/>
              </w:numPr>
              <w:spacing w:line="360" w:lineRule="auto"/>
              <w:jc w:val="both"/>
              <w:rPr>
                <w:b/>
                <w:color w:val="FF0000"/>
              </w:rPr>
            </w:pPr>
            <w:r w:rsidRPr="00604828">
              <w:rPr>
                <w:b/>
                <w:color w:val="FF0000"/>
              </w:rPr>
              <w:t>3.</w:t>
            </w:r>
          </w:p>
        </w:tc>
        <w:tc>
          <w:tcPr>
            <w:tcW w:w="2970" w:type="dxa"/>
            <w:hideMark/>
          </w:tcPr>
          <w:p w:rsidR="00A31F90" w:rsidRPr="005918A1" w:rsidRDefault="00A31F90" w:rsidP="00A31F90">
            <w:pPr>
              <w:spacing w:line="360" w:lineRule="auto"/>
              <w:jc w:val="both"/>
              <w:rPr>
                <w:bCs/>
              </w:rPr>
            </w:pPr>
            <w:r w:rsidRPr="005918A1">
              <w:t>62 8494 0003 2002 0048 8114 0004</w:t>
            </w:r>
            <w:r w:rsidRPr="005918A1">
              <w:rPr>
                <w:bCs/>
              </w:rPr>
              <w:br/>
            </w:r>
          </w:p>
        </w:tc>
        <w:tc>
          <w:tcPr>
            <w:tcW w:w="993" w:type="dxa"/>
            <w:hideMark/>
          </w:tcPr>
          <w:p w:rsidR="00A31F90" w:rsidRPr="005918A1" w:rsidRDefault="00A31F90" w:rsidP="00A31F90">
            <w:pPr>
              <w:spacing w:line="360" w:lineRule="auto"/>
              <w:jc w:val="both"/>
            </w:pPr>
            <w:r w:rsidRPr="005918A1">
              <w:t>130-04-01</w:t>
            </w:r>
          </w:p>
        </w:tc>
        <w:tc>
          <w:tcPr>
            <w:tcW w:w="1559" w:type="dxa"/>
          </w:tcPr>
          <w:p w:rsidR="00A31F90" w:rsidRPr="005918A1" w:rsidRDefault="00A31F90" w:rsidP="00A31F90">
            <w:pPr>
              <w:spacing w:line="360" w:lineRule="auto"/>
              <w:jc w:val="both"/>
            </w:pPr>
            <w:r w:rsidRPr="005918A1">
              <w:t>0,00</w:t>
            </w:r>
          </w:p>
        </w:tc>
        <w:tc>
          <w:tcPr>
            <w:tcW w:w="1701" w:type="dxa"/>
          </w:tcPr>
          <w:p w:rsidR="00A31F90" w:rsidRPr="005918A1" w:rsidRDefault="00A31F90" w:rsidP="00A31F90">
            <w:pPr>
              <w:spacing w:line="360" w:lineRule="auto"/>
              <w:jc w:val="both"/>
            </w:pPr>
            <w:r w:rsidRPr="005918A1">
              <w:t>0,00</w:t>
            </w:r>
          </w:p>
        </w:tc>
        <w:tc>
          <w:tcPr>
            <w:tcW w:w="1558" w:type="dxa"/>
          </w:tcPr>
          <w:p w:rsidR="00A31F90" w:rsidRPr="005918A1" w:rsidRDefault="00A31F90" w:rsidP="00A31F90">
            <w:pPr>
              <w:spacing w:line="360" w:lineRule="auto"/>
              <w:jc w:val="both"/>
            </w:pPr>
            <w:r w:rsidRPr="005918A1">
              <w:t xml:space="preserve">0,00 zł </w:t>
            </w:r>
          </w:p>
        </w:tc>
      </w:tr>
      <w:tr w:rsidR="00A31F90" w:rsidRPr="00A617C5" w:rsidTr="00980D2B">
        <w:trPr>
          <w:trHeight w:val="1134"/>
          <w:tblHeader/>
        </w:trPr>
        <w:tc>
          <w:tcPr>
            <w:tcW w:w="429" w:type="dxa"/>
          </w:tcPr>
          <w:p w:rsidR="00A31F90" w:rsidRPr="00604828" w:rsidRDefault="00A31F90" w:rsidP="00FB1BD5">
            <w:pPr>
              <w:pStyle w:val="Akapitzlist"/>
              <w:numPr>
                <w:ilvl w:val="0"/>
                <w:numId w:val="55"/>
              </w:numPr>
              <w:spacing w:line="360" w:lineRule="auto"/>
              <w:jc w:val="both"/>
              <w:rPr>
                <w:b/>
                <w:color w:val="FF0000"/>
              </w:rPr>
            </w:pPr>
            <w:r w:rsidRPr="00604828">
              <w:rPr>
                <w:b/>
                <w:color w:val="FF0000"/>
              </w:rPr>
              <w:t>4.</w:t>
            </w:r>
          </w:p>
          <w:p w:rsidR="00A31F90" w:rsidRPr="009F58ED" w:rsidRDefault="00A31F90" w:rsidP="00A31F90">
            <w:pPr>
              <w:spacing w:line="360" w:lineRule="auto"/>
              <w:jc w:val="both"/>
              <w:rPr>
                <w:b/>
              </w:rPr>
            </w:pPr>
          </w:p>
        </w:tc>
        <w:tc>
          <w:tcPr>
            <w:tcW w:w="2970" w:type="dxa"/>
            <w:hideMark/>
          </w:tcPr>
          <w:p w:rsidR="00A31F90" w:rsidRPr="005918A1" w:rsidRDefault="00A31F90" w:rsidP="00A31F90">
            <w:pPr>
              <w:spacing w:line="360" w:lineRule="auto"/>
              <w:jc w:val="both"/>
              <w:rPr>
                <w:bCs/>
              </w:rPr>
            </w:pPr>
            <w:r w:rsidRPr="005918A1">
              <w:t xml:space="preserve"> 35 8494 0003 2002 0048 8114 0005</w:t>
            </w:r>
          </w:p>
        </w:tc>
        <w:tc>
          <w:tcPr>
            <w:tcW w:w="993" w:type="dxa"/>
            <w:hideMark/>
          </w:tcPr>
          <w:p w:rsidR="00A31F90" w:rsidRPr="005918A1" w:rsidRDefault="00A31F90" w:rsidP="00A31F90">
            <w:pPr>
              <w:spacing w:line="360" w:lineRule="auto"/>
              <w:jc w:val="both"/>
            </w:pPr>
            <w:r w:rsidRPr="005918A1">
              <w:t>130-05-01</w:t>
            </w:r>
          </w:p>
        </w:tc>
        <w:tc>
          <w:tcPr>
            <w:tcW w:w="1559" w:type="dxa"/>
            <w:hideMark/>
          </w:tcPr>
          <w:p w:rsidR="00A31F90" w:rsidRPr="005918A1" w:rsidRDefault="00A31F90" w:rsidP="00A31F90">
            <w:pPr>
              <w:spacing w:line="360" w:lineRule="auto"/>
              <w:jc w:val="both"/>
            </w:pPr>
          </w:p>
        </w:tc>
        <w:tc>
          <w:tcPr>
            <w:tcW w:w="1701" w:type="dxa"/>
          </w:tcPr>
          <w:p w:rsidR="00A31F90" w:rsidRPr="005918A1" w:rsidRDefault="00A31F90" w:rsidP="00A31F90">
            <w:pPr>
              <w:spacing w:line="360" w:lineRule="auto"/>
              <w:jc w:val="both"/>
            </w:pPr>
            <w:r w:rsidRPr="005918A1">
              <w:t>0,00</w:t>
            </w:r>
          </w:p>
        </w:tc>
        <w:tc>
          <w:tcPr>
            <w:tcW w:w="1558" w:type="dxa"/>
          </w:tcPr>
          <w:p w:rsidR="00A31F90" w:rsidRPr="005918A1" w:rsidRDefault="00A31F90" w:rsidP="00A31F90">
            <w:pPr>
              <w:spacing w:line="360" w:lineRule="auto"/>
              <w:jc w:val="both"/>
            </w:pPr>
            <w:r w:rsidRPr="005918A1">
              <w:t>0,00 zł</w:t>
            </w:r>
          </w:p>
          <w:p w:rsidR="00A31F90" w:rsidRPr="005918A1" w:rsidRDefault="00A31F90" w:rsidP="00A31F90">
            <w:pPr>
              <w:spacing w:line="360" w:lineRule="auto"/>
              <w:jc w:val="both"/>
            </w:pPr>
            <w:r w:rsidRPr="005918A1">
              <w:t>(WBP 2/XII/19</w:t>
            </w:r>
          </w:p>
        </w:tc>
      </w:tr>
      <w:tr w:rsidR="00A31F90" w:rsidRPr="00A617C5" w:rsidTr="00CA2936">
        <w:trPr>
          <w:trHeight w:val="708"/>
          <w:tblHeader/>
        </w:trPr>
        <w:tc>
          <w:tcPr>
            <w:tcW w:w="4392" w:type="dxa"/>
            <w:gridSpan w:val="3"/>
            <w:hideMark/>
          </w:tcPr>
          <w:p w:rsidR="00A31F90" w:rsidRPr="009F58ED" w:rsidRDefault="00A31F90" w:rsidP="00A31F90">
            <w:pPr>
              <w:spacing w:line="360" w:lineRule="auto"/>
              <w:jc w:val="both"/>
              <w:rPr>
                <w:b/>
              </w:rPr>
            </w:pPr>
            <w:r w:rsidRPr="009F58ED">
              <w:rPr>
                <w:b/>
              </w:rPr>
              <w:t>Ogółem</w:t>
            </w:r>
          </w:p>
        </w:tc>
        <w:tc>
          <w:tcPr>
            <w:tcW w:w="1559" w:type="dxa"/>
          </w:tcPr>
          <w:p w:rsidR="00A31F90" w:rsidRPr="009F58ED" w:rsidRDefault="00A31F90" w:rsidP="00A31F90">
            <w:pPr>
              <w:spacing w:line="360" w:lineRule="auto"/>
              <w:jc w:val="both"/>
              <w:rPr>
                <w:b/>
              </w:rPr>
            </w:pPr>
            <w:r w:rsidRPr="009F58ED">
              <w:rPr>
                <w:b/>
              </w:rPr>
              <w:t>607.255,55</w:t>
            </w:r>
          </w:p>
        </w:tc>
        <w:tc>
          <w:tcPr>
            <w:tcW w:w="1701" w:type="dxa"/>
          </w:tcPr>
          <w:p w:rsidR="00A31F90" w:rsidRPr="009F58ED" w:rsidRDefault="00A31F90" w:rsidP="00A31F90">
            <w:pPr>
              <w:spacing w:line="360" w:lineRule="auto"/>
              <w:jc w:val="both"/>
              <w:rPr>
                <w:b/>
              </w:rPr>
            </w:pPr>
            <w:r w:rsidRPr="009F58ED">
              <w:rPr>
                <w:b/>
              </w:rPr>
              <w:t>607.255,55</w:t>
            </w:r>
          </w:p>
        </w:tc>
        <w:tc>
          <w:tcPr>
            <w:tcW w:w="1558" w:type="dxa"/>
          </w:tcPr>
          <w:p w:rsidR="00A31F90" w:rsidRPr="009F58ED" w:rsidRDefault="00A31F90" w:rsidP="00A31F90">
            <w:pPr>
              <w:spacing w:line="360" w:lineRule="auto"/>
              <w:jc w:val="both"/>
              <w:rPr>
                <w:b/>
              </w:rPr>
            </w:pPr>
          </w:p>
        </w:tc>
      </w:tr>
    </w:tbl>
    <w:p w:rsidR="00A31F90" w:rsidRPr="00A617C5" w:rsidRDefault="00A31F90" w:rsidP="00C446C4">
      <w:pPr>
        <w:pStyle w:val="KANormalny"/>
      </w:pPr>
    </w:p>
    <w:p w:rsidR="00A31F90" w:rsidRPr="00A617C5" w:rsidRDefault="00A31F90" w:rsidP="00C446C4">
      <w:pPr>
        <w:pStyle w:val="KANormalny"/>
      </w:pPr>
      <w:r w:rsidRPr="00A617C5">
        <w:t>Nie stwierdzono różnic pomiędzy saldami rachunków wynikających z ewidencji księgowej banku, a ewidencją prowadzoną przez ŚCR.</w:t>
      </w:r>
    </w:p>
    <w:p w:rsidR="00A31F90" w:rsidRDefault="00A31F90" w:rsidP="00C446C4">
      <w:pPr>
        <w:pStyle w:val="KANormalny"/>
      </w:pPr>
      <w:r w:rsidRPr="00A617C5">
        <w:t>W dniu 14 stycznia 2020 roku ŚCR potwierdził zgodność sald rachunków bankowych  ewidencją banku.</w:t>
      </w:r>
    </w:p>
    <w:p w:rsidR="00C446C4" w:rsidRPr="00A617C5" w:rsidRDefault="00C446C4" w:rsidP="00C446C4">
      <w:pPr>
        <w:pStyle w:val="KANormalny"/>
      </w:pPr>
    </w:p>
    <w:p w:rsidR="00A31F90" w:rsidRPr="00C446C4" w:rsidRDefault="00A31F90" w:rsidP="00C446C4">
      <w:pPr>
        <w:pStyle w:val="KANormalny"/>
      </w:pPr>
      <w:r w:rsidRPr="00C446C4">
        <w:t>Inwentaryzacja druków ścisłego zarachowania.</w:t>
      </w:r>
    </w:p>
    <w:p w:rsidR="00A31F90" w:rsidRPr="00A617C5" w:rsidRDefault="00A31F90" w:rsidP="00C446C4">
      <w:pPr>
        <w:pStyle w:val="KANormalny"/>
      </w:pPr>
      <w:r w:rsidRPr="00A617C5">
        <w:t>Inwentaryzację przeprowadzono na podstawie Zarządzenia Nr 39/2019 Dyrektora Świętokrzyskiego Centrum Rehabilitacji w Czarnieckiej Górze z dnia 24 października 2019 roku w sprawie przeprowadzenia inwentaryzacji.</w:t>
      </w:r>
    </w:p>
    <w:p w:rsidR="00A31F90" w:rsidRPr="00A617C5" w:rsidRDefault="00A31F90" w:rsidP="00C446C4">
      <w:pPr>
        <w:pStyle w:val="KANormalny"/>
      </w:pPr>
      <w:r w:rsidRPr="00A617C5">
        <w:lastRenderedPageBreak/>
        <w:t>Inwentaryzacją w powyższym zakresie objęto arkusze spisu z natury, dla których prowadzona jest ewidencja w księdze druków ścisłego zarachowania.</w:t>
      </w:r>
    </w:p>
    <w:p w:rsidR="00A31F90" w:rsidRPr="00A617C5" w:rsidRDefault="00A31F90" w:rsidP="00C446C4">
      <w:pPr>
        <w:pStyle w:val="KANormalny"/>
      </w:pPr>
      <w:r w:rsidRPr="00A617C5">
        <w:t xml:space="preserve">Na okoliczność udokumentowania przeprowadzenia inwentaryzacji kontrolującym przedłożono protokół oraz sprawozdanie z inwentaryzacji. Z dokumentów tych wynika, że inwentaryzacja metodą spisu z natury została przeprowadzona w dniu 31 grudnia 2019 roku przez 3 osobowy zespół spisowy. W wyniku spisu ustalono, że w trakcie 2019 roku rozchód arkuszy spisowych wyniósł 26 sztuk. Stan posiadanych arkuszy wyniósł 0. Powyższe dane są zgodne z ewidencją arkuszy spisowych prowadzonych w księdze druków ścisłego zarachowania. </w:t>
      </w:r>
    </w:p>
    <w:p w:rsidR="00171CD3" w:rsidRDefault="00171CD3" w:rsidP="00C446C4">
      <w:pPr>
        <w:pStyle w:val="KANormalny"/>
      </w:pPr>
    </w:p>
    <w:p w:rsidR="00A31F90" w:rsidRPr="00C446C4" w:rsidRDefault="00A31F90" w:rsidP="00C446C4">
      <w:pPr>
        <w:pStyle w:val="KANormalny"/>
      </w:pPr>
      <w:r w:rsidRPr="00C446C4">
        <w:t>Inwentaryzacja materiałów</w:t>
      </w:r>
    </w:p>
    <w:p w:rsidR="00A31F90" w:rsidRPr="00A617C5" w:rsidRDefault="00A31F90" w:rsidP="00C446C4">
      <w:pPr>
        <w:pStyle w:val="KANormalny"/>
      </w:pPr>
      <w:r w:rsidRPr="00A617C5">
        <w:t>Inwentaryzacja materiałów w magazynie została przeprowadzona na podstawie Zarządzenia Nr 39/2019 Dyrektora Świętokrzyskiego Centrum Rehabilitacji w Czarnieckiej Górze z dnia 24 października 2019 roku w sprawie przeprowadzenia inwentaryzacji (§ 3 pkt a).</w:t>
      </w:r>
    </w:p>
    <w:p w:rsidR="00A31F90" w:rsidRPr="00A617C5" w:rsidRDefault="00A31F90" w:rsidP="00C446C4">
      <w:pPr>
        <w:pStyle w:val="KANormalny"/>
      </w:pPr>
      <w:r w:rsidRPr="00A617C5">
        <w:t xml:space="preserve">Powyższa inwentaryzacja została przeprowadzona metodą spisu z natury. Jak wynika </w:t>
      </w:r>
      <w:r w:rsidRPr="00A617C5">
        <w:br/>
        <w:t xml:space="preserve">z przedłożonych dokumentów spis został przeprowadzony przez 3 osobowy zespół spisowy, w obecności osób materialnie odpowiedzialnych. Osoby odpowiedzialne materialnie złożyły stosowne oświadczenia co do poprawności i kompletności przeprowadzonego spisu. </w:t>
      </w:r>
    </w:p>
    <w:p w:rsidR="00A31F90" w:rsidRPr="00A617C5" w:rsidRDefault="00A31F90" w:rsidP="00C446C4">
      <w:pPr>
        <w:pStyle w:val="KANormalny"/>
      </w:pPr>
    </w:p>
    <w:p w:rsidR="00A31F90" w:rsidRPr="00A617C5" w:rsidRDefault="00A31F90" w:rsidP="00C446C4">
      <w:pPr>
        <w:pStyle w:val="KANormalny"/>
        <w:rPr>
          <w:u w:val="single"/>
        </w:rPr>
      </w:pPr>
      <w:r w:rsidRPr="00A617C5">
        <w:rPr>
          <w:u w:val="single"/>
        </w:rPr>
        <w:t>Inwentaryzacja magazynu spożywczego.</w:t>
      </w:r>
    </w:p>
    <w:p w:rsidR="00A31F90" w:rsidRPr="00A617C5" w:rsidRDefault="00A31F90" w:rsidP="00C446C4">
      <w:pPr>
        <w:pStyle w:val="KANormalny"/>
      </w:pPr>
      <w:r w:rsidRPr="00A617C5">
        <w:t>Przed rozpoczęciem spisu z natury osoba materialnie odpowiedzialna za mienie znajdujące się w magazynie złożyła oświadczenie o przekazaniu wszystkich dowodów przychodu</w:t>
      </w:r>
      <w:r w:rsidRPr="00A617C5">
        <w:br/>
        <w:t xml:space="preserve"> i rozchodu materiałów.</w:t>
      </w:r>
    </w:p>
    <w:p w:rsidR="00A31F90" w:rsidRPr="00A617C5" w:rsidRDefault="00A31F90" w:rsidP="00C446C4">
      <w:pPr>
        <w:pStyle w:val="KANormalny"/>
      </w:pPr>
      <w:r w:rsidRPr="00A617C5">
        <w:t>Osoba materialnie odpowiedzialna za zmagazynowane składniki majątku złożyła także oświadczenie o braku zastrzeżeń co do poprawności przeprowadzonego spisu z natury.</w:t>
      </w:r>
    </w:p>
    <w:p w:rsidR="00A31F90" w:rsidRPr="00A617C5" w:rsidRDefault="00A31F90" w:rsidP="00C446C4">
      <w:pPr>
        <w:pStyle w:val="KANormalny"/>
      </w:pPr>
      <w:r w:rsidRPr="00A617C5">
        <w:t xml:space="preserve">Zespół spisowy, a także przewodnicząca komisji inwentaryzacyjnej złożyli w dniu 31 grudnia 2019 roku sprawozdanie z przebiegu spisu z natury  </w:t>
      </w:r>
    </w:p>
    <w:p w:rsidR="00A31F90" w:rsidRPr="00A617C5" w:rsidRDefault="00A31F90" w:rsidP="00C446C4">
      <w:pPr>
        <w:pStyle w:val="KANormalny"/>
      </w:pPr>
      <w:r w:rsidRPr="00A617C5">
        <w:t xml:space="preserve">Inwentaryzacja magazynu spożywczego metodą spisu z natury została przeprowadzona </w:t>
      </w:r>
      <w:r w:rsidRPr="00A617C5">
        <w:br/>
        <w:t xml:space="preserve"> w dniu 31 grudnia 2019 roku od godz. 11</w:t>
      </w:r>
      <w:r w:rsidRPr="00A617C5">
        <w:rPr>
          <w:vertAlign w:val="superscript"/>
        </w:rPr>
        <w:t xml:space="preserve">05 </w:t>
      </w:r>
      <w:r w:rsidRPr="00A617C5">
        <w:t>do 13</w:t>
      </w:r>
      <w:r w:rsidRPr="00A617C5">
        <w:rPr>
          <w:vertAlign w:val="superscript"/>
        </w:rPr>
        <w:t xml:space="preserve">00 </w:t>
      </w:r>
      <w:r w:rsidRPr="00A617C5">
        <w:t xml:space="preserve">. Spisu dokonano na arkuszach o nr od 23 do 26. Na arkuszach spisano ręcznie ilość produktów spożywczych będących </w:t>
      </w:r>
      <w:r w:rsidRPr="00A617C5">
        <w:br/>
        <w:t xml:space="preserve">w magazynie, liczonych za pomocą systemów metrycznych takich jak sztuki, kilogramy, litry.  </w:t>
      </w:r>
    </w:p>
    <w:p w:rsidR="00A31F90" w:rsidRPr="00A617C5" w:rsidRDefault="00A31F90" w:rsidP="00C446C4">
      <w:pPr>
        <w:pStyle w:val="KANormalny"/>
      </w:pPr>
      <w:r w:rsidRPr="00A617C5">
        <w:t xml:space="preserve">Po zakończeniu spisu z natury, arkusze spisowe zostały przekazane do działu księgowości </w:t>
      </w:r>
      <w:r w:rsidRPr="00A617C5">
        <w:br/>
        <w:t>w celu weryfikacji ze stanem księgowym i rozliczenia ewentualnych różnic.</w:t>
      </w:r>
    </w:p>
    <w:p w:rsidR="00A31F90" w:rsidRPr="00A617C5" w:rsidRDefault="00A31F90" w:rsidP="00C446C4">
      <w:pPr>
        <w:pStyle w:val="KANormalny"/>
      </w:pPr>
      <w:r w:rsidRPr="00A617C5">
        <w:lastRenderedPageBreak/>
        <w:t>Weryfikacja wykazała, że stan rzeczywisty materiałów wg spisu z natury jest zgodny ze stanem wg dokumentów i wynosi 8.695,78 zł.</w:t>
      </w:r>
    </w:p>
    <w:p w:rsidR="004A5EF1" w:rsidRDefault="00A31F90" w:rsidP="00C446C4">
      <w:pPr>
        <w:pStyle w:val="KANormalny"/>
      </w:pPr>
      <w:r w:rsidRPr="00A617C5">
        <w:t>Jak wynika z przedłożonego do kontroli wy</w:t>
      </w:r>
      <w:r w:rsidR="003B1D85">
        <w:t>druku z programu finansowo – k</w:t>
      </w:r>
      <w:r w:rsidRPr="00A617C5">
        <w:t>sięgowego wartość materiałów w ewidencji konta 310-02 „Magazyn żywności”, saldo tego konta, obrazującego wartość środków spożywczych w magazynie na dzień 31 grudnia 2019 roku wynosiła 8.669,40 zł.</w:t>
      </w:r>
    </w:p>
    <w:p w:rsidR="00A31F90" w:rsidRPr="00A617C5" w:rsidRDefault="00A31F90" w:rsidP="00C446C4">
      <w:pPr>
        <w:pStyle w:val="KANormalny"/>
      </w:pPr>
      <w:r w:rsidRPr="00A617C5">
        <w:t>Różnica wynika z bilansowania zaokrągleń stanów magazynowych RU 19/XII/19 na kwotę 0,30 zł (zwiększenie) oraz korekty RU 30/XII/19 na kwotę 26,68 zł (zmniejszenie).</w:t>
      </w:r>
    </w:p>
    <w:p w:rsidR="00C446C4" w:rsidRPr="00171CD3" w:rsidRDefault="00C446C4" w:rsidP="00A31F90">
      <w:pPr>
        <w:pStyle w:val="Tekstpodstawowy"/>
        <w:spacing w:line="360" w:lineRule="auto"/>
      </w:pPr>
    </w:p>
    <w:p w:rsidR="00A31F90" w:rsidRPr="00171CD3" w:rsidRDefault="00A31F90" w:rsidP="00171CD3">
      <w:pPr>
        <w:pStyle w:val="KANormalny"/>
      </w:pPr>
      <w:r w:rsidRPr="00171CD3">
        <w:t>Uchybienia:</w:t>
      </w:r>
    </w:p>
    <w:p w:rsidR="00A31F90" w:rsidRPr="00171CD3" w:rsidRDefault="00A31F90" w:rsidP="00FB1BD5">
      <w:pPr>
        <w:pStyle w:val="Akapitzlist"/>
        <w:numPr>
          <w:ilvl w:val="0"/>
          <w:numId w:val="61"/>
        </w:numPr>
        <w:spacing w:line="360" w:lineRule="auto"/>
        <w:ind w:left="142" w:hanging="66"/>
        <w:jc w:val="both"/>
      </w:pPr>
      <w:r w:rsidRPr="00171CD3">
        <w:t xml:space="preserve">Inwentaryzację zobowiązań zaewidencjonowanych na koncie 201 „Rozrachunki </w:t>
      </w:r>
      <w:r w:rsidRPr="00171CD3">
        <w:br/>
        <w:t xml:space="preserve">z dostawcami” przeprowadzono zgodnie z wytycznymi ustawy z dnia 29 września 1994 r. </w:t>
      </w:r>
      <w:r w:rsidR="000E493F">
        <w:br/>
      </w:r>
      <w:r w:rsidRPr="00171CD3">
        <w:t xml:space="preserve">o rachunkowości, tj. drogą weryfikacji, natomiast zapisy w Instrukcji inwentaryzacyjnej jednostki wprowadzonej zarządzeniem nr 21/2010 Dyrektora ŚCR </w:t>
      </w:r>
      <w:r w:rsidR="00C446C4" w:rsidRPr="00171CD3">
        <w:br/>
      </w:r>
      <w:r w:rsidRPr="00171CD3">
        <w:t xml:space="preserve">z dnia 28.09.2010r. stanowiące, że inwentaryzację zobowiązań przeprowadza się drogą uzyskania od kontrahentów pisemnego potwierdzenia sald są nieprawidłowe, </w:t>
      </w:r>
      <w:r w:rsidR="00C446C4" w:rsidRPr="00171CD3">
        <w:br/>
      </w:r>
      <w:r w:rsidRPr="00171CD3">
        <w:t>tj. niezgodne z wytycznymi ustawy i rzeczywistym sposobem przeprowadzania</w:t>
      </w:r>
      <w:r w:rsidRPr="00171CD3">
        <w:rPr>
          <w:b/>
        </w:rPr>
        <w:t xml:space="preserve"> </w:t>
      </w:r>
      <w:r w:rsidRPr="00171CD3">
        <w:t>inwentaryzacji zobowiązań przez ŚCR w Czarnieckiej Górze.</w:t>
      </w:r>
    </w:p>
    <w:p w:rsidR="00A31F90" w:rsidRPr="00171CD3" w:rsidRDefault="00A31F90" w:rsidP="00FB1BD5">
      <w:pPr>
        <w:pStyle w:val="Akapitzlist"/>
        <w:numPr>
          <w:ilvl w:val="0"/>
          <w:numId w:val="61"/>
        </w:numPr>
        <w:spacing w:line="360" w:lineRule="auto"/>
        <w:ind w:left="142" w:hanging="142"/>
        <w:jc w:val="both"/>
      </w:pPr>
      <w:r w:rsidRPr="00171CD3">
        <w:t xml:space="preserve">Zapisy § 14 ww. Instrukcji inwentaryzacyjnej stanowiące, że nie wysyła się pism </w:t>
      </w:r>
      <w:r w:rsidRPr="00171CD3">
        <w:br/>
        <w:t xml:space="preserve">o potwierdzenie sald należności do kontrahentów z saldami zerowymi nie odzwierciedlają faktycznego sposobu przeprowadzania w jednostce inwentaryzacji należności. </w:t>
      </w:r>
      <w:r w:rsidRPr="00171CD3">
        <w:br/>
        <w:t xml:space="preserve">W rzeczywistości pisma o potwierdzenia sald są wysyłane do kontrahentów z saldami zerowymi, jeżeli prowadzą oni księgi rachunkowe, natomiast nie są wysyłane do kontrahentów nieprowadzących ksiąg rachunkowych nawet wówczas, gdy saldo należności występuje. Zdaniem Kontrolujących takie działanie wynika z wytycznych ustawy z dnia </w:t>
      </w:r>
      <w:r w:rsidR="00B51E7E">
        <w:br/>
      </w:r>
      <w:r w:rsidRPr="00171CD3">
        <w:t>29 września 1994 r. o rachunkowości, zgodnie z którą inwentaryzacja należności wobec osób nieprowadzących ksiąg rachunkowych winna być prowadzona drogą weryfikacji.</w:t>
      </w:r>
    </w:p>
    <w:p w:rsidR="00A31F90" w:rsidRPr="00171CD3" w:rsidRDefault="00A31F90" w:rsidP="00FB1BD5">
      <w:pPr>
        <w:pStyle w:val="Akapitzlist"/>
        <w:numPr>
          <w:ilvl w:val="0"/>
          <w:numId w:val="61"/>
        </w:numPr>
        <w:spacing w:line="360" w:lineRule="auto"/>
        <w:ind w:left="142" w:hanging="66"/>
        <w:jc w:val="both"/>
      </w:pPr>
      <w:r w:rsidRPr="00171CD3">
        <w:t>Powierzenie funkcji przewodniczącego komisji inwentaryzacyjnej pracownikowi nie spełniającego wymogów formalnych w świetle uregulowań wewnętrznych ŚCR.</w:t>
      </w:r>
    </w:p>
    <w:p w:rsidR="00C446C4" w:rsidRPr="00F86674" w:rsidRDefault="00C446C4" w:rsidP="00171CD3">
      <w:pPr>
        <w:pStyle w:val="Akapitzlist"/>
        <w:spacing w:line="360" w:lineRule="auto"/>
        <w:ind w:left="142" w:hanging="66"/>
        <w:jc w:val="both"/>
      </w:pPr>
    </w:p>
    <w:p w:rsidR="00A31F90" w:rsidRPr="00171CD3" w:rsidRDefault="00A31F90" w:rsidP="00171CD3">
      <w:pPr>
        <w:pStyle w:val="KANormalny"/>
      </w:pPr>
      <w:r w:rsidRPr="00171CD3">
        <w:t>Osoby odpowiedzialne:</w:t>
      </w:r>
    </w:p>
    <w:p w:rsidR="00A31F90" w:rsidRPr="00A617C5" w:rsidRDefault="00A31F90" w:rsidP="00171CD3">
      <w:pPr>
        <w:pStyle w:val="KANormalny"/>
      </w:pPr>
      <w:r w:rsidRPr="00A617C5">
        <w:t xml:space="preserve">Pan Jerzy Chojnacki </w:t>
      </w:r>
      <w:r w:rsidRPr="00A617C5">
        <w:tab/>
        <w:t>- poprzedni Dyrektor ŚCR w Czarnieckiej Górze</w:t>
      </w:r>
    </w:p>
    <w:p w:rsidR="00A31F90" w:rsidRPr="00A617C5" w:rsidRDefault="00A31F90" w:rsidP="00171CD3">
      <w:pPr>
        <w:pStyle w:val="KANormalny"/>
      </w:pPr>
      <w:r w:rsidRPr="00A617C5">
        <w:t xml:space="preserve">Pan Mariusz Gil </w:t>
      </w:r>
      <w:r w:rsidRPr="00A617C5">
        <w:tab/>
        <w:t>- obecny Dyrektor ŚCR w Czarnieckiej Górze</w:t>
      </w:r>
    </w:p>
    <w:p w:rsidR="00A31F90" w:rsidRPr="00A617C5" w:rsidRDefault="00A31F90" w:rsidP="00171CD3">
      <w:pPr>
        <w:pStyle w:val="KANormalny"/>
      </w:pPr>
      <w:r w:rsidRPr="00A617C5">
        <w:lastRenderedPageBreak/>
        <w:t xml:space="preserve">Pani Janina Kałuża </w:t>
      </w:r>
      <w:r w:rsidRPr="00A617C5">
        <w:tab/>
        <w:t>- poprzednia Główna Księgowa ŚCR w Czarnieckiej Górze</w:t>
      </w:r>
    </w:p>
    <w:p w:rsidR="00A31F90" w:rsidRPr="00A617C5" w:rsidRDefault="00A31F90" w:rsidP="00171CD3">
      <w:pPr>
        <w:pStyle w:val="KANormalny"/>
      </w:pPr>
      <w:r w:rsidRPr="00A617C5">
        <w:t xml:space="preserve">Pani Beata Więcław </w:t>
      </w:r>
      <w:r w:rsidRPr="00A617C5">
        <w:tab/>
        <w:t>- obecna Główna Księgowa ŚCR w Czarnieckiej Górze</w:t>
      </w:r>
    </w:p>
    <w:p w:rsidR="00171CD3" w:rsidRDefault="00171CD3" w:rsidP="00171CD3">
      <w:pPr>
        <w:pStyle w:val="KANormalny"/>
        <w:rPr>
          <w:b/>
        </w:rPr>
      </w:pPr>
    </w:p>
    <w:p w:rsidR="00A31F90" w:rsidRPr="00171CD3" w:rsidRDefault="00A31F90" w:rsidP="00171CD3">
      <w:pPr>
        <w:pStyle w:val="KANormalny"/>
      </w:pPr>
      <w:r w:rsidRPr="00171CD3">
        <w:t>Ocena skontrolowanej działalności:</w:t>
      </w:r>
    </w:p>
    <w:p w:rsidR="00A31F90" w:rsidRDefault="00A31F90" w:rsidP="00171CD3">
      <w:pPr>
        <w:pStyle w:val="KANormalny"/>
      </w:pPr>
      <w:r w:rsidRPr="00A617C5">
        <w:t>Ocena pozytywna po uwzględnieniu ww. uchybień.</w:t>
      </w:r>
    </w:p>
    <w:p w:rsidR="00171CD3" w:rsidRPr="00A617C5" w:rsidRDefault="00171CD3" w:rsidP="00171CD3">
      <w:pPr>
        <w:pStyle w:val="KANormalny"/>
      </w:pPr>
    </w:p>
    <w:p w:rsidR="00A31F90" w:rsidRPr="00171CD3" w:rsidRDefault="00A31F90" w:rsidP="00171CD3">
      <w:pPr>
        <w:pStyle w:val="KANormalny"/>
        <w:ind w:left="5664" w:firstLine="857"/>
      </w:pPr>
      <w:r w:rsidRPr="00171CD3">
        <w:t>dowód: s. od 409 do 500</w:t>
      </w:r>
    </w:p>
    <w:p w:rsidR="00A31F90" w:rsidRDefault="00A31F90" w:rsidP="00DF2BF6">
      <w:pPr>
        <w:pStyle w:val="KANormalny"/>
      </w:pPr>
    </w:p>
    <w:p w:rsidR="00A31F90" w:rsidRPr="00171CD3" w:rsidRDefault="00A31F90" w:rsidP="002B560B">
      <w:pPr>
        <w:pStyle w:val="Tekstpodstawowy"/>
        <w:numPr>
          <w:ilvl w:val="0"/>
          <w:numId w:val="17"/>
        </w:numPr>
        <w:spacing w:line="360" w:lineRule="auto"/>
      </w:pPr>
      <w:r w:rsidRPr="00171CD3">
        <w:t>Prawidłowość wydatkowania</w:t>
      </w:r>
      <w:r w:rsidR="00171CD3" w:rsidRPr="00171CD3">
        <w:t xml:space="preserve"> i rozliczenia dotacji celowych.</w:t>
      </w:r>
    </w:p>
    <w:p w:rsidR="00A31F90" w:rsidRPr="00A617C5" w:rsidRDefault="00A31F90" w:rsidP="00171CD3">
      <w:pPr>
        <w:pStyle w:val="KANormalny"/>
      </w:pPr>
      <w:r w:rsidRPr="00A617C5">
        <w:t>Podstawa prawna:</w:t>
      </w:r>
    </w:p>
    <w:p w:rsidR="00A31F90" w:rsidRPr="00171CD3" w:rsidRDefault="00A31F90" w:rsidP="002B560B">
      <w:pPr>
        <w:numPr>
          <w:ilvl w:val="0"/>
          <w:numId w:val="6"/>
        </w:numPr>
        <w:spacing w:after="0" w:line="360" w:lineRule="auto"/>
        <w:ind w:left="284" w:hanging="284"/>
        <w:jc w:val="both"/>
        <w:rPr>
          <w:rFonts w:ascii="Times New Roman" w:eastAsia="Calibri" w:hAnsi="Times New Roman" w:cs="Times New Roman"/>
          <w:sz w:val="24"/>
          <w:szCs w:val="24"/>
        </w:rPr>
      </w:pPr>
      <w:r w:rsidRPr="00171CD3">
        <w:rPr>
          <w:rFonts w:ascii="Times New Roman" w:hAnsi="Times New Roman" w:cs="Times New Roman"/>
          <w:bCs/>
          <w:iCs/>
          <w:sz w:val="24"/>
          <w:szCs w:val="24"/>
        </w:rPr>
        <w:t xml:space="preserve">Ustawa z dnia 15 kwietnia 2011 roku o działalności leczniczej </w:t>
      </w:r>
      <w:r w:rsidRPr="00171CD3">
        <w:rPr>
          <w:rFonts w:ascii="Times New Roman" w:hAnsi="Times New Roman" w:cs="Times New Roman"/>
          <w:iCs/>
          <w:sz w:val="24"/>
          <w:szCs w:val="24"/>
        </w:rPr>
        <w:t>(</w:t>
      </w:r>
      <w:r w:rsidRPr="00171CD3">
        <w:rPr>
          <w:rFonts w:ascii="Times New Roman" w:hAnsi="Times New Roman" w:cs="Times New Roman"/>
          <w:sz w:val="24"/>
          <w:szCs w:val="24"/>
        </w:rPr>
        <w:t>Dz.U.2018.2190 ze zm.)</w:t>
      </w:r>
      <w:r w:rsidRPr="00171CD3">
        <w:rPr>
          <w:rFonts w:ascii="Times New Roman" w:eastAsia="Calibri" w:hAnsi="Times New Roman" w:cs="Times New Roman"/>
          <w:sz w:val="24"/>
          <w:szCs w:val="24"/>
        </w:rPr>
        <w:t>,</w:t>
      </w:r>
    </w:p>
    <w:p w:rsidR="00A31F90" w:rsidRPr="00C055A2" w:rsidRDefault="00A31F90" w:rsidP="002B560B">
      <w:pPr>
        <w:numPr>
          <w:ilvl w:val="0"/>
          <w:numId w:val="6"/>
        </w:numPr>
        <w:spacing w:after="0" w:line="360" w:lineRule="auto"/>
        <w:ind w:left="284" w:hanging="284"/>
        <w:jc w:val="both"/>
        <w:rPr>
          <w:rFonts w:ascii="Times New Roman" w:eastAsia="Calibri" w:hAnsi="Times New Roman" w:cs="Times New Roman"/>
          <w:sz w:val="24"/>
          <w:szCs w:val="24"/>
        </w:rPr>
      </w:pPr>
      <w:r w:rsidRPr="00171CD3">
        <w:rPr>
          <w:rFonts w:ascii="Times New Roman" w:hAnsi="Times New Roman" w:cs="Times New Roman"/>
          <w:bCs/>
          <w:iCs/>
          <w:sz w:val="24"/>
          <w:szCs w:val="24"/>
        </w:rPr>
        <w:t xml:space="preserve">Ustawa z dnia 27 sierpnia 2009 roku o finansach publicznych </w:t>
      </w:r>
      <w:r w:rsidRPr="00171CD3">
        <w:rPr>
          <w:rFonts w:ascii="Times New Roman" w:hAnsi="Times New Roman" w:cs="Times New Roman"/>
          <w:sz w:val="24"/>
          <w:szCs w:val="24"/>
        </w:rPr>
        <w:t>(</w:t>
      </w:r>
      <w:r w:rsidRPr="00171CD3">
        <w:rPr>
          <w:rFonts w:ascii="Times New Roman" w:hAnsi="Times New Roman" w:cs="Times New Roman"/>
          <w:bCs/>
          <w:iCs/>
          <w:sz w:val="24"/>
          <w:szCs w:val="24"/>
        </w:rPr>
        <w:t xml:space="preserve">Dz.U.2017.2077 ze zm., </w:t>
      </w:r>
      <w:r w:rsidRPr="00171CD3">
        <w:rPr>
          <w:rFonts w:ascii="Times New Roman" w:hAnsi="Times New Roman" w:cs="Times New Roman"/>
          <w:bCs/>
          <w:sz w:val="24"/>
          <w:szCs w:val="24"/>
        </w:rPr>
        <w:t>Dz.U.2019.869 ze zm.)</w:t>
      </w:r>
    </w:p>
    <w:p w:rsidR="00C055A2" w:rsidRDefault="00C055A2" w:rsidP="00C055A2">
      <w:pPr>
        <w:spacing w:after="0" w:line="360" w:lineRule="auto"/>
        <w:jc w:val="both"/>
        <w:rPr>
          <w:rFonts w:ascii="Times New Roman" w:hAnsi="Times New Roman" w:cs="Times New Roman"/>
          <w:bCs/>
          <w:sz w:val="24"/>
          <w:szCs w:val="24"/>
        </w:rPr>
      </w:pPr>
    </w:p>
    <w:p w:rsidR="00C055A2" w:rsidRPr="00171CD3" w:rsidRDefault="00C055A2" w:rsidP="00C055A2">
      <w:pPr>
        <w:spacing w:after="0" w:line="360" w:lineRule="auto"/>
        <w:jc w:val="both"/>
        <w:rPr>
          <w:rFonts w:ascii="Times New Roman" w:eastAsia="Calibri" w:hAnsi="Times New Roman" w:cs="Times New Roman"/>
          <w:sz w:val="24"/>
          <w:szCs w:val="24"/>
        </w:rPr>
      </w:pPr>
    </w:p>
    <w:p w:rsidR="00A31F90" w:rsidRPr="00A617C5" w:rsidRDefault="00A31F90" w:rsidP="00171CD3">
      <w:pPr>
        <w:pStyle w:val="KANormalny"/>
      </w:pPr>
      <w:r w:rsidRPr="00A617C5">
        <w:t>Ustalenia faktyczne:</w:t>
      </w:r>
    </w:p>
    <w:p w:rsidR="00A31F90" w:rsidRPr="00A617C5" w:rsidRDefault="00A31F90" w:rsidP="00171CD3">
      <w:pPr>
        <w:pStyle w:val="KANormalny"/>
      </w:pPr>
      <w:r w:rsidRPr="00A617C5">
        <w:t>Z informacji uzyskanych od Głównego Księgowego Świętokrzyskiego Centrum Rehabilitacji w Czarnieckiej Górze, przedstawionych pisemnie w formie tabelarycznej wynika, że z tytułu dotacji, jednostka w 2019 roku otrzymała kwotę 481 040,57 zł, z czego:</w:t>
      </w:r>
    </w:p>
    <w:p w:rsidR="00A31F90" w:rsidRPr="00A617C5" w:rsidRDefault="00A31F90" w:rsidP="00171CD3">
      <w:pPr>
        <w:pStyle w:val="KANormalny"/>
      </w:pPr>
      <w:r w:rsidRPr="00A617C5">
        <w:t>- 148 500,00 zł stanowiły środki z Ministerstwa Sprawiedliwości,</w:t>
      </w:r>
    </w:p>
    <w:p w:rsidR="00A31F90" w:rsidRPr="00A617C5" w:rsidRDefault="00A31F90" w:rsidP="00171CD3">
      <w:pPr>
        <w:pStyle w:val="KANormalny"/>
      </w:pPr>
      <w:r w:rsidRPr="00A617C5">
        <w:t>- 332 540,57 zł stanowiły środki z budżetu Województwa Świętokrzyskiego,</w:t>
      </w:r>
    </w:p>
    <w:p w:rsidR="00A31F90" w:rsidRPr="00A617C5" w:rsidRDefault="00A31F90" w:rsidP="00171CD3">
      <w:pPr>
        <w:pStyle w:val="KANormalny"/>
      </w:pPr>
      <w:r w:rsidRPr="00A617C5">
        <w:t>Próbą kontrolną objęto wykorzystanie i rozliczenie nw. dotacji z budżetu Województwa Świętokrzyskiego.</w:t>
      </w:r>
    </w:p>
    <w:p w:rsidR="00A31F90" w:rsidRPr="0060678C" w:rsidRDefault="00A31F90" w:rsidP="0060678C">
      <w:pPr>
        <w:pStyle w:val="KANormalny"/>
      </w:pPr>
    </w:p>
    <w:p w:rsidR="00A31F90" w:rsidRPr="0060678C" w:rsidRDefault="00A31F90" w:rsidP="0060678C">
      <w:pPr>
        <w:pStyle w:val="KANormalny"/>
      </w:pPr>
      <w:r w:rsidRPr="0060678C">
        <w:t xml:space="preserve">Dotacja celowa udzielona na Remont urządzenia medycznego LOKOMAT- LS </w:t>
      </w:r>
      <w:r w:rsidRPr="0060678C">
        <w:br/>
        <w:t>w Świętokrzyskim Centrum Rehabilitacji w Czarnieckiej Górze.</w:t>
      </w:r>
    </w:p>
    <w:p w:rsidR="00A31F90" w:rsidRPr="00A617C5" w:rsidRDefault="00A31F90" w:rsidP="0060678C">
      <w:pPr>
        <w:pStyle w:val="KANormalny"/>
      </w:pPr>
    </w:p>
    <w:p w:rsidR="00A31F90" w:rsidRPr="00A617C5" w:rsidRDefault="00A31F90" w:rsidP="0060678C">
      <w:pPr>
        <w:pStyle w:val="KANormalny"/>
      </w:pPr>
      <w:r w:rsidRPr="00A617C5">
        <w:t>Pismem znak: L.dz./2260/</w:t>
      </w:r>
      <w:proofErr w:type="spellStart"/>
      <w:r w:rsidRPr="00A617C5">
        <w:t>zewn</w:t>
      </w:r>
      <w:proofErr w:type="spellEnd"/>
      <w:r w:rsidRPr="00A617C5">
        <w:t xml:space="preserve">/2019 z dnia 21.08.2019 r. kontrolowana jednostka wystąpiła do Urzędu Marszałkowskiego Województwa Świętokrzyskiego w Kielcach z wnioskiem </w:t>
      </w:r>
      <w:r w:rsidRPr="00A617C5">
        <w:br/>
        <w:t xml:space="preserve">o udzielenie dotacji z budżetu Województwa Świętokrzyskiego na dofinansowanie „Remontu urządzenia medycznego LOKOMAT – LS 0273 w Świętokrzyskim Centrum Rehabilitacji </w:t>
      </w:r>
      <w:r w:rsidR="0060678C">
        <w:br/>
      </w:r>
      <w:r w:rsidRPr="00A617C5">
        <w:lastRenderedPageBreak/>
        <w:t xml:space="preserve">w Czarnieckiej Górze”. Szacunkowy koszt przedsięwzięcia wyliczony został na kwotę 75 724,10 zł na podstawie protokołu wykonania usługi serwisowej z dnia 19.07.2019 r. </w:t>
      </w:r>
    </w:p>
    <w:p w:rsidR="00A31F90" w:rsidRPr="00A617C5" w:rsidRDefault="00A31F90" w:rsidP="0060678C">
      <w:pPr>
        <w:pStyle w:val="KANormalny"/>
      </w:pPr>
      <w:r w:rsidRPr="00A617C5">
        <w:t>Wysokość kwoty dotacji z budżetu województwa miała wynosić maksymalnie 95% szacunkowej wartości przedsięwzięcia tj.: 71 937,90 zł, a pozostałe 5%  miały stanowić środki własne ŚCR w kwocie: 3 786,20 zł.</w:t>
      </w:r>
    </w:p>
    <w:p w:rsidR="00A31F90" w:rsidRPr="00A617C5" w:rsidRDefault="00A31F90" w:rsidP="0060678C">
      <w:pPr>
        <w:pStyle w:val="KANormalny"/>
      </w:pPr>
      <w:r w:rsidRPr="00A617C5">
        <w:t xml:space="preserve">W dniu 04 września 2019 r. Zarząd Województwa Świętokrzyskiego podjął decyzję </w:t>
      </w:r>
      <w:r w:rsidRPr="00A617C5">
        <w:br/>
        <w:t xml:space="preserve">o udzieleniu dotacji na przedmiotowy cel w wysokości </w:t>
      </w:r>
      <w:r w:rsidR="0060678C">
        <w:t>71.</w:t>
      </w:r>
      <w:r w:rsidRPr="0060678C">
        <w:t>000,00 zł</w:t>
      </w:r>
      <w:r w:rsidRPr="00A617C5">
        <w:t xml:space="preserve">, o czym poinformowano jednostkę pismem OZ.I.3031.55.1.2019 z dnia 05 września 2019 r. </w:t>
      </w:r>
    </w:p>
    <w:p w:rsidR="00A31F90" w:rsidRPr="000E493F" w:rsidRDefault="00A31F90" w:rsidP="00A31F90">
      <w:pPr>
        <w:spacing w:line="360" w:lineRule="auto"/>
        <w:jc w:val="both"/>
      </w:pPr>
    </w:p>
    <w:p w:rsidR="00A31F90" w:rsidRPr="00A617C5" w:rsidRDefault="00A31F90" w:rsidP="0060678C">
      <w:pPr>
        <w:pStyle w:val="KANormalny"/>
      </w:pPr>
      <w:r w:rsidRPr="00A617C5">
        <w:t xml:space="preserve">W dniu 15.10.2019 r., znak sprawy: DT-11/2018/ZO, Kierownik Działu Technicznego ŚCR sporządził wniosek o wszczęcie postępowania o udzielenie zamówienia publicznego </w:t>
      </w:r>
      <w:r w:rsidRPr="00A617C5">
        <w:br/>
        <w:t>z wy</w:t>
      </w:r>
      <w:r w:rsidR="003B1D85">
        <w:t>łączeniem stosowania przepisów u</w:t>
      </w:r>
      <w:r w:rsidRPr="00A617C5">
        <w:t>stawy Prawo Zam</w:t>
      </w:r>
      <w:r w:rsidR="003B1D85">
        <w:t>ówień Publicznych (art.4 pkt.8 u</w:t>
      </w:r>
      <w:r w:rsidRPr="00A617C5">
        <w:t>stawy PZP) na realizację zadania pn. „Remont urządzenia medycznego LOKOMAT-LS 0273” w Świętokrzyskim Centrum Rehabilitacji w Czarnieckiej Górze, według wzoru stanowiącego Załącznik nr 2 do Regulaminu udzielania zamówień finansowanych ze środków publicznych o wartości nieprzekraczającej wyrażonej w złotych równowartości 30 000 euro wprowadzonego Zarządzeniem Nr 51/2018 Dyrektora Świętokrzyskiego Centrum Rehabilitacji w Czarnieckiej Górze z dnia 20.03.2018 r. Wniosek został sprawdzony pod względem finansowym przez Z-</w:t>
      </w:r>
      <w:proofErr w:type="spellStart"/>
      <w:r w:rsidRPr="00A617C5">
        <w:t>cę</w:t>
      </w:r>
      <w:proofErr w:type="spellEnd"/>
      <w:r w:rsidRPr="00A617C5">
        <w:t xml:space="preserve"> Głównego Księgowego i zatwierdzony przez Dyrektora jednostki.</w:t>
      </w:r>
    </w:p>
    <w:p w:rsidR="00A31F90" w:rsidRPr="00A617C5" w:rsidRDefault="00A31F90" w:rsidP="0060678C">
      <w:pPr>
        <w:pStyle w:val="KANormalny"/>
      </w:pPr>
      <w:r w:rsidRPr="00A617C5">
        <w:t xml:space="preserve">Szacunkowa wartość </w:t>
      </w:r>
      <w:r w:rsidR="0060678C">
        <w:t xml:space="preserve">przedmiotu zamówienia wyniosła: </w:t>
      </w:r>
      <w:r w:rsidRPr="00A617C5">
        <w:t>61 564,31 zł (bez podatku VAT) : 4,3117 zł/euro = 14 278,43 euro &lt; 30 000 euro</w:t>
      </w:r>
    </w:p>
    <w:p w:rsidR="00A31F90" w:rsidRPr="00A617C5" w:rsidRDefault="00A31F90" w:rsidP="0060678C">
      <w:pPr>
        <w:pStyle w:val="KANormalny"/>
      </w:pPr>
      <w:r w:rsidRPr="00A617C5">
        <w:t>Wartość zamówienia brutto: 75 724,10 zł ( w tym podatek VAT 23%)</w:t>
      </w:r>
    </w:p>
    <w:p w:rsidR="00A31F90" w:rsidRPr="00A617C5" w:rsidRDefault="00A31F90" w:rsidP="0060678C">
      <w:pPr>
        <w:pStyle w:val="KANormalny"/>
      </w:pPr>
      <w:r w:rsidRPr="00A617C5">
        <w:t xml:space="preserve">W dniu 17.10.2019 r. sporządzone zostało Zapytanie ofertowe na „Remont urządzenia LOKOMAT-LS 0273” w Świętokrzyskim Centrum Rehabilitacji w Czarnieckiej Górze, które następnie w dniu 17.10.2019 r. zostało opublikowane na stronie internetowej Zamawiającego. Wskazany został termin składania ofert do dnia 25.10.2019 r. do godz. 11.00. Otwarcie ofert wskazano na dzień 25.10.2019 r. o godz.11.30 w siedzibie Zamawiającego. </w:t>
      </w:r>
    </w:p>
    <w:p w:rsidR="00A31F90" w:rsidRPr="00A617C5" w:rsidRDefault="00A31F90" w:rsidP="0060678C">
      <w:pPr>
        <w:pStyle w:val="KANormalny"/>
      </w:pPr>
      <w:r w:rsidRPr="00A617C5">
        <w:t xml:space="preserve">Jak wynika z informacji z otwarcia ofert, sporządzonej w dniu 25.10.2019 r., w wymaganym terminie do składania ofert wpłynęła jedna oferta nie podlegająca odrzuceniu, od firmy </w:t>
      </w:r>
      <w:proofErr w:type="spellStart"/>
      <w:r w:rsidRPr="00A617C5">
        <w:t>Meden-Inmed</w:t>
      </w:r>
      <w:proofErr w:type="spellEnd"/>
      <w:r w:rsidRPr="00A617C5">
        <w:t xml:space="preserve"> Sp. z o.o. ul. Weredów 2 75-847 Koszalin, która zaoferowała wykonanie przedmiotu zamówienia za kwotę brutto: 75 645,00 zł udzielając 12-miesięcznej gwarancji. Informacja z otwarcia ofert i zawiadomienie o wyborze oferty zostały zamieszczone na stronie internetowej Zamawiającego. </w:t>
      </w:r>
    </w:p>
    <w:p w:rsidR="00A31F90" w:rsidRPr="00A617C5" w:rsidRDefault="00A31F90" w:rsidP="0060678C">
      <w:pPr>
        <w:pStyle w:val="KANormalny"/>
      </w:pPr>
      <w:r w:rsidRPr="00A617C5">
        <w:lastRenderedPageBreak/>
        <w:t xml:space="preserve">W dniu 18 października 2019 roku pomiędzy Województwem Świętokrzyskim, </w:t>
      </w:r>
      <w:r w:rsidRPr="00A617C5">
        <w:br/>
        <w:t xml:space="preserve">a Świętokrzyskim Centrum Rehabilitacji w Czarnieckiej Górze została zawarta Umowa </w:t>
      </w:r>
      <w:r w:rsidRPr="00A617C5">
        <w:br/>
        <w:t xml:space="preserve">nr 42/D/2019 o udzielenie dotacji na dofinansowanie wydatków poniesionych przez Dotowanego na „Remont urządzenia medycznego LOKOMAT-LS 0273”. Szczegółowy zakres rzeczowy zadania, będący integralną częścią umowy, określony został w załączniku nr 1 do umowy.  </w:t>
      </w:r>
    </w:p>
    <w:p w:rsidR="00A31F90" w:rsidRPr="00A617C5" w:rsidRDefault="00A31F90" w:rsidP="0060678C">
      <w:pPr>
        <w:pStyle w:val="KANormalny"/>
      </w:pPr>
      <w:r w:rsidRPr="00A617C5">
        <w:t xml:space="preserve">Wysokość środków publicznych na pokrycie wydatków Dotowanego w związku z realizacją ww. zadania stanowiła nie więcej niż 95% kwoty całkowitych kosztów zadania, obliczona została wg zasad wskazanych w art. 114 ustawy o działalności leczniczej, a sposób obliczenia przedstawiony został w załączniku nr 2 do umowy. </w:t>
      </w:r>
    </w:p>
    <w:p w:rsidR="00A31F90" w:rsidRPr="00A617C5" w:rsidRDefault="00A31F90" w:rsidP="0060678C">
      <w:pPr>
        <w:pStyle w:val="KANormalny"/>
      </w:pPr>
      <w:r w:rsidRPr="00A617C5">
        <w:t xml:space="preserve">W wyniku przeprowadzonego postępowania finansowanego ze środków publicznych </w:t>
      </w:r>
      <w:r w:rsidRPr="00A617C5">
        <w:br/>
        <w:t xml:space="preserve">w trybie „zapytania ofertowego” na realizację zadania pn. „„Remont urządzenia medycznego LOKOMAT-LS 0273” w Świętokrzyskim Centrum Rehabilitacji w Czarnieckiej Górze, wybrano ofertę firmy </w:t>
      </w:r>
      <w:proofErr w:type="spellStart"/>
      <w:r w:rsidRPr="00A617C5">
        <w:t>Meden</w:t>
      </w:r>
      <w:proofErr w:type="spellEnd"/>
      <w:r w:rsidRPr="00A617C5">
        <w:t xml:space="preserve"> </w:t>
      </w:r>
      <w:proofErr w:type="spellStart"/>
      <w:r w:rsidRPr="00A617C5">
        <w:t>Inmed</w:t>
      </w:r>
      <w:proofErr w:type="spellEnd"/>
      <w:r w:rsidRPr="00A617C5">
        <w:t xml:space="preserve"> Sp. z o.o. ul. Wenedów 2, 75-847 Koszalin.</w:t>
      </w:r>
    </w:p>
    <w:p w:rsidR="00A31F90" w:rsidRPr="00A617C5" w:rsidRDefault="00A31F90" w:rsidP="0060678C">
      <w:pPr>
        <w:pStyle w:val="KANormalny"/>
      </w:pPr>
      <w:r w:rsidRPr="00A617C5">
        <w:t>W dniu 5.11.2019 r. został sporządzony Protokół dokumentujący udzielenie zamówie</w:t>
      </w:r>
      <w:r w:rsidR="00D11A3D">
        <w:t xml:space="preserve">nia </w:t>
      </w:r>
      <w:r w:rsidR="00D11A3D">
        <w:br/>
        <w:t>o wartości poniżej 30 000 e</w:t>
      </w:r>
      <w:r w:rsidRPr="00A617C5">
        <w:t>uro</w:t>
      </w:r>
      <w:r w:rsidR="00D11A3D">
        <w:t>,</w:t>
      </w:r>
      <w:r w:rsidRPr="00A617C5">
        <w:t xml:space="preserve"> finansowanego ze środków publicznych zatwierdzający procedurę przeprowadzonego postępowania, sporządzony wg wzoru stanowiącego Załącznik nr 4 do Regulaminu udzielania zamówień finansowanych ze środków publicznych o wartości nieprzekraczającej wyrażonej w złotych równowartości 30 000 euro, który następnie został zaakceptowany przez Dyrektora jednostki.</w:t>
      </w:r>
    </w:p>
    <w:p w:rsidR="00A31F90" w:rsidRPr="00A617C5" w:rsidRDefault="00A31F90" w:rsidP="0060678C">
      <w:pPr>
        <w:pStyle w:val="KANormalny"/>
      </w:pPr>
      <w:r w:rsidRPr="00A617C5">
        <w:t>W dniu 5.11.2019 r. została zawarta Umowa Nr 24/2019 z wybranym Wykonawcą.</w:t>
      </w:r>
    </w:p>
    <w:p w:rsidR="00A31F90" w:rsidRPr="00A617C5" w:rsidRDefault="00A31F90" w:rsidP="0060678C">
      <w:pPr>
        <w:pStyle w:val="KANormalny"/>
      </w:pPr>
      <w:r w:rsidRPr="00A617C5">
        <w:t>Wartość przedmiotu zamówienia wskazana w umowie to: 75 645,00 zł brutto. Termin wykonania przedmiotu umowy do 25 listopada 2019 r.</w:t>
      </w:r>
    </w:p>
    <w:p w:rsidR="00A31F90" w:rsidRPr="00A617C5" w:rsidRDefault="00A31F90" w:rsidP="0060678C">
      <w:pPr>
        <w:pStyle w:val="KANormalny"/>
      </w:pPr>
      <w:r w:rsidRPr="00A617C5">
        <w:t xml:space="preserve">W dniu 13.11.2019 r. spisany został Protokół odbioru z remontu urządzenia medycznego „LOKOMAT-LS 0273” przez Komisję odbiorową złożoną z przedstawicieli Zamawiającego </w:t>
      </w:r>
      <w:r w:rsidRPr="00A617C5">
        <w:br/>
        <w:t xml:space="preserve">i Wykonawcy, w którym potwierdzone zostało wykonanie testu sprawności funkcjonowania  urządzenia po przeprowadzonym remoncie z wynikiem pozytywnym. </w:t>
      </w:r>
    </w:p>
    <w:p w:rsidR="00A31F90" w:rsidRPr="00A617C5" w:rsidRDefault="00A31F90" w:rsidP="0060678C">
      <w:pPr>
        <w:pStyle w:val="KANormalny"/>
      </w:pPr>
      <w:r w:rsidRPr="00A617C5">
        <w:t>Przedmiot umowy został wykonany w terminie tj. do dnia 25 listopada 2019 r.</w:t>
      </w:r>
    </w:p>
    <w:p w:rsidR="00A31F90" w:rsidRPr="00A617C5" w:rsidRDefault="00A31F90" w:rsidP="00B64F37">
      <w:pPr>
        <w:pStyle w:val="KANormalny"/>
      </w:pPr>
    </w:p>
    <w:p w:rsidR="00A31F90" w:rsidRPr="00A617C5" w:rsidRDefault="00A31F90" w:rsidP="00B64F37">
      <w:pPr>
        <w:pStyle w:val="KANormalny"/>
      </w:pPr>
      <w:r w:rsidRPr="00A617C5">
        <w:t xml:space="preserve">W dniu 19 listopada 2019 r. ŚCR otrzymało Fakturę VAT projektową nr: FVP/15/2019/000027 z dnia 14.11.2019 r. wystawioną na kwotę 75 645,00 zł ( 61 500,00 zł + 23% VAT tj. 14 145,00 zł). Wg zapisów umowy zapłata miała być zrealizowana w terminie do 30 dni od daty otrzymania przez Zamawiającego prawidłowo wystawionej faktury, czyli do dnia 19 grudnia 2019 roku. Faktura została zatwierdzona na kwotę 75 645,00 zł przez Głównego Księgowego </w:t>
      </w:r>
      <w:r w:rsidRPr="00A617C5">
        <w:lastRenderedPageBreak/>
        <w:t>oraz Kierownika ŚCR i zapłacona terminowo w dniu 12.12.2019 r.  Został dotrzymany termin wykorzystania dotacji tj. do dnia 16 grudnia 2019 r. ( § 2 pkt. 4 Umowy Nr 42/D/2019 o udzielenie dotacji).</w:t>
      </w:r>
    </w:p>
    <w:p w:rsidR="00A31F90" w:rsidRPr="00A617C5" w:rsidRDefault="00A31F90" w:rsidP="00B64F37">
      <w:pPr>
        <w:pStyle w:val="KANormalny"/>
      </w:pPr>
    </w:p>
    <w:p w:rsidR="00A31F90" w:rsidRPr="00A617C5" w:rsidRDefault="00A31F90" w:rsidP="00B64F37">
      <w:pPr>
        <w:pStyle w:val="KANormalny"/>
      </w:pPr>
      <w:r w:rsidRPr="00A617C5">
        <w:t xml:space="preserve">W dniu 22 listopada 2019 roku Świętokrzyskie Centrum Rehabilitacji w Czarnieckiej Górze, pismem L.dz. 3198/2019 z dnia 20.11.2019 r. złożyło wniosek do Urzędu Marszałkowskiego Województwa Świętokrzyskiego w Kielcach o przekazanie całości dotacji przyznanej </w:t>
      </w:r>
      <w:r w:rsidR="00B64F37">
        <w:br/>
      </w:r>
      <w:r w:rsidRPr="00A617C5">
        <w:t>w ramach umowy na Remont urządzenia medycznego LOKOMAT – LS 0273 – Załącznik nr 3 do umowy, który zgodnie z § 3 stanowił  warunek przekazania dotacji.</w:t>
      </w:r>
    </w:p>
    <w:p w:rsidR="00A31F90" w:rsidRPr="00A617C5" w:rsidRDefault="00A31F90" w:rsidP="00B64F37">
      <w:pPr>
        <w:pStyle w:val="KANormalny"/>
      </w:pPr>
      <w:r w:rsidRPr="00A617C5">
        <w:t>W dniu 13 grudnia 2019 roku pismem L.sz./3485/zew/2019 z dnia 12.12.2019 r. zostało przekazane do Departamentu Ochrony Zdrowia Urzędu Marszałkowskiego Województwa Świętokrzyskiego sprawozdanie merytoryczno-finansowe wykorzystania dotacji w ramach Umowy Nr 42/D/2019 z dnia 18.10.2019 r. zgodnie z § 4 pkt 2 przedmiotowej umowy sporządzone wg wzoru stanowiącego załącznik nr 4 do umowy.</w:t>
      </w:r>
    </w:p>
    <w:p w:rsidR="00A31F90" w:rsidRPr="00A617C5" w:rsidRDefault="00A31F90" w:rsidP="00B64F37">
      <w:pPr>
        <w:pStyle w:val="KANormalny"/>
      </w:pPr>
      <w:r w:rsidRPr="00A617C5">
        <w:t>Został dotrzymany termin rozliczenia dotacji.</w:t>
      </w:r>
    </w:p>
    <w:p w:rsidR="00A31F90" w:rsidRPr="00A617C5" w:rsidRDefault="00A31F90" w:rsidP="00B64F37">
      <w:pPr>
        <w:pStyle w:val="KANormalny"/>
      </w:pPr>
      <w:r w:rsidRPr="00A617C5">
        <w:t>Ze sprawozdania wynika, że z kwoty 75 645,00 zł, 71 000 zł pochodziło z dotacji z budżetu Województwa Świętokrzyskiego, a pozostała część</w:t>
      </w:r>
      <w:r w:rsidR="00D11A3D">
        <w:t>-</w:t>
      </w:r>
      <w:r w:rsidRPr="00A617C5">
        <w:t xml:space="preserve"> 4 645,00 zł </w:t>
      </w:r>
      <w:r w:rsidR="00D11A3D">
        <w:t xml:space="preserve">- </w:t>
      </w:r>
      <w:r w:rsidRPr="00A617C5">
        <w:t>ze środków własnych dotowanego. Zostało wykorzystane 100% przyznanej dotacji.</w:t>
      </w:r>
    </w:p>
    <w:p w:rsidR="00A31F90" w:rsidRPr="00A617C5" w:rsidRDefault="00A31F90" w:rsidP="00B64F37">
      <w:pPr>
        <w:pStyle w:val="KANormalny"/>
      </w:pPr>
      <w:r w:rsidRPr="00A617C5">
        <w:t xml:space="preserve">Zgodnie z § 4 pkt 3 umowy Nr 42/D/2019, końcowe rozliczenie merytoryczno-finansowe wykorzystania dotacji miało nastąpić do dnia 15 kwietnia 2020 roku, a więc już po zakończeniu czynności kontrolnych w siedzibie ŚCR. </w:t>
      </w:r>
    </w:p>
    <w:p w:rsidR="00A31F90" w:rsidRPr="00A617C5" w:rsidRDefault="00A31F90" w:rsidP="00B64F37">
      <w:pPr>
        <w:pStyle w:val="KANormalny"/>
      </w:pPr>
    </w:p>
    <w:p w:rsidR="00A31F90" w:rsidRPr="00B64F37" w:rsidRDefault="00A31F90" w:rsidP="00B64F37">
      <w:pPr>
        <w:pStyle w:val="KANormalny"/>
      </w:pPr>
      <w:r w:rsidRPr="00B64F37">
        <w:t>Dotacja celowa udzielona na Zakup sprzętu rehabilitacyjnego i medycznego dla potrzeb Świętokrzyskiego Centrum Rehabilitacji w Czarnieckiej Górze.</w:t>
      </w:r>
    </w:p>
    <w:p w:rsidR="00A31F90" w:rsidRPr="00A617C5" w:rsidRDefault="00A31F90" w:rsidP="00B64F37">
      <w:pPr>
        <w:pStyle w:val="KANormalny"/>
      </w:pPr>
    </w:p>
    <w:p w:rsidR="00A31F90" w:rsidRPr="00B64F37" w:rsidRDefault="00A31F90" w:rsidP="00B64F37">
      <w:pPr>
        <w:pStyle w:val="KANormalny"/>
      </w:pPr>
      <w:r w:rsidRPr="00B64F37">
        <w:t>Ustalenia kontroli:</w:t>
      </w:r>
    </w:p>
    <w:p w:rsidR="00A31F90" w:rsidRPr="00A617C5" w:rsidRDefault="00A31F90" w:rsidP="00B64F37">
      <w:pPr>
        <w:pStyle w:val="KANormalny"/>
      </w:pPr>
      <w:r w:rsidRPr="00A617C5">
        <w:t>W dniu 17.07.2019 r. pismem znak: L.dz./1907/zewn./2019 jednostka kontrolowana, nawiązując do pisma L.dz./1606/zewn./2019 z dnia 14.06.2019 r., wystąpiła do Urzędu Marszałkowskiego Województwa Świętokrzyskiego w Kielcach z wnioskiem o udzielenie dotacji ze środków budżetu Województwa Świętokrzyskiego na realizację zadania pn. „Zakup sprzętu rehabilitacyjnego i medycznego dla potrzeb Świętokrzyskiego Centrum Rehabilitacyjnego w Czarnieckiej Górze”. Szacunkowy koszt przedsięwzięcia wyliczony został na kwotę 189 000,00 zł brutto. W stosunku do pisma z dnia 14.06.2019 r. zmieniony został zakres rzeczowo-finansowy rzeczonego zadania.</w:t>
      </w:r>
    </w:p>
    <w:p w:rsidR="00A31F90" w:rsidRPr="00A617C5" w:rsidRDefault="00A31F90" w:rsidP="005918A1">
      <w:pPr>
        <w:pStyle w:val="KANormalny"/>
      </w:pPr>
    </w:p>
    <w:p w:rsidR="00980D2B" w:rsidRPr="0097585E" w:rsidRDefault="00980D2B" w:rsidP="00980D2B">
      <w:pPr>
        <w:pStyle w:val="Legenda"/>
        <w:keepNext/>
        <w:rPr>
          <w:color w:val="auto"/>
        </w:rPr>
      </w:pPr>
      <w:r w:rsidRPr="0097585E">
        <w:rPr>
          <w:color w:val="auto"/>
        </w:rPr>
        <w:t xml:space="preserve">Tabela </w:t>
      </w:r>
      <w:r w:rsidRPr="0097585E">
        <w:rPr>
          <w:color w:val="auto"/>
        </w:rPr>
        <w:fldChar w:fldCharType="begin"/>
      </w:r>
      <w:r w:rsidRPr="0097585E">
        <w:rPr>
          <w:color w:val="auto"/>
        </w:rPr>
        <w:instrText xml:space="preserve"> SEQ Tabelle \* ARABIC </w:instrText>
      </w:r>
      <w:r w:rsidRPr="0097585E">
        <w:rPr>
          <w:color w:val="auto"/>
        </w:rPr>
        <w:fldChar w:fldCharType="separate"/>
      </w:r>
      <w:r w:rsidR="006A6D34">
        <w:rPr>
          <w:noProof/>
          <w:color w:val="auto"/>
        </w:rPr>
        <w:t>2</w:t>
      </w:r>
      <w:r w:rsidRPr="0097585E">
        <w:rPr>
          <w:color w:val="auto"/>
        </w:rPr>
        <w:fldChar w:fldCharType="end"/>
      </w:r>
      <w:r w:rsidRPr="0097585E">
        <w:rPr>
          <w:color w:val="auto"/>
        </w:rPr>
        <w:t xml:space="preserve">. Planowany zakres </w:t>
      </w:r>
      <w:r w:rsidRPr="0097585E">
        <w:rPr>
          <w:noProof/>
          <w:color w:val="auto"/>
        </w:rPr>
        <w:t xml:space="preserve"> rzeczowo – finansowy stanowiący załącznik nr 1 do wniosku.</w:t>
      </w:r>
    </w:p>
    <w:tbl>
      <w:tblPr>
        <w:tblStyle w:val="Tabela-Siatka"/>
        <w:tblW w:w="0" w:type="auto"/>
        <w:tblInd w:w="108" w:type="dxa"/>
        <w:tblLayout w:type="fixed"/>
        <w:tblLook w:val="04A0" w:firstRow="1" w:lastRow="0" w:firstColumn="1" w:lastColumn="0" w:noHBand="0" w:noVBand="1"/>
        <w:tblDescription w:val="Tabela 2. Planowany zakres  rzeczowo – finansowy stanowiący załącznik nr 1 do wniosku."/>
      </w:tblPr>
      <w:tblGrid>
        <w:gridCol w:w="567"/>
        <w:gridCol w:w="3119"/>
        <w:gridCol w:w="850"/>
        <w:gridCol w:w="732"/>
        <w:gridCol w:w="1304"/>
        <w:gridCol w:w="1304"/>
        <w:gridCol w:w="1304"/>
      </w:tblGrid>
      <w:tr w:rsidR="00A31F90" w:rsidRPr="00A617C5" w:rsidTr="00980D2B">
        <w:trPr>
          <w:tblHeader/>
        </w:trPr>
        <w:tc>
          <w:tcPr>
            <w:tcW w:w="567" w:type="dxa"/>
          </w:tcPr>
          <w:p w:rsidR="00A31F90" w:rsidRPr="009F58ED" w:rsidRDefault="00A31F90" w:rsidP="00A31F90">
            <w:pPr>
              <w:jc w:val="both"/>
              <w:rPr>
                <w:b/>
                <w:sz w:val="20"/>
                <w:szCs w:val="20"/>
              </w:rPr>
            </w:pPr>
            <w:r w:rsidRPr="009F58ED">
              <w:rPr>
                <w:b/>
                <w:sz w:val="20"/>
                <w:szCs w:val="20"/>
              </w:rPr>
              <w:t>L.p.</w:t>
            </w:r>
          </w:p>
        </w:tc>
        <w:tc>
          <w:tcPr>
            <w:tcW w:w="3119" w:type="dxa"/>
          </w:tcPr>
          <w:p w:rsidR="00A31F90" w:rsidRPr="009F58ED" w:rsidRDefault="00A31F90" w:rsidP="00A31F90">
            <w:pPr>
              <w:jc w:val="both"/>
              <w:rPr>
                <w:b/>
                <w:sz w:val="20"/>
                <w:szCs w:val="20"/>
              </w:rPr>
            </w:pPr>
            <w:r w:rsidRPr="009F58ED">
              <w:rPr>
                <w:b/>
                <w:sz w:val="20"/>
                <w:szCs w:val="20"/>
              </w:rPr>
              <w:t>Opis pozycji</w:t>
            </w:r>
          </w:p>
        </w:tc>
        <w:tc>
          <w:tcPr>
            <w:tcW w:w="850" w:type="dxa"/>
          </w:tcPr>
          <w:p w:rsidR="00A31F90" w:rsidRPr="009F58ED" w:rsidRDefault="00A31F90" w:rsidP="00A31F90">
            <w:pPr>
              <w:jc w:val="both"/>
              <w:rPr>
                <w:b/>
                <w:sz w:val="20"/>
                <w:szCs w:val="20"/>
              </w:rPr>
            </w:pPr>
            <w:r w:rsidRPr="009F58ED">
              <w:rPr>
                <w:b/>
                <w:sz w:val="20"/>
                <w:szCs w:val="20"/>
              </w:rPr>
              <w:t>Jedn. miary</w:t>
            </w:r>
          </w:p>
        </w:tc>
        <w:tc>
          <w:tcPr>
            <w:tcW w:w="732" w:type="dxa"/>
          </w:tcPr>
          <w:p w:rsidR="00A31F90" w:rsidRPr="009F58ED" w:rsidRDefault="00A31F90" w:rsidP="00A31F90">
            <w:pPr>
              <w:jc w:val="both"/>
              <w:rPr>
                <w:b/>
                <w:sz w:val="20"/>
                <w:szCs w:val="20"/>
              </w:rPr>
            </w:pPr>
            <w:r w:rsidRPr="009F58ED">
              <w:rPr>
                <w:b/>
                <w:sz w:val="20"/>
                <w:szCs w:val="20"/>
              </w:rPr>
              <w:t>Ilość</w:t>
            </w:r>
          </w:p>
        </w:tc>
        <w:tc>
          <w:tcPr>
            <w:tcW w:w="1304" w:type="dxa"/>
          </w:tcPr>
          <w:p w:rsidR="00A31F90" w:rsidRPr="009F58ED" w:rsidRDefault="00A31F90" w:rsidP="00A31F90">
            <w:pPr>
              <w:jc w:val="both"/>
              <w:rPr>
                <w:b/>
                <w:sz w:val="20"/>
                <w:szCs w:val="20"/>
              </w:rPr>
            </w:pPr>
            <w:r w:rsidRPr="009F58ED">
              <w:rPr>
                <w:b/>
                <w:sz w:val="20"/>
                <w:szCs w:val="20"/>
              </w:rPr>
              <w:t>Wartość (brutto)</w:t>
            </w:r>
          </w:p>
        </w:tc>
        <w:tc>
          <w:tcPr>
            <w:tcW w:w="2608" w:type="dxa"/>
            <w:gridSpan w:val="2"/>
          </w:tcPr>
          <w:p w:rsidR="00A31F90" w:rsidRPr="009F58ED" w:rsidRDefault="00A31F90" w:rsidP="00A31F90">
            <w:pPr>
              <w:jc w:val="both"/>
              <w:rPr>
                <w:b/>
                <w:sz w:val="20"/>
                <w:szCs w:val="20"/>
              </w:rPr>
            </w:pPr>
            <w:r w:rsidRPr="009F58ED">
              <w:rPr>
                <w:b/>
                <w:sz w:val="20"/>
                <w:szCs w:val="20"/>
              </w:rPr>
              <w:t>Źródła finansowania -podział</w:t>
            </w:r>
          </w:p>
        </w:tc>
      </w:tr>
      <w:tr w:rsidR="00A31F90" w:rsidRPr="00A617C5" w:rsidTr="00980D2B">
        <w:trPr>
          <w:tblHeader/>
        </w:trPr>
        <w:tc>
          <w:tcPr>
            <w:tcW w:w="6572" w:type="dxa"/>
            <w:gridSpan w:val="5"/>
          </w:tcPr>
          <w:p w:rsidR="00A31F90" w:rsidRPr="005918A1" w:rsidRDefault="00A31F90" w:rsidP="00A31F90">
            <w:pPr>
              <w:jc w:val="both"/>
              <w:rPr>
                <w:sz w:val="20"/>
                <w:szCs w:val="20"/>
              </w:rPr>
            </w:pPr>
          </w:p>
        </w:tc>
        <w:tc>
          <w:tcPr>
            <w:tcW w:w="1304" w:type="dxa"/>
          </w:tcPr>
          <w:p w:rsidR="00A31F90" w:rsidRPr="005918A1" w:rsidRDefault="00A31F90" w:rsidP="00A31F90">
            <w:pPr>
              <w:jc w:val="both"/>
              <w:rPr>
                <w:sz w:val="20"/>
                <w:szCs w:val="20"/>
              </w:rPr>
            </w:pPr>
            <w:r w:rsidRPr="005918A1">
              <w:rPr>
                <w:sz w:val="20"/>
                <w:szCs w:val="20"/>
              </w:rPr>
              <w:t xml:space="preserve">Budżet </w:t>
            </w:r>
            <w:r w:rsidRPr="005918A1">
              <w:rPr>
                <w:sz w:val="20"/>
                <w:szCs w:val="20"/>
              </w:rPr>
              <w:br/>
              <w:t xml:space="preserve">woj. </w:t>
            </w:r>
            <w:proofErr w:type="spellStart"/>
            <w:r w:rsidRPr="005918A1">
              <w:rPr>
                <w:sz w:val="20"/>
                <w:szCs w:val="20"/>
              </w:rPr>
              <w:t>świętok</w:t>
            </w:r>
            <w:proofErr w:type="spellEnd"/>
            <w:r w:rsidRPr="005918A1">
              <w:rPr>
                <w:sz w:val="20"/>
                <w:szCs w:val="20"/>
              </w:rPr>
              <w:t>.</w:t>
            </w:r>
          </w:p>
        </w:tc>
        <w:tc>
          <w:tcPr>
            <w:tcW w:w="1304" w:type="dxa"/>
          </w:tcPr>
          <w:p w:rsidR="00A31F90" w:rsidRPr="005918A1" w:rsidRDefault="00A31F90" w:rsidP="00A31F90">
            <w:pPr>
              <w:jc w:val="both"/>
              <w:rPr>
                <w:sz w:val="20"/>
                <w:szCs w:val="20"/>
              </w:rPr>
            </w:pPr>
            <w:r w:rsidRPr="005918A1">
              <w:rPr>
                <w:sz w:val="20"/>
                <w:szCs w:val="20"/>
              </w:rPr>
              <w:t>Środki własne ŚCR</w:t>
            </w:r>
          </w:p>
        </w:tc>
      </w:tr>
      <w:tr w:rsidR="00A31F90" w:rsidRPr="00A617C5" w:rsidTr="00980D2B">
        <w:trPr>
          <w:tblHeader/>
        </w:trPr>
        <w:tc>
          <w:tcPr>
            <w:tcW w:w="9180" w:type="dxa"/>
            <w:gridSpan w:val="7"/>
          </w:tcPr>
          <w:p w:rsidR="00A31F90" w:rsidRPr="005918A1" w:rsidRDefault="00A31F90" w:rsidP="00A31F90">
            <w:pPr>
              <w:jc w:val="both"/>
              <w:rPr>
                <w:sz w:val="20"/>
                <w:szCs w:val="20"/>
              </w:rPr>
            </w:pPr>
            <w:r w:rsidRPr="005918A1">
              <w:rPr>
                <w:sz w:val="20"/>
                <w:szCs w:val="20"/>
              </w:rPr>
              <w:t>Wykaz sprzętu rehabilitacyjnego i medycznego:</w:t>
            </w:r>
          </w:p>
        </w:tc>
      </w:tr>
      <w:tr w:rsidR="00A31F90" w:rsidRPr="00A617C5" w:rsidTr="00980D2B">
        <w:trPr>
          <w:tblHeader/>
        </w:trPr>
        <w:tc>
          <w:tcPr>
            <w:tcW w:w="567" w:type="dxa"/>
          </w:tcPr>
          <w:p w:rsidR="00A31F90" w:rsidRPr="009F58ED" w:rsidRDefault="00A31F90" w:rsidP="00501C81">
            <w:pPr>
              <w:pStyle w:val="Akapitzlist"/>
              <w:numPr>
                <w:ilvl w:val="0"/>
                <w:numId w:val="125"/>
              </w:numPr>
              <w:jc w:val="center"/>
              <w:rPr>
                <w:sz w:val="20"/>
                <w:szCs w:val="20"/>
              </w:rPr>
            </w:pPr>
          </w:p>
        </w:tc>
        <w:tc>
          <w:tcPr>
            <w:tcW w:w="3119" w:type="dxa"/>
          </w:tcPr>
          <w:p w:rsidR="00A31F90" w:rsidRPr="005918A1" w:rsidRDefault="00A31F90" w:rsidP="00A31F90">
            <w:pPr>
              <w:jc w:val="both"/>
              <w:rPr>
                <w:sz w:val="20"/>
                <w:szCs w:val="20"/>
              </w:rPr>
            </w:pPr>
            <w:r w:rsidRPr="005918A1">
              <w:rPr>
                <w:sz w:val="20"/>
                <w:szCs w:val="20"/>
              </w:rPr>
              <w:t>Szyna kolanowa</w:t>
            </w:r>
          </w:p>
        </w:tc>
        <w:tc>
          <w:tcPr>
            <w:tcW w:w="850" w:type="dxa"/>
          </w:tcPr>
          <w:p w:rsidR="00A31F90" w:rsidRPr="005918A1" w:rsidRDefault="005918A1" w:rsidP="00A31F90">
            <w:pPr>
              <w:jc w:val="both"/>
              <w:rPr>
                <w:sz w:val="20"/>
                <w:szCs w:val="20"/>
              </w:rPr>
            </w:pPr>
            <w:r>
              <w:rPr>
                <w:sz w:val="20"/>
                <w:szCs w:val="20"/>
              </w:rPr>
              <w:t>s</w:t>
            </w:r>
            <w:r w:rsidR="00A31F90" w:rsidRPr="005918A1">
              <w:rPr>
                <w:sz w:val="20"/>
                <w:szCs w:val="20"/>
              </w:rPr>
              <w:t>zt</w:t>
            </w:r>
            <w:r>
              <w:rPr>
                <w:sz w:val="20"/>
                <w:szCs w:val="20"/>
              </w:rPr>
              <w:t>.</w:t>
            </w:r>
          </w:p>
        </w:tc>
        <w:tc>
          <w:tcPr>
            <w:tcW w:w="732" w:type="dxa"/>
          </w:tcPr>
          <w:p w:rsidR="00A31F90" w:rsidRPr="005918A1" w:rsidRDefault="00A31F90" w:rsidP="00A31F90">
            <w:pPr>
              <w:jc w:val="both"/>
              <w:rPr>
                <w:sz w:val="20"/>
                <w:szCs w:val="20"/>
              </w:rPr>
            </w:pPr>
            <w:r w:rsidRPr="005918A1">
              <w:rPr>
                <w:sz w:val="20"/>
                <w:szCs w:val="20"/>
              </w:rPr>
              <w:t>1</w:t>
            </w:r>
          </w:p>
        </w:tc>
        <w:tc>
          <w:tcPr>
            <w:tcW w:w="1304" w:type="dxa"/>
          </w:tcPr>
          <w:p w:rsidR="00A31F90" w:rsidRPr="005918A1" w:rsidRDefault="00A31F90" w:rsidP="00A31F90">
            <w:pPr>
              <w:jc w:val="both"/>
              <w:rPr>
                <w:sz w:val="20"/>
                <w:szCs w:val="20"/>
              </w:rPr>
            </w:pPr>
            <w:r w:rsidRPr="005918A1">
              <w:rPr>
                <w:sz w:val="20"/>
                <w:szCs w:val="20"/>
              </w:rPr>
              <w:t>30 000,00</w:t>
            </w:r>
          </w:p>
        </w:tc>
        <w:tc>
          <w:tcPr>
            <w:tcW w:w="1304" w:type="dxa"/>
          </w:tcPr>
          <w:p w:rsidR="00A31F90" w:rsidRPr="005918A1" w:rsidRDefault="00A31F90" w:rsidP="00A31F90">
            <w:pPr>
              <w:jc w:val="both"/>
              <w:rPr>
                <w:sz w:val="20"/>
                <w:szCs w:val="20"/>
              </w:rPr>
            </w:pPr>
            <w:r w:rsidRPr="005918A1">
              <w:rPr>
                <w:sz w:val="20"/>
                <w:szCs w:val="20"/>
              </w:rPr>
              <w:t>28 500,00</w:t>
            </w:r>
          </w:p>
        </w:tc>
        <w:tc>
          <w:tcPr>
            <w:tcW w:w="1304" w:type="dxa"/>
          </w:tcPr>
          <w:p w:rsidR="00A31F90" w:rsidRPr="005918A1" w:rsidRDefault="00A31F90" w:rsidP="00A31F90">
            <w:pPr>
              <w:jc w:val="both"/>
              <w:rPr>
                <w:sz w:val="20"/>
                <w:szCs w:val="20"/>
              </w:rPr>
            </w:pPr>
            <w:r w:rsidRPr="005918A1">
              <w:rPr>
                <w:sz w:val="20"/>
                <w:szCs w:val="20"/>
              </w:rPr>
              <w:t>1 500,00</w:t>
            </w:r>
          </w:p>
        </w:tc>
      </w:tr>
      <w:tr w:rsidR="00A31F90" w:rsidRPr="00A617C5" w:rsidTr="00980D2B">
        <w:trPr>
          <w:tblHeader/>
        </w:trPr>
        <w:tc>
          <w:tcPr>
            <w:tcW w:w="567" w:type="dxa"/>
          </w:tcPr>
          <w:p w:rsidR="00A31F90" w:rsidRPr="005918A1" w:rsidRDefault="00A31F90" w:rsidP="00501C81">
            <w:pPr>
              <w:pStyle w:val="Akapitzlist"/>
              <w:numPr>
                <w:ilvl w:val="0"/>
                <w:numId w:val="125"/>
              </w:numPr>
              <w:jc w:val="both"/>
              <w:rPr>
                <w:sz w:val="20"/>
                <w:szCs w:val="20"/>
              </w:rPr>
            </w:pPr>
          </w:p>
        </w:tc>
        <w:tc>
          <w:tcPr>
            <w:tcW w:w="3119" w:type="dxa"/>
          </w:tcPr>
          <w:p w:rsidR="00A31F90" w:rsidRPr="005918A1" w:rsidRDefault="00A31F90" w:rsidP="00A31F90">
            <w:pPr>
              <w:jc w:val="both"/>
              <w:rPr>
                <w:sz w:val="20"/>
                <w:szCs w:val="20"/>
              </w:rPr>
            </w:pPr>
            <w:r w:rsidRPr="005918A1">
              <w:rPr>
                <w:sz w:val="20"/>
                <w:szCs w:val="20"/>
              </w:rPr>
              <w:t>Łóżko wodne do masażu na sucho</w:t>
            </w:r>
          </w:p>
        </w:tc>
        <w:tc>
          <w:tcPr>
            <w:tcW w:w="850" w:type="dxa"/>
          </w:tcPr>
          <w:p w:rsidR="00A31F90" w:rsidRPr="005918A1" w:rsidRDefault="005918A1" w:rsidP="00A31F90">
            <w:pPr>
              <w:jc w:val="both"/>
              <w:rPr>
                <w:sz w:val="20"/>
                <w:szCs w:val="20"/>
              </w:rPr>
            </w:pPr>
            <w:r>
              <w:rPr>
                <w:sz w:val="20"/>
                <w:szCs w:val="20"/>
              </w:rPr>
              <w:t>s</w:t>
            </w:r>
            <w:r w:rsidR="00A31F90" w:rsidRPr="005918A1">
              <w:rPr>
                <w:sz w:val="20"/>
                <w:szCs w:val="20"/>
              </w:rPr>
              <w:t>zt</w:t>
            </w:r>
            <w:r>
              <w:rPr>
                <w:sz w:val="20"/>
                <w:szCs w:val="20"/>
              </w:rPr>
              <w:t>.</w:t>
            </w:r>
          </w:p>
        </w:tc>
        <w:tc>
          <w:tcPr>
            <w:tcW w:w="732" w:type="dxa"/>
          </w:tcPr>
          <w:p w:rsidR="00A31F90" w:rsidRPr="005918A1" w:rsidRDefault="00A31F90" w:rsidP="00A31F90">
            <w:pPr>
              <w:jc w:val="both"/>
              <w:rPr>
                <w:sz w:val="20"/>
                <w:szCs w:val="20"/>
              </w:rPr>
            </w:pPr>
            <w:r w:rsidRPr="005918A1">
              <w:rPr>
                <w:sz w:val="20"/>
                <w:szCs w:val="20"/>
              </w:rPr>
              <w:t>1</w:t>
            </w:r>
          </w:p>
        </w:tc>
        <w:tc>
          <w:tcPr>
            <w:tcW w:w="1304" w:type="dxa"/>
          </w:tcPr>
          <w:p w:rsidR="00A31F90" w:rsidRPr="005918A1" w:rsidRDefault="00A31F90" w:rsidP="00A31F90">
            <w:pPr>
              <w:jc w:val="both"/>
              <w:rPr>
                <w:sz w:val="20"/>
                <w:szCs w:val="20"/>
              </w:rPr>
            </w:pPr>
            <w:r w:rsidRPr="005918A1">
              <w:rPr>
                <w:sz w:val="20"/>
                <w:szCs w:val="20"/>
              </w:rPr>
              <w:t>70 000,00</w:t>
            </w:r>
          </w:p>
        </w:tc>
        <w:tc>
          <w:tcPr>
            <w:tcW w:w="1304" w:type="dxa"/>
          </w:tcPr>
          <w:p w:rsidR="00A31F90" w:rsidRPr="005918A1" w:rsidRDefault="00A31F90" w:rsidP="00A31F90">
            <w:pPr>
              <w:jc w:val="both"/>
              <w:rPr>
                <w:sz w:val="20"/>
                <w:szCs w:val="20"/>
              </w:rPr>
            </w:pPr>
            <w:r w:rsidRPr="005918A1">
              <w:rPr>
                <w:sz w:val="20"/>
                <w:szCs w:val="20"/>
              </w:rPr>
              <w:t>66 500,00</w:t>
            </w:r>
          </w:p>
        </w:tc>
        <w:tc>
          <w:tcPr>
            <w:tcW w:w="1304" w:type="dxa"/>
          </w:tcPr>
          <w:p w:rsidR="00A31F90" w:rsidRPr="005918A1" w:rsidRDefault="00A31F90" w:rsidP="00A31F90">
            <w:pPr>
              <w:jc w:val="both"/>
              <w:rPr>
                <w:sz w:val="20"/>
                <w:szCs w:val="20"/>
              </w:rPr>
            </w:pPr>
            <w:r w:rsidRPr="005918A1">
              <w:rPr>
                <w:sz w:val="20"/>
                <w:szCs w:val="20"/>
              </w:rPr>
              <w:t>3 500,00</w:t>
            </w:r>
          </w:p>
        </w:tc>
      </w:tr>
      <w:tr w:rsidR="00A31F90" w:rsidRPr="00A617C5" w:rsidTr="00980D2B">
        <w:trPr>
          <w:tblHeader/>
        </w:trPr>
        <w:tc>
          <w:tcPr>
            <w:tcW w:w="567" w:type="dxa"/>
          </w:tcPr>
          <w:p w:rsidR="00A31F90" w:rsidRPr="009F58ED" w:rsidRDefault="00A31F90" w:rsidP="00501C81">
            <w:pPr>
              <w:pStyle w:val="Akapitzlist"/>
              <w:numPr>
                <w:ilvl w:val="0"/>
                <w:numId w:val="125"/>
              </w:numPr>
              <w:jc w:val="both"/>
              <w:rPr>
                <w:sz w:val="20"/>
                <w:szCs w:val="20"/>
              </w:rPr>
            </w:pPr>
          </w:p>
        </w:tc>
        <w:tc>
          <w:tcPr>
            <w:tcW w:w="3119" w:type="dxa"/>
          </w:tcPr>
          <w:p w:rsidR="00A31F90" w:rsidRPr="005918A1" w:rsidRDefault="00A31F90" w:rsidP="00A31F90">
            <w:pPr>
              <w:jc w:val="both"/>
              <w:rPr>
                <w:sz w:val="20"/>
                <w:szCs w:val="20"/>
              </w:rPr>
            </w:pPr>
            <w:r w:rsidRPr="005918A1">
              <w:rPr>
                <w:sz w:val="20"/>
                <w:szCs w:val="20"/>
              </w:rPr>
              <w:t>Aparat do elektroterapii</w:t>
            </w:r>
          </w:p>
        </w:tc>
        <w:tc>
          <w:tcPr>
            <w:tcW w:w="850" w:type="dxa"/>
          </w:tcPr>
          <w:p w:rsidR="00A31F90" w:rsidRPr="005918A1" w:rsidRDefault="005918A1" w:rsidP="00A31F90">
            <w:pPr>
              <w:jc w:val="both"/>
              <w:rPr>
                <w:sz w:val="20"/>
                <w:szCs w:val="20"/>
              </w:rPr>
            </w:pPr>
            <w:r>
              <w:rPr>
                <w:sz w:val="20"/>
                <w:szCs w:val="20"/>
              </w:rPr>
              <w:t>s</w:t>
            </w:r>
            <w:r w:rsidR="00A31F90" w:rsidRPr="005918A1">
              <w:rPr>
                <w:sz w:val="20"/>
                <w:szCs w:val="20"/>
              </w:rPr>
              <w:t>zt</w:t>
            </w:r>
            <w:r>
              <w:rPr>
                <w:sz w:val="20"/>
                <w:szCs w:val="20"/>
              </w:rPr>
              <w:t>.</w:t>
            </w:r>
          </w:p>
        </w:tc>
        <w:tc>
          <w:tcPr>
            <w:tcW w:w="732" w:type="dxa"/>
          </w:tcPr>
          <w:p w:rsidR="00A31F90" w:rsidRPr="005918A1" w:rsidRDefault="00A31F90" w:rsidP="00A31F90">
            <w:pPr>
              <w:jc w:val="both"/>
              <w:rPr>
                <w:sz w:val="20"/>
                <w:szCs w:val="20"/>
              </w:rPr>
            </w:pPr>
            <w:r w:rsidRPr="005918A1">
              <w:rPr>
                <w:sz w:val="20"/>
                <w:szCs w:val="20"/>
              </w:rPr>
              <w:t>1</w:t>
            </w:r>
          </w:p>
        </w:tc>
        <w:tc>
          <w:tcPr>
            <w:tcW w:w="1304" w:type="dxa"/>
          </w:tcPr>
          <w:p w:rsidR="00A31F90" w:rsidRPr="005918A1" w:rsidRDefault="00A31F90" w:rsidP="00A31F90">
            <w:pPr>
              <w:jc w:val="both"/>
              <w:rPr>
                <w:sz w:val="20"/>
                <w:szCs w:val="20"/>
              </w:rPr>
            </w:pPr>
            <w:r w:rsidRPr="005918A1">
              <w:rPr>
                <w:sz w:val="20"/>
                <w:szCs w:val="20"/>
              </w:rPr>
              <w:t>35 000,00</w:t>
            </w:r>
          </w:p>
        </w:tc>
        <w:tc>
          <w:tcPr>
            <w:tcW w:w="1304" w:type="dxa"/>
          </w:tcPr>
          <w:p w:rsidR="00A31F90" w:rsidRPr="005918A1" w:rsidRDefault="00A31F90" w:rsidP="00A31F90">
            <w:pPr>
              <w:jc w:val="both"/>
              <w:rPr>
                <w:sz w:val="20"/>
                <w:szCs w:val="20"/>
              </w:rPr>
            </w:pPr>
            <w:r w:rsidRPr="005918A1">
              <w:rPr>
                <w:sz w:val="20"/>
                <w:szCs w:val="20"/>
              </w:rPr>
              <w:t>33 250,00</w:t>
            </w:r>
          </w:p>
        </w:tc>
        <w:tc>
          <w:tcPr>
            <w:tcW w:w="1304" w:type="dxa"/>
          </w:tcPr>
          <w:p w:rsidR="00A31F90" w:rsidRPr="005918A1" w:rsidRDefault="00A31F90" w:rsidP="00A31F90">
            <w:pPr>
              <w:jc w:val="both"/>
              <w:rPr>
                <w:sz w:val="20"/>
                <w:szCs w:val="20"/>
              </w:rPr>
            </w:pPr>
            <w:r w:rsidRPr="005918A1">
              <w:rPr>
                <w:sz w:val="20"/>
                <w:szCs w:val="20"/>
              </w:rPr>
              <w:t>1 750,00</w:t>
            </w:r>
          </w:p>
        </w:tc>
      </w:tr>
      <w:tr w:rsidR="00A31F90" w:rsidRPr="00A617C5" w:rsidTr="00980D2B">
        <w:trPr>
          <w:tblHeader/>
        </w:trPr>
        <w:tc>
          <w:tcPr>
            <w:tcW w:w="567" w:type="dxa"/>
          </w:tcPr>
          <w:p w:rsidR="00A31F90" w:rsidRPr="009F58ED" w:rsidRDefault="00A31F90" w:rsidP="00501C81">
            <w:pPr>
              <w:pStyle w:val="Akapitzlist"/>
              <w:numPr>
                <w:ilvl w:val="0"/>
                <w:numId w:val="125"/>
              </w:numPr>
              <w:jc w:val="both"/>
              <w:rPr>
                <w:sz w:val="20"/>
                <w:szCs w:val="20"/>
              </w:rPr>
            </w:pPr>
          </w:p>
        </w:tc>
        <w:tc>
          <w:tcPr>
            <w:tcW w:w="3119" w:type="dxa"/>
          </w:tcPr>
          <w:p w:rsidR="00A31F90" w:rsidRPr="005918A1" w:rsidRDefault="00A31F90" w:rsidP="00A31F90">
            <w:pPr>
              <w:jc w:val="both"/>
              <w:rPr>
                <w:sz w:val="20"/>
                <w:szCs w:val="20"/>
              </w:rPr>
            </w:pPr>
            <w:r w:rsidRPr="005918A1">
              <w:rPr>
                <w:sz w:val="20"/>
                <w:szCs w:val="20"/>
              </w:rPr>
              <w:t>Aparat do krioterapii na zimne powietrze CRYO-6</w:t>
            </w:r>
          </w:p>
        </w:tc>
        <w:tc>
          <w:tcPr>
            <w:tcW w:w="850" w:type="dxa"/>
          </w:tcPr>
          <w:p w:rsidR="00A31F90" w:rsidRPr="005918A1" w:rsidRDefault="005918A1" w:rsidP="00A31F90">
            <w:pPr>
              <w:jc w:val="both"/>
              <w:rPr>
                <w:sz w:val="20"/>
                <w:szCs w:val="20"/>
              </w:rPr>
            </w:pPr>
            <w:r>
              <w:rPr>
                <w:sz w:val="20"/>
                <w:szCs w:val="20"/>
              </w:rPr>
              <w:t>s</w:t>
            </w:r>
            <w:r w:rsidR="00A31F90" w:rsidRPr="005918A1">
              <w:rPr>
                <w:sz w:val="20"/>
                <w:szCs w:val="20"/>
              </w:rPr>
              <w:t>zt</w:t>
            </w:r>
            <w:r>
              <w:rPr>
                <w:sz w:val="20"/>
                <w:szCs w:val="20"/>
              </w:rPr>
              <w:t>.</w:t>
            </w:r>
          </w:p>
        </w:tc>
        <w:tc>
          <w:tcPr>
            <w:tcW w:w="732" w:type="dxa"/>
          </w:tcPr>
          <w:p w:rsidR="00A31F90" w:rsidRPr="005918A1" w:rsidRDefault="00A31F90" w:rsidP="00A31F90">
            <w:pPr>
              <w:jc w:val="both"/>
              <w:rPr>
                <w:sz w:val="20"/>
                <w:szCs w:val="20"/>
              </w:rPr>
            </w:pPr>
            <w:r w:rsidRPr="005918A1">
              <w:rPr>
                <w:sz w:val="20"/>
                <w:szCs w:val="20"/>
              </w:rPr>
              <w:t>1</w:t>
            </w:r>
          </w:p>
        </w:tc>
        <w:tc>
          <w:tcPr>
            <w:tcW w:w="1304" w:type="dxa"/>
          </w:tcPr>
          <w:p w:rsidR="00A31F90" w:rsidRPr="005918A1" w:rsidRDefault="00A31F90" w:rsidP="00A31F90">
            <w:pPr>
              <w:jc w:val="both"/>
              <w:rPr>
                <w:sz w:val="20"/>
                <w:szCs w:val="20"/>
              </w:rPr>
            </w:pPr>
            <w:r w:rsidRPr="005918A1">
              <w:rPr>
                <w:sz w:val="20"/>
                <w:szCs w:val="20"/>
              </w:rPr>
              <w:t>30 000,00</w:t>
            </w:r>
          </w:p>
        </w:tc>
        <w:tc>
          <w:tcPr>
            <w:tcW w:w="1304" w:type="dxa"/>
          </w:tcPr>
          <w:p w:rsidR="00A31F90" w:rsidRPr="005918A1" w:rsidRDefault="00A31F90" w:rsidP="00A31F90">
            <w:pPr>
              <w:jc w:val="both"/>
              <w:rPr>
                <w:sz w:val="20"/>
                <w:szCs w:val="20"/>
              </w:rPr>
            </w:pPr>
            <w:r w:rsidRPr="005918A1">
              <w:rPr>
                <w:sz w:val="20"/>
                <w:szCs w:val="20"/>
              </w:rPr>
              <w:t>28 500,00</w:t>
            </w:r>
          </w:p>
        </w:tc>
        <w:tc>
          <w:tcPr>
            <w:tcW w:w="1304" w:type="dxa"/>
          </w:tcPr>
          <w:p w:rsidR="00A31F90" w:rsidRPr="005918A1" w:rsidRDefault="00A31F90" w:rsidP="00A31F90">
            <w:pPr>
              <w:jc w:val="both"/>
              <w:rPr>
                <w:sz w:val="20"/>
                <w:szCs w:val="20"/>
              </w:rPr>
            </w:pPr>
            <w:r w:rsidRPr="005918A1">
              <w:rPr>
                <w:sz w:val="20"/>
                <w:szCs w:val="20"/>
              </w:rPr>
              <w:t>1 500,00</w:t>
            </w:r>
          </w:p>
        </w:tc>
      </w:tr>
      <w:tr w:rsidR="00A31F90" w:rsidRPr="00A617C5" w:rsidTr="00980D2B">
        <w:trPr>
          <w:tblHeader/>
        </w:trPr>
        <w:tc>
          <w:tcPr>
            <w:tcW w:w="567" w:type="dxa"/>
          </w:tcPr>
          <w:p w:rsidR="00A31F90" w:rsidRPr="009F58ED" w:rsidRDefault="00A31F90" w:rsidP="00501C81">
            <w:pPr>
              <w:pStyle w:val="Akapitzlist"/>
              <w:numPr>
                <w:ilvl w:val="0"/>
                <w:numId w:val="125"/>
              </w:numPr>
              <w:jc w:val="both"/>
              <w:rPr>
                <w:sz w:val="20"/>
                <w:szCs w:val="20"/>
              </w:rPr>
            </w:pPr>
          </w:p>
        </w:tc>
        <w:tc>
          <w:tcPr>
            <w:tcW w:w="3119" w:type="dxa"/>
          </w:tcPr>
          <w:p w:rsidR="00A31F90" w:rsidRPr="005918A1" w:rsidRDefault="00A31F90" w:rsidP="00A31F90">
            <w:pPr>
              <w:jc w:val="both"/>
              <w:rPr>
                <w:sz w:val="20"/>
                <w:szCs w:val="20"/>
              </w:rPr>
            </w:pPr>
            <w:r w:rsidRPr="005918A1">
              <w:rPr>
                <w:sz w:val="20"/>
                <w:szCs w:val="20"/>
              </w:rPr>
              <w:t>Bieżnia terapeutyczna do nauki chodzenia</w:t>
            </w:r>
          </w:p>
        </w:tc>
        <w:tc>
          <w:tcPr>
            <w:tcW w:w="850" w:type="dxa"/>
          </w:tcPr>
          <w:p w:rsidR="00A31F90" w:rsidRPr="005918A1" w:rsidRDefault="005918A1" w:rsidP="00A31F90">
            <w:pPr>
              <w:jc w:val="both"/>
              <w:rPr>
                <w:sz w:val="20"/>
                <w:szCs w:val="20"/>
              </w:rPr>
            </w:pPr>
            <w:r>
              <w:rPr>
                <w:sz w:val="20"/>
                <w:szCs w:val="20"/>
              </w:rPr>
              <w:t>s</w:t>
            </w:r>
            <w:r w:rsidR="00A31F90" w:rsidRPr="005918A1">
              <w:rPr>
                <w:sz w:val="20"/>
                <w:szCs w:val="20"/>
              </w:rPr>
              <w:t>zt</w:t>
            </w:r>
            <w:r>
              <w:rPr>
                <w:sz w:val="20"/>
                <w:szCs w:val="20"/>
              </w:rPr>
              <w:t>.</w:t>
            </w:r>
          </w:p>
        </w:tc>
        <w:tc>
          <w:tcPr>
            <w:tcW w:w="732" w:type="dxa"/>
          </w:tcPr>
          <w:p w:rsidR="00A31F90" w:rsidRPr="005918A1" w:rsidRDefault="00A31F90" w:rsidP="00A31F90">
            <w:pPr>
              <w:jc w:val="both"/>
              <w:rPr>
                <w:sz w:val="20"/>
                <w:szCs w:val="20"/>
              </w:rPr>
            </w:pPr>
            <w:r w:rsidRPr="005918A1">
              <w:rPr>
                <w:sz w:val="20"/>
                <w:szCs w:val="20"/>
              </w:rPr>
              <w:t>1</w:t>
            </w:r>
          </w:p>
        </w:tc>
        <w:tc>
          <w:tcPr>
            <w:tcW w:w="1304" w:type="dxa"/>
          </w:tcPr>
          <w:p w:rsidR="00A31F90" w:rsidRPr="005918A1" w:rsidRDefault="00A31F90" w:rsidP="00A31F90">
            <w:pPr>
              <w:jc w:val="both"/>
              <w:rPr>
                <w:sz w:val="20"/>
                <w:szCs w:val="20"/>
              </w:rPr>
            </w:pPr>
            <w:r w:rsidRPr="005918A1">
              <w:rPr>
                <w:sz w:val="20"/>
                <w:szCs w:val="20"/>
              </w:rPr>
              <w:t>15 000,00</w:t>
            </w:r>
          </w:p>
        </w:tc>
        <w:tc>
          <w:tcPr>
            <w:tcW w:w="1304" w:type="dxa"/>
          </w:tcPr>
          <w:p w:rsidR="00A31F90" w:rsidRPr="005918A1" w:rsidRDefault="00A31F90" w:rsidP="00A31F90">
            <w:pPr>
              <w:jc w:val="both"/>
              <w:rPr>
                <w:sz w:val="20"/>
                <w:szCs w:val="20"/>
              </w:rPr>
            </w:pPr>
            <w:r w:rsidRPr="005918A1">
              <w:rPr>
                <w:sz w:val="20"/>
                <w:szCs w:val="20"/>
              </w:rPr>
              <w:t>14 250,00</w:t>
            </w:r>
          </w:p>
        </w:tc>
        <w:tc>
          <w:tcPr>
            <w:tcW w:w="1304" w:type="dxa"/>
          </w:tcPr>
          <w:p w:rsidR="00A31F90" w:rsidRPr="005918A1" w:rsidRDefault="00A31F90" w:rsidP="00A31F90">
            <w:pPr>
              <w:jc w:val="both"/>
              <w:rPr>
                <w:sz w:val="20"/>
                <w:szCs w:val="20"/>
              </w:rPr>
            </w:pPr>
            <w:r w:rsidRPr="005918A1">
              <w:rPr>
                <w:sz w:val="20"/>
                <w:szCs w:val="20"/>
              </w:rPr>
              <w:t xml:space="preserve">   750,00</w:t>
            </w:r>
          </w:p>
        </w:tc>
      </w:tr>
      <w:tr w:rsidR="00A31F90" w:rsidRPr="00A617C5" w:rsidTr="00980D2B">
        <w:trPr>
          <w:tblHeader/>
        </w:trPr>
        <w:tc>
          <w:tcPr>
            <w:tcW w:w="567" w:type="dxa"/>
          </w:tcPr>
          <w:p w:rsidR="00A31F90" w:rsidRPr="009F58ED" w:rsidRDefault="00A31F90" w:rsidP="00501C81">
            <w:pPr>
              <w:pStyle w:val="Akapitzlist"/>
              <w:numPr>
                <w:ilvl w:val="0"/>
                <w:numId w:val="125"/>
              </w:numPr>
              <w:jc w:val="both"/>
              <w:rPr>
                <w:sz w:val="20"/>
                <w:szCs w:val="20"/>
              </w:rPr>
            </w:pPr>
          </w:p>
        </w:tc>
        <w:tc>
          <w:tcPr>
            <w:tcW w:w="3119" w:type="dxa"/>
          </w:tcPr>
          <w:p w:rsidR="00A31F90" w:rsidRPr="005918A1" w:rsidRDefault="00A31F90" w:rsidP="00A31F90">
            <w:pPr>
              <w:jc w:val="both"/>
              <w:rPr>
                <w:sz w:val="20"/>
                <w:szCs w:val="20"/>
              </w:rPr>
            </w:pPr>
            <w:r w:rsidRPr="005918A1">
              <w:rPr>
                <w:sz w:val="20"/>
                <w:szCs w:val="20"/>
              </w:rPr>
              <w:t>Aparat do elektrokardiografii (EKG)</w:t>
            </w:r>
          </w:p>
        </w:tc>
        <w:tc>
          <w:tcPr>
            <w:tcW w:w="850" w:type="dxa"/>
          </w:tcPr>
          <w:p w:rsidR="00A31F90" w:rsidRPr="005918A1" w:rsidRDefault="005918A1" w:rsidP="00A31F90">
            <w:pPr>
              <w:jc w:val="both"/>
              <w:rPr>
                <w:sz w:val="20"/>
                <w:szCs w:val="20"/>
              </w:rPr>
            </w:pPr>
            <w:r>
              <w:rPr>
                <w:sz w:val="20"/>
                <w:szCs w:val="20"/>
              </w:rPr>
              <w:t>s</w:t>
            </w:r>
            <w:r w:rsidR="00A31F90" w:rsidRPr="005918A1">
              <w:rPr>
                <w:sz w:val="20"/>
                <w:szCs w:val="20"/>
              </w:rPr>
              <w:t>zt</w:t>
            </w:r>
            <w:r>
              <w:rPr>
                <w:sz w:val="20"/>
                <w:szCs w:val="20"/>
              </w:rPr>
              <w:t>.</w:t>
            </w:r>
          </w:p>
        </w:tc>
        <w:tc>
          <w:tcPr>
            <w:tcW w:w="732" w:type="dxa"/>
          </w:tcPr>
          <w:p w:rsidR="00A31F90" w:rsidRPr="005918A1" w:rsidRDefault="00A31F90" w:rsidP="00A31F90">
            <w:pPr>
              <w:jc w:val="both"/>
              <w:rPr>
                <w:sz w:val="20"/>
                <w:szCs w:val="20"/>
              </w:rPr>
            </w:pPr>
            <w:r w:rsidRPr="005918A1">
              <w:rPr>
                <w:sz w:val="20"/>
                <w:szCs w:val="20"/>
              </w:rPr>
              <w:t xml:space="preserve">1 </w:t>
            </w:r>
          </w:p>
        </w:tc>
        <w:tc>
          <w:tcPr>
            <w:tcW w:w="1304" w:type="dxa"/>
          </w:tcPr>
          <w:p w:rsidR="00A31F90" w:rsidRPr="005918A1" w:rsidRDefault="00A31F90" w:rsidP="00A31F90">
            <w:pPr>
              <w:jc w:val="both"/>
              <w:rPr>
                <w:sz w:val="20"/>
                <w:szCs w:val="20"/>
              </w:rPr>
            </w:pPr>
            <w:r w:rsidRPr="005918A1">
              <w:rPr>
                <w:sz w:val="20"/>
                <w:szCs w:val="20"/>
              </w:rPr>
              <w:t xml:space="preserve">  9 000,00</w:t>
            </w:r>
          </w:p>
        </w:tc>
        <w:tc>
          <w:tcPr>
            <w:tcW w:w="1304" w:type="dxa"/>
          </w:tcPr>
          <w:p w:rsidR="00A31F90" w:rsidRPr="005918A1" w:rsidRDefault="00A31F90" w:rsidP="00A31F90">
            <w:pPr>
              <w:jc w:val="both"/>
              <w:rPr>
                <w:sz w:val="20"/>
                <w:szCs w:val="20"/>
              </w:rPr>
            </w:pPr>
            <w:r w:rsidRPr="005918A1">
              <w:rPr>
                <w:sz w:val="20"/>
                <w:szCs w:val="20"/>
              </w:rPr>
              <w:t xml:space="preserve">  8 550,00</w:t>
            </w:r>
          </w:p>
        </w:tc>
        <w:tc>
          <w:tcPr>
            <w:tcW w:w="1304" w:type="dxa"/>
          </w:tcPr>
          <w:p w:rsidR="00A31F90" w:rsidRPr="005918A1" w:rsidRDefault="00A31F90" w:rsidP="00A31F90">
            <w:pPr>
              <w:jc w:val="both"/>
              <w:rPr>
                <w:sz w:val="20"/>
                <w:szCs w:val="20"/>
              </w:rPr>
            </w:pPr>
            <w:r w:rsidRPr="005918A1">
              <w:rPr>
                <w:sz w:val="20"/>
                <w:szCs w:val="20"/>
              </w:rPr>
              <w:t xml:space="preserve">   450,00</w:t>
            </w:r>
          </w:p>
        </w:tc>
      </w:tr>
      <w:tr w:rsidR="00A31F90" w:rsidRPr="00A617C5" w:rsidTr="00980D2B">
        <w:trPr>
          <w:tblHeader/>
        </w:trPr>
        <w:tc>
          <w:tcPr>
            <w:tcW w:w="5268" w:type="dxa"/>
            <w:gridSpan w:val="4"/>
          </w:tcPr>
          <w:p w:rsidR="00A31F90" w:rsidRPr="009F58ED" w:rsidRDefault="00A31F90" w:rsidP="00A31F90">
            <w:pPr>
              <w:jc w:val="right"/>
              <w:rPr>
                <w:b/>
                <w:sz w:val="20"/>
                <w:szCs w:val="20"/>
              </w:rPr>
            </w:pPr>
            <w:r w:rsidRPr="009F58ED">
              <w:rPr>
                <w:b/>
                <w:sz w:val="20"/>
                <w:szCs w:val="20"/>
              </w:rPr>
              <w:t>Ogółem:</w:t>
            </w:r>
          </w:p>
        </w:tc>
        <w:tc>
          <w:tcPr>
            <w:tcW w:w="1304" w:type="dxa"/>
          </w:tcPr>
          <w:p w:rsidR="00A31F90" w:rsidRPr="009F58ED" w:rsidRDefault="00A31F90" w:rsidP="00A31F90">
            <w:pPr>
              <w:jc w:val="both"/>
              <w:rPr>
                <w:b/>
                <w:sz w:val="20"/>
                <w:szCs w:val="20"/>
              </w:rPr>
            </w:pPr>
            <w:r w:rsidRPr="009F58ED">
              <w:rPr>
                <w:b/>
                <w:sz w:val="20"/>
                <w:szCs w:val="20"/>
              </w:rPr>
              <w:t>189 000,00</w:t>
            </w:r>
          </w:p>
        </w:tc>
        <w:tc>
          <w:tcPr>
            <w:tcW w:w="1304" w:type="dxa"/>
          </w:tcPr>
          <w:p w:rsidR="00A31F90" w:rsidRPr="009F58ED" w:rsidRDefault="00A31F90" w:rsidP="00A31F90">
            <w:pPr>
              <w:jc w:val="both"/>
              <w:rPr>
                <w:b/>
                <w:sz w:val="20"/>
                <w:szCs w:val="20"/>
              </w:rPr>
            </w:pPr>
            <w:r w:rsidRPr="009F58ED">
              <w:rPr>
                <w:b/>
                <w:sz w:val="20"/>
                <w:szCs w:val="20"/>
              </w:rPr>
              <w:t>179 550,00</w:t>
            </w:r>
          </w:p>
        </w:tc>
        <w:tc>
          <w:tcPr>
            <w:tcW w:w="1304" w:type="dxa"/>
          </w:tcPr>
          <w:p w:rsidR="00A31F90" w:rsidRPr="009F58ED" w:rsidRDefault="00A31F90" w:rsidP="00A31F90">
            <w:pPr>
              <w:jc w:val="both"/>
              <w:rPr>
                <w:b/>
                <w:sz w:val="20"/>
                <w:szCs w:val="20"/>
              </w:rPr>
            </w:pPr>
            <w:r w:rsidRPr="009F58ED">
              <w:rPr>
                <w:b/>
                <w:sz w:val="20"/>
                <w:szCs w:val="20"/>
              </w:rPr>
              <w:t>9 450,00</w:t>
            </w:r>
          </w:p>
        </w:tc>
      </w:tr>
    </w:tbl>
    <w:p w:rsidR="00A31F90" w:rsidRPr="005918A1" w:rsidRDefault="00A31F90" w:rsidP="005918A1">
      <w:pPr>
        <w:pStyle w:val="KANormalny"/>
      </w:pPr>
    </w:p>
    <w:p w:rsidR="00A31F90" w:rsidRPr="00A617C5" w:rsidRDefault="00A31F90" w:rsidP="00E95AE4">
      <w:pPr>
        <w:pStyle w:val="KANormalny"/>
      </w:pPr>
      <w:r w:rsidRPr="00A617C5">
        <w:t xml:space="preserve">Uchwałą Sejmiku Województwa Świętokrzyskiego z dnia 24 września 2019 roku </w:t>
      </w:r>
      <w:r w:rsidRPr="00A617C5">
        <w:br/>
        <w:t xml:space="preserve">Nr XIII/174/19 w sprawie zmian w budżecie województwa na rok 2019 zabezpieczone zostały środki na dofinansowanie „Zakupu sprzętu rehabilitacyjnego i medycznego dla potrzeb Świętokrzyskiego Centrum Rehabilitacji w Czarnieckiej Górze (nr podzadania 00090) w kwocie </w:t>
      </w:r>
      <w:r w:rsidR="00E95AE4" w:rsidRPr="00E95AE4">
        <w:t>98.</w:t>
      </w:r>
      <w:r w:rsidRPr="00E95AE4">
        <w:t>800,00 zł,</w:t>
      </w:r>
      <w:r w:rsidRPr="00A617C5">
        <w:rPr>
          <w:b/>
        </w:rPr>
        <w:t xml:space="preserve"> </w:t>
      </w:r>
      <w:r w:rsidRPr="00A617C5">
        <w:t>o czym poinformowano</w:t>
      </w:r>
      <w:r w:rsidRPr="00A617C5">
        <w:rPr>
          <w:b/>
        </w:rPr>
        <w:t xml:space="preserve"> </w:t>
      </w:r>
      <w:r w:rsidRPr="00A617C5">
        <w:t>jednostkę pismem</w:t>
      </w:r>
      <w:r w:rsidRPr="00A617C5">
        <w:rPr>
          <w:b/>
        </w:rPr>
        <w:t xml:space="preserve"> </w:t>
      </w:r>
      <w:r w:rsidRPr="00A617C5">
        <w:t xml:space="preserve">OZ.I.3031.42.3.2019 </w:t>
      </w:r>
      <w:r w:rsidR="00E95AE4">
        <w:br/>
      </w:r>
      <w:r w:rsidRPr="00A617C5">
        <w:t>i OZ.I.3031.57.2.2019 z dnia 27.09.2019 roku.</w:t>
      </w:r>
    </w:p>
    <w:p w:rsidR="00A31F90" w:rsidRPr="00A617C5" w:rsidRDefault="00A31F90" w:rsidP="00E95AE4">
      <w:pPr>
        <w:pStyle w:val="KANormalny"/>
      </w:pPr>
      <w:r w:rsidRPr="00A617C5">
        <w:t>Pismem L.dz./2664/zew./2019 z dnia 03.10.2019 r. jednostka przekazała do Departamentu Ochrony Zdrowia Urzędu Marszałkowskiego Województwa Świętokrzyskiego informacje niezbędne do zawarcia umowy, w tym szczegółowy harmonogram rzeczowo-finansowy zadania na kwotę brutto 104 000,00 zł.</w:t>
      </w:r>
    </w:p>
    <w:p w:rsidR="00A31F90" w:rsidRPr="00A617C5" w:rsidRDefault="00A31F90" w:rsidP="00E95AE4">
      <w:pPr>
        <w:pStyle w:val="KANormalny"/>
      </w:pPr>
      <w:r w:rsidRPr="00A617C5">
        <w:t xml:space="preserve">W dniu 22 października 2019 roku pomiędzy Województwem Świętokrzyskim, </w:t>
      </w:r>
      <w:r w:rsidRPr="00A617C5">
        <w:br/>
        <w:t xml:space="preserve">a Świętokrzyskim Centrum Rehabilitacji w Czarnieckiej Górze została zawarta Umowa </w:t>
      </w:r>
      <w:r w:rsidRPr="00A617C5">
        <w:br/>
        <w:t xml:space="preserve">nr 45/D/2019 o udzielenie dotacji na dofinansowanie zadania pn. „Zakup sprzętu rehabilitacyjnego i medycznego dla potrzeb Świętokrzyskiego Centrum Rehabilitacyjnego </w:t>
      </w:r>
      <w:r w:rsidRPr="00A617C5">
        <w:br/>
        <w:t xml:space="preserve">w Czarnieckiej Górze”. </w:t>
      </w:r>
    </w:p>
    <w:p w:rsidR="0097585E" w:rsidRDefault="0097585E" w:rsidP="00C055A2">
      <w:pPr>
        <w:pStyle w:val="KANormalny"/>
      </w:pPr>
    </w:p>
    <w:p w:rsidR="0097585E" w:rsidRPr="0097585E" w:rsidRDefault="0097585E" w:rsidP="0097585E">
      <w:pPr>
        <w:pStyle w:val="Legenda"/>
        <w:keepNext/>
        <w:rPr>
          <w:color w:val="auto"/>
        </w:rPr>
      </w:pPr>
      <w:r w:rsidRPr="0097585E">
        <w:rPr>
          <w:color w:val="auto"/>
        </w:rPr>
        <w:lastRenderedPageBreak/>
        <w:t xml:space="preserve">Tabela </w:t>
      </w:r>
      <w:r w:rsidRPr="0097585E">
        <w:rPr>
          <w:color w:val="auto"/>
        </w:rPr>
        <w:fldChar w:fldCharType="begin"/>
      </w:r>
      <w:r w:rsidRPr="0097585E">
        <w:rPr>
          <w:color w:val="auto"/>
        </w:rPr>
        <w:instrText xml:space="preserve"> SEQ Tabelle \* ARABIC </w:instrText>
      </w:r>
      <w:r w:rsidRPr="0097585E">
        <w:rPr>
          <w:color w:val="auto"/>
        </w:rPr>
        <w:fldChar w:fldCharType="separate"/>
      </w:r>
      <w:r w:rsidR="006A6D34">
        <w:rPr>
          <w:noProof/>
          <w:color w:val="auto"/>
        </w:rPr>
        <w:t>3</w:t>
      </w:r>
      <w:r w:rsidRPr="0097585E">
        <w:rPr>
          <w:color w:val="auto"/>
        </w:rPr>
        <w:fldChar w:fldCharType="end"/>
      </w:r>
      <w:r w:rsidRPr="0097585E">
        <w:rPr>
          <w:color w:val="auto"/>
        </w:rPr>
        <w:t>. Harmonogram rzeczowo-finansowy realizacji zadania (zał. nr 1 do umowy)</w:t>
      </w:r>
    </w:p>
    <w:tbl>
      <w:tblPr>
        <w:tblStyle w:val="Tabela-Siatka"/>
        <w:tblW w:w="0" w:type="auto"/>
        <w:tblLook w:val="04A0" w:firstRow="1" w:lastRow="0" w:firstColumn="1" w:lastColumn="0" w:noHBand="0" w:noVBand="1"/>
        <w:tblDescription w:val="Tabela 3. Harmonogram rzeczowo-finansowy realizacji zadania (zał. nr 1 do umowy)"/>
      </w:tblPr>
      <w:tblGrid>
        <w:gridCol w:w="558"/>
        <w:gridCol w:w="3425"/>
        <w:gridCol w:w="1691"/>
        <w:gridCol w:w="1697"/>
        <w:gridCol w:w="1691"/>
      </w:tblGrid>
      <w:tr w:rsidR="00A31F90" w:rsidRPr="00A617C5" w:rsidTr="0097585E">
        <w:trPr>
          <w:tblHeader/>
        </w:trPr>
        <w:tc>
          <w:tcPr>
            <w:tcW w:w="561" w:type="dxa"/>
          </w:tcPr>
          <w:p w:rsidR="00A31F90" w:rsidRPr="009F58ED" w:rsidRDefault="00A31F90" w:rsidP="00A31F90">
            <w:pPr>
              <w:spacing w:line="360" w:lineRule="auto"/>
              <w:jc w:val="center"/>
              <w:rPr>
                <w:b/>
                <w:sz w:val="20"/>
                <w:szCs w:val="20"/>
              </w:rPr>
            </w:pPr>
            <w:r w:rsidRPr="009F58ED">
              <w:rPr>
                <w:b/>
                <w:sz w:val="20"/>
                <w:szCs w:val="20"/>
              </w:rPr>
              <w:t>L.p.</w:t>
            </w:r>
          </w:p>
        </w:tc>
        <w:tc>
          <w:tcPr>
            <w:tcW w:w="3516" w:type="dxa"/>
          </w:tcPr>
          <w:p w:rsidR="00A31F90" w:rsidRPr="009F58ED" w:rsidRDefault="00A31F90" w:rsidP="00A31F90">
            <w:pPr>
              <w:spacing w:line="360" w:lineRule="auto"/>
              <w:jc w:val="center"/>
              <w:rPr>
                <w:b/>
                <w:sz w:val="20"/>
                <w:szCs w:val="20"/>
              </w:rPr>
            </w:pPr>
            <w:r w:rsidRPr="009F58ED">
              <w:rPr>
                <w:b/>
                <w:sz w:val="20"/>
                <w:szCs w:val="20"/>
              </w:rPr>
              <w:t>Wyszczególnienie części zadania</w:t>
            </w:r>
          </w:p>
        </w:tc>
        <w:tc>
          <w:tcPr>
            <w:tcW w:w="1720" w:type="dxa"/>
          </w:tcPr>
          <w:p w:rsidR="00A31F90" w:rsidRPr="009F58ED" w:rsidRDefault="00A31F90" w:rsidP="00A31F90">
            <w:pPr>
              <w:spacing w:line="360" w:lineRule="auto"/>
              <w:jc w:val="center"/>
              <w:rPr>
                <w:b/>
                <w:sz w:val="20"/>
                <w:szCs w:val="20"/>
              </w:rPr>
            </w:pPr>
            <w:r w:rsidRPr="009F58ED">
              <w:rPr>
                <w:b/>
                <w:sz w:val="20"/>
                <w:szCs w:val="20"/>
              </w:rPr>
              <w:t>Planowana ilość</w:t>
            </w:r>
          </w:p>
        </w:tc>
        <w:tc>
          <w:tcPr>
            <w:tcW w:w="1721" w:type="dxa"/>
          </w:tcPr>
          <w:p w:rsidR="00A31F90" w:rsidRPr="009F58ED" w:rsidRDefault="00A31F90" w:rsidP="00A31F90">
            <w:pPr>
              <w:jc w:val="center"/>
              <w:rPr>
                <w:b/>
                <w:sz w:val="20"/>
                <w:szCs w:val="20"/>
              </w:rPr>
            </w:pPr>
            <w:r w:rsidRPr="009F58ED">
              <w:rPr>
                <w:b/>
                <w:sz w:val="20"/>
                <w:szCs w:val="20"/>
              </w:rPr>
              <w:t>Szacunkowa wartość</w:t>
            </w:r>
          </w:p>
        </w:tc>
        <w:tc>
          <w:tcPr>
            <w:tcW w:w="1721" w:type="dxa"/>
          </w:tcPr>
          <w:p w:rsidR="00A31F90" w:rsidRPr="009F58ED" w:rsidRDefault="00A31F90" w:rsidP="00A31F90">
            <w:pPr>
              <w:jc w:val="center"/>
              <w:rPr>
                <w:b/>
                <w:sz w:val="20"/>
                <w:szCs w:val="20"/>
              </w:rPr>
            </w:pPr>
            <w:r w:rsidRPr="009F58ED">
              <w:rPr>
                <w:b/>
                <w:sz w:val="20"/>
                <w:szCs w:val="20"/>
              </w:rPr>
              <w:t>Planowany termin realizacji zadania</w:t>
            </w:r>
          </w:p>
        </w:tc>
      </w:tr>
      <w:tr w:rsidR="00A31F90" w:rsidRPr="00A617C5" w:rsidTr="0097585E">
        <w:trPr>
          <w:tblHeader/>
        </w:trPr>
        <w:tc>
          <w:tcPr>
            <w:tcW w:w="561" w:type="dxa"/>
          </w:tcPr>
          <w:p w:rsidR="00A31F90" w:rsidRPr="009F58ED" w:rsidRDefault="00A31F90" w:rsidP="00501C81">
            <w:pPr>
              <w:pStyle w:val="Akapitzlist"/>
              <w:numPr>
                <w:ilvl w:val="0"/>
                <w:numId w:val="126"/>
              </w:numPr>
              <w:spacing w:line="360" w:lineRule="auto"/>
              <w:jc w:val="both"/>
              <w:rPr>
                <w:sz w:val="20"/>
                <w:szCs w:val="20"/>
              </w:rPr>
            </w:pPr>
          </w:p>
        </w:tc>
        <w:tc>
          <w:tcPr>
            <w:tcW w:w="3516" w:type="dxa"/>
          </w:tcPr>
          <w:p w:rsidR="00A31F90" w:rsidRPr="009F58ED" w:rsidRDefault="00A31F90" w:rsidP="00A31F90">
            <w:pPr>
              <w:spacing w:line="360" w:lineRule="auto"/>
              <w:jc w:val="both"/>
              <w:rPr>
                <w:sz w:val="20"/>
                <w:szCs w:val="20"/>
              </w:rPr>
            </w:pPr>
            <w:r w:rsidRPr="009F58ED">
              <w:rPr>
                <w:sz w:val="20"/>
                <w:szCs w:val="20"/>
              </w:rPr>
              <w:t>Aparat do elektroterapii</w:t>
            </w:r>
          </w:p>
        </w:tc>
        <w:tc>
          <w:tcPr>
            <w:tcW w:w="1720" w:type="dxa"/>
          </w:tcPr>
          <w:p w:rsidR="00A31F90" w:rsidRPr="009F58ED" w:rsidRDefault="00A31F90" w:rsidP="00A31F90">
            <w:pPr>
              <w:spacing w:line="360" w:lineRule="auto"/>
              <w:jc w:val="center"/>
              <w:rPr>
                <w:sz w:val="20"/>
                <w:szCs w:val="20"/>
              </w:rPr>
            </w:pPr>
            <w:r w:rsidRPr="009F58ED">
              <w:rPr>
                <w:sz w:val="20"/>
                <w:szCs w:val="20"/>
              </w:rPr>
              <w:t>1 szt</w:t>
            </w:r>
            <w:r w:rsidR="009F58ED">
              <w:rPr>
                <w:sz w:val="20"/>
                <w:szCs w:val="20"/>
              </w:rPr>
              <w:t>.</w:t>
            </w:r>
          </w:p>
        </w:tc>
        <w:tc>
          <w:tcPr>
            <w:tcW w:w="1721" w:type="dxa"/>
          </w:tcPr>
          <w:p w:rsidR="00A31F90" w:rsidRPr="009F58ED" w:rsidRDefault="00A31F90" w:rsidP="00A31F90">
            <w:pPr>
              <w:spacing w:line="360" w:lineRule="auto"/>
              <w:jc w:val="right"/>
              <w:rPr>
                <w:sz w:val="20"/>
                <w:szCs w:val="20"/>
              </w:rPr>
            </w:pPr>
            <w:r w:rsidRPr="009F58ED">
              <w:rPr>
                <w:sz w:val="20"/>
                <w:szCs w:val="20"/>
              </w:rPr>
              <w:t>37 000,00 zł</w:t>
            </w:r>
          </w:p>
        </w:tc>
        <w:tc>
          <w:tcPr>
            <w:tcW w:w="1721" w:type="dxa"/>
            <w:vMerge w:val="restart"/>
            <w:vAlign w:val="center"/>
          </w:tcPr>
          <w:p w:rsidR="00A31F90" w:rsidRPr="009F58ED" w:rsidRDefault="00A31F90" w:rsidP="00A31F90">
            <w:pPr>
              <w:spacing w:line="360" w:lineRule="auto"/>
              <w:jc w:val="center"/>
              <w:rPr>
                <w:sz w:val="20"/>
                <w:szCs w:val="20"/>
              </w:rPr>
            </w:pPr>
            <w:r w:rsidRPr="009F58ED">
              <w:rPr>
                <w:sz w:val="20"/>
                <w:szCs w:val="20"/>
              </w:rPr>
              <w:t>IV kwartał 2019</w:t>
            </w:r>
          </w:p>
        </w:tc>
      </w:tr>
      <w:tr w:rsidR="00A31F90" w:rsidRPr="00A617C5" w:rsidTr="0097585E">
        <w:trPr>
          <w:tblHeader/>
        </w:trPr>
        <w:tc>
          <w:tcPr>
            <w:tcW w:w="561" w:type="dxa"/>
          </w:tcPr>
          <w:p w:rsidR="00A31F90" w:rsidRPr="009F58ED" w:rsidRDefault="00A31F90" w:rsidP="00501C81">
            <w:pPr>
              <w:pStyle w:val="Akapitzlist"/>
              <w:numPr>
                <w:ilvl w:val="0"/>
                <w:numId w:val="126"/>
              </w:numPr>
              <w:spacing w:line="360" w:lineRule="auto"/>
              <w:jc w:val="both"/>
              <w:rPr>
                <w:sz w:val="20"/>
                <w:szCs w:val="20"/>
              </w:rPr>
            </w:pPr>
          </w:p>
        </w:tc>
        <w:tc>
          <w:tcPr>
            <w:tcW w:w="3516" w:type="dxa"/>
          </w:tcPr>
          <w:p w:rsidR="00A31F90" w:rsidRPr="009F58ED" w:rsidRDefault="00A31F90" w:rsidP="00A31F90">
            <w:pPr>
              <w:spacing w:line="360" w:lineRule="auto"/>
              <w:jc w:val="both"/>
              <w:rPr>
                <w:sz w:val="20"/>
                <w:szCs w:val="20"/>
              </w:rPr>
            </w:pPr>
            <w:proofErr w:type="spellStart"/>
            <w:r w:rsidRPr="009F58ED">
              <w:rPr>
                <w:sz w:val="20"/>
                <w:szCs w:val="20"/>
              </w:rPr>
              <w:t>Bioptron</w:t>
            </w:r>
            <w:proofErr w:type="spellEnd"/>
          </w:p>
        </w:tc>
        <w:tc>
          <w:tcPr>
            <w:tcW w:w="1720" w:type="dxa"/>
          </w:tcPr>
          <w:p w:rsidR="00A31F90" w:rsidRPr="009F58ED" w:rsidRDefault="00A31F90" w:rsidP="00A31F90">
            <w:pPr>
              <w:spacing w:line="360" w:lineRule="auto"/>
              <w:jc w:val="center"/>
              <w:rPr>
                <w:sz w:val="20"/>
                <w:szCs w:val="20"/>
              </w:rPr>
            </w:pPr>
            <w:r w:rsidRPr="009F58ED">
              <w:rPr>
                <w:sz w:val="20"/>
                <w:szCs w:val="20"/>
              </w:rPr>
              <w:t>1 szt</w:t>
            </w:r>
            <w:r w:rsidR="009F58ED">
              <w:rPr>
                <w:sz w:val="20"/>
                <w:szCs w:val="20"/>
              </w:rPr>
              <w:t>.</w:t>
            </w:r>
          </w:p>
        </w:tc>
        <w:tc>
          <w:tcPr>
            <w:tcW w:w="1721" w:type="dxa"/>
          </w:tcPr>
          <w:p w:rsidR="00A31F90" w:rsidRPr="009F58ED" w:rsidRDefault="00A31F90" w:rsidP="00A31F90">
            <w:pPr>
              <w:spacing w:line="360" w:lineRule="auto"/>
              <w:jc w:val="right"/>
              <w:rPr>
                <w:sz w:val="20"/>
                <w:szCs w:val="20"/>
              </w:rPr>
            </w:pPr>
            <w:r w:rsidRPr="009F58ED">
              <w:rPr>
                <w:sz w:val="20"/>
                <w:szCs w:val="20"/>
              </w:rPr>
              <w:t>13 000,00 zł</w:t>
            </w:r>
          </w:p>
        </w:tc>
        <w:tc>
          <w:tcPr>
            <w:tcW w:w="1721" w:type="dxa"/>
            <w:vMerge/>
          </w:tcPr>
          <w:p w:rsidR="00A31F90" w:rsidRPr="009F58ED" w:rsidRDefault="00A31F90" w:rsidP="00A31F90">
            <w:pPr>
              <w:spacing w:line="360" w:lineRule="auto"/>
              <w:jc w:val="both"/>
              <w:rPr>
                <w:sz w:val="20"/>
                <w:szCs w:val="20"/>
              </w:rPr>
            </w:pPr>
          </w:p>
        </w:tc>
      </w:tr>
      <w:tr w:rsidR="00A31F90" w:rsidRPr="00A617C5" w:rsidTr="0097585E">
        <w:trPr>
          <w:tblHeader/>
        </w:trPr>
        <w:tc>
          <w:tcPr>
            <w:tcW w:w="561" w:type="dxa"/>
          </w:tcPr>
          <w:p w:rsidR="00A31F90" w:rsidRPr="009F58ED" w:rsidRDefault="00A31F90" w:rsidP="00501C81">
            <w:pPr>
              <w:pStyle w:val="Akapitzlist"/>
              <w:numPr>
                <w:ilvl w:val="0"/>
                <w:numId w:val="126"/>
              </w:numPr>
              <w:spacing w:line="360" w:lineRule="auto"/>
              <w:jc w:val="both"/>
              <w:rPr>
                <w:sz w:val="20"/>
                <w:szCs w:val="20"/>
              </w:rPr>
            </w:pPr>
          </w:p>
        </w:tc>
        <w:tc>
          <w:tcPr>
            <w:tcW w:w="3516" w:type="dxa"/>
          </w:tcPr>
          <w:p w:rsidR="00A31F90" w:rsidRPr="009F58ED" w:rsidRDefault="00A31F90" w:rsidP="00A31F90">
            <w:pPr>
              <w:spacing w:line="360" w:lineRule="auto"/>
              <w:jc w:val="both"/>
              <w:rPr>
                <w:sz w:val="20"/>
                <w:szCs w:val="20"/>
              </w:rPr>
            </w:pPr>
            <w:r w:rsidRPr="009F58ED">
              <w:rPr>
                <w:sz w:val="20"/>
                <w:szCs w:val="20"/>
              </w:rPr>
              <w:t>Rower terapeutyczny</w:t>
            </w:r>
          </w:p>
        </w:tc>
        <w:tc>
          <w:tcPr>
            <w:tcW w:w="1720" w:type="dxa"/>
          </w:tcPr>
          <w:p w:rsidR="00A31F90" w:rsidRPr="009F58ED" w:rsidRDefault="00A31F90" w:rsidP="00A31F90">
            <w:pPr>
              <w:spacing w:line="360" w:lineRule="auto"/>
              <w:jc w:val="center"/>
              <w:rPr>
                <w:sz w:val="20"/>
                <w:szCs w:val="20"/>
              </w:rPr>
            </w:pPr>
            <w:r w:rsidRPr="009F58ED">
              <w:rPr>
                <w:sz w:val="20"/>
                <w:szCs w:val="20"/>
              </w:rPr>
              <w:t>1 szt</w:t>
            </w:r>
            <w:r w:rsidR="009F58ED">
              <w:rPr>
                <w:sz w:val="20"/>
                <w:szCs w:val="20"/>
              </w:rPr>
              <w:t>.</w:t>
            </w:r>
          </w:p>
        </w:tc>
        <w:tc>
          <w:tcPr>
            <w:tcW w:w="1721" w:type="dxa"/>
          </w:tcPr>
          <w:p w:rsidR="00A31F90" w:rsidRPr="009F58ED" w:rsidRDefault="00A31F90" w:rsidP="00A31F90">
            <w:pPr>
              <w:spacing w:line="360" w:lineRule="auto"/>
              <w:jc w:val="right"/>
              <w:rPr>
                <w:sz w:val="20"/>
                <w:szCs w:val="20"/>
              </w:rPr>
            </w:pPr>
            <w:r w:rsidRPr="009F58ED">
              <w:rPr>
                <w:sz w:val="20"/>
                <w:szCs w:val="20"/>
              </w:rPr>
              <w:t>5 000, 00 zł</w:t>
            </w:r>
          </w:p>
        </w:tc>
        <w:tc>
          <w:tcPr>
            <w:tcW w:w="1721" w:type="dxa"/>
            <w:vMerge/>
          </w:tcPr>
          <w:p w:rsidR="00A31F90" w:rsidRPr="009F58ED" w:rsidRDefault="00A31F90" w:rsidP="00A31F90">
            <w:pPr>
              <w:spacing w:line="360" w:lineRule="auto"/>
              <w:jc w:val="both"/>
              <w:rPr>
                <w:sz w:val="20"/>
                <w:szCs w:val="20"/>
              </w:rPr>
            </w:pPr>
          </w:p>
        </w:tc>
      </w:tr>
      <w:tr w:rsidR="00A31F90" w:rsidRPr="00A617C5" w:rsidTr="0097585E">
        <w:trPr>
          <w:tblHeader/>
        </w:trPr>
        <w:tc>
          <w:tcPr>
            <w:tcW w:w="561" w:type="dxa"/>
          </w:tcPr>
          <w:p w:rsidR="00A31F90" w:rsidRPr="009F58ED" w:rsidRDefault="00A31F90" w:rsidP="00501C81">
            <w:pPr>
              <w:pStyle w:val="Akapitzlist"/>
              <w:numPr>
                <w:ilvl w:val="0"/>
                <w:numId w:val="126"/>
              </w:numPr>
              <w:spacing w:line="360" w:lineRule="auto"/>
              <w:jc w:val="both"/>
              <w:rPr>
                <w:sz w:val="20"/>
                <w:szCs w:val="20"/>
              </w:rPr>
            </w:pPr>
          </w:p>
        </w:tc>
        <w:tc>
          <w:tcPr>
            <w:tcW w:w="3516" w:type="dxa"/>
          </w:tcPr>
          <w:p w:rsidR="00A31F90" w:rsidRPr="009F58ED" w:rsidRDefault="00A31F90" w:rsidP="00A31F90">
            <w:pPr>
              <w:spacing w:line="360" w:lineRule="auto"/>
              <w:jc w:val="both"/>
              <w:rPr>
                <w:sz w:val="20"/>
                <w:szCs w:val="20"/>
              </w:rPr>
            </w:pPr>
            <w:r w:rsidRPr="009F58ED">
              <w:rPr>
                <w:sz w:val="20"/>
                <w:szCs w:val="20"/>
              </w:rPr>
              <w:t>Rotor elektryczny APT 5</w:t>
            </w:r>
          </w:p>
        </w:tc>
        <w:tc>
          <w:tcPr>
            <w:tcW w:w="1720" w:type="dxa"/>
          </w:tcPr>
          <w:p w:rsidR="00A31F90" w:rsidRPr="009F58ED" w:rsidRDefault="00A31F90" w:rsidP="00A31F90">
            <w:pPr>
              <w:spacing w:line="360" w:lineRule="auto"/>
              <w:jc w:val="center"/>
              <w:rPr>
                <w:sz w:val="20"/>
                <w:szCs w:val="20"/>
              </w:rPr>
            </w:pPr>
            <w:r w:rsidRPr="009F58ED">
              <w:rPr>
                <w:sz w:val="20"/>
                <w:szCs w:val="20"/>
              </w:rPr>
              <w:t>1 szt</w:t>
            </w:r>
            <w:r w:rsidR="009F58ED">
              <w:rPr>
                <w:sz w:val="20"/>
                <w:szCs w:val="20"/>
              </w:rPr>
              <w:t>.</w:t>
            </w:r>
          </w:p>
        </w:tc>
        <w:tc>
          <w:tcPr>
            <w:tcW w:w="1721" w:type="dxa"/>
          </w:tcPr>
          <w:p w:rsidR="00A31F90" w:rsidRPr="009F58ED" w:rsidRDefault="00A31F90" w:rsidP="00A31F90">
            <w:pPr>
              <w:spacing w:line="360" w:lineRule="auto"/>
              <w:jc w:val="right"/>
              <w:rPr>
                <w:sz w:val="20"/>
                <w:szCs w:val="20"/>
              </w:rPr>
            </w:pPr>
            <w:r w:rsidRPr="009F58ED">
              <w:rPr>
                <w:sz w:val="20"/>
                <w:szCs w:val="20"/>
              </w:rPr>
              <w:t>10 000,00 zł</w:t>
            </w:r>
          </w:p>
        </w:tc>
        <w:tc>
          <w:tcPr>
            <w:tcW w:w="1721" w:type="dxa"/>
            <w:vMerge/>
          </w:tcPr>
          <w:p w:rsidR="00A31F90" w:rsidRPr="009F58ED" w:rsidRDefault="00A31F90" w:rsidP="00A31F90">
            <w:pPr>
              <w:spacing w:line="360" w:lineRule="auto"/>
              <w:jc w:val="both"/>
              <w:rPr>
                <w:sz w:val="20"/>
                <w:szCs w:val="20"/>
              </w:rPr>
            </w:pPr>
          </w:p>
        </w:tc>
      </w:tr>
      <w:tr w:rsidR="00A31F90" w:rsidRPr="00A617C5" w:rsidTr="0097585E">
        <w:trPr>
          <w:tblHeader/>
        </w:trPr>
        <w:tc>
          <w:tcPr>
            <w:tcW w:w="561" w:type="dxa"/>
          </w:tcPr>
          <w:p w:rsidR="00A31F90" w:rsidRPr="009F58ED" w:rsidRDefault="00A31F90" w:rsidP="00501C81">
            <w:pPr>
              <w:pStyle w:val="Akapitzlist"/>
              <w:numPr>
                <w:ilvl w:val="0"/>
                <w:numId w:val="126"/>
              </w:numPr>
              <w:jc w:val="both"/>
              <w:rPr>
                <w:sz w:val="20"/>
                <w:szCs w:val="20"/>
              </w:rPr>
            </w:pPr>
          </w:p>
        </w:tc>
        <w:tc>
          <w:tcPr>
            <w:tcW w:w="3516" w:type="dxa"/>
          </w:tcPr>
          <w:p w:rsidR="00A31F90" w:rsidRPr="009F58ED" w:rsidRDefault="00A31F90" w:rsidP="00A31F90">
            <w:pPr>
              <w:jc w:val="both"/>
              <w:rPr>
                <w:sz w:val="20"/>
                <w:szCs w:val="20"/>
              </w:rPr>
            </w:pPr>
            <w:r w:rsidRPr="009F58ED">
              <w:rPr>
                <w:sz w:val="20"/>
                <w:szCs w:val="20"/>
              </w:rPr>
              <w:t>Aparat do krioterapii na zimne powietrze CRYO 6</w:t>
            </w:r>
          </w:p>
        </w:tc>
        <w:tc>
          <w:tcPr>
            <w:tcW w:w="1720" w:type="dxa"/>
          </w:tcPr>
          <w:p w:rsidR="00A31F90" w:rsidRPr="009F58ED" w:rsidRDefault="00A31F90" w:rsidP="00A31F90">
            <w:pPr>
              <w:jc w:val="center"/>
              <w:rPr>
                <w:sz w:val="20"/>
                <w:szCs w:val="20"/>
              </w:rPr>
            </w:pPr>
            <w:r w:rsidRPr="009F58ED">
              <w:rPr>
                <w:sz w:val="20"/>
                <w:szCs w:val="20"/>
              </w:rPr>
              <w:t>1 szt</w:t>
            </w:r>
            <w:r w:rsidR="009F58ED">
              <w:rPr>
                <w:sz w:val="20"/>
                <w:szCs w:val="20"/>
              </w:rPr>
              <w:t>.</w:t>
            </w:r>
          </w:p>
        </w:tc>
        <w:tc>
          <w:tcPr>
            <w:tcW w:w="1721" w:type="dxa"/>
          </w:tcPr>
          <w:p w:rsidR="00A31F90" w:rsidRPr="009F58ED" w:rsidRDefault="00A31F90" w:rsidP="00A31F90">
            <w:pPr>
              <w:jc w:val="right"/>
              <w:rPr>
                <w:sz w:val="20"/>
                <w:szCs w:val="20"/>
              </w:rPr>
            </w:pPr>
            <w:r w:rsidRPr="009F58ED">
              <w:rPr>
                <w:sz w:val="20"/>
                <w:szCs w:val="20"/>
              </w:rPr>
              <w:t>30 000,00 zł</w:t>
            </w:r>
          </w:p>
        </w:tc>
        <w:tc>
          <w:tcPr>
            <w:tcW w:w="1721" w:type="dxa"/>
            <w:vMerge/>
          </w:tcPr>
          <w:p w:rsidR="00A31F90" w:rsidRPr="009F58ED" w:rsidRDefault="00A31F90" w:rsidP="00A31F90">
            <w:pPr>
              <w:jc w:val="both"/>
              <w:rPr>
                <w:sz w:val="20"/>
                <w:szCs w:val="20"/>
              </w:rPr>
            </w:pPr>
          </w:p>
        </w:tc>
      </w:tr>
      <w:tr w:rsidR="00A31F90" w:rsidRPr="00A617C5" w:rsidTr="0097585E">
        <w:trPr>
          <w:tblHeader/>
        </w:trPr>
        <w:tc>
          <w:tcPr>
            <w:tcW w:w="561" w:type="dxa"/>
          </w:tcPr>
          <w:p w:rsidR="00A31F90" w:rsidRPr="009F58ED" w:rsidRDefault="00A31F90" w:rsidP="00501C81">
            <w:pPr>
              <w:pStyle w:val="Akapitzlist"/>
              <w:numPr>
                <w:ilvl w:val="0"/>
                <w:numId w:val="126"/>
              </w:numPr>
              <w:spacing w:line="360" w:lineRule="auto"/>
              <w:jc w:val="both"/>
              <w:rPr>
                <w:sz w:val="20"/>
                <w:szCs w:val="20"/>
              </w:rPr>
            </w:pPr>
          </w:p>
        </w:tc>
        <w:tc>
          <w:tcPr>
            <w:tcW w:w="3516" w:type="dxa"/>
          </w:tcPr>
          <w:p w:rsidR="00A31F90" w:rsidRPr="009F58ED" w:rsidRDefault="00A31F90" w:rsidP="00A31F90">
            <w:pPr>
              <w:jc w:val="both"/>
              <w:rPr>
                <w:sz w:val="20"/>
                <w:szCs w:val="20"/>
              </w:rPr>
            </w:pPr>
            <w:r w:rsidRPr="009F58ED">
              <w:rPr>
                <w:sz w:val="20"/>
                <w:szCs w:val="20"/>
              </w:rPr>
              <w:t>Aparat do elektrokardiografii (EKG)</w:t>
            </w:r>
          </w:p>
        </w:tc>
        <w:tc>
          <w:tcPr>
            <w:tcW w:w="1720" w:type="dxa"/>
          </w:tcPr>
          <w:p w:rsidR="00A31F90" w:rsidRPr="009F58ED" w:rsidRDefault="00A31F90" w:rsidP="00A31F90">
            <w:pPr>
              <w:spacing w:line="360" w:lineRule="auto"/>
              <w:jc w:val="center"/>
              <w:rPr>
                <w:sz w:val="20"/>
                <w:szCs w:val="20"/>
              </w:rPr>
            </w:pPr>
            <w:r w:rsidRPr="009F58ED">
              <w:rPr>
                <w:sz w:val="20"/>
                <w:szCs w:val="20"/>
              </w:rPr>
              <w:t>1 szt</w:t>
            </w:r>
            <w:r w:rsidR="009F58ED">
              <w:rPr>
                <w:sz w:val="20"/>
                <w:szCs w:val="20"/>
              </w:rPr>
              <w:t>.</w:t>
            </w:r>
          </w:p>
        </w:tc>
        <w:tc>
          <w:tcPr>
            <w:tcW w:w="1721" w:type="dxa"/>
          </w:tcPr>
          <w:p w:rsidR="00A31F90" w:rsidRPr="009F58ED" w:rsidRDefault="00A31F90" w:rsidP="00A31F90">
            <w:pPr>
              <w:spacing w:line="360" w:lineRule="auto"/>
              <w:jc w:val="right"/>
              <w:rPr>
                <w:sz w:val="20"/>
                <w:szCs w:val="20"/>
              </w:rPr>
            </w:pPr>
            <w:r w:rsidRPr="009F58ED">
              <w:rPr>
                <w:sz w:val="20"/>
                <w:szCs w:val="20"/>
              </w:rPr>
              <w:t>9 000,00 zł</w:t>
            </w:r>
          </w:p>
        </w:tc>
        <w:tc>
          <w:tcPr>
            <w:tcW w:w="1721" w:type="dxa"/>
            <w:vMerge/>
          </w:tcPr>
          <w:p w:rsidR="00A31F90" w:rsidRPr="009F58ED" w:rsidRDefault="00A31F90" w:rsidP="00A31F90">
            <w:pPr>
              <w:spacing w:line="360" w:lineRule="auto"/>
              <w:jc w:val="both"/>
              <w:rPr>
                <w:sz w:val="20"/>
                <w:szCs w:val="20"/>
              </w:rPr>
            </w:pPr>
          </w:p>
        </w:tc>
      </w:tr>
      <w:tr w:rsidR="00A31F90" w:rsidRPr="00A617C5" w:rsidTr="0097585E">
        <w:trPr>
          <w:tblHeader/>
        </w:trPr>
        <w:tc>
          <w:tcPr>
            <w:tcW w:w="4077" w:type="dxa"/>
            <w:gridSpan w:val="2"/>
          </w:tcPr>
          <w:p w:rsidR="00A31F90" w:rsidRPr="009F58ED" w:rsidRDefault="00A31F90" w:rsidP="00A31F90">
            <w:pPr>
              <w:spacing w:line="360" w:lineRule="auto"/>
              <w:jc w:val="right"/>
              <w:rPr>
                <w:b/>
                <w:sz w:val="20"/>
                <w:szCs w:val="20"/>
              </w:rPr>
            </w:pPr>
            <w:r w:rsidRPr="009F58ED">
              <w:rPr>
                <w:b/>
                <w:sz w:val="20"/>
                <w:szCs w:val="20"/>
              </w:rPr>
              <w:t>Szacunkowa wartość:</w:t>
            </w:r>
          </w:p>
        </w:tc>
        <w:tc>
          <w:tcPr>
            <w:tcW w:w="1720" w:type="dxa"/>
          </w:tcPr>
          <w:p w:rsidR="00A31F90" w:rsidRPr="009F58ED" w:rsidRDefault="00A31F90" w:rsidP="00A31F90">
            <w:pPr>
              <w:spacing w:line="360" w:lineRule="auto"/>
              <w:jc w:val="center"/>
              <w:rPr>
                <w:sz w:val="20"/>
                <w:szCs w:val="20"/>
              </w:rPr>
            </w:pPr>
          </w:p>
        </w:tc>
        <w:tc>
          <w:tcPr>
            <w:tcW w:w="1721" w:type="dxa"/>
          </w:tcPr>
          <w:p w:rsidR="00A31F90" w:rsidRPr="009F58ED" w:rsidRDefault="00A31F90" w:rsidP="00A31F90">
            <w:pPr>
              <w:spacing w:line="360" w:lineRule="auto"/>
              <w:jc w:val="right"/>
              <w:rPr>
                <w:b/>
                <w:sz w:val="20"/>
                <w:szCs w:val="20"/>
              </w:rPr>
            </w:pPr>
            <w:r w:rsidRPr="009F58ED">
              <w:rPr>
                <w:b/>
                <w:sz w:val="20"/>
                <w:szCs w:val="20"/>
              </w:rPr>
              <w:t>104 000,00 zł</w:t>
            </w:r>
          </w:p>
        </w:tc>
        <w:tc>
          <w:tcPr>
            <w:tcW w:w="1721" w:type="dxa"/>
          </w:tcPr>
          <w:p w:rsidR="00A31F90" w:rsidRPr="009F58ED" w:rsidRDefault="00A31F90" w:rsidP="00A31F90">
            <w:pPr>
              <w:spacing w:line="360" w:lineRule="auto"/>
              <w:jc w:val="both"/>
              <w:rPr>
                <w:sz w:val="20"/>
                <w:szCs w:val="20"/>
              </w:rPr>
            </w:pPr>
          </w:p>
        </w:tc>
      </w:tr>
    </w:tbl>
    <w:p w:rsidR="00A31F90" w:rsidRPr="00E95AE4" w:rsidRDefault="00A31F90" w:rsidP="00E95AE4">
      <w:pPr>
        <w:pStyle w:val="KANormalny"/>
      </w:pPr>
      <w:r w:rsidRPr="00A617C5">
        <w:t xml:space="preserve">Przeznaczona kwota dotacji z budżetu województwa na realizację w/w zadania: </w:t>
      </w:r>
      <w:r w:rsidR="00E95AE4" w:rsidRPr="00E95AE4">
        <w:t>98.</w:t>
      </w:r>
      <w:r w:rsidRPr="00E95AE4">
        <w:t xml:space="preserve">800,00 zł </w:t>
      </w:r>
    </w:p>
    <w:p w:rsidR="00A31F90" w:rsidRPr="00A617C5" w:rsidRDefault="00A31F90" w:rsidP="00E95AE4">
      <w:pPr>
        <w:pStyle w:val="KANormalny"/>
      </w:pPr>
    </w:p>
    <w:p w:rsidR="00A31F90" w:rsidRPr="00A617C5" w:rsidRDefault="00A31F90" w:rsidP="00E95AE4">
      <w:pPr>
        <w:pStyle w:val="KANormalny"/>
      </w:pPr>
      <w:r w:rsidRPr="00A617C5">
        <w:t xml:space="preserve">Wysokość środków publicznych na pokrycie wydatków dotowanego w związku z realizacją ww. zadania stanowiła nie więcej niż 95% kwoty całkowitych kosztów zadania, obliczona została wg zasad wskazanych w art. 114 ustawy o działalności leczniczej, a sposób obliczenia </w:t>
      </w:r>
      <w:r w:rsidR="00E95AE4">
        <w:t xml:space="preserve"> </w:t>
      </w:r>
      <w:r w:rsidRPr="00A617C5">
        <w:t>przedstawiony został w załączniku nr 2 do umowy.</w:t>
      </w:r>
    </w:p>
    <w:p w:rsidR="00A31F90" w:rsidRPr="00A617C5" w:rsidRDefault="00A31F90" w:rsidP="00E95AE4">
      <w:pPr>
        <w:pStyle w:val="KANormalny"/>
      </w:pPr>
      <w:r w:rsidRPr="00A617C5">
        <w:t>W celu wybrania wykonawcy zadania na „Zakup sprzętu rehabilitacyjnego i medycznego dla potrzeb Świętokrzyskiego Centrum Rehabilitacji w Czarnieckiej Górze”, ŚCR wszczęło postępowanie o udzielenie zamówienia publicznego w trybie przetargu nieograniczonego. Ogłoszenie BZP 6128844-N-2019 o przetargu zostało opublikowane w dniu 23 października 2019 roku.</w:t>
      </w:r>
    </w:p>
    <w:p w:rsidR="00A31F90" w:rsidRPr="00A617C5" w:rsidRDefault="00A31F90" w:rsidP="002E50C0">
      <w:pPr>
        <w:pStyle w:val="KANormalny"/>
      </w:pPr>
      <w:r w:rsidRPr="00A617C5">
        <w:t xml:space="preserve">W wyznaczonym terminie do składania ofert tj. 04.11.2019 r. zostały złożone oferty na </w:t>
      </w:r>
      <w:r w:rsidRPr="00A617C5">
        <w:br/>
        <w:t xml:space="preserve">5 – części przedmiotu zamówienia. Po przeanalizowaniu złożonych ofert wybrane zostały najkorzystniejsze oferty i podpisane Umowy z Wykonawcami na poszczególne części przedmiotu zamówienia, o którym mowa w załączniku Nr 1 do Umowy nr 45/D/2019 </w:t>
      </w:r>
      <w:r w:rsidRPr="00A617C5">
        <w:br/>
        <w:t>z 22.10.2019 r., a mianowicie:</w:t>
      </w:r>
    </w:p>
    <w:p w:rsidR="00A31F90" w:rsidRPr="002E50C0" w:rsidRDefault="00A31F90" w:rsidP="00FB1BD5">
      <w:pPr>
        <w:pStyle w:val="KANormalny"/>
        <w:numPr>
          <w:ilvl w:val="0"/>
          <w:numId w:val="62"/>
        </w:numPr>
        <w:ind w:left="284" w:hanging="284"/>
      </w:pPr>
      <w:r w:rsidRPr="002E50C0">
        <w:t xml:space="preserve">Na część nr 1 – Aparat do elektroterapii – 1 szt. </w:t>
      </w:r>
    </w:p>
    <w:p w:rsidR="00A31F90" w:rsidRPr="002E50C0" w:rsidRDefault="00A31F90" w:rsidP="002E50C0">
      <w:pPr>
        <w:pStyle w:val="KANormalny"/>
      </w:pPr>
      <w:r w:rsidRPr="00A617C5">
        <w:t xml:space="preserve">Cena netto – 14 000 zł, VAT – 8%, Cena brutto – </w:t>
      </w:r>
      <w:r w:rsidRPr="002E50C0">
        <w:t>15 120,00 zł</w:t>
      </w:r>
    </w:p>
    <w:p w:rsidR="00A31F90" w:rsidRPr="00A617C5" w:rsidRDefault="00A31F90" w:rsidP="002E50C0">
      <w:pPr>
        <w:pStyle w:val="KANormalny"/>
      </w:pPr>
      <w:r w:rsidRPr="00A617C5">
        <w:t>Wykonawca: ELECPOL Sp. z o.o., ul. Łużycka 34a, 61-614 Poznań</w:t>
      </w:r>
    </w:p>
    <w:p w:rsidR="00A31F90" w:rsidRPr="00A617C5" w:rsidRDefault="00A31F90" w:rsidP="002E50C0">
      <w:pPr>
        <w:pStyle w:val="KANormalny"/>
      </w:pPr>
      <w:r w:rsidRPr="00A617C5">
        <w:t>Umowa nr 26/2019 z dnia 19.11.2019 r.</w:t>
      </w:r>
    </w:p>
    <w:p w:rsidR="00A31F90" w:rsidRPr="002E50C0" w:rsidRDefault="00A31F90" w:rsidP="00FB1BD5">
      <w:pPr>
        <w:pStyle w:val="KANormalny"/>
        <w:numPr>
          <w:ilvl w:val="0"/>
          <w:numId w:val="62"/>
        </w:numPr>
        <w:ind w:left="284" w:hanging="284"/>
      </w:pPr>
      <w:r w:rsidRPr="002E50C0">
        <w:t xml:space="preserve">Na część nr 2 – </w:t>
      </w:r>
      <w:proofErr w:type="spellStart"/>
      <w:r w:rsidRPr="002E50C0">
        <w:t>Bioptron</w:t>
      </w:r>
      <w:proofErr w:type="spellEnd"/>
      <w:r w:rsidRPr="002E50C0">
        <w:t xml:space="preserve"> – 1 szt.</w:t>
      </w:r>
    </w:p>
    <w:p w:rsidR="00A31F90" w:rsidRPr="00A617C5" w:rsidRDefault="00A31F90" w:rsidP="002E50C0">
      <w:pPr>
        <w:pStyle w:val="KANormalny"/>
      </w:pPr>
      <w:r w:rsidRPr="00A617C5">
        <w:t xml:space="preserve">Cena netto – 10 450,04 zł, VAT 8% i 23%, </w:t>
      </w:r>
    </w:p>
    <w:p w:rsidR="00A31F90" w:rsidRPr="00A617C5" w:rsidRDefault="00A31F90" w:rsidP="002E50C0">
      <w:pPr>
        <w:pStyle w:val="KANormalny"/>
      </w:pPr>
      <w:r w:rsidRPr="00A617C5">
        <w:lastRenderedPageBreak/>
        <w:t xml:space="preserve">Cena brutto – </w:t>
      </w:r>
      <w:r w:rsidRPr="00A617C5">
        <w:rPr>
          <w:b/>
        </w:rPr>
        <w:t>11 413,08 zł</w:t>
      </w:r>
      <w:r w:rsidRPr="00A617C5">
        <w:t xml:space="preserve"> ( różna stawka podatku VAT wynika z faktu, iż lampa </w:t>
      </w:r>
      <w:proofErr w:type="spellStart"/>
      <w:r w:rsidRPr="00A617C5">
        <w:t>Bioptron</w:t>
      </w:r>
      <w:proofErr w:type="spellEnd"/>
      <w:r w:rsidRPr="00A617C5">
        <w:t xml:space="preserve"> jest urządzeniem medycznym, posiada certyfikat CE i objęta jest stawką VAT 8%, natomiast statyw niezbędny do pracy lampy nie jest urządzeniem medycznym i objęty jest stawką 23% VAT)</w:t>
      </w:r>
    </w:p>
    <w:p w:rsidR="00A31F90" w:rsidRPr="00A617C5" w:rsidRDefault="00A31F90" w:rsidP="002E50C0">
      <w:pPr>
        <w:pStyle w:val="KANormalny"/>
      </w:pPr>
      <w:r w:rsidRPr="00A617C5">
        <w:t xml:space="preserve">Wykonawca: </w:t>
      </w:r>
      <w:proofErr w:type="spellStart"/>
      <w:r w:rsidRPr="00A617C5">
        <w:t>Meden-Inmed</w:t>
      </w:r>
      <w:proofErr w:type="spellEnd"/>
      <w:r w:rsidRPr="00A617C5">
        <w:t xml:space="preserve"> Sp. z o.o., ul. Wenedów 2, 75-847 Koszalin</w:t>
      </w:r>
    </w:p>
    <w:p w:rsidR="00A31F90" w:rsidRPr="00A617C5" w:rsidRDefault="00A31F90" w:rsidP="002E50C0">
      <w:pPr>
        <w:pStyle w:val="KANormalny"/>
      </w:pPr>
      <w:r w:rsidRPr="00A617C5">
        <w:t>Umowa nr 28/2019 z dnia 19.11.2019 r. została zawarta w dniu 19.11.2019 r.</w:t>
      </w:r>
    </w:p>
    <w:p w:rsidR="00A31F90" w:rsidRPr="00A617C5" w:rsidRDefault="00A31F90" w:rsidP="00FB1BD5">
      <w:pPr>
        <w:pStyle w:val="KANormalny"/>
        <w:numPr>
          <w:ilvl w:val="0"/>
          <w:numId w:val="62"/>
        </w:numPr>
        <w:ind w:left="284" w:hanging="284"/>
      </w:pPr>
      <w:r w:rsidRPr="00A617C5">
        <w:t>Na część nr 5 – Aparat do krioterapii na zimne powietrze CRYO 6 -1 szt.</w:t>
      </w:r>
    </w:p>
    <w:p w:rsidR="00A31F90" w:rsidRPr="00A617C5" w:rsidRDefault="00A31F90" w:rsidP="002E50C0">
      <w:pPr>
        <w:pStyle w:val="KANormalny"/>
      </w:pPr>
      <w:r w:rsidRPr="00A617C5">
        <w:t>Cena netto – 20 074,07 zł, VAT 8%, Cena brutto – 21 492,00 zł</w:t>
      </w:r>
    </w:p>
    <w:p w:rsidR="00A31F90" w:rsidRPr="00A617C5" w:rsidRDefault="00A31F90" w:rsidP="002E50C0">
      <w:pPr>
        <w:pStyle w:val="KANormalny"/>
      </w:pPr>
      <w:r w:rsidRPr="00A617C5">
        <w:t>Wykonawca: ELECPOL Sp. z o.o., ul. Łużycka 34a, 61-614 Poznań</w:t>
      </w:r>
    </w:p>
    <w:p w:rsidR="00A31F90" w:rsidRPr="00A617C5" w:rsidRDefault="00A31F90" w:rsidP="002E50C0">
      <w:pPr>
        <w:pStyle w:val="KANormalny"/>
      </w:pPr>
      <w:r w:rsidRPr="00A617C5">
        <w:t>Umowa Nr 27/2019 z dnia 19.11.2019 r.</w:t>
      </w:r>
    </w:p>
    <w:p w:rsidR="00A31F90" w:rsidRPr="00A617C5" w:rsidRDefault="00A31F90" w:rsidP="00FB1BD5">
      <w:pPr>
        <w:pStyle w:val="KANormalny"/>
        <w:numPr>
          <w:ilvl w:val="0"/>
          <w:numId w:val="62"/>
        </w:numPr>
        <w:ind w:left="284" w:hanging="284"/>
      </w:pPr>
      <w:r w:rsidRPr="00A617C5">
        <w:t>Na część nr 6 – Aparat do elektrokardiografii (EKG) – 1 szt.</w:t>
      </w:r>
    </w:p>
    <w:p w:rsidR="00A31F90" w:rsidRPr="00A617C5" w:rsidRDefault="00A31F90" w:rsidP="00977B43">
      <w:pPr>
        <w:pStyle w:val="KANormalny"/>
      </w:pPr>
      <w:r w:rsidRPr="00A617C5">
        <w:t>Cena netto 3 900,00 zł, VAT 8%, Cena brutto 4 212,00 zł</w:t>
      </w:r>
    </w:p>
    <w:p w:rsidR="00A31F90" w:rsidRPr="00A617C5" w:rsidRDefault="00A31F90" w:rsidP="00977B43">
      <w:pPr>
        <w:pStyle w:val="KANormalny"/>
      </w:pPr>
      <w:r w:rsidRPr="00A617C5">
        <w:t>Wykonawca: M4MEDICAL Sp. z o.o. ul. Nałęczowska 14, 20-701 Lublin</w:t>
      </w:r>
    </w:p>
    <w:p w:rsidR="00A31F90" w:rsidRPr="00A617C5" w:rsidRDefault="00A31F90" w:rsidP="00977B43">
      <w:pPr>
        <w:pStyle w:val="KANormalny"/>
      </w:pPr>
      <w:r w:rsidRPr="00A617C5">
        <w:t>Umowa Nr 25/2019 z dnia 19.11.2019 r. została zawarta w dniu 19.11.2019 r.</w:t>
      </w:r>
    </w:p>
    <w:p w:rsidR="00A31F90" w:rsidRPr="00A617C5" w:rsidRDefault="00A31F90" w:rsidP="00977B43">
      <w:pPr>
        <w:pStyle w:val="KANormalny"/>
      </w:pPr>
      <w:r w:rsidRPr="00A617C5">
        <w:t>Łączna wartość zakupu w/w sprzętu wyniosła: 52</w:t>
      </w:r>
      <w:r w:rsidR="00977B43">
        <w:t>.</w:t>
      </w:r>
      <w:r w:rsidRPr="00A617C5">
        <w:t>237,08 zł</w:t>
      </w:r>
    </w:p>
    <w:p w:rsidR="00A31F90" w:rsidRPr="00A617C5" w:rsidRDefault="00A31F90" w:rsidP="00977B43">
      <w:pPr>
        <w:pStyle w:val="KANormalny"/>
      </w:pPr>
      <w:r w:rsidRPr="00977B43">
        <w:t>Na część nr 3 Rower terapeutyczny</w:t>
      </w:r>
      <w:r w:rsidRPr="00A617C5">
        <w:t xml:space="preserve"> – nie złożono żadnej oferty, natomiast oferta Wykonawcy złożona </w:t>
      </w:r>
      <w:r w:rsidRPr="00977B43">
        <w:t>na część nr 4 Rotor elektryczny APT 5</w:t>
      </w:r>
      <w:r w:rsidRPr="00A617C5">
        <w:t xml:space="preserve"> została odrzucona, jako niezgodna z zapisami SIWZ.</w:t>
      </w:r>
    </w:p>
    <w:p w:rsidR="00A31F90" w:rsidRPr="00A617C5" w:rsidRDefault="00A31F90" w:rsidP="00977B43">
      <w:pPr>
        <w:pStyle w:val="KANormalny"/>
      </w:pPr>
      <w:r w:rsidRPr="00A617C5">
        <w:t xml:space="preserve">Z uwagi na krótki termin realizacji zadania oraz termin wykorzystania środków dotacji do dnia 16 grudnia 2019 r. przeprowadzenie ponownego postępowania przetargowego zgodnie </w:t>
      </w:r>
      <w:r w:rsidRPr="00A617C5">
        <w:br/>
        <w:t xml:space="preserve">z przepisami ustawy </w:t>
      </w:r>
      <w:proofErr w:type="spellStart"/>
      <w:r w:rsidRPr="00A617C5">
        <w:t>Pzp</w:t>
      </w:r>
      <w:proofErr w:type="spellEnd"/>
      <w:r w:rsidRPr="00A617C5">
        <w:t xml:space="preserve"> na dwie części zamówienia, na które nie został wybrany Wykonawca, wiązałby się z niewykorzystaniem dotacji w terminach określonych w Umowie.</w:t>
      </w:r>
    </w:p>
    <w:p w:rsidR="00A31F90" w:rsidRPr="00977B43" w:rsidRDefault="00A31F90" w:rsidP="00977B43">
      <w:pPr>
        <w:pStyle w:val="KANormalny"/>
      </w:pPr>
      <w:r w:rsidRPr="00977B43">
        <w:t xml:space="preserve">W związku z powyższym, z przyznanej dotacji w wysokości 98 000,00 zł w ramach Umowy Nr 45/D/2019 z dnia 22.10.2019 r., jednostka zawnioskowała (pismo L.dz./3135/zew./2019 </w:t>
      </w:r>
      <w:r w:rsidRPr="00977B43">
        <w:br/>
        <w:t>z dnia 18.11.2019 r.) o przekazanie części dotacji w kwocie 49</w:t>
      </w:r>
      <w:r w:rsidR="00977B43" w:rsidRPr="00977B43">
        <w:t>.</w:t>
      </w:r>
      <w:r w:rsidRPr="00977B43">
        <w:t>625,23 zł, stanowiącej 95% dofinansowania do łącznej wartości zakupionego sprzętu rehabilitacyjnego tj. 52 237,08 zł.</w:t>
      </w:r>
    </w:p>
    <w:p w:rsidR="00A31F90" w:rsidRPr="00A617C5" w:rsidRDefault="00A31F90" w:rsidP="00977B43">
      <w:pPr>
        <w:pStyle w:val="KANormalny"/>
      </w:pPr>
    </w:p>
    <w:p w:rsidR="00A31F90" w:rsidRPr="00A617C5" w:rsidRDefault="00A31F90" w:rsidP="00977B43">
      <w:pPr>
        <w:pStyle w:val="KANormalny"/>
        <w:rPr>
          <w:b/>
        </w:rPr>
      </w:pPr>
      <w:r w:rsidRPr="00A617C5">
        <w:t xml:space="preserve">W dniu 29 listopada 2019 roku sporządzony został Aneks Nr 1 do umowy Nr 45/D/2019 </w:t>
      </w:r>
      <w:r w:rsidRPr="00A617C5">
        <w:br/>
        <w:t xml:space="preserve">o udzielenie dotacji zawartej w dniu 22.10.2019 r. w Kielcach. Zmieniona został wysokość środków publicznych przyznana dotowanemu ze środków Województwa Świętokrzyskiego na kwotę </w:t>
      </w:r>
      <w:r w:rsidR="00977B43" w:rsidRPr="00977B43">
        <w:t>49.</w:t>
      </w:r>
      <w:r w:rsidRPr="00977B43">
        <w:t>625,00 zł.</w:t>
      </w:r>
      <w:r w:rsidRPr="00A617C5">
        <w:rPr>
          <w:b/>
        </w:rPr>
        <w:t xml:space="preserve"> </w:t>
      </w:r>
    </w:p>
    <w:p w:rsidR="00A31F90" w:rsidRPr="00A617C5" w:rsidRDefault="00A31F90" w:rsidP="00977B43">
      <w:pPr>
        <w:pStyle w:val="KANormalny"/>
      </w:pPr>
      <w:r w:rsidRPr="00A617C5">
        <w:t xml:space="preserve">Zmianie uległ harmonogram rzeczowo-finansowy realizacji ww. zadania, określony </w:t>
      </w:r>
      <w:r w:rsidRPr="00A617C5">
        <w:br/>
        <w:t xml:space="preserve">w Umowie jako załącznik nr 1. Po zmianie załącznik nr 1 otrzymał brzmienie określone </w:t>
      </w:r>
      <w:r w:rsidRPr="00A617C5">
        <w:br/>
        <w:t xml:space="preserve">w załączniku nr 1A do umowy. Zmianie uległa również kalkulacja wysokości środków </w:t>
      </w:r>
      <w:r w:rsidRPr="00A617C5">
        <w:lastRenderedPageBreak/>
        <w:t>publicznych określona załącznikiem nr 2. Po zmianie załącznik nr 2 otrzymał brzmienie określone w załączniku nr 2A do umowy.</w:t>
      </w:r>
    </w:p>
    <w:p w:rsidR="0097585E" w:rsidRDefault="0097585E" w:rsidP="009F58ED">
      <w:pPr>
        <w:pStyle w:val="KANormalny"/>
      </w:pPr>
    </w:p>
    <w:p w:rsidR="0097585E" w:rsidRPr="0097585E" w:rsidRDefault="0097585E" w:rsidP="0097585E">
      <w:pPr>
        <w:pStyle w:val="Legenda"/>
        <w:keepNext/>
        <w:rPr>
          <w:color w:val="auto"/>
        </w:rPr>
      </w:pPr>
      <w:r>
        <w:rPr>
          <w:color w:val="auto"/>
        </w:rPr>
        <w:t>Tabela</w:t>
      </w:r>
      <w:r w:rsidRPr="0097585E">
        <w:rPr>
          <w:color w:val="auto"/>
        </w:rPr>
        <w:t xml:space="preserve"> </w:t>
      </w:r>
      <w:r w:rsidRPr="0097585E">
        <w:rPr>
          <w:color w:val="auto"/>
        </w:rPr>
        <w:fldChar w:fldCharType="begin"/>
      </w:r>
      <w:r w:rsidRPr="0097585E">
        <w:rPr>
          <w:color w:val="auto"/>
        </w:rPr>
        <w:instrText xml:space="preserve"> SEQ Tabelle \* ARABIC </w:instrText>
      </w:r>
      <w:r w:rsidRPr="0097585E">
        <w:rPr>
          <w:color w:val="auto"/>
        </w:rPr>
        <w:fldChar w:fldCharType="separate"/>
      </w:r>
      <w:r w:rsidR="006A6D34">
        <w:rPr>
          <w:noProof/>
          <w:color w:val="auto"/>
        </w:rPr>
        <w:t>4</w:t>
      </w:r>
      <w:r w:rsidRPr="0097585E">
        <w:rPr>
          <w:color w:val="auto"/>
        </w:rPr>
        <w:fldChar w:fldCharType="end"/>
      </w:r>
      <w:r w:rsidRPr="0097585E">
        <w:rPr>
          <w:color w:val="auto"/>
        </w:rPr>
        <w:t xml:space="preserve">. Harmonogram rzeczowo - finansowy </w:t>
      </w:r>
      <w:proofErr w:type="spellStart"/>
      <w:r w:rsidRPr="0097585E">
        <w:rPr>
          <w:color w:val="auto"/>
        </w:rPr>
        <w:t>realizcji</w:t>
      </w:r>
      <w:proofErr w:type="spellEnd"/>
      <w:r w:rsidRPr="0097585E">
        <w:rPr>
          <w:color w:val="auto"/>
        </w:rPr>
        <w:t xml:space="preserve"> zadania określony w zał. nr 1A do umowy</w:t>
      </w:r>
    </w:p>
    <w:tbl>
      <w:tblPr>
        <w:tblStyle w:val="Tabela-Siatka"/>
        <w:tblW w:w="0" w:type="auto"/>
        <w:tblLook w:val="04A0" w:firstRow="1" w:lastRow="0" w:firstColumn="1" w:lastColumn="0" w:noHBand="0" w:noVBand="1"/>
        <w:tblDescription w:val="Tabela 4. Harmonogram rzeczowo - finansowy realizcji zadania określony w zał. nr 1A do umowy"/>
      </w:tblPr>
      <w:tblGrid>
        <w:gridCol w:w="558"/>
        <w:gridCol w:w="3425"/>
        <w:gridCol w:w="1691"/>
        <w:gridCol w:w="1697"/>
        <w:gridCol w:w="1691"/>
      </w:tblGrid>
      <w:tr w:rsidR="00A31F90" w:rsidRPr="00A617C5" w:rsidTr="00C47BD6">
        <w:trPr>
          <w:tblHeader/>
        </w:trPr>
        <w:tc>
          <w:tcPr>
            <w:tcW w:w="561" w:type="dxa"/>
          </w:tcPr>
          <w:p w:rsidR="00A31F90" w:rsidRPr="009F58ED" w:rsidRDefault="00A31F90" w:rsidP="00A31F90">
            <w:pPr>
              <w:spacing w:line="360" w:lineRule="auto"/>
              <w:jc w:val="center"/>
              <w:rPr>
                <w:b/>
                <w:sz w:val="20"/>
                <w:szCs w:val="20"/>
              </w:rPr>
            </w:pPr>
            <w:r w:rsidRPr="009F58ED">
              <w:rPr>
                <w:b/>
                <w:sz w:val="20"/>
                <w:szCs w:val="20"/>
              </w:rPr>
              <w:t>L.p.</w:t>
            </w:r>
          </w:p>
        </w:tc>
        <w:tc>
          <w:tcPr>
            <w:tcW w:w="3516" w:type="dxa"/>
          </w:tcPr>
          <w:p w:rsidR="00A31F90" w:rsidRPr="009F58ED" w:rsidRDefault="00A31F90" w:rsidP="00A31F90">
            <w:pPr>
              <w:spacing w:line="360" w:lineRule="auto"/>
              <w:jc w:val="center"/>
              <w:rPr>
                <w:b/>
                <w:sz w:val="20"/>
                <w:szCs w:val="20"/>
              </w:rPr>
            </w:pPr>
            <w:r w:rsidRPr="009F58ED">
              <w:rPr>
                <w:b/>
                <w:sz w:val="20"/>
                <w:szCs w:val="20"/>
              </w:rPr>
              <w:t>Wyszczególnienie części zadania</w:t>
            </w:r>
          </w:p>
        </w:tc>
        <w:tc>
          <w:tcPr>
            <w:tcW w:w="1720" w:type="dxa"/>
          </w:tcPr>
          <w:p w:rsidR="00A31F90" w:rsidRPr="009F58ED" w:rsidRDefault="00A31F90" w:rsidP="00A31F90">
            <w:pPr>
              <w:spacing w:line="360" w:lineRule="auto"/>
              <w:jc w:val="center"/>
              <w:rPr>
                <w:b/>
                <w:sz w:val="20"/>
                <w:szCs w:val="20"/>
              </w:rPr>
            </w:pPr>
            <w:r w:rsidRPr="009F58ED">
              <w:rPr>
                <w:b/>
                <w:sz w:val="20"/>
                <w:szCs w:val="20"/>
              </w:rPr>
              <w:t>Planowana ilość</w:t>
            </w:r>
          </w:p>
        </w:tc>
        <w:tc>
          <w:tcPr>
            <w:tcW w:w="1721" w:type="dxa"/>
          </w:tcPr>
          <w:p w:rsidR="00A31F90" w:rsidRPr="009F58ED" w:rsidRDefault="00A31F90" w:rsidP="00A31F90">
            <w:pPr>
              <w:jc w:val="center"/>
              <w:rPr>
                <w:b/>
                <w:sz w:val="20"/>
                <w:szCs w:val="20"/>
              </w:rPr>
            </w:pPr>
            <w:r w:rsidRPr="009F58ED">
              <w:rPr>
                <w:b/>
                <w:sz w:val="20"/>
                <w:szCs w:val="20"/>
              </w:rPr>
              <w:t>Szacunkowa wartość</w:t>
            </w:r>
          </w:p>
        </w:tc>
        <w:tc>
          <w:tcPr>
            <w:tcW w:w="1721" w:type="dxa"/>
          </w:tcPr>
          <w:p w:rsidR="00A31F90" w:rsidRPr="009F58ED" w:rsidRDefault="00A31F90" w:rsidP="00A31F90">
            <w:pPr>
              <w:jc w:val="center"/>
              <w:rPr>
                <w:b/>
                <w:sz w:val="20"/>
                <w:szCs w:val="20"/>
              </w:rPr>
            </w:pPr>
            <w:r w:rsidRPr="009F58ED">
              <w:rPr>
                <w:b/>
                <w:sz w:val="20"/>
                <w:szCs w:val="20"/>
              </w:rPr>
              <w:t>Planowany termin realizacji zadania</w:t>
            </w:r>
          </w:p>
        </w:tc>
      </w:tr>
      <w:tr w:rsidR="00A31F90" w:rsidRPr="00A617C5" w:rsidTr="00A31F90">
        <w:tc>
          <w:tcPr>
            <w:tcW w:w="561" w:type="dxa"/>
          </w:tcPr>
          <w:p w:rsidR="00A31F90" w:rsidRPr="009F58ED" w:rsidRDefault="00A31F90" w:rsidP="00501C81">
            <w:pPr>
              <w:pStyle w:val="Akapitzlist"/>
              <w:numPr>
                <w:ilvl w:val="0"/>
                <w:numId w:val="127"/>
              </w:numPr>
              <w:spacing w:line="360" w:lineRule="auto"/>
              <w:jc w:val="both"/>
              <w:rPr>
                <w:sz w:val="20"/>
                <w:szCs w:val="20"/>
              </w:rPr>
            </w:pPr>
          </w:p>
        </w:tc>
        <w:tc>
          <w:tcPr>
            <w:tcW w:w="3516" w:type="dxa"/>
          </w:tcPr>
          <w:p w:rsidR="00A31F90" w:rsidRPr="009F58ED" w:rsidRDefault="00A31F90" w:rsidP="00A31F90">
            <w:pPr>
              <w:spacing w:line="360" w:lineRule="auto"/>
              <w:jc w:val="both"/>
              <w:rPr>
                <w:sz w:val="20"/>
                <w:szCs w:val="20"/>
              </w:rPr>
            </w:pPr>
            <w:r w:rsidRPr="009F58ED">
              <w:rPr>
                <w:sz w:val="20"/>
                <w:szCs w:val="20"/>
              </w:rPr>
              <w:t>Aparat do elektroterapii</w:t>
            </w:r>
          </w:p>
        </w:tc>
        <w:tc>
          <w:tcPr>
            <w:tcW w:w="1720" w:type="dxa"/>
          </w:tcPr>
          <w:p w:rsidR="00A31F90" w:rsidRPr="009F58ED" w:rsidRDefault="00A31F90" w:rsidP="00A31F90">
            <w:pPr>
              <w:spacing w:line="360" w:lineRule="auto"/>
              <w:jc w:val="center"/>
              <w:rPr>
                <w:sz w:val="20"/>
                <w:szCs w:val="20"/>
              </w:rPr>
            </w:pPr>
            <w:r w:rsidRPr="009F58ED">
              <w:rPr>
                <w:sz w:val="20"/>
                <w:szCs w:val="20"/>
              </w:rPr>
              <w:t>1 szt</w:t>
            </w:r>
            <w:r w:rsidR="009F58ED">
              <w:rPr>
                <w:sz w:val="20"/>
                <w:szCs w:val="20"/>
              </w:rPr>
              <w:t>.</w:t>
            </w:r>
          </w:p>
        </w:tc>
        <w:tc>
          <w:tcPr>
            <w:tcW w:w="1721" w:type="dxa"/>
          </w:tcPr>
          <w:p w:rsidR="00A31F90" w:rsidRPr="009F58ED" w:rsidRDefault="00A31F90" w:rsidP="00A31F90">
            <w:pPr>
              <w:spacing w:line="360" w:lineRule="auto"/>
              <w:jc w:val="right"/>
              <w:rPr>
                <w:sz w:val="20"/>
                <w:szCs w:val="20"/>
              </w:rPr>
            </w:pPr>
            <w:r w:rsidRPr="009F58ED">
              <w:rPr>
                <w:sz w:val="20"/>
                <w:szCs w:val="20"/>
              </w:rPr>
              <w:t>15 120,00 zł</w:t>
            </w:r>
          </w:p>
        </w:tc>
        <w:tc>
          <w:tcPr>
            <w:tcW w:w="1721" w:type="dxa"/>
            <w:vMerge w:val="restart"/>
            <w:vAlign w:val="center"/>
          </w:tcPr>
          <w:p w:rsidR="00A31F90" w:rsidRPr="009F58ED" w:rsidRDefault="00A31F90" w:rsidP="00A31F90">
            <w:pPr>
              <w:spacing w:line="360" w:lineRule="auto"/>
              <w:jc w:val="center"/>
              <w:rPr>
                <w:sz w:val="20"/>
                <w:szCs w:val="20"/>
              </w:rPr>
            </w:pPr>
            <w:r w:rsidRPr="009F58ED">
              <w:rPr>
                <w:sz w:val="20"/>
                <w:szCs w:val="20"/>
              </w:rPr>
              <w:t>IV kwartał 2019</w:t>
            </w:r>
          </w:p>
        </w:tc>
      </w:tr>
      <w:tr w:rsidR="00A31F90" w:rsidRPr="00A617C5" w:rsidTr="00A31F90">
        <w:tc>
          <w:tcPr>
            <w:tcW w:w="561" w:type="dxa"/>
          </w:tcPr>
          <w:p w:rsidR="00A31F90" w:rsidRPr="009F58ED" w:rsidRDefault="00A31F90" w:rsidP="00501C81">
            <w:pPr>
              <w:pStyle w:val="Akapitzlist"/>
              <w:numPr>
                <w:ilvl w:val="0"/>
                <w:numId w:val="127"/>
              </w:numPr>
              <w:spacing w:line="360" w:lineRule="auto"/>
              <w:jc w:val="both"/>
              <w:rPr>
                <w:sz w:val="20"/>
                <w:szCs w:val="20"/>
              </w:rPr>
            </w:pPr>
          </w:p>
        </w:tc>
        <w:tc>
          <w:tcPr>
            <w:tcW w:w="3516" w:type="dxa"/>
          </w:tcPr>
          <w:p w:rsidR="00A31F90" w:rsidRPr="009F58ED" w:rsidRDefault="00A31F90" w:rsidP="00A31F90">
            <w:pPr>
              <w:spacing w:line="360" w:lineRule="auto"/>
              <w:jc w:val="both"/>
              <w:rPr>
                <w:sz w:val="20"/>
                <w:szCs w:val="20"/>
              </w:rPr>
            </w:pPr>
            <w:proofErr w:type="spellStart"/>
            <w:r w:rsidRPr="009F58ED">
              <w:rPr>
                <w:sz w:val="20"/>
                <w:szCs w:val="20"/>
              </w:rPr>
              <w:t>Bioptron</w:t>
            </w:r>
            <w:proofErr w:type="spellEnd"/>
          </w:p>
        </w:tc>
        <w:tc>
          <w:tcPr>
            <w:tcW w:w="1720" w:type="dxa"/>
          </w:tcPr>
          <w:p w:rsidR="00A31F90" w:rsidRPr="009F58ED" w:rsidRDefault="00A31F90" w:rsidP="00A31F90">
            <w:pPr>
              <w:spacing w:line="360" w:lineRule="auto"/>
              <w:jc w:val="center"/>
              <w:rPr>
                <w:sz w:val="20"/>
                <w:szCs w:val="20"/>
              </w:rPr>
            </w:pPr>
            <w:r w:rsidRPr="009F58ED">
              <w:rPr>
                <w:sz w:val="20"/>
                <w:szCs w:val="20"/>
              </w:rPr>
              <w:t>1 szt</w:t>
            </w:r>
            <w:r w:rsidR="009F58ED">
              <w:rPr>
                <w:sz w:val="20"/>
                <w:szCs w:val="20"/>
              </w:rPr>
              <w:t>.</w:t>
            </w:r>
          </w:p>
        </w:tc>
        <w:tc>
          <w:tcPr>
            <w:tcW w:w="1721" w:type="dxa"/>
          </w:tcPr>
          <w:p w:rsidR="00A31F90" w:rsidRPr="009F58ED" w:rsidRDefault="00A31F90" w:rsidP="00A31F90">
            <w:pPr>
              <w:spacing w:line="360" w:lineRule="auto"/>
              <w:jc w:val="right"/>
              <w:rPr>
                <w:sz w:val="20"/>
                <w:szCs w:val="20"/>
              </w:rPr>
            </w:pPr>
            <w:r w:rsidRPr="009F58ED">
              <w:rPr>
                <w:sz w:val="20"/>
                <w:szCs w:val="20"/>
              </w:rPr>
              <w:t>11 413,08 zł</w:t>
            </w:r>
          </w:p>
        </w:tc>
        <w:tc>
          <w:tcPr>
            <w:tcW w:w="1721" w:type="dxa"/>
            <w:vMerge/>
          </w:tcPr>
          <w:p w:rsidR="00A31F90" w:rsidRPr="009F58ED" w:rsidRDefault="00A31F90" w:rsidP="00A31F90">
            <w:pPr>
              <w:spacing w:line="360" w:lineRule="auto"/>
              <w:jc w:val="both"/>
              <w:rPr>
                <w:sz w:val="20"/>
                <w:szCs w:val="20"/>
              </w:rPr>
            </w:pPr>
          </w:p>
        </w:tc>
      </w:tr>
      <w:tr w:rsidR="00A31F90" w:rsidRPr="00A617C5" w:rsidTr="00A31F90">
        <w:tc>
          <w:tcPr>
            <w:tcW w:w="561" w:type="dxa"/>
          </w:tcPr>
          <w:p w:rsidR="00A31F90" w:rsidRPr="009F58ED" w:rsidRDefault="00A31F90" w:rsidP="00501C81">
            <w:pPr>
              <w:pStyle w:val="Akapitzlist"/>
              <w:numPr>
                <w:ilvl w:val="0"/>
                <w:numId w:val="127"/>
              </w:numPr>
              <w:jc w:val="both"/>
              <w:rPr>
                <w:sz w:val="20"/>
                <w:szCs w:val="20"/>
              </w:rPr>
            </w:pPr>
          </w:p>
        </w:tc>
        <w:tc>
          <w:tcPr>
            <w:tcW w:w="3516" w:type="dxa"/>
          </w:tcPr>
          <w:p w:rsidR="00A31F90" w:rsidRPr="009F58ED" w:rsidRDefault="00A31F90" w:rsidP="00A31F90">
            <w:pPr>
              <w:jc w:val="both"/>
              <w:rPr>
                <w:sz w:val="20"/>
                <w:szCs w:val="20"/>
              </w:rPr>
            </w:pPr>
            <w:r w:rsidRPr="009F58ED">
              <w:rPr>
                <w:sz w:val="20"/>
                <w:szCs w:val="20"/>
              </w:rPr>
              <w:t>Aparat do krioterapii na zimne powietrze CRYO 6</w:t>
            </w:r>
          </w:p>
        </w:tc>
        <w:tc>
          <w:tcPr>
            <w:tcW w:w="1720" w:type="dxa"/>
          </w:tcPr>
          <w:p w:rsidR="00A31F90" w:rsidRPr="009F58ED" w:rsidRDefault="00A31F90" w:rsidP="00A31F90">
            <w:pPr>
              <w:jc w:val="center"/>
              <w:rPr>
                <w:sz w:val="20"/>
                <w:szCs w:val="20"/>
              </w:rPr>
            </w:pPr>
            <w:r w:rsidRPr="009F58ED">
              <w:rPr>
                <w:sz w:val="20"/>
                <w:szCs w:val="20"/>
              </w:rPr>
              <w:t>1 szt</w:t>
            </w:r>
            <w:r w:rsidR="009F58ED">
              <w:rPr>
                <w:sz w:val="20"/>
                <w:szCs w:val="20"/>
              </w:rPr>
              <w:t>.</w:t>
            </w:r>
          </w:p>
        </w:tc>
        <w:tc>
          <w:tcPr>
            <w:tcW w:w="1721" w:type="dxa"/>
          </w:tcPr>
          <w:p w:rsidR="00A31F90" w:rsidRPr="009F58ED" w:rsidRDefault="00A31F90" w:rsidP="00A31F90">
            <w:pPr>
              <w:jc w:val="right"/>
              <w:rPr>
                <w:sz w:val="20"/>
                <w:szCs w:val="20"/>
              </w:rPr>
            </w:pPr>
            <w:r w:rsidRPr="009F58ED">
              <w:rPr>
                <w:sz w:val="20"/>
                <w:szCs w:val="20"/>
              </w:rPr>
              <w:t>21 492,00 zł</w:t>
            </w:r>
          </w:p>
        </w:tc>
        <w:tc>
          <w:tcPr>
            <w:tcW w:w="1721" w:type="dxa"/>
            <w:vMerge/>
          </w:tcPr>
          <w:p w:rsidR="00A31F90" w:rsidRPr="009F58ED" w:rsidRDefault="00A31F90" w:rsidP="00A31F90">
            <w:pPr>
              <w:jc w:val="both"/>
              <w:rPr>
                <w:sz w:val="20"/>
                <w:szCs w:val="20"/>
              </w:rPr>
            </w:pPr>
          </w:p>
        </w:tc>
      </w:tr>
      <w:tr w:rsidR="00A31F90" w:rsidRPr="00A617C5" w:rsidTr="00A31F90">
        <w:tc>
          <w:tcPr>
            <w:tcW w:w="561" w:type="dxa"/>
          </w:tcPr>
          <w:p w:rsidR="00A31F90" w:rsidRPr="009F58ED" w:rsidRDefault="00A31F90" w:rsidP="00501C81">
            <w:pPr>
              <w:pStyle w:val="Akapitzlist"/>
              <w:numPr>
                <w:ilvl w:val="0"/>
                <w:numId w:val="127"/>
              </w:numPr>
              <w:spacing w:line="360" w:lineRule="auto"/>
              <w:jc w:val="both"/>
              <w:rPr>
                <w:sz w:val="20"/>
                <w:szCs w:val="20"/>
              </w:rPr>
            </w:pPr>
          </w:p>
        </w:tc>
        <w:tc>
          <w:tcPr>
            <w:tcW w:w="3516" w:type="dxa"/>
          </w:tcPr>
          <w:p w:rsidR="00A31F90" w:rsidRPr="009F58ED" w:rsidRDefault="00A31F90" w:rsidP="00A31F90">
            <w:pPr>
              <w:jc w:val="both"/>
              <w:rPr>
                <w:sz w:val="20"/>
                <w:szCs w:val="20"/>
              </w:rPr>
            </w:pPr>
            <w:r w:rsidRPr="009F58ED">
              <w:rPr>
                <w:sz w:val="20"/>
                <w:szCs w:val="20"/>
              </w:rPr>
              <w:t>Aparat do elektrokardiografii (EKG)</w:t>
            </w:r>
          </w:p>
        </w:tc>
        <w:tc>
          <w:tcPr>
            <w:tcW w:w="1720" w:type="dxa"/>
          </w:tcPr>
          <w:p w:rsidR="00A31F90" w:rsidRPr="009F58ED" w:rsidRDefault="00A31F90" w:rsidP="00A31F90">
            <w:pPr>
              <w:spacing w:line="360" w:lineRule="auto"/>
              <w:jc w:val="center"/>
              <w:rPr>
                <w:sz w:val="20"/>
                <w:szCs w:val="20"/>
              </w:rPr>
            </w:pPr>
            <w:r w:rsidRPr="009F58ED">
              <w:rPr>
                <w:sz w:val="20"/>
                <w:szCs w:val="20"/>
              </w:rPr>
              <w:t>1 szt</w:t>
            </w:r>
            <w:r w:rsidR="009F58ED">
              <w:rPr>
                <w:sz w:val="20"/>
                <w:szCs w:val="20"/>
              </w:rPr>
              <w:t>.</w:t>
            </w:r>
          </w:p>
        </w:tc>
        <w:tc>
          <w:tcPr>
            <w:tcW w:w="1721" w:type="dxa"/>
          </w:tcPr>
          <w:p w:rsidR="00A31F90" w:rsidRPr="009F58ED" w:rsidRDefault="00A31F90" w:rsidP="00A31F90">
            <w:pPr>
              <w:spacing w:line="360" w:lineRule="auto"/>
              <w:jc w:val="right"/>
              <w:rPr>
                <w:sz w:val="20"/>
                <w:szCs w:val="20"/>
              </w:rPr>
            </w:pPr>
            <w:r w:rsidRPr="009F58ED">
              <w:rPr>
                <w:sz w:val="20"/>
                <w:szCs w:val="20"/>
              </w:rPr>
              <w:t>4 212,00 zł</w:t>
            </w:r>
          </w:p>
        </w:tc>
        <w:tc>
          <w:tcPr>
            <w:tcW w:w="1721" w:type="dxa"/>
            <w:vMerge/>
          </w:tcPr>
          <w:p w:rsidR="00A31F90" w:rsidRPr="009F58ED" w:rsidRDefault="00A31F90" w:rsidP="00A31F90">
            <w:pPr>
              <w:spacing w:line="360" w:lineRule="auto"/>
              <w:jc w:val="both"/>
              <w:rPr>
                <w:sz w:val="20"/>
                <w:szCs w:val="20"/>
              </w:rPr>
            </w:pPr>
          </w:p>
        </w:tc>
      </w:tr>
      <w:tr w:rsidR="00A31F90" w:rsidRPr="00A617C5" w:rsidTr="00A31F90">
        <w:tc>
          <w:tcPr>
            <w:tcW w:w="4077" w:type="dxa"/>
            <w:gridSpan w:val="2"/>
          </w:tcPr>
          <w:p w:rsidR="00A31F90" w:rsidRPr="009F58ED" w:rsidRDefault="00A31F90" w:rsidP="00A31F90">
            <w:pPr>
              <w:spacing w:line="360" w:lineRule="auto"/>
              <w:jc w:val="right"/>
              <w:rPr>
                <w:b/>
                <w:sz w:val="20"/>
                <w:szCs w:val="20"/>
              </w:rPr>
            </w:pPr>
            <w:r w:rsidRPr="009F58ED">
              <w:rPr>
                <w:b/>
                <w:sz w:val="20"/>
                <w:szCs w:val="20"/>
              </w:rPr>
              <w:t>Szacunkowa wartość:</w:t>
            </w:r>
          </w:p>
        </w:tc>
        <w:tc>
          <w:tcPr>
            <w:tcW w:w="1720" w:type="dxa"/>
          </w:tcPr>
          <w:p w:rsidR="00A31F90" w:rsidRPr="009F58ED" w:rsidRDefault="00A31F90" w:rsidP="00A31F90">
            <w:pPr>
              <w:spacing w:line="360" w:lineRule="auto"/>
              <w:jc w:val="center"/>
              <w:rPr>
                <w:sz w:val="20"/>
                <w:szCs w:val="20"/>
              </w:rPr>
            </w:pPr>
          </w:p>
        </w:tc>
        <w:tc>
          <w:tcPr>
            <w:tcW w:w="1721" w:type="dxa"/>
          </w:tcPr>
          <w:p w:rsidR="00A31F90" w:rsidRPr="009F58ED" w:rsidRDefault="00A31F90" w:rsidP="00A31F90">
            <w:pPr>
              <w:spacing w:line="360" w:lineRule="auto"/>
              <w:jc w:val="right"/>
              <w:rPr>
                <w:b/>
                <w:sz w:val="20"/>
                <w:szCs w:val="20"/>
              </w:rPr>
            </w:pPr>
            <w:r w:rsidRPr="009F58ED">
              <w:rPr>
                <w:b/>
                <w:sz w:val="20"/>
                <w:szCs w:val="20"/>
              </w:rPr>
              <w:t>52 237,08 zł</w:t>
            </w:r>
          </w:p>
        </w:tc>
        <w:tc>
          <w:tcPr>
            <w:tcW w:w="1721" w:type="dxa"/>
          </w:tcPr>
          <w:p w:rsidR="00A31F90" w:rsidRPr="009F58ED" w:rsidRDefault="00A31F90" w:rsidP="00A31F90">
            <w:pPr>
              <w:spacing w:line="360" w:lineRule="auto"/>
              <w:jc w:val="both"/>
              <w:rPr>
                <w:sz w:val="20"/>
                <w:szCs w:val="20"/>
              </w:rPr>
            </w:pPr>
          </w:p>
        </w:tc>
      </w:tr>
    </w:tbl>
    <w:p w:rsidR="00977B43" w:rsidRDefault="00977B43" w:rsidP="009F58ED">
      <w:pPr>
        <w:pStyle w:val="KANormalny"/>
      </w:pPr>
    </w:p>
    <w:p w:rsidR="00A31F90" w:rsidRPr="00977B43" w:rsidRDefault="00A31F90" w:rsidP="00977B43">
      <w:pPr>
        <w:pStyle w:val="KANormalny"/>
      </w:pPr>
      <w:r w:rsidRPr="00A617C5">
        <w:t xml:space="preserve">Przeznaczona kwota dotacji z budżetu województwa na realizację w/w zadania: </w:t>
      </w:r>
      <w:r w:rsidRPr="00977B43">
        <w:t>49</w:t>
      </w:r>
      <w:r w:rsidR="00977B43">
        <w:t>.</w:t>
      </w:r>
      <w:r w:rsidRPr="00977B43">
        <w:t xml:space="preserve">625,00 zł </w:t>
      </w:r>
    </w:p>
    <w:p w:rsidR="00A31F90" w:rsidRPr="00977B43" w:rsidRDefault="00A31F90" w:rsidP="00FB1BD5">
      <w:pPr>
        <w:pStyle w:val="KANormalny"/>
        <w:numPr>
          <w:ilvl w:val="0"/>
          <w:numId w:val="63"/>
        </w:numPr>
        <w:ind w:left="142" w:hanging="142"/>
      </w:pPr>
      <w:r w:rsidRPr="00977B43">
        <w:t>Umowa nr 26/2019 – Aparat do elektroterapii – ELECPOL Sp. z o.o., ul. Łużycka 34a, 61-614 Poznań</w:t>
      </w:r>
    </w:p>
    <w:p w:rsidR="00A31F90" w:rsidRPr="00A617C5" w:rsidRDefault="00A31F90" w:rsidP="00977B43">
      <w:pPr>
        <w:pStyle w:val="KANormalny"/>
      </w:pPr>
      <w:r w:rsidRPr="00A617C5">
        <w:t>W dniu 29.11.2019 r. został potwierdzony odbiór przedmiotu zamówienia w Świętokrzyskim Centrum Rehabilitacji w Czarnieckiej Górze.</w:t>
      </w:r>
    </w:p>
    <w:p w:rsidR="00A31F90" w:rsidRPr="00A617C5" w:rsidRDefault="00A31F90" w:rsidP="00977B43">
      <w:pPr>
        <w:pStyle w:val="KANormalny"/>
      </w:pPr>
      <w:r w:rsidRPr="00A617C5">
        <w:t xml:space="preserve">W dniu 2 grudnia 2019 r. do ŚCR wpłynęła Faktura VAT nr F/373/2019 z dnia 29.11.2019 r. (zarejestrowana w Dzienniku korespondencji pod nr 3326 ) od firmy ELECPOL SP. z o.o. </w:t>
      </w:r>
      <w:r w:rsidRPr="00A617C5">
        <w:br/>
        <w:t xml:space="preserve">ul. Łużycka 34a 61-614 Poznań za Aparat do elektroterapii, wystawiona na kwotę do zapłaty brutto </w:t>
      </w:r>
      <w:r w:rsidR="00977B43" w:rsidRPr="00977B43">
        <w:t>15.</w:t>
      </w:r>
      <w:r w:rsidRPr="00977B43">
        <w:t>120,00 zł</w:t>
      </w:r>
      <w:r w:rsidRPr="00A617C5">
        <w:t xml:space="preserve">. Faktura została sprawdzona pod względem merytorycznym, formalnym </w:t>
      </w:r>
      <w:r w:rsidRPr="00A617C5">
        <w:br/>
        <w:t xml:space="preserve">i rachunkowym oraz została zatwierdzona do wypłaty na sumę 15 120,00 zł przez Głównego Księgowego i Kierownika jednostki. Na fakturze przybita pieczęć o następującej treści: </w:t>
      </w:r>
      <w:r w:rsidRPr="00A617C5">
        <w:br/>
      </w:r>
      <w:r w:rsidRPr="00977B43">
        <w:rPr>
          <w:i/>
        </w:rPr>
        <w:t>„ Przyjęto na stan i wprowadzono do ewidencji pod numerem 8/80/802/19/443”</w:t>
      </w:r>
      <w:r w:rsidRPr="00A617C5">
        <w:t xml:space="preserve"> z podpisem osoby</w:t>
      </w:r>
      <w:r w:rsidR="00D11A3D">
        <w:t xml:space="preserve"> materialnie odpowiedzialnej i p</w:t>
      </w:r>
      <w:r w:rsidRPr="00A617C5">
        <w:t xml:space="preserve">racownika Działu Finansowo-Księgowego. </w:t>
      </w:r>
    </w:p>
    <w:p w:rsidR="00A31F90" w:rsidRPr="00A617C5" w:rsidRDefault="00A31F90" w:rsidP="00977B43">
      <w:pPr>
        <w:pStyle w:val="KANormalny"/>
      </w:pPr>
      <w:r w:rsidRPr="00A617C5">
        <w:t xml:space="preserve">Dostawa została zrealizowana w wymaganym terminie. </w:t>
      </w:r>
    </w:p>
    <w:p w:rsidR="00A31F90" w:rsidRPr="00A617C5" w:rsidRDefault="00A31F90" w:rsidP="00977B43">
      <w:pPr>
        <w:pStyle w:val="KANormalny"/>
      </w:pPr>
      <w:r w:rsidRPr="00A617C5">
        <w:t>Faktura została zapłacona przelewem w dniu 16.12.2019 roku.</w:t>
      </w:r>
    </w:p>
    <w:p w:rsidR="00A31F90" w:rsidRDefault="00A31F90" w:rsidP="00977B43">
      <w:pPr>
        <w:pStyle w:val="KANormalny"/>
      </w:pPr>
      <w:r w:rsidRPr="00A617C5">
        <w:t>W dniu 29 listopada 2019 roku został sporządzony dowód OT – przyjęcia środka trwałego</w:t>
      </w:r>
      <w:r w:rsidRPr="00A617C5">
        <w:br/>
        <w:t xml:space="preserve"> o nr 31/2019 na Aparat do elektroterapii o wartości 15 120,00 zł. Aparat do elektroterapii zaewidencjonowany na koncie 010 – „Środki trwałe” w listopadzie 2019 r.</w:t>
      </w:r>
    </w:p>
    <w:p w:rsidR="00977B43" w:rsidRPr="00A617C5" w:rsidRDefault="00977B43" w:rsidP="00977B43">
      <w:pPr>
        <w:pStyle w:val="KANormalny"/>
      </w:pPr>
    </w:p>
    <w:p w:rsidR="00A31F90" w:rsidRDefault="00A31F90" w:rsidP="00FB1BD5">
      <w:pPr>
        <w:pStyle w:val="KANormalny"/>
        <w:numPr>
          <w:ilvl w:val="0"/>
          <w:numId w:val="63"/>
        </w:numPr>
        <w:ind w:left="142" w:hanging="142"/>
      </w:pPr>
      <w:r w:rsidRPr="00977B43">
        <w:t xml:space="preserve">Umowa nr 28/2019 - </w:t>
      </w:r>
      <w:proofErr w:type="spellStart"/>
      <w:r w:rsidRPr="00977B43">
        <w:t>Bioptron</w:t>
      </w:r>
      <w:proofErr w:type="spellEnd"/>
      <w:r w:rsidRPr="00977B43">
        <w:t xml:space="preserve"> – </w:t>
      </w:r>
      <w:proofErr w:type="spellStart"/>
      <w:r w:rsidRPr="00977B43">
        <w:t>Meden-Inmed</w:t>
      </w:r>
      <w:proofErr w:type="spellEnd"/>
      <w:r w:rsidRPr="00977B43">
        <w:t xml:space="preserve"> Sp. z o.o. ul. Wenedów 2, 75-847 Koszalin</w:t>
      </w:r>
      <w:r w:rsidR="00977B43">
        <w:t>.</w:t>
      </w:r>
    </w:p>
    <w:p w:rsidR="00A31F90" w:rsidRPr="00A617C5" w:rsidRDefault="00A31F90" w:rsidP="00977B43">
      <w:pPr>
        <w:pStyle w:val="KANormalny"/>
      </w:pPr>
      <w:r w:rsidRPr="00A617C5">
        <w:lastRenderedPageBreak/>
        <w:t xml:space="preserve">W dniu 02.12.2019 r. został spisany </w:t>
      </w:r>
      <w:r w:rsidR="00D11A3D">
        <w:t xml:space="preserve">Protokół zdawczo-odbiorczy </w:t>
      </w:r>
      <w:r w:rsidRPr="00A617C5">
        <w:t xml:space="preserve">montażu Lampy </w:t>
      </w:r>
      <w:proofErr w:type="spellStart"/>
      <w:r w:rsidRPr="00A617C5">
        <w:t>Bioptron</w:t>
      </w:r>
      <w:proofErr w:type="spellEnd"/>
      <w:r w:rsidRPr="00A617C5">
        <w:t xml:space="preserve"> Pro</w:t>
      </w:r>
      <w:r w:rsidR="00977B43">
        <w:t xml:space="preserve"> </w:t>
      </w:r>
      <w:r w:rsidRPr="00A617C5">
        <w:t>w Świętokrzyskim Centrum Rehabilitacji w Czarnieckiej Górze.</w:t>
      </w:r>
    </w:p>
    <w:p w:rsidR="00A31F90" w:rsidRPr="00A617C5" w:rsidRDefault="00A31F90" w:rsidP="00977B43">
      <w:pPr>
        <w:pStyle w:val="KANormalny"/>
      </w:pPr>
      <w:r w:rsidRPr="00A617C5">
        <w:t xml:space="preserve">W dniu 5 grudnia 2019 r. do ŚCR wpłynęła Faktura VAT nr FVP/15/2019/000039 z dnia 02.12.2019 r. (zarejestrowana w Dzienniku korespondencji pod nr 3383 ) od firmy MEDEN-INMED Sp. z o.o. ul. Wenedów 2, 75-847 Koszalin, za Lampę </w:t>
      </w:r>
      <w:proofErr w:type="spellStart"/>
      <w:r w:rsidRPr="00A617C5">
        <w:t>Bioptron</w:t>
      </w:r>
      <w:proofErr w:type="spellEnd"/>
      <w:r w:rsidRPr="00A617C5">
        <w:t xml:space="preserve"> PRO 1 wraz ze statywem, wystawiona na kwotę do zapłaty brutto </w:t>
      </w:r>
      <w:r w:rsidR="00977B43">
        <w:t>11.</w:t>
      </w:r>
      <w:r w:rsidRPr="00977B43">
        <w:t>413,08 zł</w:t>
      </w:r>
      <w:r w:rsidRPr="00A617C5">
        <w:t xml:space="preserve"> z podanym terminem płatności 01.01.2020 r. Faktura została sprawdzona pod względem merytorycznym, formalnym i rachunkowym oraz została zatwierdzona do wypłaty na sumę 11 413,08 zł przez Głównego Księgowego i Kierownika jednostki. Na fakturze przybita pi</w:t>
      </w:r>
      <w:r w:rsidR="009F7F5A">
        <w:t xml:space="preserve">eczęć </w:t>
      </w:r>
      <w:r w:rsidR="009F7F5A">
        <w:br/>
        <w:t>o następującej treści: „</w:t>
      </w:r>
      <w:r w:rsidRPr="00A617C5">
        <w:t>Przyjęto na stan i wprowadzono do ewidencji pod numerem 8/80/802/19/446” z podpisem osoby</w:t>
      </w:r>
      <w:r w:rsidR="00D11A3D">
        <w:t xml:space="preserve"> materialnie odpowiedzialnej i p</w:t>
      </w:r>
      <w:r w:rsidRPr="00A617C5">
        <w:t>racownika Działu Finansowo-Księgowego. Dostawa została zrealizowana w wymaganym terminie. Faktura została zapłacona przelewem w dniu 16.12.2019 roku.</w:t>
      </w:r>
    </w:p>
    <w:p w:rsidR="00A31F90" w:rsidRDefault="00A31F90" w:rsidP="009F7F5A">
      <w:pPr>
        <w:pStyle w:val="KANormalny"/>
      </w:pPr>
      <w:r w:rsidRPr="00A617C5">
        <w:t xml:space="preserve">W dniu 2 grudnia 2019 roku został sporządzony dowód OT – przyjęcia środka trwałego o nr 35/2019 na Lampę </w:t>
      </w:r>
      <w:proofErr w:type="spellStart"/>
      <w:r w:rsidRPr="00A617C5">
        <w:t>Bioptron</w:t>
      </w:r>
      <w:proofErr w:type="spellEnd"/>
      <w:r w:rsidRPr="00A617C5">
        <w:t xml:space="preserve"> o wartości 11 413,08 zł. Środek trwały zaewidencjonowany na koncie 010 – „Środki trwałe” w grudniu 2019 r.</w:t>
      </w:r>
    </w:p>
    <w:p w:rsidR="009F7F5A" w:rsidRPr="00A617C5" w:rsidRDefault="009F7F5A" w:rsidP="009F7F5A">
      <w:pPr>
        <w:pStyle w:val="KANormalny"/>
      </w:pPr>
    </w:p>
    <w:p w:rsidR="00A31F90" w:rsidRPr="009F7F5A" w:rsidRDefault="00A31F90" w:rsidP="00FB1BD5">
      <w:pPr>
        <w:pStyle w:val="KANormalny"/>
        <w:numPr>
          <w:ilvl w:val="0"/>
          <w:numId w:val="63"/>
        </w:numPr>
        <w:ind w:left="142" w:hanging="142"/>
      </w:pPr>
      <w:r w:rsidRPr="009F7F5A">
        <w:t xml:space="preserve">Umowa nr 27/2019 zawarta w dniu 19.11.2019 r. – Aparat do krioterapii na zimne </w:t>
      </w:r>
      <w:r w:rsidR="009F7F5A">
        <w:t>powietrze CRYO 6 – ELECPOL – 21.</w:t>
      </w:r>
      <w:r w:rsidRPr="009F7F5A">
        <w:t>492,00</w:t>
      </w:r>
      <w:r w:rsidR="009F7F5A">
        <w:t xml:space="preserve"> zł.</w:t>
      </w:r>
    </w:p>
    <w:p w:rsidR="00A31F90" w:rsidRPr="00A617C5" w:rsidRDefault="00A31F90" w:rsidP="009F7F5A">
      <w:pPr>
        <w:pStyle w:val="KANormalny"/>
      </w:pPr>
      <w:r w:rsidRPr="00A617C5">
        <w:t xml:space="preserve">W dniu 29.11.2019 r. przedmiot zamówienia został dostarczony i zamontowany </w:t>
      </w:r>
      <w:r w:rsidRPr="00A617C5">
        <w:br/>
        <w:t>w Świętokrzyskim Centrum Rehabilitacji w Czarnieckiej Górze.</w:t>
      </w:r>
    </w:p>
    <w:p w:rsidR="00A31F90" w:rsidRPr="00A617C5" w:rsidRDefault="00A31F90" w:rsidP="009F7F5A">
      <w:pPr>
        <w:pStyle w:val="KANormalny"/>
      </w:pPr>
      <w:r w:rsidRPr="00A617C5">
        <w:t xml:space="preserve">W dniu 2 grudnia 2019 r. do ŚCR wpłynęła Faktura nr F/372/2019 z dnia 29.11.2019 r. (zarejestrowana w Dzienniku korespondencji pod nr 3327 ) od firmy ELECPOL SP. z o.o. ul. Łużycka 34a 61-614 Poznań za Aparat do krioterapii CRYO  6 wystawiona na kwotę do zapłaty brutto </w:t>
      </w:r>
      <w:r w:rsidR="009F7F5A">
        <w:t>21.</w:t>
      </w:r>
      <w:r w:rsidRPr="009F7F5A">
        <w:t>492,00 zł</w:t>
      </w:r>
      <w:r w:rsidRPr="00A617C5">
        <w:t xml:space="preserve"> z podanym terminem płatności 01.01.2020 r. Faktura została sprawdzona pod względem merytorycznym, formalnym i rachunkowym oraz została zatwierdzona do wypłaty na sumę 21 492,00 zł przez Głównego Księgowego i Kierownika jednostki. Na fakturze przybita pieczęć o następ</w:t>
      </w:r>
      <w:r w:rsidR="009F7F5A">
        <w:t>ującej treści: „</w:t>
      </w:r>
      <w:r w:rsidRPr="009F7F5A">
        <w:rPr>
          <w:i/>
        </w:rPr>
        <w:t xml:space="preserve">Przyjęto na stan </w:t>
      </w:r>
      <w:r w:rsidRPr="009F7F5A">
        <w:rPr>
          <w:i/>
        </w:rPr>
        <w:br/>
        <w:t>i wprowadzono do ewidencji pod numerem 8/80/802/19/442”</w:t>
      </w:r>
      <w:r w:rsidRPr="00A617C5">
        <w:t xml:space="preserve"> z podpisem osoby</w:t>
      </w:r>
      <w:r w:rsidR="00D11A3D">
        <w:t xml:space="preserve"> materialnie odpowiedzialnej i p</w:t>
      </w:r>
      <w:r w:rsidRPr="00A617C5">
        <w:t xml:space="preserve">racownika Działu Finansowo-Księgowego. Faktura została zapłacona przelewem w dniu 16.12.2019 roku. </w:t>
      </w:r>
    </w:p>
    <w:p w:rsidR="00A31F90" w:rsidRDefault="00A31F90" w:rsidP="009F7F5A">
      <w:pPr>
        <w:pStyle w:val="KANormalny"/>
      </w:pPr>
      <w:r w:rsidRPr="00A617C5">
        <w:t xml:space="preserve">W dniu 29 listopada 2019 roku został sporządzony dowód OT – przyjęcia środka trwałego </w:t>
      </w:r>
      <w:r w:rsidRPr="00A617C5">
        <w:br/>
        <w:t xml:space="preserve">o nr 30/2019 na Aparat </w:t>
      </w:r>
      <w:proofErr w:type="spellStart"/>
      <w:r w:rsidRPr="00A617C5">
        <w:t>Cryo</w:t>
      </w:r>
      <w:proofErr w:type="spellEnd"/>
      <w:r w:rsidRPr="00A617C5">
        <w:t xml:space="preserve"> 6 – aparat do krioterapii miejscowej z wykorzystaniem zimnego </w:t>
      </w:r>
      <w:r w:rsidRPr="00A617C5">
        <w:lastRenderedPageBreak/>
        <w:t>powietrza o wartości 21 492,00 zł. Środek trwały zaewidencjonowany na koncie 010 – „środki trwałe” w listopadzie 2019 r.</w:t>
      </w:r>
    </w:p>
    <w:p w:rsidR="009F7F5A" w:rsidRPr="00A617C5" w:rsidRDefault="009F7F5A" w:rsidP="009F7F5A">
      <w:pPr>
        <w:pStyle w:val="KANormalny"/>
      </w:pPr>
    </w:p>
    <w:p w:rsidR="00A31F90" w:rsidRPr="009F7F5A" w:rsidRDefault="00A31F90" w:rsidP="00FB1BD5">
      <w:pPr>
        <w:pStyle w:val="KANormalny"/>
        <w:numPr>
          <w:ilvl w:val="0"/>
          <w:numId w:val="63"/>
        </w:numPr>
        <w:ind w:left="142" w:hanging="142"/>
      </w:pPr>
      <w:r w:rsidRPr="009F7F5A">
        <w:t>Umowa nr 25/2019 – Aparat do elektrokardiografii (EKG) – M4MEDICAL Sp. z o.o., ul. Nałęczowska 14, 20-701 Lublin</w:t>
      </w:r>
      <w:r w:rsidR="009F7F5A">
        <w:t>.</w:t>
      </w:r>
    </w:p>
    <w:p w:rsidR="00A31F90" w:rsidRPr="00A617C5" w:rsidRDefault="00A31F90" w:rsidP="009F7F5A">
      <w:pPr>
        <w:pStyle w:val="KANormalny"/>
      </w:pPr>
      <w:r w:rsidRPr="00A617C5">
        <w:t>W dniu 25.11.2019 r. przedmiot zamówienia został dostarczony, zamontowany oraz uruchomiony w Świętokrzyskim Centrum Rehabilitacji w Czarnieckiej Górze.</w:t>
      </w:r>
    </w:p>
    <w:p w:rsidR="00A31F90" w:rsidRPr="00A617C5" w:rsidRDefault="00A31F90" w:rsidP="009F7F5A">
      <w:pPr>
        <w:pStyle w:val="KANormalny"/>
      </w:pPr>
      <w:r w:rsidRPr="00A617C5">
        <w:t>W dniu 25 listopada 2019 r. do ŚCR wpłynęła Faktura VAT nr FS-36/19/K/11 z dnia 2</w:t>
      </w:r>
      <w:r w:rsidR="00D11A3D">
        <w:t>5.11.2019 r. (zarejestrowana w d</w:t>
      </w:r>
      <w:r w:rsidRPr="00A617C5">
        <w:t xml:space="preserve">zienniku korespondencji pod nr 3238 ) od firmy M4Medical Sp. z o.o. ul. Nałęczowska 14, 20-701 Lublin, za Aparat do elektrokardiografii EKG M-TRACE, wystawiona na kwotę do zapłaty brutto </w:t>
      </w:r>
      <w:r w:rsidRPr="009F7F5A">
        <w:t>4 212,00 zł</w:t>
      </w:r>
      <w:r w:rsidRPr="00A617C5">
        <w:rPr>
          <w:b/>
        </w:rPr>
        <w:t xml:space="preserve"> </w:t>
      </w:r>
      <w:r w:rsidRPr="00A617C5">
        <w:t xml:space="preserve">z podanym terminem płatności do 25.12.2019 r. Faktura została sprawdzona pod względem merytorycznym, formalnym i rachunkowym oraz została zatwierdzona do wypłaty na sumę 4 212,00 zł przez Głównego Księgowego i Kierownika jednostki. Na fakturze przybita pieczęć o następującej treści: „ Przyjęto na stan i wprowadzono do ewidencji pod numerem 8/80/802/19/441” </w:t>
      </w:r>
      <w:r w:rsidRPr="00A617C5">
        <w:br/>
        <w:t>z podpisem osoby</w:t>
      </w:r>
      <w:r w:rsidR="00D11A3D">
        <w:t xml:space="preserve"> materialnie odpowiedzialnej i p</w:t>
      </w:r>
      <w:r w:rsidRPr="00A617C5">
        <w:t>racownika Działu Finansowo-Księgowego. Dostawa została zrealizowana w wymaganym terminie. Faktura została zapłacona przelewem w dniu 16.12.2019 roku.</w:t>
      </w:r>
    </w:p>
    <w:p w:rsidR="00A31F90" w:rsidRPr="00A617C5" w:rsidRDefault="00A31F90" w:rsidP="009F7F5A">
      <w:pPr>
        <w:pStyle w:val="KANormalny"/>
      </w:pPr>
      <w:r w:rsidRPr="00A617C5">
        <w:t xml:space="preserve"> W dniu 25 listopada 2019 roku został sporządzony dowód OT – przyjęcia środka trwałego </w:t>
      </w:r>
      <w:r w:rsidRPr="00A617C5">
        <w:br/>
        <w:t>o nr 29/2019 na Aparat do elektrokardiografii M-TRACE SN: 5280 o wartości 4 212,00 zł. Środek trwały zaewidencjonowany na koncie 010 – „środki trwałe” w listopadzie 2019 r.</w:t>
      </w:r>
    </w:p>
    <w:p w:rsidR="00A31F90" w:rsidRPr="00A617C5" w:rsidRDefault="00A31F90" w:rsidP="009F7F5A">
      <w:pPr>
        <w:pStyle w:val="KANormalny"/>
      </w:pPr>
      <w:r w:rsidRPr="00A617C5">
        <w:t>Został dotrzymany termin wykorzystania dotacji tj. do dnia 16 grudnia 2019 r. ( § 2 pkt. 4 Umowy Nr 45/D/2019 o udzielenie dotacji).</w:t>
      </w:r>
    </w:p>
    <w:p w:rsidR="00A31F90" w:rsidRPr="00A617C5" w:rsidRDefault="00A31F90" w:rsidP="009F7F5A">
      <w:pPr>
        <w:pStyle w:val="KANormalny"/>
      </w:pPr>
      <w:r w:rsidRPr="00A617C5">
        <w:t xml:space="preserve">W dniu 09 grudnia 2019 roku Świętokrzyskie Centrum Rehabilitacji w Czarnieckiej Górze, pismem znak: 3436/zew/2019 z dnia 09.12.2019 r. złożyło wniosek do Departamentu Ochrony Zdrowia Urzędu Marszałkowskiego Województwa Świętokrzyskiego w Kielcach </w:t>
      </w:r>
      <w:r w:rsidRPr="00A617C5">
        <w:br/>
        <w:t>o przekazanie całości dotacji przyznanej na zadanie objęte dofinansowaniem w ramach umowy: „Zakup sprzętu rehabilitacyjnego i medycznego dla potrzeb Świętokrzyskiego Centrum Rehabilitacji w Czarnieckiej Górze” – Załącznik nr 3 do umowy o udzielenie dotacji Nr 45/D/2019 z dnia 22.10.2019 r., który zgodnie z § 3 stanowił warunek przekazania dotacji.</w:t>
      </w:r>
    </w:p>
    <w:p w:rsidR="00A31F90" w:rsidRPr="00A617C5" w:rsidRDefault="00A31F90" w:rsidP="009F7F5A">
      <w:pPr>
        <w:pStyle w:val="KANormalny"/>
      </w:pPr>
      <w:r w:rsidRPr="00A617C5">
        <w:t xml:space="preserve">W dniu 17 grudnia 2019 roku pismem znak: 3528/zew/2019 z dnia 17.12.2019 r. zostało przekazane do Departamentu Ochrony Zdrowia Urzędu Marszałkowskiego Województwa Świętokrzyskiego  </w:t>
      </w:r>
      <w:r w:rsidRPr="00D11A3D">
        <w:rPr>
          <w:i/>
        </w:rPr>
        <w:t xml:space="preserve">Sprawozdanie merytoryczno-finansowe wykorzystania dotacji w ramach </w:t>
      </w:r>
      <w:r w:rsidRPr="00D11A3D">
        <w:rPr>
          <w:i/>
        </w:rPr>
        <w:lastRenderedPageBreak/>
        <w:t>Umowy Nr 45/D/2019 z dnia 22.10.2019 r</w:t>
      </w:r>
      <w:r w:rsidRPr="00A617C5">
        <w:t>.</w:t>
      </w:r>
      <w:r w:rsidR="00D11A3D">
        <w:t>,</w:t>
      </w:r>
      <w:r w:rsidRPr="00A617C5">
        <w:t xml:space="preserve"> zgodnie z § 4 pkt 2 przedmiotowej umowy sporządzone wg</w:t>
      </w:r>
      <w:r w:rsidR="00D11A3D">
        <w:t>.</w:t>
      </w:r>
      <w:r w:rsidRPr="00A617C5">
        <w:t xml:space="preserve"> wzoru określonego w załączniku nr 4 do umowy. </w:t>
      </w:r>
    </w:p>
    <w:p w:rsidR="00A31F90" w:rsidRPr="00A617C5" w:rsidRDefault="00A31F90" w:rsidP="009F7F5A">
      <w:pPr>
        <w:pStyle w:val="KANormalny"/>
      </w:pPr>
      <w:r w:rsidRPr="00A617C5">
        <w:t xml:space="preserve">Został dotrzymany termin rozliczenia dotacji. </w:t>
      </w:r>
    </w:p>
    <w:p w:rsidR="00A31F90" w:rsidRPr="00A617C5" w:rsidRDefault="00A31F90" w:rsidP="009F7F5A">
      <w:pPr>
        <w:pStyle w:val="KANormalny"/>
      </w:pPr>
      <w:r w:rsidRPr="00A617C5">
        <w:t xml:space="preserve">Ze sprawozdania wynika, że z kwoty 52 237,08 zł, 49 625,00 zł pochodziło z dotacji </w:t>
      </w:r>
      <w:r w:rsidRPr="00A617C5">
        <w:br/>
        <w:t>z budżetu Województwa Świętokrzyskiego,  a pozostała część 2 612,08 ze środków własnych dotowanego. Zostało wykorzystane 100% przyznanej dotacji.</w:t>
      </w:r>
    </w:p>
    <w:p w:rsidR="00A31F90" w:rsidRPr="009F7F5A" w:rsidRDefault="00A31F90" w:rsidP="009F7F5A">
      <w:pPr>
        <w:pStyle w:val="KANormalny"/>
        <w:ind w:left="5664" w:firstLine="708"/>
      </w:pPr>
      <w:r w:rsidRPr="009F7F5A">
        <w:t>dowód: s. od 501  do 599</w:t>
      </w:r>
    </w:p>
    <w:p w:rsidR="00A31F90" w:rsidRPr="009F7F5A" w:rsidRDefault="00A31F90" w:rsidP="009F7F5A">
      <w:pPr>
        <w:pStyle w:val="KANormalny"/>
      </w:pPr>
      <w:r w:rsidRPr="009F7F5A">
        <w:t>Ocena skontrolowanej działalności:</w:t>
      </w:r>
    </w:p>
    <w:p w:rsidR="00A31F90" w:rsidRPr="00A617C5" w:rsidRDefault="00A31F90" w:rsidP="009F7F5A">
      <w:pPr>
        <w:pStyle w:val="KANormalny"/>
      </w:pPr>
      <w:r w:rsidRPr="00A617C5">
        <w:t>Ocena pozytywna - nie wnosi się uwag w kontrolowanym obszarze.</w:t>
      </w:r>
    </w:p>
    <w:p w:rsidR="00A31F90" w:rsidRPr="00A617C5" w:rsidRDefault="00A31F90" w:rsidP="00C055A2">
      <w:pPr>
        <w:pStyle w:val="KANormalny"/>
      </w:pPr>
    </w:p>
    <w:p w:rsidR="00A31F90" w:rsidRPr="00F86674" w:rsidRDefault="00A31F90" w:rsidP="002B560B">
      <w:pPr>
        <w:pStyle w:val="Tekstpodstawowy"/>
        <w:numPr>
          <w:ilvl w:val="0"/>
          <w:numId w:val="17"/>
        </w:numPr>
        <w:spacing w:line="360" w:lineRule="auto"/>
      </w:pPr>
      <w:r w:rsidRPr="00F86674">
        <w:t>Gospodarka mieniem (w tym ustalenie i przestrzeganie zasad wynajmu wydzierżawiania składników mienia).</w:t>
      </w:r>
    </w:p>
    <w:p w:rsidR="00A31F90" w:rsidRPr="00F86674" w:rsidRDefault="00A31F90" w:rsidP="00F86674">
      <w:pPr>
        <w:pStyle w:val="KANormalny"/>
      </w:pPr>
      <w:r w:rsidRPr="00F86674">
        <w:t>Sposób władania nieruchomością przez ŚCR.</w:t>
      </w:r>
    </w:p>
    <w:p w:rsidR="00A31F90" w:rsidRPr="00A617C5" w:rsidRDefault="00A31F90" w:rsidP="00F86674">
      <w:pPr>
        <w:pStyle w:val="KANormalny"/>
      </w:pPr>
    </w:p>
    <w:p w:rsidR="00A31F90" w:rsidRPr="00A617C5" w:rsidRDefault="00A31F90" w:rsidP="00F86674">
      <w:pPr>
        <w:pStyle w:val="KANormalny"/>
      </w:pPr>
      <w:r w:rsidRPr="00A617C5">
        <w:t xml:space="preserve">Decyzją Wojewody Świętokrzyskiego z 10.10.2000 roku, Znak : GN.V-7723/2/33/00, mienie Skarbu Państwa znajdujące się we władaniu Wojewódzkiego Ośrodka Rehabilitacji Dzieci </w:t>
      </w:r>
      <w:r w:rsidR="00F86674">
        <w:br/>
      </w:r>
      <w:r w:rsidRPr="00A617C5">
        <w:t>i Osób Niepełnosprawnych w Czarnieckiej Górze, przeszło nieodpłatnie z mocy prawa na własność Województwa Świętokrzyskiego.</w:t>
      </w:r>
    </w:p>
    <w:p w:rsidR="00A31F90" w:rsidRPr="00A617C5" w:rsidRDefault="00A31F90" w:rsidP="00F86674">
      <w:pPr>
        <w:pStyle w:val="KANormalny"/>
      </w:pPr>
      <w:r w:rsidRPr="00A617C5">
        <w:t xml:space="preserve">W dniu 20 lutego 2001 roku, na podstawie umowy pomiędzy Zarządem Województwa Świętokrzyskiego, a Wojewódzkim Ośrodkiem Rehabilitacji Dzieci i Osób Niepełnosprawnych w Czarnieckiej Górze (obecnie Świętokrzyskim Centrum Rehabilitacji) nieruchomości te zostały przekazane w nieodpłatne użytkowanie. </w:t>
      </w:r>
    </w:p>
    <w:p w:rsidR="00A31F90" w:rsidRPr="00A617C5" w:rsidRDefault="00A31F90" w:rsidP="00F86674">
      <w:pPr>
        <w:pStyle w:val="KANormalny"/>
      </w:pPr>
      <w:r w:rsidRPr="00A617C5">
        <w:t>Umowa została zawarta na czas nieokreślony.</w:t>
      </w:r>
    </w:p>
    <w:p w:rsidR="00A31F90" w:rsidRPr="00A617C5" w:rsidRDefault="00A31F90" w:rsidP="00F86674">
      <w:pPr>
        <w:pStyle w:val="KANormalny"/>
      </w:pPr>
      <w:r w:rsidRPr="00A617C5">
        <w:t xml:space="preserve">W dniu 24 maja 2007 roku, powyższa umowa została zmieniona Aneksem Nr 1, w związku </w:t>
      </w:r>
      <w:r w:rsidRPr="00A617C5">
        <w:br/>
        <w:t xml:space="preserve">z przekazaniem przez Województwo Świętokrzyskie części nieruchomości będącej </w:t>
      </w:r>
      <w:r w:rsidRPr="00A617C5">
        <w:br/>
        <w:t xml:space="preserve">w posiadaniu ŚCR, na rzecz Gminy Stąporków. </w:t>
      </w:r>
    </w:p>
    <w:p w:rsidR="00F86674" w:rsidRDefault="00F86674" w:rsidP="00F86674">
      <w:pPr>
        <w:pStyle w:val="KANormalny"/>
      </w:pPr>
    </w:p>
    <w:p w:rsidR="00A31F90" w:rsidRPr="00F86674" w:rsidRDefault="00A31F90" w:rsidP="00F86674">
      <w:pPr>
        <w:pStyle w:val="KANormalny"/>
      </w:pPr>
      <w:r w:rsidRPr="00F86674">
        <w:t>Przychody z mienia.</w:t>
      </w:r>
    </w:p>
    <w:p w:rsidR="00A31F90" w:rsidRPr="00A617C5" w:rsidRDefault="00A31F90" w:rsidP="00F86674">
      <w:pPr>
        <w:pStyle w:val="KANormalny"/>
      </w:pPr>
      <w:r w:rsidRPr="00A617C5">
        <w:t xml:space="preserve">Kontrolą objęto przychody jednostki w 2019 roku powstałe w wyniku zbycia, oddania </w:t>
      </w:r>
      <w:r w:rsidRPr="00A617C5">
        <w:br/>
        <w:t>w najem, dzierżawę, użytkowanie wieczyste, użyczenie.</w:t>
      </w:r>
    </w:p>
    <w:p w:rsidR="00A31F90" w:rsidRPr="00A617C5" w:rsidRDefault="00A31F90" w:rsidP="00F86674">
      <w:pPr>
        <w:pStyle w:val="KANormalny"/>
        <w:rPr>
          <w:bCs/>
          <w:iCs/>
        </w:rPr>
      </w:pPr>
      <w:r w:rsidRPr="00A617C5">
        <w:rPr>
          <w:bCs/>
          <w:iCs/>
        </w:rPr>
        <w:t>Kontrolę przeprowadzono w zakresie:</w:t>
      </w:r>
    </w:p>
    <w:p w:rsidR="00A31F90" w:rsidRPr="00A617C5" w:rsidRDefault="00A31F90" w:rsidP="00FB1BD5">
      <w:pPr>
        <w:pStyle w:val="KANormalny"/>
        <w:numPr>
          <w:ilvl w:val="0"/>
          <w:numId w:val="64"/>
        </w:numPr>
        <w:ind w:left="284" w:hanging="284"/>
      </w:pPr>
      <w:r w:rsidRPr="00A617C5">
        <w:rPr>
          <w:bCs/>
          <w:iCs/>
        </w:rPr>
        <w:t xml:space="preserve">przestrzegania Uchwały Nr XXIII/400/2012 Sejmiku Województwa Świętokrzyskiego </w:t>
      </w:r>
      <w:r w:rsidRPr="00A617C5">
        <w:rPr>
          <w:bCs/>
          <w:iCs/>
        </w:rPr>
        <w:br/>
        <w:t xml:space="preserve">z dnia 24 września 2012 r. w sprawie </w:t>
      </w:r>
      <w:r w:rsidRPr="00A617C5">
        <w:t xml:space="preserve">określenia zasad postępowania samodzielnych </w:t>
      </w:r>
      <w:r w:rsidRPr="00A617C5">
        <w:lastRenderedPageBreak/>
        <w:t>publicznych zakładów opieki zdrowotnej będących wojewódzkimi osobami prawnymi przy zbywaniu aktywów trwałych, oddaniu ich w dzierżawę, najem, użytkowanie oraz użyczenie.</w:t>
      </w:r>
    </w:p>
    <w:p w:rsidR="00A31F90" w:rsidRPr="00A617C5" w:rsidRDefault="00A31F90" w:rsidP="00FB1BD5">
      <w:pPr>
        <w:pStyle w:val="KANormalny"/>
        <w:numPr>
          <w:ilvl w:val="0"/>
          <w:numId w:val="64"/>
        </w:numPr>
        <w:ind w:left="284" w:hanging="284"/>
        <w:rPr>
          <w:bCs/>
          <w:iCs/>
        </w:rPr>
      </w:pPr>
      <w:r w:rsidRPr="00A617C5">
        <w:rPr>
          <w:bCs/>
          <w:iCs/>
        </w:rPr>
        <w:t>prawidłowości zawierania umów z kontrahentami,</w:t>
      </w:r>
    </w:p>
    <w:p w:rsidR="00A31F90" w:rsidRPr="00A617C5" w:rsidRDefault="00A31F90" w:rsidP="00FB1BD5">
      <w:pPr>
        <w:pStyle w:val="KANormalny"/>
        <w:numPr>
          <w:ilvl w:val="0"/>
          <w:numId w:val="64"/>
        </w:numPr>
        <w:ind w:left="284" w:hanging="284"/>
        <w:rPr>
          <w:bCs/>
          <w:iCs/>
        </w:rPr>
      </w:pPr>
      <w:r w:rsidRPr="00A617C5">
        <w:rPr>
          <w:bCs/>
          <w:iCs/>
        </w:rPr>
        <w:t>terminowości zapłaty należności z tytułu najmu i dzierżawy,</w:t>
      </w:r>
    </w:p>
    <w:p w:rsidR="00A31F90" w:rsidRPr="00A617C5" w:rsidRDefault="00A31F90" w:rsidP="00FB1BD5">
      <w:pPr>
        <w:pStyle w:val="KANormalny"/>
        <w:numPr>
          <w:ilvl w:val="0"/>
          <w:numId w:val="64"/>
        </w:numPr>
        <w:ind w:left="284" w:hanging="284"/>
        <w:rPr>
          <w:bCs/>
          <w:iCs/>
        </w:rPr>
      </w:pPr>
      <w:r w:rsidRPr="00A617C5">
        <w:rPr>
          <w:bCs/>
          <w:iCs/>
        </w:rPr>
        <w:t>prowadzenia windykacji w przypadku nieterminowych wpłat czynszów, w tym naliczania należnych odsetek za zwłokę w regulowaniu należności.</w:t>
      </w:r>
    </w:p>
    <w:p w:rsidR="00A31F90" w:rsidRPr="00A617C5" w:rsidRDefault="00A31F90" w:rsidP="00FB1BD5">
      <w:pPr>
        <w:pStyle w:val="KANormalny"/>
        <w:numPr>
          <w:ilvl w:val="0"/>
          <w:numId w:val="64"/>
        </w:numPr>
        <w:ind w:left="284" w:hanging="284"/>
        <w:rPr>
          <w:bCs/>
          <w:iCs/>
        </w:rPr>
      </w:pPr>
      <w:r w:rsidRPr="00A617C5">
        <w:rPr>
          <w:bCs/>
          <w:iCs/>
        </w:rPr>
        <w:t>zapisu w ewidencji księgowej.</w:t>
      </w:r>
    </w:p>
    <w:p w:rsidR="00A31F90" w:rsidRPr="00A617C5" w:rsidRDefault="00A31F90" w:rsidP="00F86674">
      <w:pPr>
        <w:pStyle w:val="KANormalny"/>
      </w:pPr>
      <w:r w:rsidRPr="00A617C5">
        <w:t>Jak wynika z oświadczenia Dyrektora ŚCR, w 2019 roku nie wystąpiły przypadki zbycia, oddania w dzierżawę, użytkowanie wieczyste (umowy odpłatne) nieruchomości.</w:t>
      </w:r>
    </w:p>
    <w:p w:rsidR="00A31F90" w:rsidRDefault="00A31F90" w:rsidP="00F86674">
      <w:pPr>
        <w:pStyle w:val="KANormalny"/>
      </w:pPr>
      <w:r w:rsidRPr="00A617C5">
        <w:t xml:space="preserve">Jak wynika z oświadczenia złożonego przez Dyrektora ŚCR 2 2019 roku obowiązywało </w:t>
      </w:r>
      <w:r w:rsidR="00F86674">
        <w:br/>
      </w:r>
      <w:r w:rsidRPr="00A617C5">
        <w:t>14 umów użyczenia ruchomości i pomieszczeń dla lekarzy z którymi zawarto umowy cywilnoprawne na świadczenie usług zdrowotnych w ŚCR w Czarnieckiej Górze. Umowy te miały charakter nieodpłatny i były zawierane na okres 3 lat.</w:t>
      </w:r>
    </w:p>
    <w:p w:rsidR="00EC0F12" w:rsidRPr="00A617C5" w:rsidRDefault="00EC0F12" w:rsidP="00F86674">
      <w:pPr>
        <w:pStyle w:val="KANormalny"/>
      </w:pPr>
    </w:p>
    <w:p w:rsidR="00A31F90" w:rsidRPr="00F86674" w:rsidRDefault="00A31F90" w:rsidP="00EC0F12">
      <w:pPr>
        <w:pStyle w:val="KANormalny"/>
      </w:pPr>
      <w:r w:rsidRPr="00F86674">
        <w:t>Dochody z najmu.</w:t>
      </w:r>
    </w:p>
    <w:p w:rsidR="00A31F90" w:rsidRPr="00A617C5" w:rsidRDefault="00A31F90" w:rsidP="00FB1BD5">
      <w:pPr>
        <w:pStyle w:val="KANormalny"/>
        <w:numPr>
          <w:ilvl w:val="0"/>
          <w:numId w:val="65"/>
        </w:numPr>
        <w:ind w:left="0" w:firstLine="0"/>
      </w:pPr>
      <w:r w:rsidRPr="00A617C5">
        <w:t xml:space="preserve">Umowa najmu zawarta w dniu 16 maja 2017 roku pomiędzy ŚCR w Czarnieckiej Górze, a Zespołem Szkół Specjalnych przy Świętokrzyskim Centrum Rehabilitacji </w:t>
      </w:r>
      <w:r w:rsidR="00EC0F12">
        <w:br/>
      </w:r>
      <w:r w:rsidRPr="00A617C5">
        <w:t>w Czarnieckiej Górze w przedmiocie wynajmu lokali użytkowych o pow. 315,5 m</w:t>
      </w:r>
      <w:r w:rsidRPr="00A617C5">
        <w:rPr>
          <w:vertAlign w:val="superscript"/>
        </w:rPr>
        <w:t xml:space="preserve">2 </w:t>
      </w:r>
      <w:r w:rsidRPr="00A617C5">
        <w:t xml:space="preserve">powierzchni użytkowej lokalu położonych na terenie ŚCR, z przeznaczeniem na cele użyteczności publicznej związane z prowadzoną działalnością oświatową. </w:t>
      </w:r>
    </w:p>
    <w:p w:rsidR="00A31F90" w:rsidRPr="00A617C5" w:rsidRDefault="00A31F90" w:rsidP="00EC0F12">
      <w:pPr>
        <w:pStyle w:val="KANormalny"/>
      </w:pPr>
      <w:r w:rsidRPr="00A617C5">
        <w:t xml:space="preserve">Zawarcie umowy zostało poprzedzone stosowną Uchwałą  Nr XXXII/459/17 Sejmiku Województwa Świętokrzyskiego z dnia 24 kwietnia 2017 roku. Umowa została zawarta na okres 5 lat. </w:t>
      </w:r>
    </w:p>
    <w:p w:rsidR="00A31F90" w:rsidRPr="00A617C5" w:rsidRDefault="00A31F90" w:rsidP="00EC0F12">
      <w:pPr>
        <w:pStyle w:val="KANormalny"/>
      </w:pPr>
      <w:r w:rsidRPr="00A617C5">
        <w:t>Czynsz z tytułu najmu na 2019 rok został określony w Aneksie Nr 3 z dnia 21 stycznia 2019 roku (zwiększenie czynszu po waloryzacji) w wysokości 8.309,60 zł brutto (6755,77 zł + 23%VAT) i miał być płatny do 15 dnia każdego miesiąca na podstawie faktury wystawionej przez zamawiającego.</w:t>
      </w:r>
    </w:p>
    <w:p w:rsidR="00A31F90" w:rsidRPr="00A617C5" w:rsidRDefault="00A31F90" w:rsidP="00EC0F12">
      <w:pPr>
        <w:pStyle w:val="KANormalny"/>
      </w:pPr>
    </w:p>
    <w:p w:rsidR="00A31F90" w:rsidRPr="00EC0F12" w:rsidRDefault="00A31F90" w:rsidP="00EC0F12">
      <w:pPr>
        <w:pStyle w:val="KANormalny"/>
      </w:pPr>
      <w:r w:rsidRPr="00EC0F12">
        <w:t>Kontrolą objęto terminowość wnoszenia opłat z tytułu czynszu za IV kwartał 2019 roku.</w:t>
      </w:r>
    </w:p>
    <w:p w:rsidR="00A31F90" w:rsidRPr="00A617C5" w:rsidRDefault="00A31F90" w:rsidP="00EC0F12">
      <w:pPr>
        <w:pStyle w:val="KANormalny"/>
        <w:rPr>
          <w:bCs/>
          <w:iCs/>
        </w:rPr>
      </w:pPr>
      <w:r w:rsidRPr="00A617C5">
        <w:rPr>
          <w:bCs/>
          <w:iCs/>
        </w:rPr>
        <w:t>Z tytułu najmu za media wynajmujący wystawił n/w faktury:</w:t>
      </w:r>
    </w:p>
    <w:p w:rsidR="00A31F90" w:rsidRPr="00EC0F12" w:rsidRDefault="00A31F90" w:rsidP="00FB1BD5">
      <w:pPr>
        <w:pStyle w:val="KANormalny"/>
        <w:numPr>
          <w:ilvl w:val="0"/>
          <w:numId w:val="66"/>
        </w:numPr>
        <w:ind w:left="0" w:firstLine="0"/>
      </w:pPr>
      <w:r w:rsidRPr="00A617C5">
        <w:rPr>
          <w:bCs/>
          <w:iCs/>
        </w:rPr>
        <w:t xml:space="preserve">Faktura VAT nr: SP-00048/2019 z dnia 4 listopada 2019 roku na kwotę  </w:t>
      </w:r>
      <w:r w:rsidRPr="00A617C5">
        <w:t xml:space="preserve">8309,60 zł </w:t>
      </w:r>
      <w:r w:rsidRPr="00A617C5">
        <w:rPr>
          <w:bCs/>
          <w:iCs/>
        </w:rPr>
        <w:t xml:space="preserve"> </w:t>
      </w:r>
      <w:r w:rsidRPr="00A617C5">
        <w:rPr>
          <w:bCs/>
          <w:iCs/>
        </w:rPr>
        <w:br/>
        <w:t xml:space="preserve">z tytułu czynszu najmu za miesiąc październik 2019 roku. Termin płatności faktury przypadał na dzień 15 listopada 2019 roku. Zapłaty w kwocie </w:t>
      </w:r>
      <w:r w:rsidRPr="00A617C5">
        <w:t xml:space="preserve">8.309,60 zł </w:t>
      </w:r>
      <w:r w:rsidRPr="00A617C5">
        <w:rPr>
          <w:bCs/>
          <w:iCs/>
        </w:rPr>
        <w:t xml:space="preserve"> dokonano w dniu 6 listopada 2019 roku (WB Nr 199 z dnia 5 grudnia 2019). </w:t>
      </w:r>
    </w:p>
    <w:p w:rsidR="00EC0F12" w:rsidRPr="00A617C5" w:rsidRDefault="00EC0F12" w:rsidP="00EC0F12">
      <w:pPr>
        <w:pStyle w:val="KANormalny"/>
      </w:pPr>
    </w:p>
    <w:p w:rsidR="00A31F90" w:rsidRPr="00A617C5" w:rsidRDefault="00A31F90" w:rsidP="00FB1BD5">
      <w:pPr>
        <w:pStyle w:val="KANormalny"/>
        <w:numPr>
          <w:ilvl w:val="0"/>
          <w:numId w:val="66"/>
        </w:numPr>
        <w:ind w:left="0" w:firstLine="0"/>
        <w:rPr>
          <w:bCs/>
          <w:iCs/>
        </w:rPr>
      </w:pPr>
      <w:r w:rsidRPr="00A617C5">
        <w:rPr>
          <w:bCs/>
          <w:iCs/>
        </w:rPr>
        <w:t xml:space="preserve">Faktura VAT nr: SP-00053/2019 z dnia 2 grudnia 2019 roku na kwotę </w:t>
      </w:r>
      <w:r w:rsidRPr="00A617C5">
        <w:t>8309,60 zł</w:t>
      </w:r>
      <w:r w:rsidR="00D11A3D">
        <w:t>.,</w:t>
      </w:r>
      <w:r w:rsidRPr="00A617C5">
        <w:t xml:space="preserve"> </w:t>
      </w:r>
      <w:r w:rsidR="00B51E7E">
        <w:br/>
      </w:r>
      <w:r w:rsidRPr="00A617C5">
        <w:rPr>
          <w:bCs/>
          <w:iCs/>
        </w:rPr>
        <w:t xml:space="preserve">z tytułu czynszu najmu za miesiąc listopad 2019 roku. Termin płatności faktury przypadał na dzień 15 grudnia 2019 roku. Zapłaty w kwocie </w:t>
      </w:r>
      <w:r w:rsidRPr="00A617C5">
        <w:t xml:space="preserve">8.309,60 </w:t>
      </w:r>
      <w:r w:rsidRPr="00A617C5">
        <w:rPr>
          <w:bCs/>
          <w:iCs/>
        </w:rPr>
        <w:t xml:space="preserve">zł dokonano w dniu 5 grudnia  2019 (WB Nr 217 z dnia 5 grudnia 2019 r.). </w:t>
      </w:r>
    </w:p>
    <w:p w:rsidR="00A31F90" w:rsidRPr="00A617C5" w:rsidRDefault="00A31F90" w:rsidP="00EC0F12">
      <w:pPr>
        <w:pStyle w:val="KANormalny"/>
      </w:pPr>
    </w:p>
    <w:p w:rsidR="00A31F90" w:rsidRPr="00A617C5" w:rsidRDefault="00A31F90" w:rsidP="00FB1BD5">
      <w:pPr>
        <w:pStyle w:val="KANormalny"/>
        <w:numPr>
          <w:ilvl w:val="0"/>
          <w:numId w:val="66"/>
        </w:numPr>
        <w:ind w:left="0" w:firstLine="0"/>
        <w:rPr>
          <w:bCs/>
          <w:iCs/>
        </w:rPr>
      </w:pPr>
      <w:r w:rsidRPr="00A617C5">
        <w:rPr>
          <w:bCs/>
          <w:iCs/>
        </w:rPr>
        <w:t xml:space="preserve">Faktura VAT nr: SP-00058/2019 z dnia 3 grudnia 2019 roku na kwotę  </w:t>
      </w:r>
      <w:r w:rsidRPr="00A617C5">
        <w:t>8.309,60 zł</w:t>
      </w:r>
      <w:r w:rsidR="00D11A3D">
        <w:t>.,</w:t>
      </w:r>
      <w:r w:rsidRPr="00A617C5">
        <w:t xml:space="preserve"> </w:t>
      </w:r>
      <w:r w:rsidRPr="00A617C5">
        <w:rPr>
          <w:bCs/>
          <w:iCs/>
        </w:rPr>
        <w:t xml:space="preserve"> </w:t>
      </w:r>
      <w:r w:rsidRPr="00A617C5">
        <w:rPr>
          <w:bCs/>
          <w:iCs/>
        </w:rPr>
        <w:br/>
        <w:t xml:space="preserve">z tytułu czynszu najmu za miesiąc grudzień 2019 roku. Termin płatności faktury przypadał na dzień 15 stycznia 2020 roku. Zapłaty w kwocie </w:t>
      </w:r>
      <w:r w:rsidRPr="00A617C5">
        <w:t xml:space="preserve">8.309,60 </w:t>
      </w:r>
      <w:r w:rsidRPr="00A617C5">
        <w:rPr>
          <w:bCs/>
          <w:iCs/>
        </w:rPr>
        <w:t xml:space="preserve">zł dokonano w dniu 5 grudnia 2019 roku, (WB Nr 217 z dnia 5 grudnia). </w:t>
      </w:r>
    </w:p>
    <w:p w:rsidR="00A31F90" w:rsidRPr="00A617C5" w:rsidRDefault="00A31F90" w:rsidP="00EC0F12">
      <w:pPr>
        <w:pStyle w:val="KANormalny"/>
      </w:pPr>
    </w:p>
    <w:p w:rsidR="00A31F90" w:rsidRPr="00A617C5" w:rsidRDefault="00A31F90" w:rsidP="00FB1BD5">
      <w:pPr>
        <w:pStyle w:val="KANormalny"/>
        <w:numPr>
          <w:ilvl w:val="0"/>
          <w:numId w:val="65"/>
        </w:numPr>
        <w:ind w:left="0" w:firstLine="0"/>
      </w:pPr>
      <w:r w:rsidRPr="00A617C5">
        <w:t xml:space="preserve">Umowa najmu zawarta w dniu 20 lipca 2018 roku pomiędzy ŚCR, </w:t>
      </w:r>
      <w:r w:rsidRPr="00A617C5">
        <w:br/>
        <w:t>a Anetą Zawadą – Sklep spożywczo – przemysłowy A&amp;M Aneta Zawada. Przedmiotem najmu był lokal użytkowy o powierzchni 37,30 m</w:t>
      </w:r>
      <w:r w:rsidRPr="00A617C5">
        <w:rPr>
          <w:vertAlign w:val="superscript"/>
        </w:rPr>
        <w:t xml:space="preserve">2 </w:t>
      </w:r>
      <w:r w:rsidRPr="00A617C5">
        <w:t>, z przeznaczeniem na prowadzenie działalności gospodarczej w postaci sklepiku z artykułami ogólnospożywczymi i chemią gospodarczą.</w:t>
      </w:r>
    </w:p>
    <w:p w:rsidR="00A31F90" w:rsidRPr="00A617C5" w:rsidRDefault="00A31F90" w:rsidP="00EC0F12">
      <w:pPr>
        <w:pStyle w:val="KANormalny"/>
      </w:pPr>
      <w:r w:rsidRPr="00A617C5">
        <w:t xml:space="preserve">Zawarcie umowy zostało poprzedzone stosowną Uchwałą  Nr XLVI/645/18 Sejmiku Województwa Świętokrzyskiego z dnia 28 czerwca 2018 roku. Umowa została zawarta na okres 3 lat. </w:t>
      </w:r>
    </w:p>
    <w:p w:rsidR="00A31F90" w:rsidRPr="00A617C5" w:rsidRDefault="00A31F90" w:rsidP="00EC0F12">
      <w:pPr>
        <w:pStyle w:val="KANormalny"/>
      </w:pPr>
      <w:r w:rsidRPr="00A617C5">
        <w:t xml:space="preserve">Wysokość czynszu w 2019 roku została określona w Aneksie Nr 5 z dnia 21 stycznia 2019 roku (zwiększenie czynszu po waloryzacji) w wysokości 402,38 zł brutto (327,14 zł + 23%VAT) i miał być płatny w terminie 14 dni, licząc od dnia doręczenia faktury najemcy. </w:t>
      </w:r>
    </w:p>
    <w:p w:rsidR="00A31F90" w:rsidRPr="00A617C5" w:rsidRDefault="00A31F90" w:rsidP="00EC0F12">
      <w:pPr>
        <w:pStyle w:val="KANormalny"/>
      </w:pPr>
    </w:p>
    <w:p w:rsidR="00A31F90" w:rsidRPr="00A617C5" w:rsidRDefault="00A31F90" w:rsidP="00EC0F12">
      <w:pPr>
        <w:pStyle w:val="KANormalny"/>
        <w:rPr>
          <w:u w:val="single"/>
        </w:rPr>
      </w:pPr>
      <w:r w:rsidRPr="00A617C5">
        <w:rPr>
          <w:u w:val="single"/>
        </w:rPr>
        <w:t>Kontrolą objęto terminowość wnoszenia opłat z tytułu czynszu za IV kwartał 2019 roku.</w:t>
      </w:r>
    </w:p>
    <w:p w:rsidR="00A31F90" w:rsidRPr="00A617C5" w:rsidRDefault="00A31F90" w:rsidP="00EC0F12">
      <w:pPr>
        <w:pStyle w:val="KANormalny"/>
      </w:pPr>
      <w:r w:rsidRPr="00A617C5">
        <w:t>Z tytułu najmu i opłat za media wynajmujący wystawił n/w faktury:</w:t>
      </w:r>
    </w:p>
    <w:p w:rsidR="00A31F90" w:rsidRPr="00EC0F12" w:rsidRDefault="00A31F90" w:rsidP="00FB1BD5">
      <w:pPr>
        <w:pStyle w:val="Akapitzlist"/>
        <w:numPr>
          <w:ilvl w:val="0"/>
          <w:numId w:val="67"/>
        </w:numPr>
        <w:spacing w:line="360" w:lineRule="auto"/>
        <w:ind w:left="0" w:firstLine="0"/>
        <w:jc w:val="both"/>
      </w:pPr>
      <w:r w:rsidRPr="00EC0F12">
        <w:rPr>
          <w:bCs/>
          <w:iCs/>
        </w:rPr>
        <w:t xml:space="preserve">Faktura VAT nr: SP-00052/2019 z dnia 4 listopada 2019 roku na kwotę 453,34zł </w:t>
      </w:r>
      <w:r w:rsidR="00EC0F12" w:rsidRPr="00EC0F12">
        <w:rPr>
          <w:bCs/>
          <w:iCs/>
        </w:rPr>
        <w:br/>
      </w:r>
      <w:r w:rsidRPr="00EC0F12">
        <w:rPr>
          <w:bCs/>
          <w:iCs/>
        </w:rPr>
        <w:t xml:space="preserve">z tytułu czynszu najmu i kosztów energii elektrycznej za miesiąc październik 2019 roku. Termin płatności faktury przypadał na dzień 15 listopada 2019 roku. Zapłaty w kwocie 453,34 zł dokonano w dniu 14 listopada 2019 roku, (KP Nr 442 z dnia 14 listopada 2019 r.). </w:t>
      </w:r>
    </w:p>
    <w:p w:rsidR="00A31F90" w:rsidRPr="00EC0F12" w:rsidRDefault="00A31F90" w:rsidP="00EC0F12">
      <w:pPr>
        <w:spacing w:line="360" w:lineRule="auto"/>
        <w:jc w:val="both"/>
        <w:rPr>
          <w:bCs/>
          <w:iCs/>
        </w:rPr>
      </w:pPr>
    </w:p>
    <w:p w:rsidR="00A31F90" w:rsidRPr="00EC0F12" w:rsidRDefault="00A31F90" w:rsidP="00FB1BD5">
      <w:pPr>
        <w:pStyle w:val="Akapitzlist"/>
        <w:numPr>
          <w:ilvl w:val="0"/>
          <w:numId w:val="67"/>
        </w:numPr>
        <w:spacing w:line="360" w:lineRule="auto"/>
        <w:ind w:left="0" w:firstLine="0"/>
        <w:jc w:val="both"/>
        <w:rPr>
          <w:bCs/>
          <w:iCs/>
        </w:rPr>
      </w:pPr>
      <w:r w:rsidRPr="00EC0F12">
        <w:rPr>
          <w:bCs/>
          <w:iCs/>
        </w:rPr>
        <w:t xml:space="preserve">Faktura VAT nr: SP-00062/2019 z dnia 3 grudnia 2019 roku na kwotę  432,02 zł </w:t>
      </w:r>
      <w:r w:rsidR="00EC0F12" w:rsidRPr="00EC0F12">
        <w:rPr>
          <w:bCs/>
          <w:iCs/>
        </w:rPr>
        <w:br/>
      </w:r>
      <w:r w:rsidRPr="00EC0F12">
        <w:rPr>
          <w:bCs/>
          <w:iCs/>
        </w:rPr>
        <w:t xml:space="preserve">z tytułu czynszu najmu i kosztów energii elektrycznej za miesiąc listopad 2019 roku. Termin płatności faktury przypadał na dzień 15 grudnia 2019 roku. Zapłaty w kwocie 432,02 zł dokonano w dniu 13 grudnia 2019 roku, (KP Nr 488 z dnia 13 grudnia 2019 r.). </w:t>
      </w:r>
    </w:p>
    <w:p w:rsidR="00A31F90" w:rsidRPr="00EC0F12" w:rsidRDefault="00A31F90" w:rsidP="00A31F90">
      <w:pPr>
        <w:spacing w:line="360" w:lineRule="auto"/>
        <w:jc w:val="both"/>
      </w:pPr>
    </w:p>
    <w:p w:rsidR="00A31F90" w:rsidRPr="00EC0F12" w:rsidRDefault="00A31F90" w:rsidP="00FB1BD5">
      <w:pPr>
        <w:pStyle w:val="Akapitzlist"/>
        <w:numPr>
          <w:ilvl w:val="0"/>
          <w:numId w:val="67"/>
        </w:numPr>
        <w:spacing w:line="360" w:lineRule="auto"/>
        <w:ind w:left="0" w:firstLine="0"/>
        <w:jc w:val="both"/>
      </w:pPr>
      <w:r w:rsidRPr="00EC0F12">
        <w:rPr>
          <w:bCs/>
          <w:iCs/>
        </w:rPr>
        <w:t xml:space="preserve">Faktura VAT nr: SP-00062/2019 z dnia 3 grudnia 2019 roku na kwotę  427,34 zł </w:t>
      </w:r>
      <w:r w:rsidR="00EC0F12" w:rsidRPr="00EC0F12">
        <w:rPr>
          <w:bCs/>
          <w:iCs/>
        </w:rPr>
        <w:br/>
      </w:r>
      <w:r w:rsidRPr="00EC0F12">
        <w:rPr>
          <w:bCs/>
          <w:iCs/>
        </w:rPr>
        <w:t xml:space="preserve">z tytułu czynszu najmu i kosztów energii elektrycznej za miesiąc grudzień 2019 roku. Termin płatności faktury przypadał na dzień 15 stycznia 2020 roku. Zapłaty w kwocie 427,34 zł dokonano w dniu 13 stycznia 2020 roku, (KP Nr 13 z dnia 13 stycznia 2020 r.). </w:t>
      </w:r>
    </w:p>
    <w:p w:rsidR="00A31F90" w:rsidRPr="00EC0F12" w:rsidRDefault="00A31F90" w:rsidP="00A31F90">
      <w:pPr>
        <w:spacing w:line="360" w:lineRule="auto"/>
        <w:jc w:val="both"/>
      </w:pPr>
    </w:p>
    <w:p w:rsidR="00A31F90" w:rsidRPr="00A617C5" w:rsidRDefault="00A31F90" w:rsidP="00EC0F12">
      <w:pPr>
        <w:pStyle w:val="KANormalny"/>
      </w:pPr>
      <w:r w:rsidRPr="00A617C5">
        <w:t xml:space="preserve">Umowa najmu zawarta w dniu 30 kwietnia 2018 roku pomiędzy ŚĆR, a PHU AMIGO S.C – Andrzej </w:t>
      </w:r>
      <w:proofErr w:type="spellStart"/>
      <w:r w:rsidRPr="00A617C5">
        <w:t>Fiedkiewicz</w:t>
      </w:r>
      <w:proofErr w:type="spellEnd"/>
      <w:r w:rsidRPr="00A617C5">
        <w:t xml:space="preserve"> z Kielc. Przedmiotem najmu była powierzchnia 4 m</w:t>
      </w:r>
      <w:r w:rsidR="00EC0F12">
        <w:rPr>
          <w:vertAlign w:val="superscript"/>
        </w:rPr>
        <w:t>2</w:t>
      </w:r>
      <w:r w:rsidRPr="00A617C5">
        <w:t xml:space="preserve">, w tym </w:t>
      </w:r>
      <w:r w:rsidRPr="00A617C5">
        <w:br/>
        <w:t>2 m</w:t>
      </w:r>
      <w:r w:rsidRPr="00A617C5">
        <w:rPr>
          <w:vertAlign w:val="superscript"/>
        </w:rPr>
        <w:t xml:space="preserve">2 </w:t>
      </w:r>
      <w:r w:rsidRPr="00A617C5">
        <w:t>koło Izby Przyjęć i 2m</w:t>
      </w:r>
      <w:r w:rsidRPr="00A617C5">
        <w:rPr>
          <w:vertAlign w:val="superscript"/>
        </w:rPr>
        <w:t xml:space="preserve">2 </w:t>
      </w:r>
      <w:r w:rsidRPr="00A617C5">
        <w:t xml:space="preserve">koło Punktu Sprzedaży Krytej Pływalni z przeznaczeniem na zainstalowanie urządzeń typu </w:t>
      </w:r>
      <w:proofErr w:type="spellStart"/>
      <w:r w:rsidRPr="00A617C5">
        <w:t>vending</w:t>
      </w:r>
      <w:proofErr w:type="spellEnd"/>
      <w:r w:rsidRPr="00A617C5">
        <w:t xml:space="preserve">. </w:t>
      </w:r>
    </w:p>
    <w:p w:rsidR="00A31F90" w:rsidRPr="00A617C5" w:rsidRDefault="00A31F90" w:rsidP="00EC0F12">
      <w:pPr>
        <w:pStyle w:val="KANormalny"/>
      </w:pPr>
      <w:r w:rsidRPr="00A617C5">
        <w:t xml:space="preserve">Stosownie do postanowień </w:t>
      </w:r>
      <w:r w:rsidRPr="00A617C5">
        <w:rPr>
          <w:bCs/>
          <w:iCs/>
        </w:rPr>
        <w:t xml:space="preserve">Uchwały Nr XXIII/400/2012 Sejmiku Województwa Świętokrzyskiego z dnia 24 września 2012 r. w sprawie </w:t>
      </w:r>
      <w:r w:rsidRPr="00A617C5">
        <w:t>określenia zasad postępowania samodzielnych publicznych zakładów opieki zdrowotnej będących wojewódzkimi osobami prawnymi przy zbywaniu aktywów trwałych, oddaniu ich w dzierżawę, najem, użytkowanie oraz użyczenie, zawarcie umowy najmu powierzchni do 8m</w:t>
      </w:r>
      <w:r w:rsidRPr="00A617C5">
        <w:rPr>
          <w:vertAlign w:val="superscript"/>
        </w:rPr>
        <w:t xml:space="preserve">2 </w:t>
      </w:r>
      <w:r w:rsidRPr="00A617C5">
        <w:t>nie wymaga zgody Zarządu Województwa.</w:t>
      </w:r>
    </w:p>
    <w:p w:rsidR="00A31F90" w:rsidRPr="00A617C5" w:rsidRDefault="00A31F90" w:rsidP="00EC0F12">
      <w:pPr>
        <w:pStyle w:val="KANormalny"/>
      </w:pPr>
      <w:r w:rsidRPr="00A617C5">
        <w:t>Umowa została zawarta na okres 3 lat.</w:t>
      </w:r>
    </w:p>
    <w:p w:rsidR="00A31F90" w:rsidRPr="00A617C5" w:rsidRDefault="00A31F90" w:rsidP="00EC0F12">
      <w:pPr>
        <w:pStyle w:val="KANormalny"/>
      </w:pPr>
      <w:r w:rsidRPr="00A617C5">
        <w:t xml:space="preserve">Wysokość czynszu w 2019 roku została określona w Aneksie Nr 1 z dnia 29 stycznia 2019 roku (zwiększenie czynszu po waloryzacji) w wysokości 1249,68 zł brutto (1016 zł + 23%VAT) i miał być płatny w terminie do 10 – go dnia każdego miesiąca kalendarzowego. </w:t>
      </w:r>
    </w:p>
    <w:p w:rsidR="00A31F90" w:rsidRPr="00A617C5" w:rsidRDefault="00A31F90" w:rsidP="00EC0F12">
      <w:pPr>
        <w:pStyle w:val="KANormalny"/>
      </w:pPr>
    </w:p>
    <w:p w:rsidR="00A31F90" w:rsidRPr="00EC0F12" w:rsidRDefault="00A31F90" w:rsidP="00EC0F12">
      <w:pPr>
        <w:pStyle w:val="KANormalny"/>
      </w:pPr>
      <w:r w:rsidRPr="00EC0F12">
        <w:t>Kontrolą objęto terminowość wnoszenia opłat z tytułu czynszu za IV kwartał 2019 roku.</w:t>
      </w:r>
    </w:p>
    <w:p w:rsidR="00A31F90" w:rsidRPr="00A617C5" w:rsidRDefault="00A31F90" w:rsidP="00EC0F12">
      <w:pPr>
        <w:pStyle w:val="KANormalny"/>
      </w:pPr>
      <w:r w:rsidRPr="00A617C5">
        <w:rPr>
          <w:bCs/>
          <w:iCs/>
        </w:rPr>
        <w:t>Z tytułu najmu i opłat za media wynajmujący wystawił n/w faktury:</w:t>
      </w:r>
    </w:p>
    <w:p w:rsidR="00A31F90" w:rsidRPr="00EC0F12" w:rsidRDefault="00A31F90" w:rsidP="00FB1BD5">
      <w:pPr>
        <w:pStyle w:val="Akapitzlist"/>
        <w:numPr>
          <w:ilvl w:val="0"/>
          <w:numId w:val="67"/>
        </w:numPr>
        <w:spacing w:line="360" w:lineRule="auto"/>
        <w:ind w:left="0" w:firstLine="0"/>
        <w:jc w:val="both"/>
        <w:rPr>
          <w:rStyle w:val="KANormalnyZnak"/>
        </w:rPr>
      </w:pPr>
      <w:r w:rsidRPr="00EC0F12">
        <w:rPr>
          <w:rStyle w:val="KANormalnyZnak"/>
        </w:rPr>
        <w:t xml:space="preserve">Faktura VAT nr: SP-00049/2019 z dnia 4 listopada 2019 roku na kwotę  1249,68 zł </w:t>
      </w:r>
      <w:r w:rsidR="00EC0F12">
        <w:rPr>
          <w:rStyle w:val="KANormalnyZnak"/>
        </w:rPr>
        <w:br/>
      </w:r>
      <w:r w:rsidRPr="00EC0F12">
        <w:rPr>
          <w:rStyle w:val="KANormalnyZnak"/>
        </w:rPr>
        <w:t xml:space="preserve">z tytułu czynszu najmu za miesiąc październik 2019 roku. Termin płatności faktury przypadał na dzień 10 listopada 2019 roku. Zapłaty w kwocie 1249,68  zł dokonano w dniu 12 listopada 2019 roku, (WB Nr 202 z dnia 12 listopada 2019 r.). </w:t>
      </w:r>
    </w:p>
    <w:p w:rsidR="00A31F90" w:rsidRPr="00A617C5" w:rsidRDefault="00A31F90" w:rsidP="00FB1BD5">
      <w:pPr>
        <w:pStyle w:val="KANormalny"/>
        <w:numPr>
          <w:ilvl w:val="0"/>
          <w:numId w:val="67"/>
        </w:numPr>
        <w:ind w:left="0" w:firstLine="0"/>
      </w:pPr>
      <w:r w:rsidRPr="00A617C5">
        <w:t xml:space="preserve">Faktura VAT nr: SP-00054/2019 z dnia 2 grudnia 2019 roku na kwotę  1249,68 zł </w:t>
      </w:r>
      <w:r w:rsidR="00EC0F12">
        <w:br/>
      </w:r>
      <w:r w:rsidRPr="00A617C5">
        <w:t xml:space="preserve">z tytułu czynszu najmu za miesiąc listopad 2019 roku. Termin płatności faktury przypadał na dzień 10 grudnia 2019 roku. Zapłaty w kwocie 1249,68 zł dokonano w dniu 9 grudnia 2019 roku, (WB Nr 6/XII/19 z dnia 10 grudnia 2019 r.). </w:t>
      </w:r>
    </w:p>
    <w:p w:rsidR="00A31F90" w:rsidRPr="00A617C5" w:rsidRDefault="00A31F90" w:rsidP="00FB1BD5">
      <w:pPr>
        <w:pStyle w:val="KANormalny"/>
        <w:numPr>
          <w:ilvl w:val="0"/>
          <w:numId w:val="67"/>
        </w:numPr>
        <w:ind w:left="0" w:firstLine="0"/>
      </w:pPr>
      <w:r w:rsidRPr="00A617C5">
        <w:lastRenderedPageBreak/>
        <w:t xml:space="preserve">Faktura VAT nr: SP-00060/2019 z dnia 3 stycznia 2019 roku na kwotę  1249,68 zł </w:t>
      </w:r>
      <w:r w:rsidR="00EC0F12">
        <w:br/>
      </w:r>
      <w:r w:rsidRPr="00A617C5">
        <w:t>z tytułu czynszu najmu i kosztów energii elektrycznej za miesiąc grudzień 2019 roku.</w:t>
      </w:r>
    </w:p>
    <w:p w:rsidR="00A31F90" w:rsidRPr="00A617C5" w:rsidRDefault="00A31F90" w:rsidP="00EC0F12">
      <w:pPr>
        <w:pStyle w:val="KANormalny"/>
      </w:pPr>
      <w:r w:rsidRPr="00A617C5">
        <w:t>Termin płatności faktury przypadał na dzień 10 stycznia 2020 roku. Zapłaty w kwocie 1249,64 zł dokonano w dniu 14 stycznia 2020 roku, a więc 4 dni po umownym terminie zapłaty (WB Nr 9 z dnia 15 stycznia 2020). Jak wynika z obliczeń kontrolującego odsetki</w:t>
      </w:r>
      <w:r w:rsidR="00EC0F12">
        <w:t xml:space="preserve"> </w:t>
      </w:r>
      <w:r w:rsidR="00EC0F12">
        <w:br/>
      </w:r>
      <w:r w:rsidRPr="00A617C5">
        <w:t>z powyższego tytułu wynoszą 0,96 zł.</w:t>
      </w:r>
    </w:p>
    <w:p w:rsidR="00A31F90" w:rsidRPr="00A617C5" w:rsidRDefault="00A31F90" w:rsidP="00EC0F12">
      <w:pPr>
        <w:pStyle w:val="KANormalny"/>
      </w:pPr>
      <w:r w:rsidRPr="00A617C5">
        <w:t>Pomimo, że zapłata nastąpiła 4 dni po terminie, ŚCR nie naliczyło odsetek z powyższego tytułu, ponieważ stosownie Zarządzenia Nr 82/2018 Dyrektora Świętokrzyskiego Centrum Rehabilitacji w Czarnieckiej Górze z dnia 31 grudnia 2018 w sprawie wprowadzenia zmian do Polityki rachunkowości, nie dochodzi się odsetek do kwoty 6.90 zł z uwagi na wysokie koszty obsługi not odsetkowych.</w:t>
      </w:r>
    </w:p>
    <w:p w:rsidR="00A31F90" w:rsidRPr="00EC0F12" w:rsidRDefault="00A31F90" w:rsidP="00EC0F12">
      <w:pPr>
        <w:pStyle w:val="KANormalny"/>
        <w:ind w:left="5664" w:firstLine="999"/>
      </w:pPr>
      <w:r w:rsidRPr="00EC0F12">
        <w:t>dowód: s. od 600 do 654</w:t>
      </w:r>
    </w:p>
    <w:p w:rsidR="00A31F90" w:rsidRPr="00EC0F12" w:rsidRDefault="00A31F90" w:rsidP="00EC0F12">
      <w:pPr>
        <w:pStyle w:val="KANormalny"/>
      </w:pPr>
      <w:r w:rsidRPr="00EC0F12">
        <w:t>Ocena skontrolowanej działalności:</w:t>
      </w:r>
    </w:p>
    <w:p w:rsidR="00A31F90" w:rsidRPr="00A617C5" w:rsidRDefault="00A31F90" w:rsidP="00EC0F12">
      <w:pPr>
        <w:pStyle w:val="KANormalny"/>
      </w:pPr>
      <w:r w:rsidRPr="00A617C5">
        <w:t>Ocena pozytywna, w odniesieniu do przyjętej próby kontrolnej.</w:t>
      </w:r>
    </w:p>
    <w:p w:rsidR="00A31F90" w:rsidRPr="004F7008" w:rsidRDefault="00A31F90" w:rsidP="004F7008">
      <w:pPr>
        <w:pStyle w:val="KANormalny"/>
      </w:pPr>
    </w:p>
    <w:p w:rsidR="00A31F90" w:rsidRPr="004F7008" w:rsidRDefault="00A31F90" w:rsidP="002B560B">
      <w:pPr>
        <w:pStyle w:val="Tekstpodstawowy"/>
        <w:numPr>
          <w:ilvl w:val="0"/>
          <w:numId w:val="17"/>
        </w:numPr>
        <w:spacing w:line="360" w:lineRule="auto"/>
      </w:pPr>
      <w:r w:rsidRPr="004F7008">
        <w:t>Przestrzeganie procedur w zakresie udzielania zamówień publicznych.</w:t>
      </w:r>
    </w:p>
    <w:p w:rsidR="00A31F90" w:rsidRPr="00A617C5" w:rsidRDefault="00A31F90" w:rsidP="004F7008">
      <w:pPr>
        <w:pStyle w:val="KANormalny"/>
      </w:pPr>
      <w:r w:rsidRPr="00A617C5">
        <w:t>Procedura udzielania zamówień publicznyc</w:t>
      </w:r>
      <w:r w:rsidR="00D11A3D">
        <w:t>h poniżej równowartości 30.000 e</w:t>
      </w:r>
      <w:r w:rsidRPr="00A617C5">
        <w:t>uro została opisana w pkt 12 i 13 wystąpienia, przy ustaleniach w zakresie zawierania umów cywilnoprawnych na dostawę materiałów i wyposażenia oraz usług.</w:t>
      </w:r>
    </w:p>
    <w:p w:rsidR="00A31F90" w:rsidRPr="004F7008" w:rsidRDefault="00A31F90" w:rsidP="002B560B">
      <w:pPr>
        <w:pStyle w:val="Tekstpodstawowy"/>
        <w:numPr>
          <w:ilvl w:val="0"/>
          <w:numId w:val="17"/>
        </w:numPr>
        <w:spacing w:line="360" w:lineRule="auto"/>
      </w:pPr>
      <w:r w:rsidRPr="004F7008">
        <w:t>Zakup materiałów i wyposażenia.</w:t>
      </w:r>
    </w:p>
    <w:p w:rsidR="00A31F90" w:rsidRPr="00A617C5" w:rsidRDefault="00A31F90" w:rsidP="004F7008">
      <w:pPr>
        <w:pStyle w:val="KANormalny"/>
      </w:pPr>
      <w:r w:rsidRPr="00A617C5">
        <w:t>Podstawa prawna:</w:t>
      </w:r>
    </w:p>
    <w:p w:rsidR="00A31F90" w:rsidRPr="004F7008" w:rsidRDefault="00A31F90" w:rsidP="002B560B">
      <w:pPr>
        <w:pStyle w:val="Akapitzlist"/>
        <w:numPr>
          <w:ilvl w:val="0"/>
          <w:numId w:val="28"/>
        </w:numPr>
        <w:spacing w:line="360" w:lineRule="auto"/>
        <w:jc w:val="both"/>
        <w:rPr>
          <w:b/>
        </w:rPr>
      </w:pPr>
      <w:r w:rsidRPr="004F7008">
        <w:t>ustawa z dnia 29 stycznia 2004 roku Prawo zamówień publicznych (Dz.U. z 2019 r., poz. 1843),</w:t>
      </w:r>
    </w:p>
    <w:p w:rsidR="00A31F90" w:rsidRPr="004F7008" w:rsidRDefault="00A31F90" w:rsidP="002B560B">
      <w:pPr>
        <w:pStyle w:val="Akapitzlist"/>
        <w:numPr>
          <w:ilvl w:val="0"/>
          <w:numId w:val="28"/>
        </w:numPr>
        <w:spacing w:line="360" w:lineRule="auto"/>
        <w:jc w:val="both"/>
        <w:rPr>
          <w:b/>
        </w:rPr>
      </w:pPr>
      <w:r w:rsidRPr="004F7008">
        <w:t xml:space="preserve">Zarządzenie Nr 51/2018 Dyrektora Świętokrzyskiego Centrum Rehabilitacji </w:t>
      </w:r>
      <w:r w:rsidRPr="004F7008">
        <w:br/>
        <w:t xml:space="preserve">w Czarnieckiej Górze z dnia 20 marca 2018 roku w sprawie wprowadzenia Regulaminu Udzielania Zamówień finansowanych ze środków publicznych </w:t>
      </w:r>
      <w:r w:rsidRPr="004F7008">
        <w:br/>
        <w:t>o wartości nie przekraczającej wyrażonej w</w:t>
      </w:r>
      <w:r w:rsidR="00D11A3D">
        <w:t xml:space="preserve"> złotych równowartości 30 tys. e</w:t>
      </w:r>
      <w:r w:rsidRPr="004F7008">
        <w:t xml:space="preserve">uro. </w:t>
      </w:r>
    </w:p>
    <w:p w:rsidR="00A31F90" w:rsidRPr="00A617C5" w:rsidRDefault="00A31F90" w:rsidP="004F7008">
      <w:pPr>
        <w:pStyle w:val="KANormalny"/>
      </w:pPr>
    </w:p>
    <w:p w:rsidR="00A31F90" w:rsidRPr="00A617C5" w:rsidRDefault="00A31F90" w:rsidP="004F7008">
      <w:pPr>
        <w:pStyle w:val="KANormalny"/>
      </w:pPr>
      <w:r w:rsidRPr="00A617C5">
        <w:t xml:space="preserve">Kontrolowana jednostka prowadzi rejestr zawartych umów cywilnoprawnych. W zakresie umów cywilnoprawnych zawartych w 2019 roku, rejestr zawiera 51 pozycji. Ustalenia </w:t>
      </w:r>
      <w:r w:rsidRPr="00A617C5">
        <w:br/>
        <w:t>w zakresie umów cywilnoprawnych zawartych z pracownikami zostały opisane w punkcie „Podróże służbowe”</w:t>
      </w:r>
    </w:p>
    <w:p w:rsidR="00A31F90" w:rsidRPr="00A617C5" w:rsidRDefault="00A31F90" w:rsidP="004F7008">
      <w:pPr>
        <w:pStyle w:val="KANormalny"/>
      </w:pPr>
      <w:r w:rsidRPr="00A617C5">
        <w:lastRenderedPageBreak/>
        <w:t>Próbą kontrolną w zakresie prawidłowości zawierania umów cywilnoprawnych objęto n/w umowy.</w:t>
      </w:r>
    </w:p>
    <w:p w:rsidR="00A31F90" w:rsidRPr="00A617C5" w:rsidRDefault="00A31F90" w:rsidP="00FB1BD5">
      <w:pPr>
        <w:pStyle w:val="KANormalny"/>
        <w:numPr>
          <w:ilvl w:val="0"/>
          <w:numId w:val="68"/>
        </w:numPr>
        <w:ind w:left="0" w:firstLine="0"/>
      </w:pPr>
      <w:r w:rsidRPr="00A617C5">
        <w:t>Umowa Nr 6/2019 x dnia 27 lutego 2019 roku pomiędzy ŚCR, a Zakładem Handlowo-Usługowym „</w:t>
      </w:r>
      <w:proofErr w:type="spellStart"/>
      <w:r w:rsidRPr="00A617C5">
        <w:t>Janlex</w:t>
      </w:r>
      <w:proofErr w:type="spellEnd"/>
      <w:r w:rsidRPr="00A617C5">
        <w:t>-Plus” z Końskich w przedmiocie „Zakupu paliwa do samochodów osobowych oraz ciągników, kosiarek i agregatów prądotwórczych będących własnością ŚCR w Czarnieckiej Górze”</w:t>
      </w:r>
    </w:p>
    <w:p w:rsidR="00A31F90" w:rsidRPr="00A617C5" w:rsidRDefault="00A31F90" w:rsidP="004F7008">
      <w:pPr>
        <w:pStyle w:val="KANormalny"/>
      </w:pPr>
      <w:r w:rsidRPr="00A617C5">
        <w:t xml:space="preserve">W dniu 20 lutego 2020 roku w przedmiocie zawarcia umowy zostało złożone przez Dział Techniczny ŚCR, zamówienie na „Zakup paliwa do samochodów osobowych oraz ciągników, kosiarek i agregatów prądotwórczych będących własnością ŚCR w Czarnieckiej Górze”. </w:t>
      </w:r>
      <w:r w:rsidRPr="00A617C5">
        <w:br/>
        <w:t>Z zamówienia wynika, że wartość szacunkowa zamówienia została określona na kwotę 7.298,63 zł. brutto i została ustalona na podstawie kosztów zakupu paliwa za okres</w:t>
      </w:r>
      <w:r w:rsidR="00D11A3D">
        <w:t xml:space="preserve"> </w:t>
      </w:r>
      <w:r w:rsidRPr="00A617C5">
        <w:t>12 poprzednich miesięcy.</w:t>
      </w:r>
    </w:p>
    <w:p w:rsidR="00A31F90" w:rsidRPr="00A617C5" w:rsidRDefault="00A31F90" w:rsidP="004F7008">
      <w:pPr>
        <w:pStyle w:val="KANormalny"/>
      </w:pPr>
      <w:r w:rsidRPr="00A617C5">
        <w:t>Do zamówienia dołączono pismo Działu Finansowo – Księgowego w sprawie kosztów poniesionych w okresie od 1 lutego 2018 r. do 31 stycznia 2019 roku.</w:t>
      </w:r>
    </w:p>
    <w:p w:rsidR="00A31F90" w:rsidRPr="00A617C5" w:rsidRDefault="00A31F90" w:rsidP="004F7008">
      <w:pPr>
        <w:pStyle w:val="KANormalny"/>
      </w:pPr>
      <w:r w:rsidRPr="00A617C5">
        <w:t xml:space="preserve">Kontrolujący zwraca uwagę na fakt, iż stosownie do art. 32 ust.1 ustawy z dnia 29 stycznia 2004 roku Prawo zamówień publicznych (Dz.U. z 2019 r., poz. 1843) wartość szacunkową  zamówienia ustala się jako całkowite wynagrodzenie wykonawcy bez podatku od towarów </w:t>
      </w:r>
      <w:r w:rsidR="004F7008">
        <w:br/>
      </w:r>
      <w:r w:rsidRPr="00A617C5">
        <w:t>i usług.</w:t>
      </w:r>
    </w:p>
    <w:p w:rsidR="00A31F90" w:rsidRPr="00A617C5" w:rsidRDefault="00A31F90" w:rsidP="004F7008">
      <w:pPr>
        <w:pStyle w:val="KANormalny"/>
      </w:pPr>
      <w:r w:rsidRPr="00A617C5">
        <w:t>W związku, z tym, że wartość zamówienia nie przekraczała 8.000 zł, ŚCR zastosował procedurę określoną w § 3 Regulaminu udzielania zamówień publicznych finansowanych ze środków publicznych, których wartość nie przekracza</w:t>
      </w:r>
      <w:r w:rsidR="004F7008">
        <w:t xml:space="preserve"> wyrażonej w złotych polskich </w:t>
      </w:r>
      <w:r w:rsidR="00D11A3D">
        <w:t>równowartości kwoty 30.000 e</w:t>
      </w:r>
      <w:r w:rsidRPr="00A617C5">
        <w:t xml:space="preserve">uro. Stosownie do cytowanego § 3 w przypadku zamówienia </w:t>
      </w:r>
      <w:r w:rsidRPr="00A617C5">
        <w:br/>
        <w:t xml:space="preserve">o wartości nie przekraczającej wartości 8.000 zł, zamawiający dokonuje wyboru wykonawcy, zgodnie ze swoją najlepszą wiedzą, przestrzegając zasad określonych w art. 44 ust. 3 ustawy </w:t>
      </w:r>
      <w:r w:rsidR="004F7008">
        <w:br/>
      </w:r>
      <w:r w:rsidRPr="00A617C5">
        <w:t>o finansach publicznych.  W trybie tym zamawiający nie ma obowiązku podejmowania jakichkolwiek działań w zakresie konkurencyjnego trybu wyboru wykonawcy.</w:t>
      </w:r>
    </w:p>
    <w:p w:rsidR="00A31F90" w:rsidRPr="00A617C5" w:rsidRDefault="00A31F90" w:rsidP="004F7008">
      <w:pPr>
        <w:pStyle w:val="KANormalny"/>
      </w:pPr>
      <w:r w:rsidRPr="00A617C5">
        <w:t>Umowa została zawarta na okres od 27 lutego 2019 r. do 26 lutego 2020 roku.</w:t>
      </w:r>
    </w:p>
    <w:p w:rsidR="00A31F90" w:rsidRPr="00A617C5" w:rsidRDefault="00D11A3D" w:rsidP="004F7008">
      <w:pPr>
        <w:pStyle w:val="KANormalny"/>
      </w:pPr>
      <w:r>
        <w:t>Umowa została podpisana przez D</w:t>
      </w:r>
      <w:r w:rsidR="00A31F90" w:rsidRPr="00A617C5">
        <w:t xml:space="preserve">yrektora ŚCR, na </w:t>
      </w:r>
      <w:r>
        <w:t>umowie widnieje również podpis Głównego K</w:t>
      </w:r>
      <w:r w:rsidR="00A31F90" w:rsidRPr="00A617C5">
        <w:t>sięgowego.</w:t>
      </w:r>
    </w:p>
    <w:p w:rsidR="00A31F90" w:rsidRPr="00A617C5" w:rsidRDefault="00A31F90" w:rsidP="004F7008">
      <w:pPr>
        <w:pStyle w:val="KANormalny"/>
      </w:pPr>
      <w:r w:rsidRPr="00A617C5">
        <w:t>W celu sprawdzenia prawidłowości realizacji postanowień  umownych, kontrolujący dokonali analizy 6 faktur za zakupione paliwo, wystawionych przez wykonawcę w III kwartale 2019 roku, w zakresie:</w:t>
      </w:r>
    </w:p>
    <w:p w:rsidR="00A31F90" w:rsidRPr="00A617C5" w:rsidRDefault="00A31F90" w:rsidP="00FB1BD5">
      <w:pPr>
        <w:pStyle w:val="KANormalny"/>
        <w:numPr>
          <w:ilvl w:val="0"/>
          <w:numId w:val="69"/>
        </w:numPr>
        <w:ind w:left="142" w:hanging="142"/>
      </w:pPr>
      <w:r w:rsidRPr="00A617C5">
        <w:t>ceny za zakupione paliwo,</w:t>
      </w:r>
    </w:p>
    <w:p w:rsidR="00A31F90" w:rsidRPr="00A617C5" w:rsidRDefault="00A31F90" w:rsidP="00FB1BD5">
      <w:pPr>
        <w:pStyle w:val="KANormalny"/>
        <w:numPr>
          <w:ilvl w:val="0"/>
          <w:numId w:val="69"/>
        </w:numPr>
        <w:ind w:left="142" w:hanging="142"/>
      </w:pPr>
      <w:r w:rsidRPr="00A617C5">
        <w:t>zasad prowadzenia gospodarki materiałowej,</w:t>
      </w:r>
    </w:p>
    <w:p w:rsidR="00A31F90" w:rsidRPr="00A617C5" w:rsidRDefault="00A31F90" w:rsidP="00FB1BD5">
      <w:pPr>
        <w:pStyle w:val="KANormalny"/>
        <w:numPr>
          <w:ilvl w:val="0"/>
          <w:numId w:val="69"/>
        </w:numPr>
        <w:ind w:left="142" w:hanging="142"/>
      </w:pPr>
      <w:r w:rsidRPr="00A617C5">
        <w:lastRenderedPageBreak/>
        <w:t>terminu zapłaty,</w:t>
      </w:r>
    </w:p>
    <w:p w:rsidR="00A31F90" w:rsidRPr="00A617C5" w:rsidRDefault="00A31F90" w:rsidP="00FB1BD5">
      <w:pPr>
        <w:pStyle w:val="KANormalny"/>
        <w:numPr>
          <w:ilvl w:val="0"/>
          <w:numId w:val="69"/>
        </w:numPr>
        <w:ind w:left="142" w:hanging="142"/>
      </w:pPr>
      <w:r w:rsidRPr="00A617C5">
        <w:t>prowadzenia ewidencji księgowej.</w:t>
      </w:r>
    </w:p>
    <w:p w:rsidR="00A31F90" w:rsidRPr="00EC2CEB" w:rsidRDefault="00A31F90" w:rsidP="00EC2CEB">
      <w:pPr>
        <w:pStyle w:val="KANormalny"/>
      </w:pPr>
      <w:r w:rsidRPr="00EC2CEB">
        <w:t>Ustalenia kontroli.</w:t>
      </w:r>
    </w:p>
    <w:p w:rsidR="00A31F90" w:rsidRPr="00A617C5" w:rsidRDefault="00A31F90" w:rsidP="00EC2CEB">
      <w:pPr>
        <w:pStyle w:val="KANormalny"/>
      </w:pPr>
      <w:r w:rsidRPr="00A617C5">
        <w:t>Ustalono, że cena za litr paliwa wykazana na fakturze jest pomniejszona o ustalony w umowie rabat (0,10 zł na litrze oleju, i 0,05 zł na litrze benzyny).</w:t>
      </w:r>
    </w:p>
    <w:p w:rsidR="00A31F90" w:rsidRPr="00A617C5" w:rsidRDefault="00A31F90" w:rsidP="00EC2CEB">
      <w:pPr>
        <w:pStyle w:val="KANormalny"/>
      </w:pPr>
      <w:r w:rsidRPr="00A617C5">
        <w:t>Olej napędowy oraz benzyna zakupiona do kosiarek były przyjmowane na ewidencję magazynową (konto 310-01) na podstawie dokumentu PZ (przyjęcie zewnętrzne). Paliwo przeznaczone do samochodu, było do niego tankowane bezpośrednio na stacji. Nie stwierdzono rozbieżności pomiędzy ilością zatankowanego paliwa (z karty drogowej)</w:t>
      </w:r>
      <w:r w:rsidR="00EC2CEB">
        <w:t xml:space="preserve"> </w:t>
      </w:r>
      <w:r w:rsidR="00EC2CEB">
        <w:br/>
      </w:r>
      <w:r w:rsidRPr="00A617C5">
        <w:t xml:space="preserve">i przyjętego na magazyn, a ilością paliwa wykazanego na fakturze. </w:t>
      </w:r>
    </w:p>
    <w:p w:rsidR="00A31F90" w:rsidRPr="00A617C5" w:rsidRDefault="00A31F90" w:rsidP="00EC2CEB">
      <w:pPr>
        <w:pStyle w:val="KANormalny"/>
      </w:pPr>
      <w:r w:rsidRPr="00A617C5">
        <w:t>Stwierdzono, że płatność za zakupione paliwo następowała w terminie 30 dni od daty wpływu faktury.</w:t>
      </w:r>
    </w:p>
    <w:p w:rsidR="00A31F90" w:rsidRPr="00A617C5" w:rsidRDefault="00A31F90" w:rsidP="00EC2CEB">
      <w:pPr>
        <w:pStyle w:val="KANormalny"/>
      </w:pPr>
      <w:r w:rsidRPr="00A617C5">
        <w:t>Na fakturach znajduje się opis operacji gospodarczej, przeznaczenie zakupionego paliwa, adnotacja o kontroli merytorycznej, formalnej i rachunkowej. Faktura została zatwierdzona do wypłaty przez upoważnione osoby.</w:t>
      </w:r>
    </w:p>
    <w:p w:rsidR="00A31F90" w:rsidRPr="00A617C5" w:rsidRDefault="00A31F90" w:rsidP="00EC2CEB">
      <w:pPr>
        <w:pStyle w:val="KANormalny"/>
      </w:pPr>
      <w:r w:rsidRPr="00A617C5">
        <w:t>Jak wynika z dekretacji na fakturze, wydatki z tytułu  zakupionego paliwa zostały zaksięgowane na kontach 300, 310, 201 i 401-09.</w:t>
      </w:r>
    </w:p>
    <w:p w:rsidR="00A31F90" w:rsidRPr="00A617C5" w:rsidRDefault="00A31F90" w:rsidP="00EC2CEB">
      <w:pPr>
        <w:pStyle w:val="KANormalny"/>
      </w:pPr>
    </w:p>
    <w:p w:rsidR="00A31F90" w:rsidRPr="00A617C5" w:rsidRDefault="00A31F90" w:rsidP="00FB1BD5">
      <w:pPr>
        <w:pStyle w:val="KANormalny"/>
        <w:numPr>
          <w:ilvl w:val="0"/>
          <w:numId w:val="68"/>
        </w:numPr>
        <w:ind w:left="0" w:firstLine="0"/>
      </w:pPr>
      <w:r w:rsidRPr="00A617C5">
        <w:t xml:space="preserve">Umowa Nr 43/2019 o świadczenie usług prawnych, zawarta w dniu 30 grudnia 2019 roku pomiędzy </w:t>
      </w:r>
      <w:r w:rsidR="00D11A3D">
        <w:t xml:space="preserve">ŚCR, a Kancelarią Adwokacką ADW </w:t>
      </w:r>
      <w:r w:rsidRPr="00A617C5">
        <w:t xml:space="preserve"> Paulina </w:t>
      </w:r>
      <w:proofErr w:type="spellStart"/>
      <w:r w:rsidRPr="00A617C5">
        <w:t>Gierada</w:t>
      </w:r>
      <w:proofErr w:type="spellEnd"/>
      <w:r w:rsidRPr="00A617C5">
        <w:t xml:space="preserve"> z Kielc.</w:t>
      </w:r>
    </w:p>
    <w:p w:rsidR="00A31F90" w:rsidRPr="00A617C5" w:rsidRDefault="00A31F90" w:rsidP="00EC2CEB">
      <w:pPr>
        <w:pStyle w:val="KANormalny"/>
      </w:pPr>
      <w:r w:rsidRPr="00A617C5">
        <w:t xml:space="preserve">Umowa została zawarta na podstawie § 4 Regulaminu udzielania zamówień, zgodnie </w:t>
      </w:r>
      <w:r w:rsidRPr="00A617C5">
        <w:br/>
        <w:t>z którym regulaminu nie stosuje się jeżeli przedmiotem zamówienia jest usługa prawnicza.</w:t>
      </w:r>
    </w:p>
    <w:p w:rsidR="00A31F90" w:rsidRPr="00A617C5" w:rsidRDefault="00A31F90" w:rsidP="00EC2CEB">
      <w:pPr>
        <w:pStyle w:val="KANormalny"/>
      </w:pPr>
      <w:r w:rsidRPr="00A617C5">
        <w:t xml:space="preserve">Umowa została zawarta na okres 12 miesięcy od dnia 1 stycznia 2020 r. Wynagrodzenie miesięczne z tytułu świadczonej usługi zostało ustalone w wysokości 2.682,93 zł. netto.  </w:t>
      </w:r>
    </w:p>
    <w:p w:rsidR="00A31F90" w:rsidRPr="00A617C5" w:rsidRDefault="00A31F90" w:rsidP="00EC2CEB">
      <w:pPr>
        <w:pStyle w:val="KANormalny"/>
      </w:pPr>
      <w:r w:rsidRPr="00A617C5">
        <w:t>Ponieważ, okres obowiązywania umowy roz</w:t>
      </w:r>
      <w:r w:rsidR="00D11A3D">
        <w:t>począł się w 2020 roku, kontrolą</w:t>
      </w:r>
      <w:r w:rsidRPr="00A617C5">
        <w:t xml:space="preserve"> nie objęto prawidłowości stosowania postanowień umownych.</w:t>
      </w:r>
    </w:p>
    <w:p w:rsidR="00A31F90" w:rsidRPr="00EC2CEB" w:rsidRDefault="00A31F90" w:rsidP="00EC2CEB">
      <w:pPr>
        <w:pStyle w:val="KANormalny"/>
        <w:ind w:left="5664" w:firstLine="999"/>
      </w:pPr>
      <w:r w:rsidRPr="00EC2CEB">
        <w:t>dowód: s. od 655 do 688</w:t>
      </w:r>
    </w:p>
    <w:p w:rsidR="00A31F90" w:rsidRPr="00EC2CEB" w:rsidRDefault="00A31F90" w:rsidP="00EC2CEB">
      <w:pPr>
        <w:pStyle w:val="KANormalny"/>
      </w:pPr>
    </w:p>
    <w:p w:rsidR="00A31F90" w:rsidRPr="00EC2CEB" w:rsidRDefault="00A31F90" w:rsidP="00EC2CEB">
      <w:pPr>
        <w:pStyle w:val="KANormalny"/>
      </w:pPr>
      <w:r w:rsidRPr="00EC2CEB">
        <w:t>Ocena skontrolowanej działalności:</w:t>
      </w:r>
    </w:p>
    <w:p w:rsidR="00A31F90" w:rsidRPr="00A617C5" w:rsidRDefault="00A31F90" w:rsidP="00EC2CEB">
      <w:pPr>
        <w:pStyle w:val="KANormalny"/>
      </w:pPr>
      <w:r w:rsidRPr="00A617C5">
        <w:t>Ocena pozytywna, w odniesieniu do przyjętej próby kontrolnej.</w:t>
      </w:r>
    </w:p>
    <w:p w:rsidR="00A31F90" w:rsidRPr="00EC2CEB" w:rsidRDefault="00A31F90" w:rsidP="00EC2CEB">
      <w:pPr>
        <w:pStyle w:val="KANormalny"/>
      </w:pPr>
    </w:p>
    <w:p w:rsidR="00A31F90" w:rsidRPr="00EC2CEB" w:rsidRDefault="00A31F90" w:rsidP="002B560B">
      <w:pPr>
        <w:pStyle w:val="Tekstpodstawowy"/>
        <w:numPr>
          <w:ilvl w:val="0"/>
          <w:numId w:val="17"/>
        </w:numPr>
        <w:spacing w:line="360" w:lineRule="auto"/>
      </w:pPr>
      <w:r w:rsidRPr="00EC2CEB">
        <w:t>Zakup usług.</w:t>
      </w:r>
    </w:p>
    <w:p w:rsidR="00A31F90" w:rsidRPr="00A617C5" w:rsidRDefault="00A31F90" w:rsidP="00FB1BD5">
      <w:pPr>
        <w:pStyle w:val="KANormalny"/>
        <w:numPr>
          <w:ilvl w:val="0"/>
          <w:numId w:val="70"/>
        </w:numPr>
        <w:ind w:left="284" w:hanging="284"/>
      </w:pPr>
      <w:r w:rsidRPr="00A617C5">
        <w:t>Zakup usługi prania bielizny.</w:t>
      </w:r>
    </w:p>
    <w:p w:rsidR="00A31F90" w:rsidRPr="00A617C5" w:rsidRDefault="00A31F90" w:rsidP="00EC2CEB">
      <w:pPr>
        <w:pStyle w:val="KANormalny"/>
      </w:pPr>
      <w:r w:rsidRPr="00A617C5">
        <w:lastRenderedPageBreak/>
        <w:t>Próbą kontrolną w zakresie zakupu usług przez ŚCR w 2019 roku objęto umowy na usługę pralniczą.</w:t>
      </w:r>
    </w:p>
    <w:p w:rsidR="00A31F90" w:rsidRPr="00A617C5" w:rsidRDefault="00A31F90" w:rsidP="00EC2CEB">
      <w:pPr>
        <w:pStyle w:val="KANormalny"/>
      </w:pPr>
      <w:r w:rsidRPr="00A617C5">
        <w:t>W 2019 roku w przedmiocie usług na usługi pralnicze, Świętokrzyskie Centrum Re</w:t>
      </w:r>
      <w:r w:rsidR="00EC2CEB">
        <w:t>habilitacji  zawarło dwie umowy:</w:t>
      </w:r>
    </w:p>
    <w:p w:rsidR="00A31F90" w:rsidRPr="00F7326B" w:rsidRDefault="00A31F90" w:rsidP="00FB1BD5">
      <w:pPr>
        <w:pStyle w:val="Akapitzlist"/>
        <w:numPr>
          <w:ilvl w:val="0"/>
          <w:numId w:val="71"/>
        </w:numPr>
        <w:spacing w:line="360" w:lineRule="auto"/>
        <w:ind w:left="0" w:firstLine="0"/>
        <w:jc w:val="both"/>
      </w:pPr>
      <w:r w:rsidRPr="00F7326B">
        <w:t>umowę nr 2/2010 z dnia 8 stycznia 2019 roku z Przedsiębiorstwem „TOM-MARG” ZPCH Sp. z o.o. z Krakowa z okresem obowiązywania od 8 stycznia do 28 lutego 2019 roku.</w:t>
      </w:r>
    </w:p>
    <w:p w:rsidR="00A31F90" w:rsidRPr="00F7326B" w:rsidRDefault="00A31F90" w:rsidP="00FB1BD5">
      <w:pPr>
        <w:pStyle w:val="Akapitzlist"/>
        <w:numPr>
          <w:ilvl w:val="0"/>
          <w:numId w:val="71"/>
        </w:numPr>
        <w:spacing w:line="360" w:lineRule="auto"/>
        <w:ind w:left="0" w:firstLine="0"/>
        <w:jc w:val="both"/>
      </w:pPr>
      <w:r w:rsidRPr="00F7326B">
        <w:t>umowę nr 4/2019 zawartą w dniu 15 lutego 2019 roku z Przedsiębiorstwem „TOM-MARG” ZPCH Sp. z o.o. z Krakowa. Umowa została zawarta na okres 24 miesięcy z mocą obowiązującą od dnia 1 marca 2019 roku.</w:t>
      </w:r>
    </w:p>
    <w:p w:rsidR="00A31F90" w:rsidRPr="00A617C5" w:rsidRDefault="00A31F90" w:rsidP="00F7326B">
      <w:pPr>
        <w:pStyle w:val="KANormalny"/>
      </w:pPr>
      <w:r w:rsidRPr="00A617C5">
        <w:t xml:space="preserve">W dniu 7 stycznia 2019 roku Kierownik ds. pielęgniarstwa złożyła wniosek o wszczęcie postępowania o udzielenie zamówienia publicznego na usługę pralniczą. </w:t>
      </w:r>
    </w:p>
    <w:p w:rsidR="00A31F90" w:rsidRPr="00A617C5" w:rsidRDefault="00A31F90" w:rsidP="00F7326B">
      <w:pPr>
        <w:pStyle w:val="KANormalny"/>
      </w:pPr>
      <w:r w:rsidRPr="00A617C5">
        <w:t xml:space="preserve">Wartość szacunkowa zamówienia na okres 26 miesięcy została ustalona na kwotę 111.646,76 zł, z czego 8.588,20 przypadała na okres od 8 stycznia do 28 lutego 2019 roku, </w:t>
      </w:r>
      <w:r w:rsidRPr="00A617C5">
        <w:br/>
        <w:t>a kwota 103.058,53 zł na pozostały okres umowy (24 miesiące).</w:t>
      </w:r>
    </w:p>
    <w:p w:rsidR="00A31F90" w:rsidRPr="00A617C5" w:rsidRDefault="00A31F90" w:rsidP="00F7326B">
      <w:pPr>
        <w:pStyle w:val="KANormalny"/>
      </w:pPr>
      <w:r w:rsidRPr="00A617C5">
        <w:t>Wartość szacunkowa zamówienia została ustalona na podstawie poniesionych kosztów za usługi pralnicze w 2018 roku (4.294,10 zł netto miesięcznie).</w:t>
      </w:r>
    </w:p>
    <w:p w:rsidR="00A31F90" w:rsidRPr="00A617C5" w:rsidRDefault="00A31F90" w:rsidP="00F7326B">
      <w:pPr>
        <w:pStyle w:val="KANormalny"/>
      </w:pPr>
      <w:r w:rsidRPr="00A617C5">
        <w:t>Jak wynika z notatki służbowej sporządzonej przez pracownika Działu Technicznego,</w:t>
      </w:r>
      <w:r w:rsidRPr="00A617C5">
        <w:br/>
        <w:t xml:space="preserve"> w dniu 8 stycznia 2019 roku upływał termin obowiązywania dotychczasowej umowy, </w:t>
      </w:r>
      <w:r w:rsidRPr="00A617C5">
        <w:br/>
        <w:t xml:space="preserve">a wniosek o wszczęcie postępowania i zawarcie nowej umowy został złożony dopiero </w:t>
      </w:r>
      <w:r w:rsidRPr="00A617C5">
        <w:br/>
        <w:t xml:space="preserve">w dniu 7 stycznia 2019 roku. </w:t>
      </w:r>
    </w:p>
    <w:p w:rsidR="00A31F90" w:rsidRPr="00A617C5" w:rsidRDefault="00A31F90" w:rsidP="00F7326B">
      <w:pPr>
        <w:pStyle w:val="KANormalny"/>
      </w:pPr>
      <w:r w:rsidRPr="00A617C5">
        <w:t>Kontrolujący zwrócili się do Pana Mariusza Gila - Dyrektora ŚCR o udzielenie informacji, dlaczego tak późno rozpoczęto procedurę wyboru wykonawcy, co mogło skutkować zakłóceniem sprawnego wykonywania zadań jednostki.</w:t>
      </w:r>
    </w:p>
    <w:p w:rsidR="00A31F90" w:rsidRPr="00A617C5" w:rsidRDefault="00A31F90" w:rsidP="00F7326B">
      <w:pPr>
        <w:pStyle w:val="KANormalny"/>
      </w:pPr>
      <w:r w:rsidRPr="00A617C5">
        <w:t>W wyjaśnieniu podano:</w:t>
      </w:r>
    </w:p>
    <w:p w:rsidR="00A31F90" w:rsidRPr="00F7326B" w:rsidRDefault="00A31F90" w:rsidP="00F7326B">
      <w:pPr>
        <w:pStyle w:val="KANormalny"/>
        <w:rPr>
          <w:i/>
        </w:rPr>
      </w:pPr>
      <w:r w:rsidRPr="00F7326B">
        <w:rPr>
          <w:i/>
        </w:rPr>
        <w:t xml:space="preserve">„Po przeprowadzonej rozmowie z pracownikami i analizie dokumentacji ustaliłem, iż: </w:t>
      </w:r>
      <w:r w:rsidRPr="00F7326B">
        <w:rPr>
          <w:i/>
        </w:rPr>
        <w:br/>
        <w:t xml:space="preserve">W dniu 04.01.2019 r. zostało skierowane pismo </w:t>
      </w:r>
      <w:proofErr w:type="spellStart"/>
      <w:r w:rsidRPr="00F7326B">
        <w:rPr>
          <w:i/>
        </w:rPr>
        <w:t>L.Dz.</w:t>
      </w:r>
      <w:proofErr w:type="spellEnd"/>
      <w:r w:rsidRPr="00F7326B">
        <w:rPr>
          <w:i/>
        </w:rPr>
        <w:t xml:space="preserve"> 22/2019/</w:t>
      </w:r>
      <w:proofErr w:type="spellStart"/>
      <w:r w:rsidRPr="00F7326B">
        <w:rPr>
          <w:i/>
        </w:rPr>
        <w:t>wew</w:t>
      </w:r>
      <w:proofErr w:type="spellEnd"/>
      <w:r w:rsidRPr="00F7326B">
        <w:rPr>
          <w:i/>
        </w:rPr>
        <w:t xml:space="preserve"> (kopia w załączeniu- zał.1) Kierownika ds. Pielęgniarstwa do Zamówień Publicznych z opisem przedmiotu zamówienia i wielkości oraz zakresu zamówienia na świadczenie kompleksowych usług pralniczych z informacją, iż z dniem 08.01.2019 r. wygasa umowa z TOM-MARG.</w:t>
      </w:r>
    </w:p>
    <w:p w:rsidR="00A31F90" w:rsidRPr="004A5EF1" w:rsidRDefault="00A31F90" w:rsidP="00A31F90">
      <w:pPr>
        <w:spacing w:line="360" w:lineRule="auto"/>
        <w:jc w:val="both"/>
        <w:rPr>
          <w:rFonts w:ascii="Times New Roman" w:hAnsi="Times New Roman" w:cs="Times New Roman"/>
          <w:i/>
          <w:sz w:val="24"/>
          <w:szCs w:val="24"/>
        </w:rPr>
      </w:pPr>
      <w:r w:rsidRPr="004A5EF1">
        <w:rPr>
          <w:rFonts w:ascii="Times New Roman" w:hAnsi="Times New Roman" w:cs="Times New Roman"/>
          <w:i/>
          <w:sz w:val="24"/>
          <w:szCs w:val="24"/>
        </w:rPr>
        <w:t xml:space="preserve">W dniu 07.01.2019 r. został złożony wniosek o wszczęcie postepowania przetargowego </w:t>
      </w:r>
      <w:r w:rsidRPr="004A5EF1">
        <w:rPr>
          <w:rFonts w:ascii="Times New Roman" w:hAnsi="Times New Roman" w:cs="Times New Roman"/>
          <w:i/>
          <w:sz w:val="24"/>
          <w:szCs w:val="24"/>
        </w:rPr>
        <w:br/>
        <w:t xml:space="preserve">o udzielenie zamówienia publicznego z wyłączeniem stosowania przepisów  ustawy Prawo Zamówień Publicznych (art. 4 pkt 8 Ustawy </w:t>
      </w:r>
      <w:proofErr w:type="spellStart"/>
      <w:r w:rsidRPr="004A5EF1">
        <w:rPr>
          <w:rFonts w:ascii="Times New Roman" w:hAnsi="Times New Roman" w:cs="Times New Roman"/>
          <w:i/>
          <w:sz w:val="24"/>
          <w:szCs w:val="24"/>
        </w:rPr>
        <w:t>Pzp</w:t>
      </w:r>
      <w:proofErr w:type="spellEnd"/>
      <w:r w:rsidRPr="004A5EF1">
        <w:rPr>
          <w:rFonts w:ascii="Times New Roman" w:hAnsi="Times New Roman" w:cs="Times New Roman"/>
          <w:i/>
          <w:sz w:val="24"/>
          <w:szCs w:val="24"/>
        </w:rPr>
        <w:t xml:space="preserve">), w którym ujęto wartość szacunkową zamówienia na kwotę 8.588,20 zł netto od dnia 08.01.2019 r. do dnia 28.09.2019 oraz od dnia </w:t>
      </w:r>
      <w:r w:rsidRPr="004A5EF1">
        <w:rPr>
          <w:rFonts w:ascii="Times New Roman" w:hAnsi="Times New Roman" w:cs="Times New Roman"/>
          <w:i/>
          <w:sz w:val="24"/>
          <w:szCs w:val="24"/>
        </w:rPr>
        <w:lastRenderedPageBreak/>
        <w:t xml:space="preserve">01.03.2019 do 28.02.2021 r. Wnioskującym jest Kierownik ds. Pielęgniarstwa Maria </w:t>
      </w:r>
      <w:proofErr w:type="spellStart"/>
      <w:r w:rsidRPr="004A5EF1">
        <w:rPr>
          <w:rFonts w:ascii="Times New Roman" w:hAnsi="Times New Roman" w:cs="Times New Roman"/>
          <w:i/>
          <w:sz w:val="24"/>
          <w:szCs w:val="24"/>
        </w:rPr>
        <w:t>Zięcik</w:t>
      </w:r>
      <w:proofErr w:type="spellEnd"/>
      <w:r w:rsidRPr="004A5EF1">
        <w:rPr>
          <w:rFonts w:ascii="Times New Roman" w:hAnsi="Times New Roman" w:cs="Times New Roman"/>
          <w:i/>
          <w:sz w:val="24"/>
          <w:szCs w:val="24"/>
        </w:rPr>
        <w:t xml:space="preserve"> (przebywała na usprawiedliwionej nieobecności w dniach 20.12.2018 – 31.12.2018) złożyła stosowny wniosek niezwłocznie po powrocie z nieobecności, sprawdził Główny Księgowy Janina Kałuża, a zatwierdził Dyrektor Jerzy Chojnacki (kopia zał. 2). W dniu 07.01.2019 r. sporządzona została również notatka służbowa przez Panią  Agnieszkę </w:t>
      </w:r>
      <w:proofErr w:type="spellStart"/>
      <w:r w:rsidRPr="004A5EF1">
        <w:rPr>
          <w:rFonts w:ascii="Times New Roman" w:hAnsi="Times New Roman" w:cs="Times New Roman"/>
          <w:i/>
          <w:sz w:val="24"/>
          <w:szCs w:val="24"/>
        </w:rPr>
        <w:t>Cecka</w:t>
      </w:r>
      <w:proofErr w:type="spellEnd"/>
      <w:r w:rsidRPr="004A5EF1">
        <w:rPr>
          <w:rFonts w:ascii="Times New Roman" w:hAnsi="Times New Roman" w:cs="Times New Roman"/>
          <w:i/>
          <w:sz w:val="24"/>
          <w:szCs w:val="24"/>
        </w:rPr>
        <w:t xml:space="preserve"> – referent ds. Zamówień Publicznych (kopia w załączeniu – zał.3) spisana na okoliczność krótkiego czasu do przeprowadzenia postępowania celem wyłonienia wykonawcy i zawarcia nowej umowy. </w:t>
      </w:r>
      <w:r w:rsidR="00A67284">
        <w:rPr>
          <w:rFonts w:ascii="Times New Roman" w:hAnsi="Times New Roman" w:cs="Times New Roman"/>
          <w:i/>
          <w:sz w:val="24"/>
          <w:szCs w:val="24"/>
        </w:rPr>
        <w:br/>
      </w:r>
      <w:r w:rsidRPr="004A5EF1">
        <w:rPr>
          <w:rFonts w:ascii="Times New Roman" w:hAnsi="Times New Roman" w:cs="Times New Roman"/>
          <w:i/>
          <w:sz w:val="24"/>
          <w:szCs w:val="24"/>
        </w:rPr>
        <w:t xml:space="preserve">W notatce zawarto wyliczenie kosztów usług oraz informacje dotyczące konsultacji z kancelarią prawną </w:t>
      </w:r>
      <w:proofErr w:type="spellStart"/>
      <w:r w:rsidRPr="004A5EF1">
        <w:rPr>
          <w:rFonts w:ascii="Times New Roman" w:hAnsi="Times New Roman" w:cs="Times New Roman"/>
          <w:i/>
          <w:sz w:val="24"/>
          <w:szCs w:val="24"/>
        </w:rPr>
        <w:t>ws</w:t>
      </w:r>
      <w:proofErr w:type="spellEnd"/>
      <w:r w:rsidRPr="004A5EF1">
        <w:rPr>
          <w:rFonts w:ascii="Times New Roman" w:hAnsi="Times New Roman" w:cs="Times New Roman"/>
          <w:i/>
          <w:sz w:val="24"/>
          <w:szCs w:val="24"/>
        </w:rPr>
        <w:t>. zapewnienia ciągłości tej usługi.</w:t>
      </w:r>
    </w:p>
    <w:p w:rsidR="004A5EF1" w:rsidRDefault="00A31F90" w:rsidP="004A5EF1">
      <w:pPr>
        <w:spacing w:after="0" w:line="360" w:lineRule="auto"/>
        <w:jc w:val="both"/>
        <w:rPr>
          <w:rFonts w:ascii="Times New Roman" w:hAnsi="Times New Roman" w:cs="Times New Roman"/>
          <w:i/>
          <w:sz w:val="24"/>
          <w:szCs w:val="24"/>
        </w:rPr>
      </w:pPr>
      <w:r w:rsidRPr="004A5EF1">
        <w:rPr>
          <w:rFonts w:ascii="Times New Roman" w:hAnsi="Times New Roman" w:cs="Times New Roman"/>
          <w:i/>
          <w:sz w:val="24"/>
          <w:szCs w:val="24"/>
        </w:rPr>
        <w:t xml:space="preserve">W celu zapewnienia  ciągłości usługi pralniczej w dniu 08.01.2019 r. ŚCR zawarło umowę na świadczenie usługi pralniczej na czas określony tj. do 28.02.2019 r. z obecnym Wykonawcą (kopia w załączeniu – zał. 4). Zawarcie tej umowy pozwoliło na przeprowadzenie procedury dającej możliwość wyłonienia wykonawcy zgodnie z przepisami PZP i regulacjami obowiązującymi w ŚCR. </w:t>
      </w:r>
    </w:p>
    <w:p w:rsidR="00A31F90" w:rsidRPr="004A5EF1" w:rsidRDefault="00A31F90" w:rsidP="004A5EF1">
      <w:pPr>
        <w:spacing w:after="0" w:line="360" w:lineRule="auto"/>
        <w:jc w:val="both"/>
        <w:rPr>
          <w:rFonts w:ascii="Times New Roman" w:hAnsi="Times New Roman" w:cs="Times New Roman"/>
          <w:i/>
          <w:sz w:val="24"/>
          <w:szCs w:val="24"/>
        </w:rPr>
      </w:pPr>
      <w:r w:rsidRPr="004A5EF1">
        <w:rPr>
          <w:rFonts w:ascii="Times New Roman" w:hAnsi="Times New Roman" w:cs="Times New Roman"/>
          <w:i/>
          <w:sz w:val="24"/>
          <w:szCs w:val="24"/>
        </w:rPr>
        <w:t>W dniu 16.01.2019 r. zamieszczono na stronie internetowej zamawiającego www.rehabilitacjascr.pl ogłoszenie – zapytanie ofertowe na świadczenie kompleksowej usługi pralniczej z terminem otwarcia ofert na 24.01.2019 (kopia potwierdzenia zamieszczenia ogłoszenia i unieważnienia postepowania – zał. 5). Do wyznaczonego terminu składania ofert wpłynęła jedna oferta od firmy Tom-</w:t>
      </w:r>
      <w:proofErr w:type="spellStart"/>
      <w:r w:rsidRPr="004A5EF1">
        <w:rPr>
          <w:rFonts w:ascii="Times New Roman" w:hAnsi="Times New Roman" w:cs="Times New Roman"/>
          <w:i/>
          <w:sz w:val="24"/>
          <w:szCs w:val="24"/>
        </w:rPr>
        <w:t>Marg</w:t>
      </w:r>
      <w:proofErr w:type="spellEnd"/>
      <w:r w:rsidRPr="004A5EF1">
        <w:rPr>
          <w:rFonts w:ascii="Times New Roman" w:hAnsi="Times New Roman" w:cs="Times New Roman"/>
          <w:i/>
          <w:sz w:val="24"/>
          <w:szCs w:val="24"/>
        </w:rPr>
        <w:t xml:space="preserve"> z Krakowa, i z uwagi na fakt, iż kwota najkorzystniejszej oferty przekroczyła wartość przeznaczoną przez zamawiającego na w/w usługę unieważniono zapytanie ofertowe. </w:t>
      </w:r>
    </w:p>
    <w:p w:rsidR="00A31F90" w:rsidRPr="004A5EF1" w:rsidRDefault="00A31F90" w:rsidP="00A31F90">
      <w:pPr>
        <w:spacing w:line="360" w:lineRule="auto"/>
        <w:jc w:val="both"/>
        <w:rPr>
          <w:rFonts w:ascii="Times New Roman" w:hAnsi="Times New Roman" w:cs="Times New Roman"/>
          <w:i/>
          <w:sz w:val="24"/>
          <w:szCs w:val="24"/>
        </w:rPr>
      </w:pPr>
      <w:r w:rsidRPr="004A5EF1">
        <w:rPr>
          <w:rFonts w:ascii="Times New Roman" w:hAnsi="Times New Roman" w:cs="Times New Roman"/>
          <w:i/>
          <w:sz w:val="24"/>
          <w:szCs w:val="24"/>
        </w:rPr>
        <w:t xml:space="preserve">W dniu 30.01.2019 r. ogłoszono kolejne postępowanie na „Kompleksową usługę pralniczą …” – zapytanie ofertowe na stronie internetowej </w:t>
      </w:r>
      <w:hyperlink r:id="rId8" w:tooltip="www.rehabilitacjascr.pl" w:history="1">
        <w:r w:rsidRPr="00082D88">
          <w:rPr>
            <w:rStyle w:val="Hipercze"/>
            <w:rFonts w:ascii="Times New Roman" w:hAnsi="Times New Roman" w:cs="Times New Roman"/>
            <w:i/>
            <w:color w:val="auto"/>
            <w:sz w:val="24"/>
            <w:szCs w:val="24"/>
            <w:u w:val="none"/>
          </w:rPr>
          <w:t>www.rehabilitacjascr.pl</w:t>
        </w:r>
      </w:hyperlink>
      <w:r w:rsidRPr="004A5EF1">
        <w:rPr>
          <w:rFonts w:ascii="Times New Roman" w:hAnsi="Times New Roman" w:cs="Times New Roman"/>
          <w:sz w:val="24"/>
          <w:szCs w:val="24"/>
        </w:rPr>
        <w:t xml:space="preserve"> </w:t>
      </w:r>
      <w:r w:rsidRPr="004A5EF1">
        <w:rPr>
          <w:rFonts w:ascii="Times New Roman" w:hAnsi="Times New Roman" w:cs="Times New Roman"/>
          <w:i/>
          <w:sz w:val="24"/>
          <w:szCs w:val="24"/>
        </w:rPr>
        <w:t xml:space="preserve">z terminem składania ofert do 08.02.2019 r. i postępowanie przeprowadzone trybem zapytania ofertowego zakończyło się udzieleniem zamówienia. </w:t>
      </w:r>
    </w:p>
    <w:p w:rsidR="00A31F90" w:rsidRPr="004A5EF1" w:rsidRDefault="00A31F90" w:rsidP="00A31F90">
      <w:pPr>
        <w:spacing w:line="360" w:lineRule="auto"/>
        <w:jc w:val="both"/>
        <w:rPr>
          <w:rFonts w:ascii="Times New Roman" w:hAnsi="Times New Roman" w:cs="Times New Roman"/>
          <w:i/>
          <w:sz w:val="24"/>
          <w:szCs w:val="24"/>
        </w:rPr>
      </w:pPr>
      <w:r w:rsidRPr="004A5EF1">
        <w:rPr>
          <w:rFonts w:ascii="Times New Roman" w:hAnsi="Times New Roman" w:cs="Times New Roman"/>
          <w:i/>
          <w:sz w:val="24"/>
          <w:szCs w:val="24"/>
        </w:rPr>
        <w:t xml:space="preserve">Komórkami odpowiedzialnymi za przeprowadzenie zamówienia są: Kierownik ds. Pielęgniarstwa oraz Dział Techniczny.” </w:t>
      </w:r>
    </w:p>
    <w:p w:rsidR="00A31F90" w:rsidRPr="00A617C5" w:rsidRDefault="00A31F90" w:rsidP="00F7326B">
      <w:pPr>
        <w:pStyle w:val="KANormalny"/>
      </w:pPr>
    </w:p>
    <w:p w:rsidR="00A31F90" w:rsidRPr="00A617C5" w:rsidRDefault="00A31F90" w:rsidP="00F7326B">
      <w:pPr>
        <w:pStyle w:val="KANormalny"/>
      </w:pPr>
      <w:r w:rsidRPr="00A617C5">
        <w:t xml:space="preserve">Z powyższego wyjaśnienia nie wynika dlaczego działania w celu wyboru wykonawcy na świadczenie przedmiotowej usługi podjęto dopiero w ostatnich dniach obowiązywania dotychczasowej umowy. Zdaniem kontrolujących mogło to być spowodowane brakiem </w:t>
      </w:r>
      <w:r w:rsidRPr="00A617C5">
        <w:lastRenderedPageBreak/>
        <w:t>przepływu informacji pomiędzy poszczególnymi komórkami ŚCR, tj. Kierownikiem ds. Pielęgniarstwa, a Działem Technicznym.</w:t>
      </w:r>
    </w:p>
    <w:p w:rsidR="00A31F90" w:rsidRPr="00A617C5" w:rsidRDefault="00A31F90" w:rsidP="00F7326B">
      <w:pPr>
        <w:pStyle w:val="KANormalny"/>
      </w:pPr>
      <w:r w:rsidRPr="00A617C5">
        <w:t xml:space="preserve"> W związku z brakiem od dnia 9 stycznia 2019 roku wykonawcy na świadczenie usług pralniczych, ŚCR podjęło działania doraźne i w dniu 8 stycznia 2019 roku podpisało  umowę podpisało niejako „tymczasowo” umowę z dotychczasowym wykonawcą na okres od 8 stycznia do 28 lutego 2019 roku i jednocześnie wszczęło procedurę przetargową w celu wybrania wykonawcy do świadczenia usługi pralniczej.</w:t>
      </w:r>
    </w:p>
    <w:p w:rsidR="00A31F90" w:rsidRPr="00A617C5" w:rsidRDefault="00A31F90" w:rsidP="00F7326B">
      <w:pPr>
        <w:pStyle w:val="KANormalny"/>
      </w:pPr>
      <w:r w:rsidRPr="00A617C5">
        <w:t>Ze względu na szacunkową wartość zamówienia, która nie przekrac</w:t>
      </w:r>
      <w:r w:rsidR="00D11A3D">
        <w:t xml:space="preserve">zała równowartości </w:t>
      </w:r>
      <w:r w:rsidR="00D11A3D">
        <w:br/>
        <w:t>30 tysięcy e</w:t>
      </w:r>
      <w:r w:rsidRPr="00A617C5">
        <w:t>uro, zamawiający wszczął procedurę przewidzianą w wewnętrznym Regulaminie zamówień publicznych dla wartości zamówienia powyżej 40.000 zł.</w:t>
      </w:r>
    </w:p>
    <w:p w:rsidR="00A31F90" w:rsidRPr="00A617C5" w:rsidRDefault="00A31F90" w:rsidP="00F7326B">
      <w:pPr>
        <w:pStyle w:val="KANormalny"/>
      </w:pPr>
      <w:r w:rsidRPr="00A617C5">
        <w:t>Ogłoszenie o przetargu zostało opublikowane na stronie internetowej ŚCR w dniu 30 stycznia 2019 r. (adnotacja na wydruku z ogłoszenia).</w:t>
      </w:r>
    </w:p>
    <w:p w:rsidR="00A31F90" w:rsidRPr="00A617C5" w:rsidRDefault="00A31F90" w:rsidP="00F7326B">
      <w:pPr>
        <w:pStyle w:val="KANormalny"/>
      </w:pPr>
      <w:r w:rsidRPr="00A617C5">
        <w:t>W wyznaczonym terminie, tj. do dnia 8 lutego 2019 roku wpłynęła 1 oferta od firmy TOM-MARG ZPCH sp. z o.o.</w:t>
      </w:r>
    </w:p>
    <w:p w:rsidR="00A31F90" w:rsidRPr="00A617C5" w:rsidRDefault="00A31F90" w:rsidP="00F7326B">
      <w:pPr>
        <w:pStyle w:val="KANormalny"/>
      </w:pPr>
      <w:r w:rsidRPr="00A617C5">
        <w:t xml:space="preserve">W dniu 15 lutego 2019 roku została podpisana umowa nr 4/2019 pomiędzy ŚCR, </w:t>
      </w:r>
      <w:r w:rsidRPr="00A617C5">
        <w:br/>
        <w:t>a Przedsiębiorstwem „TOM-MARG” ZPCH Sp. z o.o. z Krakowa. Umowę zawarto na okres 24 miesięcy.</w:t>
      </w:r>
    </w:p>
    <w:p w:rsidR="00A31F90" w:rsidRPr="00A617C5" w:rsidRDefault="00A31F90" w:rsidP="00F7326B">
      <w:pPr>
        <w:pStyle w:val="KANormalny"/>
      </w:pPr>
      <w:r w:rsidRPr="00A617C5">
        <w:t xml:space="preserve">Kontrolujący ustalili, że w zapytaniu ofertowym pn. „Kompleksowa usługa pralnicza dla Świętokrzyskiego Centrum Rehabilitacji w Czarnieckiej Górze” przedmiot zamówienia został określony jako: </w:t>
      </w:r>
      <w:r w:rsidRPr="00F7326B">
        <w:rPr>
          <w:i/>
        </w:rPr>
        <w:t xml:space="preserve">„ … świadczenie kompleksowej usługi pralniczej wraz z dzierżawą pościeli oraz kompleksowym serwisem, zgodnie z wymogami </w:t>
      </w:r>
      <w:proofErr w:type="spellStart"/>
      <w:r w:rsidRPr="00F7326B">
        <w:rPr>
          <w:i/>
        </w:rPr>
        <w:t>sanitarno</w:t>
      </w:r>
      <w:proofErr w:type="spellEnd"/>
      <w:r w:rsidRPr="00F7326B">
        <w:rPr>
          <w:i/>
        </w:rPr>
        <w:t xml:space="preserve"> – epidemiologicznymi dla procesów dezynfekcji i prania …”.</w:t>
      </w:r>
    </w:p>
    <w:p w:rsidR="00A31F90" w:rsidRPr="00A617C5" w:rsidRDefault="00A31F90" w:rsidP="00F7326B">
      <w:pPr>
        <w:pStyle w:val="KANormalny"/>
      </w:pPr>
      <w:r w:rsidRPr="00A617C5">
        <w:t>Oferta wykonawcy przewidywała wykonanie przedmiotu zamówienia w pełnym zakresie rzeczowym objętym ogłoszeniem za łącznym wynagrodzeniem w kwocie 131.378,76 zł.</w:t>
      </w:r>
    </w:p>
    <w:p w:rsidR="00A31F90" w:rsidRPr="00A617C5" w:rsidRDefault="00A31F90" w:rsidP="00F7326B">
      <w:pPr>
        <w:pStyle w:val="KANormalny"/>
      </w:pPr>
      <w:r w:rsidRPr="00A617C5">
        <w:t>W podpisanej umowie przedmiot zamówienia został określony jako „kompleksowe świadczenie usługi pralniczej dla Świętokrzyskiego Centrum Rehabilitacji w Czarnieckiej Górze zgodnie z wymaganiami zawartymi w zapytaniu ofertowym oraz ofertą Wykonawcy”.</w:t>
      </w:r>
    </w:p>
    <w:p w:rsidR="00A31F90" w:rsidRPr="00A617C5" w:rsidRDefault="00A31F90" w:rsidP="00F7326B">
      <w:pPr>
        <w:pStyle w:val="KANormalny"/>
      </w:pPr>
      <w:r w:rsidRPr="00A617C5">
        <w:t xml:space="preserve"> Z powyższego wynika, że przedmiot zamówienia zawarty w zapytaniu ofertowym nie był tożsamy z ofertą wykonawcy i zawartą umową.</w:t>
      </w:r>
    </w:p>
    <w:p w:rsidR="00A31F90" w:rsidRPr="00A617C5" w:rsidRDefault="00A31F90" w:rsidP="00F7326B">
      <w:pPr>
        <w:pStyle w:val="KANormalny"/>
      </w:pPr>
      <w:r w:rsidRPr="00A617C5">
        <w:t>Ponadto w zapytaniu ofertowym szacunkową średnią ilość brudnej bielizny w skali jednego miesiąca ustalono na około 1000 kg, natomiast w formularzu ofertowym, który stanowi załącznik Nr 1 do zapytania ofertowego przewidywana ilość bielizny szpitalnej przeznaczonej do prania (w kg) na okres 24 miesięcy została określona na 24 840 kg.</w:t>
      </w:r>
    </w:p>
    <w:p w:rsidR="00A31F90" w:rsidRPr="00A617C5" w:rsidRDefault="00A31F90" w:rsidP="00F7326B">
      <w:pPr>
        <w:pStyle w:val="KANormalny"/>
      </w:pPr>
      <w:r w:rsidRPr="00A617C5">
        <w:t>Powyższe świadczy o braku spójności pomiędzy zapytaniem ofertowym, a załącznikami.</w:t>
      </w:r>
    </w:p>
    <w:p w:rsidR="00A31F90" w:rsidRPr="00A617C5" w:rsidRDefault="00A31F90" w:rsidP="00F7326B">
      <w:pPr>
        <w:pStyle w:val="KANormalny"/>
      </w:pPr>
      <w:r w:rsidRPr="00A617C5">
        <w:lastRenderedPageBreak/>
        <w:t>Opisane powyżej przypadki mogą świadczyć o braku należytej staranności w zakresie przygotowania dokumentacji przetargowej, co w skrajnym przypadku mogło mieć wpływ na wynik postępowania.</w:t>
      </w:r>
    </w:p>
    <w:p w:rsidR="00A31F90" w:rsidRDefault="00A31F90" w:rsidP="00F7326B">
      <w:pPr>
        <w:pStyle w:val="KANormalny"/>
      </w:pPr>
      <w:r w:rsidRPr="00A617C5">
        <w:t>O wyjaśnienie w powyższym zakresie zwrócono się do Pana Mariusza Gila – Dyrektora ŚCR.</w:t>
      </w:r>
    </w:p>
    <w:p w:rsidR="00F7326B" w:rsidRPr="00A617C5" w:rsidRDefault="00F7326B" w:rsidP="00F7326B">
      <w:pPr>
        <w:pStyle w:val="KANormalny"/>
      </w:pPr>
    </w:p>
    <w:p w:rsidR="00A31F90" w:rsidRPr="00A617C5" w:rsidRDefault="00A31F90" w:rsidP="00F7326B">
      <w:pPr>
        <w:pStyle w:val="KANormalny"/>
      </w:pPr>
      <w:r w:rsidRPr="00A617C5">
        <w:t>W wyjaśnieniu podano:</w:t>
      </w:r>
    </w:p>
    <w:p w:rsidR="00A31F90" w:rsidRPr="000E493F" w:rsidRDefault="00A31F90" w:rsidP="00A31F90">
      <w:pPr>
        <w:spacing w:line="360" w:lineRule="auto"/>
        <w:jc w:val="both"/>
        <w:rPr>
          <w:rFonts w:ascii="Times New Roman" w:hAnsi="Times New Roman" w:cs="Times New Roman"/>
          <w:i/>
          <w:sz w:val="24"/>
          <w:szCs w:val="24"/>
        </w:rPr>
      </w:pPr>
      <w:r w:rsidRPr="000E493F">
        <w:rPr>
          <w:rFonts w:ascii="Times New Roman" w:hAnsi="Times New Roman" w:cs="Times New Roman"/>
          <w:i/>
          <w:sz w:val="24"/>
          <w:szCs w:val="24"/>
        </w:rPr>
        <w:t xml:space="preserve">Po przeprowadzonej rozmowie z pracownikami i analizie dokumentacji ustaliłem, iż: </w:t>
      </w:r>
      <w:r w:rsidRPr="000E493F">
        <w:rPr>
          <w:rFonts w:ascii="Times New Roman" w:hAnsi="Times New Roman" w:cs="Times New Roman"/>
          <w:i/>
          <w:sz w:val="24"/>
          <w:szCs w:val="24"/>
        </w:rPr>
        <w:br/>
        <w:t xml:space="preserve">W zapytaniu ofertowym na „Kompleksową usługę pralniczą dla Świętokrzyskiego Centrum Rehabilitacji w Czarnieckiej Górze” zawarto w opisie przedmiotu zamówienia zapis </w:t>
      </w:r>
      <w:r w:rsidRPr="000E493F">
        <w:rPr>
          <w:rFonts w:ascii="Times New Roman" w:hAnsi="Times New Roman" w:cs="Times New Roman"/>
          <w:i/>
          <w:sz w:val="24"/>
          <w:szCs w:val="24"/>
        </w:rPr>
        <w:br/>
        <w:t>„ …świadczenie kompleksowej usługi pralniczej wraz z dzierżawą pościeli … „ .</w:t>
      </w:r>
    </w:p>
    <w:p w:rsidR="00A31F90" w:rsidRPr="000E493F" w:rsidRDefault="00A31F90" w:rsidP="00A31F90">
      <w:pPr>
        <w:spacing w:line="360" w:lineRule="auto"/>
        <w:jc w:val="both"/>
        <w:rPr>
          <w:rFonts w:ascii="Times New Roman" w:hAnsi="Times New Roman" w:cs="Times New Roman"/>
          <w:i/>
          <w:sz w:val="24"/>
          <w:szCs w:val="24"/>
        </w:rPr>
      </w:pPr>
      <w:r w:rsidRPr="000E493F">
        <w:rPr>
          <w:rFonts w:ascii="Times New Roman" w:hAnsi="Times New Roman" w:cs="Times New Roman"/>
          <w:i/>
          <w:sz w:val="24"/>
          <w:szCs w:val="24"/>
        </w:rPr>
        <w:t>Zgodnie z zapisem § 2 pkt 1 umowy w brzmieniu „Przedmiotem umowy jest kompleksowe świadczenie usługi pralniczej dla Świętokrzyskiego Centrum Rehabilitacji w Czarnieckiej Górze zgodnie z wymaganiami określonymi w zapytaniu ofertowym oraz ofertą Wykonawcy” skutkuje to tym, iż zakres świadczenia umowy 4/2019 zawartej w dniu 15 lutego 2019 roku jest tożsamy ze zobowiązaniem zawartym w ofercie Wykonawcy. Ponadto zawarta umowa oraz opis przedmiotu zamówienia stanowią integralną część umowy. Pracownicy nie potrafili wyjaśnić rozbieżności dotyczących ujętych zapisów.</w:t>
      </w:r>
    </w:p>
    <w:p w:rsidR="00A31F90" w:rsidRPr="000E493F" w:rsidRDefault="00A31F90" w:rsidP="00A31F90">
      <w:pPr>
        <w:spacing w:line="360" w:lineRule="auto"/>
        <w:jc w:val="both"/>
        <w:rPr>
          <w:rFonts w:ascii="Times New Roman" w:hAnsi="Times New Roman" w:cs="Times New Roman"/>
          <w:i/>
          <w:sz w:val="24"/>
          <w:szCs w:val="24"/>
        </w:rPr>
      </w:pPr>
      <w:r w:rsidRPr="000E493F">
        <w:rPr>
          <w:rFonts w:ascii="Times New Roman" w:hAnsi="Times New Roman" w:cs="Times New Roman"/>
          <w:i/>
          <w:sz w:val="24"/>
          <w:szCs w:val="24"/>
        </w:rPr>
        <w:t xml:space="preserve">W wyniku rozmowy z pracownikami i analizą dokumentacji zapytania ofertowego na „Kompleksową usługę pralniczą …” w zapytaniu i opisie przedmiotu zamówienia wg mojej oceny powinna zostać określona wartość szacunkowa na 1035 kg w skali miesiąca zgodnie średnim wyliczeniem na podstawie ilości kilogramów w roku 2018. Prawidłowa wartość szacunkowa została ujęta w załączniku nr 1 do zapytania ofertowego (wartość 24 840 kg </w:t>
      </w:r>
      <w:r w:rsidR="000E493F">
        <w:rPr>
          <w:rFonts w:ascii="Times New Roman" w:hAnsi="Times New Roman" w:cs="Times New Roman"/>
          <w:i/>
          <w:sz w:val="24"/>
          <w:szCs w:val="24"/>
        </w:rPr>
        <w:br/>
      </w:r>
      <w:r w:rsidRPr="000E493F">
        <w:rPr>
          <w:rFonts w:ascii="Times New Roman" w:hAnsi="Times New Roman" w:cs="Times New Roman"/>
          <w:i/>
          <w:sz w:val="24"/>
          <w:szCs w:val="24"/>
        </w:rPr>
        <w:t xml:space="preserve">w skali 24 miesięcy).Wg mojej oceny pracownicy nie mieli świadomości, iż wartość określona w opisie przedmiotu zamówienia powinna być spójna z wartością ujętą w załączniku nr 1 do zapytania ofertowego.” </w:t>
      </w:r>
    </w:p>
    <w:p w:rsidR="00A31F90" w:rsidRPr="00A617C5" w:rsidRDefault="00A31F90" w:rsidP="00F7326B">
      <w:pPr>
        <w:pStyle w:val="KANormalny"/>
      </w:pPr>
    </w:p>
    <w:p w:rsidR="00A31F90" w:rsidRPr="00A617C5" w:rsidRDefault="00A31F90" w:rsidP="00F7326B">
      <w:pPr>
        <w:pStyle w:val="KANormalny"/>
      </w:pPr>
      <w:r w:rsidRPr="00A617C5">
        <w:t xml:space="preserve">Szacunkowe wynagrodzenie umowne dla wykonawcy zostało określone w kwocie 106.812,00 zł netto + 23% podatku VAT, (131.378,76 zł brutto), przy czym </w:t>
      </w:r>
      <w:r w:rsidRPr="00A617C5">
        <w:br/>
        <w:t>z zastrzeżeniem, że wynagrodzenie będzie płatne jedynie za faktyczne wykonanie zamówienia według cen jednostkowych wskazanych w ofercie wykonawcy. Cena wynosiła 4,30 zł netto za 1 kg prania.</w:t>
      </w:r>
    </w:p>
    <w:p w:rsidR="00F7326B" w:rsidRDefault="00A31F90" w:rsidP="00F7326B">
      <w:pPr>
        <w:pStyle w:val="KANormalny"/>
      </w:pPr>
      <w:r w:rsidRPr="00A617C5">
        <w:lastRenderedPageBreak/>
        <w:t xml:space="preserve">Termin zapłaty faktury został określony w umowie do 60 dni od daty wpływu prawidłowo wystawionej faktury. </w:t>
      </w:r>
    </w:p>
    <w:p w:rsidR="00A31F90" w:rsidRPr="00A617C5" w:rsidRDefault="00A31F90" w:rsidP="00F7326B">
      <w:pPr>
        <w:pStyle w:val="KANormalny"/>
      </w:pPr>
      <w:r w:rsidRPr="00A617C5">
        <w:t>Kontrolą objęto prawidłowość wykonania postanowień umownych na próbie sześciu wystawionych przez wykonawcę faktur za okres III i IV kwartału 2019 roku.</w:t>
      </w:r>
    </w:p>
    <w:p w:rsidR="00A31F90" w:rsidRPr="00A617C5" w:rsidRDefault="00A31F90" w:rsidP="00FB1BD5">
      <w:pPr>
        <w:pStyle w:val="KANormalny"/>
        <w:numPr>
          <w:ilvl w:val="0"/>
          <w:numId w:val="72"/>
        </w:numPr>
        <w:ind w:left="0" w:firstLine="0"/>
      </w:pPr>
      <w:r w:rsidRPr="00A617C5">
        <w:t>Faktura VAT F/902/19/000699 z dnia 31 lipca 2019 roku na kwotę 7.996,97 zł. Faktura wpłynęła w dniu 5 sierpnia 2019 r., została zapłacona w dniu 4 października 2019 roku.</w:t>
      </w:r>
    </w:p>
    <w:p w:rsidR="00A31F90" w:rsidRPr="00A617C5" w:rsidRDefault="00A31F90" w:rsidP="00FB1BD5">
      <w:pPr>
        <w:pStyle w:val="KANormalny"/>
        <w:numPr>
          <w:ilvl w:val="0"/>
          <w:numId w:val="72"/>
        </w:numPr>
        <w:ind w:left="284" w:hanging="142"/>
      </w:pPr>
      <w:r w:rsidRPr="00A617C5">
        <w:t>Faktura VAT F/902/19/000820 z dnia 31 sierpnia 2019 roku na kwotę 7.230,06 zł. Faktura wpłynęła w dniu 6 września 2019 r., została zapłacona w dniu 5 listopada 2019 roku.</w:t>
      </w:r>
    </w:p>
    <w:p w:rsidR="00A31F90" w:rsidRPr="00A617C5" w:rsidRDefault="00A31F90" w:rsidP="00FB1BD5">
      <w:pPr>
        <w:pStyle w:val="KANormalny"/>
        <w:numPr>
          <w:ilvl w:val="0"/>
          <w:numId w:val="72"/>
        </w:numPr>
        <w:ind w:left="284" w:hanging="284"/>
      </w:pPr>
      <w:r w:rsidRPr="00A617C5">
        <w:t>Faktura VAT F/902/19/000942 z dnia 30 września 2019 roku na kwotę 6.632,41 zł. Faktura wpłynęła w dniu 4 października 2019 r., została zapłacona w dniu 3 grudnia 2019 roku.</w:t>
      </w:r>
    </w:p>
    <w:p w:rsidR="00A31F90" w:rsidRPr="00A617C5" w:rsidRDefault="00A31F90" w:rsidP="00FB1BD5">
      <w:pPr>
        <w:pStyle w:val="KANormalny"/>
        <w:numPr>
          <w:ilvl w:val="0"/>
          <w:numId w:val="72"/>
        </w:numPr>
        <w:ind w:left="284" w:hanging="284"/>
      </w:pPr>
      <w:r w:rsidRPr="00A617C5">
        <w:t>Faktura VAT F/902/19/0001073 z dnia 31 października 2019 roku na kwotę 6.981,48 zł. Faktura wpłynęła w dniu 12 listopada 2019 r., została zapłacona w dniu 13 stycznia  2020 roku.</w:t>
      </w:r>
    </w:p>
    <w:p w:rsidR="00A31F90" w:rsidRPr="00A617C5" w:rsidRDefault="00A31F90" w:rsidP="00FB1BD5">
      <w:pPr>
        <w:pStyle w:val="KANormalny"/>
        <w:numPr>
          <w:ilvl w:val="0"/>
          <w:numId w:val="72"/>
        </w:numPr>
        <w:ind w:left="284" w:hanging="284"/>
      </w:pPr>
      <w:r w:rsidRPr="00A617C5">
        <w:t>Faktura VAT F/902/19/0001166 z dnia 30 listopada 2019 roku na kwotę 6.087,64 zł. Faktura wpłynęła w dniu 6 grudnia 2019 r., została zapłacona w dniu 4 lutego 2019 roku.</w:t>
      </w:r>
    </w:p>
    <w:p w:rsidR="00A31F90" w:rsidRPr="00A617C5" w:rsidRDefault="00A31F90" w:rsidP="00FB1BD5">
      <w:pPr>
        <w:pStyle w:val="KANormalny"/>
        <w:numPr>
          <w:ilvl w:val="0"/>
          <w:numId w:val="72"/>
        </w:numPr>
        <w:ind w:left="284" w:hanging="142"/>
      </w:pPr>
      <w:r w:rsidRPr="00A617C5">
        <w:t>Faktura VAT F/902/19/001282 z dnia 31 grudnia 2019 roku na kwotę 6.177,55 zł. Faktura wpłynęła w dniu 9 stycznia 2020 r., została zapłacona w dniu 9 marca 2020 roku.</w:t>
      </w:r>
    </w:p>
    <w:p w:rsidR="00A31F90" w:rsidRPr="00A617C5" w:rsidRDefault="00A31F90" w:rsidP="00AC68D6">
      <w:pPr>
        <w:pStyle w:val="KANormalny"/>
      </w:pPr>
    </w:p>
    <w:p w:rsidR="00A31F90" w:rsidRPr="00A617C5" w:rsidRDefault="00A31F90" w:rsidP="00AC68D6">
      <w:pPr>
        <w:pStyle w:val="KANormalny"/>
      </w:pPr>
      <w:r w:rsidRPr="00A617C5">
        <w:t>W dniu 18 listopada 2019 roku do umowy nr 4/2019 z dnia 15 lutego 2019 r. na kompleksowe świadczenie usługi pralniczej, którym zwiększono wynagrodzenie wykonawcy</w:t>
      </w:r>
      <w:r w:rsidR="00AC68D6">
        <w:br/>
      </w:r>
      <w:r w:rsidRPr="00A617C5">
        <w:t xml:space="preserve"> o zryczałtowaną miesięczną kwotę w wysokości 222,90 zł, począwszy od </w:t>
      </w:r>
      <w:r w:rsidRPr="00A617C5">
        <w:br/>
        <w:t xml:space="preserve">1 stycznia 2020 roku. Powyższe było uzasadnione zmianą minimalnego wynagrodzenia za pracę z dniem 1 stycznia 2020 roku. </w:t>
      </w:r>
    </w:p>
    <w:p w:rsidR="00A31F90" w:rsidRPr="00A617C5" w:rsidRDefault="00A31F90" w:rsidP="00AC68D6">
      <w:pPr>
        <w:pStyle w:val="KANormalny"/>
      </w:pPr>
    </w:p>
    <w:p w:rsidR="00A31F90" w:rsidRPr="00A617C5" w:rsidRDefault="00A31F90" w:rsidP="00AC68D6">
      <w:pPr>
        <w:pStyle w:val="KANormalny"/>
      </w:pPr>
      <w:r w:rsidRPr="00A617C5">
        <w:t>Kontrolujący zwrócił do Pana Mariusza Gila – Dyrektora ŚCR z zapytaniem, czy zawarcie aneksu poprzedzone zostało kalkulacją wzrostu kosztów w tym zakresie.</w:t>
      </w:r>
    </w:p>
    <w:p w:rsidR="00A31F90" w:rsidRPr="000E493F" w:rsidRDefault="00A31F90" w:rsidP="00A31F90">
      <w:pPr>
        <w:spacing w:line="360" w:lineRule="auto"/>
        <w:jc w:val="both"/>
        <w:rPr>
          <w:rFonts w:ascii="Times New Roman" w:hAnsi="Times New Roman" w:cs="Times New Roman"/>
          <w:i/>
          <w:sz w:val="24"/>
          <w:szCs w:val="24"/>
        </w:rPr>
      </w:pPr>
      <w:r w:rsidRPr="000E493F">
        <w:rPr>
          <w:rFonts w:ascii="Times New Roman" w:hAnsi="Times New Roman" w:cs="Times New Roman"/>
          <w:i/>
          <w:sz w:val="24"/>
          <w:szCs w:val="24"/>
        </w:rPr>
        <w:t xml:space="preserve">„Tak. W zawartym Aneksie z dnia 18.11.2019 r. do umowy nr 4/2019 z dnia 15.02.2019 r. na kompleksowe świadczenie usługi pralniczej, zwiększające wynagrodzenie umowne </w:t>
      </w:r>
      <w:r w:rsidRPr="000E493F">
        <w:rPr>
          <w:rFonts w:ascii="Times New Roman" w:hAnsi="Times New Roman" w:cs="Times New Roman"/>
          <w:i/>
          <w:sz w:val="24"/>
          <w:szCs w:val="24"/>
        </w:rPr>
        <w:br/>
        <w:t xml:space="preserve">o 222,90 zł, poprzedzone zostało przedłożeniem przez wykonawcę kalkulacji kosztów z tytułu wynagrodzeń (kalkulacja z dnia 28.10.2019 r – zał. 6). Zgodnie z § 9 Umowy nr 4/2019 </w:t>
      </w:r>
      <w:r w:rsidRPr="000E493F">
        <w:rPr>
          <w:rFonts w:ascii="Times New Roman" w:hAnsi="Times New Roman" w:cs="Times New Roman"/>
          <w:i/>
          <w:sz w:val="24"/>
          <w:szCs w:val="24"/>
        </w:rPr>
        <w:br/>
        <w:t>z dnia 15.02.2019 istniała możliwość zawarcia takowego aneksu.”</w:t>
      </w:r>
    </w:p>
    <w:p w:rsidR="00A31F90" w:rsidRPr="000E493F" w:rsidRDefault="00A31F90" w:rsidP="00A31F90">
      <w:pPr>
        <w:pStyle w:val="Akapitzlist"/>
        <w:ind w:left="0"/>
        <w:rPr>
          <w:bCs/>
          <w:iCs/>
          <w:u w:val="single"/>
        </w:rPr>
      </w:pPr>
    </w:p>
    <w:p w:rsidR="00A31F90" w:rsidRPr="00A617C5" w:rsidRDefault="00A31F90" w:rsidP="00FB1BD5">
      <w:pPr>
        <w:pStyle w:val="KANormalny"/>
        <w:numPr>
          <w:ilvl w:val="0"/>
          <w:numId w:val="70"/>
        </w:numPr>
        <w:ind w:left="284" w:hanging="284"/>
      </w:pPr>
      <w:r w:rsidRPr="00A617C5">
        <w:t>Zakup usługi informatycznej.</w:t>
      </w:r>
    </w:p>
    <w:p w:rsidR="00A31F90" w:rsidRPr="00A617C5" w:rsidRDefault="00A31F90" w:rsidP="00AC68D6">
      <w:pPr>
        <w:pStyle w:val="KANormalny"/>
      </w:pPr>
    </w:p>
    <w:p w:rsidR="00A31F90" w:rsidRPr="00A617C5" w:rsidRDefault="00A31F90" w:rsidP="00AC68D6">
      <w:pPr>
        <w:pStyle w:val="KANormalny"/>
        <w:rPr>
          <w:rFonts w:eastAsia="Calibri"/>
        </w:rPr>
      </w:pPr>
      <w:r w:rsidRPr="00A617C5">
        <w:rPr>
          <w:rFonts w:eastAsia="Calibri"/>
        </w:rPr>
        <w:t>Próbą kontrolną w badanym zakresie objęto zakup usług informatycznych w 2019 roku.</w:t>
      </w:r>
    </w:p>
    <w:p w:rsidR="00A31F90" w:rsidRPr="00A617C5" w:rsidRDefault="00A31F90" w:rsidP="00AC68D6">
      <w:pPr>
        <w:pStyle w:val="KANormalny"/>
        <w:rPr>
          <w:rFonts w:eastAsia="Calibri"/>
        </w:rPr>
      </w:pPr>
      <w:r w:rsidRPr="00A617C5">
        <w:rPr>
          <w:rFonts w:eastAsia="Calibri"/>
        </w:rPr>
        <w:t xml:space="preserve"> W dniu 02 stycznia 2019 r. została zawarta Umowa pomiędzy Świętokrzyskim Centrum Rehabilitacji w Czarnieckiej Górze reprezentowanym przez Dyrektora, a Przedsiębiorstwem Usług Informatycznych HEX s.c. z siedzibą w Kielcach. Przedmiotem umowy było świadczenie usług informatycznych polegających na:</w:t>
      </w:r>
    </w:p>
    <w:p w:rsidR="00A31F90" w:rsidRPr="00A617C5" w:rsidRDefault="00A31F90" w:rsidP="00FB1BD5">
      <w:pPr>
        <w:pStyle w:val="KANormalny"/>
        <w:numPr>
          <w:ilvl w:val="0"/>
          <w:numId w:val="73"/>
        </w:numPr>
        <w:ind w:left="709" w:hanging="142"/>
        <w:rPr>
          <w:rFonts w:eastAsia="Calibri"/>
        </w:rPr>
      </w:pPr>
      <w:r w:rsidRPr="00A617C5">
        <w:rPr>
          <w:rFonts w:eastAsia="Calibri"/>
        </w:rPr>
        <w:t>konserwacji programów informatycznych dostarczonych i wdrożonych do stosowania w jednostce przez Przedsiębiorstwo HEX: IP (program izby przyjęć), STAT (program statystyki), ODDZ (program oddział), REH ( program rehabilitacji),</w:t>
      </w:r>
    </w:p>
    <w:p w:rsidR="00A31F90" w:rsidRPr="00A617C5" w:rsidRDefault="00A31F90" w:rsidP="00FB1BD5">
      <w:pPr>
        <w:pStyle w:val="KANormalny"/>
        <w:numPr>
          <w:ilvl w:val="0"/>
          <w:numId w:val="73"/>
        </w:numPr>
      </w:pPr>
      <w:r w:rsidRPr="00A617C5">
        <w:t>aktualizowaniu dostarczonych wersji programów wynikających ze zmian przepisów prawa,</w:t>
      </w:r>
    </w:p>
    <w:p w:rsidR="00A31F90" w:rsidRPr="00A617C5" w:rsidRDefault="00A31F90" w:rsidP="00FB1BD5">
      <w:pPr>
        <w:pStyle w:val="KANormalny"/>
        <w:numPr>
          <w:ilvl w:val="0"/>
          <w:numId w:val="73"/>
        </w:numPr>
      </w:pPr>
      <w:r w:rsidRPr="00A617C5">
        <w:t>usuwaniu wszelkich błędów pracy w wyżej wymienionych programach.</w:t>
      </w:r>
    </w:p>
    <w:p w:rsidR="00A31F90" w:rsidRPr="00A617C5" w:rsidRDefault="00A31F90" w:rsidP="00AC68D6">
      <w:pPr>
        <w:pStyle w:val="KANormalny"/>
      </w:pPr>
      <w:r w:rsidRPr="00A617C5">
        <w:t>Należność za świadczone usługi za okres roku kalendarzowego ustalona została następująco:</w:t>
      </w:r>
    </w:p>
    <w:p w:rsidR="00A31F90" w:rsidRPr="00A617C5" w:rsidRDefault="00A31F90" w:rsidP="00FB1BD5">
      <w:pPr>
        <w:pStyle w:val="KANormalny"/>
        <w:numPr>
          <w:ilvl w:val="0"/>
          <w:numId w:val="74"/>
        </w:numPr>
      </w:pPr>
      <w:r w:rsidRPr="00A617C5">
        <w:t>IP</w:t>
      </w:r>
      <w:r w:rsidR="005948A1">
        <w:tab/>
      </w:r>
      <w:r w:rsidR="005948A1">
        <w:tab/>
      </w:r>
      <w:r w:rsidRPr="00A617C5">
        <w:t>1 000, 00 zł + 23% VAT   =  1 230, 00 brutto,</w:t>
      </w:r>
    </w:p>
    <w:p w:rsidR="00A31F90" w:rsidRPr="00A617C5" w:rsidRDefault="00A31F90" w:rsidP="00FB1BD5">
      <w:pPr>
        <w:pStyle w:val="KANormalny"/>
        <w:numPr>
          <w:ilvl w:val="0"/>
          <w:numId w:val="74"/>
        </w:numPr>
      </w:pPr>
      <w:r w:rsidRPr="00A617C5">
        <w:t xml:space="preserve">STAT </w:t>
      </w:r>
      <w:r w:rsidR="005948A1">
        <w:tab/>
      </w:r>
      <w:r w:rsidR="005948A1">
        <w:tab/>
      </w:r>
      <w:r w:rsidRPr="00A617C5">
        <w:t>1</w:t>
      </w:r>
      <w:r w:rsidR="005948A1">
        <w:t>.</w:t>
      </w:r>
      <w:r w:rsidRPr="00A617C5">
        <w:t>000,00 zł  + 23% VAT   =  1 230,00 brutto,</w:t>
      </w:r>
    </w:p>
    <w:p w:rsidR="00A31F90" w:rsidRPr="00A617C5" w:rsidRDefault="005948A1" w:rsidP="00FB1BD5">
      <w:pPr>
        <w:pStyle w:val="KANormalny"/>
        <w:numPr>
          <w:ilvl w:val="0"/>
          <w:numId w:val="74"/>
        </w:numPr>
      </w:pPr>
      <w:r>
        <w:t>ODDZ1</w:t>
      </w:r>
      <w:r>
        <w:tab/>
        <w:t>1.</w:t>
      </w:r>
      <w:r w:rsidR="00A31F90" w:rsidRPr="00A617C5">
        <w:t>000,00 zł  + 23% VAT   =  1 230,00 brutto,</w:t>
      </w:r>
    </w:p>
    <w:p w:rsidR="00A31F90" w:rsidRPr="00A617C5" w:rsidRDefault="00A31F90" w:rsidP="00FB1BD5">
      <w:pPr>
        <w:pStyle w:val="KANormalny"/>
        <w:numPr>
          <w:ilvl w:val="0"/>
          <w:numId w:val="74"/>
        </w:numPr>
      </w:pPr>
      <w:r w:rsidRPr="00A617C5">
        <w:t>ODDZ2</w:t>
      </w:r>
      <w:r w:rsidR="005948A1">
        <w:tab/>
      </w:r>
      <w:r w:rsidRPr="00A617C5">
        <w:t>400,00 zł  + 23% VAT   =</w:t>
      </w:r>
      <w:r w:rsidR="004A5EF1">
        <w:t xml:space="preserve"> </w:t>
      </w:r>
      <w:r w:rsidRPr="00A617C5">
        <w:t>492,00 brutto,</w:t>
      </w:r>
    </w:p>
    <w:p w:rsidR="00A31F90" w:rsidRPr="00A617C5" w:rsidRDefault="00A31F90" w:rsidP="00FB1BD5">
      <w:pPr>
        <w:pStyle w:val="KANormalny"/>
        <w:numPr>
          <w:ilvl w:val="0"/>
          <w:numId w:val="74"/>
        </w:numPr>
      </w:pPr>
      <w:r w:rsidRPr="00A617C5">
        <w:t>REH</w:t>
      </w:r>
      <w:r w:rsidR="005948A1">
        <w:tab/>
      </w:r>
      <w:r w:rsidR="005948A1">
        <w:tab/>
        <w:t>1.</w:t>
      </w:r>
      <w:r w:rsidRPr="00A617C5">
        <w:t>000,00 zł  + 23% VAT  = 1 230,00 brutto,</w:t>
      </w:r>
    </w:p>
    <w:p w:rsidR="00A31F90" w:rsidRPr="00A617C5" w:rsidRDefault="00A31F90" w:rsidP="00AC68D6">
      <w:pPr>
        <w:pStyle w:val="KANormalny"/>
      </w:pPr>
      <w:r w:rsidRPr="00A617C5">
        <w:t>płatne przelewem w terminie 14 dni od daty otrzymania faktury.</w:t>
      </w:r>
    </w:p>
    <w:p w:rsidR="00A31F90" w:rsidRPr="00A617C5" w:rsidRDefault="00A31F90" w:rsidP="00AC68D6">
      <w:pPr>
        <w:pStyle w:val="KANormalny"/>
      </w:pPr>
      <w:r w:rsidRPr="00A617C5">
        <w:t xml:space="preserve">Fakturowanie wg umowy miało się odbywać w dwóch równych ratach: za okres od </w:t>
      </w:r>
      <w:r w:rsidRPr="00A617C5">
        <w:br/>
        <w:t>01 stycznia do 30 czerwca oraz od 01 lipca do 31 grudnia 2019 roku.</w:t>
      </w:r>
    </w:p>
    <w:p w:rsidR="00A31F90" w:rsidRPr="00A617C5" w:rsidRDefault="00A31F90" w:rsidP="00AC68D6">
      <w:pPr>
        <w:pStyle w:val="KANormalny"/>
      </w:pPr>
      <w:r w:rsidRPr="00A617C5">
        <w:t>Okres obowiązywania umowy od 1 stycznia 2019 r. do 31 grudnia 2019 r.</w:t>
      </w:r>
    </w:p>
    <w:p w:rsidR="00A31F90" w:rsidRPr="00A617C5" w:rsidRDefault="00A31F90" w:rsidP="00955142">
      <w:pPr>
        <w:pStyle w:val="KANormalny"/>
      </w:pPr>
    </w:p>
    <w:p w:rsidR="00A31F90" w:rsidRPr="00A617C5" w:rsidRDefault="00A31F90" w:rsidP="00955142">
      <w:pPr>
        <w:pStyle w:val="KANormalny"/>
      </w:pPr>
      <w:r w:rsidRPr="00A617C5">
        <w:t>Zgodnie z Umową w roku 2019 zostały wystawione dla jednostki przez Przedsiębiorstwo Usług Informatycznych HEX s.c. w Kielcach, dwie faktury VAT:</w:t>
      </w:r>
    </w:p>
    <w:p w:rsidR="00A31F90" w:rsidRPr="00955142" w:rsidRDefault="00A31F90" w:rsidP="00FB1BD5">
      <w:pPr>
        <w:pStyle w:val="Akapitzlist"/>
        <w:numPr>
          <w:ilvl w:val="0"/>
          <w:numId w:val="75"/>
        </w:numPr>
        <w:spacing w:line="360" w:lineRule="auto"/>
        <w:ind w:left="0" w:firstLine="0"/>
        <w:jc w:val="both"/>
        <w:rPr>
          <w:rStyle w:val="KANormalnyZnak"/>
          <w:rFonts w:eastAsia="Calibri"/>
        </w:rPr>
      </w:pPr>
      <w:r w:rsidRPr="00955142">
        <w:rPr>
          <w:rStyle w:val="KANormalnyZnak"/>
          <w:rFonts w:eastAsia="Calibri"/>
        </w:rPr>
        <w:t>Faktura VAT nr: 076/2019 z dnia 28.06.2019 r. na kwotę 2 706,00 zł, wpływ do jednostki odnotowany 02.07.2019 r. (z terminem płatności wg warunków umowy 16.07.2019 r.),</w:t>
      </w:r>
    </w:p>
    <w:p w:rsidR="00A31F90" w:rsidRPr="00A617C5" w:rsidRDefault="00A31F90" w:rsidP="00FB1BD5">
      <w:pPr>
        <w:pStyle w:val="Akapitzlist"/>
        <w:numPr>
          <w:ilvl w:val="0"/>
          <w:numId w:val="75"/>
        </w:numPr>
        <w:spacing w:line="360" w:lineRule="auto"/>
        <w:ind w:left="0" w:firstLine="0"/>
        <w:jc w:val="both"/>
        <w:rPr>
          <w:rFonts w:eastAsia="Calibri"/>
        </w:rPr>
      </w:pPr>
      <w:r w:rsidRPr="00955142">
        <w:rPr>
          <w:rStyle w:val="KANormalnyZnak"/>
          <w:rFonts w:eastAsia="Calibri"/>
        </w:rPr>
        <w:t>Faktura VAT nr: 152/2019 z dnia 02.12.2019 r. na kwotę 2 706,00 zł, wpływ do jednostki odnotowany 03.12.2019 r. (z terminem płatności wg warunków umowy 17.12.2019 r.),</w:t>
      </w:r>
      <w:r w:rsidR="00955142" w:rsidRPr="00955142">
        <w:rPr>
          <w:rStyle w:val="KANormalnyZnak"/>
          <w:rFonts w:eastAsia="Calibri"/>
        </w:rPr>
        <w:t xml:space="preserve"> </w:t>
      </w:r>
      <w:r w:rsidRPr="00A617C5">
        <w:rPr>
          <w:rFonts w:eastAsia="Calibri"/>
        </w:rPr>
        <w:t>za konserwację i nadzór programów objętyc</w:t>
      </w:r>
      <w:r w:rsidR="00955142">
        <w:t>h zawartą umową.</w:t>
      </w:r>
    </w:p>
    <w:p w:rsidR="00A31F90" w:rsidRPr="00A617C5" w:rsidRDefault="00A31F90" w:rsidP="00955142">
      <w:pPr>
        <w:pStyle w:val="KANormalny"/>
      </w:pPr>
      <w:r w:rsidRPr="00A617C5">
        <w:t xml:space="preserve">Faktury zostały opisane, sprawdzone pod względem merytorycznym, formalno-rachunkowym i zatwierdzone do wypłaty przez uprawnione osoby. </w:t>
      </w:r>
    </w:p>
    <w:p w:rsidR="00A31F90" w:rsidRPr="00A617C5" w:rsidRDefault="00A31F90" w:rsidP="00955142">
      <w:pPr>
        <w:pStyle w:val="KANormalny"/>
      </w:pPr>
      <w:r w:rsidRPr="00A617C5">
        <w:lastRenderedPageBreak/>
        <w:t>Faktura VAT nr 076/2019, z terminem płatności wg warunków umowy do dnia 16.07.2019 roku, została zapłacona po terminie w dniu 09.12.2019 r. ( WB nr 219 z dnia 09.12.2019 r.).</w:t>
      </w:r>
    </w:p>
    <w:p w:rsidR="00A31F90" w:rsidRPr="000E493F" w:rsidRDefault="00A31F90" w:rsidP="00A31F90">
      <w:pPr>
        <w:spacing w:line="360" w:lineRule="auto"/>
        <w:jc w:val="both"/>
        <w:rPr>
          <w:rFonts w:ascii="Times New Roman" w:eastAsia="Calibri" w:hAnsi="Times New Roman" w:cs="Times New Roman"/>
          <w:i/>
          <w:sz w:val="24"/>
          <w:szCs w:val="24"/>
        </w:rPr>
      </w:pPr>
      <w:r w:rsidRPr="00955142">
        <w:rPr>
          <w:rStyle w:val="KANormalnyZnak"/>
        </w:rPr>
        <w:t xml:space="preserve">Główny Księgowy jednostki złożył wyjaśnienie dotyczące nieterminowego uregulowania zobowiązania wobec Przedsiębiorstwa Usług Informatycznych HEX: </w:t>
      </w:r>
      <w:r w:rsidRPr="00955142">
        <w:rPr>
          <w:rStyle w:val="KANormalnyZnak"/>
        </w:rPr>
        <w:br/>
      </w:r>
      <w:r w:rsidRPr="000E493F">
        <w:rPr>
          <w:rFonts w:ascii="Times New Roman" w:eastAsia="Calibri" w:hAnsi="Times New Roman" w:cs="Times New Roman"/>
          <w:i/>
          <w:sz w:val="24"/>
          <w:szCs w:val="24"/>
        </w:rPr>
        <w:t xml:space="preserve">Faktura nr 076/2019 z dnia 28.06.2019 wystawiona przez Przedsiębiorstwo Usług Informatycznych HEX </w:t>
      </w:r>
      <w:proofErr w:type="spellStart"/>
      <w:r w:rsidRPr="000E493F">
        <w:rPr>
          <w:rFonts w:ascii="Times New Roman" w:eastAsia="Calibri" w:hAnsi="Times New Roman" w:cs="Times New Roman"/>
          <w:i/>
          <w:sz w:val="24"/>
          <w:szCs w:val="24"/>
        </w:rPr>
        <w:t>sc</w:t>
      </w:r>
      <w:proofErr w:type="spellEnd"/>
      <w:r w:rsidRPr="000E493F">
        <w:rPr>
          <w:rFonts w:ascii="Times New Roman" w:eastAsia="Calibri" w:hAnsi="Times New Roman" w:cs="Times New Roman"/>
          <w:i/>
          <w:sz w:val="24"/>
          <w:szCs w:val="24"/>
        </w:rPr>
        <w:t>. ul. Dobrowolskiej 9/39 w Kielcach na kwotę 2 706,00, wpłynęła do ŚCR w dniu 02.07.2019r. i została przygotowana w systemie bankowym 04.07.2019 z terminem płatności na 16.07.2019 r. Z powodu braku środków została uregulowana 09.12.2019 r. z I transzy pożyczki otrzymanej z Urzędu Marszałkowskiego.</w:t>
      </w:r>
    </w:p>
    <w:p w:rsidR="00A31F90" w:rsidRPr="000E493F" w:rsidRDefault="00A31F90" w:rsidP="00A31F90">
      <w:pPr>
        <w:spacing w:line="360" w:lineRule="auto"/>
        <w:jc w:val="both"/>
        <w:rPr>
          <w:rFonts w:ascii="Times New Roman" w:eastAsia="Calibri" w:hAnsi="Times New Roman" w:cs="Times New Roman"/>
          <w:i/>
          <w:sz w:val="24"/>
          <w:szCs w:val="24"/>
        </w:rPr>
      </w:pPr>
      <w:r w:rsidRPr="000E493F">
        <w:rPr>
          <w:rFonts w:ascii="Times New Roman" w:eastAsia="Calibri" w:hAnsi="Times New Roman" w:cs="Times New Roman"/>
          <w:i/>
          <w:sz w:val="24"/>
          <w:szCs w:val="24"/>
        </w:rPr>
        <w:t xml:space="preserve"> Opóźnienie w zapłacie w/w faktury nie spowodowało dodatkowych zobowiązań w postaci odsetek za zwłokę nałożonych na ŚCR.</w:t>
      </w:r>
    </w:p>
    <w:p w:rsidR="00A31F90" w:rsidRPr="000E493F" w:rsidRDefault="00A31F90" w:rsidP="00A31F90">
      <w:pPr>
        <w:spacing w:line="360" w:lineRule="auto"/>
        <w:jc w:val="both"/>
        <w:rPr>
          <w:rFonts w:ascii="Times New Roman" w:eastAsia="Calibri" w:hAnsi="Times New Roman" w:cs="Times New Roman"/>
          <w:i/>
          <w:sz w:val="24"/>
          <w:szCs w:val="24"/>
        </w:rPr>
      </w:pPr>
      <w:r w:rsidRPr="000E493F">
        <w:rPr>
          <w:rFonts w:ascii="Times New Roman" w:eastAsia="Calibri" w:hAnsi="Times New Roman" w:cs="Times New Roman"/>
          <w:i/>
          <w:sz w:val="24"/>
          <w:szCs w:val="24"/>
        </w:rPr>
        <w:t xml:space="preserve">Faktura nr 152/2019 z dnia 02.12.2019 wystawiona przez Przedsiębiorstwo Usług Informatycznych HEX </w:t>
      </w:r>
      <w:proofErr w:type="spellStart"/>
      <w:r w:rsidRPr="000E493F">
        <w:rPr>
          <w:rFonts w:ascii="Times New Roman" w:eastAsia="Calibri" w:hAnsi="Times New Roman" w:cs="Times New Roman"/>
          <w:i/>
          <w:sz w:val="24"/>
          <w:szCs w:val="24"/>
        </w:rPr>
        <w:t>sc</w:t>
      </w:r>
      <w:proofErr w:type="spellEnd"/>
      <w:r w:rsidRPr="000E493F">
        <w:rPr>
          <w:rFonts w:ascii="Times New Roman" w:eastAsia="Calibri" w:hAnsi="Times New Roman" w:cs="Times New Roman"/>
          <w:i/>
          <w:sz w:val="24"/>
          <w:szCs w:val="24"/>
        </w:rPr>
        <w:t>. ul. Dobrowolskiej 9/39 w Kielcach na kwotę 2 706,00, wpłynęła do ŚCR w dniu 03.12.2019 r. Została przygotowana w systemie bankowym z terminem płatności na 17.12.2019 r. i tego dnia uregulowana.”</w:t>
      </w:r>
    </w:p>
    <w:p w:rsidR="00A31F90" w:rsidRPr="00A617C5" w:rsidRDefault="00A31F90" w:rsidP="00955142">
      <w:pPr>
        <w:pStyle w:val="KANormalny"/>
      </w:pPr>
      <w:r w:rsidRPr="00A617C5">
        <w:t>Faktura VAT nr 152/2019, z terminem płatności wg warunków umowy do dnia 17.12.2019 roku,  została zapłacona terminowo w dniu 17.12.2019 roku (WB nr 225 z dnia 17.12.2019r.).</w:t>
      </w:r>
    </w:p>
    <w:p w:rsidR="00A31F90" w:rsidRPr="00A617C5" w:rsidRDefault="00A31F90" w:rsidP="00AE2E7B">
      <w:pPr>
        <w:pStyle w:val="KANormalny"/>
        <w:ind w:left="5664" w:firstLine="857"/>
      </w:pPr>
      <w:r w:rsidRPr="00A617C5">
        <w:t>dowód: s. od 689 do 778</w:t>
      </w:r>
    </w:p>
    <w:p w:rsidR="00A31F90" w:rsidRPr="00A617C5" w:rsidRDefault="00A31F90" w:rsidP="00AE2E7B">
      <w:pPr>
        <w:pStyle w:val="KANormalny"/>
        <w:rPr>
          <w:rFonts w:eastAsia="Calibri"/>
        </w:rPr>
      </w:pPr>
    </w:p>
    <w:p w:rsidR="00A31F90" w:rsidRPr="00AE2E7B" w:rsidRDefault="00A31F90" w:rsidP="00AE2E7B">
      <w:pPr>
        <w:pStyle w:val="KANormalny"/>
      </w:pPr>
      <w:r w:rsidRPr="00AE2E7B">
        <w:t>Nieprawidłowości i uchybienia:</w:t>
      </w:r>
    </w:p>
    <w:p w:rsidR="00A31F90" w:rsidRPr="00A617C5" w:rsidRDefault="00A31F90" w:rsidP="00FB1BD5">
      <w:pPr>
        <w:pStyle w:val="KANormalny"/>
        <w:numPr>
          <w:ilvl w:val="0"/>
          <w:numId w:val="76"/>
        </w:numPr>
        <w:ind w:left="284" w:hanging="284"/>
      </w:pPr>
      <w:r w:rsidRPr="00A617C5">
        <w:t>Nieterminowe uregulowanie zobowiązania, co stanowi naruszenie art. 44 ust. 3 pkt 3 ustawy z dnia 27 sierpnia 2009 roku o finansach publicznych, w myśl którego wydatki publiczne powinny być dokonywane w wysokości i terminach wynikających z wcześniej zaciągniętych zobowiązań.</w:t>
      </w:r>
    </w:p>
    <w:p w:rsidR="00A31F90" w:rsidRPr="00A617C5" w:rsidRDefault="00A31F90" w:rsidP="00AE2E7B">
      <w:pPr>
        <w:pStyle w:val="KANormalny"/>
      </w:pPr>
    </w:p>
    <w:p w:rsidR="00A31F90" w:rsidRPr="00AE2E7B" w:rsidRDefault="00A31F90" w:rsidP="00AE2E7B">
      <w:pPr>
        <w:pStyle w:val="KANormalny"/>
      </w:pPr>
      <w:r w:rsidRPr="00AE2E7B">
        <w:t>Osoby odpowiedzialne:</w:t>
      </w:r>
    </w:p>
    <w:p w:rsidR="00A31F90" w:rsidRPr="00A617C5" w:rsidRDefault="00A31F90" w:rsidP="00AE2E7B">
      <w:pPr>
        <w:pStyle w:val="KANormalny"/>
      </w:pPr>
      <w:r w:rsidRPr="00A617C5">
        <w:t xml:space="preserve">Pani Izabela </w:t>
      </w:r>
      <w:proofErr w:type="spellStart"/>
      <w:r w:rsidRPr="00A617C5">
        <w:t>Lipowczyk</w:t>
      </w:r>
      <w:proofErr w:type="spellEnd"/>
      <w:r w:rsidRPr="00A617C5">
        <w:t xml:space="preserve"> – Z-ca Dyrektora ŚCR w Czarnieckiej Górze</w:t>
      </w:r>
    </w:p>
    <w:p w:rsidR="00A31F90" w:rsidRPr="00A617C5" w:rsidRDefault="00A31F90" w:rsidP="00AE2E7B">
      <w:pPr>
        <w:pStyle w:val="KANormalny"/>
      </w:pPr>
      <w:r w:rsidRPr="00A617C5">
        <w:t>Pan Mariusz Gil - obecny Dyrektor ŚCR w Czarnieckiej Górze</w:t>
      </w:r>
    </w:p>
    <w:p w:rsidR="00A31F90" w:rsidRPr="00AE2E7B" w:rsidRDefault="00A31F90" w:rsidP="00FB1BD5">
      <w:pPr>
        <w:pStyle w:val="Akapitzlist"/>
        <w:numPr>
          <w:ilvl w:val="0"/>
          <w:numId w:val="76"/>
        </w:numPr>
        <w:spacing w:line="360" w:lineRule="auto"/>
        <w:ind w:left="284" w:hanging="284"/>
        <w:jc w:val="both"/>
        <w:rPr>
          <w:rStyle w:val="KANormalnyZnak"/>
        </w:rPr>
      </w:pPr>
      <w:r w:rsidRPr="00AE2E7B">
        <w:rPr>
          <w:rStyle w:val="KANormalnyZnak"/>
        </w:rPr>
        <w:t>Brak przepływu informacji pomiędzy komórkami organizacyjnymi jednostki, co mogło rodzić skutki w postaci uniemożliwienia prawidłowego wykonywania zadań przez ŚCR.</w:t>
      </w:r>
    </w:p>
    <w:p w:rsidR="00A31F90" w:rsidRPr="00A617C5" w:rsidRDefault="00A31F90" w:rsidP="00FB1BD5">
      <w:pPr>
        <w:pStyle w:val="KANormalny"/>
        <w:numPr>
          <w:ilvl w:val="0"/>
          <w:numId w:val="76"/>
        </w:numPr>
        <w:ind w:left="426" w:hanging="426"/>
      </w:pPr>
      <w:r w:rsidRPr="00A617C5">
        <w:lastRenderedPageBreak/>
        <w:t>Brak spójności w dokumentacji przetargowej w zakresie treści opisu przedmiotu zamówienia.</w:t>
      </w:r>
    </w:p>
    <w:p w:rsidR="00A31F90" w:rsidRPr="00A617C5" w:rsidRDefault="00A31F90" w:rsidP="00AE2E7B">
      <w:pPr>
        <w:pStyle w:val="KANormalny"/>
      </w:pPr>
    </w:p>
    <w:p w:rsidR="00A31F90" w:rsidRPr="00AE2E7B" w:rsidRDefault="00A31F90" w:rsidP="00AE2E7B">
      <w:pPr>
        <w:pStyle w:val="KANormalny"/>
      </w:pPr>
      <w:r w:rsidRPr="00AE2E7B">
        <w:t>Osoby odpowiedzialne:</w:t>
      </w:r>
    </w:p>
    <w:p w:rsidR="00A31F90" w:rsidRPr="00A617C5" w:rsidRDefault="00A31F90" w:rsidP="00AE2E7B">
      <w:pPr>
        <w:pStyle w:val="KANormalny"/>
      </w:pPr>
      <w:r w:rsidRPr="00A617C5">
        <w:t xml:space="preserve">Pan Jerzy Chojnacki </w:t>
      </w:r>
      <w:r w:rsidRPr="00A617C5">
        <w:tab/>
        <w:t>- poprzedni Dyrektor ŚCR w Czarnieckiej Górze</w:t>
      </w:r>
    </w:p>
    <w:p w:rsidR="00A31F90" w:rsidRPr="00A617C5" w:rsidRDefault="00A31F90" w:rsidP="00AE2E7B">
      <w:pPr>
        <w:pStyle w:val="KANormalny"/>
      </w:pPr>
      <w:r w:rsidRPr="00A617C5">
        <w:t xml:space="preserve">Pani Maria </w:t>
      </w:r>
      <w:proofErr w:type="spellStart"/>
      <w:r w:rsidRPr="00A617C5">
        <w:t>Zięcik</w:t>
      </w:r>
      <w:proofErr w:type="spellEnd"/>
      <w:r w:rsidRPr="00A617C5">
        <w:t xml:space="preserve"> – Kierownik ds. Pielęgniarstwa,</w:t>
      </w:r>
    </w:p>
    <w:p w:rsidR="00A31F90" w:rsidRPr="00A617C5" w:rsidRDefault="00A31F90" w:rsidP="00AE2E7B">
      <w:pPr>
        <w:pStyle w:val="KANormalny"/>
      </w:pPr>
      <w:r w:rsidRPr="00A617C5">
        <w:t>Pan Paweł Kusztal – Kierownik Działu Technicznego.</w:t>
      </w:r>
    </w:p>
    <w:p w:rsidR="00A31F90" w:rsidRPr="00A617C5" w:rsidRDefault="00A31F90" w:rsidP="00AE2E7B">
      <w:pPr>
        <w:pStyle w:val="KANormalny"/>
      </w:pPr>
      <w:r w:rsidRPr="00A617C5">
        <w:t xml:space="preserve">Pani Agnieszka </w:t>
      </w:r>
      <w:proofErr w:type="spellStart"/>
      <w:r w:rsidRPr="00A617C5">
        <w:t>Cecka</w:t>
      </w:r>
      <w:proofErr w:type="spellEnd"/>
      <w:r w:rsidRPr="00A617C5">
        <w:t xml:space="preserve"> – Referent ds. zamówień publicznych.</w:t>
      </w:r>
    </w:p>
    <w:p w:rsidR="00A31F90" w:rsidRPr="00AE2E7B" w:rsidRDefault="00A31F90" w:rsidP="00AE2E7B">
      <w:pPr>
        <w:pStyle w:val="KANormalny"/>
      </w:pPr>
      <w:r w:rsidRPr="00AE2E7B">
        <w:t>Ocena  skontrolowanej działalności:</w:t>
      </w:r>
    </w:p>
    <w:p w:rsidR="00A31F90" w:rsidRPr="00A617C5" w:rsidRDefault="00A31F90" w:rsidP="00AE2E7B">
      <w:pPr>
        <w:pStyle w:val="KANormalny"/>
      </w:pPr>
      <w:r w:rsidRPr="00A617C5">
        <w:t>Ocena pozytywna po uwzględnieniu ww. nieprawidłowości i  uchybień.</w:t>
      </w:r>
    </w:p>
    <w:p w:rsidR="00A31F90" w:rsidRPr="00A617C5" w:rsidRDefault="00A31F90" w:rsidP="00FA0F9A">
      <w:pPr>
        <w:pStyle w:val="KANormalny"/>
      </w:pPr>
    </w:p>
    <w:p w:rsidR="00A31F90" w:rsidRPr="00FA0F9A" w:rsidRDefault="00A31F90" w:rsidP="00FB1BD5">
      <w:pPr>
        <w:pStyle w:val="Tekstpodstawowy"/>
        <w:numPr>
          <w:ilvl w:val="0"/>
          <w:numId w:val="77"/>
        </w:numPr>
        <w:spacing w:line="360" w:lineRule="auto"/>
        <w:ind w:left="426" w:hanging="426"/>
      </w:pPr>
      <w:r w:rsidRPr="00FA0F9A">
        <w:t>Terminowość zapłaty świadczeń publicznoprawnych (składki ZUS, PFRON).</w:t>
      </w:r>
    </w:p>
    <w:p w:rsidR="00A31F90" w:rsidRPr="00A617C5" w:rsidRDefault="00A31F90" w:rsidP="00FA0F9A">
      <w:pPr>
        <w:pStyle w:val="KANormalny"/>
      </w:pPr>
      <w:r w:rsidRPr="00A617C5">
        <w:t>Podstawa prawna:</w:t>
      </w:r>
    </w:p>
    <w:p w:rsidR="00A31F90" w:rsidRPr="00FA0F9A" w:rsidRDefault="00A31F90" w:rsidP="002B560B">
      <w:pPr>
        <w:pStyle w:val="Tekstpodstawowy"/>
        <w:numPr>
          <w:ilvl w:val="0"/>
          <w:numId w:val="15"/>
        </w:numPr>
        <w:spacing w:line="360" w:lineRule="auto"/>
      </w:pPr>
      <w:r w:rsidRPr="00FA0F9A">
        <w:t>ustawa z dnia 13 października 1998 r. o systemie ubezpieczeń społecznych (Dz. U. Dz.U.2019.300 ze zm.)</w:t>
      </w:r>
    </w:p>
    <w:p w:rsidR="00A31F90" w:rsidRPr="00FA0F9A" w:rsidRDefault="00A31F90" w:rsidP="002B560B">
      <w:pPr>
        <w:pStyle w:val="Tekstpodstawowy"/>
        <w:numPr>
          <w:ilvl w:val="0"/>
          <w:numId w:val="15"/>
        </w:numPr>
        <w:spacing w:line="360" w:lineRule="auto"/>
      </w:pPr>
      <w:r w:rsidRPr="00FA0F9A">
        <w:t xml:space="preserve">ustawa z dnia 27 sierpnia 1997 r. o </w:t>
      </w:r>
      <w:r w:rsidRPr="00FA0F9A">
        <w:rPr>
          <w:iCs/>
        </w:rPr>
        <w:t>rehabilitacji zawodowej i społecznej</w:t>
      </w:r>
      <w:r w:rsidRPr="00FA0F9A">
        <w:t xml:space="preserve"> oraz </w:t>
      </w:r>
      <w:r w:rsidRPr="00FA0F9A">
        <w:rPr>
          <w:iCs/>
        </w:rPr>
        <w:t>zatrudnianiu osób niepełnosprawnych</w:t>
      </w:r>
      <w:r w:rsidRPr="00FA0F9A">
        <w:t xml:space="preserve"> (Dz.U.2018.511 ze zm., Dz.U.2019.1172 ze zm.)</w:t>
      </w:r>
    </w:p>
    <w:p w:rsidR="00A31F90" w:rsidRPr="00FA0F9A" w:rsidRDefault="00A31F90" w:rsidP="00FA0F9A">
      <w:pPr>
        <w:pStyle w:val="KANormalny"/>
      </w:pPr>
      <w:r w:rsidRPr="00FA0F9A">
        <w:t xml:space="preserve">Ustalenia faktyczne: </w:t>
      </w:r>
    </w:p>
    <w:p w:rsidR="00A31F90" w:rsidRPr="00A617C5" w:rsidRDefault="00A31F90" w:rsidP="00FA0F9A">
      <w:pPr>
        <w:pStyle w:val="KANormalny"/>
      </w:pPr>
      <w:r w:rsidRPr="00A617C5">
        <w:tab/>
        <w:t>Próbą kontrolną objęto terminowość przekazywania składek na ubezpieczenia społeczne, zdrowotne i Fundusz Pracy za miesiące: styczeń, marzec i listopad 2019 roku.</w:t>
      </w:r>
    </w:p>
    <w:p w:rsidR="00A31F90" w:rsidRPr="00A617C5" w:rsidRDefault="00A31F90" w:rsidP="00FA0F9A">
      <w:pPr>
        <w:pStyle w:val="KANormalny"/>
      </w:pPr>
      <w:r w:rsidRPr="00A617C5">
        <w:t>Przedmiot kontroli stanowiły:</w:t>
      </w:r>
    </w:p>
    <w:p w:rsidR="00A31F90" w:rsidRPr="00A617C5" w:rsidRDefault="00A31F90" w:rsidP="00FB1BD5">
      <w:pPr>
        <w:pStyle w:val="KANormalny"/>
        <w:numPr>
          <w:ilvl w:val="0"/>
          <w:numId w:val="78"/>
        </w:numPr>
      </w:pPr>
      <w:r w:rsidRPr="00A617C5">
        <w:t>deklaracje rozliczeniowe ZUS P DRA,</w:t>
      </w:r>
    </w:p>
    <w:p w:rsidR="00A31F90" w:rsidRPr="00A617C5" w:rsidRDefault="00A31F90" w:rsidP="00FB1BD5">
      <w:pPr>
        <w:pStyle w:val="KANormalny"/>
        <w:numPr>
          <w:ilvl w:val="0"/>
          <w:numId w:val="78"/>
        </w:numPr>
      </w:pPr>
      <w:r w:rsidRPr="00A617C5">
        <w:t>wyciągi bankowe,</w:t>
      </w:r>
    </w:p>
    <w:p w:rsidR="00A31F90" w:rsidRPr="00A617C5" w:rsidRDefault="00A31F90" w:rsidP="00FB1BD5">
      <w:pPr>
        <w:pStyle w:val="KANormalny"/>
        <w:numPr>
          <w:ilvl w:val="0"/>
          <w:numId w:val="78"/>
        </w:numPr>
      </w:pPr>
      <w:r w:rsidRPr="00A617C5">
        <w:t>ewidencja księgowa.</w:t>
      </w:r>
    </w:p>
    <w:p w:rsidR="00A31F90" w:rsidRPr="000E493F" w:rsidRDefault="00A31F90" w:rsidP="00C055A2">
      <w:pPr>
        <w:pStyle w:val="KANormalny"/>
      </w:pPr>
      <w:r w:rsidRPr="000E493F">
        <w:t>Styczeń 2019:</w:t>
      </w:r>
    </w:p>
    <w:p w:rsidR="00A31F90" w:rsidRPr="00A67284" w:rsidRDefault="00A31F90" w:rsidP="00A31F90">
      <w:pPr>
        <w:numPr>
          <w:ilvl w:val="0"/>
          <w:numId w:val="12"/>
        </w:numPr>
        <w:spacing w:after="0" w:line="360" w:lineRule="auto"/>
        <w:jc w:val="both"/>
        <w:rPr>
          <w:rFonts w:ascii="Times New Roman" w:hAnsi="Times New Roman" w:cs="Times New Roman"/>
          <w:sz w:val="24"/>
          <w:szCs w:val="24"/>
        </w:rPr>
      </w:pPr>
      <w:r w:rsidRPr="00A67284">
        <w:rPr>
          <w:rFonts w:ascii="Times New Roman" w:hAnsi="Times New Roman" w:cs="Times New Roman"/>
          <w:sz w:val="24"/>
          <w:szCs w:val="24"/>
        </w:rPr>
        <w:t>Składki na ubezpieczenie społeczne za miesiąc styczeń 2019 roku - zgodnie z deklaracją „ZUS P DRA 01 02.2019” stanowiły kwotę 162.900,04 zł.</w:t>
      </w:r>
    </w:p>
    <w:p w:rsidR="00A31F90" w:rsidRPr="00FA0F9A" w:rsidRDefault="00A31F90" w:rsidP="00A31F90">
      <w:pPr>
        <w:pStyle w:val="Akapitzlist"/>
        <w:numPr>
          <w:ilvl w:val="0"/>
          <w:numId w:val="12"/>
        </w:numPr>
        <w:spacing w:line="360" w:lineRule="auto"/>
        <w:contextualSpacing/>
        <w:jc w:val="both"/>
      </w:pPr>
      <w:r w:rsidRPr="00FA0F9A">
        <w:t>Składki na ubezpieczenie zdrowotn</w:t>
      </w:r>
      <w:r w:rsidR="00FA0F9A" w:rsidRPr="00FA0F9A">
        <w:t xml:space="preserve">e za miesiąc styczeń 2019 roku - </w:t>
      </w:r>
      <w:r w:rsidRPr="00FA0F9A">
        <w:t>zgodnie z deklaracją „ZUS P DRA 01.02.2019” stanowiły kwotę 41.219,89 zł do zapłaty.</w:t>
      </w:r>
    </w:p>
    <w:p w:rsidR="00A31F90" w:rsidRPr="00FA0F9A" w:rsidRDefault="00A31F90" w:rsidP="00A31F90">
      <w:pPr>
        <w:pStyle w:val="Akapitzlist"/>
        <w:numPr>
          <w:ilvl w:val="0"/>
          <w:numId w:val="12"/>
        </w:numPr>
        <w:spacing w:line="360" w:lineRule="auto"/>
        <w:contextualSpacing/>
        <w:jc w:val="both"/>
      </w:pPr>
      <w:r w:rsidRPr="00FA0F9A">
        <w:t>Składki na Fundusz Pracy za miesiąc styczeń 2019 roku –zgodnie z deklaracją „ZUS P DRA 01.02.2019”  stanowiły kwotę 9.640,70 zł do zapłaty.</w:t>
      </w:r>
    </w:p>
    <w:p w:rsidR="00A31F90" w:rsidRPr="000E493F" w:rsidRDefault="00A31F90" w:rsidP="00A31F90">
      <w:pPr>
        <w:pStyle w:val="Akapitzlist"/>
        <w:spacing w:line="360" w:lineRule="auto"/>
        <w:ind w:left="360"/>
        <w:jc w:val="both"/>
      </w:pPr>
    </w:p>
    <w:p w:rsidR="00A31F90" w:rsidRPr="00A617C5" w:rsidRDefault="00A31F90" w:rsidP="00FA0F9A">
      <w:pPr>
        <w:pStyle w:val="KANormalny"/>
      </w:pPr>
      <w:r w:rsidRPr="00A617C5">
        <w:lastRenderedPageBreak/>
        <w:t xml:space="preserve">Zapłata składek miała zostać dokonana w łącznej kwocie </w:t>
      </w:r>
      <w:r w:rsidRPr="00FA0F9A">
        <w:t>202.848,73</w:t>
      </w:r>
      <w:r w:rsidRPr="00A617C5">
        <w:t xml:space="preserve"> zł (po odjęciu, zgodnie </w:t>
      </w:r>
      <w:r w:rsidR="00FA0F9A">
        <w:br/>
      </w:r>
      <w:r w:rsidRPr="00A617C5">
        <w:t xml:space="preserve">z deklaracją, kwoty wypłaconych świadczeń podlegających rozliczeniu w ciężar składek na ubezpieczenie społeczne w wysokości 10.911,90 zł). </w:t>
      </w:r>
    </w:p>
    <w:p w:rsidR="00A31F90" w:rsidRPr="00A617C5" w:rsidRDefault="00A31F90" w:rsidP="00FA0F9A">
      <w:pPr>
        <w:pStyle w:val="KANormalny"/>
      </w:pPr>
      <w:r w:rsidRPr="00A617C5">
        <w:t xml:space="preserve">Zapłata do ZUS została uiszczona w wysokości wynikającej z deklaracji rozliczeniowej </w:t>
      </w:r>
      <w:r w:rsidR="00FA0F9A">
        <w:br/>
      </w:r>
      <w:r w:rsidRPr="00A617C5">
        <w:t xml:space="preserve">w dniu 15.03.2019r. zgodnie z WB nr 48 z dnia 15.03.2019r. do rachunku ŚCR </w:t>
      </w:r>
      <w:r w:rsidRPr="00A617C5">
        <w:br/>
        <w:t>w Banku Spółdzielczym w Końskich nr 46 8494 0003 2002 0048 8114 0001.</w:t>
      </w:r>
    </w:p>
    <w:p w:rsidR="00A31F90" w:rsidRDefault="00A31F90" w:rsidP="00FA0F9A">
      <w:pPr>
        <w:pStyle w:val="KANormalny"/>
      </w:pPr>
      <w:r w:rsidRPr="00A617C5">
        <w:t xml:space="preserve">Zobowiązania z tytułu składek, jak i ich zapłata, zostały zaksięgowane na koncie 229 Rozrachunki </w:t>
      </w:r>
      <w:proofErr w:type="spellStart"/>
      <w:r w:rsidRPr="00A617C5">
        <w:t>publiczno</w:t>
      </w:r>
      <w:proofErr w:type="spellEnd"/>
      <w:r w:rsidRPr="00A617C5">
        <w:t xml:space="preserve"> – prawne z ZUS.</w:t>
      </w:r>
    </w:p>
    <w:p w:rsidR="006F0133" w:rsidRPr="00A617C5" w:rsidRDefault="006F0133" w:rsidP="00FA0F9A">
      <w:pPr>
        <w:pStyle w:val="KANormalny"/>
      </w:pPr>
    </w:p>
    <w:p w:rsidR="00A31F90" w:rsidRPr="00FA0F9A" w:rsidRDefault="00A31F90" w:rsidP="00FA0F9A">
      <w:pPr>
        <w:pStyle w:val="KANormalny"/>
      </w:pPr>
      <w:r w:rsidRPr="00FA0F9A">
        <w:t>Marzec 2019:</w:t>
      </w:r>
    </w:p>
    <w:p w:rsidR="00A31F90" w:rsidRPr="00FA0F9A" w:rsidRDefault="00A31F90" w:rsidP="00A31F90">
      <w:pPr>
        <w:numPr>
          <w:ilvl w:val="0"/>
          <w:numId w:val="12"/>
        </w:numPr>
        <w:spacing w:after="0" w:line="360" w:lineRule="auto"/>
        <w:jc w:val="both"/>
        <w:rPr>
          <w:rFonts w:ascii="Times New Roman" w:hAnsi="Times New Roman" w:cs="Times New Roman"/>
          <w:sz w:val="24"/>
          <w:szCs w:val="24"/>
        </w:rPr>
      </w:pPr>
      <w:r w:rsidRPr="00FA0F9A">
        <w:rPr>
          <w:rFonts w:ascii="Times New Roman" w:hAnsi="Times New Roman" w:cs="Times New Roman"/>
          <w:sz w:val="24"/>
          <w:szCs w:val="24"/>
        </w:rPr>
        <w:t>Składki na ubezpieczenie społeczne za miesiąc marzec 2019 roku - zgodnie z deklaracją „ZUS P DRA 01  04.2019” stanowiły kwotę 163 680,62 zł.</w:t>
      </w:r>
    </w:p>
    <w:p w:rsidR="00A31F90" w:rsidRPr="00FA0F9A" w:rsidRDefault="00A31F90" w:rsidP="00A31F90">
      <w:pPr>
        <w:pStyle w:val="Akapitzlist"/>
        <w:numPr>
          <w:ilvl w:val="0"/>
          <w:numId w:val="12"/>
        </w:numPr>
        <w:spacing w:line="360" w:lineRule="auto"/>
        <w:contextualSpacing/>
        <w:jc w:val="both"/>
      </w:pPr>
      <w:r w:rsidRPr="00FA0F9A">
        <w:t xml:space="preserve">Składki na ubezpieczenie zdrowotne za miesiąc marzec 2019 roku -zgodnie z deklaracją „ZUS P DRA 01.04.2019” stanowiły kwotę </w:t>
      </w:r>
      <w:r w:rsidR="00FA0F9A" w:rsidRPr="00FA0F9A">
        <w:t>41.</w:t>
      </w:r>
      <w:r w:rsidRPr="00FA0F9A">
        <w:t>623,35 zł do zapłaty.</w:t>
      </w:r>
    </w:p>
    <w:p w:rsidR="00A31F90" w:rsidRPr="00FA0F9A" w:rsidRDefault="00A31F90" w:rsidP="00A31F90">
      <w:pPr>
        <w:pStyle w:val="Akapitzlist"/>
        <w:numPr>
          <w:ilvl w:val="0"/>
          <w:numId w:val="12"/>
        </w:numPr>
        <w:spacing w:line="360" w:lineRule="auto"/>
        <w:contextualSpacing/>
        <w:jc w:val="both"/>
      </w:pPr>
      <w:r w:rsidRPr="00FA0F9A">
        <w:t>Składki na Fundusz Pracy za miesiąc marzec 2019 roku –</w:t>
      </w:r>
      <w:r w:rsidR="00FA0F9A" w:rsidRPr="00FA0F9A">
        <w:t xml:space="preserve"> </w:t>
      </w:r>
      <w:r w:rsidRPr="00FA0F9A">
        <w:t>zgodnie z deklaracją „ZUS P DRA 01.02.2019”  stanowiły kwotę 9.705,94 zł do zapłaty.</w:t>
      </w:r>
    </w:p>
    <w:p w:rsidR="00A31F90" w:rsidRPr="00A617C5" w:rsidRDefault="00A31F90" w:rsidP="00FA0F9A">
      <w:pPr>
        <w:pStyle w:val="KANormalny"/>
      </w:pPr>
      <w:r w:rsidRPr="00A617C5">
        <w:t xml:space="preserve">Zapłata składek miała zostać dokonana w łącznej kwocie </w:t>
      </w:r>
      <w:r w:rsidRPr="00FA0F9A">
        <w:t>203.440,46</w:t>
      </w:r>
      <w:r w:rsidRPr="00A617C5">
        <w:t xml:space="preserve"> zł (po odjęciu, zgodnie </w:t>
      </w:r>
      <w:r w:rsidR="00FA0F9A">
        <w:br/>
      </w:r>
      <w:r w:rsidRPr="00A617C5">
        <w:t xml:space="preserve">z deklaracją, kwoty wypłaconych świadczeń podlegających rozliczeniu w ciężar składek na ubezpieczenie społeczne w wysokości 11.569,45 zł). </w:t>
      </w:r>
    </w:p>
    <w:p w:rsidR="00A31F90" w:rsidRPr="00A617C5" w:rsidRDefault="00A31F90" w:rsidP="00FA0F9A">
      <w:pPr>
        <w:pStyle w:val="KANormalny"/>
      </w:pPr>
      <w:r w:rsidRPr="00A617C5">
        <w:t xml:space="preserve">Zapłata do ZUS została uiszczona w wysokości wynikającej z deklaracji rozliczeniowej </w:t>
      </w:r>
      <w:r w:rsidR="00FA0F9A">
        <w:br/>
      </w:r>
      <w:r w:rsidRPr="00A617C5">
        <w:t>w</w:t>
      </w:r>
      <w:r w:rsidRPr="00A617C5">
        <w:rPr>
          <w:b/>
        </w:rPr>
        <w:t xml:space="preserve"> </w:t>
      </w:r>
      <w:r w:rsidRPr="00A617C5">
        <w:t>dniu 15.05.2019r.</w:t>
      </w:r>
      <w:r w:rsidRPr="00A617C5">
        <w:rPr>
          <w:b/>
        </w:rPr>
        <w:t xml:space="preserve"> </w:t>
      </w:r>
      <w:r w:rsidRPr="00A617C5">
        <w:t xml:space="preserve">zgodnie z WB nr 82 z dnia 15.05.2019r. do rachunku ŚCR </w:t>
      </w:r>
      <w:r w:rsidRPr="00A617C5">
        <w:br/>
        <w:t>w Banku Spółdzielczym w Końskich, nr 46 8494 0003 2002 0048 8114 0001.</w:t>
      </w:r>
    </w:p>
    <w:p w:rsidR="00A31F90" w:rsidRDefault="00A31F90" w:rsidP="00FA0F9A">
      <w:pPr>
        <w:pStyle w:val="KANormalny"/>
      </w:pPr>
      <w:r w:rsidRPr="00A617C5">
        <w:t xml:space="preserve">Zobowiązania z tytułu składek, jak i ich zapłata, zostały zaksięgowane na koncie 229 Rozrachunki </w:t>
      </w:r>
      <w:proofErr w:type="spellStart"/>
      <w:r w:rsidRPr="00A617C5">
        <w:t>publiczno</w:t>
      </w:r>
      <w:proofErr w:type="spellEnd"/>
      <w:r w:rsidRPr="00A617C5">
        <w:t xml:space="preserve"> – prawne z ZUS.</w:t>
      </w:r>
    </w:p>
    <w:p w:rsidR="00337706" w:rsidRPr="00A617C5" w:rsidRDefault="00337706" w:rsidP="00FA0F9A">
      <w:pPr>
        <w:pStyle w:val="KANormalny"/>
      </w:pPr>
    </w:p>
    <w:p w:rsidR="00A31F90" w:rsidRPr="00337706" w:rsidRDefault="00A31F90" w:rsidP="00337706">
      <w:pPr>
        <w:pStyle w:val="KANormalny"/>
      </w:pPr>
      <w:r w:rsidRPr="00337706">
        <w:t>Listopad 2019:</w:t>
      </w:r>
    </w:p>
    <w:p w:rsidR="00A31F90" w:rsidRPr="00337706" w:rsidRDefault="00A31F90" w:rsidP="00A31F90">
      <w:pPr>
        <w:numPr>
          <w:ilvl w:val="0"/>
          <w:numId w:val="12"/>
        </w:numPr>
        <w:spacing w:after="0" w:line="360" w:lineRule="auto"/>
        <w:jc w:val="both"/>
        <w:rPr>
          <w:rFonts w:ascii="Times New Roman" w:hAnsi="Times New Roman" w:cs="Times New Roman"/>
          <w:sz w:val="24"/>
          <w:szCs w:val="24"/>
        </w:rPr>
      </w:pPr>
      <w:r w:rsidRPr="00337706">
        <w:rPr>
          <w:rFonts w:ascii="Times New Roman" w:hAnsi="Times New Roman" w:cs="Times New Roman"/>
          <w:sz w:val="24"/>
          <w:szCs w:val="24"/>
        </w:rPr>
        <w:t xml:space="preserve">Składki na ubezpieczenie społeczne za miesiąc listopad 2019 roku - zgodnie z deklaracją „ZUS P DRA 01 12.2019” stanowiły kwotę 168.151,00 zł. </w:t>
      </w:r>
    </w:p>
    <w:p w:rsidR="00A31F90" w:rsidRPr="00337706" w:rsidRDefault="00A31F90" w:rsidP="00A31F90">
      <w:pPr>
        <w:pStyle w:val="Akapitzlist"/>
        <w:numPr>
          <w:ilvl w:val="0"/>
          <w:numId w:val="12"/>
        </w:numPr>
        <w:spacing w:line="360" w:lineRule="auto"/>
        <w:contextualSpacing/>
        <w:jc w:val="both"/>
      </w:pPr>
      <w:r w:rsidRPr="00337706">
        <w:t>Składki na ubezpieczenie zdrowotne za miesiąc listopad 2019 roku -zgodnie z deklaracją „ZUS P DRA 01.12.2019” stanowiły kwotę 47.187,51 zł do zapłaty.</w:t>
      </w:r>
    </w:p>
    <w:p w:rsidR="00A31F90" w:rsidRPr="00337706" w:rsidRDefault="00A31F90" w:rsidP="00A31F90">
      <w:pPr>
        <w:pStyle w:val="Akapitzlist"/>
        <w:numPr>
          <w:ilvl w:val="0"/>
          <w:numId w:val="12"/>
        </w:numPr>
        <w:spacing w:line="360" w:lineRule="auto"/>
        <w:contextualSpacing/>
        <w:jc w:val="both"/>
      </w:pPr>
      <w:r w:rsidRPr="00337706">
        <w:t>Składki na Fundusz Pracy za miesiąc listopad 2019  roku –</w:t>
      </w:r>
      <w:r w:rsidR="00337706" w:rsidRPr="00337706">
        <w:t xml:space="preserve"> </w:t>
      </w:r>
      <w:r w:rsidRPr="00337706">
        <w:t>zgodnie z deklaracją „ZUS P DRA 01.12.2019”  stanowiły kwotę 11.660,11 zł do zapłaty.</w:t>
      </w:r>
    </w:p>
    <w:p w:rsidR="00A31F90" w:rsidRPr="00337706" w:rsidRDefault="00A31F90" w:rsidP="00A31F90">
      <w:pPr>
        <w:spacing w:line="360" w:lineRule="auto"/>
        <w:ind w:left="360"/>
        <w:jc w:val="both"/>
        <w:rPr>
          <w:rFonts w:ascii="Times New Roman" w:hAnsi="Times New Roman" w:cs="Times New Roman"/>
          <w:sz w:val="24"/>
          <w:szCs w:val="24"/>
        </w:rPr>
      </w:pPr>
      <w:r w:rsidRPr="00337706">
        <w:rPr>
          <w:rFonts w:ascii="Times New Roman" w:hAnsi="Times New Roman" w:cs="Times New Roman"/>
          <w:sz w:val="24"/>
          <w:szCs w:val="24"/>
        </w:rPr>
        <w:lastRenderedPageBreak/>
        <w:t>Zapłata składek miała zostać dokonana w łącznej kwocie 210.073,25</w:t>
      </w:r>
      <w:r w:rsidRPr="00337706">
        <w:rPr>
          <w:rFonts w:ascii="Times New Roman" w:hAnsi="Times New Roman" w:cs="Times New Roman"/>
          <w:b/>
          <w:sz w:val="24"/>
          <w:szCs w:val="24"/>
        </w:rPr>
        <w:t xml:space="preserve"> </w:t>
      </w:r>
      <w:r w:rsidRPr="00337706">
        <w:rPr>
          <w:rFonts w:ascii="Times New Roman" w:hAnsi="Times New Roman" w:cs="Times New Roman"/>
          <w:sz w:val="24"/>
          <w:szCs w:val="24"/>
        </w:rPr>
        <w:t xml:space="preserve">zł (po odjęciu, zgodnie z deklaracją, kwoty wypłaconych świadczeń podlegających rozliczeniu w ciężar składek na ubezpieczenie społeczne w wysokości 16.925,37 zł). </w:t>
      </w:r>
    </w:p>
    <w:p w:rsidR="00A31F90" w:rsidRPr="00337706" w:rsidRDefault="00A31F90" w:rsidP="00337706">
      <w:pPr>
        <w:pStyle w:val="Akapitzlist"/>
        <w:spacing w:line="360" w:lineRule="auto"/>
        <w:ind w:left="0"/>
        <w:jc w:val="both"/>
      </w:pPr>
      <w:r w:rsidRPr="00337706">
        <w:t xml:space="preserve">Zapłata do ZUS została uiszczona w wysokości wynikającej z deklaracji rozliczeniowej </w:t>
      </w:r>
      <w:r w:rsidR="00337706">
        <w:br/>
      </w:r>
      <w:r w:rsidRPr="00337706">
        <w:t>w</w:t>
      </w:r>
      <w:r w:rsidRPr="00337706">
        <w:rPr>
          <w:b/>
        </w:rPr>
        <w:t xml:space="preserve"> </w:t>
      </w:r>
      <w:r w:rsidRPr="00337706">
        <w:t>dniu 15.01.2020</w:t>
      </w:r>
      <w:r w:rsidRPr="00337706">
        <w:rPr>
          <w:b/>
        </w:rPr>
        <w:t xml:space="preserve"> </w:t>
      </w:r>
      <w:r w:rsidRPr="00337706">
        <w:t>r.</w:t>
      </w:r>
      <w:r w:rsidRPr="00337706">
        <w:rPr>
          <w:b/>
        </w:rPr>
        <w:t xml:space="preserve"> </w:t>
      </w:r>
      <w:r w:rsidRPr="00337706">
        <w:t xml:space="preserve">zgodnie z WB nr 9 z dnia 15.01.2020r. do rachunku ŚCR </w:t>
      </w:r>
      <w:r w:rsidRPr="00337706">
        <w:br/>
        <w:t>w Banku Spółdzielczym w Końskich nr 46 8494 0003 2002 0048 8114 0001.</w:t>
      </w:r>
    </w:p>
    <w:p w:rsidR="00A31F90" w:rsidRPr="00337706" w:rsidRDefault="00A31F90" w:rsidP="00337706">
      <w:pPr>
        <w:pStyle w:val="Akapitzlist"/>
        <w:spacing w:line="360" w:lineRule="auto"/>
        <w:ind w:left="0"/>
        <w:jc w:val="both"/>
      </w:pPr>
      <w:r w:rsidRPr="00337706">
        <w:t xml:space="preserve">Zobowiązania z tytułu składek, jak i ich zapłata zostały zaksięgowane na koncie 229 Rozrachunki </w:t>
      </w:r>
      <w:proofErr w:type="spellStart"/>
      <w:r w:rsidRPr="00337706">
        <w:t>publiczno</w:t>
      </w:r>
      <w:proofErr w:type="spellEnd"/>
      <w:r w:rsidRPr="00337706">
        <w:t xml:space="preserve"> – prawne z ZUS.</w:t>
      </w:r>
    </w:p>
    <w:p w:rsidR="00A31F90" w:rsidRPr="00337706" w:rsidRDefault="00A31F90" w:rsidP="00337706">
      <w:pPr>
        <w:pStyle w:val="KANormalny"/>
        <w:rPr>
          <w:b/>
        </w:rPr>
      </w:pPr>
      <w:r w:rsidRPr="00337706">
        <w:t xml:space="preserve">Z powyższego wynika, że składki na ubezpieczenia społeczne, zdrowotne i Fundusz Pracy odprowadzano w terminie wyznaczonym przepisem art. 47 ust. 1 pkt 3 ustawy z dnia 13 października 1998 r. o systemie ubezpieczeń społecznych (Dz. U. Dz.U.2019.300 </w:t>
      </w:r>
      <w:r w:rsidRPr="00337706">
        <w:br/>
        <w:t>ze zm.), tj. do 15 dnia następnego miesiąca po wypłacie wynagrodzeń. Wysokości opłaconych składek były zgodne z kwotami wynikającymi ze złożonych do ZUS deklaracji rozliczeniowych.</w:t>
      </w:r>
    </w:p>
    <w:p w:rsidR="00A31F90" w:rsidRPr="00337706" w:rsidRDefault="00A31F90" w:rsidP="00337706">
      <w:pPr>
        <w:pStyle w:val="Tekstpodstawowy"/>
        <w:spacing w:line="360" w:lineRule="auto"/>
        <w:ind w:left="5664" w:firstLine="999"/>
      </w:pPr>
      <w:r w:rsidRPr="00337706">
        <w:t>dowód: s. od 779 do 800</w:t>
      </w:r>
    </w:p>
    <w:p w:rsidR="00A31F90" w:rsidRPr="00337706" w:rsidRDefault="00A31F90" w:rsidP="00337706">
      <w:pPr>
        <w:pStyle w:val="KANormalny"/>
      </w:pPr>
    </w:p>
    <w:p w:rsidR="00A31F90" w:rsidRPr="00A617C5" w:rsidRDefault="00A31F90" w:rsidP="00337706">
      <w:pPr>
        <w:pStyle w:val="KANormalny"/>
      </w:pPr>
      <w:r w:rsidRPr="00A617C5">
        <w:t>Wpłaty na Państwowy Fundusz Rehabilitacji Osób Niepełnosprawnych (PFRON).</w:t>
      </w:r>
    </w:p>
    <w:p w:rsidR="00A31F90" w:rsidRPr="00A617C5" w:rsidRDefault="00A31F90" w:rsidP="00337706">
      <w:pPr>
        <w:pStyle w:val="KANormalny"/>
        <w:rPr>
          <w:b/>
        </w:rPr>
      </w:pPr>
      <w:r w:rsidRPr="00A617C5">
        <w:t xml:space="preserve">Zgodnie z art. 21 ustawy z dnia 27 sierpnia 1997 r. o </w:t>
      </w:r>
      <w:r w:rsidRPr="00A617C5">
        <w:rPr>
          <w:iCs/>
        </w:rPr>
        <w:t xml:space="preserve">rehabilitacji zawodowej </w:t>
      </w:r>
      <w:r w:rsidRPr="00A617C5">
        <w:rPr>
          <w:iCs/>
        </w:rPr>
        <w:br/>
        <w:t>i społecznej</w:t>
      </w:r>
      <w:r w:rsidRPr="00A617C5">
        <w:t xml:space="preserve"> oraz </w:t>
      </w:r>
      <w:r w:rsidRPr="00A617C5">
        <w:rPr>
          <w:iCs/>
        </w:rPr>
        <w:t>zatrudnianiu osób niepełnosprawnych</w:t>
      </w:r>
      <w:r w:rsidRPr="00A617C5">
        <w:t xml:space="preserve"> (Dz.U.2018.511 ze zm., Dz.U.2019.1172 ze zm.) - pracodawca zatrudniający co najmniej 25 pracowników </w:t>
      </w:r>
      <w:r w:rsidRPr="00A617C5">
        <w:br/>
        <w:t xml:space="preserve">w przeliczeniu na pełny wymiar czasu pracy jest obowiązany dokonywać miesięcznych wpłat na Fundusz. Następnie, ust. 2 artykułu 21 stanowi, że z wpłat zwolnieni </w:t>
      </w:r>
      <w:r w:rsidRPr="00A617C5">
        <w:br/>
        <w:t xml:space="preserve">są pracodawcy, u których wskaźnik zatrudnienia osób niepełnosprawnych wynosi </w:t>
      </w:r>
      <w:r w:rsidRPr="00A617C5">
        <w:br/>
        <w:t>co najmniej 6%.</w:t>
      </w:r>
    </w:p>
    <w:p w:rsidR="00A31F90" w:rsidRPr="00A617C5" w:rsidRDefault="00A31F90" w:rsidP="00337706">
      <w:pPr>
        <w:pStyle w:val="KANormalny"/>
      </w:pPr>
      <w:r w:rsidRPr="00A617C5">
        <w:t xml:space="preserve">W toku kontroli ustalono, że w kontrolowanych miesiącach 2019 roku: styczeń, kwiecień </w:t>
      </w:r>
      <w:r w:rsidRPr="00A617C5">
        <w:br/>
        <w:t xml:space="preserve">i grudzień  - ŚCR osiągnęło wymagany wskaźnik i w związku z tym nie dokonywało wpłat do PFRON. Jednocześnie, zgodnie z treścią art. 21 ust. </w:t>
      </w:r>
      <w:r w:rsidRPr="00337706">
        <w:rPr>
          <w:rStyle w:val="alb"/>
        </w:rPr>
        <w:t>2f.  ww. ustawy, Świętokrzyskie Centrum Rehabilitacji w Czarnieckiej Górze złożyło</w:t>
      </w:r>
      <w:r w:rsidRPr="00337706">
        <w:t xml:space="preserve"> Zarządo</w:t>
      </w:r>
      <w:r w:rsidRPr="00A617C5">
        <w:t xml:space="preserve">wi Funduszu, za kontrolowane miesiące 2019r., wymagane informacje miesięczne o zatrudnieniu, kształceniu lub o działalności na rzecz osób niepełnosprawnych. </w:t>
      </w:r>
    </w:p>
    <w:p w:rsidR="00A31F90" w:rsidRPr="00A617C5" w:rsidRDefault="00A31F90" w:rsidP="00337706">
      <w:pPr>
        <w:pStyle w:val="KANormalny"/>
        <w:ind w:left="5664" w:firstLine="999"/>
      </w:pPr>
      <w:r w:rsidRPr="00A617C5">
        <w:t>dowód: s. od 801 do 805</w:t>
      </w:r>
    </w:p>
    <w:p w:rsidR="00A67284" w:rsidRDefault="00A67284" w:rsidP="00337706">
      <w:pPr>
        <w:pStyle w:val="KANormalny"/>
      </w:pPr>
    </w:p>
    <w:p w:rsidR="00A31F90" w:rsidRPr="00A617C5" w:rsidRDefault="00A31F90" w:rsidP="00337706">
      <w:pPr>
        <w:pStyle w:val="KANormalny"/>
      </w:pPr>
      <w:r w:rsidRPr="00A617C5">
        <w:lastRenderedPageBreak/>
        <w:t>Ocena skontrolowanej działalności:</w:t>
      </w:r>
    </w:p>
    <w:p w:rsidR="00A31F90" w:rsidRPr="00A617C5" w:rsidRDefault="00A31F90" w:rsidP="00337706">
      <w:pPr>
        <w:pStyle w:val="KANormalny"/>
      </w:pPr>
      <w:r w:rsidRPr="00A617C5">
        <w:t>Ocena pozytywna - nie wnosi się uwag w kontrolowanym obszarze.</w:t>
      </w:r>
    </w:p>
    <w:p w:rsidR="00A31F90" w:rsidRPr="00337706" w:rsidRDefault="00A31F90" w:rsidP="00A31F90">
      <w:pPr>
        <w:ind w:firstLine="360"/>
        <w:jc w:val="both"/>
      </w:pPr>
    </w:p>
    <w:p w:rsidR="00A31F90" w:rsidRPr="00337706" w:rsidRDefault="00A31F90" w:rsidP="002B560B">
      <w:pPr>
        <w:pStyle w:val="Tekstpodstawowy"/>
        <w:numPr>
          <w:ilvl w:val="0"/>
          <w:numId w:val="24"/>
        </w:numPr>
        <w:spacing w:line="360" w:lineRule="auto"/>
        <w:ind w:left="284" w:hanging="568"/>
      </w:pPr>
      <w:r w:rsidRPr="00337706">
        <w:t>Terminowość wypłaty dodatkowego wynagrodzenia rocznego.</w:t>
      </w:r>
    </w:p>
    <w:p w:rsidR="00A31F90" w:rsidRPr="00337706" w:rsidRDefault="00A31F90" w:rsidP="00A31F90">
      <w:pPr>
        <w:pStyle w:val="Tekstpodstawowy"/>
        <w:spacing w:line="360" w:lineRule="auto"/>
        <w:rPr>
          <w:u w:val="single"/>
        </w:rPr>
      </w:pPr>
      <w:r w:rsidRPr="00337706">
        <w:rPr>
          <w:u w:val="single"/>
        </w:rPr>
        <w:t>Podstawa prawna:</w:t>
      </w:r>
    </w:p>
    <w:p w:rsidR="00A31F90" w:rsidRPr="00337706" w:rsidRDefault="00A31F90" w:rsidP="002B560B">
      <w:pPr>
        <w:pStyle w:val="Akapitzlist"/>
        <w:numPr>
          <w:ilvl w:val="0"/>
          <w:numId w:val="12"/>
        </w:numPr>
        <w:spacing w:line="360" w:lineRule="auto"/>
        <w:jc w:val="both"/>
      </w:pPr>
      <w:r w:rsidRPr="00337706">
        <w:t>ustawa z dnia 26 czerwca 1974 r. Kodeks pracy (Dz.U.2019.1040 ze zm.)</w:t>
      </w:r>
    </w:p>
    <w:p w:rsidR="006F0133" w:rsidRPr="000E493F" w:rsidRDefault="006F0133" w:rsidP="00C055A2">
      <w:pPr>
        <w:pStyle w:val="KANormalny"/>
      </w:pPr>
    </w:p>
    <w:p w:rsidR="00A31F90" w:rsidRPr="00337706" w:rsidRDefault="00A31F90" w:rsidP="00337706">
      <w:pPr>
        <w:pStyle w:val="KANormalny"/>
      </w:pPr>
      <w:r w:rsidRPr="00337706">
        <w:t>Ustalenia faktyczne:</w:t>
      </w:r>
    </w:p>
    <w:p w:rsidR="00A31F90" w:rsidRPr="00947F5B" w:rsidRDefault="00A31F90" w:rsidP="00947F5B">
      <w:pPr>
        <w:pStyle w:val="KANormalny"/>
        <w:rPr>
          <w:rStyle w:val="KANormalnyZnak"/>
        </w:rPr>
      </w:pPr>
      <w:r w:rsidRPr="00337706">
        <w:rPr>
          <w:rStyle w:val="KANormalnyZnak"/>
        </w:rPr>
        <w:t xml:space="preserve">W przypadku samodzielnego publicznego zakładu opieki zdrowotnej wypłata dodatkowego wynagrodzenia rocznego nie jest obligatoryjna.  Ustawa z dnia 12 grudnia 1997 r. </w:t>
      </w:r>
      <w:r w:rsidR="00947F5B">
        <w:rPr>
          <w:rStyle w:val="KANormalnyZnak"/>
        </w:rPr>
        <w:br/>
      </w:r>
      <w:r w:rsidRPr="00337706">
        <w:rPr>
          <w:rStyle w:val="KANormalnyZnak"/>
        </w:rPr>
        <w:t xml:space="preserve">o dodatkowym wynagrodzeniu rocznym dla pracowników jednostek sfery budżetowej (Dz. U. 2018. 1872) nie dotyczy pracowników samodzielnych publicznych zakładów opieki zdrowotnej. Zgodnie z zapisem art. 771 i art. 772 ustawy z dnia 26 czerwca 1974 r. Kodeks pracy (Dz.U.2019.1040 ze zm.) - warunki wynagradzania pracowników samodzielnego publicznego zakładu opieki zdrowotnej winny być ustalane </w:t>
      </w:r>
      <w:r w:rsidRPr="00947F5B">
        <w:rPr>
          <w:rStyle w:val="KANormalnyZnak"/>
        </w:rPr>
        <w:t>w układzie zbiorowym pracy lub w regulaminie wynagradzania.  W kontrolowanym 2019r. w jednostce obowiązywał teks jednolity „Regulaminu Wynagradzania ŚCR w Czarnieckiej Górze” wprowadzony zarządzeniem nr 77/2018 Dyrektora ŚCR od 01.01.2019r. z uwzględnieniem zmiany wprowadzonej zarządzeniem Dyrektora nr 5/2019. W toku kontroli, w piśmie z dnia 03.03.2020r., Główny Księgowy jednostki wyjaśnił, że:</w:t>
      </w:r>
    </w:p>
    <w:p w:rsidR="00A31F90" w:rsidRPr="000E493F" w:rsidRDefault="00A31F90" w:rsidP="00A31F90">
      <w:pPr>
        <w:spacing w:line="360" w:lineRule="auto"/>
        <w:ind w:firstLine="360"/>
        <w:jc w:val="both"/>
        <w:rPr>
          <w:rFonts w:ascii="Times New Roman" w:hAnsi="Times New Roman" w:cs="Times New Roman"/>
          <w:i/>
          <w:sz w:val="24"/>
          <w:szCs w:val="24"/>
        </w:rPr>
      </w:pPr>
      <w:r w:rsidRPr="000E493F">
        <w:rPr>
          <w:rFonts w:ascii="Times New Roman" w:hAnsi="Times New Roman" w:cs="Times New Roman"/>
          <w:i/>
          <w:sz w:val="24"/>
          <w:szCs w:val="24"/>
        </w:rPr>
        <w:t>„Świętokrzyskie Centrum Rehabilitacji w Czarnieckiej Górze jest samodzielnym publicznym zakładem opieki zdrowotnej i działa na podstawie regulaminu wynagradzania, który nie przewiduje wypłaty dodatkowego wynagrodzenia rocznego”.</w:t>
      </w:r>
    </w:p>
    <w:p w:rsidR="00A31F90" w:rsidRPr="00947F5B" w:rsidRDefault="00947F5B" w:rsidP="00947F5B">
      <w:pPr>
        <w:pStyle w:val="Tekstpodstawowy"/>
        <w:spacing w:line="360" w:lineRule="auto"/>
        <w:ind w:left="6372" w:firstLine="999"/>
      </w:pPr>
      <w:r w:rsidRPr="00947F5B">
        <w:rPr>
          <w:bCs/>
          <w:iCs/>
        </w:rPr>
        <w:t>d</w:t>
      </w:r>
      <w:r w:rsidR="00A31F90" w:rsidRPr="00947F5B">
        <w:t>owód: s. 806</w:t>
      </w:r>
    </w:p>
    <w:p w:rsidR="00A31F90" w:rsidRPr="00947F5B" w:rsidRDefault="00A31F90" w:rsidP="002B560B">
      <w:pPr>
        <w:pStyle w:val="Tekstpodstawowy"/>
        <w:numPr>
          <w:ilvl w:val="0"/>
          <w:numId w:val="24"/>
        </w:numPr>
        <w:spacing w:line="360" w:lineRule="auto"/>
        <w:ind w:left="284" w:hanging="568"/>
      </w:pPr>
      <w:r w:rsidRPr="00947F5B">
        <w:t xml:space="preserve">Wynagrodzenia z tytułu umów cywilnoprawnych (w tym z własnymi pracownikami). </w:t>
      </w:r>
    </w:p>
    <w:p w:rsidR="00A31F90" w:rsidRPr="00947F5B" w:rsidRDefault="00A31F90" w:rsidP="00A31F90">
      <w:pPr>
        <w:pStyle w:val="Tekstpodstawowy"/>
        <w:spacing w:line="360" w:lineRule="auto"/>
        <w:ind w:left="-284"/>
      </w:pPr>
      <w:r w:rsidRPr="00947F5B">
        <w:t xml:space="preserve">Procedura zawierania umów cywilnoprawnych (w tym z własnymi pracownikami) została opisana w pkt. 13, 14, 19, niniejszego wystąpienia. </w:t>
      </w:r>
    </w:p>
    <w:p w:rsidR="00A31F90" w:rsidRPr="00947F5B" w:rsidRDefault="00A31F90" w:rsidP="00A31F90">
      <w:pPr>
        <w:pStyle w:val="Tekstpodstawowy"/>
        <w:spacing w:line="360" w:lineRule="auto"/>
        <w:ind w:left="-284"/>
      </w:pPr>
    </w:p>
    <w:p w:rsidR="00A31F90" w:rsidRPr="00947F5B" w:rsidRDefault="00A31F90" w:rsidP="002B560B">
      <w:pPr>
        <w:pStyle w:val="Tekstpodstawowy"/>
        <w:numPr>
          <w:ilvl w:val="0"/>
          <w:numId w:val="24"/>
        </w:numPr>
        <w:spacing w:line="360" w:lineRule="auto"/>
        <w:ind w:left="284" w:hanging="568"/>
      </w:pPr>
      <w:r w:rsidRPr="00947F5B">
        <w:t xml:space="preserve">Prawidłowość naliczenia odpisu na ZFŚS. </w:t>
      </w:r>
    </w:p>
    <w:p w:rsidR="00A31F90" w:rsidRPr="00A617C5" w:rsidRDefault="00A31F90" w:rsidP="00947F5B">
      <w:pPr>
        <w:pStyle w:val="KANormalny"/>
      </w:pPr>
      <w:r w:rsidRPr="00A617C5">
        <w:t>Podstawa prawna:</w:t>
      </w:r>
    </w:p>
    <w:p w:rsidR="00A31F90" w:rsidRDefault="00A31F90" w:rsidP="00FB1BD5">
      <w:pPr>
        <w:pStyle w:val="KANormalny"/>
        <w:numPr>
          <w:ilvl w:val="0"/>
          <w:numId w:val="79"/>
        </w:numPr>
        <w:ind w:left="142" w:hanging="142"/>
      </w:pPr>
      <w:r w:rsidRPr="00A617C5">
        <w:t xml:space="preserve">ustawa z 4 marca 1994 r. o zakładowym funduszu świadczeń socjalnych (Dz.U.2018, poz. 1316 z </w:t>
      </w:r>
      <w:proofErr w:type="spellStart"/>
      <w:r w:rsidRPr="00A617C5">
        <w:t>późn</w:t>
      </w:r>
      <w:proofErr w:type="spellEnd"/>
      <w:r w:rsidRPr="00A617C5">
        <w:t xml:space="preserve">. zm. oraz Dz.U.2019, poz.1352  z </w:t>
      </w:r>
      <w:proofErr w:type="spellStart"/>
      <w:r w:rsidRPr="00A617C5">
        <w:t>późn</w:t>
      </w:r>
      <w:proofErr w:type="spellEnd"/>
      <w:r w:rsidRPr="00A617C5">
        <w:t>. zm.)</w:t>
      </w:r>
      <w:r w:rsidR="00947F5B">
        <w:t>.</w:t>
      </w:r>
    </w:p>
    <w:p w:rsidR="00A31F90" w:rsidRPr="00947F5B" w:rsidRDefault="00A31F90" w:rsidP="00947F5B">
      <w:pPr>
        <w:pStyle w:val="KANormalny"/>
      </w:pPr>
      <w:r w:rsidRPr="00947F5B">
        <w:lastRenderedPageBreak/>
        <w:t>Ustalenia faktyczne:</w:t>
      </w:r>
    </w:p>
    <w:p w:rsidR="00A31F90" w:rsidRPr="00A617C5" w:rsidRDefault="00A31F90" w:rsidP="00947F5B">
      <w:pPr>
        <w:pStyle w:val="KANormalny"/>
      </w:pPr>
      <w:r w:rsidRPr="00A617C5">
        <w:t>Kontrolę przeprowadzono w zakresie:</w:t>
      </w:r>
    </w:p>
    <w:p w:rsidR="00A31F90" w:rsidRPr="00A617C5" w:rsidRDefault="00A31F90" w:rsidP="00FB1BD5">
      <w:pPr>
        <w:pStyle w:val="KANormalny"/>
        <w:numPr>
          <w:ilvl w:val="0"/>
          <w:numId w:val="79"/>
        </w:numPr>
        <w:ind w:left="426" w:hanging="426"/>
      </w:pPr>
      <w:r w:rsidRPr="00A617C5">
        <w:t>prawidłowości naliczenia wysokości odpisu na ZFŚS za 2019 rok,</w:t>
      </w:r>
    </w:p>
    <w:p w:rsidR="00A31F90" w:rsidRDefault="00A31F90" w:rsidP="00FB1BD5">
      <w:pPr>
        <w:pStyle w:val="KANormalny"/>
        <w:numPr>
          <w:ilvl w:val="0"/>
          <w:numId w:val="79"/>
        </w:numPr>
        <w:ind w:left="426" w:hanging="426"/>
      </w:pPr>
      <w:r w:rsidRPr="00A617C5">
        <w:t>przestrzegania terminów odprowadzenia w 2019 roku na rachunek bankowy ZFŚS równowartości dokonanych odpisów.</w:t>
      </w:r>
    </w:p>
    <w:p w:rsidR="00A31F90" w:rsidRPr="00947F5B" w:rsidRDefault="00A31F90" w:rsidP="00947F5B">
      <w:pPr>
        <w:pStyle w:val="KANormalny"/>
      </w:pPr>
      <w:r w:rsidRPr="00947F5B">
        <w:t>Naliczenie odpisu na 2019 rok.</w:t>
      </w:r>
    </w:p>
    <w:p w:rsidR="00A31F90" w:rsidRPr="00A617C5" w:rsidRDefault="00A31F90" w:rsidP="00947F5B">
      <w:pPr>
        <w:pStyle w:val="KANormalny"/>
      </w:pPr>
      <w:r w:rsidRPr="00A617C5">
        <w:t xml:space="preserve">Z udostępnionego kontrolującym dokumentu z dnia 09.01.2019 r. wynika, że planowane zatrudnienie (po przeliczeniu na pełny wymiar czasu pracy) w Świętokrzyskim Centrum Rehabilitacji w Czarnieckiej Górze wyliczone do celów naliczenia odpisu na Zakładowy Fundusz Świadczeń Socjalnych w roku 2019 to 143 etaty ( w tym: 13 etatów </w:t>
      </w:r>
      <w:r w:rsidR="00947F5B">
        <w:br/>
      </w:r>
      <w:r w:rsidRPr="00A617C5">
        <w:t xml:space="preserve">z umiarkowanym stopniem niepełnosprawności). Ostatecznie, zatrudnienie w jednostce do celów naliczenia korekty odpisu na Zakładowy Fundusz Świadczeń Socjalnych za 2019 rok wyliczone na dzień 31.12.2019 r. to 144,407 etatów ( w tym: 11,916 etatu </w:t>
      </w:r>
      <w:r w:rsidR="00947F5B">
        <w:br/>
      </w:r>
      <w:r w:rsidRPr="00A617C5">
        <w:t xml:space="preserve">z umiarkowanym stopniem niepełnosprawności oraz 0,916 etatu ze znacznym stopniem niepełnosprawności). </w:t>
      </w:r>
    </w:p>
    <w:p w:rsidR="00947F5B" w:rsidRPr="000E493F" w:rsidRDefault="00A31F90" w:rsidP="00947F5B">
      <w:pPr>
        <w:autoSpaceDE w:val="0"/>
        <w:autoSpaceDN w:val="0"/>
        <w:adjustRightInd w:val="0"/>
        <w:spacing w:line="360" w:lineRule="auto"/>
        <w:ind w:firstLine="431"/>
        <w:jc w:val="both"/>
        <w:rPr>
          <w:rFonts w:ascii="Times New Roman" w:hAnsi="Times New Roman" w:cs="Times New Roman"/>
          <w:i/>
          <w:sz w:val="24"/>
          <w:szCs w:val="24"/>
        </w:rPr>
      </w:pPr>
      <w:r w:rsidRPr="000E493F">
        <w:rPr>
          <w:rFonts w:ascii="Times New Roman" w:hAnsi="Times New Roman" w:cs="Times New Roman"/>
          <w:bCs/>
          <w:sz w:val="24"/>
          <w:szCs w:val="24"/>
        </w:rPr>
        <w:t>Zgodnie z art.  5h pkt 1</w:t>
      </w:r>
      <w:r w:rsidRPr="000E493F">
        <w:rPr>
          <w:rFonts w:ascii="Times New Roman" w:hAnsi="Times New Roman" w:cs="Times New Roman"/>
          <w:sz w:val="24"/>
          <w:szCs w:val="24"/>
        </w:rPr>
        <w:t>  ustawy z dnia 4 marca 1994 r. o zakładowym funduszu świadczeń socjalnych (</w:t>
      </w:r>
      <w:r w:rsidRPr="000E493F">
        <w:rPr>
          <w:rFonts w:ascii="Times New Roman" w:hAnsi="Times New Roman" w:cs="Times New Roman"/>
          <w:bCs/>
          <w:sz w:val="24"/>
          <w:szCs w:val="24"/>
        </w:rPr>
        <w:t xml:space="preserve">Dz. U. z 2019 poz. 1352 ze zm.) </w:t>
      </w:r>
      <w:r w:rsidRPr="000E493F">
        <w:rPr>
          <w:rFonts w:ascii="Times New Roman" w:hAnsi="Times New Roman" w:cs="Times New Roman"/>
          <w:bCs/>
          <w:i/>
          <w:sz w:val="24"/>
          <w:szCs w:val="24"/>
        </w:rPr>
        <w:t>„</w:t>
      </w:r>
      <w:r w:rsidRPr="000E493F">
        <w:rPr>
          <w:rFonts w:ascii="Times New Roman" w:eastAsia="Calibri" w:hAnsi="Times New Roman" w:cs="Times New Roman"/>
          <w:i/>
          <w:sz w:val="24"/>
          <w:szCs w:val="24"/>
        </w:rPr>
        <w:t>W okresie od dnia 1 stycznia 2019 r. do dnia 31 lipca 2019 r. przez przeciętne wynagrodzenie miesięczne w gospodarce narodowej, o którym mowa w art. 5 ust. 2, należy rozumieć przeciętne wynagrodzenie miesięczne w gospodarce narodowej w drugim półroczu 2013 r. ogłoszone przez Prezesa Głównego Urzędu Statystycznego na podstawie art. 5 ust. 7.</w:t>
      </w:r>
      <w:r w:rsidRPr="000E493F">
        <w:rPr>
          <w:rFonts w:ascii="Times New Roman" w:hAnsi="Times New Roman" w:cs="Times New Roman"/>
          <w:i/>
          <w:sz w:val="24"/>
          <w:szCs w:val="24"/>
        </w:rPr>
        <w:t xml:space="preserve">”, </w:t>
      </w:r>
    </w:p>
    <w:p w:rsidR="00A31F90" w:rsidRPr="000E493F" w:rsidRDefault="00A31F90" w:rsidP="00947F5B">
      <w:pPr>
        <w:autoSpaceDE w:val="0"/>
        <w:autoSpaceDN w:val="0"/>
        <w:adjustRightInd w:val="0"/>
        <w:spacing w:line="360" w:lineRule="auto"/>
        <w:jc w:val="both"/>
        <w:rPr>
          <w:rFonts w:ascii="Times New Roman" w:hAnsi="Times New Roman" w:cs="Times New Roman"/>
          <w:sz w:val="24"/>
          <w:szCs w:val="24"/>
        </w:rPr>
      </w:pPr>
      <w:r w:rsidRPr="00A617C5">
        <w:rPr>
          <w:color w:val="FF0000"/>
        </w:rPr>
        <w:t xml:space="preserve"> </w:t>
      </w:r>
      <w:r w:rsidRPr="00947F5B">
        <w:rPr>
          <w:rStyle w:val="KANormalnyZnak"/>
        </w:rPr>
        <w:t>oraz zgodnie z art. 5h pkt 2  ww. ustawy</w:t>
      </w:r>
      <w:r w:rsidRPr="00A617C5">
        <w:rPr>
          <w:color w:val="FF0000"/>
        </w:rPr>
        <w:t xml:space="preserve"> </w:t>
      </w:r>
      <w:r w:rsidRPr="00947F5B">
        <w:t>„</w:t>
      </w:r>
      <w:r w:rsidRPr="000E493F">
        <w:rPr>
          <w:rFonts w:ascii="Times New Roman" w:hAnsi="Times New Roman" w:cs="Times New Roman"/>
          <w:i/>
          <w:sz w:val="24"/>
          <w:szCs w:val="24"/>
        </w:rPr>
        <w:t xml:space="preserve">W okresie od dnia 1 sierpnia 2019 r. do dnia </w:t>
      </w:r>
      <w:r w:rsidRPr="000E493F">
        <w:rPr>
          <w:rFonts w:ascii="Times New Roman" w:hAnsi="Times New Roman" w:cs="Times New Roman"/>
          <w:i/>
          <w:sz w:val="24"/>
          <w:szCs w:val="24"/>
        </w:rPr>
        <w:br/>
        <w:t xml:space="preserve">31 grudnia 2019 r. przez przeciętne wynagrodzenie miesięczne w gospodarce narodowej, </w:t>
      </w:r>
      <w:r w:rsidRPr="000E493F">
        <w:rPr>
          <w:rFonts w:ascii="Times New Roman" w:hAnsi="Times New Roman" w:cs="Times New Roman"/>
          <w:i/>
          <w:sz w:val="24"/>
          <w:szCs w:val="24"/>
        </w:rPr>
        <w:br/>
        <w:t xml:space="preserve">o którym mowa w art. 5 ust. 2, należy rozumieć przeciętne wynagrodzenie miesięczne </w:t>
      </w:r>
      <w:r w:rsidRPr="000E493F">
        <w:rPr>
          <w:rFonts w:ascii="Times New Roman" w:hAnsi="Times New Roman" w:cs="Times New Roman"/>
          <w:i/>
          <w:sz w:val="24"/>
          <w:szCs w:val="24"/>
        </w:rPr>
        <w:br/>
        <w:t>w gospodarce narodowej w drugim półroczu 2014 r. ogłoszone przez Prezesa Głównego Urzędu Statystycznego na podstawie art. 5 ust. 7.”</w:t>
      </w:r>
    </w:p>
    <w:p w:rsidR="00A31F90" w:rsidRPr="00A617C5" w:rsidRDefault="00A31F90" w:rsidP="00947F5B">
      <w:pPr>
        <w:pStyle w:val="KANormalny"/>
      </w:pPr>
    </w:p>
    <w:p w:rsidR="00A31F90" w:rsidRPr="00A617C5" w:rsidRDefault="00A31F90" w:rsidP="00947F5B">
      <w:pPr>
        <w:pStyle w:val="KANormalny"/>
      </w:pPr>
      <w:r w:rsidRPr="00A617C5">
        <w:t xml:space="preserve">Stosownie do Obwieszczenia Prezesa Głównego Urzędu Statystycznego z dnia </w:t>
      </w:r>
      <w:r w:rsidRPr="00A617C5">
        <w:br/>
        <w:t xml:space="preserve">18 lutego 2014 roku w sprawie przeciętnego wynagrodzenia miesięcznego w gospodarce narodowej w 2013 r. i w drugim półroczu 2013 r., wynagrodzenie to w II półroczu osiągnęło wartość </w:t>
      </w:r>
      <w:r w:rsidRPr="00A617C5">
        <w:rPr>
          <w:u w:val="single"/>
        </w:rPr>
        <w:t>3278,14 zł</w:t>
      </w:r>
      <w:r w:rsidRPr="00A617C5">
        <w:t xml:space="preserve">.  i powinno - zgodnie z cytowanym </w:t>
      </w:r>
      <w:r w:rsidRPr="00A617C5">
        <w:rPr>
          <w:bCs/>
        </w:rPr>
        <w:t>art.  5b</w:t>
      </w:r>
      <w:r w:rsidRPr="00A617C5">
        <w:t xml:space="preserve">  ustawy z dnia 4 marca 1994r. o </w:t>
      </w:r>
      <w:r w:rsidRPr="00A617C5">
        <w:lastRenderedPageBreak/>
        <w:t>zakładowym funduszu świadczeń  - stanowić kwotę bazową do naliczenia odpisu za okres od 1.01.</w:t>
      </w:r>
      <w:r w:rsidR="006F0133">
        <w:t>2019r.</w:t>
      </w:r>
      <w:r w:rsidRPr="00A617C5">
        <w:t xml:space="preserve"> do 31.07.2019 r. </w:t>
      </w:r>
    </w:p>
    <w:p w:rsidR="00A31F90" w:rsidRPr="00A617C5" w:rsidRDefault="00A31F90" w:rsidP="00947F5B">
      <w:pPr>
        <w:pStyle w:val="KANormalny"/>
      </w:pPr>
      <w:r w:rsidRPr="00A617C5">
        <w:t xml:space="preserve">Natomiast stosownie do Obwieszczenia Prezesa Głównego Urzędu Statystycznego </w:t>
      </w:r>
      <w:r w:rsidRPr="00A617C5">
        <w:br/>
        <w:t xml:space="preserve">z dnia 17 lutego 2015 roku w sprawie przeciętnego wynagrodzenia miesięcznego </w:t>
      </w:r>
      <w:r w:rsidRPr="00A617C5">
        <w:br/>
        <w:t xml:space="preserve">w gospodarce narodowej w 2014 r. i drugim półroczu 2014 r., wynagrodzenie to </w:t>
      </w:r>
      <w:r w:rsidRPr="00A617C5">
        <w:br/>
        <w:t xml:space="preserve">w II półroczu osiągnęło wartość </w:t>
      </w:r>
      <w:r w:rsidRPr="00A617C5">
        <w:rPr>
          <w:u w:val="single"/>
        </w:rPr>
        <w:t>3389,90 zł</w:t>
      </w:r>
      <w:r w:rsidRPr="00A617C5">
        <w:t xml:space="preserve">.  i powinno - zgodnie z cytowanym </w:t>
      </w:r>
      <w:r w:rsidRPr="00A617C5">
        <w:rPr>
          <w:bCs/>
        </w:rPr>
        <w:t>art.  5b</w:t>
      </w:r>
      <w:r w:rsidRPr="00A617C5">
        <w:t xml:space="preserve">  ustawy z dnia 4 marca 1994 r. o zakładowym funduszu świadczeń - stanowić kwotę bazową do naliczenia odpisu za okres od 1 sierpnia do 31 grudnia 2019 roku. </w:t>
      </w:r>
    </w:p>
    <w:p w:rsidR="00A31F90" w:rsidRPr="00A617C5" w:rsidRDefault="00A31F90" w:rsidP="00947F5B">
      <w:pPr>
        <w:pStyle w:val="KANormalny"/>
      </w:pPr>
      <w:r w:rsidRPr="00A617C5">
        <w:t xml:space="preserve">Według obliczeń wysokość odpisu na jednego zatrudnionego w 2019 roku powinna wynosić </w:t>
      </w:r>
      <w:r w:rsidRPr="00947F5B">
        <w:t>1229,30 zł</w:t>
      </w:r>
      <w:r w:rsidRPr="00A617C5">
        <w:t xml:space="preserve"> (3278,14 zł x 37,5%).</w:t>
      </w:r>
    </w:p>
    <w:p w:rsidR="00A31F90" w:rsidRPr="00A617C5" w:rsidRDefault="00A31F90" w:rsidP="00947F5B">
      <w:pPr>
        <w:pStyle w:val="KANormalny"/>
      </w:pPr>
      <w:r w:rsidRPr="00A617C5">
        <w:t xml:space="preserve">Wyliczona wartość odpisu na 2019 rok od prognozowanego zatrudnienia wyniosła </w:t>
      </w:r>
      <w:r w:rsidRPr="00A617C5">
        <w:br/>
      </w:r>
      <w:r w:rsidR="00947F5B">
        <w:t>175.</w:t>
      </w:r>
      <w:r w:rsidRPr="00947F5B">
        <w:t>789,90 zł</w:t>
      </w:r>
      <w:r w:rsidRPr="00A617C5">
        <w:t xml:space="preserve"> ( 1.229,30 x </w:t>
      </w:r>
      <w:r w:rsidRPr="00947F5B">
        <w:t>143 etaty</w:t>
      </w:r>
      <w:r w:rsidRPr="00A617C5">
        <w:t>).</w:t>
      </w:r>
    </w:p>
    <w:p w:rsidR="00A31F90" w:rsidRPr="00A617C5" w:rsidRDefault="00A31F90" w:rsidP="00947F5B">
      <w:pPr>
        <w:pStyle w:val="KANormalny"/>
      </w:pPr>
      <w:r w:rsidRPr="00A617C5">
        <w:t>W jednostce nie skorzystano z możliwości zwiększenia wysokości odpisu podstawowego na ZFŚS na zatrudnionych pracowników, w stosunku do których orzeczono znaczny lub umiarkowany stopień niepełnosprawności.</w:t>
      </w:r>
    </w:p>
    <w:p w:rsidR="00A31F90" w:rsidRPr="00A617C5" w:rsidRDefault="00A31F90" w:rsidP="00947F5B">
      <w:pPr>
        <w:pStyle w:val="KANormalny"/>
      </w:pPr>
      <w:r w:rsidRPr="00A617C5">
        <w:t xml:space="preserve">Według obliczeń wysokość odpisu na jednego zatrudnionego w 2019 roku w okresie od </w:t>
      </w:r>
      <w:r w:rsidR="00947F5B">
        <w:br/>
      </w:r>
      <w:r w:rsidRPr="00A617C5">
        <w:t xml:space="preserve">1 sierpnia do 31 grudnia 2019 r. powinna wynosić </w:t>
      </w:r>
      <w:r w:rsidRPr="00947F5B">
        <w:t>1271,21 zł</w:t>
      </w:r>
      <w:r w:rsidRPr="00A617C5">
        <w:t xml:space="preserve"> (3389,90 zł x 37,5%).</w:t>
      </w:r>
    </w:p>
    <w:p w:rsidR="00A31F90" w:rsidRPr="00A617C5" w:rsidRDefault="00A31F90" w:rsidP="00947F5B">
      <w:pPr>
        <w:pStyle w:val="KANormalny"/>
        <w:rPr>
          <w:b/>
        </w:rPr>
      </w:pPr>
      <w:r w:rsidRPr="00A617C5">
        <w:t xml:space="preserve">Zgodnie z pismem z dnia 21.10.2019 r. podpisanym przez Głównego Księgowego Świętokrzyskiego Centrum Rehabilitacji w Czarnieckiej Górze została zwiększona kwota odpisu na Zakładowy Fundusz Świadczeń Socjalnych o kwotę </w:t>
      </w:r>
      <w:r w:rsidRPr="00947F5B">
        <w:t>2497,17 zł</w:t>
      </w:r>
      <w:r w:rsidRPr="00A617C5">
        <w:rPr>
          <w:b/>
        </w:rPr>
        <w:t xml:space="preserve">. </w:t>
      </w:r>
      <w:r w:rsidRPr="00A617C5">
        <w:t>Kwota</w:t>
      </w:r>
      <w:r w:rsidRPr="00A617C5">
        <w:rPr>
          <w:b/>
        </w:rPr>
        <w:t xml:space="preserve"> </w:t>
      </w:r>
      <w:r w:rsidRPr="00A617C5">
        <w:t>zwiększenia odpisu została wyliczona prawidłowo.</w:t>
      </w:r>
    </w:p>
    <w:p w:rsidR="00A31F90" w:rsidRPr="00A617C5" w:rsidRDefault="00A31F90" w:rsidP="00947F5B">
      <w:pPr>
        <w:pStyle w:val="KANormalny"/>
      </w:pPr>
    </w:p>
    <w:p w:rsidR="00A31F90" w:rsidRPr="00A617C5" w:rsidRDefault="00A31F90" w:rsidP="00947F5B">
      <w:pPr>
        <w:pStyle w:val="KANormalny"/>
      </w:pPr>
      <w:r w:rsidRPr="00A617C5">
        <w:t xml:space="preserve">Na dzień 31 grudnia 2019 r. zatrudnienie w Świętokrzyskim Centrum Rehabilitacji </w:t>
      </w:r>
      <w:r w:rsidRPr="00A617C5">
        <w:br/>
        <w:t xml:space="preserve">w Czarnieckiej Górze do celów naliczenia korekty odpisu na Zakładowy Fundusz Świadczeń Socjalnych za 2019 rok zgodnie z przedstawionym kontrolującemu dokumentem z dnia 31.12.2019 r. wyniosło </w:t>
      </w:r>
      <w:r w:rsidRPr="00082332">
        <w:t>144.407 etatów</w:t>
      </w:r>
      <w:r w:rsidR="00082332">
        <w:t xml:space="preserve"> (</w:t>
      </w:r>
      <w:r w:rsidRPr="00A617C5">
        <w:t>w tym: 11.916 etatu z umiarkowanym stopniem niepełnosprawności oraz 0,916 etatu ze znacznym stopniem niepełnosprawności).</w:t>
      </w:r>
    </w:p>
    <w:p w:rsidR="00A31F90" w:rsidRPr="00A617C5" w:rsidRDefault="00A31F90" w:rsidP="00823AFE">
      <w:pPr>
        <w:pStyle w:val="KANormalny"/>
      </w:pPr>
    </w:p>
    <w:p w:rsidR="00A31F90" w:rsidRPr="00A617C5" w:rsidRDefault="00A31F90" w:rsidP="00823AFE">
      <w:pPr>
        <w:pStyle w:val="KANormalny"/>
      </w:pPr>
      <w:r w:rsidRPr="00A617C5">
        <w:t xml:space="preserve">Wyliczenie korekty  odpisu na ZFŚS w jednostce na dzień 31.12.2019 r, przedstawiało się następująco: </w:t>
      </w:r>
    </w:p>
    <w:p w:rsidR="00A31F90" w:rsidRPr="00A617C5" w:rsidRDefault="00A31F90" w:rsidP="00823AFE">
      <w:pPr>
        <w:pStyle w:val="KANormalny"/>
      </w:pPr>
      <w:r w:rsidRPr="00A617C5">
        <w:t>Korekta o 1 etat</w:t>
      </w:r>
    </w:p>
    <w:p w:rsidR="00A31F90" w:rsidRPr="00A617C5" w:rsidRDefault="00A31F90" w:rsidP="00823AFE">
      <w:pPr>
        <w:pStyle w:val="KANormalny"/>
      </w:pPr>
      <w:r w:rsidRPr="00A617C5">
        <w:t>Odpis :</w:t>
      </w:r>
      <w:r w:rsidR="00823AFE">
        <w:tab/>
      </w:r>
      <w:r w:rsidR="00823AFE">
        <w:tab/>
      </w:r>
      <w:r w:rsidR="00823AFE">
        <w:tab/>
      </w:r>
      <w:r w:rsidR="00823AFE">
        <w:tab/>
      </w:r>
      <w:r w:rsidRPr="00A617C5">
        <w:t>1</w:t>
      </w:r>
      <w:r w:rsidR="00823AFE">
        <w:t>.</w:t>
      </w:r>
      <w:r w:rsidRPr="00A617C5">
        <w:t>229,30 zł</w:t>
      </w:r>
    </w:p>
    <w:p w:rsidR="00A31F90" w:rsidRPr="00823AFE" w:rsidRDefault="00A31F90" w:rsidP="00823AFE">
      <w:pPr>
        <w:pStyle w:val="KANormalny"/>
      </w:pPr>
      <w:r w:rsidRPr="00A617C5">
        <w:t>Zwiększ. od VIII 2019</w:t>
      </w:r>
      <w:r w:rsidR="00823AFE">
        <w:tab/>
      </w:r>
      <w:r w:rsidRPr="00823AFE">
        <w:t>17.45 zł</w:t>
      </w:r>
    </w:p>
    <w:p w:rsidR="00A31F90" w:rsidRPr="00A617C5" w:rsidRDefault="00A31F90" w:rsidP="00823AFE">
      <w:pPr>
        <w:pStyle w:val="KANormalny"/>
        <w:ind w:left="2124" w:firstLine="708"/>
      </w:pPr>
      <w:r w:rsidRPr="00A617C5">
        <w:t>1246,75 zł</w:t>
      </w:r>
    </w:p>
    <w:p w:rsidR="00A31F90" w:rsidRPr="00A617C5" w:rsidRDefault="00A31F90" w:rsidP="00823AFE">
      <w:pPr>
        <w:pStyle w:val="KANormalny"/>
      </w:pPr>
    </w:p>
    <w:p w:rsidR="00A31F90" w:rsidRPr="00A617C5" w:rsidRDefault="00A31F90" w:rsidP="00823AFE">
      <w:pPr>
        <w:pStyle w:val="KANormalny"/>
        <w:rPr>
          <w:b/>
        </w:rPr>
      </w:pPr>
      <w:r w:rsidRPr="00A617C5">
        <w:t xml:space="preserve">Z przedstawionych obliczeń wynika, że do wyliczenia korekty odpisu na Zakładowy Fundusz Świadczeń Socjalnych na dzień 31.12.2019 r. przyjęto </w:t>
      </w:r>
      <w:r w:rsidRPr="00823AFE">
        <w:t>144 etaty</w:t>
      </w:r>
      <w:r w:rsidRPr="00A617C5">
        <w:t xml:space="preserve"> ( planowane na 2019 rok 143 etaty zwiększono o 1 etat),  zamiast skorygowanej na koniec roku do faktycznej przeciętnej liczby zatrudnionych, obejmującej pracowników zatrudnionych w pełnym i niepełnym wymiarze czasu (po przeliczeniu na pełny wymiar czasu pracy) - </w:t>
      </w:r>
      <w:r w:rsidR="00823AFE">
        <w:t>l</w:t>
      </w:r>
      <w:r w:rsidRPr="00A617C5">
        <w:t xml:space="preserve">iczby </w:t>
      </w:r>
      <w:r w:rsidRPr="00823AFE">
        <w:t>144.407 etatów.</w:t>
      </w:r>
    </w:p>
    <w:p w:rsidR="00A31F90" w:rsidRPr="00A617C5" w:rsidRDefault="00A31F90" w:rsidP="00823AFE">
      <w:pPr>
        <w:pStyle w:val="KANormalny"/>
      </w:pPr>
      <w:r w:rsidRPr="00A617C5">
        <w:t>Zwrócono się do Dyrektora ŚCR o wyjaśnienie, dlaczego faktyczna przeciętna liczba zatrudnionych na koniec 2019 roku wyliczona przez pracownika kadr jako 144,407 etatów została zaokrąglona do pełnych etatów (144 etaty) w sporządzonej korekcie naliczenia odpisu na ZFŚS.</w:t>
      </w:r>
    </w:p>
    <w:p w:rsidR="00A31F90" w:rsidRPr="00A617C5" w:rsidRDefault="00A31F90" w:rsidP="00823AFE">
      <w:pPr>
        <w:pStyle w:val="KANormalny"/>
        <w:rPr>
          <w:i/>
        </w:rPr>
      </w:pPr>
      <w:r w:rsidRPr="00A617C5">
        <w:t xml:space="preserve">Wyjaśnienie dyrektora Świętokrzyskiego Centrum Rehabilitacji w Czarnieckiej Górze przedstawia się następująco: </w:t>
      </w:r>
      <w:r w:rsidRPr="00A617C5">
        <w:rPr>
          <w:i/>
        </w:rPr>
        <w:t>„ W sporządzonej korekcie odpisu na ZFŚS za 2019 rok została przyjęta liczba pełnych etatów zgodnie z § 1 Rozporządzenia Ministra Pracy i Polityki Społecznej z dnia 9 marca 2009 r. (podstawę do naliczenia odpisu na ZFŚS stanowi planowana w danym roku kalendarzowym liczba zatrudnionych u pracodawcy, skorygowana w końcu roku do faktycznej przeciętnej liczby zatrudnionych po przeliczeniu na pełny wymiar czasu pracy).”</w:t>
      </w:r>
    </w:p>
    <w:p w:rsidR="00A31F90" w:rsidRPr="00A617C5" w:rsidRDefault="00A31F90" w:rsidP="00823AFE">
      <w:pPr>
        <w:pStyle w:val="KANormalny"/>
      </w:pPr>
      <w:r w:rsidRPr="00A617C5">
        <w:t>Kontrolujący nie wnosi zastrzeżeń co do prawidłowości przeliczenia na koniec roku przeciętnej liczby zatrudnionych, obejmującej pracowników w pełnym i niepełnym wymiarze czasu pracy na pełny wymiar czasu pracy. Uchybienie stanowi zaokrąglenie przeliczonej na pełny wymiar czasu pracy na koniec 2019 roku faktycznej liczby zatrudnionych pracowników w ilości 144,407 etatów na 144 etaty i przyjęcie tej liczby do wyliczenia korekty odpisu za 2019 rok. Przywołane wyżej w wyjaśnieniu rozporządzenie wskazuje przeliczenie niepełnych etatów na pełny wymiar czasu pracy, nie nakazuje natomiast zaokrąglania otrzymanej przeciętnej liczby zatrudnionych do pełnych etatów.</w:t>
      </w:r>
    </w:p>
    <w:p w:rsidR="00A31F90" w:rsidRPr="00A617C5" w:rsidRDefault="00A31F90" w:rsidP="00823AFE">
      <w:pPr>
        <w:pStyle w:val="KANormalny"/>
      </w:pPr>
    </w:p>
    <w:p w:rsidR="00A31F90" w:rsidRPr="00A617C5" w:rsidRDefault="00A31F90" w:rsidP="00823AFE">
      <w:pPr>
        <w:pStyle w:val="KANormalny"/>
      </w:pPr>
      <w:r w:rsidRPr="00A617C5">
        <w:t>Wyliczenie korekty odpisu ZFŚS na dzień 31.12.2019 r. powinno przedstawiać się następująco:</w:t>
      </w:r>
    </w:p>
    <w:p w:rsidR="00A31F90" w:rsidRPr="00A617C5" w:rsidRDefault="000424ED" w:rsidP="000424ED">
      <w:pPr>
        <w:pStyle w:val="KANormalny"/>
      </w:pPr>
      <w:r>
        <w:t>(1.</w:t>
      </w:r>
      <w:r w:rsidR="00A31F90" w:rsidRPr="00A617C5">
        <w:t xml:space="preserve">229,30 zł x 144,407 etatów):12 miesięcy  x 7 miesięcy </w:t>
      </w:r>
      <w:r>
        <w:t xml:space="preserve">= </w:t>
      </w:r>
      <w:r w:rsidR="00A31F90" w:rsidRPr="00A617C5">
        <w:t>103 553,03 zł</w:t>
      </w:r>
    </w:p>
    <w:p w:rsidR="00A31F90" w:rsidRPr="000424ED" w:rsidRDefault="00A31F90" w:rsidP="000424ED">
      <w:pPr>
        <w:pStyle w:val="KANormalny"/>
      </w:pPr>
      <w:r w:rsidRPr="00A617C5">
        <w:t>(1</w:t>
      </w:r>
      <w:r w:rsidR="000424ED">
        <w:t>.</w:t>
      </w:r>
      <w:r w:rsidRPr="00A617C5">
        <w:t xml:space="preserve">271,21 zł x 144.407 etatów) : 12 miesięcy x 5 miesięcy = </w:t>
      </w:r>
      <w:r w:rsidRPr="000424ED">
        <w:t>76 488,15 zł</w:t>
      </w:r>
    </w:p>
    <w:p w:rsidR="00A31F90" w:rsidRPr="000424ED" w:rsidRDefault="00A31F90" w:rsidP="000424ED">
      <w:pPr>
        <w:pStyle w:val="KANormalny"/>
      </w:pPr>
      <w:r w:rsidRPr="00A617C5">
        <w:t>Razem należny odpis na ZFŚS:</w:t>
      </w:r>
      <w:r w:rsidR="000424ED">
        <w:tab/>
      </w:r>
      <w:r w:rsidR="000424ED">
        <w:tab/>
      </w:r>
      <w:r w:rsidR="000424ED">
        <w:tab/>
      </w:r>
      <w:r w:rsidR="000424ED">
        <w:tab/>
      </w:r>
      <w:r w:rsidRPr="000424ED">
        <w:t>180</w:t>
      </w:r>
      <w:r w:rsidR="000424ED">
        <w:t>.</w:t>
      </w:r>
      <w:r w:rsidRPr="000424ED">
        <w:t>041,18 zł</w:t>
      </w:r>
    </w:p>
    <w:p w:rsidR="000424ED" w:rsidRDefault="000424ED" w:rsidP="000424ED">
      <w:pPr>
        <w:pStyle w:val="KANormalny"/>
      </w:pPr>
    </w:p>
    <w:p w:rsidR="00A31F90" w:rsidRPr="00A617C5" w:rsidRDefault="00A31F90" w:rsidP="000424ED">
      <w:pPr>
        <w:pStyle w:val="KANormalny"/>
      </w:pPr>
      <w:r w:rsidRPr="00A617C5">
        <w:t xml:space="preserve">Środki naliczone w jednostce na ZFŚS w 2019 r. </w:t>
      </w:r>
      <w:r w:rsidR="000424ED">
        <w:t>–</w:t>
      </w:r>
      <w:r w:rsidRPr="00A617C5">
        <w:t xml:space="preserve"> 179</w:t>
      </w:r>
      <w:r w:rsidR="000424ED">
        <w:t>.</w:t>
      </w:r>
      <w:r w:rsidRPr="00A617C5">
        <w:t>533,82 zł</w:t>
      </w:r>
    </w:p>
    <w:p w:rsidR="00A31F90" w:rsidRPr="000424ED" w:rsidRDefault="000424ED" w:rsidP="000424ED">
      <w:pPr>
        <w:pStyle w:val="KANormalny"/>
      </w:pPr>
      <w:r>
        <w:t>Różnica wynosi:</w:t>
      </w:r>
      <w:r>
        <w:tab/>
      </w:r>
      <w:r>
        <w:tab/>
      </w:r>
      <w:r w:rsidR="00A31F90" w:rsidRPr="00A617C5">
        <w:t xml:space="preserve">180 041,18 – 179 533,82 </w:t>
      </w:r>
      <w:r>
        <w:t>=</w:t>
      </w:r>
      <w:r w:rsidR="00A31F90" w:rsidRPr="00A617C5">
        <w:t xml:space="preserve"> </w:t>
      </w:r>
      <w:r w:rsidR="00A31F90" w:rsidRPr="000424ED">
        <w:t xml:space="preserve">507,36 zł </w:t>
      </w:r>
    </w:p>
    <w:p w:rsidR="00A31F90" w:rsidRPr="00A617C5" w:rsidRDefault="00A31F90" w:rsidP="000424ED">
      <w:pPr>
        <w:pStyle w:val="KANormalny"/>
      </w:pPr>
    </w:p>
    <w:p w:rsidR="00A31F90" w:rsidRPr="00A617C5" w:rsidRDefault="00A31F90" w:rsidP="000424ED">
      <w:pPr>
        <w:pStyle w:val="KANormalny"/>
        <w:rPr>
          <w:bCs/>
        </w:rPr>
      </w:pPr>
      <w:r w:rsidRPr="00A617C5">
        <w:lastRenderedPageBreak/>
        <w:t xml:space="preserve">W efekcie zaokrąglenia liczby etatów otrzymano niższą wartość odpisu od kwoty należnej </w:t>
      </w:r>
      <w:r w:rsidR="000424ED">
        <w:br/>
      </w:r>
      <w:r w:rsidRPr="00A617C5">
        <w:t>o wartość 507,36 zł.</w:t>
      </w:r>
    </w:p>
    <w:p w:rsidR="00A31F90" w:rsidRPr="00A617C5" w:rsidRDefault="00A31F90" w:rsidP="000424ED">
      <w:pPr>
        <w:pStyle w:val="KANormalny"/>
      </w:pPr>
      <w:r w:rsidRPr="00A617C5">
        <w:t xml:space="preserve">Powyższe stanowi naruszenie art. 5 ust. 1 ustawy z dnia 4 marca 1994 r. o zakładowym funduszu świadczeń socjalnych (Dz.U.2019, poz.1352 ze zm.) </w:t>
      </w:r>
      <w:r w:rsidR="000424ED">
        <w:t xml:space="preserve">oraz przepisów rozporządzenia </w:t>
      </w:r>
      <w:r w:rsidRPr="00A617C5">
        <w:t>Ministra Pracy i Polityki Społecznej z dnia 9 marca 2009 r. w sprawie sposobu ustalania przeciętnej liczby zatrudnionych w celu naliczania odpisu na zakładowy fundusz świadczeń socjalnych.</w:t>
      </w:r>
    </w:p>
    <w:p w:rsidR="00A31F90" w:rsidRPr="00A617C5" w:rsidRDefault="00A31F90" w:rsidP="000424ED">
      <w:pPr>
        <w:pStyle w:val="KANormalny"/>
      </w:pPr>
    </w:p>
    <w:p w:rsidR="00A31F90" w:rsidRPr="00A617C5" w:rsidRDefault="00A31F90" w:rsidP="000424ED">
      <w:pPr>
        <w:pStyle w:val="KANormalny"/>
      </w:pPr>
      <w:r w:rsidRPr="00A617C5">
        <w:rPr>
          <w:bCs/>
        </w:rPr>
        <w:t xml:space="preserve">W związku z zaniżeniem wartości odpisu na 2019 rok o kwotę </w:t>
      </w:r>
      <w:r w:rsidRPr="00A617C5">
        <w:t xml:space="preserve">507,36 zł </w:t>
      </w:r>
      <w:r w:rsidRPr="00A617C5">
        <w:rPr>
          <w:bCs/>
        </w:rPr>
        <w:t>należy dokonać stosownej korekty Funduszu.</w:t>
      </w:r>
    </w:p>
    <w:p w:rsidR="00A31F90" w:rsidRPr="00A617C5" w:rsidRDefault="00A31F90" w:rsidP="000424ED">
      <w:pPr>
        <w:pStyle w:val="KANormalny"/>
      </w:pPr>
    </w:p>
    <w:p w:rsidR="00A31F90" w:rsidRPr="000424ED" w:rsidRDefault="00A31F90" w:rsidP="000424ED">
      <w:pPr>
        <w:pStyle w:val="KANormalny"/>
      </w:pPr>
      <w:r w:rsidRPr="000424ED">
        <w:t>Przestrzeganie terminów odprowadzenia w 2019 roku na rachunek bankowy ZFŚS równowartości dokonanych odpisów</w:t>
      </w:r>
    </w:p>
    <w:p w:rsidR="00A31F90" w:rsidRPr="00A617C5" w:rsidRDefault="00A31F90" w:rsidP="000424ED">
      <w:pPr>
        <w:pStyle w:val="KANormalny"/>
      </w:pPr>
    </w:p>
    <w:p w:rsidR="00A31F90" w:rsidRPr="00A617C5" w:rsidRDefault="00A31F90" w:rsidP="000424ED">
      <w:pPr>
        <w:pStyle w:val="KANormalny"/>
      </w:pPr>
      <w:r w:rsidRPr="00A617C5">
        <w:t xml:space="preserve">Stosownie do art. 6 ust. 2 ustawy o zakładowym funduszu świadczeń socjalnych  równowartość dokonanych odpisów i zwiększeń naliczonych zgodnie z art. 5 na dany rok kalendarzowy pracodawca przekazuje na rachunek bankowy Funduszu w terminie do dnia </w:t>
      </w:r>
      <w:r w:rsidRPr="00A617C5">
        <w:br/>
        <w:t>30 września tego roku, z tym że w terminie do dnia 31 maja tego roku przekazuje kwotę stanowiącą co najmniej 75 % równowartości odpisów, o których mowa w art.5 ust. 1-3.</w:t>
      </w:r>
    </w:p>
    <w:p w:rsidR="00A31F90" w:rsidRPr="00A617C5" w:rsidRDefault="00A31F90" w:rsidP="000424ED">
      <w:pPr>
        <w:pStyle w:val="KANormalny"/>
      </w:pPr>
    </w:p>
    <w:p w:rsidR="00A31F90" w:rsidRPr="00A617C5" w:rsidRDefault="00A31F90" w:rsidP="000424ED">
      <w:pPr>
        <w:pStyle w:val="KANormalny"/>
      </w:pPr>
      <w:r w:rsidRPr="00A617C5">
        <w:t>Przekazanie naliczonego odpisu na rachunek bankowy Funduszu jednostki w 2019 roku przedstawiało się następująco:</w:t>
      </w:r>
    </w:p>
    <w:p w:rsidR="00A31F90" w:rsidRPr="00A617C5" w:rsidRDefault="00A31F90" w:rsidP="00FB1BD5">
      <w:pPr>
        <w:pStyle w:val="KANormalny"/>
        <w:numPr>
          <w:ilvl w:val="0"/>
          <w:numId w:val="80"/>
        </w:numPr>
        <w:ind w:left="284" w:hanging="284"/>
      </w:pPr>
      <w:r w:rsidRPr="00A617C5">
        <w:t xml:space="preserve">w dniu 16.05.2019 r. z rachunku bieżącego jednostki przelano środki na rachunek ZFŚS </w:t>
      </w:r>
      <w:r w:rsidR="00A67284">
        <w:br/>
      </w:r>
      <w:r w:rsidRPr="00A617C5">
        <w:t>w wysokości 131 842,43 zł (WB nr 11 Banku Spółdzielczego w Końskich z dnia 16.05.2019 r. – treść operacji: Naliczenie ZFŚS – I rata za 2019 r.),</w:t>
      </w:r>
    </w:p>
    <w:p w:rsidR="00A31F90" w:rsidRPr="00A617C5" w:rsidRDefault="00A31F90" w:rsidP="00FB1BD5">
      <w:pPr>
        <w:pStyle w:val="KANormalny"/>
        <w:numPr>
          <w:ilvl w:val="0"/>
          <w:numId w:val="80"/>
        </w:numPr>
        <w:ind w:left="284" w:hanging="284"/>
      </w:pPr>
      <w:r w:rsidRPr="00A617C5">
        <w:t>w dniu 30.09.2019 r. z rachunku bieżącego jednostki przelano środki na rachunek ZFŚS</w:t>
      </w:r>
      <w:r w:rsidR="000424ED">
        <w:t xml:space="preserve"> </w:t>
      </w:r>
      <w:r w:rsidR="00A67284">
        <w:br/>
      </w:r>
      <w:r w:rsidRPr="00A617C5">
        <w:t>w wysokości 43 947,47 zł (WB nr 43 Banku Spółdzielczego w Końskich z dnia 30.09.2019 r. – treść operacji: Naliczenie ZFŚS II rata za 2019 r.),</w:t>
      </w:r>
    </w:p>
    <w:p w:rsidR="00A31F90" w:rsidRPr="00A617C5" w:rsidRDefault="00A31F90" w:rsidP="00FB1BD5">
      <w:pPr>
        <w:pStyle w:val="KANormalny"/>
        <w:numPr>
          <w:ilvl w:val="0"/>
          <w:numId w:val="80"/>
        </w:numPr>
        <w:ind w:left="142" w:hanging="142"/>
      </w:pPr>
      <w:r w:rsidRPr="00A617C5">
        <w:t>w dniu 31.10.2019 r. z rachunku bieżącego jednostki  przelano na rachunek ZFŚS środki w wysokości 2 497,17 zł (WB nr 51 Banku Spółdzielczego w Końskich z dnia 31.10.2019 r. – treść operacji: Naliczenie ZFŚS III rata za 2019 r.),</w:t>
      </w:r>
    </w:p>
    <w:p w:rsidR="00A31F90" w:rsidRPr="00A617C5" w:rsidRDefault="00A31F90" w:rsidP="00FB1BD5">
      <w:pPr>
        <w:pStyle w:val="KANormalny"/>
        <w:numPr>
          <w:ilvl w:val="0"/>
          <w:numId w:val="80"/>
        </w:numPr>
        <w:ind w:left="142" w:hanging="142"/>
      </w:pPr>
      <w:r w:rsidRPr="00A617C5">
        <w:t>w dniu 31.12.2019 r. z rachunku bieżącego jednostki przelano na rachunek ZFŚS środki w wysokości 1 246,75 zł (WB nr 64 Banku Spółdzielczego w Końskich z dnia 31.12.2019 r. – treść operacji: Korekta odpisu na ZFŚS na 2019 r.).</w:t>
      </w:r>
    </w:p>
    <w:p w:rsidR="00A31F90" w:rsidRPr="00A617C5" w:rsidRDefault="00A31F90" w:rsidP="00C055A2">
      <w:pPr>
        <w:pStyle w:val="KANormalny"/>
      </w:pPr>
    </w:p>
    <w:p w:rsidR="00A31F90" w:rsidRPr="00A617C5" w:rsidRDefault="00A31F90" w:rsidP="000424ED">
      <w:pPr>
        <w:pStyle w:val="KANormalny"/>
      </w:pPr>
      <w:r w:rsidRPr="00A617C5">
        <w:t xml:space="preserve">Z powyższego wynika, że jednostka do dnia 31.05.2019 r. przekazała na konto bankowe ZFŚS kwotę 131 842,43 zł, co stanowi 75 % równowartości naliczonego odpisu zgodnie z art. 6 ust. 2 ustawy o ZFŚS. </w:t>
      </w:r>
    </w:p>
    <w:p w:rsidR="00A31F90" w:rsidRPr="00A617C5" w:rsidRDefault="00A31F90" w:rsidP="000424ED">
      <w:pPr>
        <w:pStyle w:val="KANormalny"/>
      </w:pPr>
      <w:r w:rsidRPr="00A617C5">
        <w:t>W dniu 30.09.2019 r. przekazana została na konto bankowe ZFŚS - II transza naliczonego odpisu na 2019 r. tj. 43 947,47 zł zgodnie z terminem wymaganym w ustawie o ZFŚS, tj. 30.09.2019 r.</w:t>
      </w:r>
    </w:p>
    <w:p w:rsidR="00A31F90" w:rsidRPr="00A617C5" w:rsidRDefault="00A31F90" w:rsidP="000424ED">
      <w:pPr>
        <w:pStyle w:val="KANormalny"/>
      </w:pPr>
      <w:r w:rsidRPr="00A617C5">
        <w:t xml:space="preserve">W związku ze zwiększeniem w okresie od 1 sierpnia 2019 r. do 31 grudnia 2019 r. kwoty przeciętnego wynagrodzenia miesięcznego w gospodarce narodowej i zwiększenia </w:t>
      </w:r>
      <w:r w:rsidRPr="00A617C5">
        <w:br/>
        <w:t xml:space="preserve">w związku z tym kwoty bazowej do naliczenia odpisu na ZFŚS na mocy ustawy, naliczono za ww. okres zwiększenie odpisu tj. kwotę 2497,75 zł i przekazano dnia 31.10.2019 r. na konto bankowe ZFŚS zgodnie z terminem wskazanym w art. 5h pkt. 3 ustawy o ZFŚS, tj. 31.10.2019 r. </w:t>
      </w:r>
    </w:p>
    <w:p w:rsidR="00A31F90" w:rsidRPr="00A617C5" w:rsidRDefault="00A31F90" w:rsidP="000424ED">
      <w:pPr>
        <w:pStyle w:val="KANormalny"/>
        <w:rPr>
          <w:b/>
        </w:rPr>
      </w:pPr>
      <w:r w:rsidRPr="00A617C5">
        <w:t>W 2019 roku przekazano na kontro ZFŚS całość naliczonego odpisu wraz ze zwiększeniem odpisu i korektą naliczon</w:t>
      </w:r>
      <w:r w:rsidR="000424ED">
        <w:t xml:space="preserve">ą na koniec 2019 roku w kwocie: </w:t>
      </w:r>
      <w:r w:rsidR="000424ED" w:rsidRPr="000424ED">
        <w:t>179.</w:t>
      </w:r>
      <w:r w:rsidRPr="000424ED">
        <w:t>533,82 zł.</w:t>
      </w:r>
    </w:p>
    <w:p w:rsidR="00A31F90" w:rsidRPr="00A617C5" w:rsidRDefault="00A31F90" w:rsidP="000424ED">
      <w:pPr>
        <w:pStyle w:val="KANormalny"/>
        <w:rPr>
          <w:rFonts w:eastAsia="Calibri"/>
        </w:rPr>
      </w:pPr>
      <w:r w:rsidRPr="00A617C5">
        <w:rPr>
          <w:rFonts w:eastAsia="Calibri"/>
        </w:rPr>
        <w:t>Odpis ZFŚS został przekazany terminowo na konto bankowe Zakładowego Funduszu Świadczeń Socjalnych.</w:t>
      </w:r>
    </w:p>
    <w:p w:rsidR="00A31F90" w:rsidRPr="00A617C5" w:rsidRDefault="00A31F90" w:rsidP="000424ED">
      <w:pPr>
        <w:pStyle w:val="KANormalny"/>
      </w:pPr>
    </w:p>
    <w:p w:rsidR="00A31F90" w:rsidRPr="000424ED" w:rsidRDefault="00A31F90" w:rsidP="000424ED">
      <w:pPr>
        <w:pStyle w:val="KANormalny"/>
      </w:pPr>
      <w:r w:rsidRPr="000424ED">
        <w:t>Uchybienie:</w:t>
      </w:r>
    </w:p>
    <w:p w:rsidR="00A31F90" w:rsidRDefault="00A31F90" w:rsidP="000424ED">
      <w:pPr>
        <w:pStyle w:val="KANormalny"/>
      </w:pPr>
      <w:r w:rsidRPr="00A617C5">
        <w:t xml:space="preserve">Nieprawidłowe naliczenie korekty odpisu ZFŚS na koniec 2019 roku, wynikające </w:t>
      </w:r>
      <w:r w:rsidRPr="00A617C5">
        <w:br/>
        <w:t>z zaokrąglenia przeliczonej na pełny wymiar czasu pracy faktycznej liczby zatrudnionych pracowników w ilości 144,407 etatów do 144 etatów, co skutkowało zaniżeniem kwoty rocznego odp</w:t>
      </w:r>
      <w:r w:rsidR="000424ED">
        <w:t xml:space="preserve">isu ZFŚS  o wartość 507,36 zł. </w:t>
      </w:r>
    </w:p>
    <w:p w:rsidR="000424ED" w:rsidRPr="00A617C5" w:rsidRDefault="000424ED" w:rsidP="000424ED">
      <w:pPr>
        <w:pStyle w:val="KANormalny"/>
      </w:pPr>
    </w:p>
    <w:p w:rsidR="00A31F90" w:rsidRPr="00A617C5" w:rsidRDefault="00A31F90" w:rsidP="000424ED">
      <w:pPr>
        <w:pStyle w:val="KANormalny"/>
      </w:pPr>
      <w:r w:rsidRPr="00A617C5">
        <w:t>Osoby odpowiedzialne:</w:t>
      </w:r>
    </w:p>
    <w:p w:rsidR="00A31F90" w:rsidRPr="00A617C5" w:rsidRDefault="00A31F90" w:rsidP="000424ED">
      <w:pPr>
        <w:pStyle w:val="KANormalny"/>
      </w:pPr>
      <w:r w:rsidRPr="00A617C5">
        <w:t xml:space="preserve">Pan Mariusz Gil </w:t>
      </w:r>
      <w:r w:rsidRPr="00A617C5">
        <w:tab/>
        <w:t>- obecny Dyrektor ŚCR w Czarnieckiej Górze</w:t>
      </w:r>
    </w:p>
    <w:p w:rsidR="004A5EF1" w:rsidRDefault="00A31F90" w:rsidP="000424ED">
      <w:pPr>
        <w:pStyle w:val="KANormalny"/>
      </w:pPr>
      <w:r w:rsidRPr="00A617C5">
        <w:t xml:space="preserve">Pani Beata Więcław </w:t>
      </w:r>
      <w:r w:rsidRPr="00A617C5">
        <w:tab/>
        <w:t>- obecna Główna Księgowa ŚCR w Czarnieckiej Górze</w:t>
      </w:r>
      <w:r w:rsidR="004A5EF1">
        <w:t xml:space="preserve"> </w:t>
      </w:r>
    </w:p>
    <w:p w:rsidR="00A31F90" w:rsidRPr="00A617C5" w:rsidRDefault="00A31F90" w:rsidP="000424ED">
      <w:pPr>
        <w:pStyle w:val="KANormalny"/>
      </w:pPr>
      <w:r w:rsidRPr="00A617C5">
        <w:t>Ocena  skontrolowanej działalności:</w:t>
      </w:r>
    </w:p>
    <w:p w:rsidR="00A31F90" w:rsidRPr="00A617C5" w:rsidRDefault="00A31F90" w:rsidP="000424ED">
      <w:pPr>
        <w:pStyle w:val="KANormalny"/>
      </w:pPr>
      <w:r w:rsidRPr="00A617C5">
        <w:t>Ocena pozytywna po uwzględnieniu ww. uchybienia.</w:t>
      </w:r>
    </w:p>
    <w:p w:rsidR="00A31F90" w:rsidRDefault="00A31F90" w:rsidP="000424ED">
      <w:pPr>
        <w:pStyle w:val="KANormalny"/>
        <w:ind w:firstLine="6663"/>
      </w:pPr>
      <w:r w:rsidRPr="00A617C5">
        <w:t>dowód: s. od 807 do 817</w:t>
      </w:r>
    </w:p>
    <w:p w:rsidR="000424ED" w:rsidRPr="00A617C5" w:rsidRDefault="000424ED" w:rsidP="000424ED">
      <w:pPr>
        <w:pStyle w:val="KANormalny"/>
        <w:ind w:firstLine="6663"/>
      </w:pPr>
    </w:p>
    <w:p w:rsidR="00A31F90" w:rsidRPr="000424ED" w:rsidRDefault="00A31F90" w:rsidP="002B560B">
      <w:pPr>
        <w:pStyle w:val="Tekstpodstawowy"/>
        <w:numPr>
          <w:ilvl w:val="0"/>
          <w:numId w:val="24"/>
        </w:numPr>
        <w:spacing w:line="360" w:lineRule="auto"/>
        <w:ind w:left="284" w:hanging="568"/>
      </w:pPr>
      <w:r w:rsidRPr="000424ED">
        <w:t xml:space="preserve">Prawidłowość wydatków na działalność socjalną. </w:t>
      </w:r>
    </w:p>
    <w:p w:rsidR="00A31F90" w:rsidRPr="000424ED" w:rsidRDefault="00A31F90" w:rsidP="00A31F90">
      <w:pPr>
        <w:pStyle w:val="Tekstpodstawowy"/>
        <w:spacing w:line="360" w:lineRule="auto"/>
        <w:ind w:left="284"/>
      </w:pPr>
      <w:r w:rsidRPr="000424ED">
        <w:t>Podstawa prawna:</w:t>
      </w:r>
    </w:p>
    <w:p w:rsidR="00A31F90" w:rsidRPr="000424ED" w:rsidRDefault="00A31F90" w:rsidP="003159D9">
      <w:pPr>
        <w:pStyle w:val="Akapitzlist"/>
        <w:numPr>
          <w:ilvl w:val="0"/>
          <w:numId w:val="29"/>
        </w:numPr>
        <w:spacing w:line="360" w:lineRule="auto"/>
        <w:contextualSpacing/>
        <w:jc w:val="both"/>
      </w:pPr>
      <w:r w:rsidRPr="000424ED">
        <w:lastRenderedPageBreak/>
        <w:t xml:space="preserve">ustawa z 4 marca 1994 r. o zakładowym funduszu świadczeń socjalnych (Dz.U.2018, poz. 1316 z </w:t>
      </w:r>
      <w:proofErr w:type="spellStart"/>
      <w:r w:rsidRPr="000424ED">
        <w:t>późn</w:t>
      </w:r>
      <w:proofErr w:type="spellEnd"/>
      <w:r w:rsidRPr="000424ED">
        <w:t xml:space="preserve">. zm. oraz Dz.U.2019, poz.1352  z </w:t>
      </w:r>
      <w:proofErr w:type="spellStart"/>
      <w:r w:rsidRPr="000424ED">
        <w:t>późn</w:t>
      </w:r>
      <w:proofErr w:type="spellEnd"/>
      <w:r w:rsidRPr="000424ED">
        <w:t>. zm.)</w:t>
      </w:r>
    </w:p>
    <w:p w:rsidR="00A31F90" w:rsidRPr="00A617C5" w:rsidRDefault="00A31F90" w:rsidP="000424ED">
      <w:pPr>
        <w:pStyle w:val="KANormalny"/>
      </w:pPr>
    </w:p>
    <w:p w:rsidR="00A31F90" w:rsidRPr="00A617C5" w:rsidRDefault="00A31F90" w:rsidP="000424ED">
      <w:pPr>
        <w:pStyle w:val="KANormalny"/>
      </w:pPr>
      <w:r w:rsidRPr="00A617C5">
        <w:t>Kontrolę przeprowadzono w zakresie:</w:t>
      </w:r>
    </w:p>
    <w:p w:rsidR="000424ED" w:rsidRDefault="00A31F90" w:rsidP="00FB1BD5">
      <w:pPr>
        <w:pStyle w:val="KANormalny"/>
        <w:numPr>
          <w:ilvl w:val="0"/>
          <w:numId w:val="81"/>
        </w:numPr>
        <w:ind w:left="284" w:hanging="153"/>
      </w:pPr>
      <w:r w:rsidRPr="00A617C5">
        <w:t>ustalenia w zakresie obowiązującego w jednostce r</w:t>
      </w:r>
      <w:r w:rsidR="000424ED">
        <w:t>egulaminu świadczeń socjalnych,</w:t>
      </w:r>
    </w:p>
    <w:p w:rsidR="00A31F90" w:rsidRPr="00A617C5" w:rsidRDefault="00A31F90" w:rsidP="00FB1BD5">
      <w:pPr>
        <w:pStyle w:val="KANormalny"/>
        <w:numPr>
          <w:ilvl w:val="0"/>
          <w:numId w:val="81"/>
        </w:numPr>
        <w:ind w:left="284" w:hanging="153"/>
      </w:pPr>
      <w:r w:rsidRPr="00A617C5">
        <w:t xml:space="preserve">dokonywania wydatków z Funduszu zgodnie z zasadami ustawy z dnia 4 marca 1994 r. </w:t>
      </w:r>
      <w:r w:rsidR="00271791">
        <w:br/>
      </w:r>
      <w:r w:rsidRPr="00A617C5">
        <w:rPr>
          <w:bCs/>
        </w:rPr>
        <w:t xml:space="preserve">o zakładowym funduszu świadczeń socjalnych (Dz. U. z 2018, poz. 1316 ze zm.; </w:t>
      </w:r>
      <w:r w:rsidRPr="00A617C5">
        <w:rPr>
          <w:bCs/>
        </w:rPr>
        <w:br/>
        <w:t xml:space="preserve">Dz.U. z 2019 r., poz. 1352 ze zm.) </w:t>
      </w:r>
      <w:r w:rsidRPr="00A617C5">
        <w:t>na cele ujęte w Regulaminie Zakładowego Funduszu Świadczeń Socjalnych.</w:t>
      </w:r>
    </w:p>
    <w:p w:rsidR="00A31F90" w:rsidRPr="00271791" w:rsidRDefault="00A31F90" w:rsidP="00C055A2">
      <w:pPr>
        <w:pStyle w:val="KANormalny"/>
      </w:pPr>
    </w:p>
    <w:p w:rsidR="00A31F90" w:rsidRPr="00271791" w:rsidRDefault="00A31F90" w:rsidP="00271791">
      <w:pPr>
        <w:pStyle w:val="KANormalny"/>
      </w:pPr>
      <w:r w:rsidRPr="00271791">
        <w:t>Ustalenia faktyczne:</w:t>
      </w:r>
    </w:p>
    <w:p w:rsidR="00A31F90" w:rsidRPr="00A617C5" w:rsidRDefault="00A31F90" w:rsidP="00271791">
      <w:pPr>
        <w:pStyle w:val="KANormalny"/>
      </w:pPr>
      <w:r w:rsidRPr="00A617C5">
        <w:t xml:space="preserve">W okresie objętym kontrolą tj. od dnia 01.01.2019 do dnia 31.12.2019 obowiązywały </w:t>
      </w:r>
      <w:r w:rsidRPr="00A617C5">
        <w:br/>
        <w:t>w jednostce następujące regulacje dotyczące Zakładowego Funduszu Świadczeń Socjalnych:</w:t>
      </w:r>
    </w:p>
    <w:p w:rsidR="00A31F90" w:rsidRPr="00271791" w:rsidRDefault="00A31F90" w:rsidP="003159D9">
      <w:pPr>
        <w:pStyle w:val="Akapitzlist"/>
        <w:numPr>
          <w:ilvl w:val="0"/>
          <w:numId w:val="30"/>
        </w:numPr>
        <w:spacing w:line="360" w:lineRule="auto"/>
        <w:ind w:left="284" w:hanging="284"/>
        <w:contextualSpacing/>
        <w:jc w:val="both"/>
      </w:pPr>
      <w:r w:rsidRPr="00271791">
        <w:t xml:space="preserve">do dnia 31.03.2019 roku obowiązywał Regulamin Zakładowego Funduszu Świadczeń Socjalnych Świętokrzyskiego Centrum Rehabilitacji w Czarnieckiej Górze wprowadzony Zarządzeniem Nr 23/2012 Dyrektora Świętokrzyskiego Centrum Rehabilitacji </w:t>
      </w:r>
      <w:r w:rsidRPr="00271791">
        <w:br/>
        <w:t>w Czarnieckiej Górze z dnia 31 grudnia 2012 roku z mocą obowiązującą od 01 stycznia 2013 roku,</w:t>
      </w:r>
    </w:p>
    <w:p w:rsidR="00A31F90" w:rsidRPr="00271791" w:rsidRDefault="00A31F90" w:rsidP="00FB1BD5">
      <w:pPr>
        <w:pStyle w:val="Akapitzlist"/>
        <w:numPr>
          <w:ilvl w:val="0"/>
          <w:numId w:val="82"/>
        </w:numPr>
        <w:spacing w:line="360" w:lineRule="auto"/>
        <w:ind w:left="284" w:hanging="284"/>
        <w:contextualSpacing/>
        <w:jc w:val="both"/>
      </w:pPr>
      <w:r w:rsidRPr="00271791">
        <w:t xml:space="preserve">zmiana wprowadzona Aneksem nr 1/2015 z dnia 19.10.2015 r. będącym załącznikiem do Zarządzenia nr 18/2015 Dyrektora Świętokrzyskiego Centrum Rehabilitacji </w:t>
      </w:r>
      <w:r w:rsidRPr="00271791">
        <w:br/>
        <w:t>w Czarnieckiej Górze z dnia 19 października 2015 roku,</w:t>
      </w:r>
    </w:p>
    <w:p w:rsidR="00A31F90" w:rsidRPr="00271791" w:rsidRDefault="00A31F90" w:rsidP="00FB1BD5">
      <w:pPr>
        <w:pStyle w:val="Akapitzlist"/>
        <w:numPr>
          <w:ilvl w:val="0"/>
          <w:numId w:val="82"/>
        </w:numPr>
        <w:spacing w:line="360" w:lineRule="auto"/>
        <w:ind w:left="284" w:hanging="284"/>
        <w:contextualSpacing/>
        <w:jc w:val="both"/>
      </w:pPr>
      <w:r w:rsidRPr="00271791">
        <w:t xml:space="preserve">zmiana wprowadzona Aneksem nr 2/2019 z dnia 29.03.2019 r. będącym załącznikiem do Zarządzenia nr 10/2019 Dyrektora Świętokrzyskiego Centrum Rehabilitacji </w:t>
      </w:r>
      <w:r w:rsidRPr="00271791">
        <w:br/>
        <w:t xml:space="preserve">w Czarnieckiej Górze z dnia 29 marca 2019 roku, </w:t>
      </w:r>
    </w:p>
    <w:p w:rsidR="00A31F90" w:rsidRPr="00271791" w:rsidRDefault="00A31F90" w:rsidP="003159D9">
      <w:pPr>
        <w:pStyle w:val="Akapitzlist"/>
        <w:numPr>
          <w:ilvl w:val="0"/>
          <w:numId w:val="30"/>
        </w:numPr>
        <w:spacing w:line="360" w:lineRule="auto"/>
        <w:ind w:left="284" w:hanging="284"/>
        <w:contextualSpacing/>
        <w:jc w:val="both"/>
      </w:pPr>
      <w:r w:rsidRPr="00271791">
        <w:t xml:space="preserve">od dnia 01.04.2019 r. do dnia 15.09.2019 r. obowiązywał tekst jednolity Regulaminu Zakładowego Funduszu Świadczeń </w:t>
      </w:r>
      <w:proofErr w:type="spellStart"/>
      <w:r w:rsidRPr="00271791">
        <w:t>Socjal</w:t>
      </w:r>
      <w:proofErr w:type="spellEnd"/>
      <w:r w:rsidRPr="00271791">
        <w:t xml:space="preserve"> </w:t>
      </w:r>
      <w:proofErr w:type="spellStart"/>
      <w:r w:rsidRPr="00271791">
        <w:t>nych</w:t>
      </w:r>
      <w:proofErr w:type="spellEnd"/>
      <w:r w:rsidRPr="00271791">
        <w:t xml:space="preserve"> Świętokrzyskiego Centrum Rehabilitacji w Czarnieckiej Górze wprowadzony Zarządzeniem Nr 10/2019 Dyrektora Świętokrzyskiego Centrum Rehabilitacji w Czarnieckiej Górze z dnia 29 marca 2019r.,</w:t>
      </w:r>
    </w:p>
    <w:p w:rsidR="00A31F90" w:rsidRPr="00271791" w:rsidRDefault="00271791" w:rsidP="00FB1BD5">
      <w:pPr>
        <w:pStyle w:val="Akapitzlist"/>
        <w:numPr>
          <w:ilvl w:val="0"/>
          <w:numId w:val="83"/>
        </w:numPr>
        <w:spacing w:line="360" w:lineRule="auto"/>
        <w:ind w:left="284" w:hanging="284"/>
        <w:contextualSpacing/>
        <w:jc w:val="both"/>
      </w:pPr>
      <w:r w:rsidRPr="00271791">
        <w:t>zm</w:t>
      </w:r>
      <w:r w:rsidR="00A31F90" w:rsidRPr="00271791">
        <w:t xml:space="preserve">iana wprowadzona Aneksem Nr 1/2019 z dnia 16.09.2019 r. będącym załącznikiem do Zarządzenia nr 28/2019 Dyrektora Świętokrzyskiego Centrum Rehabilitacji </w:t>
      </w:r>
      <w:r w:rsidR="00A31F90" w:rsidRPr="00271791">
        <w:br/>
        <w:t>w Czarnieckiej Górze z dnia 16 września 2019 roku,</w:t>
      </w:r>
    </w:p>
    <w:p w:rsidR="00A31F90" w:rsidRPr="00271791" w:rsidRDefault="00A31F90" w:rsidP="00FB1BD5">
      <w:pPr>
        <w:pStyle w:val="Akapitzlist"/>
        <w:numPr>
          <w:ilvl w:val="0"/>
          <w:numId w:val="84"/>
        </w:numPr>
        <w:spacing w:line="360" w:lineRule="auto"/>
        <w:ind w:left="284" w:firstLine="142"/>
        <w:contextualSpacing/>
        <w:jc w:val="both"/>
      </w:pPr>
      <w:r w:rsidRPr="00271791">
        <w:t xml:space="preserve">od dnia 16.09.2019 r. obowiązuje tekst jednolity Regulaminu Zakładowego Funduszu Świadczeń Socjalnych Świętokrzyskiego Centrum Rehabilitacji w Czarnieckiej Górze </w:t>
      </w:r>
      <w:r w:rsidRPr="00271791">
        <w:lastRenderedPageBreak/>
        <w:t>wprowadzony Zarządzeniem nr 28/2019 Dyrektora Świętokrzyskiego Centrum Rehabilitacji w Czarnieckiej Górze z dnia 16.09.2019 r.</w:t>
      </w:r>
    </w:p>
    <w:p w:rsidR="00A31F90" w:rsidRPr="00271791" w:rsidRDefault="00A31F90" w:rsidP="00A31F90">
      <w:pPr>
        <w:spacing w:line="360" w:lineRule="auto"/>
        <w:ind w:firstLine="708"/>
        <w:jc w:val="both"/>
        <w:rPr>
          <w:u w:val="single"/>
        </w:rPr>
      </w:pPr>
    </w:p>
    <w:p w:rsidR="00A31F90" w:rsidRPr="00A617C5" w:rsidRDefault="00A31F90" w:rsidP="00271791">
      <w:pPr>
        <w:pStyle w:val="KANormalny"/>
      </w:pPr>
      <w:r w:rsidRPr="00A617C5">
        <w:t>Według pkt IV § 9 obowiązującego od 16.09.2019 r. regulaminu, środki Funduszu przeznacza się na finansowanie działalności socjalnej organizowanej na rzecz osób uprawnionych do korzystania z Funduszu w tym:</w:t>
      </w:r>
    </w:p>
    <w:p w:rsidR="00A31F90" w:rsidRPr="00271791" w:rsidRDefault="006F0133" w:rsidP="003159D9">
      <w:pPr>
        <w:pStyle w:val="Akapitzlist"/>
        <w:numPr>
          <w:ilvl w:val="0"/>
          <w:numId w:val="31"/>
        </w:numPr>
        <w:spacing w:line="360" w:lineRule="auto"/>
        <w:contextualSpacing/>
        <w:jc w:val="both"/>
      </w:pPr>
      <w:r>
        <w:t>k</w:t>
      </w:r>
      <w:r w:rsidR="00A31F90" w:rsidRPr="00271791">
        <w:t>olonie i obozy młodzieżowe opłacone indywidualnie przez osoby uprawnione, które zakwalifikowały się do dopłaty z funduszu, posiadają fakturę lub inny dokument potwierdzający ich nabycie, miejsce i czas trwania wypoczynku oraz wysokość poniesionego wydatku,</w:t>
      </w:r>
    </w:p>
    <w:p w:rsidR="00A31F90" w:rsidRPr="00271791" w:rsidRDefault="006F0133" w:rsidP="003159D9">
      <w:pPr>
        <w:pStyle w:val="Akapitzlist"/>
        <w:numPr>
          <w:ilvl w:val="0"/>
          <w:numId w:val="31"/>
        </w:numPr>
        <w:spacing w:line="360" w:lineRule="auto"/>
        <w:contextualSpacing/>
        <w:jc w:val="both"/>
      </w:pPr>
      <w:r>
        <w:t>e</w:t>
      </w:r>
      <w:r w:rsidR="00A31F90" w:rsidRPr="00271791">
        <w:t>kwiwalent za wypoczynek organizowany przez osobę uprawnioną we własnym zakresie w formie „wczasów pod gruszą”,</w:t>
      </w:r>
    </w:p>
    <w:p w:rsidR="00A31F90" w:rsidRPr="00271791" w:rsidRDefault="006F0133" w:rsidP="003159D9">
      <w:pPr>
        <w:pStyle w:val="Akapitzlist"/>
        <w:numPr>
          <w:ilvl w:val="0"/>
          <w:numId w:val="31"/>
        </w:numPr>
        <w:spacing w:line="360" w:lineRule="auto"/>
        <w:contextualSpacing/>
        <w:jc w:val="both"/>
      </w:pPr>
      <w:r>
        <w:t>d</w:t>
      </w:r>
      <w:r w:rsidR="00A31F90" w:rsidRPr="00271791">
        <w:t xml:space="preserve">ziałalność kulturalno-oświatową organizowaną w postaci imprez artystycznych </w:t>
      </w:r>
      <w:r w:rsidR="00A31F90" w:rsidRPr="00271791">
        <w:br/>
        <w:t>i kulturalnych (z wyłączeniem zabaw sylwestrowych i karnawałowych) lub dofinansowanie zakupu biletów wstępu na imprezy,</w:t>
      </w:r>
    </w:p>
    <w:p w:rsidR="00A31F90" w:rsidRPr="00271791" w:rsidRDefault="006F0133" w:rsidP="003159D9">
      <w:pPr>
        <w:pStyle w:val="Akapitzlist"/>
        <w:numPr>
          <w:ilvl w:val="0"/>
          <w:numId w:val="31"/>
        </w:numPr>
        <w:spacing w:line="360" w:lineRule="auto"/>
        <w:contextualSpacing/>
        <w:jc w:val="both"/>
      </w:pPr>
      <w:r>
        <w:t>d</w:t>
      </w:r>
      <w:r w:rsidR="00A31F90" w:rsidRPr="00271791">
        <w:t>ziałalność sportowo-rekreacyjną organizowaną w postaci ogólnodostępnych form rekreacji ruchowej – dofinansowanych z Funduszu- festynów, kuligów itp., lub zakup biletów wstępu na imprezy rekreacyjne,</w:t>
      </w:r>
    </w:p>
    <w:p w:rsidR="00A31F90" w:rsidRPr="00271791" w:rsidRDefault="006F0133" w:rsidP="003159D9">
      <w:pPr>
        <w:pStyle w:val="Akapitzlist"/>
        <w:numPr>
          <w:ilvl w:val="0"/>
          <w:numId w:val="31"/>
        </w:numPr>
        <w:spacing w:line="360" w:lineRule="auto"/>
        <w:contextualSpacing/>
        <w:jc w:val="both"/>
      </w:pPr>
      <w:r>
        <w:t>p</w:t>
      </w:r>
      <w:r w:rsidR="00A31F90" w:rsidRPr="00271791">
        <w:t xml:space="preserve">obyty w leczeniu w sanatorium, szpitalu uzdrowiskowym w placówkach </w:t>
      </w:r>
      <w:r w:rsidR="00D37420">
        <w:t xml:space="preserve"> </w:t>
      </w:r>
      <w:r w:rsidR="00A31F90" w:rsidRPr="00271791">
        <w:t>rehabilitacyjno-leczniczych itp.</w:t>
      </w:r>
    </w:p>
    <w:p w:rsidR="00A31F90" w:rsidRPr="00A617C5" w:rsidRDefault="00A31F90" w:rsidP="00271791">
      <w:pPr>
        <w:pStyle w:val="KANormalny"/>
      </w:pPr>
    </w:p>
    <w:p w:rsidR="00A31F90" w:rsidRPr="00A617C5" w:rsidRDefault="00A31F90" w:rsidP="00271791">
      <w:pPr>
        <w:pStyle w:val="KANormalny"/>
      </w:pPr>
      <w:r w:rsidRPr="00A617C5">
        <w:t>Zgodnie z § 10 regulaminu środki Funduszu są przeznaczone także na:</w:t>
      </w:r>
    </w:p>
    <w:p w:rsidR="00537229" w:rsidRDefault="00A31F90" w:rsidP="00FB1BD5">
      <w:pPr>
        <w:pStyle w:val="Akapitzlist"/>
        <w:numPr>
          <w:ilvl w:val="0"/>
          <w:numId w:val="85"/>
        </w:numPr>
        <w:spacing w:line="360" w:lineRule="auto"/>
        <w:ind w:left="426" w:hanging="426"/>
        <w:contextualSpacing/>
        <w:jc w:val="both"/>
      </w:pPr>
      <w:r w:rsidRPr="00537229">
        <w:t>udzielanie osobom uprawnionym bezzwrotnej pomocy materialnej w formie</w:t>
      </w:r>
      <w:r w:rsidR="00271791" w:rsidRPr="00537229">
        <w:t xml:space="preserve"> finansowej</w:t>
      </w:r>
      <w:r w:rsidRPr="00537229">
        <w:t xml:space="preserve"> obejmującej:</w:t>
      </w:r>
      <w:r w:rsidR="00537229" w:rsidRPr="00537229">
        <w:t xml:space="preserve"> </w:t>
      </w:r>
    </w:p>
    <w:p w:rsidR="00537229" w:rsidRPr="00537229" w:rsidRDefault="00A31F90" w:rsidP="00FB1BD5">
      <w:pPr>
        <w:pStyle w:val="Akapitzlist"/>
        <w:numPr>
          <w:ilvl w:val="0"/>
          <w:numId w:val="87"/>
        </w:numPr>
        <w:spacing w:line="360" w:lineRule="auto"/>
        <w:ind w:left="709" w:hanging="425"/>
        <w:contextualSpacing/>
        <w:jc w:val="both"/>
      </w:pPr>
      <w:r w:rsidRPr="00537229">
        <w:t>zapomogi:</w:t>
      </w:r>
      <w:r w:rsidR="00537229" w:rsidRPr="00537229">
        <w:t xml:space="preserve"> </w:t>
      </w:r>
    </w:p>
    <w:p w:rsidR="00537229" w:rsidRPr="00537229" w:rsidRDefault="00A31F90" w:rsidP="00FB1BD5">
      <w:pPr>
        <w:pStyle w:val="Akapitzlist"/>
        <w:numPr>
          <w:ilvl w:val="0"/>
          <w:numId w:val="86"/>
        </w:numPr>
        <w:spacing w:line="360" w:lineRule="auto"/>
        <w:ind w:left="426" w:hanging="66"/>
        <w:contextualSpacing/>
        <w:jc w:val="both"/>
      </w:pPr>
      <w:r w:rsidRPr="00537229">
        <w:t>losowe – dla osób dotkniętych indywidualnymi zdarzeniami/wypadkami losowymi, klęskami żywiołowymi lub długotrwałymi chorobami lub śmiercią,</w:t>
      </w:r>
    </w:p>
    <w:p w:rsidR="00A31F90" w:rsidRPr="00537229" w:rsidRDefault="00A31F90" w:rsidP="00FB1BD5">
      <w:pPr>
        <w:pStyle w:val="Akapitzlist"/>
        <w:numPr>
          <w:ilvl w:val="0"/>
          <w:numId w:val="86"/>
        </w:numPr>
        <w:spacing w:line="360" w:lineRule="auto"/>
        <w:ind w:left="426" w:hanging="66"/>
        <w:contextualSpacing/>
        <w:jc w:val="both"/>
      </w:pPr>
      <w:r w:rsidRPr="00537229">
        <w:t>ekonomiczne – dla uprawnionych znajdujących się okresowo w szczególnie trudnej sytuacji życiowej, rodzinnej lub materialnej.</w:t>
      </w:r>
    </w:p>
    <w:p w:rsidR="00A31F90" w:rsidRPr="00537229" w:rsidRDefault="00A31F90" w:rsidP="00FB1BD5">
      <w:pPr>
        <w:pStyle w:val="Akapitzlist"/>
        <w:numPr>
          <w:ilvl w:val="0"/>
          <w:numId w:val="87"/>
        </w:numPr>
        <w:spacing w:line="360" w:lineRule="auto"/>
        <w:ind w:left="567" w:hanging="283"/>
        <w:contextualSpacing/>
        <w:jc w:val="both"/>
      </w:pPr>
      <w:r w:rsidRPr="00537229">
        <w:t>świadczenia pieniężne – są udzielane osobom uprawnionym w związku z okresem zwiększonych wydatków.</w:t>
      </w:r>
    </w:p>
    <w:p w:rsidR="00A31F90" w:rsidRPr="00537229" w:rsidRDefault="00A31F90" w:rsidP="00FB1BD5">
      <w:pPr>
        <w:pStyle w:val="Akapitzlist"/>
        <w:numPr>
          <w:ilvl w:val="0"/>
          <w:numId w:val="87"/>
        </w:numPr>
        <w:spacing w:line="360" w:lineRule="auto"/>
        <w:ind w:left="567" w:hanging="283"/>
        <w:contextualSpacing/>
        <w:jc w:val="both"/>
      </w:pPr>
      <w:r w:rsidRPr="00537229">
        <w:lastRenderedPageBreak/>
        <w:t xml:space="preserve">kupony/karty podarunkowe są przeznaczone dla dzieci osób uprawnionych </w:t>
      </w:r>
      <w:r w:rsidRPr="00537229">
        <w:br/>
        <w:t>w związku z okresem zwiększonych wydatków.</w:t>
      </w:r>
    </w:p>
    <w:p w:rsidR="00A31F90" w:rsidRPr="00537229" w:rsidRDefault="00A31F90" w:rsidP="00FB1BD5">
      <w:pPr>
        <w:pStyle w:val="Akapitzlist"/>
        <w:numPr>
          <w:ilvl w:val="0"/>
          <w:numId w:val="85"/>
        </w:numPr>
        <w:spacing w:line="360" w:lineRule="auto"/>
        <w:ind w:left="709" w:hanging="709"/>
        <w:contextualSpacing/>
        <w:jc w:val="both"/>
      </w:pPr>
      <w:r w:rsidRPr="00537229">
        <w:t>rzeczowej – obejmującej zakup paczek dla dzieci pracowników związane jest ze Świętami Bożego Narodzenia.</w:t>
      </w:r>
    </w:p>
    <w:p w:rsidR="00A31F90" w:rsidRPr="00537229" w:rsidRDefault="00A31F90" w:rsidP="00FB1BD5">
      <w:pPr>
        <w:pStyle w:val="Akapitzlist"/>
        <w:numPr>
          <w:ilvl w:val="0"/>
          <w:numId w:val="85"/>
        </w:numPr>
        <w:spacing w:line="360" w:lineRule="auto"/>
        <w:ind w:left="567" w:hanging="567"/>
        <w:contextualSpacing/>
        <w:jc w:val="both"/>
      </w:pPr>
      <w:r w:rsidRPr="00537229">
        <w:t>udzielanie osobom uprawnionym pomocy zwrotnej (pożyczek) na cele mieszkaniowe na warunkach określonych w regulaminie i umowie zawartej z pożyczkobiorcą (…)</w:t>
      </w:r>
    </w:p>
    <w:p w:rsidR="00A31F90" w:rsidRPr="00537229" w:rsidRDefault="00A31F90" w:rsidP="00FB1BD5">
      <w:pPr>
        <w:pStyle w:val="Akapitzlist"/>
        <w:numPr>
          <w:ilvl w:val="0"/>
          <w:numId w:val="85"/>
        </w:numPr>
        <w:spacing w:line="360" w:lineRule="auto"/>
        <w:ind w:left="567" w:hanging="567"/>
        <w:contextualSpacing/>
        <w:jc w:val="both"/>
      </w:pPr>
      <w:r w:rsidRPr="00537229">
        <w:t>udzielanie rodzinie po zmarłych pracownikach zapomóg.</w:t>
      </w:r>
    </w:p>
    <w:p w:rsidR="00A31F90" w:rsidRPr="00537229" w:rsidRDefault="00A31F90" w:rsidP="00537229">
      <w:pPr>
        <w:pStyle w:val="KANormalny"/>
      </w:pPr>
    </w:p>
    <w:p w:rsidR="00A31F90" w:rsidRPr="00A617C5" w:rsidRDefault="00A31F90" w:rsidP="00271791">
      <w:pPr>
        <w:pStyle w:val="KANormalny"/>
      </w:pPr>
      <w:r w:rsidRPr="00A617C5">
        <w:t xml:space="preserve">Według rozdziału VI § 12 regulaminu ZFŚS przyznanie i wysokość pomocy (dofinansowania) ze środków Funduszu uzależniona jest od sytuacji życiowej, rodzinnej </w:t>
      </w:r>
      <w:r w:rsidRPr="00A617C5">
        <w:br/>
        <w:t>i materialnej, świadczenia udzielane są na wniosek osób uprawnionych i mają charakter uznaniowy, wnioski o przyznanie świadczeń opiniuje Komisja Socjalna, a podstawą do przyznania ulgowych usług i świadczeń stanowi dochód przypadający na osobę w rodzinie, wskazany w oświadczeniu pracownika.</w:t>
      </w:r>
    </w:p>
    <w:p w:rsidR="00A31F90" w:rsidRPr="00A617C5" w:rsidRDefault="00A31F90" w:rsidP="00271791">
      <w:pPr>
        <w:pStyle w:val="KANormalny"/>
      </w:pPr>
      <w:r w:rsidRPr="00A617C5">
        <w:t xml:space="preserve">Zgodnie z załącznikiem nr 2 do Regulaminu Zakładowego Funduszu Świadczeń Socjalnych, wprowadzonego Zarządzeniem Nr 10/2019 z 29 marca 2019 r., „Oświadczenie wnioskodawcy o sytuacji życiowej i rodzinnej” stanowiło punkt B wypełniany we wniosku </w:t>
      </w:r>
      <w:r w:rsidR="00271791">
        <w:br/>
      </w:r>
      <w:r w:rsidRPr="00A617C5">
        <w:t xml:space="preserve">o przyznanie świadczenia socjalnego z ZFŚS. Według zasad obowiązującego od dnia 16.09.2019 r. Regulaminu ZFŚS „Oświadczenie o sytuacji rodzinnej i materialnej osoby uprawnionej do korzystania z ZFŚS” jest załącznikiem nr 7 do Regulaminu i powinno być złożone każdego roku do dnia 15 marca, wyjątkowo w 2019 r. do dnia 30 września 2019 r. </w:t>
      </w:r>
      <w:r w:rsidRPr="00A617C5">
        <w:br/>
        <w:t>( § 7 pkt 4 i 5 Regulaminu).</w:t>
      </w:r>
    </w:p>
    <w:p w:rsidR="00A31F90" w:rsidRPr="00A617C5" w:rsidRDefault="00A31F90" w:rsidP="00271791">
      <w:pPr>
        <w:pStyle w:val="KANormalny"/>
      </w:pPr>
    </w:p>
    <w:p w:rsidR="00A31F90" w:rsidRPr="00A617C5" w:rsidRDefault="00A31F90" w:rsidP="00271791">
      <w:pPr>
        <w:pStyle w:val="KANormalny"/>
      </w:pPr>
      <w:r w:rsidRPr="00A617C5">
        <w:t xml:space="preserve">W Załączniku nr 5 do Regulaminu ZFŚS określono Tabelę dopłat do usług finansowanych </w:t>
      </w:r>
      <w:r w:rsidRPr="00A617C5">
        <w:br/>
        <w:t>z Zakładowego Funduszu Świadczeń Socjalnych na rok 2019 w zależności od kryterium dochodowego przypadającego na osobę w rodzinie. Tabela określa procentowy wskaźnik dopłaty z funduszu do kolonii i obozów oraz pobytu w sanatorium/uzdrowisku, a także określa wysokość ekwiwalentu za jeden dzień wypoczynku organizowanego we własnym zakresie przez osoby uprawnione do korzystania ze środków ZFŚS.</w:t>
      </w:r>
    </w:p>
    <w:p w:rsidR="00A31F90" w:rsidRPr="00A617C5" w:rsidRDefault="00A31F90" w:rsidP="00271791">
      <w:pPr>
        <w:pStyle w:val="KANormalny"/>
      </w:pPr>
      <w:r w:rsidRPr="00A617C5">
        <w:t>W odrębnej tabeli, stanowiącej Załącznik nr 6 do Regulaminu, określone zostały kryteria dofinansowania do świadczeń socjalnych z ZFŚS na rok 2019, dotyczących wysokości dopłat do biletów, kuponów/kart podarunkowych lub paczek dla dzieci oraz wysokości pomocy finansowej/rzeczowej.</w:t>
      </w:r>
    </w:p>
    <w:p w:rsidR="00A31F90" w:rsidRPr="00A617C5" w:rsidRDefault="00A31F90" w:rsidP="00271791">
      <w:pPr>
        <w:pStyle w:val="KANormalny"/>
      </w:pPr>
    </w:p>
    <w:p w:rsidR="00A31F90" w:rsidRPr="00A617C5" w:rsidRDefault="00A31F90" w:rsidP="00271791">
      <w:pPr>
        <w:pStyle w:val="KANormalny"/>
      </w:pPr>
      <w:r w:rsidRPr="00A617C5">
        <w:t>Obowiązujące w 2019 roku Regulaminy ZFŚS zostały uzgodnione z Zakładową Organizacją Związkową</w:t>
      </w:r>
      <w:r w:rsidRPr="00A617C5">
        <w:rPr>
          <w:lang w:val="x-none"/>
        </w:rPr>
        <w:t xml:space="preserve">, co jest wymagane w art. 8 ust. 2 ustawy z dnia 4 marca 1994 roku </w:t>
      </w:r>
      <w:r w:rsidRPr="00A617C5">
        <w:br/>
      </w:r>
      <w:r w:rsidRPr="00A617C5">
        <w:rPr>
          <w:lang w:val="x-none"/>
        </w:rPr>
        <w:t>o zakładowym funduszu świadczeń socjalnych</w:t>
      </w:r>
      <w:r w:rsidRPr="00A617C5">
        <w:t>.</w:t>
      </w:r>
    </w:p>
    <w:p w:rsidR="00A31F90" w:rsidRPr="00A617C5" w:rsidRDefault="00A31F90" w:rsidP="00271791">
      <w:pPr>
        <w:pStyle w:val="KANormalny"/>
        <w:rPr>
          <w:u w:val="single"/>
        </w:rPr>
      </w:pPr>
    </w:p>
    <w:p w:rsidR="00A31F90" w:rsidRPr="00271791" w:rsidRDefault="00A31F90" w:rsidP="00271791">
      <w:pPr>
        <w:pStyle w:val="KANormalny"/>
      </w:pPr>
      <w:r w:rsidRPr="00271791">
        <w:t>Dokonywanie wydatków w 2019 roku ze środków Zakładowego Funduszu Świadczeń Socjalnych.</w:t>
      </w:r>
    </w:p>
    <w:p w:rsidR="00A31F90" w:rsidRPr="00A617C5" w:rsidRDefault="00A31F90" w:rsidP="00271791">
      <w:pPr>
        <w:pStyle w:val="KANormalny"/>
        <w:rPr>
          <w:u w:val="single"/>
        </w:rPr>
      </w:pPr>
    </w:p>
    <w:p w:rsidR="00A31F90" w:rsidRPr="00A617C5" w:rsidRDefault="00A31F90" w:rsidP="00271791">
      <w:pPr>
        <w:pStyle w:val="KANormalny"/>
      </w:pPr>
      <w:r w:rsidRPr="00A617C5">
        <w:t xml:space="preserve">Kwota Zakładowego Funduszu Świadczeń Socjalnych, która pozostała do wykorzystania </w:t>
      </w:r>
      <w:r w:rsidRPr="00A617C5">
        <w:br/>
        <w:t>z roku 2018  wynosiła 61 010,31 zł.</w:t>
      </w:r>
    </w:p>
    <w:p w:rsidR="00A31F90" w:rsidRDefault="00A31F90" w:rsidP="00271791">
      <w:pPr>
        <w:pStyle w:val="KANormalny"/>
        <w:rPr>
          <w:rFonts w:eastAsia="Calibri"/>
        </w:rPr>
      </w:pPr>
      <w:r w:rsidRPr="00A617C5">
        <w:rPr>
          <w:rFonts w:eastAsia="Calibri"/>
        </w:rPr>
        <w:t xml:space="preserve">W dokumencie „Plan rzeczowo-finansowy Zakładowego Funduszu Świadczeń Socjalnych na rok 2019” podpisanym przez Głównego Księgowego oraz Dyrektora jednostki </w:t>
      </w:r>
      <w:r w:rsidRPr="00A617C5">
        <w:rPr>
          <w:rFonts w:eastAsia="Calibri"/>
        </w:rPr>
        <w:br/>
        <w:t xml:space="preserve">i zaakceptowanym przez Przewodniczących Zakładowych Organizacji Związkowych działających przy ŚCR – zawarto planowane przychody środków Funduszu i planowane wydatki na działalność socjalną w 2019 roku. </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abela 5. Zestawienie planowanych przychodów i wydatków ZFŚS oraz faktycznie poniesione wydatki w 2019 r."/>
      </w:tblPr>
      <w:tblGrid>
        <w:gridCol w:w="993"/>
        <w:gridCol w:w="1588"/>
        <w:gridCol w:w="1871"/>
        <w:gridCol w:w="1871"/>
        <w:gridCol w:w="1871"/>
        <w:gridCol w:w="1871"/>
      </w:tblGrid>
      <w:tr w:rsidR="009F58ED" w:rsidRPr="009F58ED" w:rsidTr="003772B0">
        <w:trPr>
          <w:trHeight w:val="1984"/>
          <w:tblHeader/>
        </w:trPr>
        <w:tc>
          <w:tcPr>
            <w:tcW w:w="993" w:type="dxa"/>
            <w:tcBorders>
              <w:top w:val="single" w:sz="4" w:space="0" w:color="000000"/>
              <w:left w:val="single" w:sz="4" w:space="0" w:color="000000"/>
              <w:bottom w:val="single" w:sz="4" w:space="0" w:color="000000"/>
              <w:right w:val="single" w:sz="4" w:space="0" w:color="000000"/>
            </w:tcBorders>
            <w:hideMark/>
          </w:tcPr>
          <w:p w:rsidR="00A31F90" w:rsidRPr="009F58ED" w:rsidRDefault="00801C9B" w:rsidP="00A31F90">
            <w:pPr>
              <w:autoSpaceDE w:val="0"/>
              <w:autoSpaceDN w:val="0"/>
              <w:adjustRightInd w:val="0"/>
              <w:spacing w:line="360" w:lineRule="auto"/>
              <w:jc w:val="both"/>
              <w:rPr>
                <w:rFonts w:eastAsia="Calibri"/>
                <w:b/>
                <w:sz w:val="20"/>
                <w:szCs w:val="20"/>
              </w:rPr>
            </w:pPr>
            <w:r>
              <w:rPr>
                <w:rFonts w:eastAsia="Calibri"/>
                <w:b/>
                <w:noProof/>
                <w:sz w:val="20"/>
                <w:szCs w:val="20"/>
                <w:lang w:eastAsia="pl-PL"/>
              </w:rPr>
              <w:lastRenderedPageBreak/>
              <mc:AlternateContent>
                <mc:Choice Requires="wps">
                  <w:drawing>
                    <wp:anchor distT="0" distB="0" distL="114300" distR="114300" simplePos="0" relativeHeight="251659264" behindDoc="0" locked="0" layoutInCell="1" allowOverlap="1">
                      <wp:simplePos x="0" y="0"/>
                      <wp:positionH relativeFrom="column">
                        <wp:posOffset>-55246</wp:posOffset>
                      </wp:positionH>
                      <wp:positionV relativeFrom="paragraph">
                        <wp:posOffset>-420370</wp:posOffset>
                      </wp:positionV>
                      <wp:extent cx="6334125" cy="295275"/>
                      <wp:effectExtent l="0" t="0" r="0" b="0"/>
                      <wp:wrapNone/>
                      <wp:docPr id="4" name="Pole tekstowe 4"/>
                      <wp:cNvGraphicFramePr/>
                      <a:graphic xmlns:a="http://schemas.openxmlformats.org/drawingml/2006/main">
                        <a:graphicData uri="http://schemas.microsoft.com/office/word/2010/wordprocessingShape">
                          <wps:wsp>
                            <wps:cNvSpPr txBox="1"/>
                            <wps:spPr>
                              <a:xfrm>
                                <a:off x="0" y="0"/>
                                <a:ext cx="63341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3575" w:rsidRPr="00801C9B" w:rsidRDefault="00973575">
                                  <w:pPr>
                                    <w:rPr>
                                      <w:b/>
                                      <w:sz w:val="20"/>
                                      <w:szCs w:val="20"/>
                                    </w:rPr>
                                  </w:pPr>
                                  <w:r w:rsidRPr="00801C9B">
                                    <w:rPr>
                                      <w:b/>
                                      <w:sz w:val="20"/>
                                      <w:szCs w:val="20"/>
                                    </w:rPr>
                                    <w:t xml:space="preserve">Tabela </w:t>
                                  </w:r>
                                  <w:r w:rsidRPr="00801C9B">
                                    <w:rPr>
                                      <w:b/>
                                      <w:sz w:val="20"/>
                                      <w:szCs w:val="20"/>
                                    </w:rPr>
                                    <w:fldChar w:fldCharType="begin"/>
                                  </w:r>
                                  <w:r w:rsidRPr="00801C9B">
                                    <w:rPr>
                                      <w:b/>
                                      <w:sz w:val="20"/>
                                      <w:szCs w:val="20"/>
                                    </w:rPr>
                                    <w:instrText xml:space="preserve"> SEQ Tabelle \* ARABIC </w:instrText>
                                  </w:r>
                                  <w:r w:rsidRPr="00801C9B">
                                    <w:rPr>
                                      <w:b/>
                                      <w:sz w:val="20"/>
                                      <w:szCs w:val="20"/>
                                    </w:rPr>
                                    <w:fldChar w:fldCharType="separate"/>
                                  </w:r>
                                  <w:r w:rsidRPr="00801C9B">
                                    <w:rPr>
                                      <w:b/>
                                      <w:noProof/>
                                      <w:sz w:val="20"/>
                                      <w:szCs w:val="20"/>
                                    </w:rPr>
                                    <w:t>5</w:t>
                                  </w:r>
                                  <w:r w:rsidRPr="00801C9B">
                                    <w:rPr>
                                      <w:b/>
                                      <w:sz w:val="20"/>
                                      <w:szCs w:val="20"/>
                                    </w:rPr>
                                    <w:fldChar w:fldCharType="end"/>
                                  </w:r>
                                  <w:r w:rsidRPr="00801C9B">
                                    <w:rPr>
                                      <w:b/>
                                      <w:sz w:val="20"/>
                                      <w:szCs w:val="20"/>
                                    </w:rPr>
                                    <w:t>. Zestawienie planowanych przychodów i wydatków ZFŚS oraz faktycznie poniesione wydatki w 2019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4.35pt;margin-top:-33.1pt;width:498.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" filled="f" stroked="f" strokeweight=".5pt">
                      <v:textbox>
                        <w:txbxContent>
                          <w:p w:rsidR="00973575" w:rsidRPr="00801C9B" w:rsidRDefault="00973575">
                            <w:pPr>
                              <w:rPr>
                                <w:b/>
                                <w:sz w:val="20"/>
                                <w:szCs w:val="20"/>
                              </w:rPr>
                            </w:pPr>
                            <w:r w:rsidRPr="00801C9B">
                              <w:rPr>
                                <w:b/>
                                <w:sz w:val="20"/>
                                <w:szCs w:val="20"/>
                              </w:rPr>
                              <w:t xml:space="preserve">Tabela </w:t>
                            </w:r>
                            <w:r w:rsidRPr="00801C9B">
                              <w:rPr>
                                <w:b/>
                                <w:sz w:val="20"/>
                                <w:szCs w:val="20"/>
                              </w:rPr>
                              <w:fldChar w:fldCharType="begin"/>
                            </w:r>
                            <w:r w:rsidRPr="00801C9B">
                              <w:rPr>
                                <w:b/>
                                <w:sz w:val="20"/>
                                <w:szCs w:val="20"/>
                              </w:rPr>
                              <w:instrText xml:space="preserve"> SEQ Tabelle \* ARABIC </w:instrText>
                            </w:r>
                            <w:r w:rsidRPr="00801C9B">
                              <w:rPr>
                                <w:b/>
                                <w:sz w:val="20"/>
                                <w:szCs w:val="20"/>
                              </w:rPr>
                              <w:fldChar w:fldCharType="separate"/>
                            </w:r>
                            <w:r w:rsidRPr="00801C9B">
                              <w:rPr>
                                <w:b/>
                                <w:noProof/>
                                <w:sz w:val="20"/>
                                <w:szCs w:val="20"/>
                              </w:rPr>
                              <w:t>5</w:t>
                            </w:r>
                            <w:r w:rsidRPr="00801C9B">
                              <w:rPr>
                                <w:b/>
                                <w:sz w:val="20"/>
                                <w:szCs w:val="20"/>
                              </w:rPr>
                              <w:fldChar w:fldCharType="end"/>
                            </w:r>
                            <w:r w:rsidRPr="00801C9B">
                              <w:rPr>
                                <w:b/>
                                <w:sz w:val="20"/>
                                <w:szCs w:val="20"/>
                              </w:rPr>
                              <w:t>. Zestawienie planowanych przychodów i wydatków ZFŚS oraz faktycznie poniesione wydatki w 2019 r.</w:t>
                            </w:r>
                          </w:p>
                        </w:txbxContent>
                      </v:textbox>
                    </v:shape>
                  </w:pict>
                </mc:Fallback>
              </mc:AlternateContent>
            </w:r>
            <w:r w:rsidR="00A31F90" w:rsidRPr="009F58ED">
              <w:rPr>
                <w:rFonts w:eastAsia="Calibri"/>
                <w:b/>
                <w:sz w:val="20"/>
                <w:szCs w:val="20"/>
              </w:rPr>
              <w:t>Lp.</w:t>
            </w:r>
          </w:p>
        </w:tc>
        <w:tc>
          <w:tcPr>
            <w:tcW w:w="1588" w:type="dxa"/>
            <w:tcBorders>
              <w:top w:val="single" w:sz="4" w:space="0" w:color="000000"/>
              <w:left w:val="single" w:sz="4" w:space="0" w:color="000000"/>
              <w:bottom w:val="single" w:sz="4" w:space="0" w:color="000000"/>
              <w:right w:val="single" w:sz="4" w:space="0" w:color="000000"/>
            </w:tcBorders>
            <w:hideMark/>
          </w:tcPr>
          <w:p w:rsidR="00A31F90" w:rsidRPr="009F58ED" w:rsidRDefault="00A31F90" w:rsidP="00A31F90">
            <w:pPr>
              <w:autoSpaceDE w:val="0"/>
              <w:autoSpaceDN w:val="0"/>
              <w:adjustRightInd w:val="0"/>
              <w:spacing w:line="360" w:lineRule="auto"/>
              <w:jc w:val="center"/>
              <w:rPr>
                <w:rFonts w:eastAsia="Calibri"/>
                <w:b/>
                <w:sz w:val="20"/>
                <w:szCs w:val="20"/>
              </w:rPr>
            </w:pPr>
            <w:r w:rsidRPr="009F58ED">
              <w:rPr>
                <w:rFonts w:eastAsia="Calibri"/>
                <w:b/>
                <w:sz w:val="20"/>
                <w:szCs w:val="20"/>
              </w:rPr>
              <w:t xml:space="preserve">Przeznaczenie środków funduszu </w:t>
            </w:r>
            <w:r w:rsidRPr="009F58ED">
              <w:rPr>
                <w:rFonts w:eastAsia="Calibri"/>
                <w:b/>
                <w:sz w:val="20"/>
                <w:szCs w:val="20"/>
              </w:rPr>
              <w:br/>
              <w:t>w  2019 roku</w:t>
            </w:r>
          </w:p>
        </w:tc>
        <w:tc>
          <w:tcPr>
            <w:tcW w:w="1871" w:type="dxa"/>
            <w:tcBorders>
              <w:top w:val="single" w:sz="4" w:space="0" w:color="000000"/>
              <w:left w:val="single" w:sz="4" w:space="0" w:color="000000"/>
              <w:bottom w:val="single" w:sz="4" w:space="0" w:color="000000"/>
              <w:right w:val="single" w:sz="4" w:space="0" w:color="000000"/>
            </w:tcBorders>
            <w:hideMark/>
          </w:tcPr>
          <w:p w:rsidR="00A31F90" w:rsidRPr="009F58ED" w:rsidRDefault="00A31F90" w:rsidP="00A31F90">
            <w:pPr>
              <w:autoSpaceDE w:val="0"/>
              <w:autoSpaceDN w:val="0"/>
              <w:adjustRightInd w:val="0"/>
              <w:jc w:val="center"/>
              <w:rPr>
                <w:rFonts w:eastAsia="Calibri"/>
                <w:b/>
                <w:sz w:val="20"/>
                <w:szCs w:val="20"/>
              </w:rPr>
            </w:pPr>
            <w:r w:rsidRPr="009F58ED">
              <w:rPr>
                <w:rFonts w:eastAsia="Calibri"/>
                <w:b/>
                <w:sz w:val="20"/>
                <w:szCs w:val="20"/>
              </w:rPr>
              <w:t xml:space="preserve">Kwota planowana </w:t>
            </w:r>
            <w:r w:rsidRPr="009F58ED">
              <w:rPr>
                <w:rFonts w:eastAsia="Calibri"/>
                <w:b/>
                <w:sz w:val="20"/>
                <w:szCs w:val="20"/>
              </w:rPr>
              <w:br/>
              <w:t>na dany cel socjalny</w:t>
            </w:r>
          </w:p>
          <w:p w:rsidR="00A31F90" w:rsidRPr="009F58ED" w:rsidRDefault="00A31F90" w:rsidP="00A31F90">
            <w:pPr>
              <w:autoSpaceDE w:val="0"/>
              <w:autoSpaceDN w:val="0"/>
              <w:adjustRightInd w:val="0"/>
              <w:jc w:val="center"/>
              <w:rPr>
                <w:rFonts w:eastAsia="Calibri"/>
                <w:sz w:val="20"/>
                <w:szCs w:val="20"/>
              </w:rPr>
            </w:pPr>
            <w:r w:rsidRPr="009F58ED">
              <w:rPr>
                <w:rFonts w:eastAsia="Calibri"/>
                <w:sz w:val="20"/>
                <w:szCs w:val="20"/>
              </w:rPr>
              <w:t>( Zał. nr 2 do Protokołu Nr 1/2019 z dnia 15.01.2019 r.)</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center"/>
              <w:rPr>
                <w:rFonts w:eastAsia="Calibri"/>
                <w:b/>
                <w:sz w:val="20"/>
                <w:szCs w:val="20"/>
              </w:rPr>
            </w:pPr>
            <w:r w:rsidRPr="009F58ED">
              <w:rPr>
                <w:rFonts w:eastAsia="Calibri"/>
                <w:b/>
                <w:sz w:val="20"/>
                <w:szCs w:val="20"/>
              </w:rPr>
              <w:t xml:space="preserve">Kwota planowana </w:t>
            </w:r>
            <w:r w:rsidRPr="009F58ED">
              <w:rPr>
                <w:rFonts w:eastAsia="Calibri"/>
                <w:b/>
                <w:sz w:val="20"/>
                <w:szCs w:val="20"/>
              </w:rPr>
              <w:br/>
              <w:t>na dany cel socjalny po zmianach</w:t>
            </w:r>
          </w:p>
          <w:p w:rsidR="00A31F90" w:rsidRPr="009F58ED" w:rsidRDefault="00A31F90" w:rsidP="00A31F90">
            <w:pPr>
              <w:autoSpaceDE w:val="0"/>
              <w:autoSpaceDN w:val="0"/>
              <w:adjustRightInd w:val="0"/>
              <w:jc w:val="center"/>
              <w:rPr>
                <w:rFonts w:eastAsia="Calibri"/>
                <w:b/>
                <w:sz w:val="20"/>
                <w:szCs w:val="20"/>
              </w:rPr>
            </w:pPr>
            <w:r w:rsidRPr="009F58ED">
              <w:rPr>
                <w:rFonts w:eastAsia="Calibri"/>
                <w:sz w:val="20"/>
                <w:szCs w:val="20"/>
              </w:rPr>
              <w:t>( Zał. nr 1 do Protokołu Nr 5/2019 z dnia 22.10.2019 r.)</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center"/>
              <w:rPr>
                <w:rFonts w:eastAsia="Calibri"/>
                <w:b/>
                <w:sz w:val="20"/>
                <w:szCs w:val="20"/>
              </w:rPr>
            </w:pPr>
            <w:r w:rsidRPr="009F58ED">
              <w:rPr>
                <w:rFonts w:eastAsia="Calibri"/>
                <w:b/>
                <w:sz w:val="20"/>
                <w:szCs w:val="20"/>
              </w:rPr>
              <w:t xml:space="preserve">Kwota planowana </w:t>
            </w:r>
            <w:r w:rsidRPr="009F58ED">
              <w:rPr>
                <w:rFonts w:eastAsia="Calibri"/>
                <w:b/>
                <w:sz w:val="20"/>
                <w:szCs w:val="20"/>
              </w:rPr>
              <w:br/>
              <w:t>na dany cel socjalny po zmianach</w:t>
            </w:r>
          </w:p>
          <w:p w:rsidR="00A31F90" w:rsidRPr="009F58ED" w:rsidRDefault="00A31F90" w:rsidP="00A31F90">
            <w:pPr>
              <w:autoSpaceDE w:val="0"/>
              <w:autoSpaceDN w:val="0"/>
              <w:adjustRightInd w:val="0"/>
              <w:jc w:val="center"/>
              <w:rPr>
                <w:rFonts w:eastAsia="Calibri"/>
                <w:b/>
                <w:sz w:val="20"/>
                <w:szCs w:val="20"/>
              </w:rPr>
            </w:pPr>
            <w:r w:rsidRPr="009F58ED">
              <w:rPr>
                <w:rFonts w:eastAsia="Calibri"/>
                <w:sz w:val="20"/>
                <w:szCs w:val="20"/>
              </w:rPr>
              <w:t>( Zał. nr 1 do Protokołu Nr 2/2020 z dnia 11.02.2020 r.)</w:t>
            </w:r>
          </w:p>
        </w:tc>
        <w:tc>
          <w:tcPr>
            <w:tcW w:w="1871" w:type="dxa"/>
            <w:tcBorders>
              <w:top w:val="single" w:sz="4" w:space="0" w:color="000000"/>
              <w:left w:val="single" w:sz="4" w:space="0" w:color="000000"/>
              <w:bottom w:val="single" w:sz="4" w:space="0" w:color="000000"/>
              <w:right w:val="single" w:sz="4" w:space="0" w:color="000000"/>
            </w:tcBorders>
            <w:hideMark/>
          </w:tcPr>
          <w:p w:rsidR="00A31F90" w:rsidRPr="009F58ED" w:rsidRDefault="00A31F90" w:rsidP="00A31F90">
            <w:pPr>
              <w:autoSpaceDE w:val="0"/>
              <w:autoSpaceDN w:val="0"/>
              <w:adjustRightInd w:val="0"/>
              <w:jc w:val="center"/>
              <w:rPr>
                <w:rFonts w:eastAsia="Calibri"/>
                <w:b/>
                <w:sz w:val="20"/>
                <w:szCs w:val="20"/>
              </w:rPr>
            </w:pPr>
            <w:r w:rsidRPr="009F58ED">
              <w:rPr>
                <w:rFonts w:eastAsia="Calibri"/>
                <w:b/>
                <w:sz w:val="20"/>
                <w:szCs w:val="20"/>
              </w:rPr>
              <w:t>Faktycznie poniesiona kwota</w:t>
            </w:r>
            <w:r w:rsidRPr="009F58ED">
              <w:rPr>
                <w:rFonts w:eastAsia="Calibri"/>
                <w:b/>
                <w:sz w:val="20"/>
                <w:szCs w:val="20"/>
              </w:rPr>
              <w:br/>
              <w:t>na  dany cel socjalny</w:t>
            </w:r>
          </w:p>
          <w:p w:rsidR="00A31F90" w:rsidRPr="009F58ED" w:rsidRDefault="00A31F90" w:rsidP="00A31F90">
            <w:pPr>
              <w:autoSpaceDE w:val="0"/>
              <w:autoSpaceDN w:val="0"/>
              <w:adjustRightInd w:val="0"/>
              <w:jc w:val="center"/>
              <w:rPr>
                <w:rFonts w:eastAsia="Calibri"/>
                <w:sz w:val="20"/>
                <w:szCs w:val="20"/>
              </w:rPr>
            </w:pPr>
            <w:r w:rsidRPr="009F58ED">
              <w:rPr>
                <w:rFonts w:eastAsia="Calibri"/>
                <w:sz w:val="20"/>
                <w:szCs w:val="20"/>
              </w:rPr>
              <w:t>( Zał. nr 2 do Protokołu Nr 2/2020 z dnia 11.02.2020 r.)</w:t>
            </w:r>
          </w:p>
        </w:tc>
      </w:tr>
      <w:tr w:rsidR="009F58ED" w:rsidRPr="009F58ED" w:rsidTr="003772B0">
        <w:trPr>
          <w:trHeight w:val="466"/>
          <w:tblHeader/>
        </w:trPr>
        <w:tc>
          <w:tcPr>
            <w:tcW w:w="993" w:type="dxa"/>
            <w:tcBorders>
              <w:top w:val="single" w:sz="4" w:space="0" w:color="000000"/>
              <w:left w:val="single" w:sz="4" w:space="0" w:color="000000"/>
              <w:bottom w:val="single" w:sz="4" w:space="0" w:color="000000"/>
              <w:right w:val="single" w:sz="4" w:space="0" w:color="000000"/>
            </w:tcBorders>
          </w:tcPr>
          <w:p w:rsidR="00A31F90" w:rsidRPr="009F58ED" w:rsidRDefault="00A31F90" w:rsidP="00501C81">
            <w:pPr>
              <w:pStyle w:val="Akapitzlist"/>
              <w:numPr>
                <w:ilvl w:val="0"/>
                <w:numId w:val="129"/>
              </w:numPr>
              <w:autoSpaceDE w:val="0"/>
              <w:autoSpaceDN w:val="0"/>
              <w:adjustRightInd w:val="0"/>
              <w:spacing w:line="360" w:lineRule="auto"/>
              <w:jc w:val="both"/>
              <w:rPr>
                <w:rFonts w:eastAsia="Calibri"/>
                <w:b/>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rPr>
                <w:rFonts w:eastAsia="Calibri"/>
                <w:b/>
                <w:sz w:val="20"/>
                <w:szCs w:val="20"/>
              </w:rPr>
            </w:pPr>
            <w:r w:rsidRPr="009F58ED">
              <w:rPr>
                <w:rFonts w:eastAsia="Calibri"/>
                <w:b/>
                <w:sz w:val="20"/>
                <w:szCs w:val="20"/>
              </w:rPr>
              <w:t>PRZYCHODY,</w:t>
            </w:r>
          </w:p>
          <w:p w:rsidR="00A31F90" w:rsidRPr="009F58ED" w:rsidRDefault="00A31F90" w:rsidP="00A31F90">
            <w:pPr>
              <w:autoSpaceDE w:val="0"/>
              <w:autoSpaceDN w:val="0"/>
              <w:adjustRightInd w:val="0"/>
              <w:rPr>
                <w:rFonts w:eastAsia="Calibri"/>
                <w:sz w:val="20"/>
                <w:szCs w:val="20"/>
              </w:rPr>
            </w:pPr>
            <w:r w:rsidRPr="009F58ED">
              <w:rPr>
                <w:rFonts w:eastAsia="Calibri"/>
                <w:sz w:val="20"/>
                <w:szCs w:val="20"/>
              </w:rPr>
              <w:t>w tym:</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p>
        </w:tc>
      </w:tr>
      <w:tr w:rsidR="009F58ED" w:rsidRPr="009F58ED" w:rsidTr="003772B0">
        <w:trPr>
          <w:trHeight w:val="1448"/>
          <w:tblHeader/>
        </w:trPr>
        <w:tc>
          <w:tcPr>
            <w:tcW w:w="993" w:type="dxa"/>
            <w:tcBorders>
              <w:top w:val="single" w:sz="4" w:space="0" w:color="000000"/>
              <w:left w:val="single" w:sz="4" w:space="0" w:color="000000"/>
              <w:bottom w:val="single" w:sz="4" w:space="0" w:color="000000"/>
              <w:right w:val="single" w:sz="4" w:space="0" w:color="000000"/>
            </w:tcBorders>
          </w:tcPr>
          <w:p w:rsidR="00A31F90" w:rsidRPr="009F58ED" w:rsidRDefault="00A31F90" w:rsidP="00501C81">
            <w:pPr>
              <w:pStyle w:val="Akapitzlist"/>
              <w:numPr>
                <w:ilvl w:val="0"/>
                <w:numId w:val="128"/>
              </w:numPr>
              <w:autoSpaceDE w:val="0"/>
              <w:autoSpaceDN w:val="0"/>
              <w:adjustRightInd w:val="0"/>
              <w:spacing w:line="360" w:lineRule="auto"/>
              <w:jc w:val="center"/>
              <w:rPr>
                <w:rFonts w:eastAsia="Calibri"/>
                <w:b/>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rPr>
                <w:rFonts w:eastAsia="Calibri"/>
                <w:sz w:val="20"/>
                <w:szCs w:val="20"/>
              </w:rPr>
            </w:pPr>
            <w:r w:rsidRPr="009F58ED">
              <w:rPr>
                <w:rFonts w:eastAsia="Calibri"/>
                <w:sz w:val="20"/>
                <w:szCs w:val="20"/>
              </w:rPr>
              <w:t>Kwota odpisu na rok 2019</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sz w:val="20"/>
                <w:szCs w:val="20"/>
              </w:rPr>
            </w:pPr>
            <w:r w:rsidRPr="009F58ED">
              <w:rPr>
                <w:rFonts w:eastAsia="Calibri"/>
                <w:sz w:val="20"/>
                <w:szCs w:val="20"/>
              </w:rPr>
              <w:t>175 789,90</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178 287,07</w:t>
            </w:r>
          </w:p>
          <w:p w:rsidR="00A31F90" w:rsidRPr="009F58ED" w:rsidRDefault="00A31F90" w:rsidP="00A31F90">
            <w:pPr>
              <w:autoSpaceDE w:val="0"/>
              <w:autoSpaceDN w:val="0"/>
              <w:adjustRightInd w:val="0"/>
              <w:jc w:val="right"/>
              <w:rPr>
                <w:rFonts w:eastAsia="Calibri"/>
                <w:sz w:val="20"/>
                <w:szCs w:val="20"/>
              </w:rPr>
            </w:pPr>
          </w:p>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zwiększenie odpisu za okres od 01.08.2019r.o kwotę 2 497,17 zł)</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sz w:val="20"/>
                <w:szCs w:val="20"/>
              </w:rPr>
            </w:pPr>
            <w:r w:rsidRPr="009F58ED">
              <w:rPr>
                <w:rFonts w:eastAsia="Calibri"/>
                <w:sz w:val="20"/>
                <w:szCs w:val="20"/>
              </w:rPr>
              <w:t>178 287,07</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b/>
                <w:sz w:val="20"/>
                <w:szCs w:val="20"/>
              </w:rPr>
            </w:pPr>
            <w:r w:rsidRPr="009F58ED">
              <w:rPr>
                <w:rFonts w:eastAsia="Calibri"/>
                <w:b/>
                <w:sz w:val="20"/>
                <w:szCs w:val="20"/>
              </w:rPr>
              <w:t>179 533,82</w:t>
            </w:r>
          </w:p>
          <w:p w:rsidR="00A31F90" w:rsidRPr="009F58ED" w:rsidRDefault="00A31F90" w:rsidP="00A31F90">
            <w:pPr>
              <w:autoSpaceDE w:val="0"/>
              <w:autoSpaceDN w:val="0"/>
              <w:adjustRightInd w:val="0"/>
              <w:jc w:val="right"/>
              <w:rPr>
                <w:rFonts w:eastAsia="Calibri"/>
                <w:b/>
                <w:sz w:val="20"/>
                <w:szCs w:val="20"/>
              </w:rPr>
            </w:pPr>
          </w:p>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(skorygowana /faktyczna/ kwota odpisu za rok 2018)</w:t>
            </w:r>
          </w:p>
        </w:tc>
      </w:tr>
      <w:tr w:rsidR="009F58ED" w:rsidRPr="009F58ED" w:rsidTr="003772B0">
        <w:trPr>
          <w:trHeight w:val="466"/>
          <w:tblHeader/>
        </w:trPr>
        <w:tc>
          <w:tcPr>
            <w:tcW w:w="993" w:type="dxa"/>
            <w:tcBorders>
              <w:top w:val="single" w:sz="4" w:space="0" w:color="000000"/>
              <w:left w:val="single" w:sz="4" w:space="0" w:color="000000"/>
              <w:bottom w:val="single" w:sz="4" w:space="0" w:color="000000"/>
              <w:right w:val="single" w:sz="4" w:space="0" w:color="000000"/>
            </w:tcBorders>
          </w:tcPr>
          <w:p w:rsidR="00A31F90" w:rsidRPr="009F58ED" w:rsidRDefault="00A31F90" w:rsidP="00501C81">
            <w:pPr>
              <w:pStyle w:val="Akapitzlist"/>
              <w:numPr>
                <w:ilvl w:val="0"/>
                <w:numId w:val="128"/>
              </w:numPr>
              <w:autoSpaceDE w:val="0"/>
              <w:autoSpaceDN w:val="0"/>
              <w:adjustRightInd w:val="0"/>
              <w:spacing w:line="360" w:lineRule="auto"/>
              <w:jc w:val="both"/>
              <w:rPr>
                <w:rFonts w:eastAsia="Calibri"/>
                <w:b/>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rPr>
                <w:rFonts w:eastAsia="Calibri"/>
                <w:sz w:val="20"/>
                <w:szCs w:val="20"/>
              </w:rPr>
            </w:pPr>
            <w:r w:rsidRPr="009F58ED">
              <w:rPr>
                <w:rFonts w:eastAsia="Calibri"/>
                <w:sz w:val="20"/>
                <w:szCs w:val="20"/>
              </w:rPr>
              <w:t xml:space="preserve">Kwota spłat pożyczek </w:t>
            </w:r>
            <w:r w:rsidRPr="009F58ED">
              <w:rPr>
                <w:rFonts w:eastAsia="Calibri"/>
                <w:sz w:val="20"/>
                <w:szCs w:val="20"/>
              </w:rPr>
              <w:br/>
              <w:t>z funduszu w roku 2018</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sz w:val="20"/>
                <w:szCs w:val="20"/>
              </w:rPr>
            </w:pPr>
            <w:r w:rsidRPr="009F58ED">
              <w:rPr>
                <w:rFonts w:eastAsia="Calibri"/>
                <w:sz w:val="20"/>
                <w:szCs w:val="20"/>
              </w:rPr>
              <w:t>17 222,00</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sz w:val="20"/>
                <w:szCs w:val="20"/>
              </w:rPr>
              <w:t>17 222,00</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sz w:val="20"/>
                <w:szCs w:val="20"/>
              </w:rPr>
              <w:t>17 222,00</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14 078,00</w:t>
            </w:r>
          </w:p>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(w tym: </w:t>
            </w:r>
            <w:r w:rsidRPr="009F58ED">
              <w:rPr>
                <w:rFonts w:eastAsia="Calibri"/>
                <w:sz w:val="20"/>
                <w:szCs w:val="20"/>
              </w:rPr>
              <w:br/>
              <w:t>odsetki od pożyczek – 2 800,00)</w:t>
            </w:r>
          </w:p>
        </w:tc>
      </w:tr>
      <w:tr w:rsidR="003772B0" w:rsidRPr="009F58ED" w:rsidTr="003772B0">
        <w:trPr>
          <w:trHeight w:val="466"/>
          <w:tblHeader/>
        </w:trPr>
        <w:tc>
          <w:tcPr>
            <w:tcW w:w="993" w:type="dxa"/>
            <w:tcBorders>
              <w:top w:val="single" w:sz="4" w:space="0" w:color="000000"/>
              <w:left w:val="single" w:sz="4" w:space="0" w:color="000000"/>
              <w:bottom w:val="single" w:sz="4" w:space="0" w:color="000000"/>
              <w:right w:val="single" w:sz="4" w:space="0" w:color="000000"/>
            </w:tcBorders>
          </w:tcPr>
          <w:p w:rsidR="00A31F90" w:rsidRPr="009F58ED" w:rsidRDefault="00A31F90" w:rsidP="00501C81">
            <w:pPr>
              <w:pStyle w:val="Akapitzlist"/>
              <w:numPr>
                <w:ilvl w:val="0"/>
                <w:numId w:val="128"/>
              </w:numPr>
              <w:autoSpaceDE w:val="0"/>
              <w:autoSpaceDN w:val="0"/>
              <w:adjustRightInd w:val="0"/>
              <w:spacing w:line="360" w:lineRule="auto"/>
              <w:jc w:val="both"/>
              <w:rPr>
                <w:rFonts w:eastAsia="Calibri"/>
                <w:b/>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rPr>
                <w:rFonts w:eastAsia="Calibri"/>
                <w:sz w:val="20"/>
                <w:szCs w:val="20"/>
              </w:rPr>
            </w:pPr>
            <w:r w:rsidRPr="009F58ED">
              <w:rPr>
                <w:rFonts w:eastAsia="Calibri"/>
                <w:sz w:val="20"/>
                <w:szCs w:val="20"/>
              </w:rPr>
              <w:t>Kwota pozostała z roku 2018</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sz w:val="20"/>
                <w:szCs w:val="20"/>
              </w:rPr>
            </w:pPr>
            <w:r w:rsidRPr="009F58ED">
              <w:rPr>
                <w:rFonts w:eastAsia="Calibri"/>
                <w:sz w:val="20"/>
                <w:szCs w:val="20"/>
              </w:rPr>
              <w:t>61 010,31</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sz w:val="20"/>
                <w:szCs w:val="20"/>
              </w:rPr>
              <w:t>61 010,31</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sz w:val="20"/>
                <w:szCs w:val="20"/>
              </w:rPr>
              <w:t>61 010,31</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61 010,31</w:t>
            </w:r>
          </w:p>
        </w:tc>
      </w:tr>
      <w:tr w:rsidR="009F58ED" w:rsidRPr="009F58ED" w:rsidTr="003772B0">
        <w:trPr>
          <w:trHeight w:val="466"/>
          <w:tblHeader/>
        </w:trPr>
        <w:tc>
          <w:tcPr>
            <w:tcW w:w="993"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both"/>
              <w:rPr>
                <w:rFonts w:eastAsia="Calibri"/>
                <w:b/>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rPr>
                <w:rFonts w:eastAsia="Calibri"/>
                <w:sz w:val="20"/>
                <w:szCs w:val="20"/>
              </w:rPr>
            </w:pPr>
            <w:r w:rsidRPr="009F58ED">
              <w:rPr>
                <w:rFonts w:eastAsia="Calibri"/>
                <w:sz w:val="20"/>
                <w:szCs w:val="20"/>
              </w:rPr>
              <w:t>Ogółem:</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sz w:val="20"/>
                <w:szCs w:val="20"/>
              </w:rPr>
            </w:pPr>
            <w:r w:rsidRPr="009F58ED">
              <w:rPr>
                <w:rFonts w:eastAsia="Calibri"/>
                <w:b/>
                <w:sz w:val="20"/>
                <w:szCs w:val="20"/>
              </w:rPr>
              <w:t>254 022,21zł</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256 519,38</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256 519,38</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254 622,13</w:t>
            </w:r>
          </w:p>
        </w:tc>
      </w:tr>
      <w:tr w:rsidR="009F58ED" w:rsidRPr="009F58ED" w:rsidTr="003772B0">
        <w:trPr>
          <w:trHeight w:val="630"/>
          <w:tblHeader/>
        </w:trPr>
        <w:tc>
          <w:tcPr>
            <w:tcW w:w="993" w:type="dxa"/>
            <w:tcBorders>
              <w:top w:val="single" w:sz="4" w:space="0" w:color="000000"/>
              <w:left w:val="single" w:sz="4" w:space="0" w:color="000000"/>
              <w:bottom w:val="single" w:sz="4" w:space="0" w:color="000000"/>
              <w:right w:val="single" w:sz="4" w:space="0" w:color="000000"/>
            </w:tcBorders>
          </w:tcPr>
          <w:p w:rsidR="00A31F90" w:rsidRPr="009F58ED" w:rsidRDefault="00A31F90" w:rsidP="00501C81">
            <w:pPr>
              <w:pStyle w:val="Akapitzlist"/>
              <w:numPr>
                <w:ilvl w:val="0"/>
                <w:numId w:val="129"/>
              </w:numPr>
              <w:autoSpaceDE w:val="0"/>
              <w:autoSpaceDN w:val="0"/>
              <w:adjustRightInd w:val="0"/>
              <w:spacing w:line="360" w:lineRule="auto"/>
              <w:jc w:val="center"/>
              <w:rPr>
                <w:rFonts w:eastAsia="Calibri"/>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rPr>
                <w:rFonts w:eastAsia="Calibri"/>
                <w:sz w:val="20"/>
                <w:szCs w:val="20"/>
              </w:rPr>
            </w:pPr>
            <w:r w:rsidRPr="009F58ED">
              <w:rPr>
                <w:rFonts w:eastAsia="Calibri"/>
                <w:b/>
                <w:sz w:val="20"/>
                <w:szCs w:val="20"/>
              </w:rPr>
              <w:t xml:space="preserve">WYDATKI, </w:t>
            </w:r>
            <w:r w:rsidRPr="009F58ED">
              <w:rPr>
                <w:rFonts w:eastAsia="Calibri"/>
                <w:b/>
                <w:sz w:val="20"/>
                <w:szCs w:val="20"/>
              </w:rPr>
              <w:br/>
            </w:r>
            <w:r w:rsidRPr="009F58ED">
              <w:rPr>
                <w:rFonts w:eastAsia="Calibri"/>
                <w:sz w:val="20"/>
                <w:szCs w:val="20"/>
              </w:rPr>
              <w:t>w tym:</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sz w:val="20"/>
                <w:szCs w:val="20"/>
              </w:rPr>
            </w:pP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sz w:val="20"/>
                <w:szCs w:val="20"/>
              </w:rPr>
            </w:pP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sz w:val="20"/>
                <w:szCs w:val="20"/>
              </w:rPr>
            </w:pP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sz w:val="20"/>
                <w:szCs w:val="20"/>
              </w:rPr>
            </w:pPr>
          </w:p>
        </w:tc>
      </w:tr>
      <w:tr w:rsidR="009F58ED" w:rsidRPr="009F58ED" w:rsidTr="003772B0">
        <w:trPr>
          <w:trHeight w:val="653"/>
          <w:tblHeader/>
        </w:trPr>
        <w:tc>
          <w:tcPr>
            <w:tcW w:w="993" w:type="dxa"/>
            <w:tcBorders>
              <w:top w:val="single" w:sz="4" w:space="0" w:color="000000"/>
              <w:left w:val="single" w:sz="4" w:space="0" w:color="000000"/>
              <w:bottom w:val="single" w:sz="4" w:space="0" w:color="000000"/>
              <w:right w:val="single" w:sz="4" w:space="0" w:color="000000"/>
            </w:tcBorders>
          </w:tcPr>
          <w:p w:rsidR="00A31F90" w:rsidRPr="00872662" w:rsidRDefault="00A31F90" w:rsidP="00501C81">
            <w:pPr>
              <w:pStyle w:val="Akapitzlist"/>
              <w:numPr>
                <w:ilvl w:val="0"/>
                <w:numId w:val="130"/>
              </w:numPr>
              <w:autoSpaceDE w:val="0"/>
              <w:autoSpaceDN w:val="0"/>
              <w:adjustRightInd w:val="0"/>
              <w:spacing w:line="360" w:lineRule="auto"/>
              <w:jc w:val="both"/>
              <w:rPr>
                <w:rFonts w:eastAsia="Calibri"/>
                <w:sz w:val="20"/>
                <w:szCs w:val="20"/>
              </w:rPr>
            </w:pPr>
          </w:p>
        </w:tc>
        <w:tc>
          <w:tcPr>
            <w:tcW w:w="1588" w:type="dxa"/>
            <w:tcBorders>
              <w:top w:val="single" w:sz="4" w:space="0" w:color="000000"/>
              <w:left w:val="single" w:sz="4" w:space="0" w:color="000000"/>
              <w:bottom w:val="single" w:sz="4" w:space="0" w:color="000000"/>
              <w:right w:val="single" w:sz="4" w:space="0" w:color="000000"/>
            </w:tcBorders>
            <w:hideMark/>
          </w:tcPr>
          <w:p w:rsidR="00A31F90" w:rsidRPr="009F58ED" w:rsidRDefault="00A31F90" w:rsidP="00A31F90">
            <w:pPr>
              <w:autoSpaceDE w:val="0"/>
              <w:autoSpaceDN w:val="0"/>
              <w:adjustRightInd w:val="0"/>
              <w:rPr>
                <w:rFonts w:eastAsia="Calibri"/>
                <w:sz w:val="20"/>
                <w:szCs w:val="20"/>
              </w:rPr>
            </w:pPr>
            <w:r w:rsidRPr="009F58ED">
              <w:rPr>
                <w:rFonts w:eastAsia="Calibri"/>
                <w:sz w:val="20"/>
                <w:szCs w:val="20"/>
              </w:rPr>
              <w:t>Dofinansowanie wypoczynku pracowników</w:t>
            </w:r>
          </w:p>
        </w:tc>
        <w:tc>
          <w:tcPr>
            <w:tcW w:w="1871" w:type="dxa"/>
            <w:tcBorders>
              <w:top w:val="single" w:sz="4" w:space="0" w:color="000000"/>
              <w:left w:val="single" w:sz="4" w:space="0" w:color="000000"/>
              <w:bottom w:val="single" w:sz="4" w:space="0" w:color="000000"/>
              <w:right w:val="single" w:sz="4" w:space="0" w:color="000000"/>
            </w:tcBorders>
            <w:hideMark/>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100 000,00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100 000,00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100 000,00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b/>
                <w:sz w:val="20"/>
                <w:szCs w:val="20"/>
              </w:rPr>
            </w:pPr>
            <w:r w:rsidRPr="009F58ED">
              <w:rPr>
                <w:rFonts w:eastAsia="Calibri"/>
                <w:b/>
                <w:sz w:val="20"/>
                <w:szCs w:val="20"/>
              </w:rPr>
              <w:t xml:space="preserve">72 130,00 </w:t>
            </w:r>
          </w:p>
        </w:tc>
      </w:tr>
      <w:tr w:rsidR="00872662" w:rsidRPr="009F58ED" w:rsidTr="003772B0">
        <w:trPr>
          <w:trHeight w:val="609"/>
          <w:tblHeader/>
        </w:trPr>
        <w:tc>
          <w:tcPr>
            <w:tcW w:w="993" w:type="dxa"/>
            <w:tcBorders>
              <w:top w:val="single" w:sz="4" w:space="0" w:color="000000"/>
              <w:left w:val="single" w:sz="4" w:space="0" w:color="000000"/>
              <w:bottom w:val="single" w:sz="4" w:space="0" w:color="000000"/>
              <w:right w:val="single" w:sz="4" w:space="0" w:color="000000"/>
            </w:tcBorders>
          </w:tcPr>
          <w:p w:rsidR="00A31F90" w:rsidRPr="003772B0" w:rsidRDefault="00A31F90" w:rsidP="00501C81">
            <w:pPr>
              <w:pStyle w:val="Akapitzlist"/>
              <w:numPr>
                <w:ilvl w:val="0"/>
                <w:numId w:val="130"/>
              </w:numPr>
              <w:autoSpaceDE w:val="0"/>
              <w:autoSpaceDN w:val="0"/>
              <w:adjustRightInd w:val="0"/>
              <w:spacing w:line="360" w:lineRule="auto"/>
              <w:jc w:val="both"/>
              <w:rPr>
                <w:rFonts w:eastAsia="Calibri"/>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rPr>
                <w:rFonts w:eastAsia="Calibri"/>
                <w:sz w:val="20"/>
                <w:szCs w:val="20"/>
              </w:rPr>
            </w:pPr>
            <w:r w:rsidRPr="009F58ED">
              <w:rPr>
                <w:rFonts w:eastAsia="Calibri"/>
                <w:sz w:val="20"/>
                <w:szCs w:val="20"/>
              </w:rPr>
              <w:t>Dofinansowanie sanatorium, kolonii i obozów dla dzieci</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10 000,00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10 000,00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10 000,00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b/>
                <w:sz w:val="20"/>
                <w:szCs w:val="20"/>
              </w:rPr>
            </w:pPr>
            <w:r w:rsidRPr="009F58ED">
              <w:rPr>
                <w:rFonts w:eastAsia="Calibri"/>
                <w:b/>
                <w:sz w:val="20"/>
                <w:szCs w:val="20"/>
              </w:rPr>
              <w:t xml:space="preserve">2 700,00 </w:t>
            </w:r>
          </w:p>
        </w:tc>
      </w:tr>
      <w:tr w:rsidR="00872662" w:rsidRPr="009F58ED" w:rsidTr="003772B0">
        <w:trPr>
          <w:trHeight w:val="550"/>
          <w:tblHeader/>
        </w:trPr>
        <w:tc>
          <w:tcPr>
            <w:tcW w:w="993" w:type="dxa"/>
            <w:tcBorders>
              <w:top w:val="single" w:sz="4" w:space="0" w:color="000000"/>
              <w:left w:val="single" w:sz="4" w:space="0" w:color="000000"/>
              <w:bottom w:val="single" w:sz="4" w:space="0" w:color="000000"/>
              <w:right w:val="single" w:sz="4" w:space="0" w:color="000000"/>
            </w:tcBorders>
          </w:tcPr>
          <w:p w:rsidR="00A31F90" w:rsidRPr="003772B0" w:rsidRDefault="00A31F90" w:rsidP="00501C81">
            <w:pPr>
              <w:pStyle w:val="Akapitzlist"/>
              <w:numPr>
                <w:ilvl w:val="0"/>
                <w:numId w:val="130"/>
              </w:numPr>
              <w:autoSpaceDE w:val="0"/>
              <w:autoSpaceDN w:val="0"/>
              <w:adjustRightInd w:val="0"/>
              <w:spacing w:line="360" w:lineRule="auto"/>
              <w:jc w:val="both"/>
              <w:rPr>
                <w:rFonts w:eastAsia="Calibri"/>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rPr>
                <w:rFonts w:eastAsia="Calibri"/>
                <w:sz w:val="20"/>
                <w:szCs w:val="20"/>
              </w:rPr>
            </w:pPr>
            <w:r w:rsidRPr="009F58ED">
              <w:rPr>
                <w:rFonts w:eastAsia="Calibri"/>
                <w:sz w:val="20"/>
                <w:szCs w:val="20"/>
              </w:rPr>
              <w:t>Pomoc świąteczna dla dzieci</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15 000,00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15 000,00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15 000,00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b/>
                <w:sz w:val="20"/>
                <w:szCs w:val="20"/>
              </w:rPr>
            </w:pPr>
            <w:r w:rsidRPr="009F58ED">
              <w:rPr>
                <w:rFonts w:eastAsia="Calibri"/>
                <w:b/>
                <w:sz w:val="20"/>
                <w:szCs w:val="20"/>
              </w:rPr>
              <w:t xml:space="preserve">11 000,00 </w:t>
            </w:r>
          </w:p>
        </w:tc>
      </w:tr>
      <w:tr w:rsidR="009F58ED" w:rsidRPr="009F58ED" w:rsidTr="003772B0">
        <w:trPr>
          <w:tblHeader/>
        </w:trPr>
        <w:tc>
          <w:tcPr>
            <w:tcW w:w="993" w:type="dxa"/>
            <w:tcBorders>
              <w:top w:val="single" w:sz="4" w:space="0" w:color="000000"/>
              <w:left w:val="single" w:sz="4" w:space="0" w:color="000000"/>
              <w:bottom w:val="single" w:sz="4" w:space="0" w:color="000000"/>
              <w:right w:val="single" w:sz="4" w:space="0" w:color="000000"/>
            </w:tcBorders>
          </w:tcPr>
          <w:p w:rsidR="00A31F90" w:rsidRPr="003772B0" w:rsidRDefault="00A31F90" w:rsidP="00501C81">
            <w:pPr>
              <w:pStyle w:val="Akapitzlist"/>
              <w:numPr>
                <w:ilvl w:val="0"/>
                <w:numId w:val="130"/>
              </w:numPr>
              <w:autoSpaceDE w:val="0"/>
              <w:autoSpaceDN w:val="0"/>
              <w:adjustRightInd w:val="0"/>
              <w:spacing w:line="360" w:lineRule="auto"/>
              <w:jc w:val="both"/>
              <w:rPr>
                <w:rFonts w:eastAsia="Calibri"/>
                <w:sz w:val="20"/>
                <w:szCs w:val="20"/>
              </w:rPr>
            </w:pPr>
          </w:p>
        </w:tc>
        <w:tc>
          <w:tcPr>
            <w:tcW w:w="1588" w:type="dxa"/>
            <w:tcBorders>
              <w:top w:val="single" w:sz="4" w:space="0" w:color="000000"/>
              <w:left w:val="single" w:sz="4" w:space="0" w:color="000000"/>
              <w:bottom w:val="single" w:sz="4" w:space="0" w:color="000000"/>
              <w:right w:val="single" w:sz="4" w:space="0" w:color="000000"/>
            </w:tcBorders>
            <w:hideMark/>
          </w:tcPr>
          <w:p w:rsidR="00A31F90" w:rsidRPr="009F58ED" w:rsidRDefault="00A31F90" w:rsidP="00A31F90">
            <w:pPr>
              <w:autoSpaceDE w:val="0"/>
              <w:autoSpaceDN w:val="0"/>
              <w:adjustRightInd w:val="0"/>
              <w:rPr>
                <w:rFonts w:eastAsia="Calibri"/>
                <w:sz w:val="20"/>
                <w:szCs w:val="20"/>
              </w:rPr>
            </w:pPr>
            <w:r w:rsidRPr="009F58ED">
              <w:rPr>
                <w:rFonts w:eastAsia="Calibri"/>
                <w:sz w:val="20"/>
                <w:szCs w:val="20"/>
              </w:rPr>
              <w:t xml:space="preserve">Pomoc materialna dla pracowników (finansowa </w:t>
            </w:r>
            <w:r w:rsidRPr="009F58ED">
              <w:rPr>
                <w:rFonts w:eastAsia="Calibri"/>
                <w:sz w:val="20"/>
                <w:szCs w:val="20"/>
              </w:rPr>
              <w:br/>
              <w:t>i rzeczowa)</w:t>
            </w:r>
            <w:r w:rsidRPr="009F58ED">
              <w:rPr>
                <w:rFonts w:eastAsia="Calibri"/>
                <w:sz w:val="20"/>
                <w:szCs w:val="20"/>
              </w:rPr>
              <w:tab/>
            </w:r>
          </w:p>
        </w:tc>
        <w:tc>
          <w:tcPr>
            <w:tcW w:w="1871" w:type="dxa"/>
            <w:tcBorders>
              <w:top w:val="single" w:sz="4" w:space="0" w:color="000000"/>
              <w:left w:val="single" w:sz="4" w:space="0" w:color="000000"/>
              <w:bottom w:val="single" w:sz="4" w:space="0" w:color="000000"/>
              <w:right w:val="single" w:sz="4" w:space="0" w:color="000000"/>
            </w:tcBorders>
            <w:hideMark/>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100 000,00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100 000,00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100 000,00 </w:t>
            </w:r>
          </w:p>
        </w:tc>
        <w:tc>
          <w:tcPr>
            <w:tcW w:w="1871" w:type="dxa"/>
            <w:tcBorders>
              <w:top w:val="single" w:sz="4" w:space="0" w:color="000000"/>
              <w:left w:val="single" w:sz="4" w:space="0" w:color="000000"/>
              <w:bottom w:val="single" w:sz="4" w:space="0" w:color="000000"/>
              <w:right w:val="single" w:sz="4" w:space="0" w:color="000000"/>
            </w:tcBorders>
            <w:hideMark/>
          </w:tcPr>
          <w:p w:rsidR="00A31F90" w:rsidRPr="009F58ED" w:rsidRDefault="00A31F90" w:rsidP="00A31F90">
            <w:pPr>
              <w:autoSpaceDE w:val="0"/>
              <w:autoSpaceDN w:val="0"/>
              <w:adjustRightInd w:val="0"/>
              <w:jc w:val="right"/>
              <w:rPr>
                <w:rFonts w:eastAsia="Calibri"/>
                <w:b/>
                <w:sz w:val="20"/>
                <w:szCs w:val="20"/>
              </w:rPr>
            </w:pPr>
            <w:r w:rsidRPr="009F58ED">
              <w:rPr>
                <w:rFonts w:eastAsia="Calibri"/>
                <w:b/>
                <w:sz w:val="20"/>
                <w:szCs w:val="20"/>
              </w:rPr>
              <w:t xml:space="preserve">74 850,00 </w:t>
            </w:r>
          </w:p>
        </w:tc>
      </w:tr>
      <w:tr w:rsidR="00872662" w:rsidRPr="009F58ED" w:rsidTr="003772B0">
        <w:trPr>
          <w:tblHeader/>
        </w:trPr>
        <w:tc>
          <w:tcPr>
            <w:tcW w:w="993" w:type="dxa"/>
            <w:tcBorders>
              <w:top w:val="single" w:sz="4" w:space="0" w:color="000000"/>
              <w:left w:val="single" w:sz="4" w:space="0" w:color="000000"/>
              <w:bottom w:val="single" w:sz="4" w:space="0" w:color="000000"/>
              <w:right w:val="single" w:sz="4" w:space="0" w:color="000000"/>
            </w:tcBorders>
          </w:tcPr>
          <w:p w:rsidR="00A31F90" w:rsidRPr="003772B0" w:rsidRDefault="00A31F90" w:rsidP="00501C81">
            <w:pPr>
              <w:pStyle w:val="Akapitzlist"/>
              <w:numPr>
                <w:ilvl w:val="0"/>
                <w:numId w:val="130"/>
              </w:numPr>
              <w:autoSpaceDE w:val="0"/>
              <w:autoSpaceDN w:val="0"/>
              <w:adjustRightInd w:val="0"/>
              <w:spacing w:line="360" w:lineRule="auto"/>
              <w:jc w:val="both"/>
              <w:rPr>
                <w:rFonts w:eastAsia="Calibri"/>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rPr>
                <w:rFonts w:eastAsia="Calibri"/>
                <w:sz w:val="20"/>
                <w:szCs w:val="20"/>
              </w:rPr>
            </w:pPr>
            <w:r w:rsidRPr="009F58ED">
              <w:rPr>
                <w:rFonts w:eastAsia="Calibri"/>
                <w:sz w:val="20"/>
                <w:szCs w:val="20"/>
              </w:rPr>
              <w:t>Pomoc mieszkaniowa</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 xml:space="preserve">20.000,00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20 000,00</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25 000,00</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b/>
                <w:sz w:val="20"/>
                <w:szCs w:val="20"/>
              </w:rPr>
            </w:pPr>
            <w:r w:rsidRPr="009F58ED">
              <w:rPr>
                <w:rFonts w:eastAsia="Calibri"/>
                <w:b/>
                <w:sz w:val="20"/>
                <w:szCs w:val="20"/>
              </w:rPr>
              <w:t xml:space="preserve">25 000,00 </w:t>
            </w:r>
          </w:p>
        </w:tc>
      </w:tr>
      <w:tr w:rsidR="00872662" w:rsidRPr="009F58ED" w:rsidTr="003772B0">
        <w:trPr>
          <w:tblHeader/>
        </w:trPr>
        <w:tc>
          <w:tcPr>
            <w:tcW w:w="993" w:type="dxa"/>
            <w:tcBorders>
              <w:top w:val="single" w:sz="4" w:space="0" w:color="000000"/>
              <w:left w:val="single" w:sz="4" w:space="0" w:color="000000"/>
              <w:bottom w:val="single" w:sz="4" w:space="0" w:color="000000"/>
              <w:right w:val="single" w:sz="4" w:space="0" w:color="000000"/>
            </w:tcBorders>
          </w:tcPr>
          <w:p w:rsidR="00A31F90" w:rsidRPr="003772B0" w:rsidRDefault="00A31F90" w:rsidP="00501C81">
            <w:pPr>
              <w:pStyle w:val="Akapitzlist"/>
              <w:numPr>
                <w:ilvl w:val="0"/>
                <w:numId w:val="130"/>
              </w:numPr>
              <w:autoSpaceDE w:val="0"/>
              <w:autoSpaceDN w:val="0"/>
              <w:adjustRightInd w:val="0"/>
              <w:spacing w:line="360" w:lineRule="auto"/>
              <w:jc w:val="both"/>
              <w:rPr>
                <w:rFonts w:eastAsia="Calibri"/>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rPr>
                <w:rFonts w:eastAsia="Calibri"/>
                <w:sz w:val="20"/>
                <w:szCs w:val="20"/>
              </w:rPr>
            </w:pPr>
            <w:r w:rsidRPr="009F58ED">
              <w:rPr>
                <w:rFonts w:eastAsia="Calibri"/>
                <w:sz w:val="20"/>
                <w:szCs w:val="20"/>
              </w:rPr>
              <w:t>Działalność kulturalno-oświatowa</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9 022,21</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11 519,38</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sz w:val="20"/>
                <w:szCs w:val="20"/>
              </w:rPr>
            </w:pPr>
            <w:r w:rsidRPr="009F58ED">
              <w:rPr>
                <w:rFonts w:eastAsia="Calibri"/>
                <w:sz w:val="20"/>
                <w:szCs w:val="20"/>
              </w:rPr>
              <w:t>6 519,38</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jc w:val="right"/>
              <w:rPr>
                <w:rFonts w:eastAsia="Calibri"/>
                <w:b/>
                <w:sz w:val="20"/>
                <w:szCs w:val="20"/>
              </w:rPr>
            </w:pPr>
            <w:r w:rsidRPr="009F58ED">
              <w:rPr>
                <w:rFonts w:eastAsia="Calibri"/>
                <w:b/>
                <w:sz w:val="20"/>
                <w:szCs w:val="20"/>
              </w:rPr>
              <w:t xml:space="preserve">0,00 </w:t>
            </w:r>
          </w:p>
        </w:tc>
      </w:tr>
      <w:tr w:rsidR="003772B0" w:rsidRPr="009F58ED" w:rsidTr="003772B0">
        <w:trPr>
          <w:tblHeader/>
        </w:trPr>
        <w:tc>
          <w:tcPr>
            <w:tcW w:w="993" w:type="dxa"/>
            <w:tcBorders>
              <w:top w:val="single" w:sz="4" w:space="0" w:color="000000"/>
              <w:left w:val="single" w:sz="4" w:space="0" w:color="000000"/>
              <w:bottom w:val="single" w:sz="4" w:space="0" w:color="000000"/>
              <w:right w:val="single" w:sz="4" w:space="0" w:color="000000"/>
            </w:tcBorders>
          </w:tcPr>
          <w:p w:rsidR="00A31F90" w:rsidRPr="00872662" w:rsidRDefault="00A31F90" w:rsidP="00872662">
            <w:pPr>
              <w:autoSpaceDE w:val="0"/>
              <w:autoSpaceDN w:val="0"/>
              <w:adjustRightInd w:val="0"/>
              <w:spacing w:line="360" w:lineRule="auto"/>
              <w:ind w:left="720"/>
              <w:jc w:val="both"/>
              <w:rPr>
                <w:rFonts w:eastAsia="Calibri"/>
                <w:sz w:val="20"/>
                <w:szCs w:val="20"/>
              </w:rPr>
            </w:pPr>
          </w:p>
        </w:tc>
        <w:tc>
          <w:tcPr>
            <w:tcW w:w="1588"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rPr>
                <w:rFonts w:eastAsia="Calibri"/>
                <w:b/>
                <w:sz w:val="20"/>
                <w:szCs w:val="20"/>
              </w:rPr>
            </w:pPr>
            <w:r w:rsidRPr="009F58ED">
              <w:rPr>
                <w:rFonts w:eastAsia="Calibri"/>
                <w:b/>
                <w:sz w:val="20"/>
                <w:szCs w:val="20"/>
              </w:rPr>
              <w:t>Ogółem wydatki:</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254 022,21</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 xml:space="preserve">256 519,38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 xml:space="preserve">256 519,38 </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 xml:space="preserve">185 680,00 </w:t>
            </w:r>
          </w:p>
        </w:tc>
      </w:tr>
      <w:tr w:rsidR="003772B0" w:rsidRPr="009F58ED" w:rsidTr="0097585E">
        <w:trPr>
          <w:tblHeader/>
        </w:trPr>
        <w:tc>
          <w:tcPr>
            <w:tcW w:w="8194" w:type="dxa"/>
            <w:gridSpan w:val="5"/>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Kwota pozostała z roku 2019</w:t>
            </w:r>
          </w:p>
        </w:tc>
        <w:tc>
          <w:tcPr>
            <w:tcW w:w="1871" w:type="dxa"/>
            <w:tcBorders>
              <w:top w:val="single" w:sz="4" w:space="0" w:color="000000"/>
              <w:left w:val="single" w:sz="4" w:space="0" w:color="000000"/>
              <w:bottom w:val="single" w:sz="4" w:space="0" w:color="000000"/>
              <w:right w:val="single" w:sz="4" w:space="0" w:color="000000"/>
            </w:tcBorders>
          </w:tcPr>
          <w:p w:rsidR="00A31F90" w:rsidRPr="009F58ED" w:rsidRDefault="00A31F90" w:rsidP="00A31F90">
            <w:pPr>
              <w:autoSpaceDE w:val="0"/>
              <w:autoSpaceDN w:val="0"/>
              <w:adjustRightInd w:val="0"/>
              <w:spacing w:line="360" w:lineRule="auto"/>
              <w:jc w:val="right"/>
              <w:rPr>
                <w:rFonts w:eastAsia="Calibri"/>
                <w:b/>
                <w:sz w:val="20"/>
                <w:szCs w:val="20"/>
              </w:rPr>
            </w:pPr>
            <w:r w:rsidRPr="009F58ED">
              <w:rPr>
                <w:rFonts w:eastAsia="Calibri"/>
                <w:b/>
                <w:sz w:val="20"/>
                <w:szCs w:val="20"/>
              </w:rPr>
              <w:t>68 942,13</w:t>
            </w:r>
          </w:p>
        </w:tc>
      </w:tr>
    </w:tbl>
    <w:p w:rsidR="00A31F90" w:rsidRPr="00A617C5" w:rsidRDefault="00A31F90" w:rsidP="00872662">
      <w:pPr>
        <w:pStyle w:val="KANormalny"/>
      </w:pPr>
    </w:p>
    <w:p w:rsidR="00A31F90" w:rsidRPr="00A617C5" w:rsidRDefault="00A31F90" w:rsidP="00271791">
      <w:pPr>
        <w:pStyle w:val="KANormalny"/>
      </w:pPr>
      <w:r w:rsidRPr="00A617C5">
        <w:t>Wydatki zgodne z ewidencją analityczną konta 850 „Zakładowy Fundusz Świadczeń Socjalnych” z</w:t>
      </w:r>
      <w:r w:rsidR="00271791">
        <w:t>a</w:t>
      </w:r>
      <w:r w:rsidRPr="00A617C5">
        <w:t xml:space="preserve"> okres od 01.01.2019 do 31.12.2019 r. </w:t>
      </w:r>
    </w:p>
    <w:p w:rsidR="00A31F90" w:rsidRPr="00A617C5" w:rsidRDefault="00A31F90" w:rsidP="00271791">
      <w:pPr>
        <w:pStyle w:val="KANormalny"/>
      </w:pPr>
    </w:p>
    <w:p w:rsidR="00A31F90" w:rsidRDefault="00A31F90" w:rsidP="00271791">
      <w:pPr>
        <w:pStyle w:val="KANormalny"/>
      </w:pPr>
      <w:r w:rsidRPr="00A617C5">
        <w:t xml:space="preserve">W toku kontroli analizowano dokumenty stanowiące o sposobie wydatkowania środków </w:t>
      </w:r>
      <w:r w:rsidRPr="00A617C5">
        <w:br/>
        <w:t>z Zakładowego Funduszu Świadczeń Socjalnych w 2019 roku  na:</w:t>
      </w:r>
    </w:p>
    <w:p w:rsidR="00271791" w:rsidRPr="00A617C5" w:rsidRDefault="00271791" w:rsidP="00271791">
      <w:pPr>
        <w:pStyle w:val="KANormalny"/>
      </w:pPr>
    </w:p>
    <w:p w:rsidR="00A31F90" w:rsidRPr="00A617C5" w:rsidRDefault="00A31F90" w:rsidP="00FB1BD5">
      <w:pPr>
        <w:pStyle w:val="KANormalny"/>
        <w:numPr>
          <w:ilvl w:val="0"/>
          <w:numId w:val="88"/>
        </w:numPr>
        <w:ind w:left="284" w:hanging="284"/>
      </w:pPr>
      <w:r w:rsidRPr="00A617C5">
        <w:t>Udzielanie osobom uprawnionym bezzwrotnej pomocy materialnej w formie finansowej obejmującej:</w:t>
      </w:r>
    </w:p>
    <w:p w:rsidR="00A31F90" w:rsidRPr="00A617C5" w:rsidRDefault="00A31F90" w:rsidP="00FB1BD5">
      <w:pPr>
        <w:pStyle w:val="KANormalny"/>
        <w:numPr>
          <w:ilvl w:val="0"/>
          <w:numId w:val="89"/>
        </w:numPr>
        <w:ind w:left="567" w:hanging="425"/>
      </w:pPr>
      <w:r w:rsidRPr="00A617C5">
        <w:t>Zapomogi:</w:t>
      </w:r>
    </w:p>
    <w:p w:rsidR="00A31F90" w:rsidRPr="00A617C5" w:rsidRDefault="00A31F90" w:rsidP="006A702B">
      <w:pPr>
        <w:pStyle w:val="KANormalny"/>
      </w:pPr>
      <w:r w:rsidRPr="00A617C5">
        <w:t>W 2019 roku udzielono pomocy materialnej w formie zapomogi trzem pracownikom Świętokrzyskiego Centrum Rehabilitacji w Czarnieckiej Górze. Przyznane zostały dwie zapomogi socjalne tzw. ekonomiczne w kwotach 2 000,00 zł i 1 000,00 zł oraz jedna zapomoga losowa w kwocie 2 000,00 zł.</w:t>
      </w:r>
    </w:p>
    <w:p w:rsidR="00A31F90" w:rsidRPr="00A617C5" w:rsidRDefault="00A31F90" w:rsidP="006A702B">
      <w:pPr>
        <w:pStyle w:val="KANormalny"/>
      </w:pPr>
      <w:r w:rsidRPr="00A617C5">
        <w:t>Pomoc materialna w formie zapomogi przyznana została zgodnie z regulacjami zawartymi</w:t>
      </w:r>
      <w:r w:rsidR="00A67284">
        <w:br/>
      </w:r>
      <w:r w:rsidR="006F0133">
        <w:t xml:space="preserve"> </w:t>
      </w:r>
      <w:r w:rsidRPr="00A617C5">
        <w:t>w obowiązujących Regulaminach Zakładowego Funduszu Świadczeń Socjalnych, mianowicie:</w:t>
      </w:r>
    </w:p>
    <w:p w:rsidR="006F0133" w:rsidRDefault="00A31F90" w:rsidP="006A702B">
      <w:pPr>
        <w:pStyle w:val="KANormalny"/>
        <w:numPr>
          <w:ilvl w:val="0"/>
          <w:numId w:val="83"/>
        </w:numPr>
      </w:pPr>
      <w:r w:rsidRPr="00A617C5">
        <w:t>pracownicy złożyli wnioski o przyznanie świadczenia z ZFŚS na druku stanowiącym załącznik nr 2 do regulaminu wraz z pismami uzasadniającymi prośbę o przyznanie zapomogi,</w:t>
      </w:r>
    </w:p>
    <w:p w:rsidR="006F0133" w:rsidRDefault="00A31F90" w:rsidP="006A702B">
      <w:pPr>
        <w:pStyle w:val="KANormalny"/>
        <w:numPr>
          <w:ilvl w:val="0"/>
          <w:numId w:val="83"/>
        </w:numPr>
      </w:pPr>
      <w:r w:rsidRPr="00A617C5">
        <w:lastRenderedPageBreak/>
        <w:t>do wniosku o zapomogę losową została również dołączona opinia lekarska o leczeniu pracownika,</w:t>
      </w:r>
    </w:p>
    <w:p w:rsidR="006F0133" w:rsidRDefault="00A31F90" w:rsidP="006A702B">
      <w:pPr>
        <w:pStyle w:val="KANormalny"/>
        <w:numPr>
          <w:ilvl w:val="0"/>
          <w:numId w:val="83"/>
        </w:numPr>
      </w:pPr>
      <w:r w:rsidRPr="00A617C5">
        <w:t xml:space="preserve">wnioski zostały zaopiniowane przez Komisję Socjalną co zostało opisane </w:t>
      </w:r>
      <w:r w:rsidR="00A67284">
        <w:br/>
      </w:r>
      <w:r w:rsidR="006F0133">
        <w:t xml:space="preserve">w protokołach  </w:t>
      </w:r>
      <w:r w:rsidRPr="00A617C5">
        <w:t>z posiedzeń komisji nr 1/2019, nr 6/2019,</w:t>
      </w:r>
    </w:p>
    <w:p w:rsidR="00A31F90" w:rsidRPr="00A617C5" w:rsidRDefault="00A31F90" w:rsidP="006A702B">
      <w:pPr>
        <w:pStyle w:val="KANormalny"/>
        <w:numPr>
          <w:ilvl w:val="0"/>
          <w:numId w:val="83"/>
        </w:numPr>
      </w:pPr>
      <w:r w:rsidRPr="00A617C5">
        <w:t>zapomogi zostały wypłacone pracownikom w formie przelewu z wyodrębnionego konta ZFŚS na rachunki osobiste wnioskodawców (WB nr 2 z dni</w:t>
      </w:r>
      <w:r w:rsidR="006F0133">
        <w:t xml:space="preserve">a 22.01.2019 r., oraz WB nr 62 </w:t>
      </w:r>
      <w:r w:rsidRPr="00A617C5">
        <w:t>z dnia 27.12.2019 r.).</w:t>
      </w:r>
    </w:p>
    <w:p w:rsidR="00A31F90" w:rsidRPr="00A617C5" w:rsidRDefault="00A31F90" w:rsidP="00317889">
      <w:pPr>
        <w:pStyle w:val="KANormalny"/>
        <w:rPr>
          <w:i/>
        </w:rPr>
      </w:pPr>
      <w:r w:rsidRPr="00A617C5">
        <w:t xml:space="preserve">Zapomogę losową w kwocie 2 000,00 zł wypłacono w całości, gdyż podlegała ona zwolnieniu </w:t>
      </w:r>
      <w:r w:rsidR="00317889">
        <w:br/>
      </w:r>
      <w:r w:rsidRPr="00A617C5">
        <w:t xml:space="preserve">z podatku dochodowego na podst. art. 21 ust. 1 pkt 26 ustawy o podatku dochodowym od osób fizycznych (Dz.U.2018.1509 z </w:t>
      </w:r>
      <w:proofErr w:type="spellStart"/>
      <w:r w:rsidRPr="00A617C5">
        <w:t>późn</w:t>
      </w:r>
      <w:proofErr w:type="spellEnd"/>
      <w:r w:rsidRPr="00A617C5">
        <w:t xml:space="preserve">. zm.) zgodnie z którym: </w:t>
      </w:r>
      <w:r w:rsidRPr="00A617C5">
        <w:rPr>
          <w:i/>
        </w:rPr>
        <w:t>„wolne od podatku dochodowego są zapomogi otrzymane w przypadku indywidualnych zdarzeń losowych, klęsk żywiołowych, długotrwałej choroby lub śmierci:</w:t>
      </w:r>
    </w:p>
    <w:p w:rsidR="00A31F90" w:rsidRPr="00317889" w:rsidRDefault="00A31F90" w:rsidP="00FB1BD5">
      <w:pPr>
        <w:pStyle w:val="Akapitzlist"/>
        <w:numPr>
          <w:ilvl w:val="0"/>
          <w:numId w:val="32"/>
        </w:numPr>
        <w:spacing w:after="160" w:line="360" w:lineRule="auto"/>
        <w:contextualSpacing/>
        <w:jc w:val="both"/>
        <w:rPr>
          <w:i/>
        </w:rPr>
      </w:pPr>
      <w:r w:rsidRPr="00317889">
        <w:rPr>
          <w:i/>
        </w:rPr>
        <w:t>z funduszu socjalnego, zakładowego funduszu świadczeń socjalnych, z funduszy związków zawodowych lub zgodnie z odrębnymi przepisami wydanymi przez właściwego ministra – niezależnie od ich wysokości”.</w:t>
      </w:r>
    </w:p>
    <w:p w:rsidR="00A31F90" w:rsidRPr="00A617C5" w:rsidRDefault="00A31F90" w:rsidP="00317889">
      <w:pPr>
        <w:pStyle w:val="KANormalny"/>
      </w:pPr>
      <w:r w:rsidRPr="00A617C5">
        <w:t xml:space="preserve">Od dwóch zapomóg socjalnych została odprowadzona zaliczka na podatek dochodowy </w:t>
      </w:r>
      <w:r w:rsidRPr="00A617C5">
        <w:br/>
        <w:t>w wysokości 18% od całej kwoty zapomogi wypłaconej w miesiącu styczniu 2019 roku oraz 17% od całej kwoty zapomogi wypłaconej w miesiącu grudniu 2019 r.</w:t>
      </w:r>
    </w:p>
    <w:p w:rsidR="00A31F90" w:rsidRPr="00A617C5" w:rsidRDefault="00A31F90" w:rsidP="00317889">
      <w:pPr>
        <w:pStyle w:val="KANormalny"/>
      </w:pPr>
      <w:r w:rsidRPr="00A617C5">
        <w:t xml:space="preserve">Ponieważ zapomoga wypłacona w miesiącu styczniu była pierwszym w 2019 roku świadczeniem socjalnym pobranym przez Panią Małgorzatę Ch., kontrolujący zwrócili uwagę na fakt, że odprowadzona została zaliczka na podatek dochodowy od całej kwoty świadczenia socjalnego (od kwoty 2 000,00 zł), zamiast zgodnie z ustawą o podatku dochodowym od osób fizycznych od kwoty 1 000,00 zł (nadwyżka po odliczeniu kwoty wolnej od podatku w wysokości 1 000,00 zł), ponieważ zgodnie z art. 21 ust.1 pkt. 9a ustawy </w:t>
      </w:r>
      <w:r w:rsidRPr="00A617C5">
        <w:rPr>
          <w:i/>
        </w:rPr>
        <w:t>„</w:t>
      </w:r>
      <w:r w:rsidRPr="00317889">
        <w:rPr>
          <w:rStyle w:val="Pogrubienie"/>
          <w:b w:val="0"/>
          <w:i/>
        </w:rPr>
        <w:t>zapomogi (inne niż „losowe”) wypłacane z funduszy zakładowej lub międzyzakładowej organizacji związkowej pracownikom należącym do tej organizacji, są zwolnione z opodatkowania</w:t>
      </w:r>
      <w:r w:rsidRPr="00317889">
        <w:rPr>
          <w:rStyle w:val="Pogrubienie"/>
          <w:i/>
        </w:rPr>
        <w:t xml:space="preserve"> </w:t>
      </w:r>
      <w:r w:rsidRPr="00A617C5">
        <w:rPr>
          <w:i/>
        </w:rPr>
        <w:t>do wysokości nieprzekraczającej w roku podatkowym kwoty 1000 zł.”</w:t>
      </w:r>
    </w:p>
    <w:p w:rsidR="00A31F90" w:rsidRPr="00317889" w:rsidRDefault="00A31F90" w:rsidP="00317889">
      <w:pPr>
        <w:pStyle w:val="KANormalny"/>
      </w:pPr>
    </w:p>
    <w:p w:rsidR="00A31F90" w:rsidRPr="00317889" w:rsidRDefault="00A31F90" w:rsidP="00317889">
      <w:pPr>
        <w:pStyle w:val="KANormalny"/>
        <w:rPr>
          <w:bCs/>
        </w:rPr>
      </w:pPr>
      <w:r w:rsidRPr="00317889">
        <w:rPr>
          <w:bCs/>
        </w:rPr>
        <w:t>Główna Księgowa Świętokrzyskiego Centrum Rehabilitacji w Czarnieckiej Górze złożyła wyjaśnienie dotyczące pobierania i rozliczania podatku z ZFŚS, o następującej treści:</w:t>
      </w:r>
    </w:p>
    <w:p w:rsidR="00A31F90" w:rsidRPr="00317889" w:rsidRDefault="00A31F90" w:rsidP="00317889">
      <w:pPr>
        <w:pStyle w:val="KANormalny"/>
        <w:rPr>
          <w:bCs/>
          <w:i/>
        </w:rPr>
      </w:pPr>
      <w:r w:rsidRPr="00317889">
        <w:rPr>
          <w:bCs/>
        </w:rPr>
        <w:t>„</w:t>
      </w:r>
      <w:r w:rsidRPr="00317889">
        <w:rPr>
          <w:bCs/>
          <w:i/>
        </w:rPr>
        <w:t xml:space="preserve">W ŚCR przy wypłacie środków z zakładowego funduszu świadczeń socjalnych tj. dofinansowań do wypoczynku, zapomogi socjalnej, pobierany jest podatek. Zgodnie z art.21 ust.1 pkt 67 ustawy z dnia 26 lipca 1991r. o podatku dochodowym od osób fizycznych </w:t>
      </w:r>
      <w:r w:rsidRPr="00317889">
        <w:rPr>
          <w:bCs/>
          <w:i/>
        </w:rPr>
        <w:br/>
      </w:r>
      <w:r w:rsidRPr="00317889">
        <w:rPr>
          <w:bCs/>
          <w:i/>
        </w:rPr>
        <w:lastRenderedPageBreak/>
        <w:t>( Dz.U.  2019 poz. 1387), wolne od podatku dochodowego są wartość otrzymanych przez pracownika w związku z finansowaniem działalności socjalnej, o której mowa w przepisach</w:t>
      </w:r>
      <w:r w:rsidR="00A67284">
        <w:rPr>
          <w:bCs/>
          <w:i/>
        </w:rPr>
        <w:br/>
      </w:r>
      <w:r w:rsidR="006F0133">
        <w:rPr>
          <w:bCs/>
          <w:i/>
        </w:rPr>
        <w:t xml:space="preserve"> </w:t>
      </w:r>
      <w:r w:rsidRPr="00317889">
        <w:rPr>
          <w:bCs/>
          <w:i/>
        </w:rPr>
        <w:t>o zakładowym funduszu świadczeń socjalnych, rzeczowych świadczeń oraz otrzymanych przez niego w tym zakresie świadczeń pieniężnych, sfinansowanych w całości ze środków zakładowego funduszu świadczeń socjalnych  lub funduszy związków zawodowych, łącznie do wysokości nieprzekraczającej w roku podatkowym kwoty 1 000,00 zł; rzeczowymi świadczeniami nie są bony, talony i inne znaki, uprawniające do ich wymiany na towary lub usługi</w:t>
      </w:r>
      <w:r w:rsidR="00317889">
        <w:rPr>
          <w:bCs/>
          <w:i/>
        </w:rPr>
        <w:t>”</w:t>
      </w:r>
      <w:r w:rsidRPr="00317889">
        <w:rPr>
          <w:bCs/>
          <w:i/>
        </w:rPr>
        <w:t>.</w:t>
      </w:r>
    </w:p>
    <w:p w:rsidR="00A31F90" w:rsidRPr="00A617C5" w:rsidRDefault="00A31F90" w:rsidP="00317889">
      <w:pPr>
        <w:pStyle w:val="KANormalny"/>
      </w:pPr>
      <w:r w:rsidRPr="00A617C5">
        <w:t>Podatek pobrany w ciągu roku z wypłat z ZFŚS rozliczany jest przy rozliczeniu rocznym, każdego pracownika i wykazany w PIT-11.</w:t>
      </w:r>
    </w:p>
    <w:p w:rsidR="00A31F90" w:rsidRPr="00317889" w:rsidRDefault="00A31F90" w:rsidP="00FB1BD5">
      <w:pPr>
        <w:pStyle w:val="Akapitzlist"/>
        <w:numPr>
          <w:ilvl w:val="0"/>
          <w:numId w:val="90"/>
        </w:numPr>
        <w:spacing w:after="160" w:line="360" w:lineRule="auto"/>
        <w:ind w:left="284" w:hanging="284"/>
        <w:contextualSpacing/>
        <w:jc w:val="both"/>
        <w:rPr>
          <w:bCs/>
        </w:rPr>
      </w:pPr>
      <w:r w:rsidRPr="00317889">
        <w:rPr>
          <w:bCs/>
        </w:rPr>
        <w:t xml:space="preserve">Pani Małgorzata Ch. w roku 2019 otrzymała łącznie z funduszu socjalnego świadczenia </w:t>
      </w:r>
      <w:r w:rsidR="00A67284">
        <w:rPr>
          <w:bCs/>
        </w:rPr>
        <w:br/>
      </w:r>
      <w:r w:rsidRPr="00317889">
        <w:rPr>
          <w:bCs/>
        </w:rPr>
        <w:t>w kwocie 4 150,00 zł, od którego został pobrany podatek w wysokości 630,00 zł. Po odjęciu kwoty wolnej od podatku ( 1 000,00 zł) do rozliczenia pozostała kwota 3 150,00 zł, która została doliczona do przychodu z wynagrodzenia a podatek w wysokości 630 zł został doliczony do podatku od wynagrodzeń. Kwoty te wykazano w PIT-11 za 2019 r. pracownika.</w:t>
      </w:r>
    </w:p>
    <w:p w:rsidR="00A31F90" w:rsidRPr="00317889" w:rsidRDefault="00A31F90" w:rsidP="00FB1BD5">
      <w:pPr>
        <w:pStyle w:val="Akapitzlist"/>
        <w:numPr>
          <w:ilvl w:val="0"/>
          <w:numId w:val="90"/>
        </w:numPr>
        <w:spacing w:after="160" w:line="360" w:lineRule="auto"/>
        <w:ind w:left="284" w:hanging="284"/>
        <w:contextualSpacing/>
        <w:jc w:val="both"/>
        <w:rPr>
          <w:bCs/>
        </w:rPr>
      </w:pPr>
      <w:r w:rsidRPr="00317889">
        <w:rPr>
          <w:bCs/>
        </w:rPr>
        <w:t xml:space="preserve">Pani Bożena S. w roku 2019 otrzymała łącznie z funduszu socjalnego świadczenia </w:t>
      </w:r>
      <w:r w:rsidRPr="00317889">
        <w:rPr>
          <w:bCs/>
        </w:rPr>
        <w:br/>
        <w:t>w kwocie 820,00 zł, od którego został pobrany podatek w wysokości 76,00 zł. Kwota wolna od podatku nie została przekroczona, podatek został doliczony do podatku od wynagrodzeń i wykazany w PIT-11 za 2019 r.”</w:t>
      </w:r>
    </w:p>
    <w:p w:rsidR="00A31F90" w:rsidRPr="00317889" w:rsidRDefault="00A31F90" w:rsidP="00317889">
      <w:pPr>
        <w:pStyle w:val="KANormalny"/>
      </w:pPr>
    </w:p>
    <w:p w:rsidR="00A31F90" w:rsidRPr="00A617C5" w:rsidRDefault="00A31F90" w:rsidP="00FB1BD5">
      <w:pPr>
        <w:pStyle w:val="KANormalny"/>
        <w:numPr>
          <w:ilvl w:val="0"/>
          <w:numId w:val="32"/>
        </w:numPr>
      </w:pPr>
      <w:r w:rsidRPr="00A617C5">
        <w:t>Świadczenia pieniężne:</w:t>
      </w:r>
    </w:p>
    <w:p w:rsidR="00A31F90" w:rsidRPr="00A617C5" w:rsidRDefault="00A31F90" w:rsidP="00C055A2">
      <w:pPr>
        <w:pStyle w:val="KANormalny"/>
      </w:pPr>
    </w:p>
    <w:p w:rsidR="00A31F90" w:rsidRPr="00A617C5" w:rsidRDefault="00A31F90" w:rsidP="00317889">
      <w:pPr>
        <w:pStyle w:val="KANormalny"/>
      </w:pPr>
      <w:r w:rsidRPr="00A617C5">
        <w:t xml:space="preserve">Świadczenia pieniężne zostały przyznane z Zakładowego Funduszu Świadczeń Socjalnych dla 147 pracowników Świętokrzyskiego Centrum Rehabilitacji, wg stanu zatrudnienia na dzień 31.08.2019 r., na posiedzeniu Komisji Socjalnej przy ŚCR w dniu 22.10.2019 r., co zostało zapisane w Protokole nr 5/2019 z dnia 22.10.2019 r. </w:t>
      </w:r>
    </w:p>
    <w:p w:rsidR="00A31F90" w:rsidRPr="00A617C5" w:rsidRDefault="00A31F90" w:rsidP="00317889">
      <w:pPr>
        <w:pStyle w:val="KANormalny"/>
      </w:pPr>
    </w:p>
    <w:p w:rsidR="00A31F90" w:rsidRPr="00A617C5" w:rsidRDefault="00A31F90" w:rsidP="00317889">
      <w:pPr>
        <w:pStyle w:val="KANormalny"/>
      </w:pPr>
      <w:r w:rsidRPr="00A617C5">
        <w:t xml:space="preserve">Łączna kwota wypłaconych świadczeń pieniężnych dla pracowników ŚCR wyniosła </w:t>
      </w:r>
      <w:r w:rsidR="00317889" w:rsidRPr="00317889">
        <w:t>69.</w:t>
      </w:r>
      <w:r w:rsidRPr="00317889">
        <w:t>850,00 zł.</w:t>
      </w:r>
      <w:r w:rsidRPr="00A617C5">
        <w:rPr>
          <w:b/>
        </w:rPr>
        <w:t xml:space="preserve"> </w:t>
      </w:r>
      <w:r w:rsidRPr="00A617C5">
        <w:t>W dniu 27.11.2019 r.</w:t>
      </w:r>
      <w:r w:rsidRPr="00A617C5">
        <w:rPr>
          <w:b/>
        </w:rPr>
        <w:t xml:space="preserve"> </w:t>
      </w:r>
      <w:r w:rsidRPr="00A617C5">
        <w:t>sporządzony</w:t>
      </w:r>
      <w:r w:rsidRPr="00A617C5">
        <w:rPr>
          <w:b/>
        </w:rPr>
        <w:t xml:space="preserve"> </w:t>
      </w:r>
      <w:r w:rsidRPr="00A617C5">
        <w:t xml:space="preserve">został „Wykaz nr 21 – Świadczenie pieniężne przyznane z Zakładowego Funduszu Świadczeń Socjalnych w roku 2019 – stan zatrudnienia na 31.08.2019 r.”, który został podpisany przez Dyrektora ŚCR i sprawdzony przez uprawnionych pracowników. Wszystkie świadczenia pieniężne zostały przekazane na rachunki bankowe </w:t>
      </w:r>
      <w:r w:rsidRPr="00A617C5">
        <w:lastRenderedPageBreak/>
        <w:t>pracowników w dniu 05.12.2019 r. – Wyciąg bankowy nr 58 z dnia 05.12.2019 r. Banku Spółdzielczego w Końskich.</w:t>
      </w:r>
    </w:p>
    <w:p w:rsidR="00A31F90" w:rsidRPr="00A617C5" w:rsidRDefault="00A31F90" w:rsidP="00317889">
      <w:pPr>
        <w:pStyle w:val="KANormalny"/>
      </w:pPr>
    </w:p>
    <w:p w:rsidR="00A31F90" w:rsidRPr="00A617C5" w:rsidRDefault="00A31F90" w:rsidP="00317889">
      <w:pPr>
        <w:pStyle w:val="KANormalny"/>
      </w:pPr>
      <w:r w:rsidRPr="00A617C5">
        <w:t xml:space="preserve">Pomoc materialna w formie świadczeń pieniężnych przyznana została zgodnie </w:t>
      </w:r>
      <w:r w:rsidRPr="00A617C5">
        <w:br/>
        <w:t>z warunkami określonymi w obowiązującym Regulaminie Zakładowego Funduszu Świadczeń Socjalnych, mianowicie:</w:t>
      </w:r>
    </w:p>
    <w:p w:rsidR="00A31F90" w:rsidRPr="00A617C5" w:rsidRDefault="00A31F90" w:rsidP="00FB1BD5">
      <w:pPr>
        <w:pStyle w:val="KANormalny"/>
        <w:numPr>
          <w:ilvl w:val="0"/>
          <w:numId w:val="91"/>
        </w:numPr>
        <w:ind w:left="426" w:hanging="426"/>
      </w:pPr>
      <w:r w:rsidRPr="00A617C5">
        <w:t>pracownicy złożyli oświadczenia o sytuacji rodzinnej i materialnej do dnia 30.09.2019r. zgodnie z postanowieniami Regulaminu,</w:t>
      </w:r>
    </w:p>
    <w:p w:rsidR="00A31F90" w:rsidRPr="00A617C5" w:rsidRDefault="00A31F90" w:rsidP="00FB1BD5">
      <w:pPr>
        <w:pStyle w:val="KANormalny"/>
        <w:numPr>
          <w:ilvl w:val="0"/>
          <w:numId w:val="91"/>
        </w:numPr>
        <w:ind w:left="426" w:hanging="426"/>
      </w:pPr>
      <w:r w:rsidRPr="00A617C5">
        <w:t>pracownicy złożyli wnioski o przyznanie świadczenia pieniężnego z ZFŚS zawierające dane i odpis wnioskodawcy, adnotacje o przyznaniu świadczenia i podpis pracownika socjalnego, oraz decyzję o przyznaniu świadczenia i podpis osoby podejmującej tą decyzję,</w:t>
      </w:r>
    </w:p>
    <w:p w:rsidR="00A31F90" w:rsidRPr="00A617C5" w:rsidRDefault="00A31F90" w:rsidP="00FB1BD5">
      <w:pPr>
        <w:pStyle w:val="KANormalny"/>
        <w:numPr>
          <w:ilvl w:val="0"/>
          <w:numId w:val="91"/>
        </w:numPr>
        <w:ind w:left="426" w:hanging="426"/>
      </w:pPr>
      <w:r w:rsidRPr="00A617C5">
        <w:t xml:space="preserve">wysokość świadczeń pieniężnych została uzależniona od kryterium dochodowego </w:t>
      </w:r>
      <w:r w:rsidRPr="00A617C5">
        <w:br/>
        <w:t xml:space="preserve">w rodzinie i ustalona zgodnie z warunkami określonymi w postanowieniach regulaminu </w:t>
      </w:r>
      <w:r w:rsidR="00317889">
        <w:br/>
      </w:r>
      <w:r w:rsidRPr="00A617C5">
        <w:t>i kryteriach dofinansowania do świadczeń socjalnych z ZFŚS,</w:t>
      </w:r>
    </w:p>
    <w:p w:rsidR="00A31F90" w:rsidRPr="00A617C5" w:rsidRDefault="00A31F90" w:rsidP="00FB1BD5">
      <w:pPr>
        <w:pStyle w:val="KANormalny"/>
        <w:numPr>
          <w:ilvl w:val="0"/>
          <w:numId w:val="91"/>
        </w:numPr>
        <w:ind w:left="426" w:hanging="426"/>
      </w:pPr>
      <w:r w:rsidRPr="00A617C5">
        <w:t xml:space="preserve">Komisja Socjalna przyznała świadczenia pieniężne dla pracowników zatrudnionych na dzień 31.08.2019 roku na posiedzeniu komisji w dniu 22.10.2019 r. (Protokół nr 5/2019 </w:t>
      </w:r>
      <w:r w:rsidR="00317889">
        <w:br/>
      </w:r>
      <w:r w:rsidRPr="00A617C5">
        <w:t>z dnia 22.10.2019 r.),</w:t>
      </w:r>
    </w:p>
    <w:p w:rsidR="00A31F90" w:rsidRPr="00821AC6" w:rsidRDefault="00A31F90" w:rsidP="00FB1BD5">
      <w:pPr>
        <w:pStyle w:val="Akapitzlist"/>
        <w:numPr>
          <w:ilvl w:val="0"/>
          <w:numId w:val="91"/>
        </w:numPr>
        <w:spacing w:line="360" w:lineRule="auto"/>
        <w:ind w:left="426" w:hanging="426"/>
        <w:jc w:val="both"/>
        <w:rPr>
          <w:rFonts w:eastAsia="Calibri"/>
        </w:rPr>
      </w:pPr>
      <w:r w:rsidRPr="00821AC6">
        <w:rPr>
          <w:rFonts w:eastAsia="Calibri"/>
        </w:rPr>
        <w:t>na 7 wnioskach - brak wpisanego rodzaju świadczenia, o jakie ubiega się wnioskodawca.</w:t>
      </w:r>
    </w:p>
    <w:p w:rsidR="00A31F90" w:rsidRPr="00A617C5" w:rsidRDefault="00A31F90" w:rsidP="00821AC6">
      <w:pPr>
        <w:pStyle w:val="KANormalny"/>
      </w:pPr>
    </w:p>
    <w:p w:rsidR="00A31F90" w:rsidRPr="00A617C5" w:rsidRDefault="00A31F90" w:rsidP="00FB1BD5">
      <w:pPr>
        <w:pStyle w:val="KANormalny"/>
        <w:numPr>
          <w:ilvl w:val="0"/>
          <w:numId w:val="32"/>
        </w:numPr>
      </w:pPr>
      <w:r w:rsidRPr="00A617C5">
        <w:t xml:space="preserve">Kupony/Karty podarunkowe dla dzieci osób uprawnionych w związku </w:t>
      </w:r>
      <w:r w:rsidRPr="00A617C5">
        <w:br/>
        <w:t>z okresem zwiększonych wydatków.</w:t>
      </w:r>
    </w:p>
    <w:p w:rsidR="00A31F90" w:rsidRPr="00A617C5" w:rsidRDefault="00A31F90" w:rsidP="00821AC6">
      <w:pPr>
        <w:pStyle w:val="KANormalny"/>
      </w:pPr>
      <w:r w:rsidRPr="00A617C5">
        <w:t xml:space="preserve">Kupony podarunkowe zostały przyznane dla dzieci pracowników Świętokrzyskiego Centrum Rehabilitacji na posiedzeniu Komisji Socjalnej w dniu 20.11.2019 r., co zostało opisane </w:t>
      </w:r>
      <w:r w:rsidR="00821AC6">
        <w:br/>
      </w:r>
      <w:r w:rsidRPr="00A617C5">
        <w:t>w Protokole nr 6/2019. W dniu 27.11.2019 r.</w:t>
      </w:r>
      <w:r w:rsidRPr="00A617C5">
        <w:rPr>
          <w:b/>
        </w:rPr>
        <w:t xml:space="preserve"> </w:t>
      </w:r>
      <w:r w:rsidRPr="00A617C5">
        <w:t>sporządzony</w:t>
      </w:r>
      <w:r w:rsidRPr="00A617C5">
        <w:rPr>
          <w:b/>
        </w:rPr>
        <w:t xml:space="preserve"> </w:t>
      </w:r>
      <w:r w:rsidRPr="00A617C5">
        <w:t>został „Wykaz nr 20 dzieci uprawnionych do otrzymania kuponów podarunkowych z ZFŚS Świętokrzyskiego Centrum Rehabilitacji w Czarnieckiej Górze w roku 2019”, który został podpisany przez Dyrektora ŚCR.</w:t>
      </w:r>
      <w:r w:rsidRPr="00A617C5">
        <w:rPr>
          <w:b/>
        </w:rPr>
        <w:t xml:space="preserve"> </w:t>
      </w:r>
      <w:r w:rsidRPr="00A617C5">
        <w:t xml:space="preserve">Zakupionych zostało 220 kart podarunkowych o wartości 50 zł każda dla 75 dzieci pracowników. W zależności od kryterium dochodowego w rodzinie, zgodnie ze stawkami </w:t>
      </w:r>
      <w:r w:rsidR="00821AC6">
        <w:br/>
      </w:r>
      <w:r w:rsidRPr="00A617C5">
        <w:t xml:space="preserve">i warunkami określonymi w Regulaminie zostały przyznane kupony dla dzieci </w:t>
      </w:r>
      <w:r w:rsidRPr="00A617C5">
        <w:br/>
        <w:t>w kwotach 100,00 lub 150,00 zł. Łączna wartość zakupu kuponów podarunkowych wyniosła 11 000,00 zł.</w:t>
      </w:r>
    </w:p>
    <w:p w:rsidR="00A31F90" w:rsidRPr="00A617C5" w:rsidRDefault="00A31F90" w:rsidP="00821AC6">
      <w:pPr>
        <w:pStyle w:val="KANormalny"/>
      </w:pPr>
      <w:r w:rsidRPr="00A617C5">
        <w:lastRenderedPageBreak/>
        <w:t xml:space="preserve">Pomoc materialna w formie kart podarunkowych dla dzieci przyznana została zgodnie </w:t>
      </w:r>
      <w:r w:rsidRPr="00A617C5">
        <w:br/>
        <w:t>z regulacjami zawartymi w obowiązującym Regulaminie Zakładowego Funduszu Świadczeń Socjalnych, mianowicie:</w:t>
      </w:r>
    </w:p>
    <w:p w:rsidR="00A31F90" w:rsidRPr="00A617C5" w:rsidRDefault="00A31F90" w:rsidP="00FB1BD5">
      <w:pPr>
        <w:pStyle w:val="KANormalny"/>
        <w:numPr>
          <w:ilvl w:val="0"/>
          <w:numId w:val="92"/>
        </w:numPr>
        <w:ind w:left="284" w:hanging="284"/>
      </w:pPr>
      <w:r w:rsidRPr="00A617C5">
        <w:t>wszystkie osoby złożyły wnioski o przyznanie świadczenia socjalnego w formie kuponu podarunkowego,</w:t>
      </w:r>
    </w:p>
    <w:p w:rsidR="00A31F90" w:rsidRPr="00A617C5" w:rsidRDefault="00A31F90" w:rsidP="00FB1BD5">
      <w:pPr>
        <w:pStyle w:val="KANormalny"/>
        <w:numPr>
          <w:ilvl w:val="0"/>
          <w:numId w:val="92"/>
        </w:numPr>
        <w:ind w:left="284" w:hanging="284"/>
      </w:pPr>
      <w:r w:rsidRPr="00A617C5">
        <w:t>wiek uprawnionego do otrzymana świadczenia dziecka mieścił się w granicach od 1 roku do lat 13 (lata liczone według lat kalendarzowych),</w:t>
      </w:r>
    </w:p>
    <w:p w:rsidR="00A31F90" w:rsidRPr="00A617C5" w:rsidRDefault="00A31F90" w:rsidP="00FB1BD5">
      <w:pPr>
        <w:pStyle w:val="KANormalny"/>
        <w:numPr>
          <w:ilvl w:val="0"/>
          <w:numId w:val="92"/>
        </w:numPr>
        <w:ind w:left="284" w:hanging="284"/>
      </w:pPr>
      <w:r w:rsidRPr="00A617C5">
        <w:t>kupony/karty podarunkowe zostały wydane według imiennego wykazu za pokwitowaniem pracownika odbierającego kupon,</w:t>
      </w:r>
    </w:p>
    <w:p w:rsidR="00821AC6" w:rsidRPr="00A617C5" w:rsidRDefault="00A31F90" w:rsidP="00C055A2">
      <w:pPr>
        <w:pStyle w:val="KANormalny"/>
        <w:numPr>
          <w:ilvl w:val="0"/>
          <w:numId w:val="92"/>
        </w:numPr>
        <w:ind w:left="284" w:hanging="284"/>
      </w:pPr>
      <w:r w:rsidRPr="00A617C5">
        <w:t xml:space="preserve">świadczenie zostało przyznane według kryterium dochodowego na osobę w rodzinie </w:t>
      </w:r>
      <w:r w:rsidRPr="00A617C5">
        <w:br/>
        <w:t>i wyliczone zgodnie ze stawkami określonymi w regulaminie.</w:t>
      </w:r>
    </w:p>
    <w:p w:rsidR="00A31F90" w:rsidRPr="00821AC6" w:rsidRDefault="00A31F90" w:rsidP="00FB1BD5">
      <w:pPr>
        <w:pStyle w:val="Akapitzlist"/>
        <w:numPr>
          <w:ilvl w:val="0"/>
          <w:numId w:val="32"/>
        </w:numPr>
        <w:spacing w:line="360" w:lineRule="auto"/>
        <w:contextualSpacing/>
        <w:jc w:val="both"/>
        <w:rPr>
          <w:rFonts w:eastAsia="Calibri"/>
        </w:rPr>
      </w:pPr>
      <w:r w:rsidRPr="00821AC6">
        <w:rPr>
          <w:rFonts w:eastAsia="Calibri"/>
        </w:rPr>
        <w:t>Dofinansowanie wypoczynku dla pracowników i dzieci pracowników</w:t>
      </w:r>
    </w:p>
    <w:p w:rsidR="00A31F90" w:rsidRPr="00A617C5" w:rsidRDefault="00A31F90" w:rsidP="00821AC6">
      <w:pPr>
        <w:pStyle w:val="KANormalny"/>
      </w:pPr>
      <w:r w:rsidRPr="00A617C5">
        <w:t xml:space="preserve">Zgodnie z § 9 Regulaminu ZFŚS środki Funduszu mogą zostać przeznaczone na finansowanie działalności socjalnej organizowanej na rzecz osób uprawnionych do korzystania z Funduszu,  w tym: </w:t>
      </w:r>
    </w:p>
    <w:p w:rsidR="00A31F90" w:rsidRPr="00A617C5" w:rsidRDefault="00A31F90" w:rsidP="00FB1BD5">
      <w:pPr>
        <w:pStyle w:val="KANormalny"/>
        <w:numPr>
          <w:ilvl w:val="0"/>
          <w:numId w:val="93"/>
        </w:numPr>
        <w:ind w:left="426" w:hanging="426"/>
      </w:pPr>
      <w:r w:rsidRPr="00A617C5">
        <w:t>kolonie i obozy młodzieżowe opłacone indywidualnie przez osoby uprawnione, które zakwalifikowały się do dopłaty z funduszu, posiadają fakturę lub inny dokument potwierdzający ich nabycie, miejsce, czas trwania wypoczynku i wysokość poniesionego wydatku,</w:t>
      </w:r>
    </w:p>
    <w:p w:rsidR="00A31F90" w:rsidRPr="00A617C5" w:rsidRDefault="00A31F90" w:rsidP="00FB1BD5">
      <w:pPr>
        <w:pStyle w:val="KANormalny"/>
        <w:numPr>
          <w:ilvl w:val="0"/>
          <w:numId w:val="93"/>
        </w:numPr>
        <w:ind w:left="426" w:hanging="426"/>
        <w:rPr>
          <w:b/>
        </w:rPr>
      </w:pPr>
      <w:r w:rsidRPr="00A617C5">
        <w:t xml:space="preserve">ekwiwalent za wypoczynek organizowany przez osobę uprawnioną we własnym zakresie </w:t>
      </w:r>
      <w:r w:rsidRPr="00A617C5">
        <w:br/>
        <w:t xml:space="preserve">w formie „wczasów pod gruszą”. </w:t>
      </w:r>
    </w:p>
    <w:p w:rsidR="00A31F90" w:rsidRPr="00A617C5" w:rsidRDefault="00A31F90" w:rsidP="00821AC6">
      <w:pPr>
        <w:pStyle w:val="KANormalny"/>
      </w:pPr>
    </w:p>
    <w:p w:rsidR="00A31F90" w:rsidRPr="00821AC6" w:rsidRDefault="00A31F90" w:rsidP="00821AC6">
      <w:pPr>
        <w:pStyle w:val="KANormalny"/>
      </w:pPr>
      <w:r w:rsidRPr="00821AC6">
        <w:t>Dofinansowanie sanatorium, kolonii i obozów dla dzieci</w:t>
      </w:r>
    </w:p>
    <w:p w:rsidR="00A31F90" w:rsidRPr="00A617C5" w:rsidRDefault="00A31F90" w:rsidP="00821AC6">
      <w:pPr>
        <w:pStyle w:val="KANormalny"/>
      </w:pPr>
      <w:r w:rsidRPr="00A617C5">
        <w:t>(zaplanowano wydatki w tej kategorii w kwocie 10 000,00</w:t>
      </w:r>
      <w:r w:rsidRPr="00A617C5">
        <w:rPr>
          <w:sz w:val="20"/>
          <w:szCs w:val="20"/>
        </w:rPr>
        <w:t xml:space="preserve"> </w:t>
      </w:r>
      <w:r w:rsidRPr="00A617C5">
        <w:t xml:space="preserve">zł., faktycznie zrealizowano </w:t>
      </w:r>
      <w:r w:rsidRPr="00A617C5">
        <w:br/>
        <w:t>w kwocie 2 700,00</w:t>
      </w:r>
      <w:r w:rsidRPr="00A617C5">
        <w:rPr>
          <w:b/>
        </w:rPr>
        <w:t xml:space="preserve"> </w:t>
      </w:r>
      <w:r w:rsidRPr="00A617C5">
        <w:rPr>
          <w:b/>
          <w:sz w:val="20"/>
          <w:szCs w:val="20"/>
        </w:rPr>
        <w:t xml:space="preserve"> </w:t>
      </w:r>
      <w:r w:rsidRPr="00A617C5">
        <w:t xml:space="preserve">zł.) </w:t>
      </w:r>
    </w:p>
    <w:p w:rsidR="00A31F90" w:rsidRPr="00A617C5" w:rsidRDefault="00A31F90" w:rsidP="00821AC6">
      <w:pPr>
        <w:pStyle w:val="KANormalny"/>
      </w:pPr>
      <w:r w:rsidRPr="00A617C5">
        <w:t>Przyznane zostało dofinansowanie do obozu zimowego dla dwojga dzieci pracownika Świętokrzyskiego Centrum Rehabilitacji w Czarnieckiej Górze.</w:t>
      </w:r>
    </w:p>
    <w:p w:rsidR="00A31F90" w:rsidRPr="00A617C5" w:rsidRDefault="00A31F90" w:rsidP="00821AC6">
      <w:pPr>
        <w:pStyle w:val="KANormalny"/>
      </w:pPr>
      <w:r w:rsidRPr="00A617C5">
        <w:t>Pismo z prośbą o dofinansowanie kolonii/obozu dla dzieci zostało złożone przez pracownika w dniu 02.01.2019 r.,</w:t>
      </w:r>
    </w:p>
    <w:p w:rsidR="00A31F90" w:rsidRPr="00A617C5" w:rsidRDefault="00A31F90" w:rsidP="00821AC6">
      <w:pPr>
        <w:pStyle w:val="KANormalny"/>
      </w:pPr>
      <w:r w:rsidRPr="00A617C5">
        <w:t xml:space="preserve">Pracownik złożył również wniosek o przyznanie świadczenia z ZFŚS na druku stanowiącym Załącznik nr 2 do Regulaminu ZFŚS wraz z oświadczeniem o dochodach w przeliczeniu na osobę w rodzinie. </w:t>
      </w:r>
    </w:p>
    <w:p w:rsidR="00A31F90" w:rsidRPr="00A617C5" w:rsidRDefault="00A31F90" w:rsidP="00821AC6">
      <w:pPr>
        <w:pStyle w:val="KANormalny"/>
      </w:pPr>
      <w:r w:rsidRPr="00A617C5">
        <w:lastRenderedPageBreak/>
        <w:t>Wniosek został zaakceptowany przez Komisję Socjalną w dniu 15.01.2019 r. co zostało opisane w Protokole nr 1/2019 z posiedzenia Komisji Socjalnej przy ŚCR w Czarnieckiej Górze z dnia 15.01.2019 r. Dofinansowanie miało zostać wypłacone po dostarczeniu przez wnioskodawcę dokumentów potwierdzających nabycie, czas trwania wypoczynku i wysokość poniesionego wydatku. Faktury, potwierdzające pobyt na obozie zimowym dzieci wnioskodawcy, zostały złożone dnia 23.01.2019 r. Wypłata dofinansowania nastąpiła dnia  22.02.2019 r. – WB nr 6 z dnia 22.02.2019 r.</w:t>
      </w:r>
    </w:p>
    <w:p w:rsidR="00A31F90" w:rsidRPr="00A617C5" w:rsidRDefault="00A31F90" w:rsidP="00C055A2">
      <w:pPr>
        <w:pStyle w:val="KANormalny"/>
      </w:pPr>
    </w:p>
    <w:p w:rsidR="00A31F90" w:rsidRPr="00821AC6" w:rsidRDefault="00A31F90" w:rsidP="00821AC6">
      <w:pPr>
        <w:pStyle w:val="KANormalny"/>
      </w:pPr>
      <w:r w:rsidRPr="00821AC6">
        <w:t>Dofinansowanie wypoczynku pracowników</w:t>
      </w:r>
    </w:p>
    <w:p w:rsidR="00A31F90" w:rsidRPr="00A617C5" w:rsidRDefault="00A31F90" w:rsidP="00821AC6">
      <w:pPr>
        <w:pStyle w:val="KANormalny"/>
      </w:pPr>
      <w:r w:rsidRPr="00A617C5">
        <w:t>(zaplanowano wydatki w tej kategorii w kwocie 100 000,00</w:t>
      </w:r>
      <w:r w:rsidRPr="00A617C5">
        <w:rPr>
          <w:sz w:val="20"/>
          <w:szCs w:val="20"/>
        </w:rPr>
        <w:t xml:space="preserve"> </w:t>
      </w:r>
      <w:r w:rsidRPr="00A617C5">
        <w:t xml:space="preserve">zł., faktycznie zrealizowano </w:t>
      </w:r>
      <w:r w:rsidRPr="00A617C5">
        <w:br/>
        <w:t>w kwocie 72 130,00</w:t>
      </w:r>
      <w:r w:rsidRPr="00A617C5">
        <w:rPr>
          <w:b/>
        </w:rPr>
        <w:t xml:space="preserve"> </w:t>
      </w:r>
      <w:r w:rsidRPr="00A617C5">
        <w:rPr>
          <w:b/>
          <w:sz w:val="20"/>
          <w:szCs w:val="20"/>
        </w:rPr>
        <w:t xml:space="preserve"> </w:t>
      </w:r>
      <w:r w:rsidRPr="00A617C5">
        <w:t>zł.).</w:t>
      </w:r>
    </w:p>
    <w:p w:rsidR="00A31F90" w:rsidRPr="00A617C5" w:rsidRDefault="00A31F90" w:rsidP="00821AC6">
      <w:pPr>
        <w:pStyle w:val="KANormalny"/>
      </w:pPr>
      <w:r w:rsidRPr="00A617C5">
        <w:t>Ekwiwalent za wypoczynek organizowany we własnym zakresie w formie „wczasów pod gruszą” przyznawany jest co 2 lata.</w:t>
      </w:r>
    </w:p>
    <w:p w:rsidR="00A31F90" w:rsidRPr="00A617C5" w:rsidRDefault="00A31F90" w:rsidP="00821AC6">
      <w:pPr>
        <w:pStyle w:val="KANormalny"/>
      </w:pPr>
      <w:r w:rsidRPr="00A617C5">
        <w:t xml:space="preserve">Wysokość stawek dofinansowania została określona w tabeli dopłat do usług finansowanych </w:t>
      </w:r>
      <w:r w:rsidRPr="00A617C5">
        <w:br/>
        <w:t xml:space="preserve">z Zakładowego Funduszu Świadczeń Socjalnych na rok 2019 stanowiącej załącznik nr 5 do Regulaminu ZFŚS zatwierdzoną na posiedzeniu Komisji Socjalnej w dniu 15.01.2019 r. zgodnie z Protokołem Nr 1/2019. Wysokość świadczenia została zróżnicowana w zależności od kryterium dochodowego w rodzinie. </w:t>
      </w:r>
    </w:p>
    <w:p w:rsidR="00A31F90" w:rsidRPr="00A617C5" w:rsidRDefault="00A31F90" w:rsidP="00821AC6">
      <w:pPr>
        <w:pStyle w:val="KANormalny"/>
      </w:pPr>
      <w:r w:rsidRPr="00A617C5">
        <w:t xml:space="preserve">Zgodnie z § 15 pkt 1 Regulaminu „Ekwiwalent za wypoczynek pracowników organizowany we własnym zakresie tzw. „wczasów pod gruszą” wypłacany jest za 10 dni roboczych, </w:t>
      </w:r>
      <w:r w:rsidRPr="00A617C5">
        <w:br/>
        <w:t>a podstawą do jego wypłaty jest:</w:t>
      </w:r>
    </w:p>
    <w:p w:rsidR="00A31F90" w:rsidRPr="00A617C5" w:rsidRDefault="00A31F90" w:rsidP="00FB1BD5">
      <w:pPr>
        <w:pStyle w:val="KANormalny"/>
        <w:numPr>
          <w:ilvl w:val="0"/>
          <w:numId w:val="94"/>
        </w:numPr>
        <w:ind w:left="284" w:hanging="295"/>
      </w:pPr>
      <w:r w:rsidRPr="00A617C5">
        <w:t>karta urlopowa potwierdzająca wykorzystanie przez uprawnionego nieprzerwalnego urlopu wypoczynkowego, w ilości co najmniej 10 kolejnych dni roboczych,</w:t>
      </w:r>
    </w:p>
    <w:p w:rsidR="00A31F90" w:rsidRPr="00A617C5" w:rsidRDefault="00A31F90" w:rsidP="00FB1BD5">
      <w:pPr>
        <w:pStyle w:val="KANormalny"/>
        <w:numPr>
          <w:ilvl w:val="0"/>
          <w:numId w:val="94"/>
        </w:numPr>
        <w:ind w:left="284" w:hanging="284"/>
      </w:pPr>
      <w:r w:rsidRPr="00A617C5">
        <w:t xml:space="preserve">złożenie wniosku przez pracownika, według wzoru stanowiącego </w:t>
      </w:r>
      <w:r w:rsidRPr="00A617C5">
        <w:rPr>
          <w:i/>
        </w:rPr>
        <w:t xml:space="preserve">Załącznik nr 2 </w:t>
      </w:r>
      <w:r w:rsidRPr="00A617C5">
        <w:t>do regulaminu, na którym Kierownik Działu potwierdza pobyt pracownika na urlopie wypoczynkowym przez co najmniej 10 kolejnych dni roboczych.</w:t>
      </w:r>
    </w:p>
    <w:p w:rsidR="00A31F90" w:rsidRPr="00A617C5" w:rsidRDefault="00A31F90" w:rsidP="00821AC6">
      <w:pPr>
        <w:pStyle w:val="KANormalny"/>
      </w:pPr>
      <w:r w:rsidRPr="00A617C5">
        <w:t xml:space="preserve">W 2019 r. z dofinansowania do wypoczynku organizowanego we własnym zakresie </w:t>
      </w:r>
      <w:r w:rsidRPr="00A617C5">
        <w:br/>
        <w:t>w formie tzw. „wczasów pod gruszą” skorzystało 52  pracowników jednostki.</w:t>
      </w:r>
    </w:p>
    <w:p w:rsidR="00A31F90" w:rsidRPr="00A617C5" w:rsidRDefault="00A31F90" w:rsidP="00821AC6">
      <w:pPr>
        <w:pStyle w:val="KANormalny"/>
      </w:pPr>
    </w:p>
    <w:p w:rsidR="00A31F90" w:rsidRPr="00A617C5" w:rsidRDefault="00A31F90" w:rsidP="00821AC6">
      <w:pPr>
        <w:pStyle w:val="KANormalny"/>
      </w:pPr>
      <w:r w:rsidRPr="00A617C5">
        <w:t>Dofinansowanie do wypoczynku pracowników organizowanego w formie. „wczasów pod gruszą” przyznane zostało zgodnie z warunkami określonymi w obowiązujących w 2019 roku Regulaminach Zakładowego Funduszu Świadczeń Socjalnych, mianowicie:</w:t>
      </w:r>
    </w:p>
    <w:p w:rsidR="00A31F90" w:rsidRPr="00A617C5" w:rsidRDefault="00A31F90" w:rsidP="00FB1BD5">
      <w:pPr>
        <w:pStyle w:val="KANormalny"/>
        <w:numPr>
          <w:ilvl w:val="0"/>
          <w:numId w:val="95"/>
        </w:numPr>
        <w:ind w:left="426" w:hanging="426"/>
      </w:pPr>
      <w:r w:rsidRPr="00A617C5">
        <w:t xml:space="preserve">pracownicy, którzy chcieli w 2019 roku skorzystać z dofinansowania do wypoczynku złożyli terminowo, tj. do dnia 30 kwietnia 2019 r. wnioski – pisma z prośbą </w:t>
      </w:r>
      <w:r w:rsidRPr="00A617C5">
        <w:br/>
      </w:r>
      <w:r w:rsidRPr="00A617C5">
        <w:lastRenderedPageBreak/>
        <w:t>o dofinansowanie wypoczynku organizowanego we własnym zakresie w formie wczasów pod gruszą, zgodnie z § 23 pkt 1 Regulaminu ZFŚS,</w:t>
      </w:r>
    </w:p>
    <w:p w:rsidR="00A31F90" w:rsidRPr="00A617C5" w:rsidRDefault="00A31F90" w:rsidP="00FB1BD5">
      <w:pPr>
        <w:pStyle w:val="KANormalny"/>
        <w:numPr>
          <w:ilvl w:val="0"/>
          <w:numId w:val="95"/>
        </w:numPr>
        <w:ind w:left="426" w:hanging="426"/>
      </w:pPr>
      <w:r w:rsidRPr="00A617C5">
        <w:t>wszyscy pracownicy  złożyli oświadczenia o dochodach w rodzinie na obowiązujących drukach,</w:t>
      </w:r>
    </w:p>
    <w:p w:rsidR="00A31F90" w:rsidRPr="00A617C5" w:rsidRDefault="00A31F90" w:rsidP="00FB1BD5">
      <w:pPr>
        <w:pStyle w:val="KANormalny"/>
        <w:numPr>
          <w:ilvl w:val="0"/>
          <w:numId w:val="95"/>
        </w:numPr>
        <w:ind w:left="426" w:hanging="426"/>
      </w:pPr>
      <w:r w:rsidRPr="00A617C5">
        <w:t>dofinansowanie do wypoczynku zostało przyznane według kryterium dochodowego na osobę w rodzinie,</w:t>
      </w:r>
    </w:p>
    <w:p w:rsidR="00A31F90" w:rsidRPr="00A617C5" w:rsidRDefault="00A31F90" w:rsidP="00FB1BD5">
      <w:pPr>
        <w:pStyle w:val="KANormalny"/>
        <w:numPr>
          <w:ilvl w:val="0"/>
          <w:numId w:val="95"/>
        </w:numPr>
        <w:ind w:left="426" w:hanging="437"/>
      </w:pPr>
      <w:r w:rsidRPr="00A617C5">
        <w:t xml:space="preserve">wysokość ekwiwalentu za wypoczynek organizowany we własnym zakresie w formie „wczasów pod gruszą” określony został zgodnie ze stawkami i warunkami określonymi </w:t>
      </w:r>
      <w:r w:rsidRPr="00A617C5">
        <w:br/>
        <w:t>w Regulaminie,</w:t>
      </w:r>
    </w:p>
    <w:p w:rsidR="00A31F90" w:rsidRPr="00A617C5" w:rsidRDefault="00A31F90" w:rsidP="00B378C4">
      <w:pPr>
        <w:pStyle w:val="KANormalny"/>
        <w:numPr>
          <w:ilvl w:val="0"/>
          <w:numId w:val="95"/>
        </w:numPr>
        <w:ind w:left="426"/>
      </w:pPr>
      <w:r w:rsidRPr="00A617C5">
        <w:t xml:space="preserve">osoby korzystające ze świadczenia wykorzystały nieprzerwanie urlop wypoczynkowy </w:t>
      </w:r>
      <w:r w:rsidRPr="00A617C5">
        <w:br/>
        <w:t xml:space="preserve">w ilości co najmniej 10 dni roboczych zgodnie z § 15 pkt 1 Regulaminu, </w:t>
      </w:r>
    </w:p>
    <w:p w:rsidR="00A31F90" w:rsidRPr="00A617C5" w:rsidRDefault="00A31F90" w:rsidP="00B378C4">
      <w:pPr>
        <w:pStyle w:val="KANormalny"/>
        <w:numPr>
          <w:ilvl w:val="0"/>
          <w:numId w:val="95"/>
        </w:numPr>
        <w:ind w:left="426"/>
      </w:pPr>
      <w:r w:rsidRPr="00A617C5">
        <w:t>wszystkie wnioski o dofinansowanie wypoczynku zostały rozpatrzone pozytywnie,</w:t>
      </w:r>
    </w:p>
    <w:p w:rsidR="00A31F90" w:rsidRPr="00A617C5" w:rsidRDefault="00A31F90" w:rsidP="00B378C4">
      <w:pPr>
        <w:pStyle w:val="KANormalny"/>
        <w:numPr>
          <w:ilvl w:val="0"/>
          <w:numId w:val="95"/>
        </w:numPr>
        <w:ind w:left="426"/>
      </w:pPr>
      <w:r w:rsidRPr="00A617C5">
        <w:t>zgodnie z § 21 pkt 1  Regulaminu wysokość ekwiwalentu obliczona została według wynikającej z tabeli stawki dziennej, pomnożonej przez liczbę uprawnionych członków rodziny i pomnożonej przez liczbę 10 dni roboczych,</w:t>
      </w:r>
    </w:p>
    <w:p w:rsidR="00A31F90" w:rsidRPr="00A617C5" w:rsidRDefault="00A31F90" w:rsidP="00B378C4">
      <w:pPr>
        <w:pStyle w:val="KANormalny"/>
        <w:numPr>
          <w:ilvl w:val="0"/>
          <w:numId w:val="95"/>
        </w:numPr>
        <w:ind w:left="426"/>
      </w:pPr>
      <w:r w:rsidRPr="00A617C5">
        <w:t xml:space="preserve">świadczenia były wypłacane sukcesywnie po wykorzystaniu przez pracownika urlopu wypoczynkowego w ilości co najmniej 10 dni roboczych oraz dostarczeniu do pracownika socjalnego wniosku o przyznanie świadczenia socjalnego, stanowiącego załącznik nr 2 do Regulaminu ZFŚS. </w:t>
      </w:r>
    </w:p>
    <w:p w:rsidR="00A31F90" w:rsidRPr="00A617C5" w:rsidRDefault="00A31F90" w:rsidP="00B378C4">
      <w:pPr>
        <w:pStyle w:val="KANormalny"/>
        <w:numPr>
          <w:ilvl w:val="0"/>
          <w:numId w:val="95"/>
        </w:numPr>
        <w:ind w:left="426"/>
      </w:pPr>
      <w:r w:rsidRPr="00A617C5">
        <w:t>ustalenia co do wypłaty  dofinansowania do tzw. „wczasów pod gruszą” zostały podjęte przez Komisję Socjalną w dniu 15.01.2019 r. – Protokół nr 1/2019,</w:t>
      </w:r>
    </w:p>
    <w:p w:rsidR="00A31F90" w:rsidRPr="00A617C5" w:rsidRDefault="00A31F90" w:rsidP="00B378C4">
      <w:pPr>
        <w:pStyle w:val="KANormalny"/>
        <w:numPr>
          <w:ilvl w:val="0"/>
          <w:numId w:val="95"/>
        </w:numPr>
        <w:ind w:left="426"/>
      </w:pPr>
      <w:r w:rsidRPr="00A617C5">
        <w:t>dofinansowania do wypoczynku były wypłacane w formie bezgotówkowej na rachunki osobiste pracowników.</w:t>
      </w:r>
    </w:p>
    <w:p w:rsidR="00A31F90" w:rsidRPr="00A617C5" w:rsidRDefault="00A31F90" w:rsidP="00BA6827">
      <w:pPr>
        <w:pStyle w:val="KANormalny"/>
      </w:pPr>
    </w:p>
    <w:p w:rsidR="00A31F90" w:rsidRPr="00A617C5" w:rsidRDefault="00A31F90" w:rsidP="00FB1BD5">
      <w:pPr>
        <w:pStyle w:val="KANormalny"/>
        <w:numPr>
          <w:ilvl w:val="0"/>
          <w:numId w:val="32"/>
        </w:numPr>
      </w:pPr>
      <w:r w:rsidRPr="00A617C5">
        <w:t>Udzielanie osobom uprawnionym zwrotnej pomocy materialnej w formie finansowej obejmującej:</w:t>
      </w:r>
    </w:p>
    <w:p w:rsidR="00A31F90" w:rsidRPr="00BA6827" w:rsidRDefault="00A31F90" w:rsidP="00BA6827">
      <w:pPr>
        <w:pStyle w:val="KANormalny"/>
      </w:pPr>
      <w:r w:rsidRPr="00BA6827">
        <w:t>Pożyczki na cele mieszkaniowe</w:t>
      </w:r>
    </w:p>
    <w:p w:rsidR="00A31F90" w:rsidRPr="00A617C5" w:rsidRDefault="00A31F90" w:rsidP="00BA6827">
      <w:pPr>
        <w:pStyle w:val="KANormalny"/>
      </w:pPr>
      <w:r w:rsidRPr="00A617C5">
        <w:t>(zaplanowano wydatki w tej kategorii na 20 000 zł, zwiększono środki o 5 000,00 – protokół nr 2/2020 z dnia 11.02.2020 roku, zrealizowano w kwocie 25 000, zł)</w:t>
      </w:r>
      <w:r w:rsidR="00BA6827">
        <w:t>.</w:t>
      </w:r>
    </w:p>
    <w:p w:rsidR="00A31F90" w:rsidRPr="00A617C5" w:rsidRDefault="00A31F90" w:rsidP="00BA6827">
      <w:pPr>
        <w:pStyle w:val="KANormalny"/>
      </w:pPr>
    </w:p>
    <w:p w:rsidR="00A31F90" w:rsidRPr="00A617C5" w:rsidRDefault="00A31F90" w:rsidP="00BA6827">
      <w:pPr>
        <w:pStyle w:val="KANormalny"/>
      </w:pPr>
      <w:r w:rsidRPr="00A617C5">
        <w:t>W 2019 roku udzielone zostały 3 pożyczki z ZFŚS na cele mieszkaniowe dla pracowników ŚCR:</w:t>
      </w:r>
    </w:p>
    <w:p w:rsidR="00A31F90" w:rsidRPr="00A617C5" w:rsidRDefault="00A31F90" w:rsidP="00FB1BD5">
      <w:pPr>
        <w:pStyle w:val="KANormalny"/>
        <w:numPr>
          <w:ilvl w:val="0"/>
          <w:numId w:val="96"/>
        </w:numPr>
        <w:ind w:left="426" w:hanging="426"/>
      </w:pPr>
      <w:r w:rsidRPr="00A617C5">
        <w:lastRenderedPageBreak/>
        <w:t xml:space="preserve">Pożyczka dla pracownika Oddziału Rehabilitacji II ŚCR w Czarnieckiej Górze udzielona na zakup mieszkania na okres 36 miesięcy na podstawie zawartej w dniu 25.04.2019 r. Umowy o przyznanie pomocy zwrotnej (pożyczki ) z ZFŚS na cele mieszkaniowe pomiędzy Świętokrzyskim Centrum Rehabilitacji w Czarnieckiej Górze reprezentowanym przez Dyrektora, a pracownikiem na kwotę 10 000 + odsetki (4% </w:t>
      </w:r>
      <w:r w:rsidRPr="00A617C5">
        <w:br/>
        <w:t>w skali roku) = 11 200 zł. Zgodnie z § 20 pkt 4 Regulaminu ZFŚS pożyczka udzielona została na pisemny wniosek uprawnionej. Decyzją Komisji Socjalnej z dnia 11.04.2019r. przyznano pożyczkę mieszkaniową – Protokół nr 3/2019 z posiedzenia Komisji Socjalnej przy ŚCR w Czarnieckiej Górze z dnia 11.04.2019 r.</w:t>
      </w:r>
    </w:p>
    <w:p w:rsidR="00A31F90" w:rsidRPr="00A617C5" w:rsidRDefault="00A31F90" w:rsidP="00BA6827">
      <w:pPr>
        <w:pStyle w:val="KANormalny"/>
      </w:pPr>
    </w:p>
    <w:p w:rsidR="00A31F90" w:rsidRPr="00A617C5" w:rsidRDefault="00A31F90" w:rsidP="00FB1BD5">
      <w:pPr>
        <w:pStyle w:val="KANormalny"/>
        <w:numPr>
          <w:ilvl w:val="0"/>
          <w:numId w:val="96"/>
        </w:numPr>
        <w:ind w:left="426" w:hanging="426"/>
      </w:pPr>
      <w:r w:rsidRPr="00A617C5">
        <w:t xml:space="preserve">Pożyczka dla pracownika Oddziału Rehabilitacji Dziennej ŚCR w Czarnieckiej Górze udzielona na zakup mieszkania na okres 36 miesięcy na podstawie zawartej w dniu 06.06.2019 r. Umowy o przyznanie pomocy zwrotnej (pożyczki ) z ZFŚS na cele mieszkaniowe pomiędzy Świętokrzyskim Centrum Rehabilitacji w Czarnieckiej Górze reprezentowanym przez Zastępcę Dyrektora ds. Lecznictwa, a pracownikiem na kwotę 10 000 + odsetki (4% w skali roku) = 11 200 zł. Zgodnie z § 20 pkt 4 Regulaminu ZFŚS pożyczka udzielona została na pisemny wniosek uprawnionej. Decyzją Komisji Socjalnej z dnia 11.04.2019 r. przyznano pożyczkę mieszkaniową – Protokół nr 3/2019 </w:t>
      </w:r>
      <w:r w:rsidRPr="00A617C5">
        <w:br/>
        <w:t>z posiedzenia Komisji Socjalnej przy ŚCR w Czarnieckiej Górze z dnia 11.04.2019 r.</w:t>
      </w:r>
    </w:p>
    <w:p w:rsidR="00A31F90" w:rsidRPr="00A617C5" w:rsidRDefault="00A31F90" w:rsidP="00B3393F">
      <w:pPr>
        <w:pStyle w:val="KANormalny"/>
      </w:pPr>
    </w:p>
    <w:p w:rsidR="00A31F90" w:rsidRPr="00BA6827" w:rsidRDefault="00A31F90" w:rsidP="00FB1BD5">
      <w:pPr>
        <w:pStyle w:val="Akapitzlist"/>
        <w:numPr>
          <w:ilvl w:val="0"/>
          <w:numId w:val="96"/>
        </w:numPr>
        <w:spacing w:line="360" w:lineRule="auto"/>
        <w:ind w:left="426" w:hanging="426"/>
        <w:jc w:val="both"/>
        <w:rPr>
          <w:rFonts w:eastAsia="Calibri"/>
        </w:rPr>
      </w:pPr>
      <w:r w:rsidRPr="00BA6827">
        <w:rPr>
          <w:rFonts w:eastAsia="Calibri"/>
        </w:rPr>
        <w:t>Pożyczka dla pracownika Oddziału Rehabilitacji I ŚCR w Czarnieckiej Górze udzielona na wymianę pieca na okres 24 miesięcy na podstawie zawartej w dniu 20.09.2019 r. Umowy o przyznanie pomocy zwrotnej (pożyczki ) z ZFŚS na cele mieszkaniowe pomiędzy Świętokrzyskim Centrum Rehabilitacji w Czarnieckiej Górze</w:t>
      </w:r>
      <w:r w:rsidRPr="00BA6827">
        <w:rPr>
          <w:rFonts w:eastAsia="Calibri"/>
        </w:rPr>
        <w:br/>
        <w:t xml:space="preserve">reprezentowanym przez Głównego Specjalistę ŚCR na mocy udzielonego pełnomocnictwa, a pracownikiem na kwotę 5 000 + odsetki (4% w skali roku) = 5 400 zł. Zgodnie z § 20 pkt 4 pożyczka została udzielona na pisemny wniosek uprawnionej </w:t>
      </w:r>
      <w:r w:rsidRPr="00BA6827">
        <w:rPr>
          <w:rFonts w:eastAsia="Calibri"/>
        </w:rPr>
        <w:br/>
        <w:t>z dnia 02.09.2019 r. Decyzją Komisji Socjalnej z dnia 12.09.2019 r. przyznano poza kolejnością pożyczkę mieszkaniową na cele remontowe w związku z nagłą awarią pieca w gospodarstwie domowym wnioskującej – Protokół nr 4/2019 z posiedzenia Komisji Socjalnej przy ŚCR w Czarnieckiej Górze z dnia 12.09.2019 r.</w:t>
      </w:r>
    </w:p>
    <w:p w:rsidR="00A31F90" w:rsidRPr="00A617C5" w:rsidRDefault="00A31F90" w:rsidP="00BA6827">
      <w:pPr>
        <w:pStyle w:val="KANormalny"/>
      </w:pPr>
    </w:p>
    <w:p w:rsidR="00A31F90" w:rsidRPr="00A617C5" w:rsidRDefault="00A31F90" w:rsidP="00BA6827">
      <w:pPr>
        <w:pStyle w:val="KANormalny"/>
      </w:pPr>
      <w:r w:rsidRPr="00A617C5">
        <w:lastRenderedPageBreak/>
        <w:t xml:space="preserve">Pożyczki na cele mieszkaniowe przyznane zostały zgodnie z warunkami określonymi </w:t>
      </w:r>
      <w:r w:rsidRPr="00A617C5">
        <w:br/>
        <w:t>w § 5 Regulaminu ZFŚS wprowadzonego  Zarządzeniem nr 10/2019 r. z dnia 29 marca 2019 r. , mianowicie:</w:t>
      </w:r>
    </w:p>
    <w:p w:rsidR="00A31F90" w:rsidRPr="00A617C5" w:rsidRDefault="00A31F90" w:rsidP="00FB1BD5">
      <w:pPr>
        <w:pStyle w:val="KANormalny"/>
        <w:numPr>
          <w:ilvl w:val="0"/>
          <w:numId w:val="83"/>
        </w:numPr>
        <w:ind w:left="284" w:hanging="284"/>
      </w:pPr>
      <w:r w:rsidRPr="00A617C5">
        <w:t>zostały zawarte umowy z osobami uprawnionymi do otrzymania pożyczki wg wzoru wskazanego w załączniku nr 3 do Regulaminu ZFŚS,</w:t>
      </w:r>
    </w:p>
    <w:p w:rsidR="00A31F90" w:rsidRPr="00A617C5" w:rsidRDefault="00A31F90" w:rsidP="00FB1BD5">
      <w:pPr>
        <w:pStyle w:val="KANormalny"/>
        <w:numPr>
          <w:ilvl w:val="0"/>
          <w:numId w:val="83"/>
        </w:numPr>
        <w:ind w:left="284" w:hanging="295"/>
      </w:pPr>
      <w:r w:rsidRPr="00A617C5">
        <w:t>została określona wysokość i charakter pomocy (tzn. zwrotna pożyczka),</w:t>
      </w:r>
    </w:p>
    <w:p w:rsidR="00A31F90" w:rsidRPr="00A617C5" w:rsidRDefault="00A31F90" w:rsidP="00FB1BD5">
      <w:pPr>
        <w:pStyle w:val="KANormalny"/>
        <w:numPr>
          <w:ilvl w:val="0"/>
          <w:numId w:val="83"/>
        </w:numPr>
        <w:ind w:left="284" w:hanging="284"/>
      </w:pPr>
      <w:r w:rsidRPr="00A617C5">
        <w:t>został określony termin spłaty, ilość i wysokość rat, rodzaj zabezpieczenia spłaty,</w:t>
      </w:r>
    </w:p>
    <w:p w:rsidR="00B3393F" w:rsidRDefault="00A31F90" w:rsidP="00BA6827">
      <w:pPr>
        <w:pStyle w:val="KANormalny"/>
        <w:numPr>
          <w:ilvl w:val="0"/>
          <w:numId w:val="83"/>
        </w:numPr>
        <w:ind w:left="284" w:hanging="284"/>
      </w:pPr>
      <w:r w:rsidRPr="00A617C5">
        <w:t>w każdej z podpisanych umów widnieje poręczenie dwóch poręczycieli będących pracownikami zakładu.</w:t>
      </w:r>
    </w:p>
    <w:p w:rsidR="006F0133" w:rsidRPr="00A617C5" w:rsidRDefault="006F0133" w:rsidP="006F0133">
      <w:pPr>
        <w:pStyle w:val="KANormalny"/>
        <w:ind w:left="284"/>
      </w:pPr>
    </w:p>
    <w:p w:rsidR="00A31F90" w:rsidRPr="00B3393F" w:rsidRDefault="00A31F90" w:rsidP="00B3393F">
      <w:pPr>
        <w:pStyle w:val="KANormalny"/>
      </w:pPr>
      <w:r w:rsidRPr="00B3393F">
        <w:t>Uchybienia do badanego obszaru prawidłowości wydatków na działalność socjalną:</w:t>
      </w:r>
    </w:p>
    <w:p w:rsidR="00A31F90" w:rsidRPr="00A617C5" w:rsidRDefault="00A31F90" w:rsidP="00FB1BD5">
      <w:pPr>
        <w:pStyle w:val="KANormalny"/>
        <w:numPr>
          <w:ilvl w:val="0"/>
          <w:numId w:val="97"/>
        </w:numPr>
        <w:ind w:left="426" w:hanging="426"/>
      </w:pPr>
      <w:r w:rsidRPr="00A617C5">
        <w:t>Na 7 wnioskach o przyznanie świadczenia z ZFŚS, składanych wg wzoru stanowiącego załącznik nr 2 do Regulaminu ZFŚS, nie został wpisany rodzaj świadczenia  o jakie ubiega się wnioskodawca.</w:t>
      </w:r>
    </w:p>
    <w:p w:rsidR="00A31F90" w:rsidRPr="00A617C5" w:rsidRDefault="00A31F90" w:rsidP="00FB1BD5">
      <w:pPr>
        <w:pStyle w:val="KANormalny"/>
        <w:numPr>
          <w:ilvl w:val="0"/>
          <w:numId w:val="97"/>
        </w:numPr>
        <w:ind w:left="426" w:hanging="426"/>
      </w:pPr>
      <w:r w:rsidRPr="00A617C5">
        <w:t>Niektóre oświadczenia o sytuacji rodzinnej i materialnej składane przez osoby uprawnione do korzystania z ZFŚS, wg wzoru stanowiącego załącznik nr 7 do Regulaminu ZFŚS, nie zawierają daty, w związku z czym nie można stwierdzić, czy zostały złożone w wymaganym terminie.</w:t>
      </w:r>
    </w:p>
    <w:p w:rsidR="00A31F90" w:rsidRPr="00A617C5" w:rsidRDefault="00A31F90" w:rsidP="00B3393F">
      <w:pPr>
        <w:pStyle w:val="KANormalny"/>
      </w:pPr>
    </w:p>
    <w:p w:rsidR="00A31F90" w:rsidRPr="00A617C5" w:rsidRDefault="00A31F90" w:rsidP="00BA6827">
      <w:pPr>
        <w:pStyle w:val="KANormalny"/>
      </w:pPr>
      <w:r w:rsidRPr="00A617C5">
        <w:t xml:space="preserve">Osoby odpowiedzialne za powstanie stwierdzonych uchybień: </w:t>
      </w:r>
    </w:p>
    <w:p w:rsidR="00A31F90" w:rsidRPr="00A617C5" w:rsidRDefault="00A31F90" w:rsidP="00BA6827">
      <w:pPr>
        <w:pStyle w:val="KANormalny"/>
      </w:pPr>
      <w:r w:rsidRPr="00A617C5">
        <w:t>Pa</w:t>
      </w:r>
      <w:r w:rsidR="006F0133">
        <w:t xml:space="preserve">ni Mieczysława Cierpiał </w:t>
      </w:r>
      <w:r w:rsidR="006F0133">
        <w:tab/>
        <w:t>- st. I</w:t>
      </w:r>
      <w:r w:rsidRPr="00A617C5">
        <w:t>nspektor ds. Kadr</w:t>
      </w:r>
    </w:p>
    <w:p w:rsidR="00A31F90" w:rsidRPr="00A617C5" w:rsidRDefault="00A31F90" w:rsidP="00BA6827">
      <w:pPr>
        <w:pStyle w:val="KANormalny"/>
      </w:pPr>
      <w:r w:rsidRPr="00A617C5">
        <w:t xml:space="preserve">Pani Anita </w:t>
      </w:r>
      <w:proofErr w:type="spellStart"/>
      <w:r w:rsidRPr="00A617C5">
        <w:t>Kuzdak</w:t>
      </w:r>
      <w:proofErr w:type="spellEnd"/>
      <w:r w:rsidRPr="00A617C5">
        <w:t xml:space="preserve"> </w:t>
      </w:r>
      <w:r w:rsidRPr="00A617C5">
        <w:tab/>
        <w:t>- Inspektor ds. Kadr</w:t>
      </w:r>
    </w:p>
    <w:p w:rsidR="00A31F90" w:rsidRPr="00A617C5" w:rsidRDefault="00A31F90" w:rsidP="00BA6827">
      <w:pPr>
        <w:pStyle w:val="KANormalny"/>
      </w:pPr>
    </w:p>
    <w:p w:rsidR="00A31F90" w:rsidRPr="00A617C5" w:rsidRDefault="00A31F90" w:rsidP="00BA6827">
      <w:pPr>
        <w:pStyle w:val="KANormalny"/>
      </w:pPr>
      <w:r w:rsidRPr="00A617C5">
        <w:t>Ocena skontrolowanej działalności:</w:t>
      </w:r>
    </w:p>
    <w:p w:rsidR="00A31F90" w:rsidRPr="00A617C5" w:rsidRDefault="00A31F90" w:rsidP="00BA6827">
      <w:pPr>
        <w:pStyle w:val="KANormalny"/>
      </w:pPr>
      <w:r w:rsidRPr="00A617C5">
        <w:t xml:space="preserve">Ocena pozytywna, w odniesieniu do przyjętej próby kontrolnej, po uwzględnieniu </w:t>
      </w:r>
      <w:r w:rsidRPr="00A617C5">
        <w:br/>
        <w:t>ww. uchybień.</w:t>
      </w:r>
    </w:p>
    <w:p w:rsidR="00A31F90" w:rsidRPr="00A617C5" w:rsidRDefault="00A31F90" w:rsidP="00BA6827">
      <w:pPr>
        <w:pStyle w:val="KANormalny"/>
        <w:ind w:left="5664" w:firstLine="715"/>
      </w:pPr>
      <w:r w:rsidRPr="00A617C5">
        <w:t>dowód: s. od 818  do 1020</w:t>
      </w:r>
    </w:p>
    <w:p w:rsidR="00A31F90" w:rsidRPr="00A617C5" w:rsidRDefault="00A31F90" w:rsidP="00B3393F">
      <w:pPr>
        <w:pStyle w:val="KANormalny"/>
      </w:pPr>
    </w:p>
    <w:p w:rsidR="00A31F90" w:rsidRPr="00B3393F" w:rsidRDefault="00A31F90" w:rsidP="002B560B">
      <w:pPr>
        <w:pStyle w:val="Tekstpodstawowy"/>
        <w:numPr>
          <w:ilvl w:val="0"/>
          <w:numId w:val="24"/>
        </w:numPr>
        <w:spacing w:line="360" w:lineRule="auto"/>
        <w:ind w:left="284" w:hanging="568"/>
      </w:pPr>
      <w:r w:rsidRPr="00B3393F">
        <w:t xml:space="preserve">Koszty podróży służbowych, ryczałtów na korzystanie z samochodów prywatnych, kosztów ponoszonych na samochody służbowe. </w:t>
      </w:r>
    </w:p>
    <w:p w:rsidR="00A31F90" w:rsidRPr="00A617C5" w:rsidRDefault="00A31F90" w:rsidP="00B3393F">
      <w:pPr>
        <w:pStyle w:val="KANormalny"/>
      </w:pPr>
      <w:r w:rsidRPr="00A617C5">
        <w:t>Podstawa prawna:</w:t>
      </w:r>
    </w:p>
    <w:p w:rsidR="00A31F90" w:rsidRPr="00B3393F" w:rsidRDefault="00A31F90" w:rsidP="002B560B">
      <w:pPr>
        <w:pStyle w:val="Akapitzlist"/>
        <w:numPr>
          <w:ilvl w:val="0"/>
          <w:numId w:val="27"/>
        </w:numPr>
        <w:spacing w:line="360" w:lineRule="auto"/>
        <w:ind w:left="0" w:firstLine="0"/>
        <w:jc w:val="both"/>
      </w:pPr>
      <w:r w:rsidRPr="00B3393F">
        <w:t xml:space="preserve">Rozporządzenie Ministra Pracy i Polityki Społecznej z dnia 29 stycznia 2013 roku </w:t>
      </w:r>
      <w:r w:rsidRPr="00B3393F">
        <w:br/>
        <w:t xml:space="preserve">w sprawie należności przysługujących pracownikowi zatrudnionemu w państwowej lub </w:t>
      </w:r>
      <w:r w:rsidRPr="00B3393F">
        <w:lastRenderedPageBreak/>
        <w:t>samorządowej jednostce sfery budżetowej z tytułu podróży służbowej (Dz.U. z 2013 roku, poz.167).</w:t>
      </w:r>
    </w:p>
    <w:p w:rsidR="00A31F90" w:rsidRPr="00B3393F" w:rsidRDefault="00A31F90" w:rsidP="002B560B">
      <w:pPr>
        <w:pStyle w:val="Akapitzlist"/>
        <w:numPr>
          <w:ilvl w:val="0"/>
          <w:numId w:val="27"/>
        </w:numPr>
        <w:spacing w:line="360" w:lineRule="auto"/>
        <w:ind w:left="142" w:hanging="142"/>
        <w:jc w:val="both"/>
      </w:pPr>
      <w:r w:rsidRPr="00B3393F">
        <w:t xml:space="preserve"> </w:t>
      </w:r>
      <w:r w:rsidRPr="00B3393F">
        <w:tab/>
        <w:t>Rozporządzenie  Ministra Infrastruktury z dnia 25 marca 2002 r. w sprawie warunków ustalania oraz sposobu dokonywania zwrotu kosztów używania do celów służbowych samochodów osobowych, motocykli i motorowerów niebędących własnością pracodawcy .</w:t>
      </w:r>
    </w:p>
    <w:p w:rsidR="00A31F90" w:rsidRPr="00B3393F" w:rsidRDefault="00B3393F" w:rsidP="00B3393F">
      <w:pPr>
        <w:pStyle w:val="KANormalny"/>
      </w:pPr>
      <w:r w:rsidRPr="00B3393F">
        <w:t>W</w:t>
      </w:r>
      <w:r w:rsidR="00A31F90" w:rsidRPr="00B3393F">
        <w:t>ydatki z tytułu ryczałtów na korzystanie z samochodów prywatnych do celów służbowych.</w:t>
      </w:r>
    </w:p>
    <w:p w:rsidR="00A31F90" w:rsidRPr="00A617C5" w:rsidRDefault="00A31F90" w:rsidP="00B3393F">
      <w:pPr>
        <w:pStyle w:val="KANormalny"/>
      </w:pPr>
      <w:r w:rsidRPr="00A617C5">
        <w:t>Na podstawie ewidencji księgowej konta 409-02 ustalono, że w 2019 roku wydatki poniesione na wypłatę ryczałtów z tytułu korzystania z samochodów prywatnych do celów służbowych wyniosły 8.661,77 zł.</w:t>
      </w:r>
    </w:p>
    <w:p w:rsidR="00A31F90" w:rsidRPr="00A617C5" w:rsidRDefault="00A31F90" w:rsidP="00B3393F">
      <w:pPr>
        <w:pStyle w:val="KANormalny"/>
      </w:pPr>
      <w:r w:rsidRPr="00A617C5">
        <w:t xml:space="preserve">Ustalono, że na dzień 1 stycznia 2019 roku obowiązywało 5 umów na korzystanie </w:t>
      </w:r>
      <w:r w:rsidRPr="00A617C5">
        <w:br/>
        <w:t>z samochodów prywatnych do celów służbowych zawartych z pracownikami ŚCR, natomiast na 31 grudnia 2019 liczba umów wynosiła 4.</w:t>
      </w:r>
    </w:p>
    <w:p w:rsidR="00A31F90" w:rsidRPr="00A617C5" w:rsidRDefault="00A31F90" w:rsidP="00B3393F">
      <w:pPr>
        <w:pStyle w:val="KANormalny"/>
      </w:pPr>
      <w:r w:rsidRPr="00A617C5">
        <w:t xml:space="preserve"> Ryczałt za korzystanie z samochodów prywatnych do celów służbowych był wypłacany na podstawie miesięcznych oświadczeń pracowników o korzystaniu z samochodów w tym okresie.</w:t>
      </w:r>
    </w:p>
    <w:p w:rsidR="00A31F90" w:rsidRPr="00A617C5" w:rsidRDefault="00A31F90" w:rsidP="00B3393F">
      <w:pPr>
        <w:pStyle w:val="KANormalny"/>
      </w:pPr>
      <w:r w:rsidRPr="00A617C5">
        <w:t>Próbą kontrolną w zakresie prawidłowości naliczania i wypłaty ryczałtu objęto oświadczenia pracowników za maj i IV kwartał 2019 roku, na łączną kwotę 4.057,90 zł, co stanowi 46% poniesionych z tego tytułów wydatków.</w:t>
      </w:r>
    </w:p>
    <w:p w:rsidR="00A31F90" w:rsidRPr="00A617C5" w:rsidRDefault="00A31F90" w:rsidP="00B3393F">
      <w:pPr>
        <w:pStyle w:val="KANormalny"/>
      </w:pPr>
      <w:r w:rsidRPr="00A617C5">
        <w:t xml:space="preserve">Ustalono, że przyznany limit kilometrów na jazdy lokalne wynosił od 100 do 500 km. </w:t>
      </w:r>
    </w:p>
    <w:p w:rsidR="00A31F90" w:rsidRPr="00A617C5" w:rsidRDefault="00A31F90" w:rsidP="00B3393F">
      <w:pPr>
        <w:pStyle w:val="KANormalny"/>
      </w:pPr>
      <w:r w:rsidRPr="00A617C5">
        <w:t xml:space="preserve">Złożone oświadczenia zawierają dane wymagane w § 4 ust. 1 Rozporządzenia Ministra Infrastruktury z dnia 25 marca 2002 r. w sprawie warunków ustalania oraz sposobu dokonywania zwrotu kosztów używania do celów służbowych samochodów osobowych, motocykli i motorowerów niebędących własnością pracodawcy. </w:t>
      </w:r>
    </w:p>
    <w:p w:rsidR="00A31F90" w:rsidRPr="00A617C5" w:rsidRDefault="00A31F90" w:rsidP="00B3393F">
      <w:pPr>
        <w:pStyle w:val="KANormalny"/>
      </w:pPr>
      <w:r w:rsidRPr="00A617C5">
        <w:t>W ŚCR prawidłowo stosowano stawkę za 1 km przebiegu.</w:t>
      </w:r>
    </w:p>
    <w:p w:rsidR="00A31F90" w:rsidRPr="00A617C5" w:rsidRDefault="00A31F90" w:rsidP="00B3393F">
      <w:pPr>
        <w:pStyle w:val="KANormalny"/>
      </w:pPr>
      <w:r w:rsidRPr="00A617C5">
        <w:t xml:space="preserve">Stosownie do § 4 ust. w/w rozporządzenia, należne kwoty ryczałtu są potrącane o 1/22 za każdy dzień w którym pracownik nie korzystał z samochodu do celów służbowych. </w:t>
      </w:r>
      <w:r w:rsidRPr="00A617C5">
        <w:br/>
        <w:t>Od wyliczonej w ten sposób kwoty ryczałtu pobierany jest podatek dochodowy. Oświadczenia podlegały kontroli merytorycznej oraz formalnej i rachunkowej.</w:t>
      </w:r>
    </w:p>
    <w:p w:rsidR="00A31F90" w:rsidRPr="00A617C5" w:rsidRDefault="00A31F90" w:rsidP="00B3393F">
      <w:pPr>
        <w:pStyle w:val="KANormalny"/>
      </w:pPr>
      <w:r w:rsidRPr="00A617C5">
        <w:t>Kwoty do wypłaty były zatwierdzane przez upoważnione do tego osoby.</w:t>
      </w:r>
    </w:p>
    <w:p w:rsidR="00A31F90" w:rsidRPr="00A617C5" w:rsidRDefault="00A31F90" w:rsidP="00B3393F">
      <w:pPr>
        <w:pStyle w:val="KANormalny"/>
      </w:pPr>
      <w:r w:rsidRPr="00A617C5">
        <w:t>Wypłata należnego ryczałtu odbywała się w formie gotówkowej w kasie jednostki. Na oświadczeniach zawarte są adnotacje o wypłacie należności z tytułu ryczałtu</w:t>
      </w:r>
      <w:r w:rsidR="006F0133">
        <w:t>,</w:t>
      </w:r>
      <w:r w:rsidRPr="00A617C5">
        <w:t xml:space="preserve"> co jest potwierdzone podpisem pracownika. </w:t>
      </w:r>
    </w:p>
    <w:p w:rsidR="00A31F90" w:rsidRPr="00A617C5" w:rsidRDefault="00A31F90" w:rsidP="00B3393F">
      <w:pPr>
        <w:pStyle w:val="KANormalny"/>
      </w:pPr>
    </w:p>
    <w:p w:rsidR="00A31F90" w:rsidRPr="00A617C5" w:rsidRDefault="00A31F90" w:rsidP="00B3393F">
      <w:pPr>
        <w:pStyle w:val="KANormalny"/>
      </w:pPr>
      <w:r w:rsidRPr="00A617C5">
        <w:lastRenderedPageBreak/>
        <w:t>Kontrolujący stwierdzili, że przyznany limit kilometrów dla jazd lokalnych dla poprzedniego dyrektora wynosił 500 km. Limit ten został mu przyznany na podstawie umowy z dnia 31 marca 2009 roku  o używanie prywatnego samochodu do celów służbowych. Taki sam limit był wykazywany w składanych w 2019 roku oświadczeniach.</w:t>
      </w:r>
    </w:p>
    <w:p w:rsidR="00A31F90" w:rsidRPr="00A617C5" w:rsidRDefault="00A31F90" w:rsidP="00B3393F">
      <w:pPr>
        <w:pStyle w:val="KANormalny"/>
      </w:pPr>
      <w:r w:rsidRPr="00A617C5">
        <w:t xml:space="preserve">Przyznanie limitu kilometrów w wysokości 500 km stanowiło naruszenie § 3 ust 2 cytowanego powyżej rozporządzenia, zgodnie z którym limit ten może być przyznany, jeżeli gmina lub miasto w której pracownik jest zatrudniony liczy ponad 100.000 mieszkańców. </w:t>
      </w:r>
    </w:p>
    <w:p w:rsidR="00A31F90" w:rsidRPr="00A617C5" w:rsidRDefault="00A31F90" w:rsidP="00B3393F">
      <w:pPr>
        <w:pStyle w:val="KANormalny"/>
      </w:pPr>
      <w:r w:rsidRPr="00A617C5">
        <w:t xml:space="preserve">Ani miejscowość ani gmina w której mieści się siedziba ŚCR nie spełnia tego kryterium, </w:t>
      </w:r>
      <w:r w:rsidRPr="00A617C5">
        <w:br/>
        <w:t>w związku z tym maksymalny limit kilometrów na jazdy lokalne pracownika ŚCR powinien wynosić 300 km. W związku z powyższym należy przyjąć, że przyznany limit 500 km został zawyżony, a w konsekwencji tego zawyżona była kwota należności z tytułu ryczałtu.</w:t>
      </w:r>
    </w:p>
    <w:p w:rsidR="00A31F90" w:rsidRPr="00A617C5" w:rsidRDefault="00A31F90" w:rsidP="00B3393F">
      <w:pPr>
        <w:pStyle w:val="KANormalny"/>
      </w:pPr>
      <w:r w:rsidRPr="00A617C5">
        <w:t xml:space="preserve">Kontrolujący zwrócili się do obecnego dyrektora ŚCR Pana Mariusza Gila z wnioskiem </w:t>
      </w:r>
      <w:r w:rsidRPr="00A617C5">
        <w:br/>
        <w:t>o poczynienie ustaleń, dlaczego nie podjęto działań w celu skorygowania zawyżonego limitu kilometrów.</w:t>
      </w:r>
    </w:p>
    <w:p w:rsidR="00A31F90" w:rsidRPr="00A617C5" w:rsidRDefault="00A31F90" w:rsidP="00B3393F">
      <w:pPr>
        <w:pStyle w:val="KANormalny"/>
      </w:pPr>
      <w:r w:rsidRPr="00A617C5">
        <w:t>W wyjaśnieniu podano:</w:t>
      </w:r>
    </w:p>
    <w:p w:rsidR="00A31F90" w:rsidRPr="00B3393F" w:rsidRDefault="00A31F90" w:rsidP="00A31F90">
      <w:pPr>
        <w:pStyle w:val="Akapitzlist"/>
        <w:spacing w:line="360" w:lineRule="auto"/>
        <w:ind w:left="0"/>
        <w:jc w:val="both"/>
        <w:rPr>
          <w:i/>
        </w:rPr>
      </w:pPr>
      <w:r w:rsidRPr="00B3393F">
        <w:rPr>
          <w:i/>
        </w:rPr>
        <w:t xml:space="preserve">„ Umowa z dnia 31 marca 2003 roku z Panem Jerzym Chojnackim o używanie samochodu prywatnego do celów służbowych została zawarta z Urzędem Marszałkowskim Województwa Świętokrzyskiego reprezentowanym przez Pana Adama </w:t>
      </w:r>
      <w:proofErr w:type="spellStart"/>
      <w:r w:rsidRPr="00B3393F">
        <w:rPr>
          <w:i/>
        </w:rPr>
        <w:t>Jarubasa</w:t>
      </w:r>
      <w:proofErr w:type="spellEnd"/>
      <w:r w:rsidRPr="00B3393F">
        <w:rPr>
          <w:i/>
        </w:rPr>
        <w:t xml:space="preserve"> Marszałka Województwa Świętokrzyskiego zwanym „pracodawcą”. To pracodawca na podstawie indywidualnych umów cywilnoprawnych może zawrzeć umowę z pracownikiem określając każdorazowo w umowie limit kilometrów przysługujących na jazdy lokalne przy czym limit ten nie może przekroczyć wartości ustalonych w rozporządzeniu Ministra Infrastruktury z dnia 25 marca 2002 r., </w:t>
      </w:r>
      <w:proofErr w:type="spellStart"/>
      <w:r w:rsidRPr="00B3393F">
        <w:rPr>
          <w:i/>
        </w:rPr>
        <w:t>tj</w:t>
      </w:r>
      <w:proofErr w:type="spellEnd"/>
      <w:r w:rsidRPr="00B3393F">
        <w:rPr>
          <w:i/>
        </w:rPr>
        <w:t>:</w:t>
      </w:r>
    </w:p>
    <w:p w:rsidR="00A31F90" w:rsidRPr="00B3393F" w:rsidRDefault="00A31F90" w:rsidP="00A31F90">
      <w:pPr>
        <w:pStyle w:val="Akapitzlist"/>
        <w:spacing w:line="360" w:lineRule="auto"/>
        <w:ind w:left="0"/>
        <w:jc w:val="both"/>
        <w:rPr>
          <w:i/>
        </w:rPr>
      </w:pPr>
      <w:r w:rsidRPr="00B3393F">
        <w:rPr>
          <w:i/>
        </w:rPr>
        <w:t>§ 3 ust. 1 Miesięczny limit kilometrów na jazdy lokalne, z uwzględnieniem ust. 2-4, ustala pracodawca.</w:t>
      </w:r>
    </w:p>
    <w:p w:rsidR="00A31F90" w:rsidRPr="00B3393F" w:rsidRDefault="00A31F90" w:rsidP="00A31F90">
      <w:pPr>
        <w:pStyle w:val="Akapitzlist"/>
        <w:spacing w:line="360" w:lineRule="auto"/>
        <w:ind w:left="0"/>
        <w:jc w:val="both"/>
        <w:rPr>
          <w:i/>
        </w:rPr>
      </w:pPr>
      <w:r w:rsidRPr="00B3393F">
        <w:rPr>
          <w:i/>
        </w:rPr>
        <w:t xml:space="preserve">ust. 2 Limit o którym mowa w ust. , ustalany w zależności od liczby mieszkańców w danej gminie lub mieście, w których pracownik jest zatrudniony, nie może przekroczyć, </w:t>
      </w:r>
      <w:r w:rsidRPr="00B3393F">
        <w:rPr>
          <w:i/>
        </w:rPr>
        <w:br/>
        <w:t>z zastrzeżeniem ust. 3 i 4:</w:t>
      </w:r>
    </w:p>
    <w:p w:rsidR="00A31F90" w:rsidRPr="00B3393F" w:rsidRDefault="00A31F90" w:rsidP="00FB1BD5">
      <w:pPr>
        <w:pStyle w:val="Akapitzlist"/>
        <w:numPr>
          <w:ilvl w:val="0"/>
          <w:numId w:val="98"/>
        </w:numPr>
        <w:spacing w:line="360" w:lineRule="auto"/>
        <w:ind w:left="284" w:hanging="284"/>
        <w:jc w:val="both"/>
        <w:rPr>
          <w:i/>
        </w:rPr>
      </w:pPr>
      <w:r w:rsidRPr="00B3393F">
        <w:rPr>
          <w:i/>
        </w:rPr>
        <w:t>300 km – do 100 tys. mieszkańców,</w:t>
      </w:r>
    </w:p>
    <w:p w:rsidR="00A31F90" w:rsidRPr="00B3393F" w:rsidRDefault="00A31F90" w:rsidP="00FB1BD5">
      <w:pPr>
        <w:pStyle w:val="Akapitzlist"/>
        <w:numPr>
          <w:ilvl w:val="0"/>
          <w:numId w:val="98"/>
        </w:numPr>
        <w:spacing w:line="360" w:lineRule="auto"/>
        <w:ind w:left="284" w:hanging="284"/>
        <w:jc w:val="both"/>
        <w:rPr>
          <w:i/>
        </w:rPr>
      </w:pPr>
      <w:r w:rsidRPr="00B3393F">
        <w:rPr>
          <w:i/>
        </w:rPr>
        <w:t xml:space="preserve">500 km – ponad 100 tys. mieszkańców, </w:t>
      </w:r>
    </w:p>
    <w:p w:rsidR="00A31F90" w:rsidRPr="00B3393F" w:rsidRDefault="00A31F90" w:rsidP="00FB1BD5">
      <w:pPr>
        <w:pStyle w:val="Akapitzlist"/>
        <w:numPr>
          <w:ilvl w:val="0"/>
          <w:numId w:val="98"/>
        </w:numPr>
        <w:spacing w:line="360" w:lineRule="auto"/>
        <w:ind w:left="284" w:hanging="284"/>
        <w:jc w:val="both"/>
        <w:rPr>
          <w:i/>
        </w:rPr>
      </w:pPr>
      <w:r w:rsidRPr="00B3393F">
        <w:rPr>
          <w:i/>
        </w:rPr>
        <w:t>700 km – ponad 500 tys. mieszkańców,</w:t>
      </w:r>
    </w:p>
    <w:p w:rsidR="00A31F90" w:rsidRPr="00B3393F" w:rsidRDefault="00A31F90" w:rsidP="00A31F90">
      <w:pPr>
        <w:pStyle w:val="Akapitzlist"/>
        <w:spacing w:line="360" w:lineRule="auto"/>
        <w:ind w:left="0"/>
        <w:jc w:val="both"/>
        <w:rPr>
          <w:i/>
        </w:rPr>
      </w:pPr>
      <w:r w:rsidRPr="00B3393F">
        <w:rPr>
          <w:i/>
        </w:rPr>
        <w:t>Podsumowując, ŚCR nie było stroną umowy i w związku z tym zwróci się z wnioskiem do Urzędu Marszałkowskiego jako pracodawcy Pana Jana Chojnackiego w sprawie wyjaśnienia dotyczącego przyznania limitu 500 kilometrów dla Pana Jana Chojnackiego.”</w:t>
      </w:r>
    </w:p>
    <w:p w:rsidR="00A31F90" w:rsidRPr="00A617C5" w:rsidRDefault="00A31F90" w:rsidP="00B3393F">
      <w:pPr>
        <w:pStyle w:val="KANormalny"/>
      </w:pPr>
      <w:r w:rsidRPr="00A617C5">
        <w:lastRenderedPageBreak/>
        <w:t>Zdaniem kontrolującego powyższe wyjaśnienie nie zawiera odpowiedzi n</w:t>
      </w:r>
      <w:r w:rsidR="006F0133">
        <w:t>a zapytanie zawarte we wniosku,</w:t>
      </w:r>
      <w:r w:rsidRPr="00A617C5">
        <w:t xml:space="preserve"> dlaczego w całym okresie obowiązywania umowy nie podjęto działań w celu skorygowania nieprawidłowych postanowień umownych.</w:t>
      </w:r>
    </w:p>
    <w:p w:rsidR="00A31F90" w:rsidRPr="00A617C5" w:rsidRDefault="00A31F90" w:rsidP="00B3393F">
      <w:pPr>
        <w:pStyle w:val="KANormalny"/>
      </w:pPr>
      <w:r w:rsidRPr="00A617C5">
        <w:t xml:space="preserve"> Przedłożona kontrolującemu umowa cywilnoprawna w zakresie przyznania ryczałtu dla Pana Jerzego Chojnackiego została zawarta w dniu 31 marca 2009 roku, a więc obowiązywała przez ponad 10 lat, aż do momentu wygaśnięcia stosunku pracy, co nastąpiło w sierpniu 2019 roku. Przez cały okres obowiązywania umowy Pan Jerzy Chojnacki składał miesięczne oświadczenia do wypłaty ryczałtu. Na podstawie 5 oświadczeń z 2019 roku złożonych za miesiące od stycznia do maja 2019 roku stwierdzono, że wykazywano w nich limit 500 km.</w:t>
      </w:r>
    </w:p>
    <w:p w:rsidR="00A31F90" w:rsidRPr="00A617C5" w:rsidRDefault="00A31F90" w:rsidP="00B3393F">
      <w:pPr>
        <w:pStyle w:val="KANormalny"/>
      </w:pPr>
      <w:r w:rsidRPr="00A617C5">
        <w:t>Oświadczenia te były przedmiotem kontroli merytorycznej (dokonywanej przez dział kadr) oraz formalnej i rachunkowej (dokonywanej przez pracowników działu księgowości) i na koniec zatwierdzone do wypłaty (podpisy głównej księgowej i z-</w:t>
      </w:r>
      <w:proofErr w:type="spellStart"/>
      <w:r w:rsidRPr="00A617C5">
        <w:t>cy</w:t>
      </w:r>
      <w:proofErr w:type="spellEnd"/>
      <w:r w:rsidRPr="00A617C5">
        <w:t xml:space="preserve"> dyrektora ŚCR). </w:t>
      </w:r>
      <w:r w:rsidRPr="00A617C5">
        <w:br/>
        <w:t>Na żadnym etapie, a w szczególności przy kontroli od strony formalnej,  nie stwierdzono niezgodności treści zawartych w nim zapisów z obowiązującymi przepisami prawa.</w:t>
      </w:r>
    </w:p>
    <w:p w:rsidR="00A31F90" w:rsidRDefault="00A31F90" w:rsidP="00B3393F">
      <w:pPr>
        <w:pStyle w:val="KANormalny"/>
      </w:pPr>
      <w:r w:rsidRPr="00A617C5">
        <w:t xml:space="preserve">Ponadto, w wyjaśnieniu omyłkowo wpisano 31 marca 2003r. jako datę zawarcia umowy </w:t>
      </w:r>
      <w:r w:rsidRPr="00A617C5">
        <w:br/>
        <w:t>z Panem Jerzym Chojnackim, zamiast  31 marca 2009 r. Fakt omyłki został potwierdzony oświadczeniem Dyrektora ŚCR z dnia 27 marca 2020 r.</w:t>
      </w:r>
    </w:p>
    <w:p w:rsidR="00B3393F" w:rsidRPr="00A617C5" w:rsidRDefault="00B3393F" w:rsidP="00B3393F">
      <w:pPr>
        <w:pStyle w:val="KANormalny"/>
      </w:pPr>
    </w:p>
    <w:p w:rsidR="00A31F90" w:rsidRPr="00B3393F" w:rsidRDefault="00A31F90" w:rsidP="00B3393F">
      <w:pPr>
        <w:pStyle w:val="KANormalny"/>
      </w:pPr>
      <w:r w:rsidRPr="00B3393F">
        <w:t>Wydatki poniesione na podróże służbowe.</w:t>
      </w:r>
    </w:p>
    <w:p w:rsidR="00A31F90" w:rsidRPr="00A617C5" w:rsidRDefault="00A31F90" w:rsidP="00B3393F">
      <w:pPr>
        <w:pStyle w:val="KANormalny"/>
      </w:pPr>
      <w:r w:rsidRPr="00A617C5">
        <w:t xml:space="preserve">Ustalono, że w 2019 roku wydatki poniesione na podróże służbowe wyniosły ogółem 5.850,28 zł </w:t>
      </w:r>
    </w:p>
    <w:p w:rsidR="00C055A2" w:rsidRDefault="00A31F90" w:rsidP="00B3393F">
      <w:pPr>
        <w:pStyle w:val="KANormalny"/>
      </w:pPr>
      <w:r w:rsidRPr="00A617C5">
        <w:t>W ŚCR prowadzony jest rejestr poleceń wyjazdów służbowych. Ostatnie polecenie wyjazdu służbowego w 2019 roku zostało odnotowane pod pozycją 88 Rejestr zawiera takie informacje jak: datę wystawienia polecenia,  datę wyjazdu w podróż służbową, dane osoby delegowanej, środek loko</w:t>
      </w:r>
      <w:r w:rsidR="00B3393F">
        <w:t>mocji, miejsce i cel wyjazdu.</w:t>
      </w:r>
    </w:p>
    <w:p w:rsidR="006F0133" w:rsidRPr="00A617C5" w:rsidRDefault="006F0133" w:rsidP="00B3393F">
      <w:pPr>
        <w:pStyle w:val="KANormalny"/>
      </w:pPr>
    </w:p>
    <w:p w:rsidR="00A31F90" w:rsidRPr="00A617C5" w:rsidRDefault="00A31F90" w:rsidP="00B3393F">
      <w:pPr>
        <w:pStyle w:val="KANormalny"/>
        <w:rPr>
          <w:u w:val="single"/>
        </w:rPr>
      </w:pPr>
      <w:r w:rsidRPr="00A617C5">
        <w:rPr>
          <w:u w:val="single"/>
        </w:rPr>
        <w:t>Ustalenia kontroli:</w:t>
      </w:r>
    </w:p>
    <w:p w:rsidR="00A31F90" w:rsidRPr="00A617C5" w:rsidRDefault="00A31F90" w:rsidP="00B3393F">
      <w:pPr>
        <w:pStyle w:val="KANormalny"/>
      </w:pPr>
      <w:r w:rsidRPr="00A617C5">
        <w:t>Kontrolę prowadzono na podstawie próby obejmującej wydatki poniesione na podróże służbowe poniesione w związku z poleceniami wyjazdów służbowych o nr  7, 14, 20, 35,36, 37, 41, 54, 68, 78 ,88 o łącznej wartości 1.297,10 zł, co stanowi 22% wydatków poniesionych w tym zakresie.</w:t>
      </w:r>
    </w:p>
    <w:p w:rsidR="004A5EF1" w:rsidRDefault="00A31F90" w:rsidP="00B3393F">
      <w:pPr>
        <w:pStyle w:val="KANormalny"/>
      </w:pPr>
      <w:r w:rsidRPr="00A617C5">
        <w:t>Podróże służbowe odbywane były na podstawie poleceń wyjazdów służbowych podpisanych przez Dyrektora lub zastępcę Dyrektora.</w:t>
      </w:r>
    </w:p>
    <w:p w:rsidR="00A31F90" w:rsidRPr="00A617C5" w:rsidRDefault="00A31F90" w:rsidP="00B3393F">
      <w:pPr>
        <w:pStyle w:val="KANormalny"/>
      </w:pPr>
      <w:r w:rsidRPr="00A617C5">
        <w:lastRenderedPageBreak/>
        <w:t>Polecenia wyjazdów służbowych dla Dyrektora ŚCR podpisywane są przez Dyrektora Departamentu Ochrony Zdrowia UMWŚ w Kielcach.</w:t>
      </w:r>
    </w:p>
    <w:p w:rsidR="00A31F90" w:rsidRPr="00A617C5" w:rsidRDefault="00A31F90" w:rsidP="00B3393F">
      <w:pPr>
        <w:pStyle w:val="KANormalny"/>
      </w:pPr>
      <w:r w:rsidRPr="00A617C5">
        <w:t xml:space="preserve">Należności z tytułu podróży służbowych są wykazywane przez pracowników w sposób prawidłowy. </w:t>
      </w:r>
    </w:p>
    <w:p w:rsidR="00A31F90" w:rsidRPr="00A617C5" w:rsidRDefault="00A31F90" w:rsidP="00B3393F">
      <w:pPr>
        <w:pStyle w:val="KANormalny"/>
      </w:pPr>
      <w:r w:rsidRPr="00A617C5">
        <w:t xml:space="preserve">Do delegacji o nr 14, 35, 36, 37, 41 załączone są oświadczenia delegowanego pracownika </w:t>
      </w:r>
      <w:r w:rsidRPr="00A617C5">
        <w:br/>
        <w:t xml:space="preserve">o zgubieniu biletów za przejazd komunikacją publiczną w ramach podróży służbowej. Kontrolujący stwierdzili, że w powyższych przypadkach wypłacono zwrot poniesionych kosztów za przejazd, ale z potrąceniem podatku dochodowego. Zdaniem kontrolujących takie działanie jest całkowicie bezpodstawne w świetle przepisów o podatku dochodowym od osób fizycznych zgodnie z którym  przychód pracownika z tytułu kosztów podróży służbowej jest zwolniony z tego podatku na podstawie art. 21 ust. 1 pkt 16 lit. a) ustawy </w:t>
      </w:r>
      <w:r w:rsidRPr="00A617C5">
        <w:br/>
        <w:t xml:space="preserve">z dnia ustawy z dnia 26 lipca 1991r. o podatku dochodowym od osób fizycznych Dz.U </w:t>
      </w:r>
      <w:r w:rsidRPr="00A617C5">
        <w:br/>
        <w:t>z 2019, poz. 1387.</w:t>
      </w:r>
    </w:p>
    <w:p w:rsidR="00A31F90" w:rsidRPr="00A617C5" w:rsidRDefault="00A31F90" w:rsidP="00B3393F">
      <w:pPr>
        <w:pStyle w:val="KANormalny"/>
      </w:pPr>
      <w:r w:rsidRPr="00A617C5">
        <w:t>O wyjaśnienie w powyższej sprawie zwrócono się do Dyrektora ŚCR.</w:t>
      </w:r>
    </w:p>
    <w:p w:rsidR="00A31F90" w:rsidRPr="00A617C5" w:rsidRDefault="00A31F90" w:rsidP="00B3393F">
      <w:pPr>
        <w:pStyle w:val="KANormalny"/>
      </w:pPr>
      <w:r w:rsidRPr="00A617C5">
        <w:t>Z wyjaśnienia wynika, że:</w:t>
      </w:r>
    </w:p>
    <w:p w:rsidR="00A31F90" w:rsidRPr="00B3393F" w:rsidRDefault="00A31F90" w:rsidP="00A31F90">
      <w:pPr>
        <w:pStyle w:val="Tekstpodstawowy"/>
        <w:tabs>
          <w:tab w:val="center" w:pos="3160"/>
          <w:tab w:val="right" w:pos="6830"/>
          <w:tab w:val="right" w:pos="8562"/>
        </w:tabs>
        <w:spacing w:line="360" w:lineRule="auto"/>
        <w:rPr>
          <w:i/>
        </w:rPr>
      </w:pPr>
      <w:r w:rsidRPr="00B3393F">
        <w:rPr>
          <w:i/>
        </w:rPr>
        <w:t>„Po uzyskaniu odpowiedzi od pracowników działu księgowego informuję, że należności pracowników z tytułu zwrotu kosztów podróży były potrącane o podatek dochodowy z powodu błędnie zinterpretowanego przepisu. Dyrekcja ŚCR dołoży wszelkich starań aby w przyszłości nie występowały pomyłki w interpretacji odpowiednich przepisów.”</w:t>
      </w:r>
    </w:p>
    <w:p w:rsidR="00A31F90" w:rsidRPr="00A617C5" w:rsidRDefault="00A31F90" w:rsidP="00B3393F">
      <w:pPr>
        <w:pStyle w:val="KANormalny"/>
      </w:pPr>
      <w:r w:rsidRPr="00A617C5">
        <w:t>Polecenia wyjazdów służbowych stanowiące dowody księgowe na podstawie których dokonywano wypłat, potwierdzone są podpisami upoważnionych osób pod względem formalnym i rachunkowym oraz zatwierdzone do wypłaty.</w:t>
      </w:r>
    </w:p>
    <w:p w:rsidR="00A31F90" w:rsidRPr="00A617C5" w:rsidRDefault="00A31F90" w:rsidP="00B3393F">
      <w:pPr>
        <w:pStyle w:val="KANormalny"/>
      </w:pPr>
    </w:p>
    <w:p w:rsidR="00A31F90" w:rsidRPr="00A617C5" w:rsidRDefault="00A31F90" w:rsidP="00B3393F">
      <w:pPr>
        <w:pStyle w:val="KANormalny"/>
      </w:pPr>
      <w:r w:rsidRPr="00A617C5">
        <w:t xml:space="preserve">Kontrolujący ustalił także, że polecenia wyjazdów służbowych o nr 20 z dnia 12 marca i 88 </w:t>
      </w:r>
      <w:r w:rsidRPr="00A617C5">
        <w:br/>
        <w:t xml:space="preserve">z dnia 13 grudnia 2019 zostały wystawione dla pracowników wyjeżdzających na kursy dokształcające. Pracownik delegowany na podstawie polecenia wyjazdu nr 20 nie otrzymał zwrotów kosztu podróży, w przeciwieństwie do pracownika delegowanego poleceniem wyjazdu nr 88. Z przepisów wewnętrznych obowiązujących w ŚCR, a w szczególności </w:t>
      </w:r>
      <w:r w:rsidRPr="00A617C5">
        <w:br/>
        <w:t xml:space="preserve">w  zarządzeniach dyrektora w zakresie zasad podnoszenia kwalifikacji zawodowych </w:t>
      </w:r>
      <w:r w:rsidRPr="00A617C5">
        <w:br/>
        <w:t>i wykształcenia ogólnego przez pracowników ŚCR, kwestia ta jest uregulowana w sposób uznaniowy, uzależniając zwrot kosztów podróży od decyzji dyrektora.</w:t>
      </w:r>
    </w:p>
    <w:p w:rsidR="00A31F90" w:rsidRPr="00A617C5" w:rsidRDefault="00A31F90" w:rsidP="00B3393F">
      <w:pPr>
        <w:pStyle w:val="KANormalny"/>
      </w:pPr>
      <w:r w:rsidRPr="00A617C5">
        <w:t>O wyjaśnienie w powyższej sprawie zwrócono się do Dyrektora ŚCR.</w:t>
      </w:r>
    </w:p>
    <w:p w:rsidR="00A31F90" w:rsidRPr="00A617C5" w:rsidRDefault="00A31F90" w:rsidP="00B3393F">
      <w:pPr>
        <w:pStyle w:val="KANormalny"/>
      </w:pPr>
      <w:r w:rsidRPr="00A617C5">
        <w:t>W wyjaśnieniu podano:</w:t>
      </w:r>
    </w:p>
    <w:p w:rsidR="00A31F90" w:rsidRPr="00B3393F" w:rsidRDefault="00A31F90" w:rsidP="00A31F90">
      <w:pPr>
        <w:spacing w:line="360" w:lineRule="auto"/>
        <w:jc w:val="both"/>
        <w:rPr>
          <w:rFonts w:ascii="Times New Roman" w:hAnsi="Times New Roman" w:cs="Times New Roman"/>
          <w:i/>
          <w:sz w:val="24"/>
          <w:szCs w:val="24"/>
        </w:rPr>
      </w:pPr>
      <w:r w:rsidRPr="00B3393F">
        <w:rPr>
          <w:rFonts w:ascii="Times New Roman" w:hAnsi="Times New Roman" w:cs="Times New Roman"/>
          <w:i/>
          <w:sz w:val="24"/>
          <w:szCs w:val="24"/>
        </w:rPr>
        <w:lastRenderedPageBreak/>
        <w:t>„W związku z niedoprecyzowaniem w „Procedurze określającej zasady podnoszenia kwalifikacji zawodowych przez pracowników w Świętokrzyskim Centrum Rehabilitacji</w:t>
      </w:r>
      <w:r w:rsidR="00A67284">
        <w:rPr>
          <w:rFonts w:ascii="Times New Roman" w:hAnsi="Times New Roman" w:cs="Times New Roman"/>
          <w:i/>
          <w:sz w:val="24"/>
          <w:szCs w:val="24"/>
        </w:rPr>
        <w:br/>
      </w:r>
      <w:r w:rsidR="006F0133">
        <w:rPr>
          <w:rFonts w:ascii="Times New Roman" w:hAnsi="Times New Roman" w:cs="Times New Roman"/>
          <w:i/>
          <w:sz w:val="24"/>
          <w:szCs w:val="24"/>
        </w:rPr>
        <w:t xml:space="preserve"> </w:t>
      </w:r>
      <w:r w:rsidRPr="00B3393F">
        <w:rPr>
          <w:rFonts w:ascii="Times New Roman" w:hAnsi="Times New Roman" w:cs="Times New Roman"/>
          <w:i/>
          <w:sz w:val="24"/>
          <w:szCs w:val="24"/>
        </w:rPr>
        <w:t>w Czarnieckiej Górze „ wprowadzonej Zarządzeniem Dyrektora nr 19/2019 a dnia 11.07.2019 w sposób jednoznaczny zasad określających zwrot kosztów podróży pracowników podnoszących kwalifikacje na wniosek pracownika, zostaną niezwłocznie wprowadzone zmiany do w/w procedury zarządzeniem Dyrektora ŚCR.”</w:t>
      </w:r>
    </w:p>
    <w:p w:rsidR="00A31F90" w:rsidRDefault="00A31F90" w:rsidP="00B3393F">
      <w:pPr>
        <w:pStyle w:val="KANormalny"/>
      </w:pPr>
      <w:r w:rsidRPr="00A617C5">
        <w:t xml:space="preserve">Pismem DK0811.2.2020 z dnia 23 marca 2020 roku, Dyrektor ŚCR, przesłał informację, </w:t>
      </w:r>
      <w:r w:rsidR="00A67284">
        <w:br/>
      </w:r>
      <w:r w:rsidR="006F0133">
        <w:t xml:space="preserve">że </w:t>
      </w:r>
      <w:r w:rsidRPr="00A617C5">
        <w:t>w dniu 19 mar</w:t>
      </w:r>
      <w:r w:rsidR="006F0133">
        <w:t>ca 2020 roku wydał Zarządzenie N</w:t>
      </w:r>
      <w:r w:rsidRPr="00A617C5">
        <w:t>r 12/2020, w którym doprecyzowano jednoznacznie procedury określające zasady podnoszenia kwalifikacji zawodowych przez pracowników ŚCR w zakresie po</w:t>
      </w:r>
      <w:r w:rsidR="00B3393F">
        <w:t>niesionych przez nich kosztów.</w:t>
      </w:r>
    </w:p>
    <w:p w:rsidR="00B3393F" w:rsidRPr="00A617C5" w:rsidRDefault="00B3393F" w:rsidP="00B3393F">
      <w:pPr>
        <w:pStyle w:val="KANormalny"/>
      </w:pPr>
    </w:p>
    <w:p w:rsidR="00A31F90" w:rsidRPr="00B3393F" w:rsidRDefault="00A31F90" w:rsidP="00B3393F">
      <w:pPr>
        <w:pStyle w:val="KANormalny"/>
      </w:pPr>
      <w:r w:rsidRPr="00B3393F">
        <w:t>Wydatki poniesione na eksploatacje samochodu służbowego.</w:t>
      </w:r>
    </w:p>
    <w:p w:rsidR="00A31F90" w:rsidRPr="00A617C5" w:rsidRDefault="00A31F90" w:rsidP="00B3393F">
      <w:pPr>
        <w:pStyle w:val="KANormalny"/>
      </w:pPr>
      <w:r w:rsidRPr="00A617C5">
        <w:t>Jak wynika z ustaleń kontroli w 2019 roku ŚCR posiadało samochód służbowy Opel Combo.</w:t>
      </w:r>
    </w:p>
    <w:p w:rsidR="00A31F90" w:rsidRPr="00A617C5" w:rsidRDefault="00A31F90" w:rsidP="00B3393F">
      <w:pPr>
        <w:pStyle w:val="KANormalny"/>
      </w:pPr>
      <w:r w:rsidRPr="00A617C5">
        <w:t>Jak wynika z ewidencji księgowej konta 410 „Koszty zużycia materiałów” wydatki na zakup paliwa do samochodu służbowego wyniosły 5.097,30 zł.</w:t>
      </w:r>
    </w:p>
    <w:p w:rsidR="00A31F90" w:rsidRPr="00A617C5" w:rsidRDefault="00A31F90" w:rsidP="00B3393F">
      <w:pPr>
        <w:pStyle w:val="KANormalny"/>
      </w:pPr>
      <w:r w:rsidRPr="00A617C5">
        <w:t xml:space="preserve"> Kontrolą w powyższym zakresie objęto procedury w zakresie korzystania z samochodu służbowego, sposób prowadzenia kart drogowych.</w:t>
      </w:r>
    </w:p>
    <w:p w:rsidR="00A31F90" w:rsidRPr="00A617C5" w:rsidRDefault="00A31F90" w:rsidP="00B3393F">
      <w:pPr>
        <w:pStyle w:val="KANormalny"/>
      </w:pPr>
      <w:r w:rsidRPr="00A617C5">
        <w:t>Zasady użytkowania samochodu służbowego zostały uregulowane Zarządzeniem Nr 31/2019 Dyrektora Świętokrzyskiego Centrum Rehabilitacji w Czarnieckiej Górze z dnia 16 września 2019 roku w sprawie zasad użytkowania samochodu służbowego w Świętokrzyskim Centrum Rehabilitacji w Czarnieckiej Górze. Zarządzenie zostało podpisane przez Pana Mariusza Gila działającego w ramach udzielonego mu pełnomocnictwa z dnia 25 czerwca 2019 roku.</w:t>
      </w:r>
    </w:p>
    <w:p w:rsidR="00A31F90" w:rsidRPr="00A617C5" w:rsidRDefault="00A31F90" w:rsidP="00B3393F">
      <w:pPr>
        <w:pStyle w:val="KANormalny"/>
      </w:pPr>
      <w:r w:rsidRPr="00A617C5">
        <w:t>Przed wprowadzeniem powyższego zarządzenia w ŚCR nie istniały spisane procedury korzystania z samochodu służbowego.</w:t>
      </w:r>
    </w:p>
    <w:p w:rsidR="00A31F90" w:rsidRPr="00A617C5" w:rsidRDefault="00A31F90" w:rsidP="00B3393F">
      <w:pPr>
        <w:pStyle w:val="KANormalny"/>
      </w:pPr>
      <w:r w:rsidRPr="00A617C5">
        <w:t xml:space="preserve">Ustalono, że każdorazowy wyjazd samochodem służbowym następuje na podstawie zapotrzebowania, które wymaga zaakceptowania przez kierownika działu technicznego na karcie drogowej.  Wyjazd pracownika następuje na podstawie karty drogowej, określającej użytkownika samochodu, miejsce wyjazdu, liczbę przejechanych kilometrów. </w:t>
      </w:r>
    </w:p>
    <w:p w:rsidR="00A31F90" w:rsidRPr="00A617C5" w:rsidRDefault="00A31F90" w:rsidP="00B3393F">
      <w:pPr>
        <w:pStyle w:val="KANormalny"/>
      </w:pPr>
      <w:r w:rsidRPr="00A617C5">
        <w:t>Kontrolą objęto karty drogowe za miesiąc wrzesień 2019 roku.</w:t>
      </w:r>
    </w:p>
    <w:p w:rsidR="00A31F90" w:rsidRPr="00A617C5" w:rsidRDefault="00A31F90" w:rsidP="00B3393F">
      <w:pPr>
        <w:pStyle w:val="KANormalny"/>
      </w:pPr>
      <w:r w:rsidRPr="00A617C5">
        <w:t>Z ustaleń kontroli wynika, że na karcie znajduje się podpis osoby zlecającej wyjazd, nazwisko użytkownika pojazdu, miejsce podróży, liczba przejechanych kilometrów, stan paliwa. Zdaniem kontrolujących na karcie powinny znajdować się jeszcze podpis osoby wpisującej powyższe dane.</w:t>
      </w:r>
    </w:p>
    <w:p w:rsidR="00A31F90" w:rsidRPr="00A617C5" w:rsidRDefault="00A31F90" w:rsidP="00B3393F">
      <w:pPr>
        <w:pStyle w:val="KANormalny"/>
      </w:pPr>
      <w:r w:rsidRPr="00A617C5">
        <w:lastRenderedPageBreak/>
        <w:t>Wyjaśnienie w tej sprawie złożył Pan Mariusz Gil – Dyrektor ŚCR.</w:t>
      </w:r>
    </w:p>
    <w:p w:rsidR="00A31F90" w:rsidRPr="00FD1F24" w:rsidRDefault="00A31F90" w:rsidP="00FD1F24">
      <w:pPr>
        <w:spacing w:line="360" w:lineRule="auto"/>
        <w:jc w:val="both"/>
        <w:rPr>
          <w:rFonts w:ascii="Times New Roman" w:hAnsi="Times New Roman" w:cs="Times New Roman"/>
          <w:i/>
          <w:sz w:val="24"/>
          <w:szCs w:val="24"/>
        </w:rPr>
      </w:pPr>
      <w:r w:rsidRPr="00C60DF3">
        <w:rPr>
          <w:rFonts w:ascii="Times New Roman" w:hAnsi="Times New Roman" w:cs="Times New Roman"/>
          <w:i/>
          <w:sz w:val="24"/>
          <w:szCs w:val="24"/>
        </w:rPr>
        <w:t>„Po przeprowadzonej rozmowie z pracownikami, którzy użytkują samochód służbowy Opel Combo informuję, że osobą która wpisuje dane dotyczące miejsca podróży, stanu licznika, zużycia paliwa jest kierowca prowadzący samochód w danym dniu i składa on podpis na pierwszej stronie karty drogowej w rubryce nr 4. Pracownicy zostali pouczeni o konieczności umieszczania podpisów w pozostałych miejscach wskazanych do podpisu w karcie drogowej. Zgadzam się ze zdaniem kontrolującego, że karty drogowe powinny zostać objęte ścisłym zarachowaniem. W związku z powyższym zostaną uaktualnione obowiązujące w ŚCR instrukcje i polity</w:t>
      </w:r>
      <w:r w:rsidR="00FD1F24">
        <w:rPr>
          <w:rFonts w:ascii="Times New Roman" w:hAnsi="Times New Roman" w:cs="Times New Roman"/>
          <w:i/>
          <w:sz w:val="24"/>
          <w:szCs w:val="24"/>
        </w:rPr>
        <w:t>ki.”</w:t>
      </w:r>
    </w:p>
    <w:p w:rsidR="00A31F90" w:rsidRPr="00A617C5" w:rsidRDefault="00A31F90" w:rsidP="00C60DF3">
      <w:pPr>
        <w:pStyle w:val="KANormalny"/>
      </w:pPr>
      <w:r w:rsidRPr="00A617C5">
        <w:t>Na koniec każdego miesiąca sporządzana jest ewidencja przebiegu pojazdu, miesięczne rozliczenie przejechanych kilometrów oraz zużycia paliwa.</w:t>
      </w:r>
    </w:p>
    <w:p w:rsidR="00A31F90" w:rsidRPr="00A617C5" w:rsidRDefault="00A31F90" w:rsidP="00C60DF3">
      <w:pPr>
        <w:pStyle w:val="KANormalny"/>
      </w:pPr>
      <w:r w:rsidRPr="00A617C5">
        <w:t xml:space="preserve">Zakup paliwa w okresie objętym kontrolą odbywał się na podstawie zawartej przez ŚCR </w:t>
      </w:r>
      <w:r w:rsidRPr="00A617C5">
        <w:br/>
        <w:t>w tym przedmiocie umowy Nr 6/2019 z dnia 27 lutego 2019 roku z  Zakładem Handlowo-Usługowym „</w:t>
      </w:r>
      <w:proofErr w:type="spellStart"/>
      <w:r w:rsidRPr="00A617C5">
        <w:t>Janlex</w:t>
      </w:r>
      <w:proofErr w:type="spellEnd"/>
      <w:r w:rsidRPr="00A617C5">
        <w:t xml:space="preserve">-Plus” z Końskich. </w:t>
      </w:r>
    </w:p>
    <w:p w:rsidR="00A31F90" w:rsidRPr="00A617C5" w:rsidRDefault="00A31F90" w:rsidP="00C60DF3">
      <w:pPr>
        <w:pStyle w:val="KANormalny"/>
        <w:ind w:left="5664" w:firstLine="708"/>
      </w:pPr>
      <w:r w:rsidRPr="00A617C5">
        <w:t>dowód: s. od 1021 do 1099</w:t>
      </w:r>
    </w:p>
    <w:p w:rsidR="00A31F90" w:rsidRPr="00A617C5" w:rsidRDefault="00A31F90" w:rsidP="00C60DF3">
      <w:pPr>
        <w:pStyle w:val="KANormalny"/>
      </w:pPr>
    </w:p>
    <w:p w:rsidR="00A31F90" w:rsidRPr="00A617C5" w:rsidRDefault="00A31F90" w:rsidP="00C60DF3">
      <w:pPr>
        <w:pStyle w:val="KANormalny"/>
      </w:pPr>
      <w:r w:rsidRPr="00A617C5">
        <w:t>Nieprawidłowości i uchybienia:</w:t>
      </w:r>
    </w:p>
    <w:p w:rsidR="00A31F90" w:rsidRPr="00C60DF3" w:rsidRDefault="00FD1F24" w:rsidP="00FB1BD5">
      <w:pPr>
        <w:pStyle w:val="Akapitzlist"/>
        <w:numPr>
          <w:ilvl w:val="0"/>
          <w:numId w:val="99"/>
        </w:numPr>
        <w:spacing w:line="360" w:lineRule="auto"/>
        <w:ind w:left="284" w:hanging="284"/>
        <w:jc w:val="both"/>
        <w:rPr>
          <w:rStyle w:val="KANormalnyZnak"/>
        </w:rPr>
      </w:pPr>
      <w:r>
        <w:rPr>
          <w:rStyle w:val="KANormalnyZnak"/>
        </w:rPr>
        <w:t>Nie</w:t>
      </w:r>
      <w:r w:rsidR="00A31F90" w:rsidRPr="00C60DF3">
        <w:rPr>
          <w:rStyle w:val="KANormalnyZnak"/>
        </w:rPr>
        <w:t xml:space="preserve">podjęcie działań w celu skorygowania zawyżonego limitu kilometrów, przyznanych  poprzedniemu kierownikowi jednostki umową z dnia 31 marca 2009 roku o korzystanie </w:t>
      </w:r>
      <w:r w:rsidR="00A31F90" w:rsidRPr="00C60DF3">
        <w:rPr>
          <w:rStyle w:val="KANormalnyZnak"/>
        </w:rPr>
        <w:br/>
        <w:t>z samochodu prywatnego do celów służbowych. Powyższe skutkowało także wypłatą  zawyżonego ryczałtu.</w:t>
      </w:r>
    </w:p>
    <w:p w:rsidR="00A31F90" w:rsidRPr="00A617C5" w:rsidRDefault="00A31F90" w:rsidP="00C60DF3">
      <w:pPr>
        <w:pStyle w:val="KANormalny"/>
      </w:pPr>
      <w:r w:rsidRPr="00A617C5">
        <w:t>Osoby odpowiedzialne:</w:t>
      </w:r>
    </w:p>
    <w:p w:rsidR="00A31F90" w:rsidRPr="00A617C5" w:rsidRDefault="00A31F90" w:rsidP="00C60DF3">
      <w:pPr>
        <w:pStyle w:val="KANormalny"/>
      </w:pPr>
      <w:r w:rsidRPr="00A617C5">
        <w:t>Pan Jerzy Chojnacki – poprzedni Dyrektor ŚCR,</w:t>
      </w:r>
    </w:p>
    <w:p w:rsidR="00A31F90" w:rsidRDefault="00A31F90" w:rsidP="00C60DF3">
      <w:pPr>
        <w:pStyle w:val="KANormalny"/>
      </w:pPr>
      <w:r w:rsidRPr="00A617C5">
        <w:t>Pani Janina Kałuża poprzedni Główny Księgowy ŚCR, z racji nadzoru nad działem księgowości.</w:t>
      </w:r>
    </w:p>
    <w:p w:rsidR="00C60DF3" w:rsidRPr="00A617C5" w:rsidRDefault="00C60DF3" w:rsidP="00C60DF3">
      <w:pPr>
        <w:pStyle w:val="KANormalny"/>
      </w:pPr>
    </w:p>
    <w:p w:rsidR="00A31F90" w:rsidRPr="00A617C5" w:rsidRDefault="00C60DF3" w:rsidP="00FB1BD5">
      <w:pPr>
        <w:pStyle w:val="KANormalny"/>
        <w:numPr>
          <w:ilvl w:val="0"/>
          <w:numId w:val="99"/>
        </w:numPr>
        <w:ind w:left="284" w:hanging="284"/>
      </w:pPr>
      <w:r>
        <w:t>B</w:t>
      </w:r>
      <w:r w:rsidR="00A31F90" w:rsidRPr="00A617C5">
        <w:t>ezpodstawne potrącenie o podatek dochodowy od osób fizycznych, należności z tytułu zwrotów kosztów podróży pracownikom, którzy złożyli oświadczenia o zgubieniu dowodów (biletów) dokumentujących poniesione koszty.</w:t>
      </w:r>
    </w:p>
    <w:p w:rsidR="00A31F90" w:rsidRPr="00A617C5" w:rsidRDefault="00A31F90" w:rsidP="00C60DF3">
      <w:pPr>
        <w:pStyle w:val="KANormalny"/>
      </w:pPr>
      <w:r w:rsidRPr="00A617C5">
        <w:t>Osoby odpowiedzialne:</w:t>
      </w:r>
    </w:p>
    <w:p w:rsidR="00A31F90" w:rsidRPr="00A617C5" w:rsidRDefault="00A31F90" w:rsidP="00C60DF3">
      <w:pPr>
        <w:pStyle w:val="KANormalny"/>
      </w:pPr>
      <w:r w:rsidRPr="00A617C5">
        <w:t>Pan Jerzy Chojnacki – poprzedni Dyrektor ŚCR w Czarnieckiej Górze</w:t>
      </w:r>
    </w:p>
    <w:p w:rsidR="00A31F90" w:rsidRPr="00A617C5" w:rsidRDefault="00A31F90" w:rsidP="00C60DF3">
      <w:pPr>
        <w:pStyle w:val="KANormalny"/>
      </w:pPr>
      <w:r w:rsidRPr="00A617C5">
        <w:t xml:space="preserve">Izabela </w:t>
      </w:r>
      <w:proofErr w:type="spellStart"/>
      <w:r w:rsidRPr="00A617C5">
        <w:t>Lipowczyk</w:t>
      </w:r>
      <w:proofErr w:type="spellEnd"/>
      <w:r w:rsidRPr="00A617C5">
        <w:t xml:space="preserve"> – Z-ca Dyrektora ŚCR w Czarnieckiej Górze</w:t>
      </w:r>
    </w:p>
    <w:p w:rsidR="00A31F90" w:rsidRPr="00A617C5" w:rsidRDefault="00A31F90" w:rsidP="00C60DF3">
      <w:pPr>
        <w:pStyle w:val="KANormalny"/>
      </w:pPr>
      <w:r w:rsidRPr="00A617C5">
        <w:lastRenderedPageBreak/>
        <w:t>Pani Janina Kałuża – poprzednia Główna Księgowa ŚCR w Czarnieckiej Górze</w:t>
      </w:r>
    </w:p>
    <w:p w:rsidR="00A31F90" w:rsidRDefault="00A31F90" w:rsidP="00C60DF3">
      <w:pPr>
        <w:pStyle w:val="KANormalny"/>
      </w:pPr>
      <w:r w:rsidRPr="00A617C5">
        <w:t>Skutkowało to zaniżeniem należnego pracownikom zwrotu kosztów podróży.</w:t>
      </w:r>
    </w:p>
    <w:p w:rsidR="00C60DF3" w:rsidRPr="00A617C5" w:rsidRDefault="00C60DF3" w:rsidP="00C60DF3">
      <w:pPr>
        <w:pStyle w:val="KANormalny"/>
      </w:pPr>
    </w:p>
    <w:p w:rsidR="00A31F90" w:rsidRPr="00A617C5" w:rsidRDefault="00A31F90" w:rsidP="00FB1BD5">
      <w:pPr>
        <w:pStyle w:val="KANormalny"/>
        <w:numPr>
          <w:ilvl w:val="0"/>
          <w:numId w:val="99"/>
        </w:numPr>
        <w:ind w:left="284" w:hanging="284"/>
      </w:pPr>
      <w:r w:rsidRPr="00A617C5">
        <w:t>Niedoprecyzowanie w regulacjach wewnętrznych, zasad zwrotu kosztów podróży pracownikom wyjeżdzającym na kursy podnoszące kwalifikacje zawodowe, co skutkowało uznaniowością w zakresie ich zwrotu.</w:t>
      </w:r>
    </w:p>
    <w:p w:rsidR="00A31F90" w:rsidRPr="00C60DF3" w:rsidRDefault="00A31F90" w:rsidP="00FB1BD5">
      <w:pPr>
        <w:pStyle w:val="Akapitzlist"/>
        <w:numPr>
          <w:ilvl w:val="0"/>
          <w:numId w:val="99"/>
        </w:numPr>
        <w:spacing w:line="360" w:lineRule="auto"/>
        <w:ind w:left="284" w:hanging="284"/>
        <w:jc w:val="both"/>
        <w:rPr>
          <w:rStyle w:val="KANormalnyZnak"/>
        </w:rPr>
      </w:pPr>
      <w:r w:rsidRPr="00C60DF3">
        <w:rPr>
          <w:rStyle w:val="KANormalnyZnak"/>
        </w:rPr>
        <w:t>Wpisywanie danych w karcie drogowej w zakresie liczby przejechanych kilometrów, ilości zatankowanego paliwa, stanu licznika bez potwierdzania podpisem osoby wpisującej.</w:t>
      </w:r>
    </w:p>
    <w:p w:rsidR="00A31F90" w:rsidRPr="00A617C5" w:rsidRDefault="00A31F90" w:rsidP="00C60DF3">
      <w:pPr>
        <w:pStyle w:val="KANormalny"/>
      </w:pPr>
      <w:r w:rsidRPr="00A617C5">
        <w:t>Osoby odpowiedzialne:</w:t>
      </w:r>
    </w:p>
    <w:p w:rsidR="00A31F90" w:rsidRPr="00A617C5" w:rsidRDefault="00A31F90" w:rsidP="00C60DF3">
      <w:pPr>
        <w:pStyle w:val="KANormalny"/>
      </w:pPr>
      <w:r w:rsidRPr="00A617C5">
        <w:t>Pan Jerzy Chojnacki – poprzedni Dyrektor ŚCR w Czarnieckiej Górze</w:t>
      </w:r>
    </w:p>
    <w:p w:rsidR="00A31F90" w:rsidRPr="00A617C5" w:rsidRDefault="00A31F90" w:rsidP="00C60DF3">
      <w:pPr>
        <w:pStyle w:val="KANormalny"/>
      </w:pPr>
      <w:r w:rsidRPr="00A617C5">
        <w:t xml:space="preserve">Pan Mariusz Gil </w:t>
      </w:r>
      <w:r w:rsidRPr="00A617C5">
        <w:tab/>
        <w:t>- obecny Dyrektor ŚCR w Czarnieckiej Górze</w:t>
      </w:r>
    </w:p>
    <w:p w:rsidR="00A31F90" w:rsidRPr="00A617C5" w:rsidRDefault="00A31F90" w:rsidP="00C60DF3">
      <w:pPr>
        <w:pStyle w:val="KANormalny"/>
      </w:pPr>
      <w:r w:rsidRPr="00A617C5">
        <w:t>Ocena  skontrolowanej działalności:</w:t>
      </w:r>
    </w:p>
    <w:p w:rsidR="00A31F90" w:rsidRPr="00A617C5" w:rsidRDefault="00A31F90" w:rsidP="00C60DF3">
      <w:pPr>
        <w:pStyle w:val="KANormalny"/>
      </w:pPr>
      <w:r w:rsidRPr="00A617C5">
        <w:t>Ocena negatywna - w zakresie kontrolowanego obszaru.</w:t>
      </w:r>
    </w:p>
    <w:p w:rsidR="00A31F90" w:rsidRPr="00A617C5" w:rsidRDefault="00A31F90" w:rsidP="00C60DF3">
      <w:pPr>
        <w:pStyle w:val="KANormalny"/>
      </w:pPr>
    </w:p>
    <w:p w:rsidR="00A31F90" w:rsidRPr="00C60DF3" w:rsidRDefault="00A31F90" w:rsidP="00FB1BD5">
      <w:pPr>
        <w:pStyle w:val="KANormalny"/>
        <w:numPr>
          <w:ilvl w:val="0"/>
          <w:numId w:val="100"/>
        </w:numPr>
        <w:ind w:left="426" w:hanging="426"/>
      </w:pPr>
      <w:r w:rsidRPr="00C60DF3">
        <w:t>Prawidłowość sporządzania sprawozdań Rb.</w:t>
      </w:r>
    </w:p>
    <w:p w:rsidR="00A31F90" w:rsidRPr="00C60DF3" w:rsidRDefault="00A31F90" w:rsidP="00C60DF3">
      <w:pPr>
        <w:pStyle w:val="KANormalny"/>
      </w:pPr>
      <w:r w:rsidRPr="00C60DF3">
        <w:t>Podstawa prawna:</w:t>
      </w:r>
    </w:p>
    <w:p w:rsidR="00A31F90" w:rsidRPr="00C60DF3" w:rsidRDefault="00A31F90" w:rsidP="002B560B">
      <w:pPr>
        <w:pStyle w:val="Akapitzlist"/>
        <w:numPr>
          <w:ilvl w:val="0"/>
          <w:numId w:val="6"/>
        </w:numPr>
        <w:spacing w:line="360" w:lineRule="auto"/>
        <w:ind w:left="142" w:hanging="284"/>
        <w:jc w:val="both"/>
        <w:rPr>
          <w:rFonts w:eastAsiaTheme="minorHAnsi"/>
          <w:lang w:eastAsia="en-US"/>
        </w:rPr>
      </w:pPr>
      <w:r w:rsidRPr="00C60DF3">
        <w:rPr>
          <w:bCs/>
          <w:iCs/>
        </w:rPr>
        <w:t xml:space="preserve">ustawa z dnia 27 sierpnia 2009 roku o finansach publicznych (Dz.U.2017.2077 ze zm., </w:t>
      </w:r>
      <w:r w:rsidRPr="00C60DF3">
        <w:rPr>
          <w:bCs/>
        </w:rPr>
        <w:t>Dz.U.2019.869 ze zm.)</w:t>
      </w:r>
    </w:p>
    <w:p w:rsidR="00A31F90" w:rsidRPr="00C60DF3" w:rsidRDefault="00A31F90" w:rsidP="002B560B">
      <w:pPr>
        <w:pStyle w:val="Akapitzlist"/>
        <w:numPr>
          <w:ilvl w:val="0"/>
          <w:numId w:val="6"/>
        </w:numPr>
        <w:spacing w:line="360" w:lineRule="auto"/>
        <w:ind w:left="142" w:hanging="284"/>
        <w:jc w:val="both"/>
        <w:rPr>
          <w:rFonts w:eastAsiaTheme="minorHAnsi"/>
          <w:lang w:eastAsia="en-US"/>
        </w:rPr>
      </w:pPr>
      <w:r w:rsidRPr="00C60DF3">
        <w:t>rozporządzenie Ministra Finansów z dnia 4 marca 2010 roku w sprawie sprawozdań jednostek sektora finansów publicznych w zakresie operacji finansowych (Dz. U. z 2014 r. poz. 1773).</w:t>
      </w:r>
    </w:p>
    <w:p w:rsidR="00A31F90" w:rsidRPr="00C60DF3" w:rsidRDefault="00A31F90" w:rsidP="00C60DF3">
      <w:pPr>
        <w:pStyle w:val="KANormalny"/>
      </w:pPr>
      <w:r w:rsidRPr="00C60DF3">
        <w:t>Ustalenia faktyczne.</w:t>
      </w:r>
    </w:p>
    <w:p w:rsidR="00A31F90" w:rsidRPr="00A617C5" w:rsidRDefault="00A31F90" w:rsidP="00C60DF3">
      <w:pPr>
        <w:pStyle w:val="KANormalny"/>
      </w:pPr>
      <w:r w:rsidRPr="00A617C5">
        <w:t xml:space="preserve">Zgodnie z przepisami rozporządzenia Ministra Finansów z dnia 4 marca 2010 roku </w:t>
      </w:r>
      <w:r w:rsidRPr="00A617C5">
        <w:br/>
        <w:t xml:space="preserve">w sprawie sprawozdań jednostek sektora finansów publicznych w zakresie operacji finansowych ŚCR sporządziło, za kontrolowany okres, następujące sprawozdania: </w:t>
      </w:r>
    </w:p>
    <w:p w:rsidR="00A31F90" w:rsidRPr="00C60DF3" w:rsidRDefault="00A31F90" w:rsidP="00FB1BD5">
      <w:pPr>
        <w:pStyle w:val="Akapitzlist"/>
        <w:numPr>
          <w:ilvl w:val="0"/>
          <w:numId w:val="101"/>
        </w:numPr>
        <w:spacing w:line="360" w:lineRule="auto"/>
        <w:ind w:left="284" w:hanging="284"/>
        <w:jc w:val="both"/>
      </w:pPr>
      <w:r w:rsidRPr="00C60DF3">
        <w:t xml:space="preserve">Rb – Z – kwartalne sprawozdanie o stanie zobowiązań według tytułów dłużnych </w:t>
      </w:r>
      <w:r w:rsidRPr="00C60DF3">
        <w:br/>
        <w:t>oraz poręczeń i gwarancji za I, II, III, IV kwartał 2019 roku,</w:t>
      </w:r>
    </w:p>
    <w:p w:rsidR="00A31F90" w:rsidRPr="00C60DF3" w:rsidRDefault="00A31F90" w:rsidP="00FB1BD5">
      <w:pPr>
        <w:pStyle w:val="Akapitzlist"/>
        <w:numPr>
          <w:ilvl w:val="0"/>
          <w:numId w:val="101"/>
        </w:numPr>
        <w:spacing w:line="360" w:lineRule="auto"/>
        <w:ind w:left="284" w:hanging="284"/>
        <w:jc w:val="both"/>
      </w:pPr>
      <w:r w:rsidRPr="00C60DF3">
        <w:t>Rb – N – kwartalne sprawozdanie o stanie należności oraz wybranych aktywów finansowych za I, II, III, IV kwartał 2019 roku,</w:t>
      </w:r>
    </w:p>
    <w:p w:rsidR="00A31F90" w:rsidRPr="00C60DF3" w:rsidRDefault="00A31F90" w:rsidP="00FB1BD5">
      <w:pPr>
        <w:pStyle w:val="Akapitzlist"/>
        <w:numPr>
          <w:ilvl w:val="0"/>
          <w:numId w:val="101"/>
        </w:numPr>
        <w:spacing w:line="360" w:lineRule="auto"/>
        <w:ind w:left="284" w:hanging="284"/>
        <w:jc w:val="both"/>
      </w:pPr>
      <w:r w:rsidRPr="00C60DF3">
        <w:t>Rb – UZ – roczne sprawozdanie uzupełniające o stanie zobowiązań według tytułów dłużnych za 2019 rok,</w:t>
      </w:r>
    </w:p>
    <w:p w:rsidR="00A31F90" w:rsidRPr="00C60DF3" w:rsidRDefault="00A31F90" w:rsidP="00FB1BD5">
      <w:pPr>
        <w:pStyle w:val="Akapitzlist"/>
        <w:numPr>
          <w:ilvl w:val="0"/>
          <w:numId w:val="101"/>
        </w:numPr>
        <w:spacing w:line="360" w:lineRule="auto"/>
        <w:ind w:left="284" w:hanging="284"/>
        <w:jc w:val="both"/>
      </w:pPr>
      <w:r w:rsidRPr="00C60DF3">
        <w:t>Rb – UN – roczne sprawozdanie uzupełniające o stanie należności z tytułu papierów wartościowych według wartości księgowej za 2019 rok.</w:t>
      </w:r>
    </w:p>
    <w:p w:rsidR="00C60DF3" w:rsidRPr="00A617C5" w:rsidRDefault="00C60DF3" w:rsidP="00C055A2">
      <w:pPr>
        <w:pStyle w:val="KANormalny"/>
      </w:pPr>
    </w:p>
    <w:p w:rsidR="00A31F90" w:rsidRPr="00A617C5" w:rsidRDefault="00A31F90" w:rsidP="00FB1BD5">
      <w:pPr>
        <w:pStyle w:val="KANormalny"/>
        <w:numPr>
          <w:ilvl w:val="0"/>
          <w:numId w:val="102"/>
        </w:numPr>
        <w:ind w:left="284" w:hanging="284"/>
      </w:pPr>
      <w:r w:rsidRPr="00A617C5">
        <w:t>Kontrola w zakresie terminowości sporządzania sprawozdań.</w:t>
      </w:r>
    </w:p>
    <w:p w:rsidR="00A31F90" w:rsidRPr="00A617C5" w:rsidRDefault="00A31F90" w:rsidP="00C60DF3">
      <w:pPr>
        <w:pStyle w:val="KANormalny"/>
      </w:pPr>
      <w:r w:rsidRPr="00A617C5">
        <w:t xml:space="preserve">W Załączniku Nr 8 do ww. rozporządzenia Ministra Finansów z dnia 4 marca 2010 r. </w:t>
      </w:r>
      <w:r w:rsidRPr="00A617C5">
        <w:br/>
        <w:t>w sprawie sprawozdań jednostek sektora finansów publicznych w zakresie operacji finansowych określony został termin złożenia sprawozdań w sposób następujący:</w:t>
      </w:r>
    </w:p>
    <w:p w:rsidR="00A31F90" w:rsidRPr="00A617C5" w:rsidRDefault="00A31F90" w:rsidP="00FB1BD5">
      <w:pPr>
        <w:pStyle w:val="KANormalny"/>
        <w:numPr>
          <w:ilvl w:val="0"/>
          <w:numId w:val="103"/>
        </w:numPr>
        <w:ind w:left="284" w:hanging="284"/>
      </w:pPr>
      <w:r w:rsidRPr="00A617C5">
        <w:t xml:space="preserve">Rb-Z, Rb-N za I, II i III kwartał roku – nie później niż 14 dni </w:t>
      </w:r>
      <w:r w:rsidRPr="00A617C5">
        <w:br/>
        <w:t>po upływie okresu sprawozdawczego,</w:t>
      </w:r>
    </w:p>
    <w:p w:rsidR="00A31F90" w:rsidRPr="00A617C5" w:rsidRDefault="00A31F90" w:rsidP="00FB1BD5">
      <w:pPr>
        <w:pStyle w:val="KANormalny"/>
        <w:numPr>
          <w:ilvl w:val="0"/>
          <w:numId w:val="103"/>
        </w:numPr>
        <w:ind w:left="284" w:hanging="284"/>
      </w:pPr>
      <w:r w:rsidRPr="00A617C5">
        <w:t>Rb-Z, Rb-N za IV kwartał roku oraz Rb-UZ i Rb-UN za rok budżetowy - nie później niż 37 dni po upływie okresu sprawozdawczego.</w:t>
      </w:r>
    </w:p>
    <w:p w:rsidR="00A31F90" w:rsidRPr="00A617C5" w:rsidRDefault="00A31F90" w:rsidP="001F0DCF">
      <w:pPr>
        <w:pStyle w:val="KANormalny"/>
        <w:ind w:firstLine="284"/>
      </w:pPr>
      <w:r w:rsidRPr="00A617C5">
        <w:t>W toku kontroli ustalono termin złożenia wszystkich sporządzonych za 2019 rok sprawozdań, o których mowa w ww. rozporządzeniu Ministra Finansów z dnia 4 marca 2010 roku, mianowicie:</w:t>
      </w:r>
    </w:p>
    <w:p w:rsidR="00A31F90" w:rsidRPr="00A617C5" w:rsidRDefault="00A31F90" w:rsidP="00FB1BD5">
      <w:pPr>
        <w:pStyle w:val="KANormalny"/>
        <w:numPr>
          <w:ilvl w:val="0"/>
          <w:numId w:val="104"/>
        </w:numPr>
      </w:pPr>
      <w:r w:rsidRPr="00A617C5">
        <w:t>Sprawozdania Rb – Z i Rb – N według stanu na koniec I kwartału 2019 roku zostały sporządzone i złożone terminowo; sprawozdania przekazano w dniu 15.04.2019 r. do Urzędu Marszałkowskiego WŚ w Kielcach (termin 14.04.2019 r. wypadał w niedzielę, dlatego też sprawozdania złożono w pierwszym dniu roboczym następującym po dniu wolnym od pracy, czyli w poniedziałek 15.04.2019r.).</w:t>
      </w:r>
    </w:p>
    <w:p w:rsidR="00A31F90" w:rsidRPr="00A617C5" w:rsidRDefault="00A31F90" w:rsidP="00FB1BD5">
      <w:pPr>
        <w:pStyle w:val="KANormalny"/>
        <w:numPr>
          <w:ilvl w:val="0"/>
          <w:numId w:val="104"/>
        </w:numPr>
      </w:pPr>
      <w:r w:rsidRPr="00A617C5">
        <w:t xml:space="preserve">Sprawozdania Rb – Z i Rb – N według stanu na koniec II kwartału 2019 roku zostały sporządzone i złożone terminowo, mianowicie przekazano sprawozdania w dniu </w:t>
      </w:r>
      <w:r w:rsidRPr="00A617C5">
        <w:br/>
        <w:t>12.07.2019 r. do Urzędu Marszałkowskiego WŚ w Kielcach.</w:t>
      </w:r>
    </w:p>
    <w:p w:rsidR="00A31F90" w:rsidRPr="00A617C5" w:rsidRDefault="00A31F90" w:rsidP="00FB1BD5">
      <w:pPr>
        <w:pStyle w:val="KANormalny"/>
        <w:numPr>
          <w:ilvl w:val="0"/>
          <w:numId w:val="104"/>
        </w:numPr>
      </w:pPr>
      <w:r w:rsidRPr="00A617C5">
        <w:t xml:space="preserve">Sprawozdania Rb – Z i Rb – N według stanu na koniec III kwartału 2019 roku zostały sporządzone i złożone terminowo, mianowicie przekazano sprawozdania w dniu </w:t>
      </w:r>
      <w:r w:rsidRPr="00A617C5">
        <w:br/>
        <w:t>14.10.2019 r. do Urzędu Marszałkowskiego WŚ w Kielcach.</w:t>
      </w:r>
    </w:p>
    <w:p w:rsidR="00A31F90" w:rsidRPr="001F0DCF" w:rsidRDefault="00A31F90" w:rsidP="00FB1BD5">
      <w:pPr>
        <w:pStyle w:val="Akapitzlist"/>
        <w:numPr>
          <w:ilvl w:val="0"/>
          <w:numId w:val="104"/>
        </w:numPr>
        <w:spacing w:line="360" w:lineRule="auto"/>
        <w:ind w:left="284" w:hanging="284"/>
        <w:jc w:val="both"/>
        <w:rPr>
          <w:rStyle w:val="KANormalnyZnak"/>
        </w:rPr>
      </w:pPr>
      <w:r w:rsidRPr="001F0DCF">
        <w:rPr>
          <w:rStyle w:val="KANormalnyZnak"/>
        </w:rPr>
        <w:t xml:space="preserve">Sprawozdania Rb – Z i Rb – N według stanu na koniec IV kwartału 2019 roku oraz </w:t>
      </w:r>
      <w:r w:rsidRPr="001F0DCF">
        <w:rPr>
          <w:rStyle w:val="KANormalnyZnak"/>
        </w:rPr>
        <w:br/>
        <w:t xml:space="preserve">Rb-UZ i Rb-UN za 2019 rok zostały sporządzone i złożone terminowo, mianowicie: sprawozdania Rb–N i Rb– Z za IV kwartał 2019r. przekazano do Urzędu Marszałkowskiego WŚ w Kielcach w dniu 24.01.2020r., natomiast Rb-UZ i Rb-UN za 2019 rok – w dniu 03.02.2020 r. </w:t>
      </w:r>
    </w:p>
    <w:p w:rsidR="00A31F90" w:rsidRPr="00A617C5" w:rsidRDefault="00A31F90" w:rsidP="001F0DCF">
      <w:pPr>
        <w:pStyle w:val="KANormalny"/>
      </w:pPr>
      <w:r w:rsidRPr="00A617C5">
        <w:t xml:space="preserve">Sprawozdania za I, III, IV kwartał 2019r. oraz uzupełniające roczne zostały podpisane przez Dyrektora jednostki.  W przypadku sprawozdań za II kwartał 2019 r., w miejscu  wyznaczonym przez ustawodawcę dla kierownika jednostki, podpis złożył Pan Mariusz Gil – Główny Specjalista w ŚCR w Czarnieckiej Górze. Ustalono, że w czasie sporządzenia </w:t>
      </w:r>
      <w:r w:rsidR="001F0DCF">
        <w:br/>
      </w:r>
      <w:r w:rsidRPr="00A617C5">
        <w:t xml:space="preserve">i złożenia sprawozdań (11 i 12.07.2019r.) Pracownik ten działał na podstawie Pełnomocnictwa </w:t>
      </w:r>
      <w:r w:rsidRPr="00A617C5">
        <w:lastRenderedPageBreak/>
        <w:t xml:space="preserve">nr 3/2019 nadanego w dniu 25.06.2019r. przez Zastępcę Dyrektora ds. Lecznictwa ŚCR, zgodnie z którym Pan Mariusz Gil został upoważniony od dnia 01.07.2019r. do czasu rozstrzygnięcia i wyłonienia kandydata na Dyrektora ŚCR </w:t>
      </w:r>
      <w:r w:rsidR="001F0DCF">
        <w:br/>
      </w:r>
      <w:r w:rsidRPr="00A617C5">
        <w:t>w Czarnieckiej Górze do reprezentowania i działania w imieniu ŚCR we wszystkich sprawach.</w:t>
      </w:r>
    </w:p>
    <w:p w:rsidR="00A31F90" w:rsidRPr="00A617C5" w:rsidRDefault="00A31F90" w:rsidP="001F0DCF">
      <w:pPr>
        <w:pStyle w:val="KANormalny"/>
      </w:pPr>
      <w:r w:rsidRPr="00A617C5">
        <w:t>Ponadto, wszystkie sprawozdania zostały podpisane przez Głównego Księgowego lub Pracownika pełniącego obowiązki Głównego Księgowego.</w:t>
      </w:r>
    </w:p>
    <w:p w:rsidR="001F0DCF" w:rsidRDefault="001F0DCF" w:rsidP="001F0DCF">
      <w:pPr>
        <w:pStyle w:val="KANormalny"/>
      </w:pPr>
    </w:p>
    <w:p w:rsidR="00A31F90" w:rsidRPr="00A617C5" w:rsidRDefault="00A31F90" w:rsidP="00FB1BD5">
      <w:pPr>
        <w:pStyle w:val="KANormalny"/>
        <w:numPr>
          <w:ilvl w:val="0"/>
          <w:numId w:val="102"/>
        </w:numPr>
        <w:ind w:left="284" w:hanging="284"/>
      </w:pPr>
      <w:r w:rsidRPr="00A617C5">
        <w:t>Kontrola w zakresie zgodności danych zawartych w sprawozdaniach z zapisami w ewidencji księgowej.</w:t>
      </w:r>
    </w:p>
    <w:p w:rsidR="00A31F90" w:rsidRPr="00A617C5" w:rsidRDefault="00A31F90" w:rsidP="001F0DCF">
      <w:pPr>
        <w:pStyle w:val="KANormalny"/>
      </w:pPr>
      <w:r w:rsidRPr="00A617C5">
        <w:t xml:space="preserve">Kontrola korekty sprawozdania Rb – Z według stanu na koniec IV kwartału 2019 roku sporządzonej i złożonej do UMWŚ w Kielcach w dniu 14.02.2020r. </w:t>
      </w:r>
    </w:p>
    <w:p w:rsidR="00A31F90" w:rsidRPr="00A617C5" w:rsidRDefault="00A31F90" w:rsidP="001F0DCF">
      <w:pPr>
        <w:pStyle w:val="KANormalny"/>
      </w:pPr>
      <w:r w:rsidRPr="00A617C5">
        <w:t>W korekcie sprawozdania, w części A „Zobowiązania wg tytułów dłużnych”, wykazano zobowiązania według poniższej specyfikacji:</w:t>
      </w:r>
    </w:p>
    <w:p w:rsidR="00A31F90" w:rsidRPr="001F0DCF" w:rsidRDefault="00A31F90" w:rsidP="002B560B">
      <w:pPr>
        <w:pStyle w:val="Akapitzlist"/>
        <w:numPr>
          <w:ilvl w:val="0"/>
          <w:numId w:val="11"/>
        </w:numPr>
        <w:spacing w:line="360" w:lineRule="auto"/>
        <w:jc w:val="both"/>
      </w:pPr>
      <w:r w:rsidRPr="001F0DCF">
        <w:t>890</w:t>
      </w:r>
      <w:r w:rsidR="001F0DCF" w:rsidRPr="001F0DCF">
        <w:t>.</w:t>
      </w:r>
      <w:r w:rsidRPr="001F0DCF">
        <w:t>000,00 zł (wiersz E2.2. – kredyty i pożyczki długoterminowe),</w:t>
      </w:r>
    </w:p>
    <w:p w:rsidR="00A31F90" w:rsidRPr="001F0DCF" w:rsidRDefault="001F0DCF" w:rsidP="002B560B">
      <w:pPr>
        <w:pStyle w:val="Akapitzlist"/>
        <w:numPr>
          <w:ilvl w:val="0"/>
          <w:numId w:val="11"/>
        </w:numPr>
        <w:spacing w:line="360" w:lineRule="auto"/>
        <w:jc w:val="both"/>
      </w:pPr>
      <w:r>
        <w:t>1.</w:t>
      </w:r>
      <w:r w:rsidR="00A31F90" w:rsidRPr="001F0DCF">
        <w:t>622,07 zł (wiersz E4 – wymagalne zobowiązania, w tym wiersz E4.1 – wymaga</w:t>
      </w:r>
      <w:r>
        <w:t xml:space="preserve">lne </w:t>
      </w:r>
      <w:r>
        <w:br/>
        <w:t>z tytułu dostaw i usług: 1.</w:t>
      </w:r>
      <w:r w:rsidR="00A31F90" w:rsidRPr="001F0DCF">
        <w:t>468,07 zł i wiersz E4.2 – wymagalne pozostałe: 154,00 zł).</w:t>
      </w:r>
    </w:p>
    <w:p w:rsidR="00A31F90" w:rsidRPr="00A617C5" w:rsidRDefault="00A31F90" w:rsidP="001F0DCF">
      <w:pPr>
        <w:pStyle w:val="KANormalny"/>
        <w:ind w:firstLine="360"/>
      </w:pPr>
      <w:r w:rsidRPr="00A617C5">
        <w:t xml:space="preserve">Kontrola wykazała, że w korekcie sprawozdania Rb-Z według stanu na koniec </w:t>
      </w:r>
      <w:r w:rsidRPr="00A617C5">
        <w:br/>
        <w:t xml:space="preserve">IV kwartału 2019 r. wartości, zaprezentowane w części A sprawozdania, wynikały </w:t>
      </w:r>
      <w:r w:rsidRPr="00A617C5">
        <w:br/>
        <w:t>z zapisów w ewidencji księgowej na dzień 31.12.2019 r. oraz z dowodów źródłowych, mianowicie:</w:t>
      </w:r>
    </w:p>
    <w:p w:rsidR="00A31F90" w:rsidRPr="001F0DCF" w:rsidRDefault="00A31F90" w:rsidP="002B560B">
      <w:pPr>
        <w:pStyle w:val="Akapitzlist"/>
        <w:numPr>
          <w:ilvl w:val="0"/>
          <w:numId w:val="10"/>
        </w:numPr>
        <w:tabs>
          <w:tab w:val="right" w:pos="4860"/>
          <w:tab w:val="right" w:pos="6660"/>
          <w:tab w:val="right" w:pos="8100"/>
        </w:tabs>
        <w:spacing w:line="360" w:lineRule="auto"/>
        <w:jc w:val="both"/>
      </w:pPr>
      <w:r w:rsidRPr="001F0DCF">
        <w:t xml:space="preserve">W pozycji E2.2. wykazano kwotę </w:t>
      </w:r>
      <w:r w:rsidR="001F0DCF">
        <w:t>890.</w:t>
      </w:r>
      <w:r w:rsidRPr="001F0DCF">
        <w:t>000,00 zł – to wartość kredytów długoterminowych wynikająca z zapisów ewidencji księgowej do konta 137 ,,Kredyty i pożyczki”. Ustalono, że zobowiązanie dotyczyło dwóch pożyczek udzielonych jednostce przez Województwo zgodnie z nw. umowami:</w:t>
      </w:r>
    </w:p>
    <w:p w:rsidR="00A31F90" w:rsidRPr="00A6116C" w:rsidRDefault="00A31F90" w:rsidP="00A31F90">
      <w:pPr>
        <w:pStyle w:val="Akapitzlist"/>
        <w:tabs>
          <w:tab w:val="right" w:pos="4860"/>
          <w:tab w:val="right" w:pos="6660"/>
          <w:tab w:val="right" w:pos="8100"/>
        </w:tabs>
        <w:spacing w:line="360" w:lineRule="auto"/>
        <w:ind w:left="360"/>
        <w:jc w:val="both"/>
      </w:pPr>
      <w:r w:rsidRPr="00A6116C">
        <w:t>Umowa pożyczki Nr 10/P/2016 zawarta w dniu 29.07.2016r. pomiędzy Województwem Świętokrzyskim a ŚCR w Czarnieckiej Górze z ostatnimi zmianami wprowadzonymi Aneksem Nr 6 z dnia 20.11.2019r., zgodnie z którym uległ zmianie harmonogram spłat rat kapitałowych pożyczki długoterminowej - kapitał pozostający do spłaty opiewa obecnie na łączną kwotę 490 000 zł,  a  płatność ma zostać dokonana ostatecznie do 30 06.2028 r.;</w:t>
      </w:r>
    </w:p>
    <w:p w:rsidR="00A31F90" w:rsidRPr="00A6116C" w:rsidRDefault="00A31F90" w:rsidP="00A31F90">
      <w:pPr>
        <w:pStyle w:val="Akapitzlist"/>
        <w:tabs>
          <w:tab w:val="right" w:pos="4860"/>
          <w:tab w:val="right" w:pos="6660"/>
          <w:tab w:val="right" w:pos="8100"/>
        </w:tabs>
        <w:spacing w:line="360" w:lineRule="auto"/>
        <w:ind w:left="360"/>
        <w:jc w:val="both"/>
      </w:pPr>
      <w:r w:rsidRPr="00A6116C">
        <w:t>- Umowa pożyczki Nr 1/P/2019 zawarta w dniu 12.11.2019r. pomiędzy Województwem Świętokrzyskim a ŚCR w Czarnieckiej Górze, zgodnie z którą spłata rat kapitałowych pożyczki długoterminowej w łącznej kwocie 400 000 zł ma zostać dokonana ostatecznie  do 31.12.2026 r.</w:t>
      </w:r>
    </w:p>
    <w:p w:rsidR="00A31F90" w:rsidRPr="00A6116C" w:rsidRDefault="00A31F90" w:rsidP="002B560B">
      <w:pPr>
        <w:pStyle w:val="Akapitzlist"/>
        <w:numPr>
          <w:ilvl w:val="0"/>
          <w:numId w:val="10"/>
        </w:numPr>
        <w:tabs>
          <w:tab w:val="right" w:pos="4860"/>
          <w:tab w:val="right" w:pos="6660"/>
          <w:tab w:val="right" w:pos="8100"/>
        </w:tabs>
        <w:spacing w:line="360" w:lineRule="auto"/>
        <w:jc w:val="both"/>
      </w:pPr>
      <w:r w:rsidRPr="00A6116C">
        <w:lastRenderedPageBreak/>
        <w:t>W pozycji E4.1 wykazano kwotę 1</w:t>
      </w:r>
      <w:r w:rsidR="00A6116C" w:rsidRPr="00A6116C">
        <w:t>.</w:t>
      </w:r>
      <w:r w:rsidRPr="00A6116C">
        <w:t xml:space="preserve">468,07 zł w kategorii „zobowiązania wymagalne </w:t>
      </w:r>
      <w:r w:rsidRPr="00A6116C">
        <w:br/>
        <w:t>z tytułu dostaw i usług” – to wartość wynikająca z zapisów ewidencji księgowej do konta 201 „Rozrachunki z dostawcami” /ewidencja wg daty płatności</w:t>
      </w:r>
      <w:r w:rsidR="00A6116C">
        <w:t>/</w:t>
      </w:r>
      <w:r w:rsidRPr="00A6116C">
        <w:t xml:space="preserve">. Ustalono, </w:t>
      </w:r>
      <w:r w:rsidRPr="00A6116C">
        <w:br/>
        <w:t xml:space="preserve">że zobowiązanie w kwocie 1 468,07 zł zostało zaksięgowane na podstawie faktury </w:t>
      </w:r>
      <w:r w:rsidRPr="00A6116C">
        <w:br/>
        <w:t xml:space="preserve">Nr S/15/09/2019 z dnia 24.09.2019r. wystawionej przez </w:t>
      </w:r>
      <w:proofErr w:type="spellStart"/>
      <w:r w:rsidRPr="00A6116C">
        <w:t>Bionor</w:t>
      </w:r>
      <w:proofErr w:type="spellEnd"/>
      <w:r w:rsidRPr="00A6116C">
        <w:t xml:space="preserve"> Sp. z o. o z terminem płatności do dnia 24.10.2019r. i było zobowiązaniem wymagalnym na dzień 31.12.2019r.; </w:t>
      </w:r>
    </w:p>
    <w:p w:rsidR="00A31F90" w:rsidRPr="00A6116C" w:rsidRDefault="00A31F90" w:rsidP="002B560B">
      <w:pPr>
        <w:pStyle w:val="Akapitzlist"/>
        <w:numPr>
          <w:ilvl w:val="0"/>
          <w:numId w:val="10"/>
        </w:numPr>
        <w:tabs>
          <w:tab w:val="right" w:pos="4860"/>
          <w:tab w:val="right" w:pos="6660"/>
          <w:tab w:val="right" w:pos="8100"/>
        </w:tabs>
        <w:spacing w:line="360" w:lineRule="auto"/>
        <w:jc w:val="both"/>
      </w:pPr>
      <w:r w:rsidRPr="00A6116C">
        <w:t xml:space="preserve">W pozycji E4.2 wykazano kwotę 154,00 zł w kategorii „zobowiązanie wymagalne pozostałe” – to wartość wynikająca z zapisów ewidencji księgowej do konta 201 „Rozrachunki z dostawcami” /ewidencja wg daty płatności/. Ustalono, że zobowiązanie </w:t>
      </w:r>
      <w:r w:rsidR="00A6116C" w:rsidRPr="00A6116C">
        <w:br/>
      </w:r>
      <w:r w:rsidRPr="00A6116C">
        <w:t>w kwocie 154,00 zł zostało zaksięgowane na podstawie decyzji z dnia 31.10.2019r. Państwowego Powiatowego Inspektoratu Sanitarnego w Końskich z terminem płatności do dnia 20.11.2019r. i było zobowiązaniem wymagalnym na dzień 31.12.2019r.</w:t>
      </w:r>
    </w:p>
    <w:p w:rsidR="00A31F90" w:rsidRPr="00A617C5" w:rsidRDefault="00A31F90" w:rsidP="00A6116C">
      <w:pPr>
        <w:pStyle w:val="KANormalny"/>
      </w:pPr>
    </w:p>
    <w:p w:rsidR="00A31F90" w:rsidRPr="00A617C5" w:rsidRDefault="00A31F90" w:rsidP="00A6116C">
      <w:pPr>
        <w:pStyle w:val="KANormalny"/>
      </w:pPr>
      <w:r w:rsidRPr="00A617C5">
        <w:t xml:space="preserve">Kontrola korekty sprawozdania Rb – UZ Roczne sprawozdanie uzupełniające </w:t>
      </w:r>
      <w:r w:rsidRPr="00A617C5">
        <w:br/>
        <w:t xml:space="preserve">o stanie zobowiązań wg tytułu dłużnych /stan na koniec 2019 roku/ sporządzonej </w:t>
      </w:r>
      <w:r w:rsidRPr="00A617C5">
        <w:br/>
        <w:t xml:space="preserve">i złożonej do UMWŚ w Kielcach w dniu 14.02.2020r. </w:t>
      </w:r>
    </w:p>
    <w:p w:rsidR="00A31F90" w:rsidRPr="00A617C5" w:rsidRDefault="00A31F90" w:rsidP="00A6116C">
      <w:pPr>
        <w:pStyle w:val="KANormalny"/>
      </w:pPr>
    </w:p>
    <w:p w:rsidR="00A31F90" w:rsidRPr="00A617C5" w:rsidRDefault="00A31F90" w:rsidP="00A6116C">
      <w:pPr>
        <w:pStyle w:val="KANormalny"/>
      </w:pPr>
      <w:r w:rsidRPr="00A617C5">
        <w:t xml:space="preserve">W toku kontroli analizowano prawidłowość wypełnienia części C 3. „kredyty </w:t>
      </w:r>
      <w:r w:rsidRPr="00A617C5">
        <w:br/>
        <w:t>i pożyczki wg pierwotnego terminu zapadalności” i C 4. „kredyty i pożyczki wg pozostałego terminu zapadalności” sprawozdania Rb – UZ w zestawieniu z harmonogramem spłat dwóch pożyczek udzielonych ŚCR w Czarnieckiej Górze przez Województwo Świętokrzyskie na podstawie zawartych umów.</w:t>
      </w:r>
    </w:p>
    <w:p w:rsidR="00A31F90" w:rsidRPr="00A617C5" w:rsidRDefault="00A31F90" w:rsidP="00A6116C">
      <w:pPr>
        <w:pStyle w:val="KANormalny"/>
      </w:pPr>
    </w:p>
    <w:p w:rsidR="00A31F90" w:rsidRPr="00A617C5" w:rsidRDefault="00A31F90" w:rsidP="00A6116C">
      <w:pPr>
        <w:pStyle w:val="KANormalny"/>
      </w:pPr>
      <w:r w:rsidRPr="00A617C5">
        <w:rPr>
          <w:bCs/>
        </w:rPr>
        <w:t>C</w:t>
      </w:r>
      <w:r w:rsidRPr="00A617C5">
        <w:t>zęść C 3. „kredyty i pożyczki wg pierwotnego terminu zapadalności” – stan na koniec okresu sprawozdawczego (wg wartości nominalnej, w zł).</w:t>
      </w:r>
    </w:p>
    <w:p w:rsidR="00A31F90" w:rsidRPr="00A617C5" w:rsidRDefault="00A31F90" w:rsidP="00A6116C">
      <w:pPr>
        <w:pStyle w:val="KANormalny"/>
      </w:pPr>
      <w:r w:rsidRPr="00A617C5">
        <w:t>Całość rat pozostających do spłaty dwóch zaciągniętych pożyczek, według stanu na koniec okresu sprawozdawczego, wpisano do kolumny 5 części C3 sprawozdania klasyfikując je jako pożyczki, których pierwotny termin zapadalności jest dłuższy niż pięć lat. W myśl zapisów w § 18 załącznika Nr  9  „Instrukcja sporządzania sprawozdań” do rozporządzenia Ministra Finansów z dnia 4 marca 2010 roku w sprawie sprawozdań jednostek sektora finansów publicznych w zakresie operacji finansowych:</w:t>
      </w:r>
    </w:p>
    <w:p w:rsidR="00A31F90" w:rsidRPr="00A6116C" w:rsidRDefault="00A31F90" w:rsidP="00A31F90">
      <w:pPr>
        <w:spacing w:line="360" w:lineRule="auto"/>
        <w:jc w:val="both"/>
        <w:rPr>
          <w:rFonts w:ascii="Times New Roman" w:hAnsi="Times New Roman" w:cs="Times New Roman"/>
          <w:i/>
          <w:sz w:val="24"/>
          <w:szCs w:val="24"/>
        </w:rPr>
      </w:pPr>
      <w:r w:rsidRPr="00A6116C">
        <w:rPr>
          <w:rFonts w:ascii="Times New Roman" w:hAnsi="Times New Roman" w:cs="Times New Roman"/>
          <w:i/>
          <w:sz w:val="24"/>
          <w:szCs w:val="24"/>
        </w:rPr>
        <w:t xml:space="preserve">„Przez pierwotny termin zapadalności należy rozumieć termin wynikający z umowy, </w:t>
      </w:r>
      <w:r w:rsidRPr="00A6116C">
        <w:rPr>
          <w:rFonts w:ascii="Times New Roman" w:hAnsi="Times New Roman" w:cs="Times New Roman"/>
          <w:i/>
          <w:sz w:val="24"/>
          <w:szCs w:val="24"/>
        </w:rPr>
        <w:br/>
        <w:t xml:space="preserve">do końca którego dłużnik zobowiązał się spłacić zobowiązanie z danego tytułu dłużnego. </w:t>
      </w:r>
      <w:r w:rsidRPr="00A6116C">
        <w:rPr>
          <w:rFonts w:ascii="Times New Roman" w:hAnsi="Times New Roman" w:cs="Times New Roman"/>
          <w:i/>
          <w:sz w:val="24"/>
          <w:szCs w:val="24"/>
        </w:rPr>
        <w:br/>
      </w:r>
      <w:r w:rsidRPr="00A6116C">
        <w:rPr>
          <w:rFonts w:ascii="Times New Roman" w:hAnsi="Times New Roman" w:cs="Times New Roman"/>
          <w:i/>
          <w:sz w:val="24"/>
          <w:szCs w:val="24"/>
        </w:rPr>
        <w:lastRenderedPageBreak/>
        <w:t>W przypadku zmiany umów za pierwotny termin spłaty zobowiązania uznaje się nowy termin wynikający ze zmian umowy.(…)</w:t>
      </w:r>
    </w:p>
    <w:p w:rsidR="00A31F90" w:rsidRPr="00A6116C" w:rsidRDefault="00A31F90" w:rsidP="00A31F90">
      <w:pPr>
        <w:spacing w:line="360" w:lineRule="auto"/>
        <w:jc w:val="both"/>
        <w:rPr>
          <w:rFonts w:ascii="Times New Roman" w:hAnsi="Times New Roman" w:cs="Times New Roman"/>
          <w:i/>
          <w:sz w:val="24"/>
          <w:szCs w:val="24"/>
        </w:rPr>
      </w:pPr>
      <w:r w:rsidRPr="00A6116C">
        <w:rPr>
          <w:rFonts w:ascii="Times New Roman" w:hAnsi="Times New Roman" w:cs="Times New Roman"/>
          <w:i/>
          <w:sz w:val="24"/>
          <w:szCs w:val="24"/>
        </w:rPr>
        <w:t>W zestawieniach według pierwotnego terminu zapadalności klasyfikuje się zobowiązania na podstawie terminu ostatecznej spłaty względem terminu powstania zobowiązania. Jeżeli zobowiązanie jest spłacane w ratach, do ustalenia zapadalności jest brana pod uwagę tylko data spłaty ostatniej raty”.</w:t>
      </w:r>
    </w:p>
    <w:p w:rsidR="00A31F90" w:rsidRPr="00A617C5" w:rsidRDefault="00A31F90" w:rsidP="00A6116C">
      <w:pPr>
        <w:pStyle w:val="KANormalny"/>
      </w:pPr>
      <w:r w:rsidRPr="00A617C5">
        <w:t>Mając na uwadze cytowane wytyczne klasyfikowania kredytów i pożyczek według pierwotnego terminu zapadalności, a także terminy wynikające z umów pożyczek (terminy powstania zobowiązań oraz daty spłaty ostatnich rat), mianowicie:</w:t>
      </w:r>
    </w:p>
    <w:p w:rsidR="00A31F90" w:rsidRPr="00A6116C" w:rsidRDefault="00A31F90" w:rsidP="00FB1BD5">
      <w:pPr>
        <w:pStyle w:val="Akapitzlist"/>
        <w:numPr>
          <w:ilvl w:val="0"/>
          <w:numId w:val="105"/>
        </w:numPr>
        <w:tabs>
          <w:tab w:val="right" w:pos="4860"/>
          <w:tab w:val="right" w:pos="6660"/>
          <w:tab w:val="right" w:pos="8100"/>
        </w:tabs>
        <w:spacing w:line="360" w:lineRule="auto"/>
        <w:ind w:left="142" w:hanging="142"/>
        <w:jc w:val="both"/>
        <w:rPr>
          <w:rStyle w:val="KANormalnyZnak"/>
        </w:rPr>
      </w:pPr>
      <w:r w:rsidRPr="00A6116C">
        <w:rPr>
          <w:rStyle w:val="KANormalnyZnak"/>
        </w:rPr>
        <w:t>Umowa pożyczki Nr 10/P/2016 zawarta w dniu 29.07.2016r. pomiędzy Województwem Świętokrzyskim a ŚCR w Czarnieckiej Górze – zgodnie z ostatnią zmianą wprowadzoną aneksem Nr 6 z dnia 20.11.2019r. do umowy kapitał pozostający do spłaty opiewa obecnie na łączną kwotę 490 000 zł, a data płatności ostatniej raty jest ustalona na dzień 30.06.2028 r.,</w:t>
      </w:r>
    </w:p>
    <w:p w:rsidR="00A31F90" w:rsidRPr="00A6116C" w:rsidRDefault="00A31F90" w:rsidP="00FB1BD5">
      <w:pPr>
        <w:pStyle w:val="Akapitzlist"/>
        <w:numPr>
          <w:ilvl w:val="0"/>
          <w:numId w:val="105"/>
        </w:numPr>
        <w:tabs>
          <w:tab w:val="right" w:pos="4860"/>
          <w:tab w:val="right" w:pos="6660"/>
          <w:tab w:val="right" w:pos="8100"/>
        </w:tabs>
        <w:spacing w:line="360" w:lineRule="auto"/>
        <w:ind w:left="142" w:hanging="142"/>
        <w:jc w:val="both"/>
        <w:rPr>
          <w:rStyle w:val="KANormalnyZnak"/>
        </w:rPr>
      </w:pPr>
      <w:r w:rsidRPr="00A6116C">
        <w:rPr>
          <w:rStyle w:val="KANormalnyZnak"/>
        </w:rPr>
        <w:t>Umowa pożyczki Nr 1/P/2019 zawarta w dniu 12.11.2019r. pomiędzy Województwem Świętokrzyskim a ŚCR w Czarnieckiej Górze, zgodnie z którą spłata rat kapitałowych pożyczki w łącznej kwocie 400 000 zł ma zostać dokonana do dnia 31 12.2026r.</w:t>
      </w:r>
    </w:p>
    <w:p w:rsidR="00A31F90" w:rsidRPr="00A6116C" w:rsidRDefault="00A31F90" w:rsidP="00FB1BD5">
      <w:pPr>
        <w:pStyle w:val="Akapitzlist"/>
        <w:numPr>
          <w:ilvl w:val="0"/>
          <w:numId w:val="105"/>
        </w:numPr>
        <w:spacing w:line="360" w:lineRule="auto"/>
        <w:ind w:left="284" w:hanging="284"/>
        <w:jc w:val="both"/>
      </w:pPr>
      <w:r w:rsidRPr="00A6116C">
        <w:t xml:space="preserve">uznano za prawidłowe wypełnienie </w:t>
      </w:r>
      <w:r w:rsidRPr="00A6116C">
        <w:rPr>
          <w:bCs/>
        </w:rPr>
        <w:t>C</w:t>
      </w:r>
      <w:r w:rsidRPr="00A6116C">
        <w:t>zęści C 3 sprawozdania Rb – UZ.</w:t>
      </w:r>
    </w:p>
    <w:p w:rsidR="00A31F90" w:rsidRPr="00A617C5" w:rsidRDefault="00A31F90" w:rsidP="00A6116C">
      <w:pPr>
        <w:pStyle w:val="KANormalny"/>
      </w:pPr>
    </w:p>
    <w:p w:rsidR="00A31F90" w:rsidRPr="00A617C5" w:rsidRDefault="00A31F90" w:rsidP="00A6116C">
      <w:pPr>
        <w:pStyle w:val="KANormalny"/>
      </w:pPr>
      <w:r w:rsidRPr="00A617C5">
        <w:t>Część C 4. „kredyty i pożyczki wg pozostałego terminu zapadalności” – stan na koniec okresu sprawozdawczego (wg wartości nominalnej, w zł).</w:t>
      </w:r>
    </w:p>
    <w:p w:rsidR="00A31F90" w:rsidRPr="00A617C5" w:rsidRDefault="00A31F90" w:rsidP="00A6116C">
      <w:pPr>
        <w:pStyle w:val="KANormalny"/>
      </w:pPr>
      <w:r w:rsidRPr="00A617C5">
        <w:t>Raty pozostające do spłaty, według stanu na koniec okresu sprawozdawczego, dotyczące dwóch zaciągniętych pożyczek przez ŚCR wpisano do nw. kolumn w części C4 sprawozdania w następujący sposób:</w:t>
      </w:r>
    </w:p>
    <w:p w:rsidR="00A31F90" w:rsidRPr="00A617C5" w:rsidRDefault="00A31F90" w:rsidP="00FB1BD5">
      <w:pPr>
        <w:pStyle w:val="KANormalny"/>
        <w:numPr>
          <w:ilvl w:val="0"/>
          <w:numId w:val="106"/>
        </w:numPr>
        <w:ind w:left="284" w:hanging="284"/>
      </w:pPr>
      <w:r w:rsidRPr="00A617C5">
        <w:t>do kolumny 3 części C4 sprawozdania wpisano kwotę 80 000 zł klasyfikując ją tym samym jako wartość nominalną zaciągniętych pożyczek, według stanu na koniec okresu sprawozdawczego, których pozostały termin zapadalności jest równy rokowi bądź krótszy od jednego roku,</w:t>
      </w:r>
    </w:p>
    <w:p w:rsidR="00A31F90" w:rsidRPr="00A617C5" w:rsidRDefault="00A31F90" w:rsidP="00FB1BD5">
      <w:pPr>
        <w:pStyle w:val="KANormalny"/>
        <w:numPr>
          <w:ilvl w:val="0"/>
          <w:numId w:val="106"/>
        </w:numPr>
        <w:ind w:left="284" w:hanging="284"/>
      </w:pPr>
      <w:r w:rsidRPr="00A617C5">
        <w:t xml:space="preserve">do kolumny 4 części C4 sprawozdania wpisano kwotę 480 000 zł klasyfikując ją tym samym jako wartość nominalną zaciągniętych pożyczek, według stanu na koniec okresu sprawozdawczego, których pozostały termin zapadalności jest dłuższy niż rok, ale nie dłuższy niż pięć lat, </w:t>
      </w:r>
    </w:p>
    <w:p w:rsidR="00A31F90" w:rsidRPr="00A617C5" w:rsidRDefault="00A31F90" w:rsidP="00FB1BD5">
      <w:pPr>
        <w:pStyle w:val="KANormalny"/>
        <w:numPr>
          <w:ilvl w:val="0"/>
          <w:numId w:val="106"/>
        </w:numPr>
        <w:ind w:left="284" w:hanging="284"/>
      </w:pPr>
      <w:r w:rsidRPr="00A617C5">
        <w:lastRenderedPageBreak/>
        <w:t>do kolumny 5 części C4 sprawozdania wpisano kwotę 330 000 zł klasyfikując ją tym samym jako wartość nominalną zaciągniętych pożyczek, według stanu na koniec okresu sprawozdawczego, których pozostały termin zapadalności jest dłuższy niż pięć lat.</w:t>
      </w:r>
    </w:p>
    <w:p w:rsidR="00A31F90" w:rsidRPr="00A617C5" w:rsidRDefault="00A31F90" w:rsidP="00E7186A">
      <w:pPr>
        <w:pStyle w:val="KANormalny"/>
      </w:pPr>
    </w:p>
    <w:p w:rsidR="00A31F90" w:rsidRPr="00A617C5" w:rsidRDefault="00FD1F24" w:rsidP="00E7186A">
      <w:pPr>
        <w:pStyle w:val="KANormalny"/>
      </w:pPr>
      <w:r>
        <w:t>W myśl zapisów w §</w:t>
      </w:r>
      <w:r w:rsidR="00A31F90" w:rsidRPr="00A617C5">
        <w:t xml:space="preserve">18 załącznika Nr  9  „Instrukcja sporządzania sprawozdań” </w:t>
      </w:r>
      <w:r w:rsidR="00A31F90" w:rsidRPr="00A617C5">
        <w:br/>
        <w:t>do rozporządzenia Ministra Finansów z dnia 4 marca 2010 roku w sprawie sprawozdań jednostek sektora finansów publicznych w zakresie operacji finansowych:</w:t>
      </w:r>
    </w:p>
    <w:p w:rsidR="00A31F90" w:rsidRPr="00E7186A" w:rsidRDefault="00A31F90" w:rsidP="00E7186A">
      <w:pPr>
        <w:pStyle w:val="Akapitzlist"/>
        <w:spacing w:line="360" w:lineRule="auto"/>
        <w:ind w:left="0" w:firstLine="360"/>
        <w:jc w:val="both"/>
        <w:rPr>
          <w:i/>
        </w:rPr>
      </w:pPr>
      <w:r w:rsidRPr="00E7186A">
        <w:rPr>
          <w:i/>
        </w:rPr>
        <w:t>„Przez pozostały termin zapadalności</w:t>
      </w:r>
      <w:r w:rsidRPr="00E7186A">
        <w:rPr>
          <w:i/>
          <w:u w:val="single"/>
        </w:rPr>
        <w:t xml:space="preserve"> </w:t>
      </w:r>
      <w:r w:rsidRPr="00E7186A">
        <w:rPr>
          <w:i/>
        </w:rPr>
        <w:t xml:space="preserve">należy rozumieć termin, który pozostał do spłaty danego zobowiązania, licząc od ostatniego dnia okresu sprawozdawczego, za który jest sporządzane </w:t>
      </w:r>
      <w:r w:rsidRPr="00E7186A">
        <w:rPr>
          <w:i/>
          <w:iCs/>
        </w:rPr>
        <w:t>sprawozdanie</w:t>
      </w:r>
      <w:r w:rsidRPr="00E7186A">
        <w:rPr>
          <w:i/>
        </w:rPr>
        <w:t>. (…)</w:t>
      </w:r>
    </w:p>
    <w:p w:rsidR="00A31F90" w:rsidRPr="00E7186A" w:rsidRDefault="00A31F90" w:rsidP="00E7186A">
      <w:pPr>
        <w:spacing w:line="360" w:lineRule="auto"/>
        <w:jc w:val="both"/>
        <w:rPr>
          <w:rFonts w:ascii="Times New Roman" w:hAnsi="Times New Roman" w:cs="Times New Roman"/>
          <w:i/>
          <w:sz w:val="24"/>
          <w:szCs w:val="24"/>
        </w:rPr>
      </w:pPr>
      <w:r w:rsidRPr="00E7186A">
        <w:rPr>
          <w:rFonts w:ascii="Times New Roman" w:hAnsi="Times New Roman" w:cs="Times New Roman"/>
          <w:i/>
          <w:sz w:val="24"/>
          <w:szCs w:val="24"/>
        </w:rPr>
        <w:t>W zestawieniach według pozostałego terminu zapadalności klasyfikuje się zobowiązania na podstawie terminu ostatecznej spłaty względem ostatniego dnia okresu sprawozdawczego. Jeżeli zobowiązanie spłacane jest w ratach, do ustalenia przedziałów zapadalności są brane pod uwagę daty spłaty poszczególnych rat. Oznacza to, że na potrzeby tego zestawienia każdą ratę należy traktować jak odrębny tytuł dłużny.</w:t>
      </w:r>
      <w:r w:rsidR="00E7186A" w:rsidRPr="00E7186A">
        <w:rPr>
          <w:rFonts w:ascii="Times New Roman" w:hAnsi="Times New Roman" w:cs="Times New Roman"/>
          <w:i/>
          <w:sz w:val="24"/>
          <w:szCs w:val="24"/>
        </w:rPr>
        <w:t>”</w:t>
      </w:r>
    </w:p>
    <w:p w:rsidR="00F56D76" w:rsidRDefault="00A31F90" w:rsidP="00F56D76">
      <w:pPr>
        <w:pStyle w:val="KANormalny"/>
      </w:pPr>
      <w:r w:rsidRPr="00A617C5">
        <w:t>Mając na uwadze cytowane wytyczne klasyfikowania kredytów i pożyczek według pozostałego terminu zapadalności, a także terminy wynikające z umów pożyczek (daty spłaty poszczególnych rat względem</w:t>
      </w:r>
      <w:r w:rsidRPr="00A617C5">
        <w:rPr>
          <w:i/>
        </w:rPr>
        <w:t xml:space="preserve"> </w:t>
      </w:r>
      <w:r w:rsidRPr="00A617C5">
        <w:t>ostatniego dnia okresu sprawozdawczego), mianowicie:</w:t>
      </w:r>
    </w:p>
    <w:p w:rsidR="00A31F90" w:rsidRPr="00F56D76" w:rsidRDefault="00A31F90" w:rsidP="00FB1BD5">
      <w:pPr>
        <w:pStyle w:val="KANormalny"/>
        <w:numPr>
          <w:ilvl w:val="0"/>
          <w:numId w:val="107"/>
        </w:numPr>
        <w:ind w:left="284" w:hanging="284"/>
      </w:pPr>
      <w:r w:rsidRPr="00F56D76">
        <w:t>Umowa pożyczki Nr 10/P/2016 zawarta w dniu 29.07.2016r. pomiędzy Województwem Świętokrzyskim a ŚCR w Czarnieckiej Górze, zgodnie z ostatnią zmianą wprowadzoną aneksem Nr 6 z dnia 20.11.2019r. do umowy, kapitał pozostający do spłaty opiewa obecnie na łączną kwotę 490 000 zł, w tym:</w:t>
      </w:r>
    </w:p>
    <w:p w:rsidR="00A31F90" w:rsidRPr="00F56D76" w:rsidRDefault="00A31F90" w:rsidP="002B560B">
      <w:pPr>
        <w:pStyle w:val="Akapitzlist"/>
        <w:numPr>
          <w:ilvl w:val="0"/>
          <w:numId w:val="22"/>
        </w:numPr>
        <w:tabs>
          <w:tab w:val="right" w:pos="4860"/>
          <w:tab w:val="right" w:pos="6660"/>
          <w:tab w:val="right" w:pos="8100"/>
        </w:tabs>
        <w:spacing w:line="360" w:lineRule="auto"/>
        <w:jc w:val="both"/>
      </w:pPr>
      <w:r w:rsidRPr="00F56D76">
        <w:t>Raty, które należy spłacić w terminie do 1 roku względem ostatniego dnia okresu sprawozdawczego – opiewały na wartość 40 000 zł (daty spłaty rat: od 31.05.2020r. do 31.12.2020r.),</w:t>
      </w:r>
    </w:p>
    <w:p w:rsidR="00A31F90" w:rsidRPr="00F56D76" w:rsidRDefault="00A31F90" w:rsidP="002B560B">
      <w:pPr>
        <w:pStyle w:val="Akapitzlist"/>
        <w:numPr>
          <w:ilvl w:val="0"/>
          <w:numId w:val="22"/>
        </w:numPr>
        <w:tabs>
          <w:tab w:val="right" w:pos="4860"/>
          <w:tab w:val="right" w:pos="6660"/>
          <w:tab w:val="right" w:pos="8100"/>
        </w:tabs>
        <w:spacing w:line="360" w:lineRule="auto"/>
        <w:jc w:val="both"/>
      </w:pPr>
      <w:r w:rsidRPr="00F56D76">
        <w:t>Raty, które należy spłacić w terminie powyżej 1 roku do 5 lat względem ostatniego dnia okresu sprawozdawczego – opiewały na wartość 240 000 zł (terminy spłaty rat: od 31.01.2021 r. do  31.12.2024r.),</w:t>
      </w:r>
    </w:p>
    <w:p w:rsidR="00A31F90" w:rsidRPr="00F56D76" w:rsidRDefault="00A31F90" w:rsidP="002B560B">
      <w:pPr>
        <w:pStyle w:val="Akapitzlist"/>
        <w:numPr>
          <w:ilvl w:val="0"/>
          <w:numId w:val="22"/>
        </w:numPr>
        <w:tabs>
          <w:tab w:val="right" w:pos="4860"/>
          <w:tab w:val="right" w:pos="6660"/>
          <w:tab w:val="right" w:pos="8100"/>
        </w:tabs>
        <w:spacing w:line="360" w:lineRule="auto"/>
        <w:jc w:val="both"/>
      </w:pPr>
      <w:r w:rsidRPr="00F56D76">
        <w:t>Raty, które należy spłacić w terminie powyżej 5 lat względem ostatniego dnia okresu sprawozdawczego – opiewały na wartość 210 000 zł (terminy spłaty rat: od 31.01.2025 r. do  30.06.2028 r.);</w:t>
      </w:r>
    </w:p>
    <w:p w:rsidR="00A31F90" w:rsidRPr="00F56D76" w:rsidRDefault="00A31F90" w:rsidP="00FB1BD5">
      <w:pPr>
        <w:pStyle w:val="Akapitzlist"/>
        <w:numPr>
          <w:ilvl w:val="0"/>
          <w:numId w:val="107"/>
        </w:numPr>
        <w:tabs>
          <w:tab w:val="right" w:pos="4860"/>
          <w:tab w:val="right" w:pos="6660"/>
          <w:tab w:val="right" w:pos="8100"/>
        </w:tabs>
        <w:spacing w:line="360" w:lineRule="auto"/>
        <w:ind w:left="426" w:hanging="426"/>
        <w:jc w:val="both"/>
        <w:rPr>
          <w:rStyle w:val="KANormalnyZnak"/>
        </w:rPr>
      </w:pPr>
      <w:r w:rsidRPr="00F56D76">
        <w:rPr>
          <w:rStyle w:val="KANormalnyZnak"/>
        </w:rPr>
        <w:lastRenderedPageBreak/>
        <w:t>Umowa pożyczki Nr 1/P/2019 zawarta w dniu 12.11.2019r. pomiędzy Województwem Świętokrzyskim a ŚCR w Czarnieckiej Górze, zgodnie z którą kapitał pozostający do spłaty opi</w:t>
      </w:r>
      <w:r w:rsidR="00F56D76">
        <w:rPr>
          <w:rStyle w:val="KANormalnyZnak"/>
        </w:rPr>
        <w:t>ewa obecnie na łączną kwotę 400.</w:t>
      </w:r>
      <w:r w:rsidRPr="00F56D76">
        <w:rPr>
          <w:rStyle w:val="KANormalnyZnak"/>
        </w:rPr>
        <w:t>000 zł, w tym:</w:t>
      </w:r>
    </w:p>
    <w:p w:rsidR="00A31F90" w:rsidRPr="00F56D76" w:rsidRDefault="00A31F90" w:rsidP="002B560B">
      <w:pPr>
        <w:pStyle w:val="Akapitzlist"/>
        <w:numPr>
          <w:ilvl w:val="0"/>
          <w:numId w:val="22"/>
        </w:numPr>
        <w:tabs>
          <w:tab w:val="right" w:pos="4860"/>
          <w:tab w:val="right" w:pos="6660"/>
          <w:tab w:val="right" w:pos="8100"/>
        </w:tabs>
        <w:spacing w:line="360" w:lineRule="auto"/>
        <w:jc w:val="both"/>
      </w:pPr>
      <w:r w:rsidRPr="00F56D76">
        <w:t>Raty, które należy spłacić w terminie do 1 roku względem ostatniego dnia okresu sprawozdawczego – opiewały na wartość 40 000 zł (daty spłaty rat: od 31.05.2020 r. do 31.12.2020 r.),</w:t>
      </w:r>
    </w:p>
    <w:p w:rsidR="00A31F90" w:rsidRPr="00F56D76" w:rsidRDefault="00A31F90" w:rsidP="002B560B">
      <w:pPr>
        <w:pStyle w:val="Akapitzlist"/>
        <w:numPr>
          <w:ilvl w:val="0"/>
          <w:numId w:val="22"/>
        </w:numPr>
        <w:tabs>
          <w:tab w:val="right" w:pos="4860"/>
          <w:tab w:val="right" w:pos="6660"/>
          <w:tab w:val="right" w:pos="8100"/>
        </w:tabs>
        <w:spacing w:line="360" w:lineRule="auto"/>
        <w:jc w:val="both"/>
      </w:pPr>
      <w:r w:rsidRPr="00F56D76">
        <w:t>Raty, które należy spłacić w terminie powyżej 1 roku do 5 lat względem ostatniego dnia okresu sprawozdawczego – opiewały na wartość 240 000 zł (terminy spłaty rat: od 31.01.2021 r. do  31.12.2024 r.),</w:t>
      </w:r>
    </w:p>
    <w:p w:rsidR="00A31F90" w:rsidRPr="00F56D76" w:rsidRDefault="00A31F90" w:rsidP="002B560B">
      <w:pPr>
        <w:pStyle w:val="Akapitzlist"/>
        <w:numPr>
          <w:ilvl w:val="0"/>
          <w:numId w:val="22"/>
        </w:numPr>
        <w:tabs>
          <w:tab w:val="right" w:pos="4860"/>
          <w:tab w:val="right" w:pos="6660"/>
          <w:tab w:val="right" w:pos="8100"/>
        </w:tabs>
        <w:spacing w:line="360" w:lineRule="auto"/>
        <w:jc w:val="both"/>
      </w:pPr>
      <w:r w:rsidRPr="00F56D76">
        <w:t>Raty, które należy spłacić w terminie powyżej 5 lat względem ostatniego dnia okresu sprawozdawczego – opiewały na wartość 120 000 zł (terminy spłaty rat: od 31.01.2025 r. do  31.12.2026 r.)</w:t>
      </w:r>
      <w:r w:rsidRPr="00F56D76">
        <w:tab/>
      </w:r>
    </w:p>
    <w:p w:rsidR="00A31F90" w:rsidRPr="00F56D76" w:rsidRDefault="00A31F90" w:rsidP="00FB1BD5">
      <w:pPr>
        <w:pStyle w:val="Akapitzlist"/>
        <w:numPr>
          <w:ilvl w:val="0"/>
          <w:numId w:val="107"/>
        </w:numPr>
        <w:spacing w:line="360" w:lineRule="auto"/>
        <w:ind w:left="284" w:hanging="284"/>
        <w:jc w:val="both"/>
      </w:pPr>
      <w:r w:rsidRPr="00F56D76">
        <w:t xml:space="preserve">uznano za prawidłowe wypełnienie </w:t>
      </w:r>
      <w:r w:rsidRPr="00F56D76">
        <w:rPr>
          <w:bCs/>
        </w:rPr>
        <w:t>C</w:t>
      </w:r>
      <w:r w:rsidRPr="00F56D76">
        <w:t>zęści C 4 sprawozdania Rb – UZ.</w:t>
      </w:r>
    </w:p>
    <w:p w:rsidR="00A31F90" w:rsidRPr="00F56D76" w:rsidRDefault="00F56D76" w:rsidP="00F56D76">
      <w:pPr>
        <w:pStyle w:val="KANormalny"/>
        <w:ind w:left="4956" w:firstLine="1423"/>
      </w:pPr>
      <w:r>
        <w:t xml:space="preserve">dowód: s. od 1100 </w:t>
      </w:r>
      <w:r w:rsidR="00A31F90" w:rsidRPr="00F56D76">
        <w:t>do 1134</w:t>
      </w:r>
    </w:p>
    <w:p w:rsidR="00A31F90" w:rsidRPr="00A617C5" w:rsidRDefault="00A31F90" w:rsidP="00F56D76">
      <w:pPr>
        <w:pStyle w:val="KANormalny"/>
      </w:pPr>
    </w:p>
    <w:p w:rsidR="00A31F90" w:rsidRPr="00A617C5" w:rsidRDefault="00A31F90" w:rsidP="00F56D76">
      <w:pPr>
        <w:pStyle w:val="KANormalny"/>
      </w:pPr>
      <w:r w:rsidRPr="00A617C5">
        <w:t>Ocena skontrolowanej działalności.</w:t>
      </w:r>
    </w:p>
    <w:p w:rsidR="00A31F90" w:rsidRDefault="00A31F90" w:rsidP="00F56D76">
      <w:pPr>
        <w:pStyle w:val="KANormalny"/>
      </w:pPr>
      <w:r w:rsidRPr="00A617C5">
        <w:t>Ocena pozytywna – nie wnosi się uwag w kontrolowanym obszarze.</w:t>
      </w:r>
    </w:p>
    <w:p w:rsidR="00F56D76" w:rsidRDefault="00F56D76" w:rsidP="00F56D76">
      <w:pPr>
        <w:pStyle w:val="KANormalny"/>
      </w:pPr>
    </w:p>
    <w:p w:rsidR="00A31F90" w:rsidRPr="00A617C5" w:rsidRDefault="00A31F90" w:rsidP="00FB1BD5">
      <w:pPr>
        <w:pStyle w:val="KANormalny"/>
        <w:numPr>
          <w:ilvl w:val="0"/>
          <w:numId w:val="108"/>
        </w:numPr>
        <w:ind w:left="426" w:hanging="426"/>
      </w:pPr>
      <w:r w:rsidRPr="00A617C5">
        <w:t>Realizacja planu finansowego jednostki.</w:t>
      </w:r>
    </w:p>
    <w:p w:rsidR="00A31F90" w:rsidRPr="00A617C5" w:rsidRDefault="00A31F90" w:rsidP="00F56D76">
      <w:pPr>
        <w:pStyle w:val="KANormalny"/>
      </w:pPr>
      <w:r w:rsidRPr="00A617C5">
        <w:t>Podstawa prawna:</w:t>
      </w:r>
    </w:p>
    <w:p w:rsidR="00A31F90" w:rsidRPr="00F56D76" w:rsidRDefault="00A31F90" w:rsidP="002B560B">
      <w:pPr>
        <w:pStyle w:val="Akapitzlist"/>
        <w:numPr>
          <w:ilvl w:val="0"/>
          <w:numId w:val="7"/>
        </w:numPr>
        <w:spacing w:line="360" w:lineRule="auto"/>
        <w:ind w:left="426" w:hanging="426"/>
        <w:contextualSpacing/>
        <w:jc w:val="both"/>
      </w:pPr>
      <w:r w:rsidRPr="00F56D76">
        <w:rPr>
          <w:bCs/>
          <w:iCs/>
        </w:rPr>
        <w:t xml:space="preserve">Ustawa z dnia 15 kwietnia 2011 roku o działalności leczniczej </w:t>
      </w:r>
      <w:r w:rsidRPr="00F56D76">
        <w:rPr>
          <w:iCs/>
        </w:rPr>
        <w:t>(</w:t>
      </w:r>
      <w:r w:rsidRPr="00F56D76">
        <w:t>Dz.U.2018.2190 ze zm.)</w:t>
      </w:r>
    </w:p>
    <w:p w:rsidR="00A31F90" w:rsidRPr="00F56D76" w:rsidRDefault="00A31F90" w:rsidP="002B560B">
      <w:pPr>
        <w:pStyle w:val="Akapitzlist"/>
        <w:numPr>
          <w:ilvl w:val="0"/>
          <w:numId w:val="7"/>
        </w:numPr>
        <w:spacing w:line="360" w:lineRule="auto"/>
        <w:ind w:left="426" w:hanging="426"/>
        <w:contextualSpacing/>
        <w:jc w:val="both"/>
      </w:pPr>
      <w:r w:rsidRPr="00F56D76">
        <w:rPr>
          <w:bCs/>
          <w:iCs/>
        </w:rPr>
        <w:t>Ustawa z dnia 27 sierpnia 2009 roku o finansach publicznych (Dz.U.2017.2077 ze zm.,</w:t>
      </w:r>
      <w:r w:rsidRPr="00F56D76">
        <w:rPr>
          <w:bCs/>
        </w:rPr>
        <w:t xml:space="preserve"> Dz.U.2019.869 ze zm</w:t>
      </w:r>
      <w:r w:rsidRPr="00F56D76">
        <w:rPr>
          <w:bCs/>
          <w:iCs/>
        </w:rPr>
        <w:t>.)</w:t>
      </w:r>
    </w:p>
    <w:p w:rsidR="00A31F90" w:rsidRPr="00F56D76" w:rsidRDefault="00A31F90" w:rsidP="002B560B">
      <w:pPr>
        <w:numPr>
          <w:ilvl w:val="0"/>
          <w:numId w:val="7"/>
        </w:numPr>
        <w:spacing w:after="0" w:line="360" w:lineRule="auto"/>
        <w:ind w:left="426" w:hanging="426"/>
        <w:jc w:val="both"/>
        <w:rPr>
          <w:rFonts w:ascii="Times New Roman" w:hAnsi="Times New Roman" w:cs="Times New Roman"/>
          <w:sz w:val="24"/>
          <w:szCs w:val="24"/>
          <w:u w:val="single"/>
        </w:rPr>
      </w:pPr>
      <w:r w:rsidRPr="00F56D76">
        <w:rPr>
          <w:rFonts w:ascii="Times New Roman" w:hAnsi="Times New Roman" w:cs="Times New Roman"/>
          <w:bCs/>
          <w:iCs/>
          <w:sz w:val="24"/>
          <w:szCs w:val="24"/>
        </w:rPr>
        <w:t>Statut Świętokrzyskiego</w:t>
      </w:r>
      <w:r w:rsidRPr="00F56D76">
        <w:rPr>
          <w:rFonts w:ascii="Times New Roman" w:hAnsi="Times New Roman" w:cs="Times New Roman"/>
          <w:sz w:val="24"/>
          <w:szCs w:val="24"/>
        </w:rPr>
        <w:t xml:space="preserve"> Centrum Rehabilitacji w Czarnieckiej Górze wprowadzony uchwałą Nr XXXVIII/543/17 Sejmiku Województwa Świętokrzyskiego z dnia 20 listopada 2017.</w:t>
      </w:r>
    </w:p>
    <w:p w:rsidR="00A31F90" w:rsidRPr="00A617C5" w:rsidRDefault="00A31F90" w:rsidP="00F56D76">
      <w:pPr>
        <w:pStyle w:val="KANormalny"/>
      </w:pPr>
      <w:r w:rsidRPr="00A617C5">
        <w:t>Opis stanu faktycznego.</w:t>
      </w:r>
    </w:p>
    <w:p w:rsidR="00A31F90" w:rsidRPr="00A617C5" w:rsidRDefault="00A31F90" w:rsidP="00F56D76">
      <w:pPr>
        <w:pStyle w:val="KANormalny"/>
        <w:rPr>
          <w:b/>
        </w:rPr>
      </w:pPr>
      <w:r w:rsidRPr="00A617C5">
        <w:t xml:space="preserve">Zgodnie z art. 53 </w:t>
      </w:r>
      <w:r w:rsidRPr="00A617C5">
        <w:rPr>
          <w:iCs/>
        </w:rPr>
        <w:t xml:space="preserve">ustawy z dnia 15 kwietnia 2011 roku o działalności leczniczej </w:t>
      </w:r>
      <w:r w:rsidRPr="00A617C5">
        <w:rPr>
          <w:iCs/>
        </w:rPr>
        <w:br/>
      </w:r>
      <w:r w:rsidRPr="00A617C5">
        <w:t xml:space="preserve">podstawą gospodarki samodzielnego publicznego zakładu opieki zdrowotnej jest plan finansowy ustalany przez kierownika.  </w:t>
      </w:r>
    </w:p>
    <w:p w:rsidR="00A31F90" w:rsidRPr="00A617C5" w:rsidRDefault="00A31F90" w:rsidP="00F56D76">
      <w:pPr>
        <w:pStyle w:val="KANormalny"/>
        <w:ind w:firstLine="708"/>
      </w:pPr>
      <w:r w:rsidRPr="00A617C5">
        <w:t>Samodzielne publiczne zakłady opieki zdrowotnej</w:t>
      </w:r>
      <w:r w:rsidR="00F56D76">
        <w:t xml:space="preserve"> jako samorządowe osoby prawne, </w:t>
      </w:r>
      <w:r w:rsidR="00F56D76">
        <w:br/>
      </w:r>
      <w:r w:rsidRPr="00A617C5">
        <w:t xml:space="preserve">o których mowa w art. 30 ust. 1 ustawy </w:t>
      </w:r>
      <w:r w:rsidRPr="00A617C5">
        <w:rPr>
          <w:bCs/>
          <w:iCs/>
        </w:rPr>
        <w:t>z dnia 27 sierpnia 2009 roku o finansach publicznych,</w:t>
      </w:r>
      <w:r w:rsidRPr="00A617C5">
        <w:t xml:space="preserve"> zobowiązane są do przestrzegania zasad w zakresie sporządzania planów finansowych </w:t>
      </w:r>
      <w:r w:rsidR="00F56D76">
        <w:br/>
      </w:r>
      <w:r w:rsidRPr="00A617C5">
        <w:lastRenderedPageBreak/>
        <w:t>w szczegółowości określonej w art. 31 tej ustawy</w:t>
      </w:r>
      <w:r w:rsidRPr="00A617C5">
        <w:rPr>
          <w:bCs/>
          <w:iCs/>
        </w:rPr>
        <w:t>.</w:t>
      </w:r>
      <w:r w:rsidRPr="00A617C5">
        <w:t xml:space="preserve"> Uznano, że plan finansowy sporządzony na rok 2019 przez ŚCR wypełniał normę prawną w zakresie standardowych  elementów planu finansowe</w:t>
      </w:r>
      <w:r w:rsidR="00F56D76">
        <w:t xml:space="preserve">go samorządowej osoby prawnej. </w:t>
      </w:r>
    </w:p>
    <w:p w:rsidR="00A31F90" w:rsidRPr="00A617C5" w:rsidRDefault="00A31F90" w:rsidP="00F56D76">
      <w:pPr>
        <w:pStyle w:val="KANormalny"/>
        <w:rPr>
          <w:b/>
        </w:rPr>
      </w:pPr>
      <w:r w:rsidRPr="00A617C5">
        <w:t xml:space="preserve">W świetle art. 48 ust. 2 pkt.2 lit. a i b ustawy </w:t>
      </w:r>
      <w:r w:rsidRPr="00A617C5">
        <w:rPr>
          <w:iCs/>
        </w:rPr>
        <w:t xml:space="preserve">z dnia 15 kwietnia 2011 roku </w:t>
      </w:r>
      <w:r w:rsidRPr="00A617C5">
        <w:rPr>
          <w:iCs/>
        </w:rPr>
        <w:br/>
        <w:t>o działalności leczniczej (</w:t>
      </w:r>
      <w:r w:rsidRPr="00A617C5">
        <w:t xml:space="preserve">Dz.U.2018.2190 ze </w:t>
      </w:r>
      <w:proofErr w:type="spellStart"/>
      <w:r w:rsidRPr="00A617C5">
        <w:t>zm</w:t>
      </w:r>
      <w:proofErr w:type="spellEnd"/>
      <w:r w:rsidRPr="00A617C5">
        <w:t>), a także zapisów w § 13 ust. 1 pkt. 2 a) statutu ŚCR w Czarnieckiej Górze - do zadań Rady Społecznej należy przedstawianie Dyrektorowi opinii w sprawie planu finansowego oraz sprawozdania z planu finansowego.</w:t>
      </w:r>
    </w:p>
    <w:p w:rsidR="00A31F90" w:rsidRPr="00A617C5" w:rsidRDefault="00A31F90" w:rsidP="00F56D76">
      <w:pPr>
        <w:pStyle w:val="KANormalny"/>
        <w:ind w:firstLine="708"/>
      </w:pPr>
      <w:r w:rsidRPr="00A617C5">
        <w:t xml:space="preserve">Ponadto ustalono, że w kontrolowanej jednostce obowiązuje instrukcja sporządzania planu finansowego wprowadzona Zarządzeniem Nr 31/2013 Dyrektora Świętokrzyskiego Centrum Rehabilitacji w Czarnieckiej Górze z dnia 19 grudnia 2013 roku. W Instrukcji ustalono termin sporządzenia planu finansowego na dany rok obrachunkowy najpóźniej do dnia 31 grudnia roku poprzedniego oraz zapisano, że plan finansowy i sprawozdanie </w:t>
      </w:r>
      <w:r w:rsidRPr="00A617C5">
        <w:br/>
        <w:t>z wykonania planu sporządza główny księgowy, zatwierdza dyrektor jednostki, a opiniuje Rada Społeczna ŚCR. Ponadto opisano zasady dokonywania zmian w planie finansowym.</w:t>
      </w:r>
    </w:p>
    <w:p w:rsidR="00A31F90" w:rsidRPr="00A617C5" w:rsidRDefault="00A31F90" w:rsidP="00F56D76">
      <w:pPr>
        <w:pStyle w:val="KANormalny"/>
        <w:ind w:firstLine="708"/>
      </w:pPr>
      <w:r w:rsidRPr="00A617C5">
        <w:t xml:space="preserve">Na podstawie przedłożonej dokumentacji ustalono, że wstępny plan finansowy na 2019 </w:t>
      </w:r>
      <w:r w:rsidR="00FD1F24">
        <w:t>rok sporządzony przez Głównego K</w:t>
      </w:r>
      <w:r w:rsidRPr="00A617C5">
        <w:t xml:space="preserve">sięgowego, który nie posiadał jeszcze akceptacji Rady Społecznej, datowany na 31.12.2018r., przekazano do Urzędu Marszałkowskiego WŚ </w:t>
      </w:r>
      <w:r w:rsidR="00A67284">
        <w:br/>
      </w:r>
      <w:r w:rsidRPr="00A617C5">
        <w:t xml:space="preserve">w Kielcach w styczniu 2010r. (pismo: ŚCR/276/01/2019 z dnia 25.01.2019r.). </w:t>
      </w:r>
    </w:p>
    <w:p w:rsidR="00A31F90" w:rsidRPr="00A617C5" w:rsidRDefault="00A31F90" w:rsidP="00F56D76">
      <w:pPr>
        <w:pStyle w:val="KANormalny"/>
      </w:pPr>
      <w:r w:rsidRPr="00A617C5">
        <w:t xml:space="preserve">Ostatecznie, plan finansowy ŚCR w Czarnieckiej Górze na 2019 rok z podpisami Głównego Księgowego i Dyrektora jednostki złożonymi pod datą 31.12.2018r. przekazano do UMWŚ w Kielcach w dniu 12.03.2019r. razem z uchwałą Nr 8/2019 Rady Społecznej ŚCR </w:t>
      </w:r>
      <w:r w:rsidRPr="00A617C5">
        <w:br/>
        <w:t>w Czarnieckiej Górze z dnia 11.03.2019r. w sprawie pozytywnego zaopiniowania planu finansowego, w tym planu inwestycyjnego na rok 2019.</w:t>
      </w:r>
    </w:p>
    <w:p w:rsidR="00A31F90" w:rsidRPr="00A617C5" w:rsidRDefault="00A31F90" w:rsidP="00F56D76">
      <w:pPr>
        <w:pStyle w:val="KANormalny"/>
      </w:pPr>
      <w:r w:rsidRPr="00A617C5">
        <w:t>Ponadto, w trakcie 2019 roku miały miejsce następujące aktualizacje planu finansowego:</w:t>
      </w:r>
    </w:p>
    <w:p w:rsidR="00A31F90" w:rsidRPr="00F56D76" w:rsidRDefault="00A31F90" w:rsidP="002B560B">
      <w:pPr>
        <w:numPr>
          <w:ilvl w:val="0"/>
          <w:numId w:val="14"/>
        </w:numPr>
        <w:spacing w:after="0" w:line="360" w:lineRule="auto"/>
        <w:contextualSpacing/>
        <w:jc w:val="both"/>
        <w:rPr>
          <w:rFonts w:ascii="Times New Roman" w:hAnsi="Times New Roman" w:cs="Times New Roman"/>
          <w:sz w:val="24"/>
          <w:szCs w:val="24"/>
        </w:rPr>
      </w:pPr>
      <w:r w:rsidRPr="00F56D76">
        <w:rPr>
          <w:rFonts w:ascii="Times New Roman" w:hAnsi="Times New Roman" w:cs="Times New Roman"/>
          <w:sz w:val="24"/>
          <w:szCs w:val="24"/>
        </w:rPr>
        <w:t>Aktualizacja Planu finansowego ŚCR w Czarnieckiej Górze, opatrzona datą  sporządzenia: 31.10.2019 r., która uzyskała pozytywną opinię Rady Społecznej ŚCR</w:t>
      </w:r>
      <w:r w:rsidRPr="00F56D76">
        <w:rPr>
          <w:rFonts w:ascii="Times New Roman" w:hAnsi="Times New Roman" w:cs="Times New Roman"/>
          <w:sz w:val="24"/>
          <w:szCs w:val="24"/>
        </w:rPr>
        <w:br/>
        <w:t>w uchwale Nr 15/2019 z dnia 31 października 2019 r. (zmieniony plan wraz z uchwałą Rady Społecznej przekaza</w:t>
      </w:r>
      <w:r w:rsidR="00F56D76" w:rsidRPr="00F56D76">
        <w:rPr>
          <w:rFonts w:ascii="Times New Roman" w:hAnsi="Times New Roman" w:cs="Times New Roman"/>
          <w:sz w:val="24"/>
          <w:szCs w:val="24"/>
        </w:rPr>
        <w:t>no do UMWŚ w dniu 22.11.2019r.).</w:t>
      </w:r>
    </w:p>
    <w:p w:rsidR="00A31F90" w:rsidRPr="00F56D76" w:rsidRDefault="00A31F90" w:rsidP="002B560B">
      <w:pPr>
        <w:numPr>
          <w:ilvl w:val="0"/>
          <w:numId w:val="14"/>
        </w:numPr>
        <w:spacing w:after="0" w:line="360" w:lineRule="auto"/>
        <w:contextualSpacing/>
        <w:jc w:val="both"/>
        <w:rPr>
          <w:rFonts w:ascii="Times New Roman" w:hAnsi="Times New Roman" w:cs="Times New Roman"/>
          <w:sz w:val="24"/>
          <w:szCs w:val="24"/>
        </w:rPr>
      </w:pPr>
      <w:r w:rsidRPr="00F56D76">
        <w:rPr>
          <w:rFonts w:ascii="Times New Roman" w:hAnsi="Times New Roman" w:cs="Times New Roman"/>
          <w:sz w:val="24"/>
          <w:szCs w:val="24"/>
        </w:rPr>
        <w:t>Aktualizacja Planu finansowego ŚCR w Czarnieckiej Górze, opatrzona datą  sporządzenia: 30.11.2019 r., która uzyskała pozytywną opinię Rady Społecznej ŚCR</w:t>
      </w:r>
      <w:r w:rsidRPr="00F56D76">
        <w:rPr>
          <w:rFonts w:ascii="Times New Roman" w:hAnsi="Times New Roman" w:cs="Times New Roman"/>
          <w:sz w:val="24"/>
          <w:szCs w:val="24"/>
        </w:rPr>
        <w:br/>
        <w:t>w uchwale Nr 18/2019 z dnia 18 grudnia 2019 r. (zmieniony plan wraz z uchwałą Rady Społecznej przekaza</w:t>
      </w:r>
      <w:r w:rsidR="00F56D76" w:rsidRPr="00F56D76">
        <w:rPr>
          <w:rFonts w:ascii="Times New Roman" w:hAnsi="Times New Roman" w:cs="Times New Roman"/>
          <w:sz w:val="24"/>
          <w:szCs w:val="24"/>
        </w:rPr>
        <w:t>no do UMWŚ w dniu 20.12.2019r.).</w:t>
      </w:r>
    </w:p>
    <w:p w:rsidR="00A31F90" w:rsidRPr="00F56D76" w:rsidRDefault="00A31F90" w:rsidP="002B560B">
      <w:pPr>
        <w:numPr>
          <w:ilvl w:val="0"/>
          <w:numId w:val="14"/>
        </w:numPr>
        <w:spacing w:after="0" w:line="360" w:lineRule="auto"/>
        <w:contextualSpacing/>
        <w:jc w:val="both"/>
        <w:rPr>
          <w:rFonts w:ascii="Times New Roman" w:hAnsi="Times New Roman" w:cs="Times New Roman"/>
          <w:b/>
          <w:sz w:val="24"/>
          <w:szCs w:val="24"/>
        </w:rPr>
      </w:pPr>
      <w:r w:rsidRPr="00F56D76">
        <w:rPr>
          <w:rFonts w:ascii="Times New Roman" w:hAnsi="Times New Roman" w:cs="Times New Roman"/>
          <w:sz w:val="24"/>
          <w:szCs w:val="24"/>
        </w:rPr>
        <w:lastRenderedPageBreak/>
        <w:t>Aktualizacja Planu finansowego ŚCR w</w:t>
      </w:r>
      <w:r w:rsidR="00FD1F24">
        <w:rPr>
          <w:rFonts w:ascii="Times New Roman" w:hAnsi="Times New Roman" w:cs="Times New Roman"/>
          <w:sz w:val="24"/>
          <w:szCs w:val="24"/>
        </w:rPr>
        <w:t xml:space="preserve"> Czarnieckiej Górze (bez wpisanej daty  sporządzenia)</w:t>
      </w:r>
      <w:r w:rsidRPr="00F56D76">
        <w:rPr>
          <w:rFonts w:ascii="Times New Roman" w:hAnsi="Times New Roman" w:cs="Times New Roman"/>
          <w:sz w:val="24"/>
          <w:szCs w:val="24"/>
        </w:rPr>
        <w:t xml:space="preserve">, która zgodnie z informacją Głównego Księgowego została sporządzona </w:t>
      </w:r>
      <w:r w:rsidRPr="00F56D76">
        <w:rPr>
          <w:rFonts w:ascii="Times New Roman" w:hAnsi="Times New Roman" w:cs="Times New Roman"/>
          <w:sz w:val="24"/>
          <w:szCs w:val="24"/>
        </w:rPr>
        <w:br/>
        <w:t>w grudniu 2019 roku. Aktualizacja planu uzyskała pozytywną opinię Rady Społecznej ŚCR</w:t>
      </w:r>
      <w:r w:rsidR="00FD1F24">
        <w:rPr>
          <w:rFonts w:ascii="Times New Roman" w:hAnsi="Times New Roman" w:cs="Times New Roman"/>
          <w:sz w:val="24"/>
          <w:szCs w:val="24"/>
        </w:rPr>
        <w:t xml:space="preserve"> </w:t>
      </w:r>
      <w:r w:rsidRPr="00F56D76">
        <w:rPr>
          <w:rFonts w:ascii="Times New Roman" w:hAnsi="Times New Roman" w:cs="Times New Roman"/>
          <w:sz w:val="24"/>
          <w:szCs w:val="24"/>
        </w:rPr>
        <w:t xml:space="preserve">w uchwale Nr 2/2020 z dnia 27 lutego 2020 r. (zmieniony plan wraz z uchwałą Rady Społecznej przekazano do UMWŚ w dniu 28.02.2020r.). </w:t>
      </w:r>
    </w:p>
    <w:p w:rsidR="00801C9B" w:rsidRDefault="00A31F90" w:rsidP="00F56D76">
      <w:pPr>
        <w:pStyle w:val="KANormalny"/>
        <w:rPr>
          <w:b/>
        </w:rPr>
      </w:pPr>
      <w:r w:rsidRPr="00A617C5">
        <w:t>W toku kontroli przyjęto informację na piśmie z dnia 17.03.2020r. podpisaną przez Dyrektora jednostki o sposobie przedłożenia planu finansowego oraz jego zmian pod obrady Rady Społecznej. Ustalono, że dnia 27.02.2020r. miało miejsce pozytywne zaopiniowanie przez Radę Społeczną wykonania</w:t>
      </w:r>
      <w:r w:rsidR="00FD1F24">
        <w:t xml:space="preserve"> planu finansowego za 2019 rok (</w:t>
      </w:r>
      <w:r w:rsidRPr="00A617C5">
        <w:t>uchwała Rady Społeczne</w:t>
      </w:r>
      <w:r w:rsidR="00FD1F24">
        <w:t>j Nr 3/2020 z dnia 27.02.2020r.)</w:t>
      </w:r>
      <w:r w:rsidRPr="00A617C5">
        <w:t>.</w:t>
      </w:r>
    </w:p>
    <w:p w:rsidR="00801C9B" w:rsidRPr="00801C9B" w:rsidRDefault="00801C9B" w:rsidP="00F309BB">
      <w:pPr>
        <w:pStyle w:val="KANormalny"/>
      </w:pPr>
    </w:p>
    <w:tbl>
      <w:tblPr>
        <w:tblW w:w="9498" w:type="dxa"/>
        <w:tblInd w:w="-72" w:type="dxa"/>
        <w:tblCellMar>
          <w:left w:w="70" w:type="dxa"/>
          <w:right w:w="70" w:type="dxa"/>
        </w:tblCellMar>
        <w:tblLook w:val="04A0" w:firstRow="1" w:lastRow="0" w:firstColumn="1" w:lastColumn="0" w:noHBand="0" w:noVBand="1"/>
        <w:tblDescription w:val="Tabela 6. Informacja Głównej Księgowej ŚCR na temat planu i wykonania za 2019 w odniesieniu do wartości dotyczących ubiegłego roku."/>
      </w:tblPr>
      <w:tblGrid>
        <w:gridCol w:w="1135"/>
        <w:gridCol w:w="2693"/>
        <w:gridCol w:w="1559"/>
        <w:gridCol w:w="1418"/>
        <w:gridCol w:w="1417"/>
        <w:gridCol w:w="1276"/>
      </w:tblGrid>
      <w:tr w:rsidR="003772B0" w:rsidRPr="003772B0" w:rsidTr="002E4403">
        <w:trPr>
          <w:trHeight w:val="624"/>
          <w:tblHead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85E" w:rsidRPr="003772B0" w:rsidRDefault="002E4403" w:rsidP="005918A1">
            <w:pPr>
              <w:rPr>
                <w:rFonts w:ascii="Calibri" w:hAnsi="Calibri"/>
                <w:b/>
                <w:bCs/>
              </w:rPr>
            </w:pPr>
            <w:r>
              <w:rPr>
                <w:rFonts w:ascii="Calibri" w:hAnsi="Calibri"/>
                <w:b/>
                <w:bCs/>
                <w:noProof/>
                <w:lang w:eastAsia="pl-PL"/>
              </w:rPr>
              <w:lastRenderedPageBreak/>
              <mc:AlternateContent>
                <mc:Choice Requires="wps">
                  <w:drawing>
                    <wp:anchor distT="0" distB="0" distL="114300" distR="114300" simplePos="0" relativeHeight="251660288" behindDoc="0" locked="0" layoutInCell="1" allowOverlap="1">
                      <wp:simplePos x="0" y="0"/>
                      <wp:positionH relativeFrom="column">
                        <wp:posOffset>-120650</wp:posOffset>
                      </wp:positionH>
                      <wp:positionV relativeFrom="paragraph">
                        <wp:posOffset>-601345</wp:posOffset>
                      </wp:positionV>
                      <wp:extent cx="6048375" cy="38100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60483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3575" w:rsidRPr="002E4403" w:rsidRDefault="00973575">
                                  <w:pPr>
                                    <w:rPr>
                                      <w:b/>
                                      <w:sz w:val="18"/>
                                      <w:szCs w:val="18"/>
                                    </w:rPr>
                                  </w:pPr>
                                  <w:r w:rsidRPr="002E4403">
                                    <w:rPr>
                                      <w:b/>
                                      <w:sz w:val="18"/>
                                      <w:szCs w:val="18"/>
                                    </w:rPr>
                                    <w:t xml:space="preserve">Tabela </w:t>
                                  </w:r>
                                  <w:r w:rsidRPr="002E4403">
                                    <w:rPr>
                                      <w:b/>
                                      <w:sz w:val="18"/>
                                      <w:szCs w:val="18"/>
                                    </w:rPr>
                                    <w:fldChar w:fldCharType="begin"/>
                                  </w:r>
                                  <w:r w:rsidRPr="002E4403">
                                    <w:rPr>
                                      <w:b/>
                                      <w:sz w:val="18"/>
                                      <w:szCs w:val="18"/>
                                    </w:rPr>
                                    <w:instrText xml:space="preserve"> SEQ Tabelle \* ARABIC </w:instrText>
                                  </w:r>
                                  <w:r w:rsidRPr="002E4403">
                                    <w:rPr>
                                      <w:b/>
                                      <w:sz w:val="18"/>
                                      <w:szCs w:val="18"/>
                                    </w:rPr>
                                    <w:fldChar w:fldCharType="separate"/>
                                  </w:r>
                                  <w:r w:rsidRPr="002E4403">
                                    <w:rPr>
                                      <w:b/>
                                      <w:noProof/>
                                      <w:sz w:val="18"/>
                                      <w:szCs w:val="18"/>
                                    </w:rPr>
                                    <w:t>6</w:t>
                                  </w:r>
                                  <w:r w:rsidRPr="002E4403">
                                    <w:rPr>
                                      <w:b/>
                                      <w:sz w:val="18"/>
                                      <w:szCs w:val="18"/>
                                    </w:rPr>
                                    <w:fldChar w:fldCharType="end"/>
                                  </w:r>
                                  <w:r w:rsidRPr="002E4403">
                                    <w:rPr>
                                      <w:b/>
                                      <w:sz w:val="18"/>
                                      <w:szCs w:val="18"/>
                                    </w:rPr>
                                    <w:t>. Informacja Głównej Księgowej ŚCR na temat planu i wykonania za 2019 w odniesieniu do wartości dotyczących ubiegłego roku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Pole tekstowe 5" o:spid="_x0000_s1027" type="#_x0000_t202" style="position:absolute;margin-left:-9.5pt;margin-top:-47.35pt;width:476.2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" filled="f" stroked="f" strokeweight=".5pt">
                      <v:textbox>
                        <w:txbxContent>
                          <w:p w:rsidR="00973575" w:rsidRPr="002E4403" w:rsidRDefault="00973575">
                            <w:pPr>
                              <w:rPr>
                                <w:b/>
                                <w:sz w:val="18"/>
                                <w:szCs w:val="18"/>
                              </w:rPr>
                            </w:pPr>
                            <w:r w:rsidRPr="002E4403">
                              <w:rPr>
                                <w:b/>
                                <w:sz w:val="18"/>
                                <w:szCs w:val="18"/>
                              </w:rPr>
                              <w:t xml:space="preserve">Tabela </w:t>
                            </w:r>
                            <w:r w:rsidRPr="002E4403">
                              <w:rPr>
                                <w:b/>
                                <w:sz w:val="18"/>
                                <w:szCs w:val="18"/>
                              </w:rPr>
                              <w:fldChar w:fldCharType="begin"/>
                            </w:r>
                            <w:r w:rsidRPr="002E4403">
                              <w:rPr>
                                <w:b/>
                                <w:sz w:val="18"/>
                                <w:szCs w:val="18"/>
                              </w:rPr>
                              <w:instrText xml:space="preserve"> SEQ Tabelle \* ARABIC </w:instrText>
                            </w:r>
                            <w:r w:rsidRPr="002E4403">
                              <w:rPr>
                                <w:b/>
                                <w:sz w:val="18"/>
                                <w:szCs w:val="18"/>
                              </w:rPr>
                              <w:fldChar w:fldCharType="separate"/>
                            </w:r>
                            <w:r w:rsidRPr="002E4403">
                              <w:rPr>
                                <w:b/>
                                <w:noProof/>
                                <w:sz w:val="18"/>
                                <w:szCs w:val="18"/>
                              </w:rPr>
                              <w:t>6</w:t>
                            </w:r>
                            <w:r w:rsidRPr="002E4403">
                              <w:rPr>
                                <w:b/>
                                <w:sz w:val="18"/>
                                <w:szCs w:val="18"/>
                              </w:rPr>
                              <w:fldChar w:fldCharType="end"/>
                            </w:r>
                            <w:r w:rsidRPr="002E4403">
                              <w:rPr>
                                <w:b/>
                                <w:sz w:val="18"/>
                                <w:szCs w:val="18"/>
                              </w:rPr>
                              <w:t>. Informacja Głównej Księgowej ŚCR na temat planu i wykonania za 2019 w odniesieniu do wartości dotyczących ubiegłego roku</w:t>
                            </w:r>
                          </w:p>
                        </w:txbxContent>
                      </v:textbox>
                    </v:shape>
                  </w:pict>
                </mc:Fallback>
              </mc:AlternateContent>
            </w:r>
            <w:r w:rsidR="0097585E" w:rsidRPr="003772B0">
              <w:rPr>
                <w:rFonts w:ascii="Calibri" w:hAnsi="Calibri"/>
                <w:b/>
                <w:bCs/>
              </w:rPr>
              <w:t>Lp.</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97585E" w:rsidRPr="003772B0" w:rsidRDefault="0097585E" w:rsidP="005918A1">
            <w:pPr>
              <w:jc w:val="center"/>
              <w:rPr>
                <w:rFonts w:ascii="Calibri" w:hAnsi="Calibri"/>
                <w:b/>
                <w:bCs/>
              </w:rPr>
            </w:pPr>
            <w:r w:rsidRPr="003772B0">
              <w:rPr>
                <w:rFonts w:ascii="Calibri" w:hAnsi="Calibri"/>
                <w:b/>
                <w:bCs/>
              </w:rPr>
              <w:t>Treść</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97585E" w:rsidRPr="003772B0" w:rsidRDefault="0097585E" w:rsidP="005918A1">
            <w:pPr>
              <w:jc w:val="center"/>
              <w:rPr>
                <w:rFonts w:ascii="Calibri" w:hAnsi="Calibri"/>
                <w:b/>
                <w:bCs/>
              </w:rPr>
            </w:pPr>
            <w:r w:rsidRPr="003772B0">
              <w:rPr>
                <w:rFonts w:ascii="Calibri" w:hAnsi="Calibri"/>
                <w:b/>
                <w:bCs/>
              </w:rPr>
              <w:t>Wykonanie za 2018 r</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97585E" w:rsidRPr="003772B0" w:rsidRDefault="0097585E" w:rsidP="005918A1">
            <w:pPr>
              <w:rPr>
                <w:rFonts w:ascii="Calibri" w:hAnsi="Calibri"/>
                <w:b/>
                <w:bCs/>
              </w:rPr>
            </w:pPr>
            <w:r w:rsidRPr="003772B0">
              <w:rPr>
                <w:rFonts w:ascii="Calibri" w:hAnsi="Calibri"/>
                <w:b/>
                <w:bCs/>
              </w:rPr>
              <w:t xml:space="preserve"> Plan na 2019   po zmianach</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97585E" w:rsidRPr="003772B0" w:rsidRDefault="0097585E" w:rsidP="005918A1">
            <w:pPr>
              <w:jc w:val="center"/>
              <w:rPr>
                <w:rFonts w:ascii="Calibri" w:hAnsi="Calibri"/>
                <w:b/>
                <w:bCs/>
              </w:rPr>
            </w:pPr>
            <w:r w:rsidRPr="003772B0">
              <w:rPr>
                <w:rFonts w:ascii="Calibri" w:hAnsi="Calibri"/>
                <w:b/>
                <w:bCs/>
              </w:rPr>
              <w:t>Wykonanie za 2019 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7585E" w:rsidRPr="003772B0" w:rsidRDefault="0097585E" w:rsidP="005918A1">
            <w:pPr>
              <w:jc w:val="center"/>
              <w:rPr>
                <w:rFonts w:ascii="Calibri" w:hAnsi="Calibri"/>
                <w:b/>
                <w:bCs/>
              </w:rPr>
            </w:pPr>
            <w:r w:rsidRPr="003772B0">
              <w:rPr>
                <w:rFonts w:ascii="Calibri" w:hAnsi="Calibri"/>
                <w:b/>
                <w:bCs/>
              </w:rPr>
              <w:t>Dynamika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97585E" w:rsidRPr="003772B0" w:rsidRDefault="0097585E" w:rsidP="005918A1">
            <w:pPr>
              <w:jc w:val="center"/>
              <w:rPr>
                <w:rFonts w:ascii="Calibri" w:hAnsi="Calibri"/>
              </w:rPr>
            </w:pPr>
            <w:r w:rsidRPr="003772B0">
              <w:rPr>
                <w:rFonts w:ascii="Calibri" w:hAnsi="Calibri"/>
              </w:rPr>
              <w:t>1</w:t>
            </w:r>
          </w:p>
        </w:tc>
        <w:tc>
          <w:tcPr>
            <w:tcW w:w="2693" w:type="dxa"/>
            <w:tcBorders>
              <w:top w:val="nil"/>
              <w:left w:val="nil"/>
              <w:bottom w:val="single" w:sz="4" w:space="0" w:color="auto"/>
              <w:right w:val="single" w:sz="4" w:space="0" w:color="auto"/>
            </w:tcBorders>
            <w:shd w:val="clear" w:color="auto" w:fill="auto"/>
            <w:noWrap/>
            <w:vAlign w:val="bottom"/>
            <w:hideMark/>
          </w:tcPr>
          <w:p w:rsidR="0097585E" w:rsidRPr="003772B0" w:rsidRDefault="0097585E" w:rsidP="005918A1">
            <w:pPr>
              <w:jc w:val="center"/>
              <w:rPr>
                <w:rFonts w:ascii="Calibri" w:hAnsi="Calibri"/>
              </w:rPr>
            </w:pPr>
            <w:r w:rsidRPr="003772B0">
              <w:rPr>
                <w:rFonts w:ascii="Calibri" w:hAnsi="Calibri"/>
              </w:rPr>
              <w:t>2</w:t>
            </w:r>
          </w:p>
        </w:tc>
        <w:tc>
          <w:tcPr>
            <w:tcW w:w="1559" w:type="dxa"/>
            <w:tcBorders>
              <w:top w:val="nil"/>
              <w:left w:val="nil"/>
              <w:bottom w:val="single" w:sz="4" w:space="0" w:color="auto"/>
              <w:right w:val="single" w:sz="4" w:space="0" w:color="auto"/>
            </w:tcBorders>
            <w:shd w:val="clear" w:color="auto" w:fill="auto"/>
            <w:noWrap/>
            <w:vAlign w:val="bottom"/>
            <w:hideMark/>
          </w:tcPr>
          <w:p w:rsidR="0097585E" w:rsidRPr="003772B0" w:rsidRDefault="0097585E" w:rsidP="005918A1">
            <w:pPr>
              <w:jc w:val="center"/>
              <w:rPr>
                <w:rFonts w:ascii="Calibri" w:hAnsi="Calibri"/>
              </w:rPr>
            </w:pPr>
            <w:r w:rsidRPr="003772B0">
              <w:rPr>
                <w:rFonts w:ascii="Calibri" w:hAnsi="Calibri"/>
              </w:rPr>
              <w:t>3</w:t>
            </w:r>
          </w:p>
        </w:tc>
        <w:tc>
          <w:tcPr>
            <w:tcW w:w="1418" w:type="dxa"/>
            <w:tcBorders>
              <w:top w:val="nil"/>
              <w:left w:val="nil"/>
              <w:bottom w:val="single" w:sz="4" w:space="0" w:color="auto"/>
              <w:right w:val="single" w:sz="4" w:space="0" w:color="auto"/>
            </w:tcBorders>
            <w:shd w:val="clear" w:color="auto" w:fill="auto"/>
            <w:noWrap/>
            <w:vAlign w:val="bottom"/>
            <w:hideMark/>
          </w:tcPr>
          <w:p w:rsidR="0097585E" w:rsidRPr="003772B0" w:rsidRDefault="0097585E" w:rsidP="005918A1">
            <w:pPr>
              <w:jc w:val="center"/>
              <w:rPr>
                <w:rFonts w:ascii="Calibri" w:hAnsi="Calibri"/>
              </w:rPr>
            </w:pPr>
            <w:r w:rsidRPr="003772B0">
              <w:rPr>
                <w:rFonts w:ascii="Calibri" w:hAnsi="Calibri"/>
              </w:rPr>
              <w:t>4</w:t>
            </w:r>
          </w:p>
        </w:tc>
        <w:tc>
          <w:tcPr>
            <w:tcW w:w="1417" w:type="dxa"/>
            <w:tcBorders>
              <w:top w:val="nil"/>
              <w:left w:val="nil"/>
              <w:bottom w:val="single" w:sz="4" w:space="0" w:color="auto"/>
              <w:right w:val="single" w:sz="4" w:space="0" w:color="auto"/>
            </w:tcBorders>
            <w:shd w:val="clear" w:color="auto" w:fill="auto"/>
            <w:noWrap/>
            <w:vAlign w:val="bottom"/>
            <w:hideMark/>
          </w:tcPr>
          <w:p w:rsidR="0097585E" w:rsidRPr="003772B0" w:rsidRDefault="0097585E" w:rsidP="005918A1">
            <w:pPr>
              <w:jc w:val="center"/>
              <w:rPr>
                <w:rFonts w:ascii="Calibri" w:hAnsi="Calibri"/>
              </w:rPr>
            </w:pPr>
            <w:r w:rsidRPr="003772B0">
              <w:rPr>
                <w:rFonts w:ascii="Calibri" w:hAnsi="Calibri"/>
              </w:rPr>
              <w:t>5</w:t>
            </w:r>
          </w:p>
        </w:tc>
        <w:tc>
          <w:tcPr>
            <w:tcW w:w="1276" w:type="dxa"/>
            <w:tcBorders>
              <w:top w:val="nil"/>
              <w:left w:val="nil"/>
              <w:bottom w:val="single" w:sz="4" w:space="0" w:color="auto"/>
              <w:right w:val="single" w:sz="4" w:space="0" w:color="auto"/>
            </w:tcBorders>
            <w:shd w:val="clear" w:color="auto" w:fill="auto"/>
            <w:noWrap/>
            <w:vAlign w:val="bottom"/>
            <w:hideMark/>
          </w:tcPr>
          <w:p w:rsidR="0097585E" w:rsidRPr="003772B0" w:rsidRDefault="0097585E" w:rsidP="005918A1">
            <w:pPr>
              <w:jc w:val="center"/>
              <w:rPr>
                <w:rFonts w:ascii="Calibri" w:hAnsi="Calibri"/>
              </w:rPr>
            </w:pPr>
            <w:r w:rsidRPr="003772B0">
              <w:rPr>
                <w:rFonts w:ascii="Calibri" w:hAnsi="Calibri"/>
              </w:rPr>
              <w:t>6</w:t>
            </w:r>
          </w:p>
        </w:tc>
      </w:tr>
      <w:tr w:rsidR="003772B0" w:rsidRPr="003772B0" w:rsidTr="002E4403">
        <w:trPr>
          <w:trHeight w:val="312"/>
          <w:tblHead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Przychody ogółem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11 138 467,23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12 310 429,00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12 343 596,62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100,3</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501C81">
            <w:pPr>
              <w:pStyle w:val="Akapitzlist"/>
              <w:numPr>
                <w:ilvl w:val="0"/>
                <w:numId w:val="131"/>
              </w:numPr>
              <w:jc w:val="cente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Przychody na działalność bieżącą:</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9 763 238,45</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10 947 696,00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10 989 059,68</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100,4</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501C81">
            <w:pPr>
              <w:pStyle w:val="Akapitzlist"/>
              <w:numPr>
                <w:ilvl w:val="0"/>
                <w:numId w:val="132"/>
              </w:numPr>
              <w:ind w:hanging="415"/>
              <w:jc w:val="cente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z odpłatnych świadczeń zdrowotnych</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9 458 707,56</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10 662 107,00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10 708 397,59</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100,4</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a) uzyskanych z NFZ</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9 409 793,56</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10 628 926,00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10 667 406,27</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100,4</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b) uzyskanych z innych źródeł</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46 226,00</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33 181,00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40 991,32</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123,5</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3"/>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na realizację programów zdrowotnych</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FD1F24" w:rsidP="00A31F90">
            <w:pPr>
              <w:rPr>
                <w:rFonts w:ascii="Calibri" w:hAnsi="Calibri"/>
              </w:rPr>
            </w:pPr>
            <w:r>
              <w:rPr>
                <w:rFonts w:ascii="Calibri" w:hAnsi="Calibri"/>
              </w:rPr>
              <w:t>a) ze środków wł. Woj. Ś</w:t>
            </w:r>
            <w:r w:rsidR="00A31F90" w:rsidRPr="003772B0">
              <w:rPr>
                <w:rFonts w:ascii="Calibri" w:hAnsi="Calibri"/>
              </w:rPr>
              <w:t>więtokrzyskiego</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b) od i</w:t>
            </w:r>
            <w:r w:rsidR="00FD1F24">
              <w:rPr>
                <w:rFonts w:ascii="Calibri" w:hAnsi="Calibri"/>
              </w:rPr>
              <w:t>nnych jednostek samorządu terytorialnego</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c) z Budżetu Państwa</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d) z innych źródeł</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4"/>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na r</w:t>
            </w:r>
            <w:r w:rsidR="00FD1F24">
              <w:rPr>
                <w:rFonts w:ascii="Calibri" w:hAnsi="Calibri"/>
              </w:rPr>
              <w:t>ealizację programów współfinansowanych</w:t>
            </w:r>
            <w:r w:rsidRPr="003772B0">
              <w:rPr>
                <w:rFonts w:ascii="Calibri" w:hAnsi="Calibri"/>
              </w:rPr>
              <w:t xml:space="preserve"> Z UE</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4"/>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darow</w:t>
            </w:r>
            <w:r w:rsidR="00FD1F24">
              <w:rPr>
                <w:rFonts w:ascii="Calibri" w:hAnsi="Calibri"/>
              </w:rPr>
              <w:t>i</w:t>
            </w:r>
            <w:r w:rsidRPr="003772B0">
              <w:rPr>
                <w:rFonts w:ascii="Calibri" w:hAnsi="Calibri"/>
              </w:rPr>
              <w:t>zny, spadki, zapisy</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4"/>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pozostałe przychody</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304 530,89</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285 588,96</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280 662,09</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98,3</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1"/>
              </w:numP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Przychody finansowe</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1"/>
              </w:numP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Zmiana stanu produktów</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-4 925,37</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-1 693,60</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1"/>
              </w:numP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Przychody operacyjne</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1 379 376,61</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1 362 733,00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1 356 230,54</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99,5</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5"/>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ze sprzedaży składników majątkowych</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5"/>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dotacji na działalność bieżącą</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145 947,00</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129 620,00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129 618,50</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5"/>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pozostałe przychody</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144000'38</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106 255,00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106 254,61</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675"/>
          <w:tblHeader/>
        </w:trPr>
        <w:tc>
          <w:tcPr>
            <w:tcW w:w="1135" w:type="dxa"/>
            <w:tcBorders>
              <w:top w:val="nil"/>
              <w:left w:val="single" w:sz="4" w:space="0" w:color="auto"/>
              <w:bottom w:val="single" w:sz="4" w:space="0" w:color="auto"/>
              <w:right w:val="single" w:sz="4" w:space="0" w:color="auto"/>
            </w:tcBorders>
            <w:shd w:val="clear" w:color="auto" w:fill="auto"/>
            <w:noWrap/>
            <w:hideMark/>
          </w:tcPr>
          <w:p w:rsidR="00A31F90" w:rsidRPr="000E2F38" w:rsidRDefault="00A31F90" w:rsidP="00501C81">
            <w:pPr>
              <w:pStyle w:val="Akapitzlist"/>
              <w:numPr>
                <w:ilvl w:val="0"/>
                <w:numId w:val="135"/>
              </w:numPr>
              <w:rPr>
                <w:rFonts w:ascii="Calibri" w:hAnsi="Calibri"/>
              </w:rPr>
            </w:pPr>
          </w:p>
        </w:tc>
        <w:tc>
          <w:tcPr>
            <w:tcW w:w="2693"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Równowartość odpisów amortyzacyjnych od majątku trwałego otrzymanego nieodpłatnie lub sfinansowanego z obcych środ</w:t>
            </w:r>
            <w:r w:rsidR="00FD1F24">
              <w:rPr>
                <w:rFonts w:ascii="Calibri" w:hAnsi="Calibri"/>
              </w:rPr>
              <w:t>k</w:t>
            </w:r>
            <w:r w:rsidRPr="003772B0">
              <w:rPr>
                <w:rFonts w:ascii="Calibri" w:hAnsi="Calibri"/>
              </w:rPr>
              <w:t>ów pieniężnych</w:t>
            </w:r>
          </w:p>
        </w:tc>
        <w:tc>
          <w:tcPr>
            <w:tcW w:w="1559"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jc w:val="right"/>
              <w:rPr>
                <w:rFonts w:ascii="Calibri" w:hAnsi="Calibri"/>
              </w:rPr>
            </w:pPr>
            <w:r w:rsidRPr="003772B0">
              <w:rPr>
                <w:rFonts w:ascii="Calibri" w:hAnsi="Calibri"/>
              </w:rPr>
              <w:t>1 089 429,23</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1 126 858,00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1 120 357,43</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99,4</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V.</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Przychody ze sprzedaży materiałów</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3 465,54</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6805" w:type="dxa"/>
            <w:gridSpan w:val="4"/>
            <w:tcBorders>
              <w:top w:val="nil"/>
              <w:left w:val="nil"/>
              <w:bottom w:val="nil"/>
              <w:right w:val="nil"/>
            </w:tcBorders>
            <w:shd w:val="clear" w:color="auto" w:fill="auto"/>
            <w:noWrap/>
            <w:vAlign w:val="bottom"/>
            <w:hideMark/>
          </w:tcPr>
          <w:p w:rsidR="00A31F90" w:rsidRPr="003772B0" w:rsidRDefault="00A31F90" w:rsidP="00A31F90">
            <w:pPr>
              <w:rPr>
                <w:rFonts w:ascii="Calibri" w:hAnsi="Calibri"/>
              </w:rPr>
            </w:pPr>
          </w:p>
        </w:tc>
        <w:tc>
          <w:tcPr>
            <w:tcW w:w="1417" w:type="dxa"/>
            <w:tcBorders>
              <w:top w:val="nil"/>
              <w:left w:val="nil"/>
              <w:bottom w:val="nil"/>
              <w:right w:val="nil"/>
            </w:tcBorders>
            <w:shd w:val="clear" w:color="auto" w:fill="auto"/>
            <w:noWrap/>
            <w:vAlign w:val="bottom"/>
            <w:hideMark/>
          </w:tcPr>
          <w:p w:rsidR="00A31F90" w:rsidRPr="003772B0" w:rsidRDefault="00A31F90" w:rsidP="00A31F90">
            <w:pPr>
              <w:rPr>
                <w:rFonts w:ascii="Calibri" w:hAnsi="Calibri"/>
              </w:rPr>
            </w:pP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KOSZTY OGÓŁEM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11 481 689,86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12 502 350,00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12 501 531,28</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VI.</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Koszty w układzie rodzajowym</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11 400 606,60</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12 456 527,00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12 455 732,86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0E2F38" w:rsidRDefault="00A31F90" w:rsidP="00501C81">
            <w:pPr>
              <w:pStyle w:val="Akapitzlist"/>
              <w:numPr>
                <w:ilvl w:val="0"/>
                <w:numId w:val="136"/>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FD1F24" w:rsidP="00A31F90">
            <w:pPr>
              <w:rPr>
                <w:rFonts w:ascii="Calibri" w:hAnsi="Calibri"/>
              </w:rPr>
            </w:pPr>
            <w:r>
              <w:rPr>
                <w:rFonts w:ascii="Calibri" w:hAnsi="Calibri"/>
              </w:rPr>
              <w:t>zużycie materiałó</w:t>
            </w:r>
            <w:r w:rsidR="00A31F90" w:rsidRPr="003772B0">
              <w:rPr>
                <w:rFonts w:ascii="Calibri" w:hAnsi="Calibri"/>
              </w:rPr>
              <w:t>w</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582 501,22</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591 891,00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591 876,19</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0E2F38" w:rsidRDefault="00A31F90" w:rsidP="00501C81">
            <w:pPr>
              <w:pStyle w:val="Akapitzlist"/>
              <w:numPr>
                <w:ilvl w:val="0"/>
                <w:numId w:val="136"/>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zużycie energii</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793 280,01</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851 140,00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850 805,65</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0E2F38" w:rsidRDefault="00A31F90" w:rsidP="00501C81">
            <w:pPr>
              <w:pStyle w:val="Akapitzlist"/>
              <w:numPr>
                <w:ilvl w:val="0"/>
                <w:numId w:val="136"/>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usługi obce</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1 154 783,42</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1 150 000,00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1 149 535,89</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0E2F38" w:rsidRDefault="00A31F90" w:rsidP="00501C81">
            <w:pPr>
              <w:pStyle w:val="Akapitzlist"/>
              <w:numPr>
                <w:ilvl w:val="0"/>
                <w:numId w:val="136"/>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podatki i opłaty</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62 217,05</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50 032,00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49 765,87</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99,5</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0E2F38" w:rsidRDefault="00A31F90" w:rsidP="00501C81">
            <w:pPr>
              <w:pStyle w:val="Akapitzlist"/>
              <w:numPr>
                <w:ilvl w:val="0"/>
                <w:numId w:val="136"/>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wynagrodzenia</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5 955 043,99</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6 874 020,00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6 878 793,36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100,1</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3772B0" w:rsidRDefault="00A31F90" w:rsidP="00A31F90">
            <w:p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a) z umów o pracę</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5 931 603,99</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6 839 140,00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6 843 913,36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100,1</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3772B0" w:rsidRDefault="00A31F90" w:rsidP="00A31F90">
            <w:p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b) z umów cywilno-prawnych</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23 400,00</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34 880,00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34 880,00</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0E2F38" w:rsidRDefault="00A31F90" w:rsidP="00501C81">
            <w:pPr>
              <w:pStyle w:val="Akapitzlist"/>
              <w:numPr>
                <w:ilvl w:val="0"/>
                <w:numId w:val="136"/>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pochodne od wynagrodzeń</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1 101 481,23</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1 236 110,00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1 232 119,17</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99,7</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0E2F38" w:rsidRDefault="00A31F90" w:rsidP="00501C81">
            <w:pPr>
              <w:pStyle w:val="Akapitzlist"/>
              <w:numPr>
                <w:ilvl w:val="0"/>
                <w:numId w:val="136"/>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świadczenia na rzecz pracowników, w tym:</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239 487,64</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216 290,00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216 282,31</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3772B0" w:rsidRDefault="00A31F90" w:rsidP="00A31F90">
            <w:p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FD1F24" w:rsidP="00A31F90">
            <w:pPr>
              <w:rPr>
                <w:rFonts w:ascii="Calibri" w:hAnsi="Calibri"/>
              </w:rPr>
            </w:pPr>
            <w:r>
              <w:rPr>
                <w:rFonts w:ascii="Calibri" w:hAnsi="Calibri"/>
              </w:rPr>
              <w:t>a) odpisy na ZFŚS</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150 735,04</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179 533,82</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179 533,82</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3772B0" w:rsidRDefault="00A31F90" w:rsidP="00A31F90">
            <w:p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b) pozostałe</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88 752,60</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36 756,00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36 748,49</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286262" w:rsidRDefault="00A31F90" w:rsidP="00501C81">
            <w:pPr>
              <w:pStyle w:val="Akapitzlist"/>
              <w:numPr>
                <w:ilvl w:val="0"/>
                <w:numId w:val="136"/>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amortyzacja</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1 438 032,58</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1 415 000,00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1 414 542,00</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286262" w:rsidRDefault="00A31F90" w:rsidP="00501C81">
            <w:pPr>
              <w:pStyle w:val="Akapitzlist"/>
              <w:numPr>
                <w:ilvl w:val="0"/>
                <w:numId w:val="136"/>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pozostałe koszty rodzajowe, w tym:</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73 779,46</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69 570,00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69 569,16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a) podróże służbowe</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6 761,17</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5 850,28</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5 850,28</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b) ubezpieczenia majątkowe</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55 263,00</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54 195,25</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54 195,25</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lastRenderedPageBreak/>
              <w:t> </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c) pozostałe</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11 755,29</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9 525,00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9 523,63</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36"/>
              </w:numP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Wartość sprzedanych towarów</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2 474,00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2 443,26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98,8</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37"/>
              </w:numPr>
              <w:ind w:left="512" w:hanging="315"/>
              <w:jc w:val="cente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Koszty finansowe</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13 325,08</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15 016,00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15 019,06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38"/>
              </w:numPr>
              <w:jc w:val="cente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odsetki od zaciągniętych zobowiązań</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2 427,08</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38"/>
              </w:numPr>
              <w:jc w:val="cente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pozostałe koszty rodzajowe, w tym:</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10 898,00</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15 016,00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15 019,06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37"/>
              </w:numPr>
              <w:jc w:val="cente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Pozostałe koszty operacyjne</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65 918,18</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30 807,24</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30 779,36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99,9</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286262" w:rsidRDefault="00A31F90" w:rsidP="00501C81">
            <w:pPr>
              <w:pStyle w:val="Akapitzlist"/>
              <w:numPr>
                <w:ilvl w:val="0"/>
                <w:numId w:val="139"/>
              </w:numPr>
              <w:jc w:val="cente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0A446A" w:rsidP="00A31F90">
            <w:pPr>
              <w:rPr>
                <w:rFonts w:ascii="Calibri" w:hAnsi="Calibri"/>
              </w:rPr>
            </w:pPr>
            <w:r>
              <w:rPr>
                <w:rFonts w:ascii="Calibri" w:hAnsi="Calibri"/>
              </w:rPr>
              <w:t>wartość sprzedanych skła</w:t>
            </w:r>
            <w:r w:rsidR="00A31F90" w:rsidRPr="003772B0">
              <w:rPr>
                <w:rFonts w:ascii="Calibri" w:hAnsi="Calibri"/>
              </w:rPr>
              <w:t>dników majątkowych</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286262" w:rsidRDefault="00A31F90" w:rsidP="00501C81">
            <w:pPr>
              <w:pStyle w:val="Akapitzlist"/>
              <w:numPr>
                <w:ilvl w:val="0"/>
                <w:numId w:val="139"/>
              </w:numPr>
              <w:jc w:val="cente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pozostałe koszty</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31 173,50</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30 807,24</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30 779,36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99,9</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tcPr>
          <w:p w:rsidR="00A31F90" w:rsidRPr="00286262" w:rsidRDefault="00A31F90" w:rsidP="00501C81">
            <w:pPr>
              <w:pStyle w:val="Akapitzlist"/>
              <w:numPr>
                <w:ilvl w:val="0"/>
                <w:numId w:val="139"/>
              </w:numPr>
              <w:jc w:val="center"/>
              <w:rPr>
                <w:rFonts w:ascii="Calibri" w:hAnsi="Calibri"/>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koszty likwidacji szkód</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34 744,68</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37"/>
              </w:numPr>
              <w:jc w:val="cente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Wartość sprzedanych towarów i mat.</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1 845,00</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37"/>
              </w:numPr>
              <w:jc w:val="center"/>
              <w:rPr>
                <w:rFonts w:ascii="Calibri" w:hAnsi="Calibri"/>
                <w:b/>
                <w:bCs/>
              </w:rPr>
            </w:pP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Wynik finansowy</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-343 222,63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-191 921,00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-157 934,66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82,3</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37"/>
              </w:numPr>
              <w:jc w:val="cente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Obciążenie wyniku finansowego</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37"/>
              </w:numPr>
              <w:jc w:val="cente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Wynik netto</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-343 322,63</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-191 921,00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-157 934,66</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82,3</w:t>
            </w:r>
          </w:p>
        </w:tc>
      </w:tr>
      <w:tr w:rsidR="003772B0" w:rsidRPr="003772B0" w:rsidTr="002E4403">
        <w:trPr>
          <w:trHeight w:val="312"/>
          <w:tblHeader/>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37"/>
              </w:numPr>
              <w:jc w:val="center"/>
              <w:rPr>
                <w:rFonts w:ascii="Calibri" w:hAnsi="Calibri"/>
                <w:b/>
                <w:bCs/>
              </w:rPr>
            </w:pP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 xml:space="preserve">Nakłady na inwestycje 2019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490 988,94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490 988,94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31F90" w:rsidRPr="003772B0" w:rsidRDefault="00A31F90" w:rsidP="00A31F90">
            <w:pPr>
              <w:ind w:right="-70"/>
              <w:jc w:val="right"/>
              <w:rPr>
                <w:rFonts w:ascii="Calibri" w:hAnsi="Calibri"/>
              </w:rPr>
            </w:pPr>
            <w:r w:rsidRPr="003772B0">
              <w:rPr>
                <w:rFonts w:ascii="Calibri" w:hAnsi="Calibri"/>
              </w:rPr>
              <w:t>100%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40"/>
              </w:numPr>
              <w:jc w:val="cente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FD1F24" w:rsidP="00A31F90">
            <w:pPr>
              <w:rPr>
                <w:rFonts w:ascii="Calibri" w:hAnsi="Calibri"/>
                <w:b/>
                <w:bCs/>
              </w:rPr>
            </w:pPr>
            <w:proofErr w:type="spellStart"/>
            <w:r>
              <w:rPr>
                <w:rFonts w:ascii="Calibri" w:hAnsi="Calibri"/>
                <w:b/>
                <w:bCs/>
              </w:rPr>
              <w:t>finans</w:t>
            </w:r>
            <w:proofErr w:type="spellEnd"/>
            <w:r>
              <w:rPr>
                <w:rFonts w:ascii="Calibri" w:hAnsi="Calibri"/>
                <w:b/>
                <w:bCs/>
              </w:rPr>
              <w:t>. z</w:t>
            </w:r>
            <w:r w:rsidR="00A31F90" w:rsidRPr="003772B0">
              <w:rPr>
                <w:rFonts w:ascii="Calibri" w:hAnsi="Calibri"/>
                <w:b/>
                <w:bCs/>
              </w:rPr>
              <w:t>e środków Woj. Świętokrzyskiego</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210 240,57</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210 240,57</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70"/>
              <w:jc w:val="right"/>
              <w:rPr>
                <w:rFonts w:ascii="Calibri" w:hAnsi="Calibri"/>
              </w:rPr>
            </w:pPr>
            <w:r w:rsidRPr="003772B0">
              <w:rPr>
                <w:rFonts w:ascii="Calibri" w:hAnsi="Calibri"/>
              </w:rPr>
              <w:t>100%</w:t>
            </w:r>
          </w:p>
        </w:tc>
      </w:tr>
      <w:tr w:rsidR="003772B0" w:rsidRPr="003772B0" w:rsidTr="002E4403">
        <w:trPr>
          <w:trHeight w:val="555"/>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Wymiana wewnętrznej sieci wodociągowej  z przyłączami</w:t>
            </w:r>
          </w:p>
        </w:tc>
        <w:tc>
          <w:tcPr>
            <w:tcW w:w="1559"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156 000,00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156 000,00</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70"/>
              <w:jc w:val="right"/>
              <w:rPr>
                <w:rFonts w:ascii="Calibri" w:hAnsi="Calibri"/>
              </w:rPr>
            </w:pPr>
            <w:r w:rsidRPr="003772B0">
              <w:rPr>
                <w:rFonts w:ascii="Calibri" w:hAnsi="Calibri"/>
              </w:rPr>
              <w:t>100%</w:t>
            </w:r>
          </w:p>
        </w:tc>
      </w:tr>
      <w:tr w:rsidR="003772B0" w:rsidRPr="003772B0" w:rsidTr="002E4403">
        <w:trPr>
          <w:trHeight w:val="435"/>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Zakup sprzętu rehabilitacyjnego i medycznego</w:t>
            </w:r>
          </w:p>
        </w:tc>
        <w:tc>
          <w:tcPr>
            <w:tcW w:w="1559"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49 625,00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49 625,00</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jc w:val="right"/>
              <w:rPr>
                <w:rFonts w:ascii="Calibri" w:hAnsi="Calibri"/>
              </w:rPr>
            </w:pPr>
            <w:r w:rsidRPr="003772B0">
              <w:rPr>
                <w:rFonts w:ascii="Calibri" w:hAnsi="Calibri"/>
              </w:rPr>
              <w:t>100%</w:t>
            </w:r>
          </w:p>
        </w:tc>
      </w:tr>
      <w:tr w:rsidR="003772B0" w:rsidRPr="003772B0" w:rsidTr="002E4403">
        <w:trPr>
          <w:trHeight w:val="555"/>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Zakup sprzętu komputerowego wraz oprogramowaniem</w:t>
            </w:r>
          </w:p>
        </w:tc>
        <w:tc>
          <w:tcPr>
            <w:tcW w:w="1559"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4 615,57</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4 615,57</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jc w:val="right"/>
              <w:rPr>
                <w:rFonts w:ascii="Calibri" w:hAnsi="Calibri"/>
              </w:rPr>
            </w:pPr>
            <w:r w:rsidRPr="003772B0">
              <w:rPr>
                <w:rFonts w:ascii="Calibri" w:hAnsi="Calibri"/>
              </w:rPr>
              <w:t>100%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lastRenderedPageBreak/>
              <w:t> </w:t>
            </w:r>
          </w:p>
        </w:tc>
        <w:tc>
          <w:tcPr>
            <w:tcW w:w="2693"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xml:space="preserve"> </w:t>
            </w:r>
          </w:p>
        </w:tc>
        <w:tc>
          <w:tcPr>
            <w:tcW w:w="1559"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rPr>
                <w:rFonts w:ascii="Calibri" w:hAnsi="Calibri"/>
              </w:rPr>
            </w:pPr>
            <w:r w:rsidRPr="003772B0">
              <w:rPr>
                <w:rFonts w:ascii="Calibri" w:hAnsi="Calibri"/>
              </w:rPr>
              <w:t xml:space="preserve"> </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40"/>
              </w:numPr>
              <w:jc w:val="cente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FD1F24" w:rsidP="00A31F90">
            <w:pPr>
              <w:rPr>
                <w:rFonts w:ascii="Calibri" w:hAnsi="Calibri"/>
                <w:b/>
                <w:bCs/>
              </w:rPr>
            </w:pPr>
            <w:proofErr w:type="spellStart"/>
            <w:r>
              <w:rPr>
                <w:rFonts w:ascii="Calibri" w:hAnsi="Calibri"/>
                <w:b/>
                <w:bCs/>
              </w:rPr>
              <w:t>finans</w:t>
            </w:r>
            <w:proofErr w:type="spellEnd"/>
            <w:r>
              <w:rPr>
                <w:rFonts w:ascii="Calibri" w:hAnsi="Calibri"/>
                <w:b/>
                <w:bCs/>
              </w:rPr>
              <w:t>. ze środków</w:t>
            </w:r>
            <w:r w:rsidR="00A31F90" w:rsidRPr="003772B0">
              <w:rPr>
                <w:rFonts w:ascii="Calibri" w:hAnsi="Calibri"/>
                <w:b/>
                <w:bCs/>
              </w:rPr>
              <w:t xml:space="preserve"> Ministerstwa Sprawiedliwości</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148 500,00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148 500,00</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jc w:val="right"/>
              <w:rPr>
                <w:rFonts w:ascii="Calibri" w:hAnsi="Calibri"/>
              </w:rPr>
            </w:pPr>
            <w:r w:rsidRPr="003772B0">
              <w:rPr>
                <w:rFonts w:ascii="Calibri" w:hAnsi="Calibri"/>
              </w:rPr>
              <w:t>100%</w:t>
            </w:r>
          </w:p>
        </w:tc>
      </w:tr>
      <w:tr w:rsidR="003772B0" w:rsidRPr="003772B0" w:rsidTr="002E4403">
        <w:trPr>
          <w:trHeight w:val="630"/>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xml:space="preserve">Zakup sprzętu rehabilitacyjnego i medycznego  </w:t>
            </w:r>
            <w:proofErr w:type="spellStart"/>
            <w:r w:rsidRPr="003772B0">
              <w:rPr>
                <w:rFonts w:ascii="Calibri" w:hAnsi="Calibri"/>
              </w:rPr>
              <w:t>M.Sprawiedliwości</w:t>
            </w:r>
            <w:proofErr w:type="spellEnd"/>
          </w:p>
        </w:tc>
        <w:tc>
          <w:tcPr>
            <w:tcW w:w="1559"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148 500,00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148 500,00</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jc w:val="right"/>
              <w:rPr>
                <w:rFonts w:ascii="Calibri" w:hAnsi="Calibri"/>
              </w:rPr>
            </w:pPr>
            <w:r w:rsidRPr="003772B0">
              <w:rPr>
                <w:rFonts w:ascii="Calibri" w:hAnsi="Calibri"/>
              </w:rPr>
              <w:t>100%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286262" w:rsidRDefault="00A31F90" w:rsidP="00501C81">
            <w:pPr>
              <w:pStyle w:val="Akapitzlist"/>
              <w:numPr>
                <w:ilvl w:val="0"/>
                <w:numId w:val="140"/>
              </w:numPr>
              <w:rPr>
                <w:rFonts w:ascii="Calibri" w:hAnsi="Calibri"/>
                <w:b/>
                <w:bCs/>
              </w:rPr>
            </w:pP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FD1F24" w:rsidP="00A31F90">
            <w:pPr>
              <w:rPr>
                <w:rFonts w:ascii="Calibri" w:hAnsi="Calibri"/>
                <w:b/>
                <w:bCs/>
              </w:rPr>
            </w:pPr>
            <w:proofErr w:type="spellStart"/>
            <w:r>
              <w:rPr>
                <w:rFonts w:ascii="Calibri" w:hAnsi="Calibri"/>
                <w:b/>
                <w:bCs/>
              </w:rPr>
              <w:t>finas</w:t>
            </w:r>
            <w:proofErr w:type="spellEnd"/>
            <w:r>
              <w:rPr>
                <w:rFonts w:ascii="Calibri" w:hAnsi="Calibri"/>
                <w:b/>
                <w:bCs/>
              </w:rPr>
              <w:t>. ze środków</w:t>
            </w:r>
            <w:r w:rsidR="00A31F90" w:rsidRPr="003772B0">
              <w:rPr>
                <w:rFonts w:ascii="Calibri" w:hAnsi="Calibri"/>
                <w:b/>
                <w:bCs/>
              </w:rPr>
              <w:t xml:space="preserve"> własnych</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b/>
                <w:bCs/>
              </w:rPr>
            </w:pPr>
            <w:r w:rsidRPr="003772B0">
              <w:rPr>
                <w:rFonts w:ascii="Calibri" w:hAnsi="Calibri"/>
                <w:b/>
                <w:bCs/>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132 248,37</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b/>
                <w:bCs/>
              </w:rPr>
            </w:pPr>
            <w:r w:rsidRPr="003772B0">
              <w:rPr>
                <w:rFonts w:ascii="Calibri" w:hAnsi="Calibri"/>
                <w:b/>
                <w:bCs/>
              </w:rPr>
              <w:t>132 248,37</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jc w:val="right"/>
              <w:rPr>
                <w:rFonts w:ascii="Calibri" w:hAnsi="Calibri"/>
              </w:rPr>
            </w:pPr>
            <w:r w:rsidRPr="003772B0">
              <w:rPr>
                <w:rFonts w:ascii="Calibri" w:hAnsi="Calibri"/>
              </w:rPr>
              <w:t>100%</w:t>
            </w:r>
          </w:p>
        </w:tc>
      </w:tr>
      <w:tr w:rsidR="003772B0" w:rsidRPr="003772B0" w:rsidTr="002E4403">
        <w:trPr>
          <w:trHeight w:val="312"/>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Wymiana uszkodzonego systemu pożaru</w:t>
            </w:r>
          </w:p>
        </w:tc>
        <w:tc>
          <w:tcPr>
            <w:tcW w:w="1559"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105 484,32</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105 484,32</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jc w:val="right"/>
              <w:rPr>
                <w:rFonts w:ascii="Calibri" w:hAnsi="Calibri"/>
              </w:rPr>
            </w:pPr>
            <w:r w:rsidRPr="003772B0">
              <w:rPr>
                <w:rFonts w:ascii="Calibri" w:hAnsi="Calibri"/>
              </w:rPr>
              <w:t>100%</w:t>
            </w:r>
          </w:p>
        </w:tc>
      </w:tr>
      <w:tr w:rsidR="003772B0" w:rsidRPr="003772B0" w:rsidTr="002E4403">
        <w:trPr>
          <w:trHeight w:val="540"/>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Wymiana wewnętrznej sieci wodociągowej   z przyłączami</w:t>
            </w:r>
          </w:p>
        </w:tc>
        <w:tc>
          <w:tcPr>
            <w:tcW w:w="1559"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13 562,04</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13 562,04</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jc w:val="right"/>
              <w:rPr>
                <w:rFonts w:ascii="Calibri" w:hAnsi="Calibri"/>
              </w:rPr>
            </w:pPr>
            <w:r w:rsidRPr="003772B0">
              <w:rPr>
                <w:rFonts w:ascii="Calibri" w:hAnsi="Calibri"/>
              </w:rPr>
              <w:t>100%</w:t>
            </w:r>
          </w:p>
        </w:tc>
      </w:tr>
      <w:tr w:rsidR="003772B0" w:rsidRPr="003772B0" w:rsidTr="002E4403">
        <w:trPr>
          <w:trHeight w:val="645"/>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Zakup sprzętu komputerowego wraz oprogramowaniem</w:t>
            </w:r>
          </w:p>
        </w:tc>
        <w:tc>
          <w:tcPr>
            <w:tcW w:w="1559"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242,93</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242,93</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jc w:val="right"/>
              <w:rPr>
                <w:rFonts w:ascii="Calibri" w:hAnsi="Calibri"/>
              </w:rPr>
            </w:pPr>
            <w:r w:rsidRPr="003772B0">
              <w:rPr>
                <w:rFonts w:ascii="Calibri" w:hAnsi="Calibri"/>
              </w:rPr>
              <w:t>100%</w:t>
            </w:r>
          </w:p>
        </w:tc>
      </w:tr>
      <w:tr w:rsidR="003772B0" w:rsidRPr="003772B0" w:rsidTr="002E4403">
        <w:trPr>
          <w:trHeight w:val="300"/>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Zakup sprzętu rehabilitacyjnego i medycznego</w:t>
            </w:r>
          </w:p>
        </w:tc>
        <w:tc>
          <w:tcPr>
            <w:tcW w:w="1559"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2 612,08</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2 612,08</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jc w:val="right"/>
              <w:rPr>
                <w:rFonts w:ascii="Calibri" w:hAnsi="Calibri"/>
              </w:rPr>
            </w:pPr>
            <w:r w:rsidRPr="003772B0">
              <w:rPr>
                <w:rFonts w:ascii="Calibri" w:hAnsi="Calibri"/>
              </w:rPr>
              <w:t>100%</w:t>
            </w:r>
          </w:p>
        </w:tc>
      </w:tr>
      <w:tr w:rsidR="003772B0" w:rsidRPr="003772B0" w:rsidTr="002E4403">
        <w:trPr>
          <w:trHeight w:val="729"/>
          <w:tblHeader/>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31F90" w:rsidRPr="003772B0" w:rsidRDefault="00A31F90" w:rsidP="00A31F90">
            <w:pPr>
              <w:rPr>
                <w:rFonts w:ascii="Calibri" w:hAnsi="Calibri"/>
              </w:rPr>
            </w:pPr>
            <w:r w:rsidRPr="003772B0">
              <w:rPr>
                <w:rFonts w:ascii="Calibri" w:hAnsi="Calibri"/>
              </w:rPr>
              <w:t> </w:t>
            </w:r>
          </w:p>
        </w:tc>
        <w:tc>
          <w:tcPr>
            <w:tcW w:w="2693"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Zakup sprzętu re</w:t>
            </w:r>
            <w:r w:rsidR="00FD1F24">
              <w:rPr>
                <w:rFonts w:ascii="Calibri" w:hAnsi="Calibri"/>
              </w:rPr>
              <w:t xml:space="preserve">habilitacyjnego i medycznego  Ministerstwo </w:t>
            </w:r>
            <w:r w:rsidRPr="003772B0">
              <w:rPr>
                <w:rFonts w:ascii="Calibri" w:hAnsi="Calibri"/>
              </w:rPr>
              <w:t>Sprawiedliwości</w:t>
            </w:r>
          </w:p>
        </w:tc>
        <w:tc>
          <w:tcPr>
            <w:tcW w:w="1559" w:type="dxa"/>
            <w:tcBorders>
              <w:top w:val="nil"/>
              <w:left w:val="nil"/>
              <w:bottom w:val="single" w:sz="4" w:space="0" w:color="auto"/>
              <w:right w:val="single" w:sz="4" w:space="0" w:color="auto"/>
            </w:tcBorders>
            <w:shd w:val="clear" w:color="auto" w:fill="auto"/>
            <w:vAlign w:val="bottom"/>
            <w:hideMark/>
          </w:tcPr>
          <w:p w:rsidR="00A31F90" w:rsidRPr="003772B0" w:rsidRDefault="00A31F90" w:rsidP="00A31F90">
            <w:pPr>
              <w:rPr>
                <w:rFonts w:ascii="Calibri" w:hAnsi="Calibri"/>
              </w:rPr>
            </w:pPr>
            <w:r w:rsidRPr="003772B0">
              <w:rPr>
                <w:rFonts w:ascii="Calibri" w:hAnsi="Calibri"/>
              </w:rPr>
              <w:t> </w:t>
            </w:r>
          </w:p>
        </w:tc>
        <w:tc>
          <w:tcPr>
            <w:tcW w:w="1418"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10 347,00</w:t>
            </w:r>
          </w:p>
        </w:tc>
        <w:tc>
          <w:tcPr>
            <w:tcW w:w="1417"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jc w:val="right"/>
              <w:rPr>
                <w:rFonts w:ascii="Calibri" w:hAnsi="Calibri"/>
              </w:rPr>
            </w:pPr>
            <w:r w:rsidRPr="003772B0">
              <w:rPr>
                <w:rFonts w:ascii="Calibri" w:hAnsi="Calibri"/>
              </w:rPr>
              <w:t>10 347,00</w:t>
            </w:r>
          </w:p>
        </w:tc>
        <w:tc>
          <w:tcPr>
            <w:tcW w:w="1276" w:type="dxa"/>
            <w:tcBorders>
              <w:top w:val="nil"/>
              <w:left w:val="nil"/>
              <w:bottom w:val="single" w:sz="4" w:space="0" w:color="auto"/>
              <w:right w:val="single" w:sz="4" w:space="0" w:color="auto"/>
            </w:tcBorders>
            <w:shd w:val="clear" w:color="auto" w:fill="auto"/>
            <w:noWrap/>
            <w:vAlign w:val="bottom"/>
            <w:hideMark/>
          </w:tcPr>
          <w:p w:rsidR="00A31F90" w:rsidRPr="003772B0" w:rsidRDefault="00A31F90" w:rsidP="00A31F90">
            <w:pPr>
              <w:ind w:right="497"/>
              <w:jc w:val="right"/>
              <w:rPr>
                <w:rFonts w:ascii="Calibri" w:hAnsi="Calibri"/>
              </w:rPr>
            </w:pPr>
            <w:r w:rsidRPr="003772B0">
              <w:rPr>
                <w:rFonts w:ascii="Calibri" w:hAnsi="Calibri"/>
              </w:rPr>
              <w:t>100%</w:t>
            </w:r>
          </w:p>
        </w:tc>
      </w:tr>
    </w:tbl>
    <w:p w:rsidR="00A31F90" w:rsidRPr="00A617C5" w:rsidRDefault="00A31F90" w:rsidP="00286262">
      <w:pPr>
        <w:pStyle w:val="KANormalny"/>
      </w:pPr>
    </w:p>
    <w:p w:rsidR="00A31F90" w:rsidRPr="00A617C5" w:rsidRDefault="00A31F90" w:rsidP="00286262">
      <w:pPr>
        <w:pStyle w:val="KANormalny"/>
      </w:pPr>
    </w:p>
    <w:p w:rsidR="00BB4B7F" w:rsidRPr="008B2798" w:rsidRDefault="00BB4B7F" w:rsidP="00BB4B7F">
      <w:pPr>
        <w:pStyle w:val="Legenda"/>
        <w:keepNext/>
        <w:rPr>
          <w:color w:val="auto"/>
        </w:rPr>
      </w:pPr>
      <w:r w:rsidRPr="008B2798">
        <w:rPr>
          <w:color w:val="auto"/>
        </w:rPr>
        <w:t xml:space="preserve">Tabela </w:t>
      </w:r>
      <w:r w:rsidRPr="008B2798">
        <w:rPr>
          <w:color w:val="auto"/>
        </w:rPr>
        <w:fldChar w:fldCharType="begin"/>
      </w:r>
      <w:r w:rsidRPr="008B2798">
        <w:rPr>
          <w:color w:val="auto"/>
        </w:rPr>
        <w:instrText xml:space="preserve"> SEQ Tabelle \* ARABIC </w:instrText>
      </w:r>
      <w:r w:rsidRPr="008B2798">
        <w:rPr>
          <w:color w:val="auto"/>
        </w:rPr>
        <w:fldChar w:fldCharType="separate"/>
      </w:r>
      <w:r w:rsidR="006A6D34">
        <w:rPr>
          <w:noProof/>
          <w:color w:val="auto"/>
        </w:rPr>
        <w:t>7</w:t>
      </w:r>
      <w:r w:rsidRPr="008B2798">
        <w:rPr>
          <w:color w:val="auto"/>
        </w:rPr>
        <w:fldChar w:fldCharType="end"/>
      </w:r>
      <w:r w:rsidRPr="008B2798">
        <w:rPr>
          <w:color w:val="auto"/>
        </w:rPr>
        <w:t xml:space="preserve">. Informacja Głównej Księgowej ŚCR na temat planu i wykonania za 2019 </w:t>
      </w:r>
    </w:p>
    <w:tbl>
      <w:tblPr>
        <w:tblW w:w="9654" w:type="dxa"/>
        <w:tblInd w:w="55" w:type="dxa"/>
        <w:tblCellMar>
          <w:left w:w="70" w:type="dxa"/>
          <w:right w:w="70" w:type="dxa"/>
        </w:tblCellMar>
        <w:tblLook w:val="04A0" w:firstRow="1" w:lastRow="0" w:firstColumn="1" w:lastColumn="0" w:noHBand="0" w:noVBand="1"/>
        <w:tblDescription w:val="Tabela 7. Informacja Głównej Księgowej ŚCR na temat planu i wykonania za 2019 "/>
      </w:tblPr>
      <w:tblGrid>
        <w:gridCol w:w="580"/>
        <w:gridCol w:w="4680"/>
        <w:gridCol w:w="2835"/>
        <w:gridCol w:w="1559"/>
      </w:tblGrid>
      <w:tr w:rsidR="00A31F90" w:rsidRPr="00A617C5" w:rsidTr="00A31F90">
        <w:trPr>
          <w:trHeight w:val="936"/>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center"/>
              <w:rPr>
                <w:rFonts w:ascii="Calibri" w:hAnsi="Calibri"/>
                <w:b/>
              </w:rPr>
            </w:pPr>
            <w:r w:rsidRPr="00286262">
              <w:rPr>
                <w:rFonts w:ascii="Calibri" w:hAnsi="Calibri"/>
                <w:b/>
              </w:rPr>
              <w:t>Lp.</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A31F90" w:rsidRPr="00286262" w:rsidRDefault="00A31F90" w:rsidP="00A31F90">
            <w:pPr>
              <w:jc w:val="center"/>
              <w:rPr>
                <w:rFonts w:ascii="Calibri" w:hAnsi="Calibri"/>
                <w:b/>
              </w:rPr>
            </w:pPr>
            <w:r w:rsidRPr="00286262">
              <w:rPr>
                <w:rFonts w:ascii="Calibri" w:hAnsi="Calibri"/>
                <w:b/>
              </w:rPr>
              <w:t>Treść</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31F90" w:rsidRPr="00286262" w:rsidRDefault="00A31F90" w:rsidP="00A31F90">
            <w:pPr>
              <w:jc w:val="center"/>
              <w:rPr>
                <w:rFonts w:ascii="Calibri" w:hAnsi="Calibri"/>
                <w:b/>
              </w:rPr>
            </w:pPr>
            <w:r w:rsidRPr="00286262">
              <w:rPr>
                <w:rFonts w:ascii="Calibri" w:hAnsi="Calibri"/>
                <w:b/>
              </w:rPr>
              <w:t>Planowany stan na początek 2019 roku</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b/>
              </w:rPr>
            </w:pPr>
            <w:r w:rsidRPr="00286262">
              <w:rPr>
                <w:rFonts w:ascii="Calibri" w:hAnsi="Calibri"/>
                <w:b/>
              </w:rPr>
              <w:t>Stan na koniec</w:t>
            </w:r>
          </w:p>
          <w:p w:rsidR="00A31F90" w:rsidRPr="00286262" w:rsidRDefault="00A31F90" w:rsidP="00A31F90">
            <w:pPr>
              <w:rPr>
                <w:rFonts w:ascii="Calibri" w:hAnsi="Calibri"/>
                <w:b/>
              </w:rPr>
            </w:pPr>
            <w:r w:rsidRPr="00286262">
              <w:rPr>
                <w:rFonts w:ascii="Calibri" w:hAnsi="Calibri"/>
                <w:b/>
              </w:rPr>
              <w:t xml:space="preserve"> 2019 roku</w:t>
            </w:r>
          </w:p>
        </w:tc>
      </w:tr>
      <w:tr w:rsidR="00A31F90" w:rsidRPr="00A617C5" w:rsidTr="00A31F90">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center"/>
              <w:rPr>
                <w:rFonts w:ascii="Calibri" w:hAnsi="Calibri"/>
              </w:rPr>
            </w:pPr>
            <w:r w:rsidRPr="00286262">
              <w:rPr>
                <w:rFonts w:ascii="Calibri" w:hAnsi="Calibri"/>
              </w:rPr>
              <w:t>1</w:t>
            </w: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center"/>
              <w:rPr>
                <w:rFonts w:ascii="Calibri" w:hAnsi="Calibri"/>
              </w:rPr>
            </w:pPr>
            <w:r w:rsidRPr="00286262">
              <w:rPr>
                <w:rFonts w:ascii="Calibri" w:hAnsi="Calibri"/>
              </w:rPr>
              <w:t>2</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center"/>
              <w:rPr>
                <w:rFonts w:ascii="Calibri" w:hAnsi="Calibri"/>
              </w:rPr>
            </w:pPr>
            <w:r w:rsidRPr="00286262">
              <w:rPr>
                <w:rFonts w:ascii="Calibri" w:hAnsi="Calibri"/>
              </w:rPr>
              <w:t>3</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center"/>
              <w:rPr>
                <w:rFonts w:ascii="Calibri" w:hAnsi="Calibri"/>
              </w:rPr>
            </w:pPr>
            <w:r w:rsidRPr="00286262">
              <w:rPr>
                <w:rFonts w:ascii="Calibri" w:hAnsi="Calibri"/>
              </w:rPr>
              <w:t>4</w:t>
            </w:r>
          </w:p>
        </w:tc>
      </w:tr>
      <w:tr w:rsidR="00A31F90" w:rsidRPr="00A617C5" w:rsidTr="00A31F90">
        <w:trPr>
          <w:trHeight w:val="312"/>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501C81">
            <w:pPr>
              <w:pStyle w:val="Akapitzlist"/>
              <w:numPr>
                <w:ilvl w:val="0"/>
                <w:numId w:val="141"/>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FD1F24" w:rsidP="00A31F90">
            <w:pPr>
              <w:rPr>
                <w:rFonts w:ascii="Calibri" w:hAnsi="Calibri"/>
              </w:rPr>
            </w:pPr>
            <w:r>
              <w:rPr>
                <w:rFonts w:ascii="Calibri" w:hAnsi="Calibri"/>
              </w:rPr>
              <w:t>Należności ogółem (bez ZFŚS</w:t>
            </w:r>
            <w:r w:rsidR="00A31F90" w:rsidRPr="00286262">
              <w:rPr>
                <w:rFonts w:ascii="Calibri" w:hAnsi="Calibri"/>
              </w:rPr>
              <w:t xml:space="preserve"> )</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459.255,63</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697.326,87</w:t>
            </w:r>
          </w:p>
        </w:tc>
      </w:tr>
      <w:tr w:rsidR="00A31F90" w:rsidRPr="00A617C5" w:rsidTr="00A31F90">
        <w:trPr>
          <w:trHeight w:val="312"/>
        </w:trPr>
        <w:tc>
          <w:tcPr>
            <w:tcW w:w="580" w:type="dxa"/>
            <w:vMerge/>
            <w:tcBorders>
              <w:top w:val="nil"/>
              <w:left w:val="single" w:sz="4" w:space="0" w:color="auto"/>
              <w:bottom w:val="single" w:sz="4" w:space="0" w:color="auto"/>
              <w:right w:val="single" w:sz="4" w:space="0" w:color="auto"/>
            </w:tcBorders>
            <w:vAlign w:val="center"/>
            <w:hideMark/>
          </w:tcPr>
          <w:p w:rsidR="00A31F90" w:rsidRPr="00286262" w:rsidRDefault="00A31F90" w:rsidP="00A31F90">
            <w:pP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w tym: długoterminowe</w:t>
            </w:r>
          </w:p>
        </w:tc>
        <w:tc>
          <w:tcPr>
            <w:tcW w:w="2835" w:type="dxa"/>
            <w:vMerge/>
            <w:tcBorders>
              <w:top w:val="nil"/>
              <w:left w:val="single" w:sz="4" w:space="0" w:color="auto"/>
              <w:bottom w:val="single" w:sz="4" w:space="0" w:color="auto"/>
              <w:right w:val="single" w:sz="4" w:space="0" w:color="auto"/>
            </w:tcBorders>
            <w:vAlign w:val="center"/>
            <w:hideMark/>
          </w:tcPr>
          <w:p w:rsidR="00A31F90" w:rsidRPr="00286262" w:rsidRDefault="00A31F90" w:rsidP="00A31F90">
            <w:pPr>
              <w:rPr>
                <w:rFonts w:ascii="Calibri" w:hAnsi="Calibri"/>
              </w:rPr>
            </w:pPr>
          </w:p>
        </w:tc>
        <w:tc>
          <w:tcPr>
            <w:tcW w:w="1559" w:type="dxa"/>
            <w:vMerge/>
            <w:tcBorders>
              <w:top w:val="nil"/>
              <w:left w:val="single" w:sz="4" w:space="0" w:color="auto"/>
              <w:bottom w:val="single" w:sz="4" w:space="0" w:color="auto"/>
              <w:right w:val="single" w:sz="4" w:space="0" w:color="auto"/>
            </w:tcBorders>
            <w:vAlign w:val="center"/>
            <w:hideMark/>
          </w:tcPr>
          <w:p w:rsidR="00A31F90" w:rsidRPr="00286262" w:rsidRDefault="00A31F90" w:rsidP="00A31F90">
            <w:pPr>
              <w:rPr>
                <w:rFonts w:ascii="Calibri" w:hAnsi="Calibri"/>
              </w:rPr>
            </w:pPr>
          </w:p>
        </w:tc>
      </w:tr>
      <w:tr w:rsidR="00A31F90" w:rsidRPr="00A617C5" w:rsidTr="00A31F90">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center"/>
              <w:rPr>
                <w:rFonts w:ascii="Calibri" w:hAnsi="Calibri"/>
              </w:rPr>
            </w:pPr>
            <w:r w:rsidRPr="00286262">
              <w:rPr>
                <w:rFonts w:ascii="Calibri" w:hAnsi="Calibri"/>
              </w:rPr>
              <w:t> </w:t>
            </w: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 tego:</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 </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 </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3"/>
              </w:numP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od NFZ</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450.929,54</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687.343,62</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3"/>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 xml:space="preserve">pozostałe z tyt. </w:t>
            </w:r>
            <w:proofErr w:type="spellStart"/>
            <w:r w:rsidRPr="00286262">
              <w:rPr>
                <w:rFonts w:ascii="Calibri" w:hAnsi="Calibri"/>
              </w:rPr>
              <w:t>świad</w:t>
            </w:r>
            <w:proofErr w:type="spellEnd"/>
            <w:r w:rsidRPr="00286262">
              <w:rPr>
                <w:rFonts w:ascii="Calibri" w:hAnsi="Calibri"/>
              </w:rPr>
              <w:t xml:space="preserve">. </w:t>
            </w:r>
            <w:proofErr w:type="spellStart"/>
            <w:r w:rsidRPr="00286262">
              <w:rPr>
                <w:rFonts w:ascii="Calibri" w:hAnsi="Calibri"/>
              </w:rPr>
              <w:t>usł</w:t>
            </w:r>
            <w:proofErr w:type="spellEnd"/>
            <w:r w:rsidRPr="00286262">
              <w:rPr>
                <w:rFonts w:ascii="Calibri" w:hAnsi="Calibri"/>
              </w:rPr>
              <w:t xml:space="preserve">. </w:t>
            </w:r>
            <w:proofErr w:type="spellStart"/>
            <w:r w:rsidRPr="00286262">
              <w:rPr>
                <w:rFonts w:ascii="Calibri" w:hAnsi="Calibri"/>
              </w:rPr>
              <w:t>medycz</w:t>
            </w:r>
            <w:proofErr w:type="spellEnd"/>
            <w:r w:rsidRPr="00286262">
              <w:rPr>
                <w:rFonts w:ascii="Calibri" w:hAnsi="Calibri"/>
              </w:rPr>
              <w:t>.</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 </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 </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3"/>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pozostałe z innych tytułów</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8.326,09</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9.983,25</w:t>
            </w:r>
          </w:p>
        </w:tc>
      </w:tr>
      <w:tr w:rsidR="00A31F90" w:rsidRPr="00A617C5" w:rsidTr="00A31F90">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31F90" w:rsidRPr="00F43EB2" w:rsidRDefault="00F43EB2" w:rsidP="00A31F90">
            <w:pPr>
              <w:jc w:val="center"/>
              <w:rPr>
                <w:rFonts w:ascii="Calibri" w:hAnsi="Calibri"/>
                <w:b/>
              </w:rPr>
            </w:pPr>
            <w:proofErr w:type="spellStart"/>
            <w:r>
              <w:rPr>
                <w:rFonts w:ascii="Calibri" w:hAnsi="Calibri"/>
                <w:b/>
              </w:rPr>
              <w:t>I</w:t>
            </w:r>
            <w:r w:rsidRPr="00F43EB2">
              <w:rPr>
                <w:rFonts w:ascii="Calibri" w:hAnsi="Calibri"/>
                <w:b/>
              </w:rPr>
              <w:t>a</w:t>
            </w:r>
            <w:proofErr w:type="spellEnd"/>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Odpisy aktualizujące wartość należności</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 </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 </w:t>
            </w:r>
          </w:p>
        </w:tc>
      </w:tr>
      <w:tr w:rsidR="00A31F90" w:rsidRPr="00A617C5" w:rsidTr="00A31F90">
        <w:trPr>
          <w:trHeight w:val="312"/>
        </w:trPr>
        <w:tc>
          <w:tcPr>
            <w:tcW w:w="580" w:type="dxa"/>
            <w:vMerge w:val="restart"/>
            <w:tcBorders>
              <w:top w:val="nil"/>
              <w:left w:val="single" w:sz="4" w:space="0" w:color="auto"/>
              <w:bottom w:val="single" w:sz="4" w:space="0" w:color="auto"/>
              <w:right w:val="single" w:sz="4" w:space="0" w:color="auto"/>
            </w:tcBorders>
            <w:shd w:val="clear" w:color="auto" w:fill="auto"/>
            <w:vAlign w:val="center"/>
            <w:hideMark/>
          </w:tcPr>
          <w:p w:rsidR="00A31F90" w:rsidRPr="00F43EB2" w:rsidRDefault="00A31F90" w:rsidP="00501C81">
            <w:pPr>
              <w:pStyle w:val="Akapitzlist"/>
              <w:numPr>
                <w:ilvl w:val="0"/>
                <w:numId w:val="142"/>
              </w:numP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FD1F24" w:rsidP="00A31F90">
            <w:pPr>
              <w:rPr>
                <w:rFonts w:ascii="Calibri" w:hAnsi="Calibri"/>
              </w:rPr>
            </w:pPr>
            <w:r>
              <w:rPr>
                <w:rFonts w:ascii="Calibri" w:hAnsi="Calibri"/>
              </w:rPr>
              <w:t>Zobowiązania ogółem (bez ZFŚS</w:t>
            </w:r>
            <w:r w:rsidR="00A31F90" w:rsidRPr="00286262">
              <w:rPr>
                <w:rFonts w:ascii="Calibri" w:hAnsi="Calibri"/>
              </w:rPr>
              <w:t>)</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b/>
                <w:bCs/>
              </w:rPr>
            </w:pPr>
            <w:r w:rsidRPr="00286262">
              <w:rPr>
                <w:rFonts w:ascii="Calibri" w:hAnsi="Calibri"/>
                <w:b/>
                <w:bCs/>
              </w:rPr>
              <w:t>1.916.603,22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b/>
                <w:bCs/>
              </w:rPr>
            </w:pPr>
            <w:r w:rsidRPr="00286262">
              <w:rPr>
                <w:rFonts w:ascii="Calibri" w:hAnsi="Calibri"/>
                <w:b/>
                <w:bCs/>
              </w:rPr>
              <w:t>2.522.232,24</w:t>
            </w:r>
          </w:p>
        </w:tc>
      </w:tr>
      <w:tr w:rsidR="00A31F90" w:rsidRPr="00A617C5" w:rsidTr="00A31F90">
        <w:trPr>
          <w:trHeight w:val="312"/>
        </w:trPr>
        <w:tc>
          <w:tcPr>
            <w:tcW w:w="580" w:type="dxa"/>
            <w:vMerge/>
            <w:tcBorders>
              <w:top w:val="nil"/>
              <w:left w:val="single" w:sz="4" w:space="0" w:color="auto"/>
              <w:bottom w:val="single" w:sz="4" w:space="0" w:color="auto"/>
              <w:right w:val="single" w:sz="4" w:space="0" w:color="auto"/>
            </w:tcBorders>
            <w:vAlign w:val="center"/>
            <w:hideMark/>
          </w:tcPr>
          <w:p w:rsidR="00A31F90" w:rsidRPr="00286262" w:rsidRDefault="00A31F90" w:rsidP="00A31F90">
            <w:pP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w tym: długoterminowe</w:t>
            </w:r>
          </w:p>
        </w:tc>
        <w:tc>
          <w:tcPr>
            <w:tcW w:w="2835" w:type="dxa"/>
            <w:vMerge/>
            <w:tcBorders>
              <w:top w:val="nil"/>
              <w:left w:val="single" w:sz="4" w:space="0" w:color="auto"/>
              <w:bottom w:val="single" w:sz="4" w:space="0" w:color="auto"/>
              <w:right w:val="single" w:sz="4" w:space="0" w:color="auto"/>
            </w:tcBorders>
            <w:vAlign w:val="center"/>
            <w:hideMark/>
          </w:tcPr>
          <w:p w:rsidR="00A31F90" w:rsidRPr="00286262" w:rsidRDefault="00A31F90" w:rsidP="00A31F90">
            <w:pPr>
              <w:rPr>
                <w:rFonts w:ascii="Calibri" w:hAnsi="Calibri"/>
                <w:b/>
                <w:bCs/>
              </w:rPr>
            </w:pPr>
          </w:p>
        </w:tc>
        <w:tc>
          <w:tcPr>
            <w:tcW w:w="1559" w:type="dxa"/>
            <w:vMerge/>
            <w:tcBorders>
              <w:top w:val="nil"/>
              <w:left w:val="single" w:sz="4" w:space="0" w:color="auto"/>
              <w:bottom w:val="single" w:sz="4" w:space="0" w:color="auto"/>
              <w:right w:val="single" w:sz="4" w:space="0" w:color="auto"/>
            </w:tcBorders>
            <w:vAlign w:val="center"/>
            <w:hideMark/>
          </w:tcPr>
          <w:p w:rsidR="00A31F90" w:rsidRPr="00286262" w:rsidRDefault="00A31F90" w:rsidP="00A31F90">
            <w:pPr>
              <w:rPr>
                <w:rFonts w:ascii="Calibri" w:hAnsi="Calibri"/>
                <w:b/>
                <w:bCs/>
              </w:rPr>
            </w:pPr>
          </w:p>
        </w:tc>
      </w:tr>
      <w:tr w:rsidR="00A31F90" w:rsidRPr="00A617C5" w:rsidTr="00A31F90">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31F90" w:rsidRPr="00F43EB2" w:rsidRDefault="00A31F90" w:rsidP="00A31F90">
            <w:pPr>
              <w:jc w:val="center"/>
              <w:rPr>
                <w:rFonts w:ascii="Calibri" w:hAnsi="Calibri"/>
                <w:b/>
              </w:rPr>
            </w:pPr>
            <w:proofErr w:type="spellStart"/>
            <w:r w:rsidRPr="00F43EB2">
              <w:rPr>
                <w:rFonts w:ascii="Calibri" w:hAnsi="Calibri"/>
                <w:b/>
              </w:rPr>
              <w:t>IIa</w:t>
            </w:r>
            <w:proofErr w:type="spellEnd"/>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Zobowiązania  z tego:</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b/>
                <w:bCs/>
              </w:rPr>
            </w:pPr>
            <w:r w:rsidRPr="00286262">
              <w:rPr>
                <w:rFonts w:ascii="Calibri" w:hAnsi="Calibri"/>
                <w:b/>
                <w:bCs/>
              </w:rPr>
              <w:t>1.426.603,22</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b/>
                <w:bCs/>
              </w:rPr>
            </w:pPr>
            <w:r w:rsidRPr="00286262">
              <w:rPr>
                <w:rFonts w:ascii="Calibri" w:hAnsi="Calibri"/>
                <w:b/>
                <w:bCs/>
              </w:rPr>
              <w:t>1.632.232,24</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4"/>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 tyt. wynagrodzeń</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370.973,60</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485.852,73</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4"/>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 tyt. zakupu leków</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6.889,30</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4.622,05</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4"/>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 tyt. zakupu energii</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184.812,29</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160.488,85</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4"/>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 tyt. zakupu usług obcych</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216.632,52</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157.307,00</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4"/>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 xml:space="preserve">z tyt. zakupu materiałów </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73.199,91</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91.435,16</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4"/>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 tyt. podatków</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83.487,00</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95.838,00</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4"/>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 tyt. ZUS</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457.339,23</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597.840,28</w:t>
            </w:r>
          </w:p>
        </w:tc>
      </w:tr>
      <w:tr w:rsidR="00A31F90" w:rsidRPr="00A617C5" w:rsidTr="00F43EB2">
        <w:trPr>
          <w:trHeight w:val="312"/>
        </w:trPr>
        <w:tc>
          <w:tcPr>
            <w:tcW w:w="580" w:type="dxa"/>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4"/>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pozostałe</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33.269,37</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38.848,17</w:t>
            </w:r>
          </w:p>
        </w:tc>
      </w:tr>
      <w:tr w:rsidR="00A31F90" w:rsidRPr="00A617C5" w:rsidTr="00A31F90">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31F90" w:rsidRPr="00F43EB2" w:rsidRDefault="00A31F90" w:rsidP="00A31F90">
            <w:pPr>
              <w:jc w:val="center"/>
              <w:rPr>
                <w:rFonts w:ascii="Calibri" w:hAnsi="Calibri"/>
                <w:b/>
              </w:rPr>
            </w:pPr>
            <w:r w:rsidRPr="00F43EB2">
              <w:rPr>
                <w:rFonts w:ascii="Calibri" w:hAnsi="Calibri"/>
                <w:b/>
              </w:rPr>
              <w:t>II</w:t>
            </w:r>
            <w:r w:rsidR="00FD1F24">
              <w:rPr>
                <w:rFonts w:ascii="Calibri" w:hAnsi="Calibri"/>
                <w:b/>
              </w:rPr>
              <w:t xml:space="preserve"> </w:t>
            </w:r>
            <w:r w:rsidRPr="00F43EB2">
              <w:rPr>
                <w:rFonts w:ascii="Calibri" w:hAnsi="Calibri"/>
                <w:b/>
              </w:rPr>
              <w:t>b</w:t>
            </w: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Zobowiązania finansowe</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b/>
                <w:bCs/>
              </w:rPr>
            </w:pPr>
            <w:r w:rsidRPr="00286262">
              <w:rPr>
                <w:rFonts w:ascii="Calibri" w:hAnsi="Calibri"/>
                <w:b/>
                <w:bCs/>
              </w:rPr>
              <w:t>490.000,00</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b/>
                <w:bCs/>
              </w:rPr>
            </w:pPr>
            <w:r w:rsidRPr="00286262">
              <w:rPr>
                <w:rFonts w:ascii="Calibri" w:hAnsi="Calibri"/>
                <w:b/>
                <w:bCs/>
              </w:rPr>
              <w:t>890.000,00</w:t>
            </w:r>
          </w:p>
        </w:tc>
      </w:tr>
      <w:tr w:rsidR="00A31F90" w:rsidRPr="00A617C5" w:rsidTr="00F43EB2">
        <w:trPr>
          <w:trHeight w:val="312"/>
        </w:trPr>
        <w:tc>
          <w:tcPr>
            <w:tcW w:w="580" w:type="dxa"/>
            <w:vMerge w:val="restart"/>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5"/>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 tyt.</w:t>
            </w:r>
            <w:r w:rsidR="00FD1F24">
              <w:rPr>
                <w:rFonts w:ascii="Calibri" w:hAnsi="Calibri"/>
              </w:rPr>
              <w:t xml:space="preserve"> pożyczek, kredytów –krótkoterminowe</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50.000,00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80.000,00</w:t>
            </w:r>
          </w:p>
        </w:tc>
      </w:tr>
      <w:tr w:rsidR="00A31F90" w:rsidRPr="00A617C5" w:rsidTr="00F43EB2">
        <w:trPr>
          <w:trHeight w:val="312"/>
        </w:trPr>
        <w:tc>
          <w:tcPr>
            <w:tcW w:w="580" w:type="dxa"/>
            <w:vMerge/>
            <w:tcBorders>
              <w:top w:val="nil"/>
              <w:left w:val="single" w:sz="4" w:space="0" w:color="auto"/>
              <w:bottom w:val="single" w:sz="4" w:space="0" w:color="auto"/>
              <w:right w:val="single" w:sz="4" w:space="0" w:color="auto"/>
            </w:tcBorders>
            <w:vAlign w:val="center"/>
          </w:tcPr>
          <w:p w:rsidR="00A31F90" w:rsidRPr="00F43EB2" w:rsidRDefault="00A31F90" w:rsidP="00501C81">
            <w:pPr>
              <w:pStyle w:val="Akapitzlist"/>
              <w:numPr>
                <w:ilvl w:val="0"/>
                <w:numId w:val="145"/>
              </w:numP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(udzielona przez Zarząd Woj. Świętok</w:t>
            </w:r>
            <w:r w:rsidR="00FD1F24">
              <w:rPr>
                <w:rFonts w:ascii="Calibri" w:hAnsi="Calibri"/>
              </w:rPr>
              <w:t>rzyskiego</w:t>
            </w:r>
            <w:r w:rsidRPr="00286262">
              <w:rPr>
                <w:rFonts w:ascii="Calibri" w:hAnsi="Calibri"/>
              </w:rPr>
              <w:t>)</w:t>
            </w:r>
          </w:p>
        </w:tc>
        <w:tc>
          <w:tcPr>
            <w:tcW w:w="2835" w:type="dxa"/>
            <w:vMerge/>
            <w:tcBorders>
              <w:top w:val="nil"/>
              <w:left w:val="single" w:sz="4" w:space="0" w:color="auto"/>
              <w:bottom w:val="single" w:sz="4" w:space="0" w:color="auto"/>
              <w:right w:val="single" w:sz="4" w:space="0" w:color="auto"/>
            </w:tcBorders>
            <w:vAlign w:val="center"/>
            <w:hideMark/>
          </w:tcPr>
          <w:p w:rsidR="00A31F90" w:rsidRPr="00286262" w:rsidRDefault="00A31F90" w:rsidP="00A31F90">
            <w:pPr>
              <w:rPr>
                <w:rFonts w:ascii="Calibri" w:hAnsi="Calibri"/>
              </w:rPr>
            </w:pPr>
          </w:p>
        </w:tc>
        <w:tc>
          <w:tcPr>
            <w:tcW w:w="1559" w:type="dxa"/>
            <w:vMerge/>
            <w:tcBorders>
              <w:top w:val="nil"/>
              <w:left w:val="single" w:sz="4" w:space="0" w:color="auto"/>
              <w:bottom w:val="single" w:sz="4" w:space="0" w:color="auto"/>
              <w:right w:val="single" w:sz="4" w:space="0" w:color="auto"/>
            </w:tcBorders>
            <w:vAlign w:val="center"/>
            <w:hideMark/>
          </w:tcPr>
          <w:p w:rsidR="00A31F90" w:rsidRPr="00286262" w:rsidRDefault="00A31F90" w:rsidP="00A31F90">
            <w:pPr>
              <w:rPr>
                <w:rFonts w:ascii="Calibri" w:hAnsi="Calibri"/>
              </w:rPr>
            </w:pPr>
          </w:p>
        </w:tc>
      </w:tr>
      <w:tr w:rsidR="00A31F90" w:rsidRPr="00A617C5" w:rsidTr="00F43EB2">
        <w:trPr>
          <w:trHeight w:val="312"/>
        </w:trPr>
        <w:tc>
          <w:tcPr>
            <w:tcW w:w="580" w:type="dxa"/>
            <w:vMerge w:val="restart"/>
            <w:tcBorders>
              <w:top w:val="nil"/>
              <w:left w:val="single" w:sz="4" w:space="0" w:color="auto"/>
              <w:bottom w:val="single" w:sz="4" w:space="0" w:color="auto"/>
              <w:right w:val="single" w:sz="4" w:space="0" w:color="auto"/>
            </w:tcBorders>
            <w:shd w:val="clear" w:color="auto" w:fill="auto"/>
            <w:vAlign w:val="center"/>
          </w:tcPr>
          <w:p w:rsidR="00A31F90" w:rsidRPr="00F43EB2" w:rsidRDefault="00A31F90" w:rsidP="00501C81">
            <w:pPr>
              <w:pStyle w:val="Akapitzlist"/>
              <w:numPr>
                <w:ilvl w:val="0"/>
                <w:numId w:val="145"/>
              </w:numPr>
              <w:jc w:val="cente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 xml:space="preserve">z tyt. </w:t>
            </w:r>
            <w:r w:rsidR="00FD1F24">
              <w:rPr>
                <w:rFonts w:ascii="Calibri" w:hAnsi="Calibri"/>
              </w:rPr>
              <w:t>pożyczek, kredytów-długoterminowe</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440.000,00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rPr>
            </w:pPr>
            <w:r w:rsidRPr="00286262">
              <w:rPr>
                <w:rFonts w:ascii="Calibri" w:hAnsi="Calibri"/>
              </w:rPr>
              <w:t>810.000,00</w:t>
            </w:r>
          </w:p>
        </w:tc>
      </w:tr>
      <w:tr w:rsidR="00A31F90" w:rsidRPr="00A617C5" w:rsidTr="00F43EB2">
        <w:trPr>
          <w:trHeight w:val="312"/>
        </w:trPr>
        <w:tc>
          <w:tcPr>
            <w:tcW w:w="580" w:type="dxa"/>
            <w:vMerge/>
            <w:tcBorders>
              <w:top w:val="nil"/>
              <w:left w:val="single" w:sz="4" w:space="0" w:color="auto"/>
              <w:bottom w:val="single" w:sz="4" w:space="0" w:color="auto"/>
              <w:right w:val="single" w:sz="4" w:space="0" w:color="auto"/>
            </w:tcBorders>
            <w:vAlign w:val="center"/>
          </w:tcPr>
          <w:p w:rsidR="00A31F90" w:rsidRPr="00286262" w:rsidRDefault="00A31F90" w:rsidP="00A31F90">
            <w:pPr>
              <w:rPr>
                <w:rFonts w:ascii="Calibri" w:hAnsi="Calibri"/>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(udzielona przez Zarząd Woj. Świętok</w:t>
            </w:r>
            <w:r w:rsidR="00FD1F24">
              <w:rPr>
                <w:rFonts w:ascii="Calibri" w:hAnsi="Calibri"/>
              </w:rPr>
              <w:t>rzyskiego</w:t>
            </w:r>
            <w:r w:rsidRPr="00286262">
              <w:rPr>
                <w:rFonts w:ascii="Calibri" w:hAnsi="Calibri"/>
              </w:rPr>
              <w:t>)</w:t>
            </w:r>
          </w:p>
        </w:tc>
        <w:tc>
          <w:tcPr>
            <w:tcW w:w="2835" w:type="dxa"/>
            <w:vMerge/>
            <w:tcBorders>
              <w:top w:val="nil"/>
              <w:left w:val="single" w:sz="4" w:space="0" w:color="auto"/>
              <w:bottom w:val="single" w:sz="4" w:space="0" w:color="auto"/>
              <w:right w:val="single" w:sz="4" w:space="0" w:color="auto"/>
            </w:tcBorders>
            <w:vAlign w:val="center"/>
            <w:hideMark/>
          </w:tcPr>
          <w:p w:rsidR="00A31F90" w:rsidRPr="00286262" w:rsidRDefault="00A31F90" w:rsidP="00A31F90">
            <w:pPr>
              <w:rPr>
                <w:rFonts w:ascii="Calibri" w:hAnsi="Calibri"/>
              </w:rPr>
            </w:pPr>
          </w:p>
        </w:tc>
        <w:tc>
          <w:tcPr>
            <w:tcW w:w="1559" w:type="dxa"/>
            <w:vMerge/>
            <w:tcBorders>
              <w:top w:val="nil"/>
              <w:left w:val="single" w:sz="4" w:space="0" w:color="auto"/>
              <w:bottom w:val="single" w:sz="4" w:space="0" w:color="auto"/>
              <w:right w:val="single" w:sz="4" w:space="0" w:color="auto"/>
            </w:tcBorders>
            <w:vAlign w:val="center"/>
            <w:hideMark/>
          </w:tcPr>
          <w:p w:rsidR="00A31F90" w:rsidRPr="00286262" w:rsidRDefault="00A31F90" w:rsidP="00A31F90">
            <w:pPr>
              <w:rPr>
                <w:rFonts w:ascii="Calibri" w:hAnsi="Calibri"/>
              </w:rPr>
            </w:pPr>
          </w:p>
        </w:tc>
      </w:tr>
      <w:tr w:rsidR="00A31F90" w:rsidRPr="00A617C5" w:rsidTr="00A31F90">
        <w:trPr>
          <w:trHeight w:val="624"/>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31F90" w:rsidRPr="00F43EB2" w:rsidRDefault="00A31F90" w:rsidP="00501C81">
            <w:pPr>
              <w:pStyle w:val="Akapitzlist"/>
              <w:numPr>
                <w:ilvl w:val="0"/>
                <w:numId w:val="142"/>
              </w:numPr>
              <w:jc w:val="center"/>
              <w:rPr>
                <w:rFonts w:ascii="Calibri" w:hAnsi="Calibri"/>
                <w:b/>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FD1F24" w:rsidP="00A31F90">
            <w:pPr>
              <w:rPr>
                <w:rFonts w:ascii="Calibri" w:hAnsi="Calibri"/>
              </w:rPr>
            </w:pPr>
            <w:r>
              <w:rPr>
                <w:rFonts w:ascii="Calibri" w:hAnsi="Calibri"/>
              </w:rPr>
              <w:t>Środki pieniężne  (bez ZFŚS</w:t>
            </w:r>
            <w:r w:rsidR="00A31F90" w:rsidRPr="00286262">
              <w:rPr>
                <w:rFonts w:ascii="Calibri" w:hAnsi="Calibri"/>
              </w:rPr>
              <w:t>, wadiów i inwestycji)</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b/>
                <w:bCs/>
              </w:rPr>
            </w:pPr>
            <w:r w:rsidRPr="00286262">
              <w:rPr>
                <w:rFonts w:ascii="Calibri" w:hAnsi="Calibri"/>
                <w:b/>
                <w:bCs/>
              </w:rPr>
              <w:t>410.164,96</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b/>
                <w:bCs/>
              </w:rPr>
            </w:pPr>
            <w:r w:rsidRPr="00286262">
              <w:rPr>
                <w:rFonts w:ascii="Calibri" w:hAnsi="Calibri"/>
                <w:b/>
                <w:bCs/>
              </w:rPr>
              <w:t>602.985,92</w:t>
            </w:r>
          </w:p>
        </w:tc>
      </w:tr>
      <w:tr w:rsidR="00A31F90" w:rsidRPr="00A617C5" w:rsidTr="00A31F90">
        <w:trPr>
          <w:trHeight w:val="312"/>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A31F90" w:rsidRPr="00F43EB2" w:rsidRDefault="00A31F90" w:rsidP="00501C81">
            <w:pPr>
              <w:pStyle w:val="Akapitzlist"/>
              <w:numPr>
                <w:ilvl w:val="0"/>
                <w:numId w:val="142"/>
              </w:numPr>
              <w:jc w:val="center"/>
              <w:rPr>
                <w:rFonts w:ascii="Calibri" w:hAnsi="Calibri"/>
                <w:b/>
              </w:rPr>
            </w:pPr>
          </w:p>
        </w:tc>
        <w:tc>
          <w:tcPr>
            <w:tcW w:w="4680"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rPr>
                <w:rFonts w:ascii="Calibri" w:hAnsi="Calibri"/>
              </w:rPr>
            </w:pPr>
            <w:r w:rsidRPr="00286262">
              <w:rPr>
                <w:rFonts w:ascii="Calibri" w:hAnsi="Calibri"/>
              </w:rPr>
              <w:t>Zapasy</w:t>
            </w:r>
          </w:p>
        </w:tc>
        <w:tc>
          <w:tcPr>
            <w:tcW w:w="2835"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b/>
                <w:bCs/>
              </w:rPr>
            </w:pPr>
            <w:r w:rsidRPr="00286262">
              <w:rPr>
                <w:rFonts w:ascii="Calibri" w:hAnsi="Calibri"/>
                <w:b/>
                <w:bCs/>
              </w:rPr>
              <w:t>9.617,07</w:t>
            </w:r>
          </w:p>
        </w:tc>
        <w:tc>
          <w:tcPr>
            <w:tcW w:w="1559" w:type="dxa"/>
            <w:tcBorders>
              <w:top w:val="nil"/>
              <w:left w:val="nil"/>
              <w:bottom w:val="single" w:sz="4" w:space="0" w:color="auto"/>
              <w:right w:val="single" w:sz="4" w:space="0" w:color="auto"/>
            </w:tcBorders>
            <w:shd w:val="clear" w:color="auto" w:fill="auto"/>
            <w:vAlign w:val="center"/>
            <w:hideMark/>
          </w:tcPr>
          <w:p w:rsidR="00A31F90" w:rsidRPr="00286262" w:rsidRDefault="00A31F90" w:rsidP="00A31F90">
            <w:pPr>
              <w:jc w:val="right"/>
              <w:rPr>
                <w:rFonts w:ascii="Calibri" w:hAnsi="Calibri"/>
                <w:b/>
                <w:bCs/>
              </w:rPr>
            </w:pPr>
            <w:r w:rsidRPr="00286262">
              <w:rPr>
                <w:rFonts w:ascii="Calibri" w:hAnsi="Calibri"/>
                <w:b/>
                <w:bCs/>
              </w:rPr>
              <w:t>8.669,40</w:t>
            </w:r>
          </w:p>
        </w:tc>
      </w:tr>
    </w:tbl>
    <w:p w:rsidR="00A31F90" w:rsidRPr="00A617C5" w:rsidRDefault="00A31F90" w:rsidP="00286262">
      <w:pPr>
        <w:pStyle w:val="KANormalny"/>
      </w:pPr>
    </w:p>
    <w:p w:rsidR="00A31F90" w:rsidRPr="00F56D76" w:rsidRDefault="00A31F90" w:rsidP="00A31F90">
      <w:pPr>
        <w:spacing w:line="360" w:lineRule="auto"/>
        <w:ind w:firstLine="708"/>
        <w:jc w:val="both"/>
        <w:rPr>
          <w:rStyle w:val="KANormalnyZnak"/>
        </w:rPr>
      </w:pPr>
      <w:r w:rsidRPr="00F56D76">
        <w:rPr>
          <w:rStyle w:val="KANormalnyZnak"/>
        </w:rPr>
        <w:t xml:space="preserve">Zgodnie z art. 265 ustawy z dnia 27 sierpnia 2009 r. o finansach publicznych (Dz.U.2019.869 ze zm.) zakłady opieki zdrowotnej, dla których organem założycielskim jest jednostka samorządu terytorialnego, przedstawiają właściwemu zarządowi jednostki samorządu terytorialnego w terminie do dnia 28 lutego roku następującego po roku </w:t>
      </w:r>
      <w:r w:rsidRPr="00F56D76">
        <w:rPr>
          <w:rStyle w:val="KANormalnyZnak"/>
        </w:rPr>
        <w:lastRenderedPageBreak/>
        <w:t xml:space="preserve">budżetowym - sprawozdanie roczne z wykonania planu finansowego jednostki, </w:t>
      </w:r>
      <w:r w:rsidR="00F56D76">
        <w:rPr>
          <w:rStyle w:val="KANormalnyZnak"/>
        </w:rPr>
        <w:br/>
      </w:r>
      <w:r w:rsidRPr="00F56D76">
        <w:rPr>
          <w:rStyle w:val="KANormalnyZnak"/>
        </w:rPr>
        <w:t xml:space="preserve">w szczegółowości nie mniejszej niż w planie finansowym. Ustalono, że pismem </w:t>
      </w:r>
      <w:r w:rsidRPr="00F56D76">
        <w:rPr>
          <w:rStyle w:val="KANormalnyZnak"/>
        </w:rPr>
        <w:br/>
        <w:t>z dnia 28 lutego 2020r. Kontrolowany złożył do Urzędu Marszałkowskiego WŚ w Kielcach „Wykonanie planu finansowego ŚCR w Czarnieckiej Górze w 2019 roku”.</w:t>
      </w:r>
    </w:p>
    <w:p w:rsidR="00A31F90" w:rsidRPr="00A617C5" w:rsidRDefault="00A31F90" w:rsidP="00F56D76">
      <w:pPr>
        <w:pStyle w:val="KANormalny"/>
        <w:ind w:left="5664" w:firstLine="715"/>
      </w:pPr>
      <w:r w:rsidRPr="00A617C5">
        <w:t>dowód: s. od 1135 do 1177</w:t>
      </w:r>
    </w:p>
    <w:p w:rsidR="00A31F90" w:rsidRPr="00A617C5" w:rsidRDefault="00A31F90" w:rsidP="00F56D76">
      <w:pPr>
        <w:pStyle w:val="KANormalny"/>
      </w:pPr>
    </w:p>
    <w:p w:rsidR="00A31F90" w:rsidRPr="00A617C5" w:rsidRDefault="00A31F90" w:rsidP="00F56D76">
      <w:pPr>
        <w:pStyle w:val="KANormalny"/>
      </w:pPr>
      <w:r w:rsidRPr="00A617C5">
        <w:t>Ocena skontrolowanej działalności:</w:t>
      </w:r>
    </w:p>
    <w:p w:rsidR="00A31F90" w:rsidRPr="00A617C5" w:rsidRDefault="00A31F90" w:rsidP="00F56D76">
      <w:pPr>
        <w:pStyle w:val="KANormalny"/>
      </w:pPr>
      <w:r w:rsidRPr="00A617C5">
        <w:t>Ocena pozytywna – nie wnosi się uwag w kontrolowanym obszarze.</w:t>
      </w:r>
    </w:p>
    <w:p w:rsidR="00A31F90" w:rsidRPr="00A617C5" w:rsidRDefault="00A31F90" w:rsidP="00F56D76">
      <w:pPr>
        <w:pStyle w:val="KANormalny"/>
      </w:pPr>
    </w:p>
    <w:p w:rsidR="00A31F90" w:rsidRPr="009B2463" w:rsidRDefault="00A31F90" w:rsidP="00FB1BD5">
      <w:pPr>
        <w:pStyle w:val="Tekstpodstawowy"/>
        <w:numPr>
          <w:ilvl w:val="0"/>
          <w:numId w:val="109"/>
        </w:numPr>
        <w:spacing w:line="360" w:lineRule="auto"/>
        <w:ind w:left="426" w:hanging="426"/>
      </w:pPr>
      <w:r w:rsidRPr="009B2463">
        <w:t>Kompletność obowiązującej w jednostce polityki rachunkowości.</w:t>
      </w:r>
    </w:p>
    <w:p w:rsidR="00A31F90" w:rsidRPr="00A617C5" w:rsidRDefault="00A31F90" w:rsidP="00F56D76">
      <w:pPr>
        <w:pStyle w:val="KANormalny"/>
      </w:pPr>
    </w:p>
    <w:p w:rsidR="00A31F90" w:rsidRPr="00F56D76" w:rsidRDefault="00A31F90" w:rsidP="00F56D76">
      <w:pPr>
        <w:pStyle w:val="KANormalny"/>
        <w:rPr>
          <w:b/>
        </w:rPr>
      </w:pPr>
      <w:r w:rsidRPr="00F56D76">
        <w:t>Podstawa prawna</w:t>
      </w:r>
      <w:r w:rsidRPr="00F56D76">
        <w:rPr>
          <w:b/>
        </w:rPr>
        <w:t xml:space="preserve">: </w:t>
      </w:r>
    </w:p>
    <w:p w:rsidR="00A31F90" w:rsidRPr="00A617C5" w:rsidRDefault="00A31F90" w:rsidP="00FB1BD5">
      <w:pPr>
        <w:pStyle w:val="KANormalny"/>
        <w:numPr>
          <w:ilvl w:val="0"/>
          <w:numId w:val="110"/>
        </w:numPr>
        <w:ind w:left="284" w:hanging="284"/>
        <w:rPr>
          <w:b/>
        </w:rPr>
      </w:pPr>
      <w:r w:rsidRPr="00A617C5">
        <w:t>ustawa z dnia 29 września 1994 r. o rachunkowości (Dz.U.2018.395 ze zm., Dz.U.2019.351)</w:t>
      </w:r>
    </w:p>
    <w:p w:rsidR="00A31F90" w:rsidRPr="00F56D76" w:rsidRDefault="00A31F90" w:rsidP="00F56D76">
      <w:pPr>
        <w:pStyle w:val="KANormalny"/>
      </w:pPr>
      <w:r w:rsidRPr="00F56D76">
        <w:t>Ustalenia faktyczne:</w:t>
      </w:r>
    </w:p>
    <w:p w:rsidR="00A31F90" w:rsidRPr="00A617C5" w:rsidRDefault="00A31F90" w:rsidP="00F56D76">
      <w:pPr>
        <w:pStyle w:val="KANormalny"/>
      </w:pPr>
      <w:r w:rsidRPr="00A617C5">
        <w:t xml:space="preserve">W toku kontroli analizowano treść Polityki rachunkowości ŚCR w Czarnieckiej Górze, obowiązującej w kontrolowanym 2019 roku, pod kątem wymogów określonych </w:t>
      </w:r>
      <w:r w:rsidRPr="00A617C5">
        <w:br/>
        <w:t xml:space="preserve">w art. 10 ust. 1 ustawy z dnia 29 września 1994 r. o </w:t>
      </w:r>
      <w:r w:rsidRPr="00A617C5">
        <w:rPr>
          <w:iCs/>
        </w:rPr>
        <w:t>rachunkowości</w:t>
      </w:r>
      <w:r w:rsidRPr="00A617C5">
        <w:t>. Przywołana norma prawna stanowi, iż przyjęte w jednostce zasady rachunkowości powinny zawierać następujące informacje:</w:t>
      </w:r>
    </w:p>
    <w:p w:rsidR="00A31F90" w:rsidRPr="00A617C5" w:rsidRDefault="00A31F90" w:rsidP="00FB1BD5">
      <w:pPr>
        <w:pStyle w:val="KANormalny"/>
        <w:numPr>
          <w:ilvl w:val="0"/>
          <w:numId w:val="111"/>
        </w:numPr>
        <w:ind w:left="284" w:hanging="295"/>
      </w:pPr>
      <w:r w:rsidRPr="00A617C5">
        <w:t>określenie roku obrotowego i wchodzących w jego skład okresów sprawozdawczych;</w:t>
      </w:r>
    </w:p>
    <w:p w:rsidR="00A31F90" w:rsidRPr="00A617C5" w:rsidRDefault="00A31F90" w:rsidP="00FB1BD5">
      <w:pPr>
        <w:pStyle w:val="KANormalny"/>
        <w:numPr>
          <w:ilvl w:val="0"/>
          <w:numId w:val="111"/>
        </w:numPr>
        <w:ind w:left="284" w:hanging="284"/>
      </w:pPr>
      <w:r w:rsidRPr="00A617C5">
        <w:t>metody wyceny aktywów i pasywów oraz ustalania wyniku finansowego;</w:t>
      </w:r>
    </w:p>
    <w:p w:rsidR="00A31F90" w:rsidRPr="00A617C5" w:rsidRDefault="00A31F90" w:rsidP="00FB1BD5">
      <w:pPr>
        <w:pStyle w:val="KANormalny"/>
        <w:numPr>
          <w:ilvl w:val="0"/>
          <w:numId w:val="111"/>
        </w:numPr>
        <w:ind w:left="284" w:hanging="284"/>
      </w:pPr>
      <w:r w:rsidRPr="00A617C5">
        <w:t>sposób prowadzenia ksiąg rachunkowych, w tym co najmniej:</w:t>
      </w:r>
    </w:p>
    <w:p w:rsidR="00A31F90" w:rsidRPr="00A617C5" w:rsidRDefault="00A31F90" w:rsidP="00FB1BD5">
      <w:pPr>
        <w:pStyle w:val="KANormalny"/>
        <w:numPr>
          <w:ilvl w:val="0"/>
          <w:numId w:val="112"/>
        </w:numPr>
        <w:ind w:left="284" w:hanging="284"/>
      </w:pPr>
      <w:r w:rsidRPr="00A617C5">
        <w:t>zakładowego planu kont, ustalającego wykaz kont księgi głównej, przyjęte zasady klasyfikacji zdarzeń, zasady prowadzenia kont ksiąg pomocniczych oraz ich powiązania z kontami księgi głównej,</w:t>
      </w:r>
    </w:p>
    <w:p w:rsidR="00A31F90" w:rsidRPr="00DA25F6" w:rsidRDefault="00A31F90" w:rsidP="00FB1BD5">
      <w:pPr>
        <w:pStyle w:val="Akapitzlist"/>
        <w:numPr>
          <w:ilvl w:val="0"/>
          <w:numId w:val="112"/>
        </w:numPr>
        <w:spacing w:line="360" w:lineRule="auto"/>
        <w:ind w:left="284" w:hanging="284"/>
        <w:jc w:val="both"/>
        <w:rPr>
          <w:rStyle w:val="KANormalnyZnak"/>
        </w:rPr>
      </w:pPr>
      <w:r w:rsidRPr="00DA25F6">
        <w:rPr>
          <w:rStyle w:val="KANormalnyZnak"/>
        </w:rPr>
        <w:t xml:space="preserve">wykazu ksiąg rachunkowych, a przy prowadzeniu ksiąg rachunkowych przy użyciu komputera - wykazu zbiorów danych tworzących księgi rachunkowe na informatycznych nośnikach danych z określeniem ich struktury, wzajemnych powiązań oraz ich funkcji </w:t>
      </w:r>
      <w:r w:rsidRPr="00DA25F6">
        <w:rPr>
          <w:rStyle w:val="KANormalnyZnak"/>
        </w:rPr>
        <w:br/>
        <w:t>w organizacji całości ksiąg rachunkowych i w procesach przetwarzania danych,</w:t>
      </w:r>
    </w:p>
    <w:p w:rsidR="00A31F90" w:rsidRPr="00A617C5" w:rsidRDefault="00A31F90" w:rsidP="00FB1BD5">
      <w:pPr>
        <w:pStyle w:val="KANormalny"/>
        <w:numPr>
          <w:ilvl w:val="0"/>
          <w:numId w:val="112"/>
        </w:numPr>
        <w:ind w:left="284" w:hanging="284"/>
      </w:pPr>
      <w:r w:rsidRPr="00A617C5">
        <w:t xml:space="preserve">opisu systemu przetwarzania danych, a przy prowadzeniu ksiąg rachunkowych przy użyciu komputera - opisu systemu informatycznego, zawierającego wykaz programów, procedur lub funkcji, w zależności od struktury oprogramowania, wraz z opisem algorytmów </w:t>
      </w:r>
      <w:r w:rsidR="00161707">
        <w:br/>
      </w:r>
      <w:r w:rsidRPr="00A617C5">
        <w:lastRenderedPageBreak/>
        <w:t>i parametrów oraz programowych zasad ochrony danych, w tym w szczególności metod zabezpieczenia dostępu do danych i systemu ich przetwarzania, a ponadto określenie wersji oprogramowania i daty rozpoczęcia jego eksploatacji;</w:t>
      </w:r>
    </w:p>
    <w:p w:rsidR="00A31F90" w:rsidRPr="00A617C5" w:rsidRDefault="00A31F90" w:rsidP="00FB1BD5">
      <w:pPr>
        <w:pStyle w:val="KANormalny"/>
        <w:numPr>
          <w:ilvl w:val="0"/>
          <w:numId w:val="112"/>
        </w:numPr>
        <w:ind w:left="284" w:hanging="284"/>
      </w:pPr>
      <w:r w:rsidRPr="00A617C5">
        <w:t>system służący ochronie danych i ich zbiorów, w tym dowodów księgowych, ksiąg rachunkowych i innych dokumentów stanowiących podstawę dokonanych w nich zapisów.</w:t>
      </w:r>
    </w:p>
    <w:p w:rsidR="00161707" w:rsidRDefault="00161707" w:rsidP="00161707">
      <w:pPr>
        <w:pStyle w:val="KANormalny"/>
      </w:pPr>
    </w:p>
    <w:p w:rsidR="00A31F90" w:rsidRPr="00A617C5" w:rsidRDefault="00A31F90" w:rsidP="00161707">
      <w:pPr>
        <w:pStyle w:val="KANormalny"/>
      </w:pPr>
      <w:r w:rsidRPr="00A617C5">
        <w:t>Zgodnie z zapisami Polityki rachunkowości księgi rachunkowe prowadzone są w siedzibie Szpitala komputerowo przy wykorzystaniu  systemu finansowo – księgowego firmy Asseco Poland S. A. Ewidencja księgowa obejmuje zbiory zapisów księgowych tworzących:</w:t>
      </w:r>
    </w:p>
    <w:p w:rsidR="00A31F90" w:rsidRPr="00A617C5" w:rsidRDefault="00A31F90" w:rsidP="00FB1BD5">
      <w:pPr>
        <w:pStyle w:val="KANormalny"/>
        <w:numPr>
          <w:ilvl w:val="0"/>
          <w:numId w:val="107"/>
        </w:numPr>
        <w:ind w:left="284" w:hanging="284"/>
      </w:pPr>
      <w:r w:rsidRPr="00A617C5">
        <w:t>dziennik /dzienniki częściowe/,</w:t>
      </w:r>
    </w:p>
    <w:p w:rsidR="00A31F90" w:rsidRPr="00A617C5" w:rsidRDefault="00A31F90" w:rsidP="00FB1BD5">
      <w:pPr>
        <w:pStyle w:val="KANormalny"/>
        <w:numPr>
          <w:ilvl w:val="0"/>
          <w:numId w:val="107"/>
        </w:numPr>
        <w:ind w:left="284" w:hanging="284"/>
      </w:pPr>
      <w:r w:rsidRPr="00A617C5">
        <w:t>księgę główną /ewidencja syntetyczna/,</w:t>
      </w:r>
    </w:p>
    <w:p w:rsidR="00A31F90" w:rsidRPr="00A617C5" w:rsidRDefault="00A31F90" w:rsidP="00FB1BD5">
      <w:pPr>
        <w:pStyle w:val="KANormalny"/>
        <w:numPr>
          <w:ilvl w:val="0"/>
          <w:numId w:val="107"/>
        </w:numPr>
        <w:ind w:left="284" w:hanging="284"/>
      </w:pPr>
      <w:r w:rsidRPr="00A617C5">
        <w:t>księgi pomocnicze /ewidencja analityczna/,</w:t>
      </w:r>
    </w:p>
    <w:p w:rsidR="00A31F90" w:rsidRPr="00A617C5" w:rsidRDefault="00A31F90" w:rsidP="00FB1BD5">
      <w:pPr>
        <w:pStyle w:val="KANormalny"/>
        <w:numPr>
          <w:ilvl w:val="0"/>
          <w:numId w:val="107"/>
        </w:numPr>
        <w:ind w:left="284" w:hanging="284"/>
      </w:pPr>
      <w:r w:rsidRPr="00A617C5">
        <w:t>zestawienia obrotów i sald syntetyczne i analityczne,</w:t>
      </w:r>
    </w:p>
    <w:p w:rsidR="00A31F90" w:rsidRPr="00A617C5" w:rsidRDefault="00A31F90" w:rsidP="00FB1BD5">
      <w:pPr>
        <w:pStyle w:val="KANormalny"/>
        <w:numPr>
          <w:ilvl w:val="0"/>
          <w:numId w:val="107"/>
        </w:numPr>
        <w:ind w:left="284" w:hanging="284"/>
      </w:pPr>
      <w:r w:rsidRPr="00A617C5">
        <w:t>wykaz majątku trwałego i wyposażenia.</w:t>
      </w:r>
    </w:p>
    <w:p w:rsidR="00161707" w:rsidRDefault="00161707" w:rsidP="00161707">
      <w:pPr>
        <w:pStyle w:val="KANormalny"/>
      </w:pPr>
    </w:p>
    <w:p w:rsidR="00A31F90" w:rsidRPr="00A617C5" w:rsidRDefault="00A31F90" w:rsidP="00161707">
      <w:pPr>
        <w:pStyle w:val="KANormalny"/>
      </w:pPr>
      <w:r w:rsidRPr="00A617C5">
        <w:t xml:space="preserve">Zasady (polityka) rachunkowości w Świętokrzyskim Centrum Rehabilitacji w Czarnieckiej Górze zostały wprowadzona zarządzeniem wewnętrznym Dyrektora ŚCR Nr 18/2013 z dnia 18.07.2013 r. w sprawie wprowadzenia założeń polityki rachunkowości oraz zakładowego planu kont z uwzględnieniem zmiany wprowadzonej zarządzeniem Nr 82/2018 z dnia 31.12.2018 r. </w:t>
      </w:r>
    </w:p>
    <w:p w:rsidR="00A31F90" w:rsidRDefault="00A31F90" w:rsidP="00161707">
      <w:pPr>
        <w:pStyle w:val="KANormalny"/>
        <w:rPr>
          <w:iCs/>
        </w:rPr>
      </w:pPr>
      <w:r w:rsidRPr="00A617C5">
        <w:t>W wyniku czynności kontrolnych ustalono, że przyjęta w jednostce Polityka rachunkowości zawierała ww. informacje wymagane w ustawie z dnia 29 września 1994 r.</w:t>
      </w:r>
      <w:r w:rsidRPr="00A617C5">
        <w:br/>
        <w:t xml:space="preserve">o </w:t>
      </w:r>
      <w:r w:rsidRPr="00A617C5">
        <w:rPr>
          <w:iCs/>
        </w:rPr>
        <w:t>rachunkowości, lecz stwierdzono uchybienia polegające na niekompletności niektórych informacji lub na posiadaniu informacji błędnych, niezgodnych z rzeczywistym sposobem prowadzenia rachunkowości w jednostce, mianowicie:</w:t>
      </w:r>
    </w:p>
    <w:p w:rsidR="000062FE" w:rsidRPr="00A617C5" w:rsidRDefault="000062FE" w:rsidP="00161707">
      <w:pPr>
        <w:pStyle w:val="KANormalny"/>
        <w:rPr>
          <w:iCs/>
        </w:rPr>
      </w:pPr>
    </w:p>
    <w:p w:rsidR="00A31F90" w:rsidRPr="000062FE" w:rsidRDefault="00A31F90" w:rsidP="00FB1BD5">
      <w:pPr>
        <w:pStyle w:val="KANormalny"/>
        <w:numPr>
          <w:ilvl w:val="0"/>
          <w:numId w:val="113"/>
        </w:numPr>
        <w:ind w:left="426" w:hanging="426"/>
        <w:rPr>
          <w:b/>
        </w:rPr>
      </w:pPr>
      <w:r w:rsidRPr="00A617C5">
        <w:t>Określając wchodzące w skład roku obrotowego okresy sprawozdawcze pominięto okres kwartalny, za który należy sporządzać sprawozdania wymienione w rozporządzeniu Ministra Finansów z dnia 4 marca 2010 r. w sprawie sprawozdań jednostek sektora finansów publicznych w zakresie operacji finansowych (</w:t>
      </w:r>
      <w:r w:rsidR="000062FE">
        <w:t>Dz. U. z 2014 r. poz. 1773).</w:t>
      </w:r>
    </w:p>
    <w:p w:rsidR="000062FE" w:rsidRPr="00A617C5" w:rsidRDefault="000062FE" w:rsidP="000062FE">
      <w:pPr>
        <w:pStyle w:val="KANormalny"/>
        <w:ind w:left="426"/>
        <w:rPr>
          <w:b/>
        </w:rPr>
      </w:pPr>
    </w:p>
    <w:p w:rsidR="00A31F90" w:rsidRPr="00A617C5" w:rsidRDefault="00A31F90" w:rsidP="00FB1BD5">
      <w:pPr>
        <w:pStyle w:val="KANormalny"/>
        <w:numPr>
          <w:ilvl w:val="0"/>
          <w:numId w:val="114"/>
        </w:numPr>
        <w:ind w:left="426" w:hanging="426"/>
      </w:pPr>
      <w:r w:rsidRPr="00A617C5">
        <w:t xml:space="preserve">W jednostce występują trzy konta księgowe bilansowe /zgodnie z wydrukiem z dnia 18.02.2020r. z ewidencji księgowej za rok 2019: </w:t>
      </w:r>
      <w:r w:rsidRPr="00A617C5">
        <w:rPr>
          <w:i/>
        </w:rPr>
        <w:t>Zestawienie obrotów i sald kont, Warunek: Syntetyczne bilansowe</w:t>
      </w:r>
      <w:r w:rsidRPr="00A617C5">
        <w:t>/:</w:t>
      </w:r>
    </w:p>
    <w:p w:rsidR="00A31F90" w:rsidRPr="00A617C5" w:rsidRDefault="00A31F90" w:rsidP="000062FE">
      <w:pPr>
        <w:pStyle w:val="KANormalny"/>
        <w:ind w:firstLine="426"/>
      </w:pPr>
      <w:r w:rsidRPr="00A617C5">
        <w:lastRenderedPageBreak/>
        <w:t>291 Należności warunkowe</w:t>
      </w:r>
    </w:p>
    <w:p w:rsidR="00A31F90" w:rsidRPr="00A617C5" w:rsidRDefault="00A31F90" w:rsidP="000062FE">
      <w:pPr>
        <w:pStyle w:val="KANormalny"/>
        <w:ind w:firstLine="426"/>
      </w:pPr>
      <w:r w:rsidRPr="00A617C5">
        <w:t>292 Zobowiązania warunkowe</w:t>
      </w:r>
    </w:p>
    <w:p w:rsidR="00A31F90" w:rsidRPr="00A617C5" w:rsidRDefault="00A31F90" w:rsidP="000062FE">
      <w:pPr>
        <w:pStyle w:val="KANormalny"/>
        <w:ind w:firstLine="426"/>
      </w:pPr>
      <w:r w:rsidRPr="00A617C5">
        <w:t>293 Weksle obce,</w:t>
      </w:r>
    </w:p>
    <w:p w:rsidR="00A31F90" w:rsidRDefault="00A31F90" w:rsidP="000062FE">
      <w:pPr>
        <w:pStyle w:val="KANormalny"/>
      </w:pPr>
      <w:r w:rsidRPr="00A617C5">
        <w:t xml:space="preserve">które, według zapisów Polityki rachunkowości, są kontami pozabilansowymi. </w:t>
      </w:r>
    </w:p>
    <w:p w:rsidR="000062FE" w:rsidRPr="00A617C5" w:rsidRDefault="000062FE" w:rsidP="000062FE">
      <w:pPr>
        <w:pStyle w:val="KANormalny"/>
      </w:pPr>
    </w:p>
    <w:p w:rsidR="00A31F90" w:rsidRPr="004F769E" w:rsidRDefault="00A31F90" w:rsidP="00FB1BD5">
      <w:pPr>
        <w:pStyle w:val="KANormalny"/>
        <w:numPr>
          <w:ilvl w:val="0"/>
          <w:numId w:val="115"/>
        </w:numPr>
        <w:ind w:left="142" w:hanging="142"/>
        <w:rPr>
          <w:b/>
          <w:bCs/>
        </w:rPr>
      </w:pPr>
      <w:r w:rsidRPr="00A617C5">
        <w:t xml:space="preserve">Opis do konta 013 „Niskowartościowe środki trwałe” zawiera nieaktualną wartość środka trwałego wynikającą z przepisów podatkowych, tj. powołano się w opisie na art. 16 f ust. 3 ustawy z dnia 15 lutego 1992 r. o </w:t>
      </w:r>
      <w:r w:rsidRPr="00A617C5">
        <w:rPr>
          <w:iCs/>
        </w:rPr>
        <w:t>podatku dochodowym od osób prawnych</w:t>
      </w:r>
      <w:r w:rsidRPr="00A617C5">
        <w:t xml:space="preserve"> (Dz.U.2019.865 ze zm.)</w:t>
      </w:r>
      <w:r w:rsidRPr="00A617C5">
        <w:rPr>
          <w:sz w:val="27"/>
          <w:szCs w:val="27"/>
        </w:rPr>
        <w:t xml:space="preserve"> </w:t>
      </w:r>
      <w:r w:rsidRPr="00A617C5">
        <w:t xml:space="preserve">podając kwotę 3 500 zł, pomimo iż od 01.01.2018r. przepis, który przywołano wskazuje na wartość 10 000 zł. Jednocześnie inne zapisy Polityki rachunkowości ŚCR, tj. zapisy w części 4 „Metody wyceny aktywów i pasywów oraz ustalania wyniku finansowego”, w punkcie II „Środki trwałe”, wskazują na przyjętą </w:t>
      </w:r>
      <w:r w:rsidR="000062FE">
        <w:br/>
      </w:r>
      <w:r w:rsidRPr="00A617C5">
        <w:t xml:space="preserve">w jednostce odmienną wartość początkową środka trwałego, niż wynikająca z cytowanych przepisów podatkowych, a mianowicie na kwotę 1 000 zł. </w:t>
      </w:r>
    </w:p>
    <w:p w:rsidR="004F769E" w:rsidRPr="00A617C5" w:rsidRDefault="004F769E" w:rsidP="004F769E">
      <w:pPr>
        <w:pStyle w:val="KANormalny"/>
        <w:ind w:left="142"/>
        <w:rPr>
          <w:b/>
          <w:bCs/>
        </w:rPr>
      </w:pPr>
    </w:p>
    <w:p w:rsidR="00A31F90" w:rsidRPr="00A617C5" w:rsidRDefault="00A31F90" w:rsidP="000062FE">
      <w:pPr>
        <w:pStyle w:val="KANormalny"/>
        <w:ind w:firstLine="708"/>
      </w:pPr>
      <w:r w:rsidRPr="00A617C5">
        <w:t>W związku z powyższym zwrócono się o wyjaśnienia do Kontrolowanego. W piśmie z dnia 17 marca 2020r. Dyrektor ŚCR wyjaśnił:</w:t>
      </w:r>
    </w:p>
    <w:p w:rsidR="00A31F90" w:rsidRPr="000062FE" w:rsidRDefault="00A31F90" w:rsidP="000062FE">
      <w:pPr>
        <w:spacing w:after="0" w:line="360" w:lineRule="auto"/>
        <w:jc w:val="both"/>
        <w:rPr>
          <w:rFonts w:ascii="Times New Roman" w:hAnsi="Times New Roman" w:cs="Times New Roman"/>
          <w:bCs/>
          <w:i/>
          <w:sz w:val="24"/>
          <w:szCs w:val="24"/>
        </w:rPr>
      </w:pPr>
      <w:r w:rsidRPr="000062FE">
        <w:rPr>
          <w:rFonts w:ascii="Times New Roman" w:hAnsi="Times New Roman" w:cs="Times New Roman"/>
          <w:bCs/>
          <w:i/>
          <w:sz w:val="24"/>
          <w:szCs w:val="24"/>
        </w:rPr>
        <w:t xml:space="preserve">„ŚCR w ewidencji ujmuje środki trwałe o wartości początkowej wyższej lub równej </w:t>
      </w:r>
      <w:r w:rsidRPr="000062FE">
        <w:rPr>
          <w:rFonts w:ascii="Times New Roman" w:hAnsi="Times New Roman" w:cs="Times New Roman"/>
          <w:bCs/>
          <w:i/>
          <w:sz w:val="24"/>
          <w:szCs w:val="24"/>
        </w:rPr>
        <w:br/>
        <w:t>1 000,00 zł natomiast składniki o wartości niższej są ujmowane jako koszt zużycia materiałów, poza sprzętem rehabilitacyjnym, RTV, AGD, komputerowym, elektronarzędziami oraz meblami, które bez względu na wartość ujmowane są w ewidencji środków trwałych. Środki trwałe o wartości niższej niż 1 000,00 zł ujmowane są w ewidencji ilościowo – wartościowej niskowartościowych środków trwałych. (...).</w:t>
      </w:r>
    </w:p>
    <w:p w:rsidR="00A31F90" w:rsidRPr="00867D6F" w:rsidRDefault="00A31F90" w:rsidP="000062FE">
      <w:pPr>
        <w:spacing w:after="0" w:line="360" w:lineRule="auto"/>
        <w:jc w:val="both"/>
        <w:rPr>
          <w:rFonts w:ascii="Times New Roman" w:hAnsi="Times New Roman" w:cs="Times New Roman"/>
          <w:bCs/>
          <w:i/>
          <w:sz w:val="24"/>
          <w:szCs w:val="24"/>
        </w:rPr>
      </w:pPr>
      <w:r w:rsidRPr="00A617C5">
        <w:rPr>
          <w:bCs/>
          <w:i/>
          <w:color w:val="FF0000"/>
        </w:rPr>
        <w:tab/>
      </w:r>
      <w:r w:rsidRPr="00867D6F">
        <w:rPr>
          <w:rFonts w:ascii="Times New Roman" w:hAnsi="Times New Roman" w:cs="Times New Roman"/>
          <w:bCs/>
          <w:i/>
          <w:sz w:val="24"/>
          <w:szCs w:val="24"/>
        </w:rPr>
        <w:t>Polityka rachunkowości ŚCR od wielu lat nie była zmieniana. Planowane jest dokonanie zmian zapisów w polityce rachunkowości, jednak ze względu na sytuację jednostki podchodzimy ostrożnie do zwiększenia kwoty granicznej przyjmowania środków trwałych do ewidencji”.</w:t>
      </w:r>
    </w:p>
    <w:p w:rsidR="00A31F90" w:rsidRDefault="00A31F90" w:rsidP="000062FE">
      <w:pPr>
        <w:pStyle w:val="KANormalny"/>
      </w:pPr>
      <w:r w:rsidRPr="00A617C5">
        <w:t xml:space="preserve">Powyższe wskazuje, że opis do konta 013 „Niskowartościowe środki trwałe” był nieaktualny </w:t>
      </w:r>
      <w:r w:rsidR="000062FE">
        <w:br/>
      </w:r>
      <w:r w:rsidRPr="00A617C5">
        <w:t>i niezgodny z faktycznie funkcjonującą w jednostce zasadą ewidencjonowania środka trwałego, tj. o wartości początkowej wyższej lub równej 1 000 zł na koncie 010 „Środki trwałe”, natomiast o wartości początkowej niższej od kwoty 1 000 zł na koncie 013 „Niskowartościowe środki trwałe”.</w:t>
      </w:r>
    </w:p>
    <w:p w:rsidR="004F769E" w:rsidRDefault="004F769E" w:rsidP="000062FE">
      <w:pPr>
        <w:pStyle w:val="KANormalny"/>
      </w:pPr>
    </w:p>
    <w:p w:rsidR="000522C1" w:rsidRDefault="000522C1" w:rsidP="000062FE">
      <w:pPr>
        <w:pStyle w:val="KANormalny"/>
      </w:pPr>
    </w:p>
    <w:p w:rsidR="004F769E" w:rsidRDefault="00A31F90" w:rsidP="004F769E">
      <w:pPr>
        <w:pStyle w:val="KANormalny"/>
      </w:pPr>
      <w:r w:rsidRPr="00A617C5">
        <w:lastRenderedPageBreak/>
        <w:t>Nieprawidłowości i uchybienia:</w:t>
      </w:r>
    </w:p>
    <w:p w:rsidR="00A31F90" w:rsidRPr="00A617C5" w:rsidRDefault="00A31F90" w:rsidP="004F769E">
      <w:pPr>
        <w:pStyle w:val="KANormalny"/>
        <w:rPr>
          <w:sz w:val="27"/>
          <w:szCs w:val="27"/>
        </w:rPr>
      </w:pPr>
      <w:r w:rsidRPr="00A617C5">
        <w:t xml:space="preserve">Obowiązująca w jednostce w roku 2019 Polityka rachunkowości, wprowadzona zarządzeniem wewnętrznym Dyrektora ŚCR w Czarnieckiej Górze Nr 18/2013 z dnia 18.07.2013 </w:t>
      </w:r>
      <w:r w:rsidR="004F769E">
        <w:br/>
      </w:r>
      <w:r w:rsidRPr="00A617C5">
        <w:t xml:space="preserve">z uwzględnieniem zmian, zawierała niepełne informacje wymagane w art. 10 ust. 1 ustawy </w:t>
      </w:r>
      <w:r w:rsidR="004F769E">
        <w:br/>
      </w:r>
      <w:r w:rsidRPr="00A617C5">
        <w:t>z dnia 29 września 1994 roku o rachunkowości (Dz.U. z 2018 r. poz. 395 ze zm., Dz.U.2019.351) oraz informacje nieaktualne, niezgodne z rzeczywistymi zasadami prowadzania rachunkowości funkcjonującymi w ŚCR w praktyce, mianowicie:</w:t>
      </w:r>
    </w:p>
    <w:p w:rsidR="00A31F90" w:rsidRPr="004F769E" w:rsidRDefault="00A31F90" w:rsidP="002B560B">
      <w:pPr>
        <w:pStyle w:val="Akapitzlist"/>
        <w:numPr>
          <w:ilvl w:val="0"/>
          <w:numId w:val="16"/>
        </w:numPr>
        <w:spacing w:line="360" w:lineRule="auto"/>
        <w:jc w:val="both"/>
        <w:rPr>
          <w:bCs/>
        </w:rPr>
      </w:pPr>
      <w:r w:rsidRPr="004F769E">
        <w:rPr>
          <w:bCs/>
        </w:rPr>
        <w:t>Nie uwzględniono wszystkich okresów sprawozdawczych wchodzących w skład roku obrotowego.</w:t>
      </w:r>
    </w:p>
    <w:p w:rsidR="00A31F90" w:rsidRPr="004F769E" w:rsidRDefault="00A31F90" w:rsidP="002B560B">
      <w:pPr>
        <w:pStyle w:val="Akapitzlist"/>
        <w:numPr>
          <w:ilvl w:val="0"/>
          <w:numId w:val="16"/>
        </w:numPr>
        <w:spacing w:line="360" w:lineRule="auto"/>
        <w:jc w:val="both"/>
        <w:rPr>
          <w:bCs/>
        </w:rPr>
      </w:pPr>
      <w:r w:rsidRPr="004F769E">
        <w:rPr>
          <w:bCs/>
        </w:rPr>
        <w:t xml:space="preserve">Określono jako pozabilansowe trzy nw. konta: </w:t>
      </w:r>
    </w:p>
    <w:p w:rsidR="00A31F90" w:rsidRPr="00A617C5" w:rsidRDefault="00A31F90" w:rsidP="004F769E">
      <w:pPr>
        <w:pStyle w:val="KANormalny"/>
      </w:pPr>
      <w:r w:rsidRPr="00A617C5">
        <w:t xml:space="preserve">291 Należności warunkowe, </w:t>
      </w:r>
    </w:p>
    <w:p w:rsidR="00A31F90" w:rsidRPr="00A617C5" w:rsidRDefault="00A31F90" w:rsidP="004F769E">
      <w:pPr>
        <w:pStyle w:val="KANormalny"/>
      </w:pPr>
      <w:r w:rsidRPr="00A617C5">
        <w:t>292 Zobowiązania warunkowe,</w:t>
      </w:r>
    </w:p>
    <w:p w:rsidR="00A31F90" w:rsidRPr="00A617C5" w:rsidRDefault="00A31F90" w:rsidP="004F769E">
      <w:pPr>
        <w:pStyle w:val="KANormalny"/>
      </w:pPr>
      <w:r w:rsidRPr="00A617C5">
        <w:t xml:space="preserve">293 Weksle obce, </w:t>
      </w:r>
    </w:p>
    <w:p w:rsidR="00A31F90" w:rsidRPr="00A617C5" w:rsidRDefault="00A31F90" w:rsidP="004F769E">
      <w:pPr>
        <w:pStyle w:val="KANormalny"/>
      </w:pPr>
      <w:r w:rsidRPr="00A617C5">
        <w:t>pomimo tego, że zgodnie z wydrukami z ewidencji księgowej stanowiły one konta bilansowe.</w:t>
      </w:r>
    </w:p>
    <w:p w:rsidR="00A31F90" w:rsidRPr="00A617C5" w:rsidRDefault="00A31F90" w:rsidP="004F769E">
      <w:pPr>
        <w:pStyle w:val="KANormalny"/>
      </w:pPr>
      <w:r w:rsidRPr="00A617C5">
        <w:t xml:space="preserve">Opis do konta 013 „Niskowartościowe środki trwałe” był nieaktualny i niezgodny </w:t>
      </w:r>
      <w:r w:rsidRPr="00A617C5">
        <w:br/>
        <w:t xml:space="preserve">z faktycznie funkcjonującą w jednostce zasadą ewidencjonowania środka trwałego, zgodnie </w:t>
      </w:r>
      <w:r w:rsidR="004F769E">
        <w:br/>
      </w:r>
      <w:r w:rsidRPr="00A617C5">
        <w:t>z którą za graniczną wartość początkową środka trwałego przyjmowanego do ewidencji uznaje się kwotę 1</w:t>
      </w:r>
      <w:r w:rsidR="004F769E">
        <w:t>.</w:t>
      </w:r>
      <w:r w:rsidRPr="00A617C5">
        <w:t>000 zł.</w:t>
      </w:r>
    </w:p>
    <w:p w:rsidR="00A31F90" w:rsidRPr="00A617C5" w:rsidRDefault="00A31F90" w:rsidP="004F769E">
      <w:pPr>
        <w:pStyle w:val="KANormalny"/>
      </w:pPr>
      <w:r w:rsidRPr="00A617C5">
        <w:t xml:space="preserve">Taki stan rzeczy wskazuje na uchybienie wymogom, jakie winna spełniać przyjęta </w:t>
      </w:r>
      <w:r w:rsidRPr="00A617C5">
        <w:br/>
        <w:t>w jednostce Polityka rachunkowości, wyrażonym w art. 10 ust. 1 ustawy z dnia 29 września 1994 roku o rachunkowości, a także na nie wypełnienie przez kierownika jednostki obowiązku, o którym mowa w art. 10 ust. 2 tej ustawy.</w:t>
      </w:r>
    </w:p>
    <w:p w:rsidR="00A31F90" w:rsidRPr="00A617C5" w:rsidRDefault="00A31F90" w:rsidP="004F769E">
      <w:pPr>
        <w:pStyle w:val="KANormalny"/>
        <w:ind w:left="5664" w:firstLine="708"/>
      </w:pPr>
      <w:r w:rsidRPr="00A617C5">
        <w:t>dowód: s. od 1213 do 1173</w:t>
      </w:r>
    </w:p>
    <w:p w:rsidR="00A31F90" w:rsidRPr="00A617C5" w:rsidRDefault="00A31F90" w:rsidP="004F769E">
      <w:pPr>
        <w:pStyle w:val="KANormalny"/>
      </w:pPr>
    </w:p>
    <w:p w:rsidR="00A31F90" w:rsidRPr="00A617C5" w:rsidRDefault="00A31F90" w:rsidP="004F769E">
      <w:pPr>
        <w:pStyle w:val="KANormalny"/>
      </w:pPr>
      <w:r w:rsidRPr="00A617C5">
        <w:t xml:space="preserve">Osoby odpowiedzialne za powstanie stwierdzonych nieprawidłowości i uchybień: </w:t>
      </w:r>
    </w:p>
    <w:p w:rsidR="00A31F90" w:rsidRPr="00A617C5" w:rsidRDefault="00A31F90" w:rsidP="004F769E">
      <w:pPr>
        <w:pStyle w:val="KANormalny"/>
      </w:pPr>
      <w:r w:rsidRPr="00A617C5">
        <w:t>Pan Jerzy Chojnacki</w:t>
      </w:r>
      <w:r w:rsidRPr="00A617C5">
        <w:tab/>
        <w:t>-</w:t>
      </w:r>
      <w:r w:rsidRPr="00A617C5">
        <w:tab/>
        <w:t>poprzedni Dyrektor ŚCR w Czarnieckiej Górze</w:t>
      </w:r>
    </w:p>
    <w:p w:rsidR="00A31F90" w:rsidRPr="00A617C5" w:rsidRDefault="00A31F90" w:rsidP="004F769E">
      <w:pPr>
        <w:pStyle w:val="KANormalny"/>
      </w:pPr>
      <w:r w:rsidRPr="00A617C5">
        <w:t xml:space="preserve">Pan Mariusz Gil </w:t>
      </w:r>
      <w:r w:rsidRPr="00A617C5">
        <w:tab/>
        <w:t xml:space="preserve">- </w:t>
      </w:r>
      <w:r w:rsidRPr="00A617C5">
        <w:tab/>
        <w:t>obecny Dyrektor ŚCR w Czarnieckiej Górze</w:t>
      </w:r>
    </w:p>
    <w:p w:rsidR="00A31F90" w:rsidRPr="00A617C5" w:rsidRDefault="00A31F90" w:rsidP="004F769E">
      <w:pPr>
        <w:pStyle w:val="KANormalny"/>
      </w:pPr>
      <w:r w:rsidRPr="00A617C5">
        <w:t>Pani Janina Kałuża</w:t>
      </w:r>
      <w:r w:rsidRPr="00A617C5">
        <w:tab/>
        <w:t>-</w:t>
      </w:r>
      <w:r w:rsidRPr="00A617C5">
        <w:tab/>
        <w:t>poprzednia Główna Księgowa ŚCR w Czarnieckiej Górze</w:t>
      </w:r>
    </w:p>
    <w:p w:rsidR="00A31F90" w:rsidRPr="00A617C5" w:rsidRDefault="00A31F90" w:rsidP="004F769E">
      <w:pPr>
        <w:pStyle w:val="KANormalny"/>
      </w:pPr>
      <w:r w:rsidRPr="00A617C5">
        <w:t xml:space="preserve">Pani Beata Więcław </w:t>
      </w:r>
      <w:r w:rsidRPr="00A617C5">
        <w:tab/>
        <w:t xml:space="preserve">- </w:t>
      </w:r>
      <w:r w:rsidRPr="00A617C5">
        <w:tab/>
        <w:t>obecna Główna Księgowa ŚCR w Czarnieckiej Górze</w:t>
      </w:r>
    </w:p>
    <w:p w:rsidR="00A31F90" w:rsidRPr="00A617C5" w:rsidRDefault="00A31F90" w:rsidP="004F769E">
      <w:pPr>
        <w:pStyle w:val="KANormalny"/>
      </w:pPr>
      <w:r w:rsidRPr="00A617C5">
        <w:t>Ocena skontrolowanej działalności:</w:t>
      </w:r>
    </w:p>
    <w:p w:rsidR="00A31F90" w:rsidRDefault="00A31F90" w:rsidP="004F769E">
      <w:pPr>
        <w:pStyle w:val="KANormalny"/>
      </w:pPr>
      <w:r w:rsidRPr="00A617C5">
        <w:t>Ocena pozytywna po uwzględnieniu ww. uchybień i nieprawidłowości.</w:t>
      </w:r>
    </w:p>
    <w:p w:rsidR="00710855" w:rsidRDefault="00710855" w:rsidP="004F769E">
      <w:pPr>
        <w:pStyle w:val="KANormalny"/>
      </w:pPr>
    </w:p>
    <w:p w:rsidR="000522C1" w:rsidRDefault="000522C1" w:rsidP="004F769E">
      <w:pPr>
        <w:pStyle w:val="KANormalny"/>
      </w:pPr>
    </w:p>
    <w:p w:rsidR="00B5092F" w:rsidRPr="00F129C1" w:rsidRDefault="00B5092F" w:rsidP="00B5092F">
      <w:pPr>
        <w:pStyle w:val="KANormalny"/>
      </w:pPr>
      <w:r>
        <w:lastRenderedPageBreak/>
        <w:t>Zalecenia pokontrolne:</w:t>
      </w:r>
    </w:p>
    <w:p w:rsidR="00B5092F" w:rsidRDefault="00B5092F" w:rsidP="00B5092F">
      <w:pPr>
        <w:pStyle w:val="KANormalny"/>
      </w:pPr>
      <w:r>
        <w:t xml:space="preserve">W celu wyeliminowania w przyszłości możliwości wystąpienia uchybień i nieprawidłowości stwierdzonych w toku kontroli, zaleca się: </w:t>
      </w:r>
    </w:p>
    <w:p w:rsidR="00B5092F" w:rsidRDefault="00B5092F" w:rsidP="00B5092F">
      <w:pPr>
        <w:pStyle w:val="KANormalny"/>
        <w:rPr>
          <w:shd w:val="clear" w:color="auto" w:fill="FFFFFF"/>
        </w:rPr>
      </w:pPr>
    </w:p>
    <w:p w:rsidR="005948A1" w:rsidRDefault="005948A1" w:rsidP="005948A1">
      <w:pPr>
        <w:pStyle w:val="KANormalny"/>
      </w:pPr>
      <w:r>
        <w:t>W zakresie zobowiązań</w:t>
      </w:r>
    </w:p>
    <w:p w:rsidR="005948A1" w:rsidRDefault="005948A1" w:rsidP="00FB1BD5">
      <w:pPr>
        <w:pStyle w:val="Akapitzlist"/>
        <w:numPr>
          <w:ilvl w:val="0"/>
          <w:numId w:val="116"/>
        </w:numPr>
        <w:spacing w:line="360" w:lineRule="auto"/>
        <w:ind w:left="284" w:hanging="284"/>
        <w:jc w:val="both"/>
      </w:pPr>
      <w:r w:rsidRPr="00E65213">
        <w:t xml:space="preserve">Mając na uwadze obowiązujące zasady dokonywania wydatków publicznych, wyrażone </w:t>
      </w:r>
      <w:r w:rsidRPr="00E65213">
        <w:br/>
        <w:t xml:space="preserve">w art. art. 44 ust. 3 pkt 3 ustawy z dnia 27 sierpnia 2009 roku o finansach publicznych </w:t>
      </w:r>
      <w:r w:rsidRPr="00E65213">
        <w:br/>
        <w:t>(Dz.</w:t>
      </w:r>
      <w:r>
        <w:t> </w:t>
      </w:r>
      <w:r w:rsidRPr="00E65213">
        <w:t>U.</w:t>
      </w:r>
      <w:r>
        <w:t xml:space="preserve"> 2019.869 ze zm.) </w:t>
      </w:r>
      <w:r w:rsidRPr="00E65213">
        <w:t>starać się terminowo regulować zobowiązania</w:t>
      </w:r>
      <w:r>
        <w:t>, w tym:</w:t>
      </w:r>
    </w:p>
    <w:p w:rsidR="005948A1" w:rsidRDefault="005948A1" w:rsidP="005948A1">
      <w:pPr>
        <w:pStyle w:val="Akapitzlist"/>
        <w:numPr>
          <w:ilvl w:val="0"/>
          <w:numId w:val="21"/>
        </w:numPr>
        <w:spacing w:line="360" w:lineRule="auto"/>
        <w:jc w:val="both"/>
      </w:pPr>
      <w:r>
        <w:t>nadal podejmować</w:t>
      </w:r>
      <w:r w:rsidRPr="00E65213">
        <w:t xml:space="preserve"> i monitorować działania</w:t>
      </w:r>
      <w:r>
        <w:t xml:space="preserve"> mające na celu</w:t>
      </w:r>
      <w:r w:rsidRPr="00E65213">
        <w:t xml:space="preserve"> popraw</w:t>
      </w:r>
      <w:r>
        <w:t>ę</w:t>
      </w:r>
      <w:r w:rsidRPr="00E65213">
        <w:t xml:space="preserve"> płynności finansowej </w:t>
      </w:r>
      <w:r>
        <w:t>jednostki,</w:t>
      </w:r>
    </w:p>
    <w:p w:rsidR="005948A1" w:rsidRDefault="005948A1" w:rsidP="005948A1">
      <w:pPr>
        <w:pStyle w:val="Akapitzlist"/>
        <w:numPr>
          <w:ilvl w:val="0"/>
          <w:numId w:val="21"/>
        </w:numPr>
        <w:spacing w:line="360" w:lineRule="auto"/>
        <w:jc w:val="both"/>
      </w:pPr>
      <w:r>
        <w:t>usprawnić nadzór nad przestrzeganiem przez pracowników zasad obiegu dokumentów księgowych.</w:t>
      </w:r>
    </w:p>
    <w:p w:rsidR="005948A1" w:rsidRDefault="005948A1" w:rsidP="005948A1">
      <w:pPr>
        <w:pStyle w:val="Akapitzlist"/>
        <w:spacing w:line="360" w:lineRule="auto"/>
        <w:ind w:left="360"/>
        <w:jc w:val="both"/>
      </w:pPr>
    </w:p>
    <w:p w:rsidR="005948A1" w:rsidRDefault="005948A1" w:rsidP="00FB1BD5">
      <w:pPr>
        <w:pStyle w:val="Akapitzlist"/>
        <w:numPr>
          <w:ilvl w:val="0"/>
          <w:numId w:val="116"/>
        </w:numPr>
        <w:spacing w:line="360" w:lineRule="auto"/>
        <w:jc w:val="both"/>
      </w:pPr>
      <w:r>
        <w:t>Każdorazowo przed dokonaniem wydatku przeprowadzać:</w:t>
      </w:r>
    </w:p>
    <w:p w:rsidR="005948A1" w:rsidRDefault="005948A1" w:rsidP="00FB1BD5">
      <w:pPr>
        <w:pStyle w:val="Akapitzlist"/>
        <w:numPr>
          <w:ilvl w:val="0"/>
          <w:numId w:val="118"/>
        </w:numPr>
        <w:spacing w:line="360" w:lineRule="auto"/>
        <w:jc w:val="both"/>
      </w:pPr>
      <w:r>
        <w:t xml:space="preserve">kontrolę dowodów księgowych pod względem merytorycznym i </w:t>
      </w:r>
      <w:proofErr w:type="spellStart"/>
      <w:r>
        <w:t>formalno</w:t>
      </w:r>
      <w:proofErr w:type="spellEnd"/>
      <w:r>
        <w:t xml:space="preserve"> – rachunkowym zgodnie z „Instrukcją</w:t>
      </w:r>
      <w:r w:rsidRPr="008C40F1">
        <w:t xml:space="preserve"> sporządzania, kontroli i obiegu dowodów księgowych Świętokrzyskiego Centrum Rehabilitacji w Czarnieckiej Górze”</w:t>
      </w:r>
      <w:r>
        <w:t xml:space="preserve"> celem zapewnienia, aby dowód był rzetelny, kompletny i wolny od błędów rachunkowych </w:t>
      </w:r>
      <w:r>
        <w:br/>
        <w:t>w myśl art. 22 ust. 1 ust</w:t>
      </w:r>
      <w:r w:rsidRPr="00891A7E">
        <w:t>awy o rachunkowości</w:t>
      </w:r>
      <w:r w:rsidRPr="00891A7E">
        <w:rPr>
          <w:color w:val="FF0000"/>
        </w:rPr>
        <w:t xml:space="preserve"> </w:t>
      </w:r>
      <w:r w:rsidRPr="00891A7E">
        <w:t xml:space="preserve">z dnia 29 września 1994 r. </w:t>
      </w:r>
      <w:r>
        <w:br/>
      </w:r>
      <w:r w:rsidRPr="006C4791">
        <w:t>o rachunkowości</w:t>
      </w:r>
      <w:r>
        <w:t xml:space="preserve"> (Dz.U.2019.351 ze zm.</w:t>
      </w:r>
      <w:r w:rsidRPr="00891A7E">
        <w:t>)</w:t>
      </w:r>
      <w:r>
        <w:t>,</w:t>
      </w:r>
    </w:p>
    <w:p w:rsidR="005948A1" w:rsidRDefault="005948A1" w:rsidP="00FB1BD5">
      <w:pPr>
        <w:pStyle w:val="Akapitzlist"/>
        <w:numPr>
          <w:ilvl w:val="0"/>
          <w:numId w:val="118"/>
        </w:numPr>
        <w:spacing w:line="360" w:lineRule="auto"/>
        <w:jc w:val="both"/>
      </w:pPr>
      <w:r w:rsidRPr="00891A7E">
        <w:t xml:space="preserve"> czynnoś</w:t>
      </w:r>
      <w:r>
        <w:t>ć</w:t>
      </w:r>
      <w:r w:rsidRPr="00891A7E">
        <w:t xml:space="preserve"> zatwierdzenia </w:t>
      </w:r>
      <w:r>
        <w:t xml:space="preserve">sprawdzonego </w:t>
      </w:r>
      <w:r w:rsidRPr="00891A7E">
        <w:t>do</w:t>
      </w:r>
      <w:r>
        <w:t>kumentu</w:t>
      </w:r>
      <w:r w:rsidRPr="00891A7E">
        <w:t xml:space="preserve"> do </w:t>
      </w:r>
      <w:r>
        <w:t>realizacji.</w:t>
      </w:r>
    </w:p>
    <w:p w:rsidR="005948A1" w:rsidRDefault="005948A1" w:rsidP="005948A1">
      <w:pPr>
        <w:pStyle w:val="KANormalny"/>
      </w:pPr>
    </w:p>
    <w:p w:rsidR="005948A1" w:rsidRDefault="005948A1" w:rsidP="005948A1">
      <w:pPr>
        <w:pStyle w:val="KANormalny"/>
      </w:pPr>
      <w:r>
        <w:t>W zakresie należności</w:t>
      </w:r>
    </w:p>
    <w:p w:rsidR="005948A1" w:rsidRDefault="005948A1" w:rsidP="005948A1">
      <w:pPr>
        <w:pStyle w:val="KANormalny"/>
      </w:pPr>
      <w:r>
        <w:t>T</w:t>
      </w:r>
      <w:r w:rsidRPr="00F14338">
        <w:t xml:space="preserve">erminy płatności na </w:t>
      </w:r>
      <w:r>
        <w:t xml:space="preserve">fakturach </w:t>
      </w:r>
      <w:r w:rsidRPr="00F14338">
        <w:t xml:space="preserve">wystawianych </w:t>
      </w:r>
      <w:r>
        <w:t xml:space="preserve">przez ŚCR w Czarnieckiej Górze dla kontrahentów </w:t>
      </w:r>
      <w:r w:rsidRPr="00F14338">
        <w:t>określa</w:t>
      </w:r>
      <w:r>
        <w:t>ć w sposób zgodny z postanowieniami umów.</w:t>
      </w:r>
    </w:p>
    <w:p w:rsidR="005948A1" w:rsidRDefault="005948A1" w:rsidP="005948A1">
      <w:pPr>
        <w:pStyle w:val="KANormalny"/>
      </w:pPr>
    </w:p>
    <w:p w:rsidR="005948A1" w:rsidRDefault="005948A1" w:rsidP="005948A1">
      <w:pPr>
        <w:pStyle w:val="KANormalny"/>
      </w:pPr>
      <w:r>
        <w:t>W zakresie inwentaryzacji</w:t>
      </w:r>
    </w:p>
    <w:p w:rsidR="005948A1" w:rsidRPr="006F0100" w:rsidRDefault="005948A1" w:rsidP="006A6D34">
      <w:pPr>
        <w:pStyle w:val="KANormalny"/>
        <w:numPr>
          <w:ilvl w:val="0"/>
          <w:numId w:val="146"/>
        </w:numPr>
      </w:pPr>
      <w:r>
        <w:t>Zmienić zapisy w Instrukcji I</w:t>
      </w:r>
      <w:r w:rsidRPr="006F0100">
        <w:t>nwentaryzacyjnej wprowadzonej zarządzeniem nr 21/2010 Dyrektora ŚCR z dnia 28.09.2010r.</w:t>
      </w:r>
      <w:r>
        <w:t xml:space="preserve"> dotyczące sposobu przeprowadzania inwentary</w:t>
      </w:r>
      <w:r w:rsidRPr="006F0100">
        <w:t>z</w:t>
      </w:r>
      <w:r>
        <w:t xml:space="preserve">acji rozrachunków, aby były zgodne </w:t>
      </w:r>
      <w:r w:rsidRPr="006F0100">
        <w:t>wytycznymi ust</w:t>
      </w:r>
      <w:r>
        <w:t xml:space="preserve">awy z dnia 29 września 1994 r. </w:t>
      </w:r>
      <w:r w:rsidR="00710855">
        <w:br/>
      </w:r>
      <w:r w:rsidRPr="006F0100">
        <w:t>o rachunkowości</w:t>
      </w:r>
      <w:r>
        <w:t xml:space="preserve"> (Dz.U.2019.351 ze zm.</w:t>
      </w:r>
      <w:r w:rsidRPr="00891A7E">
        <w:t>)</w:t>
      </w:r>
      <w:r>
        <w:t xml:space="preserve"> oraz</w:t>
      </w:r>
      <w:r w:rsidRPr="006F0100">
        <w:t xml:space="preserve"> </w:t>
      </w:r>
      <w:r>
        <w:t>z</w:t>
      </w:r>
      <w:r w:rsidRPr="006F0100">
        <w:t xml:space="preserve"> rzeczywistym sposobem przeprowadzania</w:t>
      </w:r>
      <w:r w:rsidRPr="005E3C8D">
        <w:rPr>
          <w:b/>
        </w:rPr>
        <w:t xml:space="preserve"> </w:t>
      </w:r>
      <w:r w:rsidRPr="006F0100">
        <w:t>inwen</w:t>
      </w:r>
      <w:r>
        <w:t xml:space="preserve">taryzacji zobowiązań i należności w ŚCR </w:t>
      </w:r>
      <w:r w:rsidRPr="006F0100">
        <w:t>w Czarnieckiej Górze.</w:t>
      </w:r>
    </w:p>
    <w:p w:rsidR="005948A1" w:rsidRDefault="00710855" w:rsidP="006A6D34">
      <w:pPr>
        <w:pStyle w:val="KANormalny"/>
        <w:numPr>
          <w:ilvl w:val="0"/>
          <w:numId w:val="146"/>
        </w:numPr>
      </w:pPr>
      <w:r>
        <w:lastRenderedPageBreak/>
        <w:t xml:space="preserve">Członków komisji inwentaryzacyjnej powoływać zgodnie z </w:t>
      </w:r>
      <w:r w:rsidR="00065D54">
        <w:t>obowiązującymi w tym zakresie zapisami § 6 ust. III Instrukcji Inwentaryzacyjnej.</w:t>
      </w:r>
    </w:p>
    <w:p w:rsidR="00710855" w:rsidRDefault="00710855" w:rsidP="005948A1">
      <w:pPr>
        <w:pStyle w:val="KANormalny"/>
      </w:pPr>
    </w:p>
    <w:p w:rsidR="005948A1" w:rsidRPr="00D658E3" w:rsidRDefault="005948A1" w:rsidP="005948A1">
      <w:pPr>
        <w:pStyle w:val="KANormalny"/>
        <w:rPr>
          <w:bCs/>
        </w:rPr>
      </w:pPr>
      <w:r>
        <w:t xml:space="preserve">W zakresie prawidłowości zapisów w polityce rachunkowości - </w:t>
      </w:r>
    </w:p>
    <w:p w:rsidR="005948A1" w:rsidRPr="009E090B" w:rsidRDefault="005948A1" w:rsidP="00C47BD6">
      <w:pPr>
        <w:pStyle w:val="KANormalny"/>
        <w:numPr>
          <w:ilvl w:val="0"/>
          <w:numId w:val="117"/>
        </w:numPr>
        <w:rPr>
          <w:b/>
        </w:rPr>
      </w:pPr>
      <w:r w:rsidRPr="009E090B">
        <w:rPr>
          <w:iCs/>
        </w:rPr>
        <w:t xml:space="preserve">Wyszczególnić wszystkie okresy sprawozdawcze wchodzące w skład roku obrotowego </w:t>
      </w:r>
      <w:r w:rsidRPr="009E090B">
        <w:t xml:space="preserve">stanowiące - zgodnie z </w:t>
      </w:r>
      <w:hyperlink r:id="rId9" w:anchor="/document/16796295?unitId=art(3)ust(1)pkt(8)&amp;cm=DOCUMENT" w:history="1">
        <w:r w:rsidRPr="009E090B">
          <w:t>art. 3 ust. 1 pkt 8</w:t>
        </w:r>
      </w:hyperlink>
      <w:r w:rsidRPr="009E090B">
        <w:t xml:space="preserve"> ustawy z dnia 29 września 1994r. </w:t>
      </w:r>
      <w:r w:rsidR="00C055A2">
        <w:br/>
      </w:r>
      <w:r w:rsidRPr="009E090B">
        <w:t>o rachunkowości (Dz.U.2019.351 ze zm.) - okresy, za które sporządza się sprawozdania finansowe w trybie przewidzianym</w:t>
      </w:r>
      <w:r w:rsidRPr="009E090B">
        <w:rPr>
          <w:iCs/>
        </w:rPr>
        <w:t xml:space="preserve"> ustawą </w:t>
      </w:r>
      <w:r w:rsidRPr="009E090B">
        <w:t xml:space="preserve">lub inne sprawozdania sporządzane na podstawie ksiąg rachunkowych. </w:t>
      </w:r>
    </w:p>
    <w:p w:rsidR="005948A1" w:rsidRPr="00E567A3" w:rsidRDefault="005948A1" w:rsidP="00FB1BD5">
      <w:pPr>
        <w:pStyle w:val="Akapitzlist"/>
        <w:numPr>
          <w:ilvl w:val="0"/>
          <w:numId w:val="117"/>
        </w:numPr>
        <w:spacing w:line="360" w:lineRule="auto"/>
        <w:jc w:val="both"/>
        <w:rPr>
          <w:bCs/>
        </w:rPr>
      </w:pPr>
      <w:r>
        <w:rPr>
          <w:bCs/>
        </w:rPr>
        <w:t xml:space="preserve">Mając na uwadze obowiązek wynikający z art. 10 ust. 2 ustawy </w:t>
      </w:r>
      <w:r w:rsidRPr="00A557FB">
        <w:rPr>
          <w:bCs/>
        </w:rPr>
        <w:t xml:space="preserve">z dnia </w:t>
      </w:r>
      <w:r w:rsidRPr="00A557FB">
        <w:t xml:space="preserve">29 września </w:t>
      </w:r>
      <w:r>
        <w:br/>
      </w:r>
      <w:r w:rsidRPr="00A557FB">
        <w:t>1994 r. o r</w:t>
      </w:r>
      <w:r>
        <w:t>achunkowości (Dz.U.2019.351 ze zm.</w:t>
      </w:r>
      <w:r w:rsidRPr="00A557FB">
        <w:t>)</w:t>
      </w:r>
      <w:r w:rsidRPr="00A557FB">
        <w:rPr>
          <w:bCs/>
        </w:rPr>
        <w:t xml:space="preserve"> </w:t>
      </w:r>
      <w:r>
        <w:rPr>
          <w:bCs/>
        </w:rPr>
        <w:t>zmienić zapisy w polityce rachunkowości, które są niezgodne z rzeczywistym sposobem prowadzenia rachunkowości w jednostce.</w:t>
      </w:r>
    </w:p>
    <w:p w:rsidR="00B5092F" w:rsidRDefault="00B5092F" w:rsidP="00B5092F">
      <w:pPr>
        <w:pStyle w:val="KANormalny"/>
        <w:rPr>
          <w:shd w:val="clear" w:color="auto" w:fill="FFFFFF"/>
        </w:rPr>
      </w:pPr>
    </w:p>
    <w:p w:rsidR="00B5092F" w:rsidRPr="00D528F7" w:rsidRDefault="009E090B" w:rsidP="00B5092F">
      <w:pPr>
        <w:pStyle w:val="KANormalny"/>
        <w:rPr>
          <w:shd w:val="clear" w:color="auto" w:fill="FFFFFF"/>
        </w:rPr>
      </w:pPr>
      <w:r w:rsidRPr="00D528F7">
        <w:rPr>
          <w:shd w:val="clear" w:color="auto" w:fill="FFFFFF"/>
        </w:rPr>
        <w:t>W zakresie wynagradzania pracowników.</w:t>
      </w:r>
    </w:p>
    <w:p w:rsidR="00D528F7" w:rsidRDefault="00D528F7" w:rsidP="00D528F7">
      <w:pPr>
        <w:pStyle w:val="KANormalny"/>
        <w:rPr>
          <w:shd w:val="clear" w:color="auto" w:fill="FFFFFF"/>
        </w:rPr>
      </w:pPr>
      <w:r>
        <w:rPr>
          <w:shd w:val="clear" w:color="auto" w:fill="FFFFFF"/>
        </w:rPr>
        <w:t>Przestrzegać obowiązujących w ŚCR postanowień Regulaminu Wynagradzania odnośnie sporządzania wniosków o dodatki premiowe, a także w zakresie ich zatwierdzania.</w:t>
      </w:r>
    </w:p>
    <w:p w:rsidR="00B5092F" w:rsidRDefault="00B5092F" w:rsidP="00B5092F">
      <w:pPr>
        <w:pStyle w:val="KANormalny"/>
        <w:rPr>
          <w:shd w:val="clear" w:color="auto" w:fill="FFFFFF"/>
        </w:rPr>
      </w:pPr>
    </w:p>
    <w:p w:rsidR="00B5092F" w:rsidRDefault="009E090B" w:rsidP="00B5092F">
      <w:pPr>
        <w:pStyle w:val="KANormalny"/>
        <w:rPr>
          <w:shd w:val="clear" w:color="auto" w:fill="FFFFFF"/>
        </w:rPr>
      </w:pPr>
      <w:r>
        <w:rPr>
          <w:shd w:val="clear" w:color="auto" w:fill="FFFFFF"/>
        </w:rPr>
        <w:t>W zakresie gospodarki drukami ścisłego zarachowania.</w:t>
      </w:r>
    </w:p>
    <w:p w:rsidR="009E090B" w:rsidRDefault="009E090B" w:rsidP="006A6D34">
      <w:pPr>
        <w:pStyle w:val="KANormalny"/>
        <w:numPr>
          <w:ilvl w:val="0"/>
          <w:numId w:val="147"/>
        </w:numPr>
        <w:ind w:left="284" w:hanging="284"/>
        <w:rPr>
          <w:shd w:val="clear" w:color="auto" w:fill="FFFFFF"/>
        </w:rPr>
      </w:pPr>
      <w:r>
        <w:rPr>
          <w:shd w:val="clear" w:color="auto" w:fill="FFFFFF"/>
        </w:rPr>
        <w:t xml:space="preserve">Wprowadzić uregulowania wewnętrzne kompleksowo regulujące </w:t>
      </w:r>
      <w:r w:rsidR="00FB3ABB">
        <w:rPr>
          <w:shd w:val="clear" w:color="auto" w:fill="FFFFFF"/>
        </w:rPr>
        <w:t xml:space="preserve">gospodarowanie </w:t>
      </w:r>
      <w:r>
        <w:rPr>
          <w:shd w:val="clear" w:color="auto" w:fill="FFFFFF"/>
        </w:rPr>
        <w:t>drukami ścisłego zarachowania</w:t>
      </w:r>
      <w:r w:rsidR="00AA0F07">
        <w:rPr>
          <w:shd w:val="clear" w:color="auto" w:fill="FFFFFF"/>
        </w:rPr>
        <w:t>.</w:t>
      </w:r>
    </w:p>
    <w:p w:rsidR="00FB3ABB" w:rsidRDefault="00FB3ABB" w:rsidP="006A6D34">
      <w:pPr>
        <w:pStyle w:val="KANormalny"/>
        <w:numPr>
          <w:ilvl w:val="0"/>
          <w:numId w:val="147"/>
        </w:numPr>
        <w:ind w:left="284" w:hanging="284"/>
        <w:rPr>
          <w:shd w:val="clear" w:color="auto" w:fill="FFFFFF"/>
        </w:rPr>
      </w:pPr>
      <w:r>
        <w:rPr>
          <w:shd w:val="clear" w:color="auto" w:fill="FFFFFF"/>
        </w:rPr>
        <w:t xml:space="preserve">Rozważyć objęcie ewidencją ścisłego zarachowania druki kart drogowych. </w:t>
      </w:r>
    </w:p>
    <w:p w:rsidR="00AA0F07" w:rsidRDefault="00AA0F07" w:rsidP="006A6D34">
      <w:pPr>
        <w:pStyle w:val="KANormalny"/>
        <w:numPr>
          <w:ilvl w:val="0"/>
          <w:numId w:val="147"/>
        </w:numPr>
        <w:ind w:left="284" w:hanging="284"/>
        <w:rPr>
          <w:shd w:val="clear" w:color="auto" w:fill="FFFFFF"/>
        </w:rPr>
      </w:pPr>
      <w:r>
        <w:rPr>
          <w:shd w:val="clear" w:color="auto" w:fill="FFFFFF"/>
        </w:rPr>
        <w:t xml:space="preserve">Dokonać aktualizacji zapisów w zakresie czeków gotówkowych w obowiązującej </w:t>
      </w:r>
      <w:r w:rsidR="00245FF7">
        <w:rPr>
          <w:shd w:val="clear" w:color="auto" w:fill="FFFFFF"/>
        </w:rPr>
        <w:br/>
      </w:r>
      <w:r>
        <w:rPr>
          <w:shd w:val="clear" w:color="auto" w:fill="FFFFFF"/>
        </w:rPr>
        <w:t>w ŚCR Instrukcji Kasowej.</w:t>
      </w:r>
    </w:p>
    <w:p w:rsidR="00CE3A89" w:rsidRDefault="00CE3A89" w:rsidP="00AA0F07">
      <w:pPr>
        <w:pStyle w:val="KANormalny"/>
        <w:ind w:left="720"/>
        <w:rPr>
          <w:shd w:val="clear" w:color="auto" w:fill="FFFFFF"/>
        </w:rPr>
      </w:pPr>
    </w:p>
    <w:p w:rsidR="00AA0F07" w:rsidRDefault="00245FF7" w:rsidP="00B5092F">
      <w:pPr>
        <w:pStyle w:val="KANormalny"/>
        <w:rPr>
          <w:shd w:val="clear" w:color="auto" w:fill="FFFFFF"/>
        </w:rPr>
      </w:pPr>
      <w:r>
        <w:rPr>
          <w:shd w:val="clear" w:color="auto" w:fill="FFFFFF"/>
        </w:rPr>
        <w:t>W zakresie zamówień publicznych.</w:t>
      </w:r>
    </w:p>
    <w:p w:rsidR="00245FF7" w:rsidRDefault="00245FF7" w:rsidP="006A6D34">
      <w:pPr>
        <w:pStyle w:val="KANormalny"/>
        <w:numPr>
          <w:ilvl w:val="0"/>
          <w:numId w:val="148"/>
        </w:numPr>
        <w:ind w:left="284" w:hanging="295"/>
        <w:rPr>
          <w:shd w:val="clear" w:color="auto" w:fill="FFFFFF"/>
        </w:rPr>
      </w:pPr>
      <w:r>
        <w:rPr>
          <w:shd w:val="clear" w:color="auto" w:fill="FFFFFF"/>
        </w:rPr>
        <w:t xml:space="preserve">Wartość szacunkową zamówienia zawsze określać jako całkowite wynagrodzenie wykonawcy bez podatku od towarów i usług (kwota netto) zgodnie z art. 32 ust. 1 ustawy </w:t>
      </w:r>
      <w:r>
        <w:rPr>
          <w:shd w:val="clear" w:color="auto" w:fill="FFFFFF"/>
        </w:rPr>
        <w:br/>
        <w:t>z dnia 29 stycznia 2004 roku Prawo zamówień publicznych (Dz.U. z 2019 r., poz. 1843).</w:t>
      </w:r>
    </w:p>
    <w:p w:rsidR="00245FF7" w:rsidRDefault="00A26739" w:rsidP="006A6D34">
      <w:pPr>
        <w:pStyle w:val="KANormalny"/>
        <w:numPr>
          <w:ilvl w:val="0"/>
          <w:numId w:val="148"/>
        </w:numPr>
        <w:ind w:left="284" w:hanging="284"/>
        <w:rPr>
          <w:shd w:val="clear" w:color="auto" w:fill="FFFFFF"/>
        </w:rPr>
      </w:pPr>
      <w:r>
        <w:rPr>
          <w:shd w:val="clear" w:color="auto" w:fill="FFFFFF"/>
        </w:rPr>
        <w:t xml:space="preserve">Postępowania w sprawie zamówień publicznych w zakresie cyklicznych dostaw lub usług wszczynać w terminach gwarantujących zachowanie ciągłości ich świadczenia. </w:t>
      </w:r>
      <w:r>
        <w:rPr>
          <w:shd w:val="clear" w:color="auto" w:fill="FFFFFF"/>
        </w:rPr>
        <w:br/>
        <w:t xml:space="preserve">W powyższym celu należy również usprawnić </w:t>
      </w:r>
      <w:r w:rsidR="00245FF7" w:rsidRPr="00245FF7">
        <w:rPr>
          <w:shd w:val="clear" w:color="auto" w:fill="FFFFFF"/>
        </w:rPr>
        <w:t>przepływ informacji pomiędzy poszczególnymi komórkami ŚCR</w:t>
      </w:r>
      <w:r>
        <w:rPr>
          <w:shd w:val="clear" w:color="auto" w:fill="FFFFFF"/>
        </w:rPr>
        <w:t>.</w:t>
      </w:r>
    </w:p>
    <w:p w:rsidR="00A26739" w:rsidRPr="00245FF7" w:rsidRDefault="00A26739" w:rsidP="006A6D34">
      <w:pPr>
        <w:pStyle w:val="KANormalny"/>
        <w:numPr>
          <w:ilvl w:val="0"/>
          <w:numId w:val="148"/>
        </w:numPr>
        <w:ind w:left="284" w:hanging="284"/>
        <w:rPr>
          <w:shd w:val="clear" w:color="auto" w:fill="FFFFFF"/>
        </w:rPr>
      </w:pPr>
      <w:r>
        <w:rPr>
          <w:shd w:val="clear" w:color="auto" w:fill="FFFFFF"/>
        </w:rPr>
        <w:lastRenderedPageBreak/>
        <w:t xml:space="preserve">Rzetelnie sporządzać dokumentację przetargową w celu wyeliminowania </w:t>
      </w:r>
      <w:r w:rsidR="000315D0">
        <w:rPr>
          <w:shd w:val="clear" w:color="auto" w:fill="FFFFFF"/>
        </w:rPr>
        <w:t xml:space="preserve">sprzecznych zapisów, w szczególności </w:t>
      </w:r>
      <w:r>
        <w:rPr>
          <w:shd w:val="clear" w:color="auto" w:fill="FFFFFF"/>
        </w:rPr>
        <w:t xml:space="preserve">w zakresie opisu przedmiotu zamówienia </w:t>
      </w:r>
    </w:p>
    <w:p w:rsidR="00A26739" w:rsidRDefault="00A26739" w:rsidP="00B5092F">
      <w:pPr>
        <w:pStyle w:val="KANormalny"/>
        <w:rPr>
          <w:shd w:val="clear" w:color="auto" w:fill="FFFFFF"/>
        </w:rPr>
      </w:pPr>
    </w:p>
    <w:p w:rsidR="00A37C91" w:rsidRDefault="00A37C91" w:rsidP="00B5092F">
      <w:pPr>
        <w:pStyle w:val="KANormalny"/>
        <w:rPr>
          <w:shd w:val="clear" w:color="auto" w:fill="FFFFFF"/>
        </w:rPr>
      </w:pPr>
      <w:r>
        <w:rPr>
          <w:shd w:val="clear" w:color="auto" w:fill="FFFFFF"/>
        </w:rPr>
        <w:t xml:space="preserve">W zakresie kosztów ponoszonych na podróże służbowe, wypłatę ryczałtów na korzystanie </w:t>
      </w:r>
      <w:r>
        <w:rPr>
          <w:shd w:val="clear" w:color="auto" w:fill="FFFFFF"/>
        </w:rPr>
        <w:br/>
        <w:t xml:space="preserve">z samochodów prywatnych oraz kosztów </w:t>
      </w:r>
      <w:r w:rsidR="00A52F2F">
        <w:rPr>
          <w:shd w:val="clear" w:color="auto" w:fill="FFFFFF"/>
        </w:rPr>
        <w:t>ponoszonych na eksploatację samochodu służbowego.</w:t>
      </w:r>
    </w:p>
    <w:p w:rsidR="00A52F2F" w:rsidRDefault="00A52F2F" w:rsidP="006A6D34">
      <w:pPr>
        <w:pStyle w:val="KANormalny"/>
        <w:numPr>
          <w:ilvl w:val="0"/>
          <w:numId w:val="149"/>
        </w:numPr>
        <w:ind w:left="284" w:hanging="284"/>
        <w:rPr>
          <w:shd w:val="clear" w:color="auto" w:fill="FFFFFF"/>
        </w:rPr>
      </w:pPr>
      <w:r>
        <w:rPr>
          <w:shd w:val="clear" w:color="auto" w:fill="FFFFFF"/>
        </w:rPr>
        <w:t xml:space="preserve">Należności z tytułu zwrotu kosztów podróży służbowych wypłacać bez potrącania zaliczek na podatek dochodowy. </w:t>
      </w:r>
    </w:p>
    <w:p w:rsidR="00A52F2F" w:rsidRDefault="00A52F2F" w:rsidP="006A6D34">
      <w:pPr>
        <w:pStyle w:val="KANormalny"/>
        <w:numPr>
          <w:ilvl w:val="0"/>
          <w:numId w:val="149"/>
        </w:numPr>
        <w:ind w:left="284" w:hanging="284"/>
        <w:rPr>
          <w:shd w:val="clear" w:color="auto" w:fill="FFFFFF"/>
        </w:rPr>
      </w:pPr>
      <w:r>
        <w:rPr>
          <w:shd w:val="clear" w:color="auto" w:fill="FFFFFF"/>
        </w:rPr>
        <w:t>Dokonywać rzetelnej kontroli formalnej</w:t>
      </w:r>
      <w:r w:rsidR="00837649">
        <w:rPr>
          <w:shd w:val="clear" w:color="auto" w:fill="FFFFFF"/>
        </w:rPr>
        <w:t>,</w:t>
      </w:r>
      <w:r>
        <w:rPr>
          <w:shd w:val="clear" w:color="auto" w:fill="FFFFFF"/>
        </w:rPr>
        <w:t xml:space="preserve"> </w:t>
      </w:r>
      <w:r w:rsidR="00837649">
        <w:rPr>
          <w:shd w:val="clear" w:color="auto" w:fill="FFFFFF"/>
        </w:rPr>
        <w:t xml:space="preserve">treści </w:t>
      </w:r>
      <w:r>
        <w:rPr>
          <w:shd w:val="clear" w:color="auto" w:fill="FFFFFF"/>
        </w:rPr>
        <w:t xml:space="preserve">oświadczeń o korzystaniu </w:t>
      </w:r>
      <w:r w:rsidR="00837649">
        <w:rPr>
          <w:shd w:val="clear" w:color="auto" w:fill="FFFFFF"/>
        </w:rPr>
        <w:br/>
      </w:r>
      <w:r>
        <w:rPr>
          <w:shd w:val="clear" w:color="auto" w:fill="FFFFFF"/>
        </w:rPr>
        <w:t>z samochodu prywatnego do celów służbowych</w:t>
      </w:r>
      <w:r w:rsidR="00837649">
        <w:rPr>
          <w:shd w:val="clear" w:color="auto" w:fill="FFFFFF"/>
        </w:rPr>
        <w:t>,</w:t>
      </w:r>
      <w:r>
        <w:rPr>
          <w:shd w:val="clear" w:color="auto" w:fill="FFFFFF"/>
        </w:rPr>
        <w:t xml:space="preserve"> </w:t>
      </w:r>
      <w:r w:rsidR="00837649">
        <w:rPr>
          <w:shd w:val="clear" w:color="auto" w:fill="FFFFFF"/>
        </w:rPr>
        <w:t xml:space="preserve">w zakresie spełniania wymogów określonych w przepisach Rozporządzenia Ministra Infrastruktury z dnia 25 marca 2002 roku </w:t>
      </w:r>
      <w:r w:rsidR="00C07DFC">
        <w:rPr>
          <w:shd w:val="clear" w:color="auto" w:fill="FFFFFF"/>
        </w:rPr>
        <w:t>w sprawie warunków ustalania oraz sposobu zwrotu kosztów używania do celów służbowych samochodów osobowych, motocykli i motorowerów niebędących własnością pracodawcy</w:t>
      </w:r>
      <w:r w:rsidR="00482AFB">
        <w:rPr>
          <w:shd w:val="clear" w:color="auto" w:fill="FFFFFF"/>
        </w:rPr>
        <w:t xml:space="preserve"> (Dz.U. z 2002, Nr 27, poz. 271)</w:t>
      </w:r>
      <w:r w:rsidR="00C07DFC">
        <w:rPr>
          <w:shd w:val="clear" w:color="auto" w:fill="FFFFFF"/>
        </w:rPr>
        <w:t>.</w:t>
      </w:r>
    </w:p>
    <w:p w:rsidR="00482AFB" w:rsidRPr="00C535CD" w:rsidRDefault="00D528F7" w:rsidP="006A6D34">
      <w:pPr>
        <w:pStyle w:val="KANormalny"/>
        <w:numPr>
          <w:ilvl w:val="0"/>
          <w:numId w:val="149"/>
        </w:numPr>
        <w:ind w:left="284" w:hanging="284"/>
        <w:rPr>
          <w:shd w:val="clear" w:color="auto" w:fill="FFFFFF"/>
        </w:rPr>
      </w:pPr>
      <w:r w:rsidRPr="00C535CD">
        <w:rPr>
          <w:shd w:val="clear" w:color="auto" w:fill="FFFFFF"/>
        </w:rPr>
        <w:t xml:space="preserve">Dane zawarte w karcie drogowej </w:t>
      </w:r>
      <w:r w:rsidR="00C535CD" w:rsidRPr="00C535CD">
        <w:rPr>
          <w:shd w:val="clear" w:color="auto" w:fill="FFFFFF"/>
        </w:rPr>
        <w:t xml:space="preserve">każdorazowo potwierdzać poprzez złożenie pod nimi podpisu osoby dokonującej </w:t>
      </w:r>
      <w:r w:rsidR="00B237FE" w:rsidRPr="00C535CD">
        <w:rPr>
          <w:shd w:val="clear" w:color="auto" w:fill="FFFFFF"/>
        </w:rPr>
        <w:t>wpisów</w:t>
      </w:r>
      <w:r w:rsidR="00C535CD" w:rsidRPr="00C535CD">
        <w:rPr>
          <w:shd w:val="clear" w:color="auto" w:fill="FFFFFF"/>
        </w:rPr>
        <w:t>.</w:t>
      </w:r>
    </w:p>
    <w:p w:rsidR="00A52F2F" w:rsidRDefault="00A52F2F" w:rsidP="00B5092F">
      <w:pPr>
        <w:pStyle w:val="KANormalny"/>
        <w:rPr>
          <w:shd w:val="clear" w:color="auto" w:fill="FFFFFF"/>
        </w:rPr>
      </w:pPr>
    </w:p>
    <w:p w:rsidR="00A37C91" w:rsidRDefault="00B02C07" w:rsidP="00B5092F">
      <w:pPr>
        <w:pStyle w:val="KANormalny"/>
        <w:rPr>
          <w:shd w:val="clear" w:color="auto" w:fill="FFFFFF"/>
        </w:rPr>
      </w:pPr>
      <w:r>
        <w:rPr>
          <w:shd w:val="clear" w:color="auto" w:fill="FFFFFF"/>
        </w:rPr>
        <w:t xml:space="preserve"> W zakresie gospodarowania środkami Zakładowego Funduszu Świadczeń Socjalnych.</w:t>
      </w:r>
    </w:p>
    <w:p w:rsidR="00B02C07" w:rsidRDefault="00B02C07" w:rsidP="006A6D34">
      <w:pPr>
        <w:pStyle w:val="KANormalny"/>
        <w:numPr>
          <w:ilvl w:val="0"/>
          <w:numId w:val="150"/>
        </w:numPr>
        <w:ind w:left="284" w:hanging="284"/>
      </w:pPr>
      <w:r>
        <w:t>Dokonać korekty (zwiększenia) naliczenia odpisu na ZFŚS za 2019 rok o kwotę 507,36 zł.</w:t>
      </w:r>
    </w:p>
    <w:p w:rsidR="00D32193" w:rsidRPr="00F72DD7" w:rsidRDefault="00D32193" w:rsidP="006A6D34">
      <w:pPr>
        <w:pStyle w:val="Akapitzlist"/>
        <w:numPr>
          <w:ilvl w:val="0"/>
          <w:numId w:val="150"/>
        </w:numPr>
        <w:spacing w:line="360" w:lineRule="auto"/>
        <w:ind w:left="284" w:hanging="284"/>
        <w:contextualSpacing/>
        <w:jc w:val="both"/>
      </w:pPr>
      <w:r w:rsidRPr="00F72DD7">
        <w:t>Rzetelnie wypełniać wnioski o przyznanie świadczenia z ZFŚS zgodnie ze wzorem stanowiącym załącznik nr 2 do Regulaminu Zakładowego Funduszu Świadczeń Socjalnych Świętokrzyskiego Centrum Rehabilitacji w Czarnieckiej Górze wprowadzonego Zarządzeniem nr 28/2019 Dyrektora ŚCR z dnia 16.09.2019 r.</w:t>
      </w:r>
    </w:p>
    <w:p w:rsidR="00D32193" w:rsidRPr="00F72DD7" w:rsidRDefault="00D32193" w:rsidP="006A6D34">
      <w:pPr>
        <w:pStyle w:val="Akapitzlist"/>
        <w:numPr>
          <w:ilvl w:val="0"/>
          <w:numId w:val="150"/>
        </w:numPr>
        <w:spacing w:line="360" w:lineRule="auto"/>
        <w:ind w:left="284" w:hanging="284"/>
        <w:contextualSpacing/>
        <w:jc w:val="both"/>
      </w:pPr>
      <w:r w:rsidRPr="00F72DD7">
        <w:t xml:space="preserve">Oświadczenia o sytuacji rodzinnej i materialnej składane przez osoby uprawnione do korzystania z ZFŚS, wypełniać </w:t>
      </w:r>
      <w:r w:rsidR="00C71591">
        <w:t xml:space="preserve">rzetelnie </w:t>
      </w:r>
      <w:r w:rsidRPr="00F72DD7">
        <w:t>zgodnie ze wzorem stanowiącym załącznik nr 7 do Regulaminu ZFŚS.</w:t>
      </w:r>
    </w:p>
    <w:p w:rsidR="00B02C07" w:rsidRDefault="00B02C07" w:rsidP="005B204F">
      <w:pPr>
        <w:pStyle w:val="KANormalny"/>
        <w:ind w:left="720"/>
        <w:rPr>
          <w:shd w:val="clear" w:color="auto" w:fill="FFFFFF"/>
        </w:rPr>
      </w:pPr>
    </w:p>
    <w:p w:rsidR="005B204F" w:rsidRDefault="00B5092F" w:rsidP="005B204F">
      <w:pPr>
        <w:pStyle w:val="KANormalny"/>
        <w:rPr>
          <w:shd w:val="clear" w:color="auto" w:fill="FFFFFF"/>
        </w:rPr>
      </w:pPr>
      <w:r>
        <w:rPr>
          <w:shd w:val="clear" w:color="auto" w:fill="FFFFFF"/>
        </w:rPr>
        <w:t xml:space="preserve">Wystąpienie pokontrolne zostało sporządzone w dwóch jednobrzmiących egzemplarzach, </w:t>
      </w:r>
      <w:r w:rsidR="00C055A2">
        <w:rPr>
          <w:shd w:val="clear" w:color="auto" w:fill="FFFFFF"/>
        </w:rPr>
        <w:br/>
      </w:r>
      <w:r>
        <w:rPr>
          <w:shd w:val="clear" w:color="auto" w:fill="FFFFFF"/>
        </w:rPr>
        <w:t xml:space="preserve">z których jeden przekazano Dyrektorowi jednostki. Drugi egzemplarz pozostaje w aktach kontroli. Zgodnie z § 25 ust. 6 rozporządzenia Ministra Zdrowia z dnia 20 grudnia 2012 roku w sprawie sposobu i trybu przeprowadzania kontroli podmiotów leczniczych </w:t>
      </w:r>
      <w:r>
        <w:t xml:space="preserve">(Dz. U. </w:t>
      </w:r>
      <w:r>
        <w:br/>
        <w:t>z 2015 r. poz. 1331),</w:t>
      </w:r>
      <w:r>
        <w:rPr>
          <w:shd w:val="clear" w:color="auto" w:fill="FFFFFF"/>
        </w:rPr>
        <w:t xml:space="preserve"> od wystąpienia pokontrolnego nie przysługują środki odwoławcze.</w:t>
      </w:r>
      <w:r>
        <w:rPr>
          <w:color w:val="FF0000"/>
          <w:shd w:val="clear" w:color="auto" w:fill="FFFFFF"/>
        </w:rPr>
        <w:tab/>
      </w:r>
      <w:r w:rsidRPr="00C055A2">
        <w:rPr>
          <w:shd w:val="clear" w:color="auto" w:fill="FFFFFF"/>
        </w:rPr>
        <w:t xml:space="preserve"> </w:t>
      </w:r>
      <w:r w:rsidR="006A6D34">
        <w:rPr>
          <w:shd w:val="clear" w:color="auto" w:fill="FFFFFF"/>
        </w:rPr>
        <w:br/>
      </w:r>
    </w:p>
    <w:p w:rsidR="00B5092F" w:rsidRPr="00C055A2" w:rsidRDefault="00B5092F" w:rsidP="005B204F">
      <w:pPr>
        <w:pStyle w:val="KANormalny"/>
        <w:rPr>
          <w:shd w:val="clear" w:color="auto" w:fill="FFFFFF"/>
        </w:rPr>
      </w:pPr>
      <w:r>
        <w:rPr>
          <w:shd w:val="clear" w:color="auto" w:fill="FFFFFF"/>
        </w:rPr>
        <w:lastRenderedPageBreak/>
        <w:t xml:space="preserve">Na podstawie § 26 ww. rozporządzenia Ministra Zdrowia z dnia 20 grudnia 2012 roku, proszę Pana Dyrektora o </w:t>
      </w:r>
      <w:r w:rsidRPr="00730449">
        <w:rPr>
          <w:shd w:val="clear" w:color="auto" w:fill="FFFFFF"/>
        </w:rPr>
        <w:t xml:space="preserve">udzielenie informacji, w terminie 30 dni od daty otrzymania </w:t>
      </w:r>
      <w:r>
        <w:rPr>
          <w:shd w:val="clear" w:color="auto" w:fill="FFFFFF"/>
        </w:rPr>
        <w:t xml:space="preserve">niniejszego wystąpienia pokontrolnego, o sposobie wykonania zaleceń, wykorzystaniu wniosków lub przyczynach ich niewykorzystania albo o innym sposobie usunięcia stwierdzonych nieprawidłowości. </w:t>
      </w:r>
    </w:p>
    <w:p w:rsidR="00B5092F" w:rsidRPr="00A617C5" w:rsidRDefault="00B5092F" w:rsidP="004F769E">
      <w:pPr>
        <w:pStyle w:val="KANormalny"/>
      </w:pPr>
    </w:p>
    <w:p w:rsidR="00A31F90" w:rsidRPr="005D627C" w:rsidRDefault="00A31F90" w:rsidP="00A31F90">
      <w:pPr>
        <w:spacing w:line="360" w:lineRule="auto"/>
        <w:jc w:val="both"/>
        <w:rPr>
          <w:rFonts w:ascii="Times New Roman" w:hAnsi="Times New Roman" w:cs="Times New Roman"/>
          <w:sz w:val="24"/>
          <w:szCs w:val="24"/>
        </w:rPr>
      </w:pPr>
      <w:r w:rsidRPr="005D627C">
        <w:rPr>
          <w:rFonts w:ascii="Times New Roman" w:hAnsi="Times New Roman" w:cs="Times New Roman"/>
          <w:sz w:val="24"/>
          <w:szCs w:val="24"/>
        </w:rPr>
        <w:t xml:space="preserve">Marszałek Województwa </w:t>
      </w:r>
    </w:p>
    <w:p w:rsidR="00A31F90" w:rsidRPr="005D627C" w:rsidRDefault="00A31F90" w:rsidP="00A31F90">
      <w:pPr>
        <w:spacing w:line="360" w:lineRule="auto"/>
        <w:jc w:val="both"/>
        <w:rPr>
          <w:rFonts w:ascii="Times New Roman" w:hAnsi="Times New Roman" w:cs="Times New Roman"/>
          <w:sz w:val="24"/>
          <w:szCs w:val="24"/>
        </w:rPr>
      </w:pPr>
      <w:r w:rsidRPr="005D627C">
        <w:rPr>
          <w:rFonts w:ascii="Times New Roman" w:hAnsi="Times New Roman" w:cs="Times New Roman"/>
          <w:sz w:val="24"/>
          <w:szCs w:val="24"/>
        </w:rPr>
        <w:t>Świętokrzyskiego</w:t>
      </w:r>
    </w:p>
    <w:p w:rsidR="00A31F90" w:rsidRPr="005D627C" w:rsidRDefault="00A31F90" w:rsidP="00A31F90">
      <w:pPr>
        <w:spacing w:line="360" w:lineRule="auto"/>
        <w:jc w:val="both"/>
        <w:rPr>
          <w:rFonts w:ascii="Times New Roman" w:hAnsi="Times New Roman" w:cs="Times New Roman"/>
          <w:sz w:val="24"/>
          <w:szCs w:val="24"/>
        </w:rPr>
      </w:pPr>
    </w:p>
    <w:p w:rsidR="00A31F90" w:rsidRPr="005D627C" w:rsidRDefault="00A31F90" w:rsidP="000522C1">
      <w:pPr>
        <w:pStyle w:val="KANormalny"/>
      </w:pPr>
    </w:p>
    <w:p w:rsidR="00A31F90" w:rsidRDefault="00A31F90" w:rsidP="000522C1">
      <w:pPr>
        <w:pStyle w:val="KANormalny"/>
      </w:pPr>
      <w:r w:rsidRPr="005D627C">
        <w:t>……………………………..</w:t>
      </w:r>
    </w:p>
    <w:p w:rsidR="000522C1" w:rsidRDefault="000522C1" w:rsidP="000522C1">
      <w:pPr>
        <w:pStyle w:val="KANormalny"/>
      </w:pPr>
    </w:p>
    <w:p w:rsidR="000522C1" w:rsidRDefault="000522C1" w:rsidP="000522C1">
      <w:pPr>
        <w:pStyle w:val="KANormalny"/>
      </w:pPr>
      <w:bookmarkStart w:id="0" w:name="_GoBack"/>
      <w:bookmarkEnd w:id="0"/>
    </w:p>
    <w:sectPr w:rsidR="000522C1" w:rsidSect="00697381">
      <w:headerReference w:type="default" r:id="rId10"/>
      <w:footerReference w:type="default" r:id="rId11"/>
      <w:headerReference w:type="first" r:id="rId12"/>
      <w:footerReference w:type="first" r:id="rId13"/>
      <w:pgSz w:w="11906" w:h="16838"/>
      <w:pgMar w:top="1417" w:right="1417" w:bottom="1417" w:left="1417"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2EE" w:rsidRDefault="001662EE" w:rsidP="000F61DF">
      <w:pPr>
        <w:spacing w:after="0" w:line="240" w:lineRule="auto"/>
      </w:pPr>
      <w:r>
        <w:separator/>
      </w:r>
    </w:p>
  </w:endnote>
  <w:endnote w:type="continuationSeparator" w:id="0">
    <w:p w:rsidR="001662EE" w:rsidRDefault="001662EE" w:rsidP="000F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horndale">
    <w:altName w:val="Times New Roman"/>
    <w:panose1 w:val="00000000000000000000"/>
    <w:charset w:val="00"/>
    <w:family w:val="roman"/>
    <w:notTrueType/>
    <w:pitch w:val="default"/>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
    <w:panose1 w:val="00000000000000000000"/>
    <w:charset w:val="EE"/>
    <w:family w:val="auto"/>
    <w:notTrueType/>
    <w:pitch w:val="default"/>
    <w:sig w:usb0="00000005" w:usb1="00000000" w:usb2="00000000" w:usb3="00000000" w:csb0="00000002"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091703"/>
      <w:docPartObj>
        <w:docPartGallery w:val="Page Numbers (Bottom of Page)"/>
        <w:docPartUnique/>
      </w:docPartObj>
    </w:sdtPr>
    <w:sdtContent>
      <w:p w:rsidR="00973575" w:rsidRDefault="00973575">
        <w:pPr>
          <w:pStyle w:val="Stopka"/>
          <w:jc w:val="center"/>
        </w:pPr>
        <w:r>
          <w:fldChar w:fldCharType="begin"/>
        </w:r>
        <w:r>
          <w:instrText>PAGE   \* MERGEFORMAT</w:instrText>
        </w:r>
        <w:r>
          <w:fldChar w:fldCharType="separate"/>
        </w:r>
        <w:r w:rsidR="002F5F4C">
          <w:rPr>
            <w:noProof/>
          </w:rPr>
          <w:t>118</w:t>
        </w:r>
        <w:r>
          <w:fldChar w:fldCharType="end"/>
        </w:r>
      </w:p>
    </w:sdtContent>
  </w:sdt>
  <w:p w:rsidR="00973575" w:rsidRDefault="00973575" w:rsidP="00E30DEF">
    <w:pPr>
      <w:pStyle w:val="Stopk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75" w:rsidRDefault="00973575" w:rsidP="00C63BEB">
    <w:pPr>
      <w:pStyle w:val="Stopka"/>
      <w:jc w:val="right"/>
    </w:pPr>
    <w:r>
      <w:rPr>
        <w:noProof/>
        <w:lang w:eastAsia="pl-PL"/>
      </w:rPr>
      <w:drawing>
        <wp:inline distT="0" distB="0" distL="0" distR="0" wp14:anchorId="17FB987A" wp14:editId="2A154DE0">
          <wp:extent cx="1183005" cy="445135"/>
          <wp:effectExtent l="0" t="0" r="0" b="0"/>
          <wp:docPr id="2" name="Obraz 2" descr="tel. 413421549&#10;fax: 413445265&#10;kancelaria@sejmik.kielce.pl&#10;Al.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44513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2EE" w:rsidRDefault="001662EE" w:rsidP="000F61DF">
      <w:pPr>
        <w:spacing w:after="0" w:line="240" w:lineRule="auto"/>
      </w:pPr>
      <w:r>
        <w:separator/>
      </w:r>
    </w:p>
  </w:footnote>
  <w:footnote w:type="continuationSeparator" w:id="0">
    <w:p w:rsidR="001662EE" w:rsidRDefault="001662EE" w:rsidP="000F6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75" w:rsidRDefault="00973575" w:rsidP="000F61DF">
    <w:pPr>
      <w:pStyle w:val="Nagwek"/>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75" w:rsidRDefault="00973575" w:rsidP="00C63BEB">
    <w:pPr>
      <w:pStyle w:val="Nagwek"/>
      <w:jc w:val="right"/>
    </w:pPr>
    <w:r>
      <w:rPr>
        <w:noProof/>
        <w:szCs w:val="20"/>
        <w:lang w:eastAsia="pl-PL"/>
      </w:rPr>
      <w:drawing>
        <wp:anchor distT="0" distB="0" distL="114300" distR="114300" simplePos="0" relativeHeight="251658240" behindDoc="0" locked="0" layoutInCell="1" allowOverlap="1" wp14:anchorId="39B5822A" wp14:editId="034F65A8">
          <wp:simplePos x="0" y="0"/>
          <wp:positionH relativeFrom="column">
            <wp:posOffset>4578985</wp:posOffset>
          </wp:positionH>
          <wp:positionV relativeFrom="paragraph">
            <wp:posOffset>-104775</wp:posOffset>
          </wp:positionV>
          <wp:extent cx="1862455" cy="538480"/>
          <wp:effectExtent l="0" t="0" r="4445" b="0"/>
          <wp:wrapSquare wrapText="bothSides"/>
          <wp:docPr id="3" name="Obraz 3" descr="Marszałek Województwa Świętokrzyskiego&#10;telefon 41 342 15 49&#10;fax 41 344 52 6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Marszałek Województwa Świętokrzyskiego&#10;telefon 41 342 15 49&#10;fax 41 344 52 65&#10;kancelaria@sejmik.kielce.pl&#10;aleja IX Wieków Kielc 3, 25-516 Kiel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2455" cy="538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2E6899E"/>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F588C0E"/>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1FE52CC"/>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D1AE5F2"/>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541D67"/>
    <w:multiLevelType w:val="hybridMultilevel"/>
    <w:tmpl w:val="5B1CC2C2"/>
    <w:lvl w:ilvl="0" w:tplc="4164271E">
      <w:start w:val="2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6B0191"/>
    <w:multiLevelType w:val="hybridMultilevel"/>
    <w:tmpl w:val="7CBE0C2E"/>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BB71A1"/>
    <w:multiLevelType w:val="hybridMultilevel"/>
    <w:tmpl w:val="CC7E9CA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02F3496C"/>
    <w:multiLevelType w:val="hybridMultilevel"/>
    <w:tmpl w:val="C220C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4A4E29"/>
    <w:multiLevelType w:val="hybridMultilevel"/>
    <w:tmpl w:val="2522D0BA"/>
    <w:lvl w:ilvl="0" w:tplc="1A6282CA">
      <w:start w:val="1"/>
      <w:numFmt w:val="decimal"/>
      <w:lvlText w:val="%1."/>
      <w:lvlJc w:val="left"/>
      <w:pPr>
        <w:ind w:left="786" w:hanging="360"/>
      </w:pPr>
      <w:rPr>
        <w:rFonts w:hint="default"/>
        <w:b/>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9" w15:restartNumberingAfterBreak="0">
    <w:nsid w:val="05390468"/>
    <w:multiLevelType w:val="hybridMultilevel"/>
    <w:tmpl w:val="C486C2B6"/>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803591"/>
    <w:multiLevelType w:val="hybridMultilevel"/>
    <w:tmpl w:val="C31A4450"/>
    <w:lvl w:ilvl="0" w:tplc="F24CD120">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7F27C26"/>
    <w:multiLevelType w:val="hybridMultilevel"/>
    <w:tmpl w:val="3ED4AFEE"/>
    <w:lvl w:ilvl="0" w:tplc="E50E0808">
      <w:start w:val="1"/>
      <w:numFmt w:val="decimal"/>
      <w:lvlText w:val="%1)"/>
      <w:lvlJc w:val="left"/>
      <w:pPr>
        <w:ind w:left="720" w:hanging="360"/>
      </w:pPr>
      <w:rPr>
        <w:rFonts w:hint="default"/>
        <w:color w:val="auto"/>
      </w:rPr>
    </w:lvl>
    <w:lvl w:ilvl="1" w:tplc="D50E0B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F668C1"/>
    <w:multiLevelType w:val="hybridMultilevel"/>
    <w:tmpl w:val="115EB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C620A8"/>
    <w:multiLevelType w:val="hybridMultilevel"/>
    <w:tmpl w:val="BBE608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C1B28EB"/>
    <w:multiLevelType w:val="hybridMultilevel"/>
    <w:tmpl w:val="8CB6B4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A230EE"/>
    <w:multiLevelType w:val="hybridMultilevel"/>
    <w:tmpl w:val="DBBAF8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EB61427"/>
    <w:multiLevelType w:val="hybridMultilevel"/>
    <w:tmpl w:val="4D2AD25E"/>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BA3B4F"/>
    <w:multiLevelType w:val="hybridMultilevel"/>
    <w:tmpl w:val="D6203F6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0FCB1AA4"/>
    <w:multiLevelType w:val="hybridMultilevel"/>
    <w:tmpl w:val="670E1D4A"/>
    <w:lvl w:ilvl="0" w:tplc="FEBC3DA6">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10D148FF"/>
    <w:multiLevelType w:val="hybridMultilevel"/>
    <w:tmpl w:val="7A8E20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12C7510"/>
    <w:multiLevelType w:val="hybridMultilevel"/>
    <w:tmpl w:val="A0BE348E"/>
    <w:lvl w:ilvl="0" w:tplc="DFC2D0A2">
      <w:start w:val="1"/>
      <w:numFmt w:val="decimal"/>
      <w:lvlText w:val="%1."/>
      <w:lvlJc w:val="left"/>
      <w:pPr>
        <w:ind w:left="502"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117B4109"/>
    <w:multiLevelType w:val="hybridMultilevel"/>
    <w:tmpl w:val="22CEB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2992B27"/>
    <w:multiLevelType w:val="hybridMultilevel"/>
    <w:tmpl w:val="2A1A8E82"/>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42335C9"/>
    <w:multiLevelType w:val="hybridMultilevel"/>
    <w:tmpl w:val="5FD292DA"/>
    <w:lvl w:ilvl="0" w:tplc="374CA6DC">
      <w:start w:val="1"/>
      <w:numFmt w:val="decimal"/>
      <w:lvlText w:val="%1."/>
      <w:lvlJc w:val="left"/>
      <w:pPr>
        <w:ind w:left="786" w:hanging="360"/>
      </w:pPr>
      <w:rPr>
        <w:rFonts w:hint="default"/>
        <w:b/>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 w15:restartNumberingAfterBreak="0">
    <w:nsid w:val="14D55DD8"/>
    <w:multiLevelType w:val="hybridMultilevel"/>
    <w:tmpl w:val="E4F664C4"/>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5785489"/>
    <w:multiLevelType w:val="hybridMultilevel"/>
    <w:tmpl w:val="AA52B0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1659004E"/>
    <w:multiLevelType w:val="hybridMultilevel"/>
    <w:tmpl w:val="B07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ACF325E"/>
    <w:multiLevelType w:val="hybridMultilevel"/>
    <w:tmpl w:val="B0CCF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891940"/>
    <w:multiLevelType w:val="hybridMultilevel"/>
    <w:tmpl w:val="AA18CF02"/>
    <w:lvl w:ilvl="0" w:tplc="331C1564">
      <w:start w:val="1"/>
      <w:numFmt w:val="upperRoman"/>
      <w:lvlText w:val="%1."/>
      <w:lvlJc w:val="right"/>
      <w:pPr>
        <w:ind w:left="609"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E87996"/>
    <w:multiLevelType w:val="hybridMultilevel"/>
    <w:tmpl w:val="2104F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302D4D"/>
    <w:multiLevelType w:val="hybridMultilevel"/>
    <w:tmpl w:val="319EF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6F2E85"/>
    <w:multiLevelType w:val="hybridMultilevel"/>
    <w:tmpl w:val="BC62B1AE"/>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FEB323E"/>
    <w:multiLevelType w:val="hybridMultilevel"/>
    <w:tmpl w:val="9822C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F232BB"/>
    <w:multiLevelType w:val="hybridMultilevel"/>
    <w:tmpl w:val="6BA87F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FF36421"/>
    <w:multiLevelType w:val="hybridMultilevel"/>
    <w:tmpl w:val="AC6A1086"/>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0127987"/>
    <w:multiLevelType w:val="hybridMultilevel"/>
    <w:tmpl w:val="F29CEB8E"/>
    <w:lvl w:ilvl="0" w:tplc="4E58EDA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074A90"/>
    <w:multiLevelType w:val="hybridMultilevel"/>
    <w:tmpl w:val="44DE60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210073F"/>
    <w:multiLevelType w:val="hybridMultilevel"/>
    <w:tmpl w:val="DA4A018E"/>
    <w:lvl w:ilvl="0" w:tplc="133C26DE">
      <w:start w:val="1"/>
      <w:numFmt w:val="decimal"/>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8" w15:restartNumberingAfterBreak="0">
    <w:nsid w:val="22FC4642"/>
    <w:multiLevelType w:val="hybridMultilevel"/>
    <w:tmpl w:val="0CEE7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4A6AAF"/>
    <w:multiLevelType w:val="hybridMultilevel"/>
    <w:tmpl w:val="A2DC6D9E"/>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4F573FF"/>
    <w:multiLevelType w:val="hybridMultilevel"/>
    <w:tmpl w:val="B9D00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7F1D0A"/>
    <w:multiLevelType w:val="hybridMultilevel"/>
    <w:tmpl w:val="C9F8C064"/>
    <w:lvl w:ilvl="0" w:tplc="F24CD120">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70C340F"/>
    <w:multiLevelType w:val="hybridMultilevel"/>
    <w:tmpl w:val="F364F10E"/>
    <w:lvl w:ilvl="0" w:tplc="66BE0E22">
      <w:start w:val="9"/>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8881148"/>
    <w:multiLevelType w:val="hybridMultilevel"/>
    <w:tmpl w:val="0B147A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44" w15:restartNumberingAfterBreak="0">
    <w:nsid w:val="29F7319A"/>
    <w:multiLevelType w:val="hybridMultilevel"/>
    <w:tmpl w:val="E9724CF4"/>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5" w15:restartNumberingAfterBreak="0">
    <w:nsid w:val="2A3A3217"/>
    <w:multiLevelType w:val="hybridMultilevel"/>
    <w:tmpl w:val="CDFE0C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A62293C"/>
    <w:multiLevelType w:val="hybridMultilevel"/>
    <w:tmpl w:val="5880AC9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AFC3DEC"/>
    <w:multiLevelType w:val="hybridMultilevel"/>
    <w:tmpl w:val="61B609B4"/>
    <w:lvl w:ilvl="0" w:tplc="B08ED268">
      <w:start w:val="2"/>
      <w:numFmt w:val="upperRoman"/>
      <w:lvlText w:val="%1."/>
      <w:lvlJc w:val="right"/>
      <w:pPr>
        <w:ind w:left="644" w:hanging="360"/>
      </w:pPr>
      <w:rPr>
        <w:rFonts w:hint="default"/>
      </w:rPr>
    </w:lvl>
    <w:lvl w:ilvl="1" w:tplc="04150019" w:tentative="1">
      <w:start w:val="1"/>
      <w:numFmt w:val="lowerLetter"/>
      <w:lvlText w:val="%2."/>
      <w:lvlJc w:val="left"/>
      <w:pPr>
        <w:ind w:left="1385" w:hanging="360"/>
      </w:pPr>
    </w:lvl>
    <w:lvl w:ilvl="2" w:tplc="0415001B" w:tentative="1">
      <w:start w:val="1"/>
      <w:numFmt w:val="lowerRoman"/>
      <w:lvlText w:val="%3."/>
      <w:lvlJc w:val="right"/>
      <w:pPr>
        <w:ind w:left="2105" w:hanging="180"/>
      </w:pPr>
    </w:lvl>
    <w:lvl w:ilvl="3" w:tplc="0415000F" w:tentative="1">
      <w:start w:val="1"/>
      <w:numFmt w:val="decimal"/>
      <w:lvlText w:val="%4."/>
      <w:lvlJc w:val="left"/>
      <w:pPr>
        <w:ind w:left="2825" w:hanging="360"/>
      </w:pPr>
    </w:lvl>
    <w:lvl w:ilvl="4" w:tplc="04150019" w:tentative="1">
      <w:start w:val="1"/>
      <w:numFmt w:val="lowerLetter"/>
      <w:lvlText w:val="%5."/>
      <w:lvlJc w:val="left"/>
      <w:pPr>
        <w:ind w:left="3545" w:hanging="360"/>
      </w:pPr>
    </w:lvl>
    <w:lvl w:ilvl="5" w:tplc="0415001B" w:tentative="1">
      <w:start w:val="1"/>
      <w:numFmt w:val="lowerRoman"/>
      <w:lvlText w:val="%6."/>
      <w:lvlJc w:val="right"/>
      <w:pPr>
        <w:ind w:left="4265" w:hanging="180"/>
      </w:pPr>
    </w:lvl>
    <w:lvl w:ilvl="6" w:tplc="0415000F" w:tentative="1">
      <w:start w:val="1"/>
      <w:numFmt w:val="decimal"/>
      <w:lvlText w:val="%7."/>
      <w:lvlJc w:val="left"/>
      <w:pPr>
        <w:ind w:left="4985" w:hanging="360"/>
      </w:pPr>
    </w:lvl>
    <w:lvl w:ilvl="7" w:tplc="04150019" w:tentative="1">
      <w:start w:val="1"/>
      <w:numFmt w:val="lowerLetter"/>
      <w:lvlText w:val="%8."/>
      <w:lvlJc w:val="left"/>
      <w:pPr>
        <w:ind w:left="5705" w:hanging="360"/>
      </w:pPr>
    </w:lvl>
    <w:lvl w:ilvl="8" w:tplc="0415001B" w:tentative="1">
      <w:start w:val="1"/>
      <w:numFmt w:val="lowerRoman"/>
      <w:lvlText w:val="%9."/>
      <w:lvlJc w:val="right"/>
      <w:pPr>
        <w:ind w:left="6425" w:hanging="180"/>
      </w:pPr>
    </w:lvl>
  </w:abstractNum>
  <w:abstractNum w:abstractNumId="48" w15:restartNumberingAfterBreak="0">
    <w:nsid w:val="2B0755C7"/>
    <w:multiLevelType w:val="hybridMultilevel"/>
    <w:tmpl w:val="37E6E488"/>
    <w:lvl w:ilvl="0" w:tplc="E11803D8">
      <w:start w:val="14"/>
      <w:numFmt w:val="decimal"/>
      <w:lvlText w:val="%1."/>
      <w:lvlJc w:val="left"/>
      <w:pPr>
        <w:ind w:left="502" w:hanging="360"/>
      </w:pPr>
      <w:rPr>
        <w:rFonts w:hint="default"/>
        <w:b w:val="0"/>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9" w15:restartNumberingAfterBreak="0">
    <w:nsid w:val="2CE34115"/>
    <w:multiLevelType w:val="hybridMultilevel"/>
    <w:tmpl w:val="58E2731C"/>
    <w:lvl w:ilvl="0" w:tplc="F24CD120">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D0F4F76"/>
    <w:multiLevelType w:val="hybridMultilevel"/>
    <w:tmpl w:val="75BC15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2DF96D23"/>
    <w:multiLevelType w:val="hybridMultilevel"/>
    <w:tmpl w:val="39A86F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2E8F5188"/>
    <w:multiLevelType w:val="hybridMultilevel"/>
    <w:tmpl w:val="3300DD30"/>
    <w:lvl w:ilvl="0" w:tplc="F24CD120">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F65661E"/>
    <w:multiLevelType w:val="hybridMultilevel"/>
    <w:tmpl w:val="26947502"/>
    <w:lvl w:ilvl="0" w:tplc="3C108FB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2FB74CF3"/>
    <w:multiLevelType w:val="hybridMultilevel"/>
    <w:tmpl w:val="D682EAA6"/>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30E57AD7"/>
    <w:multiLevelType w:val="hybridMultilevel"/>
    <w:tmpl w:val="A0BE348E"/>
    <w:lvl w:ilvl="0" w:tplc="DFC2D0A2">
      <w:start w:val="1"/>
      <w:numFmt w:val="decimal"/>
      <w:lvlText w:val="%1."/>
      <w:lvlJc w:val="left"/>
      <w:pPr>
        <w:ind w:left="502"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15:restartNumberingAfterBreak="0">
    <w:nsid w:val="34560554"/>
    <w:multiLevelType w:val="hybridMultilevel"/>
    <w:tmpl w:val="1DCA32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6AA5F4A"/>
    <w:multiLevelType w:val="hybridMultilevel"/>
    <w:tmpl w:val="BC2EC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9F408AC"/>
    <w:multiLevelType w:val="hybridMultilevel"/>
    <w:tmpl w:val="EA9E6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B003A0E"/>
    <w:multiLevelType w:val="hybridMultilevel"/>
    <w:tmpl w:val="88DCF254"/>
    <w:lvl w:ilvl="0" w:tplc="2FF0702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3B15587A"/>
    <w:multiLevelType w:val="hybridMultilevel"/>
    <w:tmpl w:val="41C47C96"/>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1" w15:restartNumberingAfterBreak="0">
    <w:nsid w:val="3B306F78"/>
    <w:multiLevelType w:val="hybridMultilevel"/>
    <w:tmpl w:val="94B45EDC"/>
    <w:lvl w:ilvl="0" w:tplc="8CF8873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B8E7912"/>
    <w:multiLevelType w:val="hybridMultilevel"/>
    <w:tmpl w:val="B69E3850"/>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C7D4A88"/>
    <w:multiLevelType w:val="hybridMultilevel"/>
    <w:tmpl w:val="C2B2DF2A"/>
    <w:lvl w:ilvl="0" w:tplc="F24CD120">
      <w:start w:val="1"/>
      <w:numFmt w:val="bullet"/>
      <w:lvlText w:val="-"/>
      <w:lvlJc w:val="left"/>
      <w:pPr>
        <w:ind w:left="1004" w:hanging="360"/>
      </w:p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3CFB24CE"/>
    <w:multiLevelType w:val="hybridMultilevel"/>
    <w:tmpl w:val="55E49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D3E2A87"/>
    <w:multiLevelType w:val="hybridMultilevel"/>
    <w:tmpl w:val="C5387028"/>
    <w:lvl w:ilvl="0" w:tplc="45B45788">
      <w:start w:val="15"/>
      <w:numFmt w:val="decimal"/>
      <w:lvlText w:val="%1."/>
      <w:lvlJc w:val="left"/>
      <w:pPr>
        <w:ind w:left="360" w:hanging="360"/>
      </w:pPr>
      <w:rPr>
        <w:rFonts w:hint="default"/>
        <w:b w:val="0"/>
      </w:r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66" w15:restartNumberingAfterBreak="0">
    <w:nsid w:val="3D6E5704"/>
    <w:multiLevelType w:val="hybridMultilevel"/>
    <w:tmpl w:val="C60661BE"/>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DEC4C0B"/>
    <w:multiLevelType w:val="hybridMultilevel"/>
    <w:tmpl w:val="CAC0B5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6731BD"/>
    <w:multiLevelType w:val="hybridMultilevel"/>
    <w:tmpl w:val="E552FD76"/>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3E796297"/>
    <w:multiLevelType w:val="hybridMultilevel"/>
    <w:tmpl w:val="39ACC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EE643BA"/>
    <w:multiLevelType w:val="multilevel"/>
    <w:tmpl w:val="D1DA3BE0"/>
    <w:lvl w:ilvl="0">
      <w:start w:val="1"/>
      <w:numFmt w:val="none"/>
      <w:lvlText w:val="I"/>
      <w:lvlJc w:val="left"/>
      <w:pPr>
        <w:ind w:left="502" w:hanging="360"/>
      </w:pPr>
      <w:rPr>
        <w:rFonts w:hint="default"/>
        <w:b/>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71" w15:restartNumberingAfterBreak="0">
    <w:nsid w:val="413E232E"/>
    <w:multiLevelType w:val="hybridMultilevel"/>
    <w:tmpl w:val="C27C83F4"/>
    <w:lvl w:ilvl="0" w:tplc="6B24ABBA">
      <w:start w:val="2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1BD4270"/>
    <w:multiLevelType w:val="hybridMultilevel"/>
    <w:tmpl w:val="0250F1CA"/>
    <w:lvl w:ilvl="0" w:tplc="18D63C06">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3F25EFB"/>
    <w:multiLevelType w:val="hybridMultilevel"/>
    <w:tmpl w:val="70E0B7CC"/>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40947CA"/>
    <w:multiLevelType w:val="hybridMultilevel"/>
    <w:tmpl w:val="842E7F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4C44795"/>
    <w:multiLevelType w:val="hybridMultilevel"/>
    <w:tmpl w:val="B11E6C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473322F6"/>
    <w:multiLevelType w:val="hybridMultilevel"/>
    <w:tmpl w:val="FA0C6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86049F3"/>
    <w:multiLevelType w:val="hybridMultilevel"/>
    <w:tmpl w:val="7BF03FD0"/>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8" w15:restartNumberingAfterBreak="0">
    <w:nsid w:val="48C20800"/>
    <w:multiLevelType w:val="hybridMultilevel"/>
    <w:tmpl w:val="94FCEB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8DB4091"/>
    <w:multiLevelType w:val="hybridMultilevel"/>
    <w:tmpl w:val="87C06FE6"/>
    <w:lvl w:ilvl="0" w:tplc="EDA2EC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90C0A15"/>
    <w:multiLevelType w:val="hybridMultilevel"/>
    <w:tmpl w:val="3EF23E7A"/>
    <w:lvl w:ilvl="0" w:tplc="6616F036">
      <w:start w:val="3"/>
      <w:numFmt w:val="decimal"/>
      <w:lvlText w:val="%1."/>
      <w:lvlJc w:val="left"/>
      <w:pPr>
        <w:ind w:left="786" w:hanging="360"/>
      </w:pPr>
      <w:rPr>
        <w:rFonts w:hint="default"/>
        <w:b/>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81" w15:restartNumberingAfterBreak="0">
    <w:nsid w:val="494D617C"/>
    <w:multiLevelType w:val="hybridMultilevel"/>
    <w:tmpl w:val="608A2B3E"/>
    <w:lvl w:ilvl="0" w:tplc="F24CD120">
      <w:start w:val="1"/>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2" w15:restartNumberingAfterBreak="0">
    <w:nsid w:val="4A846E32"/>
    <w:multiLevelType w:val="hybridMultilevel"/>
    <w:tmpl w:val="187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ABE1261"/>
    <w:multiLevelType w:val="hybridMultilevel"/>
    <w:tmpl w:val="7E641E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AEC1005"/>
    <w:multiLevelType w:val="hybridMultilevel"/>
    <w:tmpl w:val="70921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B9B2FD2"/>
    <w:multiLevelType w:val="hybridMultilevel"/>
    <w:tmpl w:val="A67673E0"/>
    <w:lvl w:ilvl="0" w:tplc="04150017">
      <w:start w:val="1"/>
      <w:numFmt w:val="lowerLetter"/>
      <w:lvlText w:val="%1)"/>
      <w:lvlJc w:val="left"/>
      <w:pPr>
        <w:ind w:left="4897" w:hanging="360"/>
      </w:pPr>
    </w:lvl>
    <w:lvl w:ilvl="1" w:tplc="04150019" w:tentative="1">
      <w:start w:val="1"/>
      <w:numFmt w:val="lowerLetter"/>
      <w:lvlText w:val="%2."/>
      <w:lvlJc w:val="left"/>
      <w:pPr>
        <w:ind w:left="5617" w:hanging="360"/>
      </w:pPr>
    </w:lvl>
    <w:lvl w:ilvl="2" w:tplc="0415001B" w:tentative="1">
      <w:start w:val="1"/>
      <w:numFmt w:val="lowerRoman"/>
      <w:lvlText w:val="%3."/>
      <w:lvlJc w:val="right"/>
      <w:pPr>
        <w:ind w:left="6337" w:hanging="180"/>
      </w:pPr>
    </w:lvl>
    <w:lvl w:ilvl="3" w:tplc="0415000F" w:tentative="1">
      <w:start w:val="1"/>
      <w:numFmt w:val="decimal"/>
      <w:lvlText w:val="%4."/>
      <w:lvlJc w:val="left"/>
      <w:pPr>
        <w:ind w:left="7057" w:hanging="360"/>
      </w:pPr>
    </w:lvl>
    <w:lvl w:ilvl="4" w:tplc="04150019" w:tentative="1">
      <w:start w:val="1"/>
      <w:numFmt w:val="lowerLetter"/>
      <w:lvlText w:val="%5."/>
      <w:lvlJc w:val="left"/>
      <w:pPr>
        <w:ind w:left="7777" w:hanging="360"/>
      </w:pPr>
    </w:lvl>
    <w:lvl w:ilvl="5" w:tplc="0415001B" w:tentative="1">
      <w:start w:val="1"/>
      <w:numFmt w:val="lowerRoman"/>
      <w:lvlText w:val="%6."/>
      <w:lvlJc w:val="right"/>
      <w:pPr>
        <w:ind w:left="8497" w:hanging="180"/>
      </w:pPr>
    </w:lvl>
    <w:lvl w:ilvl="6" w:tplc="0415000F" w:tentative="1">
      <w:start w:val="1"/>
      <w:numFmt w:val="decimal"/>
      <w:lvlText w:val="%7."/>
      <w:lvlJc w:val="left"/>
      <w:pPr>
        <w:ind w:left="9217" w:hanging="360"/>
      </w:pPr>
    </w:lvl>
    <w:lvl w:ilvl="7" w:tplc="04150019" w:tentative="1">
      <w:start w:val="1"/>
      <w:numFmt w:val="lowerLetter"/>
      <w:lvlText w:val="%8."/>
      <w:lvlJc w:val="left"/>
      <w:pPr>
        <w:ind w:left="9937" w:hanging="360"/>
      </w:pPr>
    </w:lvl>
    <w:lvl w:ilvl="8" w:tplc="0415001B" w:tentative="1">
      <w:start w:val="1"/>
      <w:numFmt w:val="lowerRoman"/>
      <w:lvlText w:val="%9."/>
      <w:lvlJc w:val="right"/>
      <w:pPr>
        <w:ind w:left="10657" w:hanging="180"/>
      </w:pPr>
    </w:lvl>
  </w:abstractNum>
  <w:abstractNum w:abstractNumId="86" w15:restartNumberingAfterBreak="0">
    <w:nsid w:val="4CB163CF"/>
    <w:multiLevelType w:val="hybridMultilevel"/>
    <w:tmpl w:val="07BE60AE"/>
    <w:lvl w:ilvl="0" w:tplc="493AB2C8">
      <w:start w:val="1"/>
      <w:numFmt w:val="decimal"/>
      <w:lvlText w:val="%1)"/>
      <w:lvlJc w:val="left"/>
      <w:pPr>
        <w:ind w:left="436" w:hanging="360"/>
      </w:pPr>
      <w:rPr>
        <w:color w:val="auto"/>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7" w15:restartNumberingAfterBreak="0">
    <w:nsid w:val="4E0725F4"/>
    <w:multiLevelType w:val="hybridMultilevel"/>
    <w:tmpl w:val="8BE42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E9D26C2"/>
    <w:multiLevelType w:val="hybridMultilevel"/>
    <w:tmpl w:val="678E2A60"/>
    <w:lvl w:ilvl="0" w:tplc="274866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F07783B"/>
    <w:multiLevelType w:val="hybridMultilevel"/>
    <w:tmpl w:val="AA3438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F786603"/>
    <w:multiLevelType w:val="hybridMultilevel"/>
    <w:tmpl w:val="0CEE7D8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1" w15:restartNumberingAfterBreak="0">
    <w:nsid w:val="4FC33B2A"/>
    <w:multiLevelType w:val="hybridMultilevel"/>
    <w:tmpl w:val="B51435FC"/>
    <w:lvl w:ilvl="0" w:tplc="04150017">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50134128"/>
    <w:multiLevelType w:val="hybridMultilevel"/>
    <w:tmpl w:val="CC7E9CA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3" w15:restartNumberingAfterBreak="0">
    <w:nsid w:val="50366D95"/>
    <w:multiLevelType w:val="hybridMultilevel"/>
    <w:tmpl w:val="966675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07E2CE5"/>
    <w:multiLevelType w:val="hybridMultilevel"/>
    <w:tmpl w:val="83DE3B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515333D2"/>
    <w:multiLevelType w:val="hybridMultilevel"/>
    <w:tmpl w:val="7E561D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51A86263"/>
    <w:multiLevelType w:val="hybridMultilevel"/>
    <w:tmpl w:val="6712BD88"/>
    <w:lvl w:ilvl="0" w:tplc="04150013">
      <w:start w:val="1"/>
      <w:numFmt w:val="upperRoman"/>
      <w:lvlText w:val="%1."/>
      <w:lvlJc w:val="right"/>
      <w:pPr>
        <w:ind w:left="557" w:hanging="360"/>
      </w:pPr>
    </w:lvl>
    <w:lvl w:ilvl="1" w:tplc="04150019" w:tentative="1">
      <w:start w:val="1"/>
      <w:numFmt w:val="lowerLetter"/>
      <w:lvlText w:val="%2."/>
      <w:lvlJc w:val="left"/>
      <w:pPr>
        <w:ind w:left="1277" w:hanging="360"/>
      </w:pPr>
    </w:lvl>
    <w:lvl w:ilvl="2" w:tplc="0415001B" w:tentative="1">
      <w:start w:val="1"/>
      <w:numFmt w:val="lowerRoman"/>
      <w:lvlText w:val="%3."/>
      <w:lvlJc w:val="right"/>
      <w:pPr>
        <w:ind w:left="1997" w:hanging="180"/>
      </w:pPr>
    </w:lvl>
    <w:lvl w:ilvl="3" w:tplc="0415000F" w:tentative="1">
      <w:start w:val="1"/>
      <w:numFmt w:val="decimal"/>
      <w:lvlText w:val="%4."/>
      <w:lvlJc w:val="left"/>
      <w:pPr>
        <w:ind w:left="2717" w:hanging="360"/>
      </w:pPr>
    </w:lvl>
    <w:lvl w:ilvl="4" w:tplc="04150019" w:tentative="1">
      <w:start w:val="1"/>
      <w:numFmt w:val="lowerLetter"/>
      <w:lvlText w:val="%5."/>
      <w:lvlJc w:val="left"/>
      <w:pPr>
        <w:ind w:left="3437" w:hanging="360"/>
      </w:pPr>
    </w:lvl>
    <w:lvl w:ilvl="5" w:tplc="0415001B" w:tentative="1">
      <w:start w:val="1"/>
      <w:numFmt w:val="lowerRoman"/>
      <w:lvlText w:val="%6."/>
      <w:lvlJc w:val="right"/>
      <w:pPr>
        <w:ind w:left="4157" w:hanging="180"/>
      </w:pPr>
    </w:lvl>
    <w:lvl w:ilvl="6" w:tplc="0415000F" w:tentative="1">
      <w:start w:val="1"/>
      <w:numFmt w:val="decimal"/>
      <w:lvlText w:val="%7."/>
      <w:lvlJc w:val="left"/>
      <w:pPr>
        <w:ind w:left="4877" w:hanging="360"/>
      </w:pPr>
    </w:lvl>
    <w:lvl w:ilvl="7" w:tplc="04150019" w:tentative="1">
      <w:start w:val="1"/>
      <w:numFmt w:val="lowerLetter"/>
      <w:lvlText w:val="%8."/>
      <w:lvlJc w:val="left"/>
      <w:pPr>
        <w:ind w:left="5597" w:hanging="360"/>
      </w:pPr>
    </w:lvl>
    <w:lvl w:ilvl="8" w:tplc="0415001B" w:tentative="1">
      <w:start w:val="1"/>
      <w:numFmt w:val="lowerRoman"/>
      <w:lvlText w:val="%9."/>
      <w:lvlJc w:val="right"/>
      <w:pPr>
        <w:ind w:left="6317" w:hanging="180"/>
      </w:pPr>
    </w:lvl>
  </w:abstractNum>
  <w:abstractNum w:abstractNumId="97" w15:restartNumberingAfterBreak="0">
    <w:nsid w:val="52484D1C"/>
    <w:multiLevelType w:val="hybridMultilevel"/>
    <w:tmpl w:val="E84EA8F2"/>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2CD5511"/>
    <w:multiLevelType w:val="hybridMultilevel"/>
    <w:tmpl w:val="7406A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35D566B"/>
    <w:multiLevelType w:val="hybridMultilevel"/>
    <w:tmpl w:val="DDEA1D66"/>
    <w:lvl w:ilvl="0" w:tplc="DBD4CE66">
      <w:start w:val="7"/>
      <w:numFmt w:val="upperRoman"/>
      <w:lvlText w:val="%1."/>
      <w:lvlJc w:val="right"/>
      <w:pPr>
        <w:ind w:left="786"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00" w15:restartNumberingAfterBreak="0">
    <w:nsid w:val="53C44B73"/>
    <w:multiLevelType w:val="hybridMultilevel"/>
    <w:tmpl w:val="54EEB81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53EC428E"/>
    <w:multiLevelType w:val="hybridMultilevel"/>
    <w:tmpl w:val="210E8FCC"/>
    <w:lvl w:ilvl="0" w:tplc="EE62DDFA">
      <w:start w:val="3"/>
      <w:numFmt w:val="decimal"/>
      <w:lvlText w:val="%1)"/>
      <w:lvlJc w:val="left"/>
      <w:pPr>
        <w:ind w:left="928" w:hanging="360"/>
      </w:pPr>
      <w:rPr>
        <w:rFonts w:hint="default"/>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2" w15:restartNumberingAfterBreak="0">
    <w:nsid w:val="553A4A29"/>
    <w:multiLevelType w:val="hybridMultilevel"/>
    <w:tmpl w:val="7ADA72C2"/>
    <w:lvl w:ilvl="0" w:tplc="32E27D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8377CEC"/>
    <w:multiLevelType w:val="hybridMultilevel"/>
    <w:tmpl w:val="D890CE8A"/>
    <w:lvl w:ilvl="0" w:tplc="413C1334">
      <w:start w:val="1"/>
      <w:numFmt w:val="decimal"/>
      <w:lvlText w:val="%1."/>
      <w:lvlJc w:val="left"/>
      <w:pPr>
        <w:ind w:left="786" w:hanging="360"/>
      </w:pPr>
      <w:rPr>
        <w:rFonts w:hint="default"/>
        <w:b/>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04" w15:restartNumberingAfterBreak="0">
    <w:nsid w:val="58B60556"/>
    <w:multiLevelType w:val="hybridMultilevel"/>
    <w:tmpl w:val="5F7A63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59DA5197"/>
    <w:multiLevelType w:val="hybridMultilevel"/>
    <w:tmpl w:val="B5C60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B785720"/>
    <w:multiLevelType w:val="hybridMultilevel"/>
    <w:tmpl w:val="4DB44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BA33841"/>
    <w:multiLevelType w:val="hybridMultilevel"/>
    <w:tmpl w:val="4118C7A4"/>
    <w:lvl w:ilvl="0" w:tplc="669C0FE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E006E6D"/>
    <w:multiLevelType w:val="hybridMultilevel"/>
    <w:tmpl w:val="4AC84A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EBD3743"/>
    <w:multiLevelType w:val="hybridMultilevel"/>
    <w:tmpl w:val="59AA4242"/>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F6A432B"/>
    <w:multiLevelType w:val="hybridMultilevel"/>
    <w:tmpl w:val="E61C6128"/>
    <w:lvl w:ilvl="0" w:tplc="F24CD120">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01D733C"/>
    <w:multiLevelType w:val="hybridMultilevel"/>
    <w:tmpl w:val="999A1F60"/>
    <w:lvl w:ilvl="0" w:tplc="1B781AB6">
      <w:start w:val="2"/>
      <w:numFmt w:val="decimal"/>
      <w:lvlText w:val="%1."/>
      <w:lvlJc w:val="left"/>
      <w:pPr>
        <w:ind w:left="786" w:hanging="360"/>
      </w:pPr>
      <w:rPr>
        <w:rFonts w:hint="default"/>
        <w:b/>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12" w15:restartNumberingAfterBreak="0">
    <w:nsid w:val="6021234C"/>
    <w:multiLevelType w:val="hybridMultilevel"/>
    <w:tmpl w:val="BCAC8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1263AB2"/>
    <w:multiLevelType w:val="hybridMultilevel"/>
    <w:tmpl w:val="087CC2F2"/>
    <w:lvl w:ilvl="0" w:tplc="4FE0BA7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61A96AE7"/>
    <w:multiLevelType w:val="hybridMultilevel"/>
    <w:tmpl w:val="C49E7B2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62937EA5"/>
    <w:multiLevelType w:val="hybridMultilevel"/>
    <w:tmpl w:val="5BD2F03A"/>
    <w:lvl w:ilvl="0" w:tplc="DFC2D0A2">
      <w:start w:val="1"/>
      <w:numFmt w:val="decimal"/>
      <w:lvlText w:val="%1."/>
      <w:lvlJc w:val="left"/>
      <w:pPr>
        <w:ind w:left="502"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6" w15:restartNumberingAfterBreak="0">
    <w:nsid w:val="63E3492C"/>
    <w:multiLevelType w:val="hybridMultilevel"/>
    <w:tmpl w:val="0B586D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64211C78"/>
    <w:multiLevelType w:val="hybridMultilevel"/>
    <w:tmpl w:val="B5F86266"/>
    <w:lvl w:ilvl="0" w:tplc="F33ABEA2">
      <w:start w:val="2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51D5E55"/>
    <w:multiLevelType w:val="hybridMultilevel"/>
    <w:tmpl w:val="4B9E43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67363CD8"/>
    <w:multiLevelType w:val="hybridMultilevel"/>
    <w:tmpl w:val="C7D49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67515D41"/>
    <w:multiLevelType w:val="hybridMultilevel"/>
    <w:tmpl w:val="36023AE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863DA4"/>
    <w:multiLevelType w:val="hybridMultilevel"/>
    <w:tmpl w:val="3496C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7C071D4"/>
    <w:multiLevelType w:val="hybridMultilevel"/>
    <w:tmpl w:val="5CB2A4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690D5CD8"/>
    <w:multiLevelType w:val="hybridMultilevel"/>
    <w:tmpl w:val="22FA1D2C"/>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6B560111"/>
    <w:multiLevelType w:val="hybridMultilevel"/>
    <w:tmpl w:val="36D621A0"/>
    <w:lvl w:ilvl="0" w:tplc="F24CD120">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BA557E1"/>
    <w:multiLevelType w:val="hybridMultilevel"/>
    <w:tmpl w:val="00BA47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CC50914"/>
    <w:multiLevelType w:val="hybridMultilevel"/>
    <w:tmpl w:val="2F8A234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6CC74A5D"/>
    <w:multiLevelType w:val="hybridMultilevel"/>
    <w:tmpl w:val="5A8C24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8" w15:restartNumberingAfterBreak="0">
    <w:nsid w:val="6D6E51B7"/>
    <w:multiLevelType w:val="hybridMultilevel"/>
    <w:tmpl w:val="5754B52A"/>
    <w:lvl w:ilvl="0" w:tplc="AEDA85F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6DA06FDD"/>
    <w:multiLevelType w:val="hybridMultilevel"/>
    <w:tmpl w:val="02EC6D2E"/>
    <w:lvl w:ilvl="0" w:tplc="D782485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6FBA0309"/>
    <w:multiLevelType w:val="hybridMultilevel"/>
    <w:tmpl w:val="567074B6"/>
    <w:lvl w:ilvl="0" w:tplc="E5FECD32">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1" w15:restartNumberingAfterBreak="0">
    <w:nsid w:val="6FEF6ECC"/>
    <w:multiLevelType w:val="hybridMultilevel"/>
    <w:tmpl w:val="9EFCBE42"/>
    <w:lvl w:ilvl="0" w:tplc="04150015">
      <w:start w:val="1"/>
      <w:numFmt w:val="upperLetter"/>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32" w15:restartNumberingAfterBreak="0">
    <w:nsid w:val="7065351C"/>
    <w:multiLevelType w:val="hybridMultilevel"/>
    <w:tmpl w:val="5C84AC3C"/>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15A5355"/>
    <w:multiLevelType w:val="hybridMultilevel"/>
    <w:tmpl w:val="3036F214"/>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276661C"/>
    <w:multiLevelType w:val="hybridMultilevel"/>
    <w:tmpl w:val="D31A1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2A33944"/>
    <w:multiLevelType w:val="hybridMultilevel"/>
    <w:tmpl w:val="2BA49296"/>
    <w:lvl w:ilvl="0" w:tplc="1C60F8B4">
      <w:start w:val="1"/>
      <w:numFmt w:val="bullet"/>
      <w:lvlText w:val=""/>
      <w:lvlJc w:val="left"/>
      <w:pPr>
        <w:ind w:left="3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6" w15:restartNumberingAfterBreak="0">
    <w:nsid w:val="73EF752B"/>
    <w:multiLevelType w:val="hybridMultilevel"/>
    <w:tmpl w:val="8A5EBA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45C3698"/>
    <w:multiLevelType w:val="hybridMultilevel"/>
    <w:tmpl w:val="9BB280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47F74F0"/>
    <w:multiLevelType w:val="hybridMultilevel"/>
    <w:tmpl w:val="53289320"/>
    <w:lvl w:ilvl="0" w:tplc="9E72F74C">
      <w:start w:val="1"/>
      <w:numFmt w:val="decimal"/>
      <w:lvlText w:val="%1)"/>
      <w:lvlJc w:val="left"/>
      <w:pPr>
        <w:ind w:left="501"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5756B18"/>
    <w:multiLevelType w:val="hybridMultilevel"/>
    <w:tmpl w:val="6290B0BA"/>
    <w:lvl w:ilvl="0" w:tplc="04150011">
      <w:start w:val="1"/>
      <w:numFmt w:val="decimal"/>
      <w:lvlText w:val="%1)"/>
      <w:lvlJc w:val="left"/>
      <w:pPr>
        <w:ind w:left="501"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0" w15:restartNumberingAfterBreak="0">
    <w:nsid w:val="757854C8"/>
    <w:multiLevelType w:val="hybridMultilevel"/>
    <w:tmpl w:val="69FE9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69F762E"/>
    <w:multiLevelType w:val="hybridMultilevel"/>
    <w:tmpl w:val="36D0365A"/>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77772E0"/>
    <w:multiLevelType w:val="hybridMultilevel"/>
    <w:tmpl w:val="10B2EFE4"/>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9516CE1"/>
    <w:multiLevelType w:val="hybridMultilevel"/>
    <w:tmpl w:val="08E450AC"/>
    <w:lvl w:ilvl="0" w:tplc="F24CD120">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79E21A81"/>
    <w:multiLevelType w:val="hybridMultilevel"/>
    <w:tmpl w:val="1A441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A8D5408"/>
    <w:multiLevelType w:val="hybridMultilevel"/>
    <w:tmpl w:val="1F1A8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B4276E7"/>
    <w:multiLevelType w:val="hybridMultilevel"/>
    <w:tmpl w:val="915046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7B7050BF"/>
    <w:multiLevelType w:val="hybridMultilevel"/>
    <w:tmpl w:val="EC7C181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8" w15:restartNumberingAfterBreak="0">
    <w:nsid w:val="7D7C507E"/>
    <w:multiLevelType w:val="hybridMultilevel"/>
    <w:tmpl w:val="B5D090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E6252E9"/>
    <w:multiLevelType w:val="multilevel"/>
    <w:tmpl w:val="7CAAE466"/>
    <w:lvl w:ilvl="0">
      <w:start w:val="1"/>
      <w:numFmt w:val="decimal"/>
      <w:pStyle w:val="KANumeARAB"/>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7FCB6AE3"/>
    <w:multiLevelType w:val="hybridMultilevel"/>
    <w:tmpl w:val="CD8AB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9"/>
  </w:num>
  <w:num w:numId="2">
    <w:abstractNumId w:val="3"/>
  </w:num>
  <w:num w:numId="3">
    <w:abstractNumId w:val="2"/>
  </w:num>
  <w:num w:numId="4">
    <w:abstractNumId w:val="1"/>
  </w:num>
  <w:num w:numId="5">
    <w:abstractNumId w:val="0"/>
  </w:num>
  <w:num w:numId="6">
    <w:abstractNumId w:val="53"/>
  </w:num>
  <w:num w:numId="7">
    <w:abstractNumId w:val="107"/>
  </w:num>
  <w:num w:numId="8">
    <w:abstractNumId w:val="15"/>
  </w:num>
  <w:num w:numId="9">
    <w:abstractNumId w:val="129"/>
  </w:num>
  <w:num w:numId="10">
    <w:abstractNumId w:val="33"/>
  </w:num>
  <w:num w:numId="11">
    <w:abstractNumId w:val="122"/>
  </w:num>
  <w:num w:numId="12">
    <w:abstractNumId w:val="43"/>
  </w:num>
  <w:num w:numId="13">
    <w:abstractNumId w:val="59"/>
  </w:num>
  <w:num w:numId="14">
    <w:abstractNumId w:val="75"/>
  </w:num>
  <w:num w:numId="15">
    <w:abstractNumId w:val="50"/>
  </w:num>
  <w:num w:numId="16">
    <w:abstractNumId w:val="19"/>
  </w:num>
  <w:num w:numId="17">
    <w:abstractNumId w:val="42"/>
  </w:num>
  <w:num w:numId="18">
    <w:abstractNumId w:val="130"/>
  </w:num>
  <w:num w:numId="19">
    <w:abstractNumId w:val="128"/>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14"/>
  </w:num>
  <w:num w:numId="23">
    <w:abstractNumId w:val="113"/>
  </w:num>
  <w:num w:numId="24">
    <w:abstractNumId w:val="65"/>
  </w:num>
  <w:num w:numId="25">
    <w:abstractNumId w:val="135"/>
  </w:num>
  <w:num w:numId="26">
    <w:abstractNumId w:val="120"/>
  </w:num>
  <w:num w:numId="27">
    <w:abstractNumId w:val="21"/>
  </w:num>
  <w:num w:numId="28">
    <w:abstractNumId w:val="146"/>
  </w:num>
  <w:num w:numId="29">
    <w:abstractNumId w:val="121"/>
  </w:num>
  <w:num w:numId="30">
    <w:abstractNumId w:val="11"/>
  </w:num>
  <w:num w:numId="31">
    <w:abstractNumId w:val="30"/>
  </w:num>
  <w:num w:numId="32">
    <w:abstractNumId w:val="54"/>
  </w:num>
  <w:num w:numId="33">
    <w:abstractNumId w:val="40"/>
  </w:num>
  <w:num w:numId="34">
    <w:abstractNumId w:val="98"/>
  </w:num>
  <w:num w:numId="35">
    <w:abstractNumId w:val="145"/>
  </w:num>
  <w:num w:numId="36">
    <w:abstractNumId w:val="46"/>
  </w:num>
  <w:num w:numId="37">
    <w:abstractNumId w:val="126"/>
  </w:num>
  <w:num w:numId="38">
    <w:abstractNumId w:val="94"/>
  </w:num>
  <w:num w:numId="39">
    <w:abstractNumId w:val="150"/>
  </w:num>
  <w:num w:numId="40">
    <w:abstractNumId w:val="31"/>
  </w:num>
  <w:num w:numId="41">
    <w:abstractNumId w:val="124"/>
  </w:num>
  <w:num w:numId="42">
    <w:abstractNumId w:val="79"/>
  </w:num>
  <w:num w:numId="43">
    <w:abstractNumId w:val="45"/>
  </w:num>
  <w:num w:numId="44">
    <w:abstractNumId w:val="58"/>
  </w:num>
  <w:num w:numId="45">
    <w:abstractNumId w:val="144"/>
  </w:num>
  <w:num w:numId="46">
    <w:abstractNumId w:val="108"/>
  </w:num>
  <w:num w:numId="47">
    <w:abstractNumId w:val="74"/>
  </w:num>
  <w:num w:numId="48">
    <w:abstractNumId w:val="143"/>
  </w:num>
  <w:num w:numId="49">
    <w:abstractNumId w:val="132"/>
  </w:num>
  <w:num w:numId="50">
    <w:abstractNumId w:val="60"/>
  </w:num>
  <w:num w:numId="51">
    <w:abstractNumId w:val="77"/>
  </w:num>
  <w:num w:numId="52">
    <w:abstractNumId w:val="68"/>
  </w:num>
  <w:num w:numId="53">
    <w:abstractNumId w:val="5"/>
  </w:num>
  <w:num w:numId="54">
    <w:abstractNumId w:val="22"/>
  </w:num>
  <w:num w:numId="55">
    <w:abstractNumId w:val="86"/>
  </w:num>
  <w:num w:numId="56">
    <w:abstractNumId w:val="123"/>
  </w:num>
  <w:num w:numId="57">
    <w:abstractNumId w:val="95"/>
  </w:num>
  <w:num w:numId="58">
    <w:abstractNumId w:val="67"/>
  </w:num>
  <w:num w:numId="59">
    <w:abstractNumId w:val="29"/>
  </w:num>
  <w:num w:numId="60">
    <w:abstractNumId w:val="93"/>
  </w:num>
  <w:num w:numId="61">
    <w:abstractNumId w:val="44"/>
  </w:num>
  <w:num w:numId="62">
    <w:abstractNumId w:val="38"/>
  </w:num>
  <w:num w:numId="63">
    <w:abstractNumId w:val="27"/>
  </w:num>
  <w:num w:numId="64">
    <w:abstractNumId w:val="39"/>
  </w:num>
  <w:num w:numId="65">
    <w:abstractNumId w:val="36"/>
  </w:num>
  <w:num w:numId="66">
    <w:abstractNumId w:val="109"/>
  </w:num>
  <w:num w:numId="67">
    <w:abstractNumId w:val="62"/>
  </w:num>
  <w:num w:numId="68">
    <w:abstractNumId w:val="148"/>
  </w:num>
  <w:num w:numId="69">
    <w:abstractNumId w:val="73"/>
  </w:num>
  <w:num w:numId="70">
    <w:abstractNumId w:val="82"/>
  </w:num>
  <w:num w:numId="71">
    <w:abstractNumId w:val="16"/>
  </w:num>
  <w:num w:numId="72">
    <w:abstractNumId w:val="24"/>
  </w:num>
  <w:num w:numId="73">
    <w:abstractNumId w:val="9"/>
  </w:num>
  <w:num w:numId="74">
    <w:abstractNumId w:val="66"/>
  </w:num>
  <w:num w:numId="75">
    <w:abstractNumId w:val="141"/>
  </w:num>
  <w:num w:numId="76">
    <w:abstractNumId w:val="7"/>
  </w:num>
  <w:num w:numId="77">
    <w:abstractNumId w:val="48"/>
  </w:num>
  <w:num w:numId="78">
    <w:abstractNumId w:val="97"/>
  </w:num>
  <w:num w:numId="79">
    <w:abstractNumId w:val="34"/>
  </w:num>
  <w:num w:numId="80">
    <w:abstractNumId w:val="85"/>
  </w:num>
  <w:num w:numId="81">
    <w:abstractNumId w:val="142"/>
  </w:num>
  <w:num w:numId="82">
    <w:abstractNumId w:val="63"/>
  </w:num>
  <w:num w:numId="83">
    <w:abstractNumId w:val="81"/>
  </w:num>
  <w:num w:numId="84">
    <w:abstractNumId w:val="35"/>
  </w:num>
  <w:num w:numId="85">
    <w:abstractNumId w:val="139"/>
  </w:num>
  <w:num w:numId="86">
    <w:abstractNumId w:val="106"/>
  </w:num>
  <w:num w:numId="87">
    <w:abstractNumId w:val="17"/>
  </w:num>
  <w:num w:numId="88">
    <w:abstractNumId w:val="125"/>
  </w:num>
  <w:num w:numId="89">
    <w:abstractNumId w:val="105"/>
  </w:num>
  <w:num w:numId="90">
    <w:abstractNumId w:val="116"/>
  </w:num>
  <w:num w:numId="91">
    <w:abstractNumId w:val="89"/>
  </w:num>
  <w:num w:numId="92">
    <w:abstractNumId w:val="87"/>
  </w:num>
  <w:num w:numId="93">
    <w:abstractNumId w:val="83"/>
  </w:num>
  <w:num w:numId="94">
    <w:abstractNumId w:val="26"/>
  </w:num>
  <w:num w:numId="95">
    <w:abstractNumId w:val="134"/>
  </w:num>
  <w:num w:numId="96">
    <w:abstractNumId w:val="12"/>
  </w:num>
  <w:num w:numId="97">
    <w:abstractNumId w:val="136"/>
  </w:num>
  <w:num w:numId="98">
    <w:abstractNumId w:val="14"/>
  </w:num>
  <w:num w:numId="99">
    <w:abstractNumId w:val="69"/>
  </w:num>
  <w:num w:numId="100">
    <w:abstractNumId w:val="71"/>
  </w:num>
  <w:num w:numId="101">
    <w:abstractNumId w:val="52"/>
  </w:num>
  <w:num w:numId="102">
    <w:abstractNumId w:val="32"/>
  </w:num>
  <w:num w:numId="103">
    <w:abstractNumId w:val="10"/>
  </w:num>
  <w:num w:numId="104">
    <w:abstractNumId w:val="91"/>
  </w:num>
  <w:num w:numId="105">
    <w:abstractNumId w:val="110"/>
  </w:num>
  <w:num w:numId="106">
    <w:abstractNumId w:val="49"/>
  </w:num>
  <w:num w:numId="107">
    <w:abstractNumId w:val="41"/>
  </w:num>
  <w:num w:numId="108">
    <w:abstractNumId w:val="117"/>
  </w:num>
  <w:num w:numId="109">
    <w:abstractNumId w:val="4"/>
  </w:num>
  <w:num w:numId="110">
    <w:abstractNumId w:val="56"/>
  </w:num>
  <w:num w:numId="111">
    <w:abstractNumId w:val="88"/>
  </w:num>
  <w:num w:numId="112">
    <w:abstractNumId w:val="137"/>
  </w:num>
  <w:num w:numId="113">
    <w:abstractNumId w:val="37"/>
  </w:num>
  <w:num w:numId="114">
    <w:abstractNumId w:val="102"/>
  </w:num>
  <w:num w:numId="115">
    <w:abstractNumId w:val="101"/>
  </w:num>
  <w:num w:numId="116">
    <w:abstractNumId w:val="104"/>
  </w:num>
  <w:num w:numId="117">
    <w:abstractNumId w:val="61"/>
  </w:num>
  <w:num w:numId="118">
    <w:abstractNumId w:val="51"/>
  </w:num>
  <w:num w:numId="119">
    <w:abstractNumId w:val="57"/>
  </w:num>
  <w:num w:numId="120">
    <w:abstractNumId w:val="64"/>
  </w:num>
  <w:num w:numId="121">
    <w:abstractNumId w:val="112"/>
  </w:num>
  <w:num w:numId="122">
    <w:abstractNumId w:val="119"/>
  </w:num>
  <w:num w:numId="123">
    <w:abstractNumId w:val="84"/>
  </w:num>
  <w:num w:numId="124">
    <w:abstractNumId w:val="133"/>
  </w:num>
  <w:num w:numId="125">
    <w:abstractNumId w:val="92"/>
  </w:num>
  <w:num w:numId="126">
    <w:abstractNumId w:val="6"/>
  </w:num>
  <w:num w:numId="127">
    <w:abstractNumId w:val="90"/>
  </w:num>
  <w:num w:numId="128">
    <w:abstractNumId w:val="131"/>
  </w:num>
  <w:num w:numId="129">
    <w:abstractNumId w:val="28"/>
  </w:num>
  <w:num w:numId="130">
    <w:abstractNumId w:val="138"/>
  </w:num>
  <w:num w:numId="131">
    <w:abstractNumId w:val="96"/>
  </w:num>
  <w:num w:numId="132">
    <w:abstractNumId w:val="8"/>
  </w:num>
  <w:num w:numId="133">
    <w:abstractNumId w:val="111"/>
  </w:num>
  <w:num w:numId="134">
    <w:abstractNumId w:val="80"/>
  </w:num>
  <w:num w:numId="135">
    <w:abstractNumId w:val="103"/>
  </w:num>
  <w:num w:numId="136">
    <w:abstractNumId w:val="72"/>
  </w:num>
  <w:num w:numId="137">
    <w:abstractNumId w:val="99"/>
  </w:num>
  <w:num w:numId="138">
    <w:abstractNumId w:val="23"/>
  </w:num>
  <w:num w:numId="139">
    <w:abstractNumId w:val="76"/>
  </w:num>
  <w:num w:numId="140">
    <w:abstractNumId w:val="78"/>
  </w:num>
  <w:num w:numId="141">
    <w:abstractNumId w:val="70"/>
  </w:num>
  <w:num w:numId="142">
    <w:abstractNumId w:val="47"/>
  </w:num>
  <w:num w:numId="143">
    <w:abstractNumId w:val="115"/>
  </w:num>
  <w:num w:numId="144">
    <w:abstractNumId w:val="55"/>
  </w:num>
  <w:num w:numId="145">
    <w:abstractNumId w:val="20"/>
  </w:num>
  <w:num w:numId="146">
    <w:abstractNumId w:val="118"/>
  </w:num>
  <w:num w:numId="147">
    <w:abstractNumId w:val="13"/>
  </w:num>
  <w:num w:numId="148">
    <w:abstractNumId w:val="147"/>
  </w:num>
  <w:num w:numId="149">
    <w:abstractNumId w:val="127"/>
  </w:num>
  <w:num w:numId="150">
    <w:abstractNumId w:val="100"/>
  </w:num>
  <w:num w:numId="151">
    <w:abstractNumId w:val="14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C2"/>
    <w:rsid w:val="000062FE"/>
    <w:rsid w:val="000315D0"/>
    <w:rsid w:val="000424ED"/>
    <w:rsid w:val="000444FF"/>
    <w:rsid w:val="000522C1"/>
    <w:rsid w:val="00052C82"/>
    <w:rsid w:val="00065D54"/>
    <w:rsid w:val="00082332"/>
    <w:rsid w:val="00082D88"/>
    <w:rsid w:val="000A446A"/>
    <w:rsid w:val="000E2F38"/>
    <w:rsid w:val="000E493F"/>
    <w:rsid w:val="000E733E"/>
    <w:rsid w:val="000F61DF"/>
    <w:rsid w:val="00141135"/>
    <w:rsid w:val="00161707"/>
    <w:rsid w:val="001662EE"/>
    <w:rsid w:val="00171CD3"/>
    <w:rsid w:val="00190594"/>
    <w:rsid w:val="0019765E"/>
    <w:rsid w:val="001D4735"/>
    <w:rsid w:val="001E2785"/>
    <w:rsid w:val="001F0DCF"/>
    <w:rsid w:val="001F2FBB"/>
    <w:rsid w:val="00210715"/>
    <w:rsid w:val="00231D42"/>
    <w:rsid w:val="00245FF7"/>
    <w:rsid w:val="00252EC2"/>
    <w:rsid w:val="00271791"/>
    <w:rsid w:val="00286262"/>
    <w:rsid w:val="00296A00"/>
    <w:rsid w:val="002B560B"/>
    <w:rsid w:val="002E4403"/>
    <w:rsid w:val="002E50C0"/>
    <w:rsid w:val="002E648E"/>
    <w:rsid w:val="002F5F4C"/>
    <w:rsid w:val="00301D9C"/>
    <w:rsid w:val="003159D9"/>
    <w:rsid w:val="00317889"/>
    <w:rsid w:val="00337706"/>
    <w:rsid w:val="00342311"/>
    <w:rsid w:val="0035121E"/>
    <w:rsid w:val="003578C9"/>
    <w:rsid w:val="00375669"/>
    <w:rsid w:val="003772B0"/>
    <w:rsid w:val="003B1D85"/>
    <w:rsid w:val="0041651F"/>
    <w:rsid w:val="004219CC"/>
    <w:rsid w:val="004222CE"/>
    <w:rsid w:val="00434D7D"/>
    <w:rsid w:val="00441F84"/>
    <w:rsid w:val="004464BF"/>
    <w:rsid w:val="00482AFB"/>
    <w:rsid w:val="004A5EF1"/>
    <w:rsid w:val="004B1672"/>
    <w:rsid w:val="004D69CB"/>
    <w:rsid w:val="004F7008"/>
    <w:rsid w:val="004F769E"/>
    <w:rsid w:val="00501C81"/>
    <w:rsid w:val="00513E99"/>
    <w:rsid w:val="00537229"/>
    <w:rsid w:val="005410CA"/>
    <w:rsid w:val="005918A1"/>
    <w:rsid w:val="005948A1"/>
    <w:rsid w:val="005B204F"/>
    <w:rsid w:val="005D627C"/>
    <w:rsid w:val="00603C8A"/>
    <w:rsid w:val="00604403"/>
    <w:rsid w:val="00604828"/>
    <w:rsid w:val="0060678C"/>
    <w:rsid w:val="0062249F"/>
    <w:rsid w:val="00672643"/>
    <w:rsid w:val="006766F0"/>
    <w:rsid w:val="0068391D"/>
    <w:rsid w:val="00697381"/>
    <w:rsid w:val="006A6D34"/>
    <w:rsid w:val="006A702B"/>
    <w:rsid w:val="006F0133"/>
    <w:rsid w:val="00710855"/>
    <w:rsid w:val="00731CD3"/>
    <w:rsid w:val="00743F77"/>
    <w:rsid w:val="00763DBA"/>
    <w:rsid w:val="00784723"/>
    <w:rsid w:val="007A5210"/>
    <w:rsid w:val="00801C9B"/>
    <w:rsid w:val="008022C3"/>
    <w:rsid w:val="00802A20"/>
    <w:rsid w:val="0082163C"/>
    <w:rsid w:val="00821AC6"/>
    <w:rsid w:val="00822343"/>
    <w:rsid w:val="00823AFE"/>
    <w:rsid w:val="008277D4"/>
    <w:rsid w:val="00837649"/>
    <w:rsid w:val="00867D6F"/>
    <w:rsid w:val="00872662"/>
    <w:rsid w:val="008779AC"/>
    <w:rsid w:val="00885CB1"/>
    <w:rsid w:val="008B2798"/>
    <w:rsid w:val="008D5E7B"/>
    <w:rsid w:val="008D64B2"/>
    <w:rsid w:val="00906A3F"/>
    <w:rsid w:val="009215A5"/>
    <w:rsid w:val="00947F5B"/>
    <w:rsid w:val="00955142"/>
    <w:rsid w:val="00973575"/>
    <w:rsid w:val="0097585E"/>
    <w:rsid w:val="00977B43"/>
    <w:rsid w:val="00980D2B"/>
    <w:rsid w:val="009825E4"/>
    <w:rsid w:val="009844C8"/>
    <w:rsid w:val="009A3689"/>
    <w:rsid w:val="009B2463"/>
    <w:rsid w:val="009E090B"/>
    <w:rsid w:val="009F0180"/>
    <w:rsid w:val="009F58ED"/>
    <w:rsid w:val="009F7F5A"/>
    <w:rsid w:val="00A26739"/>
    <w:rsid w:val="00A31F90"/>
    <w:rsid w:val="00A37C91"/>
    <w:rsid w:val="00A423A8"/>
    <w:rsid w:val="00A45B19"/>
    <w:rsid w:val="00A52F2F"/>
    <w:rsid w:val="00A6116C"/>
    <w:rsid w:val="00A617C5"/>
    <w:rsid w:val="00A643C1"/>
    <w:rsid w:val="00A66EB7"/>
    <w:rsid w:val="00A67284"/>
    <w:rsid w:val="00AA0F07"/>
    <w:rsid w:val="00AC51D4"/>
    <w:rsid w:val="00AC68D6"/>
    <w:rsid w:val="00AD2C75"/>
    <w:rsid w:val="00AE2E7B"/>
    <w:rsid w:val="00AF46C3"/>
    <w:rsid w:val="00B02C07"/>
    <w:rsid w:val="00B0528F"/>
    <w:rsid w:val="00B237FE"/>
    <w:rsid w:val="00B3393F"/>
    <w:rsid w:val="00B34432"/>
    <w:rsid w:val="00B378C4"/>
    <w:rsid w:val="00B5092F"/>
    <w:rsid w:val="00B51E7E"/>
    <w:rsid w:val="00B64F37"/>
    <w:rsid w:val="00B856D2"/>
    <w:rsid w:val="00BA6827"/>
    <w:rsid w:val="00BB4B7F"/>
    <w:rsid w:val="00BB525D"/>
    <w:rsid w:val="00BE1853"/>
    <w:rsid w:val="00C055A2"/>
    <w:rsid w:val="00C07DFC"/>
    <w:rsid w:val="00C07F40"/>
    <w:rsid w:val="00C446C4"/>
    <w:rsid w:val="00C47BD6"/>
    <w:rsid w:val="00C535CD"/>
    <w:rsid w:val="00C60DF3"/>
    <w:rsid w:val="00C63BEB"/>
    <w:rsid w:val="00C71591"/>
    <w:rsid w:val="00C812E6"/>
    <w:rsid w:val="00CA2936"/>
    <w:rsid w:val="00CE3A89"/>
    <w:rsid w:val="00D11A3D"/>
    <w:rsid w:val="00D32193"/>
    <w:rsid w:val="00D37420"/>
    <w:rsid w:val="00D50909"/>
    <w:rsid w:val="00D528F7"/>
    <w:rsid w:val="00DA25F6"/>
    <w:rsid w:val="00DB2C29"/>
    <w:rsid w:val="00DC2791"/>
    <w:rsid w:val="00DF2BF6"/>
    <w:rsid w:val="00E30DEF"/>
    <w:rsid w:val="00E54B4F"/>
    <w:rsid w:val="00E7186A"/>
    <w:rsid w:val="00E75E27"/>
    <w:rsid w:val="00E95AE4"/>
    <w:rsid w:val="00EC0F12"/>
    <w:rsid w:val="00EC2CEB"/>
    <w:rsid w:val="00F302D1"/>
    <w:rsid w:val="00F30474"/>
    <w:rsid w:val="00F309BB"/>
    <w:rsid w:val="00F43EB2"/>
    <w:rsid w:val="00F56D76"/>
    <w:rsid w:val="00F7326B"/>
    <w:rsid w:val="00F86674"/>
    <w:rsid w:val="00F96D1C"/>
    <w:rsid w:val="00FA0F9A"/>
    <w:rsid w:val="00FB1BD5"/>
    <w:rsid w:val="00FB3ABB"/>
    <w:rsid w:val="00FD1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8D6EE-671D-4C0B-804C-675F4B39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0F6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512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A31F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semiHidden/>
    <w:unhideWhenUsed/>
    <w:qFormat/>
    <w:rsid w:val="00A31F90"/>
    <w:pPr>
      <w:keepNext/>
      <w:spacing w:before="240" w:after="60" w:line="240"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semiHidden/>
    <w:unhideWhenUsed/>
    <w:qFormat/>
    <w:rsid w:val="00A31F90"/>
    <w:pPr>
      <w:keepNext/>
      <w:suppressAutoHyphens/>
      <w:overflowPunct w:val="0"/>
      <w:autoSpaceDE w:val="0"/>
      <w:spacing w:after="0" w:line="240" w:lineRule="auto"/>
      <w:jc w:val="center"/>
      <w:outlineLvl w:val="4"/>
    </w:pPr>
    <w:rPr>
      <w:rFonts w:ascii="Times New Roman" w:eastAsia="Times New Roman" w:hAnsi="Times New Roman" w:cs="Times New Roman"/>
      <w:b/>
      <w:color w:val="0000FF"/>
      <w:sz w:val="24"/>
      <w:szCs w:val="24"/>
      <w:lang w:val="de-DE" w:eastAsia="pl-PL"/>
    </w:rPr>
  </w:style>
  <w:style w:type="paragraph" w:styleId="Nagwek6">
    <w:name w:val="heading 6"/>
    <w:basedOn w:val="Normalny"/>
    <w:next w:val="Normalny"/>
    <w:link w:val="Nagwek6Znak"/>
    <w:semiHidden/>
    <w:unhideWhenUsed/>
    <w:qFormat/>
    <w:rsid w:val="00A31F90"/>
    <w:pPr>
      <w:spacing w:before="240" w:after="60" w:line="240" w:lineRule="auto"/>
      <w:outlineLvl w:val="5"/>
    </w:pPr>
    <w:rPr>
      <w:rFonts w:ascii="Calibri" w:eastAsia="Calibri" w:hAnsi="Calibri" w:cs="Calibri"/>
      <w:b/>
      <w:bCs/>
      <w:lang w:eastAsia="pl-PL"/>
    </w:rPr>
  </w:style>
  <w:style w:type="paragraph" w:styleId="Nagwek7">
    <w:name w:val="heading 7"/>
    <w:basedOn w:val="Normalny"/>
    <w:next w:val="Normalny"/>
    <w:link w:val="Nagwek7Znak"/>
    <w:uiPriority w:val="99"/>
    <w:semiHidden/>
    <w:unhideWhenUsed/>
    <w:qFormat/>
    <w:rsid w:val="00A31F90"/>
    <w:pPr>
      <w:spacing w:before="240" w:after="60" w:line="240" w:lineRule="auto"/>
      <w:outlineLvl w:val="6"/>
    </w:pPr>
    <w:rPr>
      <w:rFonts w:ascii="Times New Roman" w:eastAsia="Calibri" w:hAnsi="Times New Roman" w:cs="Times New Roman"/>
      <w:sz w:val="24"/>
      <w:szCs w:val="24"/>
      <w:lang w:eastAsia="pl-PL"/>
    </w:rPr>
  </w:style>
  <w:style w:type="paragraph" w:styleId="Nagwek9">
    <w:name w:val="heading 9"/>
    <w:basedOn w:val="Normalny"/>
    <w:next w:val="Normalny"/>
    <w:link w:val="Nagwek9Znak"/>
    <w:uiPriority w:val="99"/>
    <w:semiHidden/>
    <w:unhideWhenUsed/>
    <w:qFormat/>
    <w:rsid w:val="00A31F90"/>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99"/>
    <w:qFormat/>
    <w:rsid w:val="00252E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99"/>
    <w:rsid w:val="00252EC2"/>
    <w:rPr>
      <w:rFonts w:asciiTheme="majorHAnsi" w:eastAsiaTheme="majorEastAsia" w:hAnsiTheme="majorHAnsi" w:cstheme="majorBidi"/>
      <w:color w:val="17365D" w:themeColor="text2" w:themeShade="BF"/>
      <w:spacing w:val="5"/>
      <w:kern w:val="28"/>
      <w:sz w:val="52"/>
      <w:szCs w:val="52"/>
    </w:rPr>
  </w:style>
  <w:style w:type="paragraph" w:customStyle="1" w:styleId="KATytu">
    <w:name w:val="KA_Tytuł"/>
    <w:basedOn w:val="Tytu"/>
    <w:next w:val="KANormalny"/>
    <w:link w:val="KATytuZnak"/>
    <w:qFormat/>
    <w:rsid w:val="000F61DF"/>
    <w:pPr>
      <w:pBdr>
        <w:bottom w:val="none" w:sz="0" w:space="0" w:color="auto"/>
      </w:pBdr>
      <w:spacing w:before="360" w:after="360"/>
      <w:jc w:val="center"/>
    </w:pPr>
    <w:rPr>
      <w:rFonts w:ascii="Times New Roman" w:hAnsi="Times New Roman"/>
      <w:b/>
      <w:color w:val="auto"/>
      <w:sz w:val="24"/>
    </w:rPr>
  </w:style>
  <w:style w:type="paragraph" w:customStyle="1" w:styleId="KANormalny">
    <w:name w:val="KA_Normalny"/>
    <w:basedOn w:val="Normalny"/>
    <w:link w:val="KANormalnyZnak"/>
    <w:qFormat/>
    <w:rsid w:val="00252EC2"/>
    <w:pPr>
      <w:spacing w:before="120" w:after="120" w:line="360" w:lineRule="auto"/>
      <w:contextualSpacing/>
      <w:jc w:val="both"/>
    </w:pPr>
    <w:rPr>
      <w:rFonts w:ascii="Times New Roman" w:hAnsi="Times New Roman"/>
      <w:sz w:val="24"/>
    </w:rPr>
  </w:style>
  <w:style w:type="character" w:customStyle="1" w:styleId="KATytuZnak">
    <w:name w:val="KA_Tytuł Znak"/>
    <w:basedOn w:val="TytuZnak"/>
    <w:link w:val="KATytu"/>
    <w:rsid w:val="000F61DF"/>
    <w:rPr>
      <w:rFonts w:ascii="Times New Roman" w:eastAsiaTheme="majorEastAsia" w:hAnsi="Times New Roman" w:cstheme="majorBidi"/>
      <w:b/>
      <w:color w:val="17365D" w:themeColor="text2" w:themeShade="BF"/>
      <w:spacing w:val="5"/>
      <w:kern w:val="28"/>
      <w:sz w:val="24"/>
      <w:szCs w:val="52"/>
    </w:rPr>
  </w:style>
  <w:style w:type="paragraph" w:customStyle="1" w:styleId="KANumeARAB">
    <w:name w:val="KA_Nume_ARAB"/>
    <w:basedOn w:val="KANormalny"/>
    <w:link w:val="KANumeARABZnak"/>
    <w:qFormat/>
    <w:rsid w:val="001E2785"/>
    <w:pPr>
      <w:numPr>
        <w:numId w:val="1"/>
      </w:numPr>
      <w:jc w:val="left"/>
    </w:pPr>
  </w:style>
  <w:style w:type="character" w:customStyle="1" w:styleId="KANormalnyZnak">
    <w:name w:val="KA_Normalny Znak"/>
    <w:basedOn w:val="Domylnaczcionkaakapitu"/>
    <w:link w:val="KANormalny"/>
    <w:rsid w:val="00252EC2"/>
    <w:rPr>
      <w:rFonts w:ascii="Times New Roman" w:hAnsi="Times New Roman"/>
      <w:sz w:val="24"/>
    </w:rPr>
  </w:style>
  <w:style w:type="character" w:customStyle="1" w:styleId="KANumeARABZnak">
    <w:name w:val="KA_Nume_ARAB Znak"/>
    <w:basedOn w:val="KANormalnyZnak"/>
    <w:link w:val="KANumeARAB"/>
    <w:rsid w:val="001E2785"/>
    <w:rPr>
      <w:rFonts w:ascii="Times New Roman" w:hAnsi="Times New Roman"/>
      <w:sz w:val="24"/>
    </w:rPr>
  </w:style>
  <w:style w:type="paragraph" w:styleId="Nagwek">
    <w:name w:val="header"/>
    <w:basedOn w:val="Normalny"/>
    <w:link w:val="NagwekZnak"/>
    <w:uiPriority w:val="99"/>
    <w:unhideWhenUsed/>
    <w:rsid w:val="000F61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1DF"/>
  </w:style>
  <w:style w:type="paragraph" w:styleId="Stopka">
    <w:name w:val="footer"/>
    <w:basedOn w:val="Normalny"/>
    <w:link w:val="StopkaZnak"/>
    <w:uiPriority w:val="99"/>
    <w:unhideWhenUsed/>
    <w:rsid w:val="000F61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1DF"/>
  </w:style>
  <w:style w:type="paragraph" w:styleId="Tekstdymka">
    <w:name w:val="Balloon Text"/>
    <w:basedOn w:val="Normalny"/>
    <w:link w:val="TekstdymkaZnak"/>
    <w:uiPriority w:val="99"/>
    <w:unhideWhenUsed/>
    <w:rsid w:val="000F61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0F61DF"/>
    <w:rPr>
      <w:rFonts w:ascii="Tahoma" w:hAnsi="Tahoma" w:cs="Tahoma"/>
      <w:sz w:val="16"/>
      <w:szCs w:val="16"/>
    </w:rPr>
  </w:style>
  <w:style w:type="character" w:customStyle="1" w:styleId="Nagwek1Znak">
    <w:name w:val="Nagłówek 1 Znak"/>
    <w:basedOn w:val="Domylnaczcionkaakapitu"/>
    <w:link w:val="Nagwek1"/>
    <w:rsid w:val="000F61DF"/>
    <w:rPr>
      <w:rFonts w:asciiTheme="majorHAnsi" w:eastAsiaTheme="majorEastAsia" w:hAnsiTheme="majorHAnsi" w:cstheme="majorBidi"/>
      <w:b/>
      <w:bCs/>
      <w:color w:val="365F91" w:themeColor="accent1" w:themeShade="BF"/>
      <w:sz w:val="28"/>
      <w:szCs w:val="28"/>
    </w:rPr>
  </w:style>
  <w:style w:type="paragraph" w:customStyle="1" w:styleId="KAnrsprawy">
    <w:name w:val="KA_nr_sprawy"/>
    <w:basedOn w:val="Normalny"/>
    <w:next w:val="Normalny"/>
    <w:link w:val="KAnrsprawyZnak"/>
    <w:qFormat/>
    <w:rsid w:val="00763DBA"/>
    <w:pPr>
      <w:spacing w:after="840"/>
    </w:pPr>
    <w:rPr>
      <w:rFonts w:ascii="Times New Roman" w:hAnsi="Times New Roman"/>
      <w:sz w:val="24"/>
    </w:rPr>
  </w:style>
  <w:style w:type="paragraph" w:customStyle="1" w:styleId="KADATA">
    <w:name w:val="KA_DATA"/>
    <w:basedOn w:val="KAnrsprawy"/>
    <w:next w:val="Normalny"/>
    <w:link w:val="KADATAZnak"/>
    <w:qFormat/>
    <w:rsid w:val="00C63BEB"/>
    <w:pPr>
      <w:spacing w:before="480" w:after="0"/>
      <w:jc w:val="right"/>
    </w:pPr>
  </w:style>
  <w:style w:type="character" w:customStyle="1" w:styleId="KAnrsprawyZnak">
    <w:name w:val="KA_nr_sprawy Znak"/>
    <w:basedOn w:val="Domylnaczcionkaakapitu"/>
    <w:link w:val="KAnrsprawy"/>
    <w:rsid w:val="00763DBA"/>
    <w:rPr>
      <w:rFonts w:ascii="Times New Roman" w:hAnsi="Times New Roman"/>
      <w:sz w:val="24"/>
    </w:rPr>
  </w:style>
  <w:style w:type="paragraph" w:customStyle="1" w:styleId="KAAdresat">
    <w:name w:val="KA_Adresat"/>
    <w:basedOn w:val="KANormalny"/>
    <w:link w:val="KAAdresatZnak"/>
    <w:qFormat/>
    <w:rsid w:val="00E30DEF"/>
    <w:pPr>
      <w:spacing w:after="720"/>
    </w:pPr>
    <w:rPr>
      <w:b/>
    </w:rPr>
  </w:style>
  <w:style w:type="character" w:customStyle="1" w:styleId="KADATAZnak">
    <w:name w:val="KA_DATA Znak"/>
    <w:basedOn w:val="KAnrsprawyZnak"/>
    <w:link w:val="KADATA"/>
    <w:rsid w:val="00C63BEB"/>
    <w:rPr>
      <w:rFonts w:ascii="Times New Roman" w:hAnsi="Times New Roman"/>
      <w:sz w:val="24"/>
    </w:rPr>
  </w:style>
  <w:style w:type="paragraph" w:customStyle="1" w:styleId="KANag1">
    <w:name w:val="KA_Nagł_1"/>
    <w:basedOn w:val="Nagwek1"/>
    <w:next w:val="KANormalny"/>
    <w:link w:val="KANag1Znak"/>
    <w:qFormat/>
    <w:rsid w:val="00731CD3"/>
    <w:pPr>
      <w:spacing w:before="240" w:line="360" w:lineRule="auto"/>
    </w:pPr>
    <w:rPr>
      <w:rFonts w:ascii="Times New Roman" w:hAnsi="Times New Roman"/>
      <w:color w:val="auto"/>
      <w:sz w:val="24"/>
    </w:rPr>
  </w:style>
  <w:style w:type="character" w:customStyle="1" w:styleId="KAAdresatZnak">
    <w:name w:val="KA_Adresat Znak"/>
    <w:basedOn w:val="KANormalnyZnak"/>
    <w:link w:val="KAAdresat"/>
    <w:rsid w:val="00E30DEF"/>
    <w:rPr>
      <w:rFonts w:ascii="Times New Roman" w:hAnsi="Times New Roman"/>
      <w:b/>
      <w:sz w:val="24"/>
    </w:rPr>
  </w:style>
  <w:style w:type="character" w:customStyle="1" w:styleId="Nagwek2Znak">
    <w:name w:val="Nagłówek 2 Znak"/>
    <w:basedOn w:val="Domylnaczcionkaakapitu"/>
    <w:link w:val="Nagwek2"/>
    <w:rsid w:val="0035121E"/>
    <w:rPr>
      <w:rFonts w:asciiTheme="majorHAnsi" w:eastAsiaTheme="majorEastAsia" w:hAnsiTheme="majorHAnsi" w:cstheme="majorBidi"/>
      <w:b/>
      <w:bCs/>
      <w:color w:val="4F81BD" w:themeColor="accent1"/>
      <w:sz w:val="26"/>
      <w:szCs w:val="26"/>
    </w:rPr>
  </w:style>
  <w:style w:type="character" w:customStyle="1" w:styleId="KANag1Znak">
    <w:name w:val="KA_Nagł_1 Znak"/>
    <w:basedOn w:val="Nagwek1Znak"/>
    <w:link w:val="KANag1"/>
    <w:rsid w:val="00731CD3"/>
    <w:rPr>
      <w:rFonts w:ascii="Times New Roman" w:eastAsiaTheme="majorEastAsia" w:hAnsi="Times New Roman" w:cstheme="majorBidi"/>
      <w:b/>
      <w:bCs/>
      <w:color w:val="365F91" w:themeColor="accent1" w:themeShade="BF"/>
      <w:sz w:val="24"/>
      <w:szCs w:val="28"/>
    </w:rPr>
  </w:style>
  <w:style w:type="paragraph" w:customStyle="1" w:styleId="KANag2">
    <w:name w:val="KA_Nagł2"/>
    <w:basedOn w:val="Nagwek2"/>
    <w:next w:val="KANormalny"/>
    <w:link w:val="KANag2Znak"/>
    <w:qFormat/>
    <w:rsid w:val="0035121E"/>
    <w:pPr>
      <w:spacing w:line="360" w:lineRule="auto"/>
    </w:pPr>
    <w:rPr>
      <w:rFonts w:ascii="Times New Roman" w:hAnsi="Times New Roman"/>
      <w:color w:val="auto"/>
      <w:sz w:val="24"/>
    </w:rPr>
  </w:style>
  <w:style w:type="paragraph" w:styleId="Cytat">
    <w:name w:val="Quote"/>
    <w:basedOn w:val="Normalny"/>
    <w:next w:val="Normalny"/>
    <w:link w:val="CytatZnak"/>
    <w:uiPriority w:val="29"/>
    <w:qFormat/>
    <w:rsid w:val="0035121E"/>
    <w:rPr>
      <w:i/>
      <w:iCs/>
      <w:color w:val="000000" w:themeColor="text1"/>
    </w:rPr>
  </w:style>
  <w:style w:type="character" w:customStyle="1" w:styleId="KANag2Znak">
    <w:name w:val="KA_Nagł2 Znak"/>
    <w:basedOn w:val="Nagwek2Znak"/>
    <w:link w:val="KANag2"/>
    <w:rsid w:val="0035121E"/>
    <w:rPr>
      <w:rFonts w:ascii="Times New Roman" w:eastAsiaTheme="majorEastAsia" w:hAnsi="Times New Roman" w:cstheme="majorBidi"/>
      <w:b/>
      <w:bCs/>
      <w:color w:val="4F81BD" w:themeColor="accent1"/>
      <w:sz w:val="24"/>
      <w:szCs w:val="26"/>
    </w:rPr>
  </w:style>
  <w:style w:type="character" w:customStyle="1" w:styleId="CytatZnak">
    <w:name w:val="Cytat Znak"/>
    <w:basedOn w:val="Domylnaczcionkaakapitu"/>
    <w:link w:val="Cytat"/>
    <w:uiPriority w:val="29"/>
    <w:rsid w:val="0035121E"/>
    <w:rPr>
      <w:i/>
      <w:iCs/>
      <w:color w:val="000000" w:themeColor="text1"/>
    </w:rPr>
  </w:style>
  <w:style w:type="paragraph" w:customStyle="1" w:styleId="KACytat">
    <w:name w:val="KA_Cytat"/>
    <w:basedOn w:val="Cytat"/>
    <w:next w:val="KANormalny"/>
    <w:link w:val="KACytatZnak"/>
    <w:qFormat/>
    <w:rsid w:val="0035121E"/>
    <w:pPr>
      <w:spacing w:after="0" w:line="360" w:lineRule="auto"/>
    </w:pPr>
    <w:rPr>
      <w:rFonts w:ascii="Times New Roman" w:hAnsi="Times New Roman"/>
      <w:sz w:val="24"/>
    </w:rPr>
  </w:style>
  <w:style w:type="table" w:styleId="Tabela-Siatka">
    <w:name w:val="Table Grid"/>
    <w:basedOn w:val="Standardowy"/>
    <w:uiPriority w:val="59"/>
    <w:rsid w:val="0092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CytatZnak">
    <w:name w:val="KA_Cytat Znak"/>
    <w:basedOn w:val="CytatZnak"/>
    <w:link w:val="KACytat"/>
    <w:rsid w:val="0035121E"/>
    <w:rPr>
      <w:rFonts w:ascii="Times New Roman" w:hAnsi="Times New Roman"/>
      <w:i/>
      <w:iCs/>
      <w:color w:val="000000" w:themeColor="text1"/>
      <w:sz w:val="24"/>
    </w:rPr>
  </w:style>
  <w:style w:type="table" w:styleId="rednialista2akcent1">
    <w:name w:val="Medium List 2 Accent 1"/>
    <w:basedOn w:val="Standardowy"/>
    <w:uiPriority w:val="66"/>
    <w:rsid w:val="0082163C"/>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ny"/>
    <w:uiPriority w:val="40"/>
    <w:qFormat/>
    <w:rsid w:val="0082163C"/>
    <w:pPr>
      <w:tabs>
        <w:tab w:val="decimal" w:pos="360"/>
      </w:tabs>
    </w:pPr>
    <w:rPr>
      <w:lang w:eastAsia="pl-PL"/>
    </w:rPr>
  </w:style>
  <w:style w:type="paragraph" w:styleId="Tekstprzypisudolnego">
    <w:name w:val="footnote text"/>
    <w:basedOn w:val="Normalny"/>
    <w:link w:val="TekstprzypisudolnegoZnak"/>
    <w:uiPriority w:val="99"/>
    <w:unhideWhenUsed/>
    <w:rsid w:val="0082163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rsid w:val="0082163C"/>
    <w:rPr>
      <w:rFonts w:eastAsiaTheme="minorEastAsia"/>
      <w:sz w:val="20"/>
      <w:szCs w:val="20"/>
      <w:lang w:eastAsia="pl-PL"/>
    </w:rPr>
  </w:style>
  <w:style w:type="character" w:styleId="Wyrnieniedelikatne">
    <w:name w:val="Subtle Emphasis"/>
    <w:basedOn w:val="Domylnaczcionkaakapitu"/>
    <w:uiPriority w:val="19"/>
    <w:qFormat/>
    <w:rsid w:val="0082163C"/>
    <w:rPr>
      <w:i/>
      <w:iCs/>
      <w:color w:val="7F7F7F" w:themeColor="text1" w:themeTint="80"/>
    </w:rPr>
  </w:style>
  <w:style w:type="table" w:styleId="redniecieniowanie2akcent5">
    <w:name w:val="Medium Shading 2 Accent 5"/>
    <w:basedOn w:val="Standardowy"/>
    <w:uiPriority w:val="64"/>
    <w:rsid w:val="0082163C"/>
    <w:pPr>
      <w:spacing w:after="0" w:line="240" w:lineRule="auto"/>
    </w:pPr>
    <w:rPr>
      <w:rFonts w:eastAsiaTheme="minorEastAsia"/>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genda">
    <w:name w:val="caption"/>
    <w:basedOn w:val="Normalny"/>
    <w:next w:val="Normalny"/>
    <w:uiPriority w:val="35"/>
    <w:unhideWhenUsed/>
    <w:qFormat/>
    <w:rsid w:val="0082163C"/>
    <w:pPr>
      <w:spacing w:line="240" w:lineRule="auto"/>
    </w:pPr>
    <w:rPr>
      <w:b/>
      <w:bCs/>
      <w:color w:val="4F81BD" w:themeColor="accent1"/>
      <w:sz w:val="18"/>
      <w:szCs w:val="18"/>
    </w:rPr>
  </w:style>
  <w:style w:type="character" w:customStyle="1" w:styleId="Nagwek3Znak">
    <w:name w:val="Nagłówek 3 Znak"/>
    <w:basedOn w:val="Domylnaczcionkaakapitu"/>
    <w:link w:val="Nagwek3"/>
    <w:rsid w:val="00A31F90"/>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semiHidden/>
    <w:rsid w:val="00A31F90"/>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semiHidden/>
    <w:rsid w:val="00A31F90"/>
    <w:rPr>
      <w:rFonts w:ascii="Times New Roman" w:eastAsia="Times New Roman" w:hAnsi="Times New Roman" w:cs="Times New Roman"/>
      <w:b/>
      <w:color w:val="0000FF"/>
      <w:sz w:val="24"/>
      <w:szCs w:val="24"/>
      <w:lang w:val="de-DE" w:eastAsia="pl-PL"/>
    </w:rPr>
  </w:style>
  <w:style w:type="character" w:customStyle="1" w:styleId="Nagwek6Znak">
    <w:name w:val="Nagłówek 6 Znak"/>
    <w:basedOn w:val="Domylnaczcionkaakapitu"/>
    <w:link w:val="Nagwek6"/>
    <w:semiHidden/>
    <w:rsid w:val="00A31F90"/>
    <w:rPr>
      <w:rFonts w:ascii="Calibri" w:eastAsia="Calibri" w:hAnsi="Calibri" w:cs="Calibri"/>
      <w:b/>
      <w:bCs/>
      <w:lang w:eastAsia="pl-PL"/>
    </w:rPr>
  </w:style>
  <w:style w:type="character" w:customStyle="1" w:styleId="Nagwek7Znak">
    <w:name w:val="Nagłówek 7 Znak"/>
    <w:basedOn w:val="Domylnaczcionkaakapitu"/>
    <w:link w:val="Nagwek7"/>
    <w:uiPriority w:val="99"/>
    <w:semiHidden/>
    <w:rsid w:val="00A31F90"/>
    <w:rPr>
      <w:rFonts w:ascii="Times New Roman" w:eastAsia="Calibri" w:hAnsi="Times New Roman" w:cs="Times New Roman"/>
      <w:sz w:val="24"/>
      <w:szCs w:val="24"/>
      <w:lang w:eastAsia="pl-PL"/>
    </w:rPr>
  </w:style>
  <w:style w:type="character" w:customStyle="1" w:styleId="Nagwek9Znak">
    <w:name w:val="Nagłówek 9 Znak"/>
    <w:basedOn w:val="Domylnaczcionkaakapitu"/>
    <w:link w:val="Nagwek9"/>
    <w:uiPriority w:val="99"/>
    <w:semiHidden/>
    <w:rsid w:val="00A31F90"/>
    <w:rPr>
      <w:rFonts w:ascii="Arial" w:eastAsia="Times New Roman" w:hAnsi="Arial" w:cs="Arial"/>
      <w:lang w:eastAsia="pl-PL"/>
    </w:rPr>
  </w:style>
  <w:style w:type="character" w:styleId="Hipercze">
    <w:name w:val="Hyperlink"/>
    <w:uiPriority w:val="99"/>
    <w:unhideWhenUsed/>
    <w:rsid w:val="00A31F90"/>
    <w:rPr>
      <w:color w:val="0000FF"/>
      <w:u w:val="single"/>
    </w:rPr>
  </w:style>
  <w:style w:type="paragraph" w:styleId="NormalnyWeb">
    <w:name w:val="Normal (Web)"/>
    <w:basedOn w:val="Normalny"/>
    <w:uiPriority w:val="99"/>
    <w:unhideWhenUsed/>
    <w:rsid w:val="00A31F9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komentarzaZnak">
    <w:name w:val="Tekst komentarza Znak"/>
    <w:basedOn w:val="Domylnaczcionkaakapitu"/>
    <w:link w:val="Tekstkomentarza"/>
    <w:uiPriority w:val="99"/>
    <w:rsid w:val="00A31F90"/>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rsid w:val="00A31F90"/>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rsid w:val="00A31F90"/>
    <w:rPr>
      <w:sz w:val="20"/>
      <w:szCs w:val="20"/>
    </w:rPr>
  </w:style>
  <w:style w:type="character" w:customStyle="1" w:styleId="TekstprzypisukocowegoZnak">
    <w:name w:val="Tekst przypisu końcowego Znak"/>
    <w:basedOn w:val="Domylnaczcionkaakapitu"/>
    <w:link w:val="Tekstprzypisukocowego"/>
    <w:uiPriority w:val="99"/>
    <w:semiHidden/>
    <w:rsid w:val="00A31F90"/>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A31F90"/>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A31F90"/>
    <w:rPr>
      <w:sz w:val="20"/>
      <w:szCs w:val="20"/>
    </w:rPr>
  </w:style>
  <w:style w:type="paragraph" w:styleId="Lista">
    <w:name w:val="List"/>
    <w:basedOn w:val="Normalny"/>
    <w:semiHidden/>
    <w:unhideWhenUsed/>
    <w:rsid w:val="00A31F90"/>
    <w:pPr>
      <w:spacing w:after="0" w:line="240" w:lineRule="auto"/>
      <w:ind w:left="283" w:hanging="283"/>
    </w:pPr>
    <w:rPr>
      <w:rFonts w:ascii="Times New Roman" w:eastAsia="Calibri" w:hAnsi="Times New Roman" w:cs="Times New Roman"/>
      <w:sz w:val="24"/>
      <w:szCs w:val="24"/>
      <w:lang w:eastAsia="pl-PL"/>
    </w:rPr>
  </w:style>
  <w:style w:type="paragraph" w:styleId="Listapunktowana">
    <w:name w:val="List Bullet"/>
    <w:basedOn w:val="Normalny"/>
    <w:uiPriority w:val="99"/>
    <w:semiHidden/>
    <w:unhideWhenUsed/>
    <w:rsid w:val="00A31F90"/>
    <w:pPr>
      <w:numPr>
        <w:numId w:val="2"/>
      </w:numPr>
      <w:spacing w:after="0" w:line="240" w:lineRule="auto"/>
    </w:pPr>
    <w:rPr>
      <w:rFonts w:ascii="Times New Roman" w:eastAsia="Calibri" w:hAnsi="Times New Roman" w:cs="Times New Roman"/>
      <w:sz w:val="24"/>
      <w:szCs w:val="24"/>
      <w:lang w:eastAsia="pl-PL"/>
    </w:rPr>
  </w:style>
  <w:style w:type="paragraph" w:styleId="Listapunktowana2">
    <w:name w:val="List Bullet 2"/>
    <w:basedOn w:val="Normalny"/>
    <w:uiPriority w:val="99"/>
    <w:semiHidden/>
    <w:unhideWhenUsed/>
    <w:rsid w:val="00A31F90"/>
    <w:pPr>
      <w:numPr>
        <w:numId w:val="3"/>
      </w:numPr>
      <w:spacing w:after="0" w:line="240" w:lineRule="auto"/>
    </w:pPr>
    <w:rPr>
      <w:rFonts w:ascii="Times New Roman" w:eastAsia="Calibri" w:hAnsi="Times New Roman" w:cs="Times New Roman"/>
      <w:sz w:val="24"/>
      <w:szCs w:val="24"/>
      <w:lang w:eastAsia="pl-PL"/>
    </w:rPr>
  </w:style>
  <w:style w:type="paragraph" w:styleId="Listapunktowana3">
    <w:name w:val="List Bullet 3"/>
    <w:basedOn w:val="Normalny"/>
    <w:uiPriority w:val="99"/>
    <w:semiHidden/>
    <w:unhideWhenUsed/>
    <w:rsid w:val="00A31F90"/>
    <w:pPr>
      <w:numPr>
        <w:numId w:val="4"/>
      </w:numPr>
      <w:spacing w:after="0" w:line="240" w:lineRule="auto"/>
    </w:pPr>
    <w:rPr>
      <w:rFonts w:ascii="Times New Roman" w:eastAsia="Calibri" w:hAnsi="Times New Roman" w:cs="Times New Roman"/>
      <w:sz w:val="24"/>
      <w:szCs w:val="24"/>
      <w:lang w:eastAsia="pl-PL"/>
    </w:rPr>
  </w:style>
  <w:style w:type="paragraph" w:styleId="Listapunktowana4">
    <w:name w:val="List Bullet 4"/>
    <w:basedOn w:val="Normalny"/>
    <w:uiPriority w:val="99"/>
    <w:semiHidden/>
    <w:unhideWhenUsed/>
    <w:rsid w:val="00A31F90"/>
    <w:pPr>
      <w:numPr>
        <w:numId w:val="5"/>
      </w:numPr>
      <w:spacing w:after="0" w:line="240" w:lineRule="auto"/>
    </w:pPr>
    <w:rPr>
      <w:rFonts w:ascii="Times New Roman" w:eastAsia="Calibri" w:hAnsi="Times New Roman" w:cs="Times New Roman"/>
      <w:sz w:val="24"/>
      <w:szCs w:val="24"/>
      <w:lang w:eastAsia="pl-PL"/>
    </w:rPr>
  </w:style>
  <w:style w:type="paragraph" w:styleId="Tekstpodstawowy">
    <w:name w:val="Body Text"/>
    <w:basedOn w:val="Normalny"/>
    <w:link w:val="TekstpodstawowyZnak"/>
    <w:unhideWhenUsed/>
    <w:rsid w:val="00A31F90"/>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A31F90"/>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A31F9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A31F9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A31F90"/>
  </w:style>
  <w:style w:type="character" w:customStyle="1" w:styleId="TekstpodstawowyzwciciemZnak">
    <w:name w:val="Tekst podstawowy z wcięciem Znak"/>
    <w:basedOn w:val="TekstpodstawowyZnak"/>
    <w:link w:val="Tekstpodstawowyzwciciem"/>
    <w:uiPriority w:val="99"/>
    <w:semiHidden/>
    <w:rsid w:val="00A31F90"/>
    <w:rPr>
      <w:rFonts w:ascii="Calibri" w:eastAsia="Calibri" w:hAnsi="Calibri" w:cs="Times New Roman"/>
      <w:sz w:val="24"/>
      <w:szCs w:val="24"/>
      <w:lang w:eastAsia="pl-PL"/>
    </w:rPr>
  </w:style>
  <w:style w:type="paragraph" w:styleId="Tekstpodstawowyzwciciem">
    <w:name w:val="Body Text First Indent"/>
    <w:basedOn w:val="Tekstpodstawowy"/>
    <w:link w:val="TekstpodstawowyzwciciemZnak"/>
    <w:uiPriority w:val="99"/>
    <w:semiHidden/>
    <w:unhideWhenUsed/>
    <w:rsid w:val="00A31F90"/>
    <w:pPr>
      <w:spacing w:after="120"/>
      <w:ind w:firstLine="210"/>
      <w:jc w:val="left"/>
    </w:pPr>
    <w:rPr>
      <w:rFonts w:ascii="Calibri" w:eastAsia="Calibri" w:hAnsi="Calibri"/>
    </w:rPr>
  </w:style>
  <w:style w:type="character" w:customStyle="1" w:styleId="TekstpodstawowyzwciciemZnak1">
    <w:name w:val="Tekst podstawowy z wcięciem Znak1"/>
    <w:basedOn w:val="TekstpodstawowyZnak"/>
    <w:uiPriority w:val="99"/>
    <w:semiHidden/>
    <w:rsid w:val="00A31F90"/>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semiHidden/>
    <w:rsid w:val="00A31F90"/>
    <w:rPr>
      <w:rFonts w:ascii="Calibri" w:eastAsia="Calibri" w:hAnsi="Calibri" w:cs="Times New Roman"/>
      <w:sz w:val="24"/>
      <w:szCs w:val="24"/>
      <w:lang w:eastAsia="pl-PL"/>
    </w:rPr>
  </w:style>
  <w:style w:type="paragraph" w:styleId="Tekstpodstawowyzwciciem2">
    <w:name w:val="Body Text First Indent 2"/>
    <w:basedOn w:val="Tekstpodstawowywcity"/>
    <w:link w:val="Tekstpodstawowyzwciciem2Znak"/>
    <w:uiPriority w:val="99"/>
    <w:semiHidden/>
    <w:unhideWhenUsed/>
    <w:rsid w:val="00A31F90"/>
    <w:pPr>
      <w:ind w:firstLine="210"/>
    </w:pPr>
    <w:rPr>
      <w:rFonts w:ascii="Calibri" w:eastAsia="Calibri" w:hAnsi="Calibri"/>
    </w:rPr>
  </w:style>
  <w:style w:type="character" w:customStyle="1" w:styleId="Tekstpodstawowyzwciciem2Znak1">
    <w:name w:val="Tekst podstawowy z wcięciem 2 Znak1"/>
    <w:basedOn w:val="TekstpodstawowywcityZnak1"/>
    <w:uiPriority w:val="99"/>
    <w:semiHidden/>
    <w:rsid w:val="00A31F90"/>
  </w:style>
  <w:style w:type="paragraph" w:styleId="Tekstpodstawowy2">
    <w:name w:val="Body Text 2"/>
    <w:basedOn w:val="Normalny"/>
    <w:link w:val="Tekstpodstawowy2Znak"/>
    <w:uiPriority w:val="99"/>
    <w:semiHidden/>
    <w:unhideWhenUsed/>
    <w:rsid w:val="00A31F90"/>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A31F90"/>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rsid w:val="00A31F90"/>
    <w:rPr>
      <w:rFonts w:ascii="Times New Roman" w:eastAsia="Times New Roman" w:hAnsi="Times New Roman" w:cs="Times New Roman"/>
      <w:sz w:val="16"/>
      <w:szCs w:val="16"/>
      <w:lang w:eastAsia="pl-PL"/>
    </w:rPr>
  </w:style>
  <w:style w:type="paragraph" w:styleId="Tekstpodstawowy3">
    <w:name w:val="Body Text 3"/>
    <w:basedOn w:val="Normalny"/>
    <w:link w:val="Tekstpodstawowy3Znak"/>
    <w:uiPriority w:val="99"/>
    <w:unhideWhenUsed/>
    <w:rsid w:val="00A31F90"/>
    <w:pPr>
      <w:spacing w:after="120" w:line="240" w:lineRule="auto"/>
    </w:pPr>
    <w:rPr>
      <w:rFonts w:ascii="Times New Roman" w:eastAsia="Times New Roman" w:hAnsi="Times New Roman" w:cs="Times New Roman"/>
      <w:sz w:val="16"/>
      <w:szCs w:val="16"/>
      <w:lang w:eastAsia="pl-PL"/>
    </w:rPr>
  </w:style>
  <w:style w:type="character" w:customStyle="1" w:styleId="Tekstpodstawowy3Znak1">
    <w:name w:val="Tekst podstawowy 3 Znak1"/>
    <w:basedOn w:val="Domylnaczcionkaakapitu"/>
    <w:uiPriority w:val="99"/>
    <w:semiHidden/>
    <w:rsid w:val="00A31F90"/>
    <w:rPr>
      <w:sz w:val="16"/>
      <w:szCs w:val="16"/>
    </w:rPr>
  </w:style>
  <w:style w:type="character" w:customStyle="1" w:styleId="Tekstpodstawowywcity2Znak">
    <w:name w:val="Tekst podstawowy wcięty 2 Znak"/>
    <w:basedOn w:val="Domylnaczcionkaakapitu"/>
    <w:link w:val="Tekstpodstawowywcity2"/>
    <w:uiPriority w:val="99"/>
    <w:rsid w:val="00A31F90"/>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A31F90"/>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1">
    <w:name w:val="Tekst podstawowy wcięty 2 Znak1"/>
    <w:basedOn w:val="Domylnaczcionkaakapitu"/>
    <w:uiPriority w:val="99"/>
    <w:semiHidden/>
    <w:rsid w:val="00A31F90"/>
  </w:style>
  <w:style w:type="character" w:customStyle="1" w:styleId="TematkomentarzaZnak">
    <w:name w:val="Temat komentarza Znak"/>
    <w:basedOn w:val="TekstkomentarzaZnak"/>
    <w:link w:val="Tematkomentarza"/>
    <w:uiPriority w:val="99"/>
    <w:rsid w:val="00A31F90"/>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unhideWhenUsed/>
    <w:rsid w:val="00A31F90"/>
    <w:rPr>
      <w:b/>
      <w:bCs/>
    </w:rPr>
  </w:style>
  <w:style w:type="character" w:customStyle="1" w:styleId="TematkomentarzaZnak1">
    <w:name w:val="Temat komentarza Znak1"/>
    <w:basedOn w:val="TekstkomentarzaZnak1"/>
    <w:uiPriority w:val="99"/>
    <w:semiHidden/>
    <w:rsid w:val="00A31F90"/>
    <w:rPr>
      <w:b/>
      <w:bCs/>
      <w:sz w:val="20"/>
      <w:szCs w:val="20"/>
    </w:rPr>
  </w:style>
  <w:style w:type="paragraph" w:styleId="Akapitzlist">
    <w:name w:val="List Paragraph"/>
    <w:aliases w:val="normalny tekst"/>
    <w:basedOn w:val="Normalny"/>
    <w:link w:val="AkapitzlistZnak"/>
    <w:uiPriority w:val="34"/>
    <w:qFormat/>
    <w:rsid w:val="00A31F90"/>
    <w:pPr>
      <w:spacing w:after="0" w:line="240" w:lineRule="auto"/>
      <w:ind w:left="708"/>
    </w:pPr>
    <w:rPr>
      <w:rFonts w:ascii="Times New Roman" w:eastAsia="Times New Roman" w:hAnsi="Times New Roman" w:cs="Times New Roman"/>
      <w:sz w:val="24"/>
      <w:szCs w:val="24"/>
      <w:lang w:eastAsia="pl-PL"/>
    </w:rPr>
  </w:style>
  <w:style w:type="paragraph" w:customStyle="1" w:styleId="Zawartotabeli">
    <w:name w:val="Zawartość tabeli"/>
    <w:basedOn w:val="Tekstpodstawowy"/>
    <w:rsid w:val="00A31F90"/>
    <w:pPr>
      <w:widowControl w:val="0"/>
      <w:suppressLineNumbers/>
      <w:suppressAutoHyphens/>
      <w:spacing w:after="120"/>
      <w:jc w:val="left"/>
    </w:pPr>
    <w:rPr>
      <w:rFonts w:ascii="Thorndale" w:eastAsia="HG Mincho Light J" w:hAnsi="Thorndale"/>
      <w:color w:val="000000"/>
    </w:rPr>
  </w:style>
  <w:style w:type="paragraph" w:customStyle="1" w:styleId="Nagwektabeli">
    <w:name w:val="Nagłówek tabeli"/>
    <w:basedOn w:val="Zawartotabeli"/>
    <w:uiPriority w:val="99"/>
    <w:rsid w:val="00A31F90"/>
    <w:pPr>
      <w:spacing w:after="0"/>
      <w:jc w:val="center"/>
    </w:pPr>
    <w:rPr>
      <w:rFonts w:ascii="Times New Roman" w:eastAsia="Lucida Sans Unicode" w:hAnsi="Times New Roman"/>
      <w:b/>
      <w:bCs/>
      <w:i/>
      <w:iCs/>
      <w:color w:val="auto"/>
      <w:szCs w:val="20"/>
    </w:rPr>
  </w:style>
  <w:style w:type="paragraph" w:customStyle="1" w:styleId="Default">
    <w:name w:val="Default"/>
    <w:uiPriority w:val="99"/>
    <w:rsid w:val="00A31F9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elp">
    <w:name w:val="cel_p"/>
    <w:basedOn w:val="Normalny"/>
    <w:uiPriority w:val="99"/>
    <w:rsid w:val="00A31F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uiPriority w:val="99"/>
    <w:rsid w:val="00A31F90"/>
    <w:pPr>
      <w:spacing w:before="100" w:beforeAutospacing="1" w:after="100" w:afterAutospacing="1" w:line="240" w:lineRule="auto"/>
    </w:pPr>
    <w:rPr>
      <w:rFonts w:ascii="Bookman Old Style" w:eastAsia="Times New Roman" w:hAnsi="Bookman Old Style" w:cs="Times New Roman"/>
      <w:sz w:val="16"/>
      <w:szCs w:val="16"/>
      <w:lang w:eastAsia="pl-PL"/>
    </w:rPr>
  </w:style>
  <w:style w:type="paragraph" w:customStyle="1" w:styleId="xl65">
    <w:name w:val="xl65"/>
    <w:basedOn w:val="Normalny"/>
    <w:uiPriority w:val="99"/>
    <w:rsid w:val="00A31F90"/>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66">
    <w:name w:val="xl66"/>
    <w:basedOn w:val="Normalny"/>
    <w:uiPriority w:val="99"/>
    <w:rsid w:val="00A31F9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67">
    <w:name w:val="xl67"/>
    <w:basedOn w:val="Normalny"/>
    <w:uiPriority w:val="99"/>
    <w:rsid w:val="00A31F9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68">
    <w:name w:val="xl68"/>
    <w:basedOn w:val="Normalny"/>
    <w:uiPriority w:val="99"/>
    <w:rsid w:val="00A31F90"/>
    <w:pPr>
      <w:pBdr>
        <w:top w:val="single" w:sz="8" w:space="0" w:color="auto"/>
        <w:left w:val="single" w:sz="4" w:space="0" w:color="auto"/>
        <w:bottom w:val="single" w:sz="8" w:space="0" w:color="auto"/>
      </w:pBd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69">
    <w:name w:val="xl69"/>
    <w:basedOn w:val="Normalny"/>
    <w:uiPriority w:val="99"/>
    <w:rsid w:val="00A31F90"/>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70">
    <w:name w:val="xl70"/>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lang w:eastAsia="pl-PL"/>
    </w:rPr>
  </w:style>
  <w:style w:type="paragraph" w:customStyle="1" w:styleId="xl72">
    <w:name w:val="xl72"/>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3">
    <w:name w:val="xl73"/>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uiPriority w:val="99"/>
    <w:rsid w:val="00A31F9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uiPriority w:val="99"/>
    <w:rsid w:val="00A31F9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7">
    <w:name w:val="xl77"/>
    <w:basedOn w:val="Normalny"/>
    <w:uiPriority w:val="99"/>
    <w:rsid w:val="00A31F9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uiPriority w:val="99"/>
    <w:rsid w:val="00A31F9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lang w:eastAsia="pl-PL"/>
    </w:rPr>
  </w:style>
  <w:style w:type="paragraph" w:customStyle="1" w:styleId="xl80">
    <w:name w:val="xl80"/>
    <w:basedOn w:val="Normalny"/>
    <w:uiPriority w:val="99"/>
    <w:rsid w:val="00A31F9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1">
    <w:name w:val="xl81"/>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2">
    <w:name w:val="xl82"/>
    <w:basedOn w:val="Normalny"/>
    <w:uiPriority w:val="99"/>
    <w:rsid w:val="00A31F90"/>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83">
    <w:name w:val="xl83"/>
    <w:basedOn w:val="Normalny"/>
    <w:uiPriority w:val="99"/>
    <w:rsid w:val="00A31F90"/>
    <w:pPr>
      <w:pBdr>
        <w:top w:val="single" w:sz="4" w:space="0" w:color="auto"/>
        <w:bottom w:val="single" w:sz="4" w:space="0" w:color="auto"/>
      </w:pBd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84">
    <w:name w:val="xl84"/>
    <w:basedOn w:val="Normalny"/>
    <w:uiPriority w:val="99"/>
    <w:rsid w:val="00A31F90"/>
    <w:pPr>
      <w:pBdr>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85">
    <w:name w:val="xl85"/>
    <w:basedOn w:val="Normalny"/>
    <w:uiPriority w:val="99"/>
    <w:rsid w:val="00A31F90"/>
    <w:pPr>
      <w:pBdr>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Bookman Old Style" w:eastAsia="Times New Roman" w:hAnsi="Bookman Old Style" w:cs="Times New Roman"/>
      <w:b/>
      <w:bCs/>
      <w:sz w:val="24"/>
      <w:szCs w:val="24"/>
      <w:lang w:eastAsia="pl-PL"/>
    </w:rPr>
  </w:style>
  <w:style w:type="paragraph" w:customStyle="1" w:styleId="xl87">
    <w:name w:val="xl87"/>
    <w:basedOn w:val="Normalny"/>
    <w:uiPriority w:val="99"/>
    <w:rsid w:val="00A31F90"/>
    <w:pPr>
      <w:spacing w:before="100" w:beforeAutospacing="1" w:after="100" w:afterAutospacing="1" w:line="240" w:lineRule="auto"/>
    </w:pPr>
    <w:rPr>
      <w:rFonts w:ascii="Times New Roman" w:eastAsia="Times New Roman" w:hAnsi="Times New Roman" w:cs="Times New Roman"/>
      <w:color w:val="0000FF"/>
      <w:sz w:val="24"/>
      <w:szCs w:val="24"/>
      <w:u w:val="single"/>
      <w:lang w:eastAsia="pl-PL"/>
    </w:rPr>
  </w:style>
  <w:style w:type="paragraph" w:customStyle="1" w:styleId="xl88">
    <w:name w:val="xl88"/>
    <w:basedOn w:val="Normalny"/>
    <w:uiPriority w:val="99"/>
    <w:rsid w:val="00A31F90"/>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pl-PL"/>
    </w:rPr>
  </w:style>
  <w:style w:type="paragraph" w:customStyle="1" w:styleId="xl89">
    <w:name w:val="xl89"/>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sz w:val="24"/>
      <w:szCs w:val="24"/>
      <w:lang w:eastAsia="pl-PL"/>
    </w:rPr>
  </w:style>
  <w:style w:type="paragraph" w:customStyle="1" w:styleId="xl91">
    <w:name w:val="xl91"/>
    <w:basedOn w:val="Normalny"/>
    <w:uiPriority w:val="99"/>
    <w:rsid w:val="00A31F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FF"/>
      <w:sz w:val="24"/>
      <w:szCs w:val="24"/>
      <w:u w:val="single"/>
      <w:lang w:eastAsia="pl-PL"/>
    </w:rPr>
  </w:style>
  <w:style w:type="paragraph" w:customStyle="1" w:styleId="xl92">
    <w:name w:val="xl92"/>
    <w:basedOn w:val="Normalny"/>
    <w:uiPriority w:val="99"/>
    <w:rsid w:val="00A31F9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uiPriority w:val="99"/>
    <w:rsid w:val="00A31F90"/>
    <w:pPr>
      <w:spacing w:before="100" w:beforeAutospacing="1" w:after="100" w:afterAutospacing="1" w:line="240" w:lineRule="auto"/>
    </w:pPr>
    <w:rPr>
      <w:rFonts w:ascii="Bookman Old Style" w:eastAsia="Times New Roman" w:hAnsi="Bookman Old Style" w:cs="Times New Roman"/>
      <w:b/>
      <w:bCs/>
      <w:sz w:val="24"/>
      <w:szCs w:val="24"/>
      <w:lang w:eastAsia="pl-PL"/>
    </w:rPr>
  </w:style>
  <w:style w:type="paragraph" w:customStyle="1" w:styleId="xl94">
    <w:name w:val="xl94"/>
    <w:basedOn w:val="Normalny"/>
    <w:uiPriority w:val="99"/>
    <w:rsid w:val="00A31F90"/>
    <w:pPr>
      <w:spacing w:before="100" w:beforeAutospacing="1" w:after="100" w:afterAutospacing="1" w:line="240" w:lineRule="auto"/>
    </w:pPr>
    <w:rPr>
      <w:rFonts w:ascii="Bookman Old Style" w:eastAsia="Times New Roman" w:hAnsi="Bookman Old Style" w:cs="Times New Roman"/>
      <w:b/>
      <w:bCs/>
      <w:sz w:val="24"/>
      <w:szCs w:val="24"/>
      <w:lang w:eastAsia="pl-PL"/>
    </w:rPr>
  </w:style>
  <w:style w:type="paragraph" w:customStyle="1" w:styleId="xl95">
    <w:name w:val="xl95"/>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6">
    <w:name w:val="xl96"/>
    <w:basedOn w:val="Normalny"/>
    <w:uiPriority w:val="99"/>
    <w:rsid w:val="00A31F90"/>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7">
    <w:name w:val="xl97"/>
    <w:basedOn w:val="Normalny"/>
    <w:uiPriority w:val="99"/>
    <w:rsid w:val="00A31F9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uiPriority w:val="99"/>
    <w:rsid w:val="00A31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9">
    <w:name w:val="xl99"/>
    <w:basedOn w:val="Normalny"/>
    <w:uiPriority w:val="99"/>
    <w:rsid w:val="00A31F90"/>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sz w:val="24"/>
      <w:szCs w:val="24"/>
      <w:lang w:eastAsia="pl-PL"/>
    </w:rPr>
  </w:style>
  <w:style w:type="paragraph" w:customStyle="1" w:styleId="xl100">
    <w:name w:val="xl100"/>
    <w:basedOn w:val="Normalny"/>
    <w:uiPriority w:val="99"/>
    <w:rsid w:val="00A31F90"/>
    <w:pPr>
      <w:pBdr>
        <w:top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sz w:val="24"/>
      <w:szCs w:val="24"/>
      <w:lang w:eastAsia="pl-PL"/>
    </w:rPr>
  </w:style>
  <w:style w:type="paragraph" w:customStyle="1" w:styleId="xl101">
    <w:name w:val="xl101"/>
    <w:basedOn w:val="Normalny"/>
    <w:uiPriority w:val="99"/>
    <w:rsid w:val="00A31F9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uiPriority w:val="99"/>
    <w:rsid w:val="00A31F9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3">
    <w:name w:val="xl103"/>
    <w:basedOn w:val="Normalny"/>
    <w:uiPriority w:val="99"/>
    <w:rsid w:val="00A31F90"/>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sz w:val="24"/>
      <w:szCs w:val="24"/>
      <w:lang w:eastAsia="pl-PL"/>
    </w:rPr>
  </w:style>
  <w:style w:type="paragraph" w:customStyle="1" w:styleId="xl104">
    <w:name w:val="xl104"/>
    <w:basedOn w:val="Normalny"/>
    <w:uiPriority w:val="99"/>
    <w:rsid w:val="00A31F9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uiPriority w:val="99"/>
    <w:rsid w:val="00A31F9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uiPriority w:val="99"/>
    <w:rsid w:val="00A31F9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107">
    <w:name w:val="xl107"/>
    <w:basedOn w:val="Normalny"/>
    <w:uiPriority w:val="99"/>
    <w:rsid w:val="00A31F90"/>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sz w:val="24"/>
      <w:szCs w:val="24"/>
      <w:lang w:eastAsia="pl-PL"/>
    </w:rPr>
  </w:style>
  <w:style w:type="paragraph" w:customStyle="1" w:styleId="Tabela">
    <w:name w:val="Tabela"/>
    <w:next w:val="Normalny"/>
    <w:uiPriority w:val="99"/>
    <w:rsid w:val="00A31F90"/>
    <w:pPr>
      <w:autoSpaceDE w:val="0"/>
      <w:autoSpaceDN w:val="0"/>
      <w:adjustRightInd w:val="0"/>
      <w:spacing w:after="0" w:line="240" w:lineRule="auto"/>
    </w:pPr>
    <w:rPr>
      <w:rFonts w:ascii="A" w:hAnsi="A" w:cs="A"/>
      <w:sz w:val="20"/>
      <w:szCs w:val="20"/>
    </w:rPr>
  </w:style>
  <w:style w:type="paragraph" w:customStyle="1" w:styleId="BT1-T">
    <w:name w:val="BT1-T"/>
    <w:uiPriority w:val="99"/>
    <w:rsid w:val="00A31F90"/>
    <w:pPr>
      <w:widowControl w:val="0"/>
      <w:tabs>
        <w:tab w:val="right" w:pos="454"/>
        <w:tab w:val="left" w:pos="567"/>
        <w:tab w:val="right" w:leader="dot" w:pos="9072"/>
      </w:tabs>
      <w:autoSpaceDE w:val="0"/>
      <w:autoSpaceDN w:val="0"/>
      <w:adjustRightInd w:val="0"/>
      <w:spacing w:after="0" w:line="280" w:lineRule="atLeast"/>
      <w:ind w:left="567" w:hanging="567"/>
      <w:jc w:val="both"/>
    </w:pPr>
    <w:rPr>
      <w:rFonts w:ascii="Times New Roman" w:eastAsia="Times New Roman" w:hAnsi="Times New Roman" w:cs="Times New Roman"/>
      <w:lang w:eastAsia="pl-PL"/>
    </w:rPr>
  </w:style>
  <w:style w:type="paragraph" w:customStyle="1" w:styleId="msonormalcxspdrugie">
    <w:name w:val="msonormalcxspdrugie"/>
    <w:basedOn w:val="Normalny"/>
    <w:rsid w:val="00A31F9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Akapitzlist1">
    <w:name w:val="Akapit z listą1"/>
    <w:basedOn w:val="Normalny"/>
    <w:uiPriority w:val="99"/>
    <w:rsid w:val="00A31F90"/>
    <w:pPr>
      <w:ind w:left="720"/>
      <w:contextualSpacing/>
    </w:pPr>
    <w:rPr>
      <w:rFonts w:ascii="Calibri" w:eastAsia="Times New Roman" w:hAnsi="Calibri" w:cs="Times New Roman"/>
    </w:rPr>
  </w:style>
  <w:style w:type="paragraph" w:customStyle="1" w:styleId="zalbold-centr">
    <w:name w:val="zal bold-centr"/>
    <w:basedOn w:val="Normalny"/>
    <w:uiPriority w:val="99"/>
    <w:rsid w:val="00A31F90"/>
    <w:pPr>
      <w:keepNext/>
      <w:keepLines/>
      <w:widowControl w:val="0"/>
      <w:suppressAutoHyphens/>
      <w:autoSpaceDE w:val="0"/>
      <w:autoSpaceDN w:val="0"/>
      <w:adjustRightInd w:val="0"/>
      <w:spacing w:before="113" w:after="113" w:line="280" w:lineRule="atLeast"/>
      <w:jc w:val="center"/>
    </w:pPr>
    <w:rPr>
      <w:rFonts w:ascii="MyriadPro-Bold" w:eastAsia="Calibri" w:hAnsi="MyriadPro-Bold" w:cs="MyriadPro-Bold"/>
      <w:b/>
      <w:bCs/>
      <w:color w:val="000000"/>
      <w:lang w:eastAsia="pl-PL"/>
    </w:rPr>
  </w:style>
  <w:style w:type="paragraph" w:customStyle="1" w:styleId="Zal-text">
    <w:name w:val="Zal-text"/>
    <w:basedOn w:val="Normalny"/>
    <w:rsid w:val="00A31F90"/>
    <w:pPr>
      <w:widowControl w:val="0"/>
      <w:tabs>
        <w:tab w:val="right" w:leader="dot" w:pos="8674"/>
      </w:tabs>
      <w:autoSpaceDE w:val="0"/>
      <w:autoSpaceDN w:val="0"/>
      <w:adjustRightInd w:val="0"/>
      <w:spacing w:before="57" w:after="57" w:line="280" w:lineRule="atLeast"/>
      <w:ind w:left="57" w:right="57"/>
      <w:jc w:val="both"/>
    </w:pPr>
    <w:rPr>
      <w:rFonts w:ascii="MyriadPro-Regular" w:eastAsia="Calibri" w:hAnsi="MyriadPro-Regular" w:cs="MyriadPro-Regular"/>
      <w:color w:val="000000"/>
      <w:lang w:eastAsia="pl-PL"/>
    </w:rPr>
  </w:style>
  <w:style w:type="paragraph" w:customStyle="1" w:styleId="Zal-text-punkt">
    <w:name w:val="Zal-text-punkt"/>
    <w:basedOn w:val="Normalny"/>
    <w:uiPriority w:val="99"/>
    <w:rsid w:val="00A31F90"/>
    <w:pPr>
      <w:widowControl w:val="0"/>
      <w:tabs>
        <w:tab w:val="left" w:pos="567"/>
      </w:tabs>
      <w:autoSpaceDE w:val="0"/>
      <w:autoSpaceDN w:val="0"/>
      <w:adjustRightInd w:val="0"/>
      <w:spacing w:before="28" w:after="28" w:line="280" w:lineRule="atLeast"/>
      <w:ind w:left="397" w:right="57" w:hanging="340"/>
      <w:jc w:val="both"/>
    </w:pPr>
    <w:rPr>
      <w:rFonts w:ascii="MyriadPro-Regular" w:eastAsia="Calibri" w:hAnsi="MyriadPro-Regular" w:cs="MyriadPro-Regular"/>
      <w:color w:val="000000"/>
      <w:lang w:eastAsia="pl-PL"/>
    </w:rPr>
  </w:style>
  <w:style w:type="paragraph" w:customStyle="1" w:styleId="Zal-text-punkt-pod">
    <w:name w:val="Zal-text-punkt-pod"/>
    <w:basedOn w:val="Normalny"/>
    <w:uiPriority w:val="99"/>
    <w:rsid w:val="00A31F90"/>
    <w:pPr>
      <w:widowControl w:val="0"/>
      <w:tabs>
        <w:tab w:val="left" w:pos="567"/>
      </w:tabs>
      <w:autoSpaceDE w:val="0"/>
      <w:autoSpaceDN w:val="0"/>
      <w:adjustRightInd w:val="0"/>
      <w:spacing w:before="57" w:after="57" w:line="280" w:lineRule="atLeast"/>
      <w:ind w:left="567" w:right="57" w:hanging="227"/>
      <w:jc w:val="both"/>
    </w:pPr>
    <w:rPr>
      <w:rFonts w:ascii="MyriadPro-Regular" w:eastAsia="Calibri" w:hAnsi="MyriadPro-Regular" w:cs="MyriadPro-Regular"/>
      <w:color w:val="000000"/>
      <w:lang w:eastAsia="pl-PL"/>
    </w:rPr>
  </w:style>
  <w:style w:type="paragraph" w:customStyle="1" w:styleId="Noparagraphstyle">
    <w:name w:val="[No paragraph style]"/>
    <w:uiPriority w:val="99"/>
    <w:rsid w:val="00A31F90"/>
    <w:pPr>
      <w:widowControl w:val="0"/>
      <w:autoSpaceDE w:val="0"/>
      <w:autoSpaceDN w:val="0"/>
      <w:adjustRightInd w:val="0"/>
      <w:spacing w:after="0" w:line="288" w:lineRule="auto"/>
    </w:pPr>
    <w:rPr>
      <w:rFonts w:ascii="Times New Roman" w:eastAsia="Calibri" w:hAnsi="Times New Roman" w:cs="Times New Roman"/>
      <w:color w:val="000000"/>
      <w:sz w:val="24"/>
      <w:szCs w:val="24"/>
      <w:lang w:eastAsia="pl-PL"/>
    </w:rPr>
  </w:style>
  <w:style w:type="paragraph" w:customStyle="1" w:styleId="Tytutabeli">
    <w:name w:val="Tytuł tabeli"/>
    <w:basedOn w:val="Noparagraphstyle"/>
    <w:uiPriority w:val="99"/>
    <w:rsid w:val="00A31F90"/>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Zal-text-punkt-a">
    <w:name w:val="Zal-text-punkt-a"/>
    <w:basedOn w:val="Zal-text-punkt"/>
    <w:uiPriority w:val="99"/>
    <w:rsid w:val="00A31F90"/>
    <w:pPr>
      <w:ind w:left="794"/>
    </w:pPr>
  </w:style>
  <w:style w:type="paragraph" w:customStyle="1" w:styleId="Zal-podpis">
    <w:name w:val="Zal-podpis"/>
    <w:basedOn w:val="Noparagraphstyle"/>
    <w:uiPriority w:val="99"/>
    <w:rsid w:val="00A31F90"/>
    <w:pPr>
      <w:tabs>
        <w:tab w:val="left" w:pos="720"/>
        <w:tab w:val="left" w:pos="6220"/>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Zalprzypis">
    <w:name w:val="Zal_przypis"/>
    <w:basedOn w:val="Noparagraphstyle"/>
    <w:uiPriority w:val="99"/>
    <w:rsid w:val="00A31F90"/>
    <w:pPr>
      <w:tabs>
        <w:tab w:val="right" w:leader="dot" w:pos="454"/>
        <w:tab w:val="left" w:pos="567"/>
        <w:tab w:val="right" w:leader="dot" w:pos="8674"/>
      </w:tabs>
      <w:spacing w:line="220" w:lineRule="atLeast"/>
      <w:ind w:left="57" w:right="57"/>
      <w:jc w:val="both"/>
    </w:pPr>
    <w:rPr>
      <w:rFonts w:ascii="MyriadPro-Regular" w:hAnsi="MyriadPro-Regular" w:cs="MyriadPro-Regular"/>
      <w:sz w:val="18"/>
      <w:szCs w:val="18"/>
    </w:rPr>
  </w:style>
  <w:style w:type="paragraph" w:customStyle="1" w:styleId="Zal-tabela-podpis">
    <w:name w:val="Zal-tabela-podpis"/>
    <w:basedOn w:val="Noparagraphstyle"/>
    <w:uiPriority w:val="99"/>
    <w:rsid w:val="00A31F90"/>
    <w:pPr>
      <w:tabs>
        <w:tab w:val="right" w:leader="dot" w:pos="454"/>
        <w:tab w:val="left" w:leader="dot" w:pos="3118"/>
        <w:tab w:val="right" w:leader="dot" w:pos="9071"/>
      </w:tabs>
      <w:spacing w:after="60" w:line="220" w:lineRule="atLeast"/>
      <w:jc w:val="center"/>
    </w:pPr>
    <w:rPr>
      <w:rFonts w:ascii="MyriadPro-It" w:hAnsi="MyriadPro-It" w:cs="MyriadPro-It"/>
      <w:i/>
      <w:iCs/>
      <w:sz w:val="18"/>
      <w:szCs w:val="18"/>
    </w:rPr>
  </w:style>
  <w:style w:type="paragraph" w:customStyle="1" w:styleId="Tabelaglowka">
    <w:name w:val="Tabela glowka"/>
    <w:basedOn w:val="Noparagraphstyle"/>
    <w:uiPriority w:val="99"/>
    <w:rsid w:val="00A31F90"/>
    <w:pPr>
      <w:suppressAutoHyphens/>
      <w:spacing w:before="57" w:after="57" w:line="240" w:lineRule="atLeast"/>
      <w:ind w:left="57" w:right="57"/>
      <w:jc w:val="center"/>
    </w:pPr>
    <w:rPr>
      <w:rFonts w:ascii="MyriadPro-Bold" w:hAnsi="MyriadPro-Bold" w:cs="MyriadPro-Bold"/>
      <w:b/>
      <w:bCs/>
      <w:sz w:val="20"/>
      <w:szCs w:val="20"/>
    </w:rPr>
  </w:style>
  <w:style w:type="paragraph" w:customStyle="1" w:styleId="Zawartotabeli0">
    <w:name w:val="Zawarto?? tabeli"/>
    <w:basedOn w:val="Tekstpodstawowy"/>
    <w:uiPriority w:val="99"/>
    <w:rsid w:val="00A31F90"/>
    <w:pPr>
      <w:suppressLineNumbers/>
      <w:suppressAutoHyphens/>
      <w:overflowPunct w:val="0"/>
      <w:autoSpaceDE w:val="0"/>
    </w:pPr>
    <w:rPr>
      <w:rFonts w:ascii="Calibri" w:eastAsia="Calibri" w:hAnsi="Calibri"/>
    </w:rPr>
  </w:style>
  <w:style w:type="paragraph" w:customStyle="1" w:styleId="tresc">
    <w:name w:val="tresc"/>
    <w:basedOn w:val="Normalny"/>
    <w:uiPriority w:val="99"/>
    <w:rsid w:val="00A31F9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ramka-txt">
    <w:name w:val="ramka-txt"/>
    <w:basedOn w:val="Normalny"/>
    <w:uiPriority w:val="99"/>
    <w:rsid w:val="00A31F9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wcity21">
    <w:name w:val="Tekst podstawowy wcięty 21"/>
    <w:basedOn w:val="Normalny"/>
    <w:uiPriority w:val="99"/>
    <w:rsid w:val="00A31F90"/>
    <w:pPr>
      <w:suppressAutoHyphens/>
      <w:spacing w:after="0" w:line="240" w:lineRule="auto"/>
      <w:ind w:left="1260"/>
    </w:pPr>
    <w:rPr>
      <w:rFonts w:ascii="Times New Roman" w:eastAsia="Calibri" w:hAnsi="Times New Roman" w:cs="Times New Roman"/>
      <w:sz w:val="24"/>
      <w:szCs w:val="24"/>
      <w:lang w:eastAsia="ar-SA"/>
    </w:rPr>
  </w:style>
  <w:style w:type="paragraph" w:customStyle="1" w:styleId="Tekstpodstawowy1">
    <w:name w:val="Tekst podstawowy1"/>
    <w:uiPriority w:val="99"/>
    <w:rsid w:val="00A31F90"/>
    <w:pPr>
      <w:snapToGrid w:val="0"/>
      <w:spacing w:after="0" w:line="304" w:lineRule="atLeast"/>
      <w:ind w:firstLine="283"/>
      <w:jc w:val="both"/>
    </w:pPr>
    <w:rPr>
      <w:rFonts w:ascii="Times New Roman" w:eastAsia="Calibri" w:hAnsi="Times New Roman" w:cs="Times New Roman"/>
      <w:color w:val="000000"/>
      <w:lang w:eastAsia="pl-PL"/>
    </w:rPr>
  </w:style>
  <w:style w:type="paragraph" w:customStyle="1" w:styleId="ListParagraph1">
    <w:name w:val="List Paragraph1"/>
    <w:basedOn w:val="Normalny"/>
    <w:uiPriority w:val="99"/>
    <w:rsid w:val="00A31F90"/>
    <w:pPr>
      <w:ind w:left="720"/>
    </w:pPr>
    <w:rPr>
      <w:rFonts w:ascii="Calibri" w:eastAsia="Calibri" w:hAnsi="Calibri" w:cs="Calibri"/>
    </w:rPr>
  </w:style>
  <w:style w:type="paragraph" w:customStyle="1" w:styleId="punktacja-">
    <w:name w:val="punktacja -"/>
    <w:basedOn w:val="Normalny"/>
    <w:uiPriority w:val="99"/>
    <w:rsid w:val="00A31F90"/>
    <w:pPr>
      <w:tabs>
        <w:tab w:val="num" w:pos="340"/>
      </w:tabs>
      <w:spacing w:after="0" w:line="360" w:lineRule="auto"/>
      <w:ind w:left="340" w:hanging="340"/>
    </w:pPr>
    <w:rPr>
      <w:rFonts w:ascii="Times New Roman" w:eastAsia="Times New Roman" w:hAnsi="Times New Roman" w:cs="Times New Roman"/>
      <w:lang w:eastAsia="pl-PL"/>
    </w:rPr>
  </w:style>
  <w:style w:type="paragraph" w:customStyle="1" w:styleId="Z-podpispodkropkami">
    <w:name w:val="Z - podpis pod kropkami"/>
    <w:uiPriority w:val="99"/>
    <w:rsid w:val="00A31F90"/>
    <w:pPr>
      <w:widowControl w:val="0"/>
      <w:tabs>
        <w:tab w:val="center" w:pos="4536"/>
      </w:tabs>
      <w:autoSpaceDE w:val="0"/>
      <w:autoSpaceDN w:val="0"/>
      <w:adjustRightInd w:val="0"/>
      <w:spacing w:after="0" w:line="150" w:lineRule="atLeast"/>
    </w:pPr>
    <w:rPr>
      <w:rFonts w:ascii="Arial" w:eastAsia="Calibri" w:hAnsi="Arial" w:cs="Arial"/>
      <w:noProof/>
      <w:sz w:val="16"/>
      <w:szCs w:val="16"/>
      <w:lang w:eastAsia="pl-PL"/>
    </w:rPr>
  </w:style>
  <w:style w:type="paragraph" w:customStyle="1" w:styleId="Z4-Tekst-rodkowy">
    <w:name w:val="Z4 - Tekst - środkowy"/>
    <w:uiPriority w:val="99"/>
    <w:rsid w:val="00A31F90"/>
    <w:pPr>
      <w:widowControl w:val="0"/>
      <w:tabs>
        <w:tab w:val="right" w:leader="dot" w:pos="9072"/>
      </w:tabs>
      <w:autoSpaceDE w:val="0"/>
      <w:autoSpaceDN w:val="0"/>
      <w:adjustRightInd w:val="0"/>
      <w:spacing w:after="57" w:line="235" w:lineRule="atLeast"/>
      <w:jc w:val="both"/>
    </w:pPr>
    <w:rPr>
      <w:rFonts w:ascii="Arial" w:eastAsia="Calibri" w:hAnsi="Arial" w:cs="Arial"/>
      <w:noProof/>
      <w:sz w:val="20"/>
      <w:szCs w:val="20"/>
      <w:lang w:eastAsia="pl-PL"/>
    </w:rPr>
  </w:style>
  <w:style w:type="paragraph" w:customStyle="1" w:styleId="Z-Paragraf">
    <w:name w:val="Z - Paragraf"/>
    <w:uiPriority w:val="99"/>
    <w:rsid w:val="00A31F90"/>
    <w:pPr>
      <w:keepNext/>
      <w:widowControl w:val="0"/>
      <w:autoSpaceDE w:val="0"/>
      <w:autoSpaceDN w:val="0"/>
      <w:adjustRightInd w:val="0"/>
      <w:spacing w:before="240" w:after="120" w:line="220" w:lineRule="atLeast"/>
      <w:jc w:val="center"/>
    </w:pPr>
    <w:rPr>
      <w:rFonts w:ascii="Arial" w:eastAsia="Calibri" w:hAnsi="Arial" w:cs="Arial"/>
      <w:b/>
      <w:bCs/>
      <w:noProof/>
      <w:sz w:val="20"/>
      <w:szCs w:val="20"/>
      <w:lang w:eastAsia="pl-PL"/>
    </w:rPr>
  </w:style>
  <w:style w:type="paragraph" w:customStyle="1" w:styleId="Z5-W1-1">
    <w:name w:val="Z5 - W1 - 1."/>
    <w:uiPriority w:val="99"/>
    <w:rsid w:val="00A31F90"/>
    <w:pPr>
      <w:widowControl w:val="0"/>
      <w:tabs>
        <w:tab w:val="right" w:leader="dot" w:pos="9072"/>
      </w:tabs>
      <w:autoSpaceDE w:val="0"/>
      <w:autoSpaceDN w:val="0"/>
      <w:adjustRightInd w:val="0"/>
      <w:spacing w:after="57" w:line="235" w:lineRule="atLeast"/>
      <w:ind w:left="227" w:hanging="227"/>
      <w:jc w:val="both"/>
    </w:pPr>
    <w:rPr>
      <w:rFonts w:ascii="Arial" w:eastAsia="Calibri" w:hAnsi="Arial" w:cs="Arial"/>
      <w:noProof/>
      <w:sz w:val="20"/>
      <w:szCs w:val="20"/>
      <w:lang w:eastAsia="pl-PL"/>
    </w:rPr>
  </w:style>
  <w:style w:type="paragraph" w:customStyle="1" w:styleId="Z6-W1-2">
    <w:name w:val="Z6 - W1 - 2)"/>
    <w:uiPriority w:val="99"/>
    <w:rsid w:val="00A31F90"/>
    <w:pPr>
      <w:widowControl w:val="0"/>
      <w:tabs>
        <w:tab w:val="left" w:pos="454"/>
        <w:tab w:val="right" w:leader="dot" w:pos="7087"/>
      </w:tabs>
      <w:autoSpaceDE w:val="0"/>
      <w:autoSpaceDN w:val="0"/>
      <w:adjustRightInd w:val="0"/>
      <w:spacing w:after="57" w:line="235" w:lineRule="atLeast"/>
      <w:ind w:left="454" w:hanging="227"/>
      <w:jc w:val="both"/>
    </w:pPr>
    <w:rPr>
      <w:rFonts w:ascii="Arial" w:eastAsia="Calibri" w:hAnsi="Arial" w:cs="Arial"/>
      <w:noProof/>
      <w:sz w:val="20"/>
      <w:szCs w:val="20"/>
      <w:lang w:eastAsia="pl-PL"/>
    </w:rPr>
  </w:style>
  <w:style w:type="paragraph" w:customStyle="1" w:styleId="Z-podpisnakocukropki">
    <w:name w:val="Z - podpis na końcu (kropki)"/>
    <w:uiPriority w:val="99"/>
    <w:rsid w:val="00A31F90"/>
    <w:pPr>
      <w:widowControl w:val="0"/>
      <w:tabs>
        <w:tab w:val="left" w:pos="3402"/>
        <w:tab w:val="left" w:pos="5670"/>
        <w:tab w:val="right" w:leader="dot" w:pos="9072"/>
      </w:tabs>
      <w:autoSpaceDE w:val="0"/>
      <w:autoSpaceDN w:val="0"/>
      <w:adjustRightInd w:val="0"/>
      <w:spacing w:before="480" w:after="0" w:line="235" w:lineRule="atLeast"/>
      <w:jc w:val="both"/>
    </w:pPr>
    <w:rPr>
      <w:rFonts w:ascii="Arial" w:eastAsia="Calibri" w:hAnsi="Arial" w:cs="Arial"/>
      <w:noProof/>
      <w:sz w:val="20"/>
      <w:szCs w:val="20"/>
      <w:lang w:eastAsia="pl-PL"/>
    </w:rPr>
  </w:style>
  <w:style w:type="paragraph" w:customStyle="1" w:styleId="Z1-Tytuzacznika">
    <w:name w:val="Z1 - Tytuł załącznika"/>
    <w:uiPriority w:val="99"/>
    <w:rsid w:val="00A31F90"/>
    <w:pPr>
      <w:keepNext/>
      <w:widowControl w:val="0"/>
      <w:tabs>
        <w:tab w:val="right" w:leader="dot" w:pos="9072"/>
      </w:tabs>
      <w:autoSpaceDE w:val="0"/>
      <w:autoSpaceDN w:val="0"/>
      <w:adjustRightInd w:val="0"/>
      <w:spacing w:after="0" w:line="240" w:lineRule="atLeast"/>
      <w:jc w:val="center"/>
    </w:pPr>
    <w:rPr>
      <w:rFonts w:ascii="Arial" w:eastAsia="Calibri" w:hAnsi="Arial" w:cs="Arial"/>
      <w:b/>
      <w:bCs/>
      <w:noProof/>
      <w:lang w:eastAsia="pl-PL"/>
    </w:rPr>
  </w:style>
  <w:style w:type="paragraph" w:customStyle="1" w:styleId="Z1a-Zacznikdozacznikanr">
    <w:name w:val="Z1a - Załącznik do załącznika nr..."/>
    <w:uiPriority w:val="99"/>
    <w:rsid w:val="00A31F90"/>
    <w:pPr>
      <w:keepNext/>
      <w:pageBreakBefore/>
      <w:widowControl w:val="0"/>
      <w:pBdr>
        <w:left w:val="single" w:sz="24" w:space="2" w:color="7F7F7F"/>
      </w:pBdr>
      <w:tabs>
        <w:tab w:val="right" w:leader="dot" w:pos="7087"/>
      </w:tabs>
      <w:autoSpaceDE w:val="0"/>
      <w:autoSpaceDN w:val="0"/>
      <w:adjustRightInd w:val="0"/>
      <w:spacing w:after="0" w:line="220" w:lineRule="atLeast"/>
    </w:pPr>
    <w:rPr>
      <w:rFonts w:ascii="Arial" w:eastAsia="Calibri" w:hAnsi="Arial" w:cs="Arial"/>
      <w:noProof/>
      <w:sz w:val="20"/>
      <w:szCs w:val="20"/>
      <w:lang w:eastAsia="pl-PL"/>
    </w:rPr>
  </w:style>
  <w:style w:type="paragraph" w:customStyle="1" w:styleId="TableText">
    <w:name w:val="Table Text"/>
    <w:uiPriority w:val="99"/>
    <w:rsid w:val="00A31F90"/>
    <w:pPr>
      <w:widowControl w:val="0"/>
      <w:autoSpaceDE w:val="0"/>
      <w:autoSpaceDN w:val="0"/>
      <w:adjustRightInd w:val="0"/>
      <w:spacing w:before="40" w:after="40" w:line="220" w:lineRule="atLeast"/>
      <w:jc w:val="both"/>
    </w:pPr>
    <w:rPr>
      <w:rFonts w:ascii="Arial" w:eastAsia="Calibri" w:hAnsi="Arial" w:cs="Arial"/>
      <w:noProof/>
      <w:sz w:val="20"/>
      <w:szCs w:val="20"/>
      <w:lang w:eastAsia="pl-PL"/>
    </w:rPr>
  </w:style>
  <w:style w:type="paragraph" w:customStyle="1" w:styleId="Z1-Tytu-1">
    <w:name w:val="Z1 - Tytuł - 1"/>
    <w:uiPriority w:val="99"/>
    <w:rsid w:val="00A31F90"/>
    <w:pPr>
      <w:keepNext/>
      <w:widowControl w:val="0"/>
      <w:tabs>
        <w:tab w:val="right" w:leader="dot" w:pos="7087"/>
      </w:tabs>
      <w:autoSpaceDE w:val="0"/>
      <w:autoSpaceDN w:val="0"/>
      <w:adjustRightInd w:val="0"/>
      <w:spacing w:after="709" w:line="250" w:lineRule="atLeast"/>
      <w:jc w:val="center"/>
    </w:pPr>
    <w:rPr>
      <w:rFonts w:ascii="Arial" w:eastAsia="Calibri" w:hAnsi="Arial" w:cs="Arial"/>
      <w:b/>
      <w:bCs/>
      <w:noProof/>
      <w:lang w:eastAsia="pl-PL"/>
    </w:rPr>
  </w:style>
  <w:style w:type="paragraph" w:customStyle="1" w:styleId="Z1-Tytu-2rodkowelinie">
    <w:name w:val="Z1 - Tytuł - 2 środkowe linie"/>
    <w:uiPriority w:val="99"/>
    <w:rsid w:val="00A31F90"/>
    <w:pPr>
      <w:keepNext/>
      <w:widowControl w:val="0"/>
      <w:tabs>
        <w:tab w:val="right" w:leader="dot" w:pos="9072"/>
      </w:tabs>
      <w:autoSpaceDE w:val="0"/>
      <w:autoSpaceDN w:val="0"/>
      <w:adjustRightInd w:val="0"/>
      <w:spacing w:after="0" w:line="250" w:lineRule="atLeast"/>
      <w:jc w:val="center"/>
    </w:pPr>
    <w:rPr>
      <w:rFonts w:ascii="Arial" w:eastAsia="Calibri" w:hAnsi="Arial" w:cs="Arial"/>
      <w:b/>
      <w:bCs/>
      <w:noProof/>
      <w:lang w:eastAsia="pl-PL"/>
    </w:rPr>
  </w:style>
  <w:style w:type="paragraph" w:customStyle="1" w:styleId="Tablekreska">
    <w:name w:val="Table kreska"/>
    <w:basedOn w:val="Normalny"/>
    <w:uiPriority w:val="99"/>
    <w:rsid w:val="00A31F90"/>
    <w:pPr>
      <w:widowControl w:val="0"/>
      <w:tabs>
        <w:tab w:val="left" w:pos="906"/>
        <w:tab w:val="left" w:pos="1077"/>
        <w:tab w:val="right" w:pos="4425"/>
      </w:tabs>
      <w:autoSpaceDE w:val="0"/>
      <w:autoSpaceDN w:val="0"/>
      <w:adjustRightInd w:val="0"/>
      <w:spacing w:after="0" w:line="270" w:lineRule="atLeast"/>
      <w:ind w:left="906" w:right="57" w:hanging="171"/>
    </w:pPr>
    <w:rPr>
      <w:rFonts w:ascii="Times New Roman" w:eastAsia="Calibri" w:hAnsi="Times New Roman" w:cs="Times New Roman"/>
      <w:color w:val="000000"/>
      <w:sz w:val="18"/>
      <w:szCs w:val="18"/>
      <w:lang w:val="en-US" w:eastAsia="pl-PL"/>
    </w:rPr>
  </w:style>
  <w:style w:type="paragraph" w:customStyle="1" w:styleId="TableText-lewy">
    <w:name w:val="Table Text-lewy"/>
    <w:basedOn w:val="Normalny"/>
    <w:uiPriority w:val="99"/>
    <w:rsid w:val="00A31F90"/>
    <w:pPr>
      <w:widowControl w:val="0"/>
      <w:tabs>
        <w:tab w:val="left" w:pos="1120"/>
      </w:tabs>
      <w:autoSpaceDE w:val="0"/>
      <w:autoSpaceDN w:val="0"/>
      <w:adjustRightInd w:val="0"/>
      <w:spacing w:after="0" w:line="270" w:lineRule="atLeast"/>
      <w:ind w:left="1077" w:right="57"/>
    </w:pPr>
    <w:rPr>
      <w:rFonts w:ascii="Times New Roman" w:eastAsia="Calibri" w:hAnsi="Times New Roman" w:cs="Times New Roman"/>
      <w:color w:val="000000"/>
      <w:sz w:val="18"/>
      <w:szCs w:val="18"/>
      <w:lang w:val="en-US" w:eastAsia="pl-PL"/>
    </w:rPr>
  </w:style>
  <w:style w:type="paragraph" w:customStyle="1" w:styleId="NoSpacing1">
    <w:name w:val="No Spacing1"/>
    <w:uiPriority w:val="99"/>
    <w:rsid w:val="00A31F90"/>
    <w:pPr>
      <w:spacing w:after="0" w:line="240" w:lineRule="auto"/>
    </w:pPr>
    <w:rPr>
      <w:rFonts w:ascii="Calibri" w:eastAsia="Calibri" w:hAnsi="Calibri" w:cs="Calibri"/>
    </w:rPr>
  </w:style>
  <w:style w:type="paragraph" w:customStyle="1" w:styleId="Tekstpodstawowy20">
    <w:name w:val="Tekst podstawowy2"/>
    <w:uiPriority w:val="99"/>
    <w:rsid w:val="00A31F90"/>
    <w:pPr>
      <w:snapToGrid w:val="0"/>
      <w:spacing w:after="0" w:line="304" w:lineRule="atLeast"/>
      <w:ind w:firstLine="283"/>
      <w:jc w:val="both"/>
    </w:pPr>
    <w:rPr>
      <w:rFonts w:ascii="Times New Roman" w:eastAsia="Times New Roman" w:hAnsi="Times New Roman" w:cs="Times New Roman"/>
      <w:color w:val="000000"/>
      <w:szCs w:val="20"/>
      <w:lang w:eastAsia="pl-PL"/>
    </w:rPr>
  </w:style>
  <w:style w:type="character" w:customStyle="1" w:styleId="apple-style-span">
    <w:name w:val="apple-style-span"/>
    <w:basedOn w:val="Domylnaczcionkaakapitu"/>
    <w:rsid w:val="00A31F90"/>
  </w:style>
  <w:style w:type="character" w:customStyle="1" w:styleId="apple-converted-space">
    <w:name w:val="apple-converted-space"/>
    <w:basedOn w:val="Domylnaczcionkaakapitu"/>
    <w:rsid w:val="00A31F90"/>
  </w:style>
  <w:style w:type="character" w:customStyle="1" w:styleId="h1">
    <w:name w:val="h1"/>
    <w:basedOn w:val="Domylnaczcionkaakapitu"/>
    <w:rsid w:val="00A31F90"/>
  </w:style>
  <w:style w:type="character" w:customStyle="1" w:styleId="TytuZnak1">
    <w:name w:val="Tytuł Znak1"/>
    <w:basedOn w:val="Domylnaczcionkaakapitu"/>
    <w:uiPriority w:val="10"/>
    <w:rsid w:val="00A31F90"/>
    <w:rPr>
      <w:rFonts w:asciiTheme="majorHAnsi" w:eastAsiaTheme="majorEastAsia" w:hAnsiTheme="majorHAnsi" w:cstheme="majorBidi" w:hint="default"/>
      <w:color w:val="17365D" w:themeColor="text2" w:themeShade="BF"/>
      <w:spacing w:val="5"/>
      <w:kern w:val="28"/>
      <w:sz w:val="52"/>
      <w:szCs w:val="52"/>
      <w:lang w:eastAsia="en-US"/>
    </w:rPr>
  </w:style>
  <w:style w:type="character" w:customStyle="1" w:styleId="Italic">
    <w:name w:val="Italic"/>
    <w:rsid w:val="00A31F90"/>
    <w:rPr>
      <w:i/>
      <w:iCs w:val="0"/>
      <w:strike w:val="0"/>
      <w:dstrike w:val="0"/>
      <w:color w:val="000000"/>
      <w:w w:val="100"/>
      <w:u w:val="none"/>
      <w:effect w:val="none"/>
      <w:vertAlign w:val="baseline"/>
    </w:rPr>
  </w:style>
  <w:style w:type="character" w:customStyle="1" w:styleId="ItalicUnderline">
    <w:name w:val="ItalicUnderline"/>
    <w:rsid w:val="00A31F90"/>
    <w:rPr>
      <w:i/>
      <w:iCs w:val="0"/>
      <w:color w:val="000000"/>
      <w:w w:val="100"/>
      <w:u w:val="thick" w:color="000000"/>
      <w:vertAlign w:val="baseline"/>
    </w:rPr>
  </w:style>
  <w:style w:type="character" w:customStyle="1" w:styleId="Underline">
    <w:name w:val="Underline"/>
    <w:rsid w:val="00A31F90"/>
    <w:rPr>
      <w:color w:val="000000"/>
      <w:w w:val="100"/>
      <w:u w:val="thick" w:color="000000"/>
      <w:vertAlign w:val="baseline"/>
    </w:rPr>
  </w:style>
  <w:style w:type="character" w:customStyle="1" w:styleId="Bold">
    <w:name w:val="Bold"/>
    <w:rsid w:val="00A31F90"/>
    <w:rPr>
      <w:b/>
      <w:bCs w:val="0"/>
      <w:strike w:val="0"/>
      <w:dstrike w:val="0"/>
      <w:color w:val="000000"/>
      <w:w w:val="100"/>
      <w:u w:val="none"/>
      <w:effect w:val="none"/>
      <w:vertAlign w:val="baseline"/>
    </w:rPr>
  </w:style>
  <w:style w:type="character" w:customStyle="1" w:styleId="SuperScript">
    <w:name w:val="SuperScript"/>
    <w:rsid w:val="00A31F90"/>
    <w:rPr>
      <w:strike w:val="0"/>
      <w:dstrike w:val="0"/>
      <w:color w:val="000000"/>
      <w:w w:val="100"/>
      <w:u w:val="none"/>
      <w:effect w:val="none"/>
      <w:vertAlign w:val="superscript"/>
    </w:rPr>
  </w:style>
  <w:style w:type="character" w:styleId="Odwoanieprzypisukocowego">
    <w:name w:val="endnote reference"/>
    <w:basedOn w:val="Domylnaczcionkaakapitu"/>
    <w:uiPriority w:val="99"/>
    <w:semiHidden/>
    <w:unhideWhenUsed/>
    <w:rsid w:val="00A31F90"/>
    <w:rPr>
      <w:vertAlign w:val="superscript"/>
    </w:rPr>
  </w:style>
  <w:style w:type="character" w:customStyle="1" w:styleId="tabulatory">
    <w:name w:val="tabulatory"/>
    <w:basedOn w:val="Domylnaczcionkaakapitu"/>
    <w:rsid w:val="00A31F90"/>
  </w:style>
  <w:style w:type="character" w:styleId="Odwoaniedokomentarza">
    <w:name w:val="annotation reference"/>
    <w:basedOn w:val="Domylnaczcionkaakapitu"/>
    <w:rsid w:val="00A31F90"/>
    <w:rPr>
      <w:sz w:val="16"/>
      <w:szCs w:val="16"/>
    </w:rPr>
  </w:style>
  <w:style w:type="paragraph" w:customStyle="1" w:styleId="divpkt">
    <w:name w:val="div.pkt"/>
    <w:uiPriority w:val="99"/>
    <w:rsid w:val="00A31F90"/>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customStyle="1" w:styleId="divparagraph">
    <w:name w:val="div.paragraph"/>
    <w:uiPriority w:val="99"/>
    <w:rsid w:val="00A31F9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oint">
    <w:name w:val="div.point"/>
    <w:uiPriority w:val="99"/>
    <w:rsid w:val="00A31F90"/>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h1maintyt">
    <w:name w:val="h1.maintyt"/>
    <w:uiPriority w:val="99"/>
    <w:rsid w:val="00A31F90"/>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paragraph" w:styleId="Bezodstpw">
    <w:name w:val="No Spacing"/>
    <w:qFormat/>
    <w:rsid w:val="00A31F90"/>
    <w:pPr>
      <w:spacing w:after="0" w:line="240" w:lineRule="auto"/>
    </w:pPr>
    <w:rPr>
      <w:rFonts w:ascii="Calibri" w:eastAsia="Calibri" w:hAnsi="Calibri" w:cs="Times New Roman"/>
    </w:rPr>
  </w:style>
  <w:style w:type="character" w:styleId="Odwoanieprzypisudolnego">
    <w:name w:val="footnote reference"/>
    <w:basedOn w:val="Domylnaczcionkaakapitu"/>
    <w:uiPriority w:val="99"/>
    <w:semiHidden/>
    <w:unhideWhenUsed/>
    <w:rsid w:val="00A31F90"/>
    <w:rPr>
      <w:vertAlign w:val="superscript"/>
    </w:rPr>
  </w:style>
  <w:style w:type="paragraph" w:customStyle="1" w:styleId="Standard">
    <w:name w:val="Standard"/>
    <w:rsid w:val="00A31F90"/>
    <w:pPr>
      <w:suppressAutoHyphens/>
      <w:autoSpaceDN w:val="0"/>
    </w:pPr>
    <w:rPr>
      <w:rFonts w:ascii="Calibri" w:eastAsia="Calibri" w:hAnsi="Calibri" w:cs="Times New Roman"/>
      <w:kern w:val="3"/>
    </w:rPr>
  </w:style>
  <w:style w:type="character" w:styleId="Uwydatnienie">
    <w:name w:val="Emphasis"/>
    <w:basedOn w:val="Domylnaczcionkaakapitu"/>
    <w:uiPriority w:val="20"/>
    <w:qFormat/>
    <w:rsid w:val="00A31F90"/>
    <w:rPr>
      <w:i/>
      <w:iCs/>
    </w:rPr>
  </w:style>
  <w:style w:type="character" w:customStyle="1" w:styleId="AkapitzlistZnak">
    <w:name w:val="Akapit z listą Znak"/>
    <w:aliases w:val="normalny tekst Znak"/>
    <w:link w:val="Akapitzlist"/>
    <w:uiPriority w:val="34"/>
    <w:rsid w:val="00A31F90"/>
    <w:rPr>
      <w:rFonts w:ascii="Times New Roman" w:eastAsia="Times New Roman" w:hAnsi="Times New Roman" w:cs="Times New Roman"/>
      <w:sz w:val="24"/>
      <w:szCs w:val="24"/>
      <w:lang w:eastAsia="pl-PL"/>
    </w:rPr>
  </w:style>
  <w:style w:type="character" w:customStyle="1" w:styleId="fn-ref">
    <w:name w:val="fn-ref"/>
    <w:basedOn w:val="Domylnaczcionkaakapitu"/>
    <w:rsid w:val="00A31F90"/>
  </w:style>
  <w:style w:type="character" w:customStyle="1" w:styleId="alb">
    <w:name w:val="a_lb"/>
    <w:basedOn w:val="Domylnaczcionkaakapitu"/>
    <w:rsid w:val="00A31F90"/>
  </w:style>
  <w:style w:type="character" w:styleId="Pogrubienie">
    <w:name w:val="Strong"/>
    <w:basedOn w:val="Domylnaczcionkaakapitu"/>
    <w:uiPriority w:val="22"/>
    <w:qFormat/>
    <w:rsid w:val="00A31F90"/>
    <w:rPr>
      <w:b/>
      <w:bCs/>
    </w:rPr>
  </w:style>
  <w:style w:type="table" w:customStyle="1" w:styleId="Siatkatabelijasna1">
    <w:name w:val="Siatka tabeli — jasna1"/>
    <w:basedOn w:val="Standardowy"/>
    <w:uiPriority w:val="40"/>
    <w:rsid w:val="006048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llak\AppData\Local\Microsoft\Windows\INetCache\Content.Outlook\QSGVVNBN\www.rehabilitacjascr.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4C765-6B6D-4822-8125-91B77F3E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118</Pages>
  <Words>34397</Words>
  <Characters>206384</Characters>
  <Application>Microsoft Office Word</Application>
  <DocSecurity>0</DocSecurity>
  <Lines>1719</Lines>
  <Paragraphs>480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Tusień, Artur</dc:creator>
  <cp:lastModifiedBy>Lech, Dariusz</cp:lastModifiedBy>
  <cp:revision>6</cp:revision>
  <cp:lastPrinted>2020-05-29T11:13:00Z</cp:lastPrinted>
  <dcterms:created xsi:type="dcterms:W3CDTF">2020-06-01T12:23:00Z</dcterms:created>
  <dcterms:modified xsi:type="dcterms:W3CDTF">2020-06-02T11:33:00Z</dcterms:modified>
</cp:coreProperties>
</file>