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03E" w14:textId="6084AD3D" w:rsidR="00877D4F" w:rsidRDefault="001543B8" w:rsidP="00E93ABB">
      <w:pPr>
        <w:jc w:val="right"/>
      </w:pPr>
      <w:r>
        <w:rPr>
          <w:rFonts w:cstheme="minorHAnsi"/>
          <w:noProof/>
          <w:color w:val="000000"/>
          <w:lang w:eastAsia="pl-PL"/>
        </w:rPr>
        <w:drawing>
          <wp:inline distT="0" distB="0" distL="0" distR="0" wp14:anchorId="0344E22D" wp14:editId="04A5975E">
            <wp:extent cx="2719705" cy="540385"/>
            <wp:effectExtent l="0" t="0" r="4445" b="0"/>
            <wp:docPr id="10" name="Obraz 0" descr="Herb Urząd Marszałkowski Województwa Świętokrzyskiego Regionalny Ośrodek Polityk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7465" w14:textId="77777777" w:rsidR="00467DBD" w:rsidRDefault="00467DBD" w:rsidP="0055542D">
      <w:pPr>
        <w:spacing w:line="276" w:lineRule="auto"/>
        <w:jc w:val="right"/>
        <w:rPr>
          <w:rFonts w:ascii="Times New Roman" w:hAnsi="Times New Roman" w:cs="Times New Roman"/>
        </w:rPr>
      </w:pPr>
      <w:r w:rsidRPr="00467DBD">
        <w:rPr>
          <w:rFonts w:ascii="Times New Roman" w:hAnsi="Times New Roman" w:cs="Times New Roman"/>
        </w:rPr>
        <w:t>Załącznik nr 1.1</w:t>
      </w:r>
    </w:p>
    <w:p w14:paraId="176C390B" w14:textId="0B0795A3" w:rsidR="00E93ABB" w:rsidRDefault="00E93ABB" w:rsidP="0055542D">
      <w:pPr>
        <w:spacing w:line="276" w:lineRule="auto"/>
        <w:rPr>
          <w:rFonts w:ascii="Times New Roman" w:hAnsi="Times New Roman" w:cs="Times New Roman"/>
        </w:rPr>
      </w:pPr>
      <w:r w:rsidRPr="00E93ABB">
        <w:rPr>
          <w:rFonts w:ascii="Times New Roman" w:hAnsi="Times New Roman" w:cs="Times New Roman"/>
        </w:rPr>
        <w:t xml:space="preserve">do postępowania znak: </w:t>
      </w:r>
      <w:r w:rsidR="007B01D1" w:rsidRPr="007B01D1">
        <w:rPr>
          <w:rFonts w:ascii="Times New Roman" w:hAnsi="Times New Roman" w:cs="Times New Roman"/>
        </w:rPr>
        <w:t>ROPS-I.052.2.2.2020</w:t>
      </w:r>
    </w:p>
    <w:p w14:paraId="07BE5C1F" w14:textId="1D4DDAC0" w:rsidR="00A077A3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  <w:r w:rsidRPr="00191822">
        <w:rPr>
          <w:rFonts w:ascii="Times New Roman" w:hAnsi="Times New Roman" w:cs="Times New Roman"/>
        </w:rPr>
        <w:t>……………….., dnia ……………….. r.</w:t>
      </w:r>
    </w:p>
    <w:p w14:paraId="4ECDC620" w14:textId="77777777" w:rsidR="00191822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</w:p>
    <w:p w14:paraId="698275B4" w14:textId="63101C31" w:rsidR="00191822" w:rsidRPr="00191822" w:rsidRDefault="00191822" w:rsidP="005554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22">
        <w:rPr>
          <w:rFonts w:ascii="Times New Roman" w:hAnsi="Times New Roman" w:cs="Times New Roman"/>
          <w:b/>
          <w:bCs/>
          <w:sz w:val="28"/>
          <w:szCs w:val="28"/>
        </w:rPr>
        <w:t xml:space="preserve">FORMULARZ OFERTY </w:t>
      </w:r>
    </w:p>
    <w:p w14:paraId="085BFF41" w14:textId="502ACA20" w:rsidR="00191822" w:rsidRDefault="00526E5A" w:rsidP="0055542D">
      <w:pPr>
        <w:spacing w:after="3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5A">
        <w:rPr>
          <w:rFonts w:ascii="Times New Roman" w:hAnsi="Times New Roman" w:cs="Times New Roman"/>
          <w:b/>
          <w:bCs/>
          <w:sz w:val="28"/>
          <w:szCs w:val="28"/>
        </w:rPr>
        <w:t>KOMPUTER STACJONARNY ALL-IN-ONE</w:t>
      </w:r>
    </w:p>
    <w:p w14:paraId="664DAA24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4C8509C2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26D439C9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36B9937C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85BD01F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54BE118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DDB7A9C" w14:textId="335974F4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7FB8C5C" w14:textId="77777777" w:rsidR="00191822" w:rsidRPr="00191822" w:rsidRDefault="00191822" w:rsidP="0055542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91822">
        <w:rPr>
          <w:i/>
          <w:sz w:val="24"/>
          <w:szCs w:val="24"/>
        </w:rPr>
        <w:t>(</w:t>
      </w:r>
      <w:r w:rsidRPr="0019182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14:paraId="18448F86" w14:textId="77777777" w:rsidR="00191822" w:rsidRPr="00191822" w:rsidRDefault="00191822" w:rsidP="0055542D">
      <w:pPr>
        <w:numPr>
          <w:ilvl w:val="0"/>
          <w:numId w:val="22"/>
        </w:numPr>
        <w:spacing w:after="12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Oferujemy spełnienie przedmiotu zamówienia na dostawę ……………………………. za cenę brutto (z VAT) zgodnie z poniższą tabelą:</w:t>
      </w:r>
    </w:p>
    <w:p w14:paraId="1942C2F3" w14:textId="77777777" w:rsidR="00191822" w:rsidRPr="00191822" w:rsidRDefault="00191822" w:rsidP="0055542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313DB1C1" w14:textId="77777777" w:rsidR="00191822" w:rsidRPr="00191822" w:rsidRDefault="00191822" w:rsidP="0055542D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13BE4E2A" w14:textId="77777777" w:rsidR="00191822" w:rsidRDefault="00191822" w:rsidP="0055542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F7484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3586F" w14:textId="6FADE8CC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8CC39" w14:textId="1B4F9920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22230" w14:textId="67D662CD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94ABC" w14:textId="77777777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5EF16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286FF" w14:textId="6F658FAD" w:rsidR="00191822" w:rsidRPr="005D7833" w:rsidRDefault="00781DFE" w:rsidP="00191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1DFE">
        <w:rPr>
          <w:rFonts w:ascii="Times New Roman" w:hAnsi="Times New Roman" w:cs="Times New Roman"/>
          <w:b/>
          <w:sz w:val="24"/>
          <w:szCs w:val="24"/>
        </w:rPr>
        <w:lastRenderedPageBreak/>
        <w:t>Komputer stacjonarny</w:t>
      </w:r>
    </w:p>
    <w:tbl>
      <w:tblPr>
        <w:tblStyle w:val="Tabela-Siatka"/>
        <w:tblW w:w="10040" w:type="dxa"/>
        <w:jc w:val="center"/>
        <w:tblLook w:val="04A0" w:firstRow="1" w:lastRow="0" w:firstColumn="1" w:lastColumn="0" w:noHBand="0" w:noVBand="1"/>
      </w:tblPr>
      <w:tblGrid>
        <w:gridCol w:w="511"/>
        <w:gridCol w:w="4568"/>
        <w:gridCol w:w="616"/>
        <w:gridCol w:w="1294"/>
        <w:gridCol w:w="1294"/>
        <w:gridCol w:w="850"/>
        <w:gridCol w:w="938"/>
      </w:tblGrid>
      <w:tr w:rsidR="004D07FC" w:rsidRPr="00191822" w14:paraId="0CD77AA9" w14:textId="77777777" w:rsidTr="004D07FC">
        <w:trPr>
          <w:trHeight w:val="794"/>
          <w:jc w:val="center"/>
        </w:trPr>
        <w:tc>
          <w:tcPr>
            <w:tcW w:w="511" w:type="dxa"/>
            <w:shd w:val="clear" w:color="auto" w:fill="DEEAF6" w:themeFill="accent5" w:themeFillTint="33"/>
            <w:vAlign w:val="center"/>
          </w:tcPr>
          <w:p w14:paraId="5F8A7A6A" w14:textId="77777777" w:rsidR="0060666C" w:rsidRPr="004D07FC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F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68" w:type="dxa"/>
            <w:shd w:val="clear" w:color="auto" w:fill="DEEAF6" w:themeFill="accent5" w:themeFillTint="33"/>
            <w:vAlign w:val="center"/>
          </w:tcPr>
          <w:p w14:paraId="5E8723C6" w14:textId="77777777" w:rsidR="0060666C" w:rsidRPr="004D07FC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FC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6787D27B" w14:textId="77777777" w:rsidR="0060666C" w:rsidRPr="004D07FC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F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EEAF6" w:themeFill="accent5" w:themeFillTint="33"/>
            <w:vAlign w:val="center"/>
          </w:tcPr>
          <w:p w14:paraId="5AAD7B5A" w14:textId="5055F14E" w:rsidR="0060666C" w:rsidRPr="004D07FC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F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1294" w:type="dxa"/>
            <w:shd w:val="clear" w:color="auto" w:fill="DEEAF6" w:themeFill="accent5" w:themeFillTint="33"/>
            <w:vAlign w:val="center"/>
          </w:tcPr>
          <w:p w14:paraId="6C2CB461" w14:textId="6EAFEEA3" w:rsidR="0060666C" w:rsidRPr="004D07FC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F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A10F0BE" w14:textId="77777777" w:rsidR="0060666C" w:rsidRPr="004D07FC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FC">
              <w:rPr>
                <w:rFonts w:ascii="Times New Roman" w:hAnsi="Times New Roman" w:cs="Times New Roman"/>
                <w:b/>
                <w:sz w:val="20"/>
                <w:szCs w:val="20"/>
              </w:rPr>
              <w:t>Stawka VAT (%)</w:t>
            </w:r>
          </w:p>
        </w:tc>
        <w:tc>
          <w:tcPr>
            <w:tcW w:w="907" w:type="dxa"/>
            <w:shd w:val="clear" w:color="auto" w:fill="DEEAF6" w:themeFill="accent5" w:themeFillTint="33"/>
            <w:vAlign w:val="center"/>
          </w:tcPr>
          <w:p w14:paraId="46F0541B" w14:textId="77777777" w:rsidR="0060666C" w:rsidRPr="004D07FC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FC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4D07FC" w:rsidRPr="00191822" w14:paraId="18053488" w14:textId="77777777" w:rsidTr="004D07FC">
        <w:trPr>
          <w:trHeight w:val="794"/>
          <w:jc w:val="center"/>
        </w:trPr>
        <w:tc>
          <w:tcPr>
            <w:tcW w:w="511" w:type="dxa"/>
            <w:vAlign w:val="center"/>
          </w:tcPr>
          <w:p w14:paraId="4189599F" w14:textId="77777777" w:rsidR="0060666C" w:rsidRPr="00191822" w:rsidRDefault="0060666C" w:rsidP="00781DFE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91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</w:tcPr>
          <w:p w14:paraId="4C5755B0" w14:textId="77777777" w:rsidR="0060666C" w:rsidRPr="00781DFE" w:rsidRDefault="0060666C" w:rsidP="00606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D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Komputer stacjonarny all-in-one: </w:t>
            </w:r>
          </w:p>
          <w:p w14:paraId="3928992E" w14:textId="77777777" w:rsidR="00470808" w:rsidRDefault="00470808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808">
              <w:rPr>
                <w:rFonts w:ascii="Times New Roman" w:eastAsia="Calibri" w:hAnsi="Times New Roman" w:cs="Times New Roman"/>
                <w:sz w:val="20"/>
                <w:szCs w:val="20"/>
              </w:rPr>
              <w:t>Gwarancja min 2 lata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D7F0D5D" w14:textId="7702955A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Procesor osiągający min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4000 punktów</w:t>
            </w:r>
            <w:r w:rsidR="008B6B8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w kolumnie PassMark CPU Mark w teście PassMark CPU Performance Test według wyników testów Ekran o przekątnej 23” (+/-2)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E308D1E" w14:textId="056435FA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Rozdzielczość min. 1920 x 1080 pikseli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7A273B1" w14:textId="35D04C10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Karta grafiki osiągający minimum 1000 punktów w kolumnie Passmark G3D Mark w teście PassMark - G3D Mark według wyników testów procesorów opublikowanych na stronie: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6B1531" w:rsidRPr="00871EE6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http://www.videocardbenchmark.net/gpu_list.php</w:t>
              </w:r>
            </w:hyperlink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E3D2531" w14:textId="1302D4B0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Wyjście karty graficznej: min. HDMI lub DisplayPort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AC8A51D" w14:textId="6EA6135D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Dysk twardy: min. 250 GB SSD M.2 NVMe PCIe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E731AFC" w14:textId="75AE842E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Min. 8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GB pamięci operacyjnej RAM DDR4-2666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0DEFA07" w14:textId="1CC1DB02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Komunikacja LAN 100/1000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52ADF7F" w14:textId="4311C715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Złącze RJ-45 (dopuszcza się gniazdo rozszerzenie do sieci Ethernet wraz z adapterem)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8CCD5D7" w14:textId="1C0F3989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Wi-Fi min. 802.11 ac, Bluetooth 5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534769D" w14:textId="0F1F0C7F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Min. 1 x złącze USB-3.1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8B7593F" w14:textId="3D7CF551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Min. 2 x Złącze USB-2.0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CE7BB9A" w14:textId="7DDC0AED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Wyjście słuchawkowe/głośnikowe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114C435" w14:textId="7D9C1284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Stereofoniczne głośniki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4B8071D" w14:textId="677F4BDC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Zainstalowany system operacyjny Microsoft Windows 10 lub nowszy Home PL 64 bit z licencją i sterownikami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2F59F8E" w14:textId="198E2525" w:rsidR="0060666C" w:rsidRPr="00781DFE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Oferowane modele komputerów muszą posiadać certyfikat Microsoft, potwierdzający poprawną współpracę oferowanych modeli komputerów  z systemem operacyjnym Windows 10 lub w przypadku zaoferowania komputerów z systemem równoważnym muszą posiadać certyfikat zgodności z zainstalowanym systemem operacyjnym. Wykonawca wybrany do realizacji zamówienia zobowiązany będzie do dostarczenia w/w dokumentu najpóźniej w dniu zawarcia umowy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B049C16" w14:textId="7D33B755" w:rsidR="0060666C" w:rsidRDefault="0060666C" w:rsidP="0060666C">
            <w:pPr>
              <w:numPr>
                <w:ilvl w:val="1"/>
                <w:numId w:val="24"/>
              </w:numPr>
              <w:ind w:left="313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1F6">
              <w:rPr>
                <w:rFonts w:ascii="Times New Roman" w:eastAsia="Calibri" w:hAnsi="Times New Roman" w:cs="Times New Roman"/>
                <w:sz w:val="20"/>
                <w:szCs w:val="20"/>
              </w:rPr>
              <w:t>Firma serwisująca musi posiadać ISO 9001 na świadczenie usług serwisowych oraz posiadać autoryzacje producenta notebooka – oświadczenie zawarte w Formularzu ofertowym</w:t>
            </w:r>
            <w:r w:rsidR="006B15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A14F5C1" w14:textId="2F2F0CA3" w:rsidR="0060666C" w:rsidRPr="0060666C" w:rsidRDefault="0060666C" w:rsidP="0060666C">
            <w:pPr>
              <w:numPr>
                <w:ilvl w:val="1"/>
                <w:numId w:val="24"/>
              </w:numPr>
              <w:spacing w:after="120"/>
              <w:ind w:left="312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66C">
              <w:rPr>
                <w:rFonts w:ascii="Times New Roman" w:eastAsia="Calibri" w:hAnsi="Times New Roman" w:cs="Times New Roman"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</w:tc>
        <w:tc>
          <w:tcPr>
            <w:tcW w:w="616" w:type="dxa"/>
            <w:vAlign w:val="center"/>
          </w:tcPr>
          <w:p w14:paraId="2AD4919B" w14:textId="77777777" w:rsidR="0060666C" w:rsidRPr="00191822" w:rsidRDefault="0060666C" w:rsidP="00781DFE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14:paraId="37E2C38C" w14:textId="77777777" w:rsidR="0060666C" w:rsidRPr="00191822" w:rsidRDefault="0060666C" w:rsidP="00781DFE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14:paraId="11749C57" w14:textId="77777777" w:rsidR="0060666C" w:rsidRPr="00191822" w:rsidRDefault="0060666C" w:rsidP="00781DFE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19E7E36" w14:textId="77777777" w:rsidR="0060666C" w:rsidRPr="00191822" w:rsidRDefault="0060666C" w:rsidP="00781DFE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785CB7D4" w14:textId="77777777" w:rsidR="0060666C" w:rsidRPr="00191822" w:rsidRDefault="0060666C" w:rsidP="00781DFE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AB6E467" w14:textId="77777777" w:rsidR="0055542D" w:rsidRPr="005300A3" w:rsidRDefault="0055542D" w:rsidP="0055542D">
      <w:pPr>
        <w:tabs>
          <w:tab w:val="center" w:pos="5233"/>
        </w:tabs>
        <w:spacing w:after="0" w:line="240" w:lineRule="auto"/>
        <w:rPr>
          <w:b/>
          <w:sz w:val="24"/>
          <w:szCs w:val="24"/>
          <w:u w:val="single"/>
        </w:rPr>
      </w:pPr>
    </w:p>
    <w:p w14:paraId="534F2317" w14:textId="6DA8406D" w:rsid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Oświadczamy, że zapoznaliśmy się z warunkami udzielenia zamówienia i uznajemy się za związanego określonymi w nich postanowieniami i zasadami postępowania.</w:t>
      </w:r>
    </w:p>
    <w:p w14:paraId="75084F31" w14:textId="77777777" w:rsid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14:paraId="2D5C2026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33661DEA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14:paraId="3C816277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oświadczamy, że informacje podane w niniejszej ofercie są zgodne z prawdą. </w:t>
      </w:r>
    </w:p>
    <w:p w14:paraId="6D346FF0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5A9188A8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Oświadczamy, że przedmiot oferty jest zgodny z opisem przedmiotu zamówienia zawartym w tabeli nr 1 i tabeli nr 2 zapytania ofertowego.</w:t>
      </w:r>
    </w:p>
    <w:p w14:paraId="0F48D7A3" w14:textId="5A707E6E" w:rsidR="00191822" w:rsidRPr="00310384" w:rsidRDefault="00191822" w:rsidP="002A5D55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w tym dokumenty potwierdzające spełnianie szczegółowych wymagań oferowanego </w:t>
      </w:r>
      <w:r w:rsidR="00781DF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sprzętu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opisanych w</w:t>
      </w:r>
      <w:r w:rsidRPr="00191822">
        <w:rPr>
          <w:rFonts w:ascii="Times New Roman" w:hAnsi="Times New Roman" w:cs="Times New Roman"/>
          <w:sz w:val="24"/>
          <w:szCs w:val="24"/>
        </w:rPr>
        <w:t xml:space="preserve"> tabeli nr </w:t>
      </w:r>
      <w:r w:rsidR="00781DFE">
        <w:rPr>
          <w:rFonts w:ascii="Times New Roman" w:hAnsi="Times New Roman" w:cs="Times New Roman"/>
          <w:sz w:val="24"/>
          <w:szCs w:val="24"/>
        </w:rPr>
        <w:t xml:space="preserve">2 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zapytania ofertowego:</w:t>
      </w:r>
    </w:p>
    <w:tbl>
      <w:tblPr>
        <w:tblStyle w:val="Tabela-Siatka"/>
        <w:tblW w:w="8504" w:type="dxa"/>
        <w:jc w:val="center"/>
        <w:tblLayout w:type="fixed"/>
        <w:tblLook w:val="0020" w:firstRow="1" w:lastRow="0" w:firstColumn="0" w:lastColumn="0" w:noHBand="0" w:noVBand="0"/>
      </w:tblPr>
      <w:tblGrid>
        <w:gridCol w:w="567"/>
        <w:gridCol w:w="5102"/>
        <w:gridCol w:w="2835"/>
      </w:tblGrid>
      <w:tr w:rsidR="00310384" w:rsidRPr="00B954F2" w14:paraId="41AC7E49" w14:textId="77777777" w:rsidTr="001C7BBC">
        <w:trPr>
          <w:trHeight w:hRule="exact" w:val="39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7BE43BF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02" w:type="dxa"/>
            <w:shd w:val="clear" w:color="auto" w:fill="D9E2F3" w:themeFill="accent1" w:themeFillTint="33"/>
          </w:tcPr>
          <w:p w14:paraId="2939A9F0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43934D4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</w:t>
            </w:r>
          </w:p>
        </w:tc>
      </w:tr>
      <w:tr w:rsidR="00310384" w:rsidRPr="00B954F2" w14:paraId="635DEEFB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1175851F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6480BE7E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18C582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7EF2168F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5A5FC76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6BD2F635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3C4A10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677C4A35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858687B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02" w:type="dxa"/>
          </w:tcPr>
          <w:p w14:paraId="62AD0C53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EBD99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38A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E84BD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5F753B9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D35D3AC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82843A8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92B538C" w14:textId="0506278F" w:rsidR="0055542D" w:rsidRPr="00B954F2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E310776" w14:textId="77777777" w:rsidR="0055542D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 xml:space="preserve">upoważnionej/ych   </w:t>
      </w:r>
    </w:p>
    <w:p w14:paraId="49F81F65" w14:textId="77777777" w:rsidR="0055542D" w:rsidRPr="00B22B7B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do reprezentowania wykonawcy</w:t>
      </w:r>
    </w:p>
    <w:p w14:paraId="4ED94440" w14:textId="77777777" w:rsidR="0055542D" w:rsidRDefault="0055542D" w:rsidP="0055542D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14:paraId="001C2DEF" w14:textId="77777777" w:rsidR="0055542D" w:rsidRPr="0017394B" w:rsidRDefault="0055542D" w:rsidP="0055542D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1BAF7ED" w14:textId="77777777" w:rsidR="00310384" w:rsidRPr="00310384" w:rsidRDefault="00310384" w:rsidP="00310384">
      <w:pPr>
        <w:keepNext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sectPr w:rsidR="00310384" w:rsidRPr="003103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C2DB" w14:textId="77777777" w:rsidR="00144777" w:rsidRDefault="00144777" w:rsidP="00D17280">
      <w:pPr>
        <w:spacing w:after="0" w:line="240" w:lineRule="auto"/>
      </w:pPr>
      <w:r>
        <w:separator/>
      </w:r>
    </w:p>
  </w:endnote>
  <w:endnote w:type="continuationSeparator" w:id="0">
    <w:p w14:paraId="3417A06B" w14:textId="77777777" w:rsidR="00144777" w:rsidRDefault="00144777" w:rsidP="00D1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047933"/>
      <w:docPartObj>
        <w:docPartGallery w:val="Page Numbers (Bottom of Page)"/>
        <w:docPartUnique/>
      </w:docPartObj>
    </w:sdtPr>
    <w:sdtEndPr/>
    <w:sdtContent>
      <w:p w14:paraId="40D234E0" w14:textId="3D5A4426" w:rsidR="00AC4197" w:rsidRDefault="00AC41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27FD4" w14:textId="77777777" w:rsidR="00AC4197" w:rsidRDefault="00AC4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38D1E" w14:textId="77777777" w:rsidR="00144777" w:rsidRDefault="00144777" w:rsidP="00D17280">
      <w:pPr>
        <w:spacing w:after="0" w:line="240" w:lineRule="auto"/>
      </w:pPr>
      <w:r>
        <w:separator/>
      </w:r>
    </w:p>
  </w:footnote>
  <w:footnote w:type="continuationSeparator" w:id="0">
    <w:p w14:paraId="50712453" w14:textId="77777777" w:rsidR="00144777" w:rsidRDefault="00144777" w:rsidP="00D1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8519" w14:textId="04B468C9" w:rsidR="00D17280" w:rsidRDefault="00D17280" w:rsidP="00002A09">
    <w:pPr>
      <w:pStyle w:val="Nagwek"/>
      <w:jc w:val="center"/>
    </w:pPr>
    <w:r>
      <w:rPr>
        <w:noProof/>
      </w:rPr>
      <w:drawing>
        <wp:inline distT="0" distB="0" distL="0" distR="0" wp14:anchorId="5C0DF4A4" wp14:editId="0D2D3DAB">
          <wp:extent cx="5398576" cy="747423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788"/>
                  <a:stretch/>
                </pic:blipFill>
                <pic:spPr bwMode="auto">
                  <a:xfrm>
                    <a:off x="0" y="0"/>
                    <a:ext cx="5400000" cy="747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F8C"/>
    <w:multiLevelType w:val="hybridMultilevel"/>
    <w:tmpl w:val="AE72BE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73DAA"/>
    <w:multiLevelType w:val="hybridMultilevel"/>
    <w:tmpl w:val="B404B15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F7BF2"/>
    <w:multiLevelType w:val="hybridMultilevel"/>
    <w:tmpl w:val="9DBCCFF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2D758B3"/>
    <w:multiLevelType w:val="hybridMultilevel"/>
    <w:tmpl w:val="DE0858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5067DC"/>
    <w:multiLevelType w:val="hybridMultilevel"/>
    <w:tmpl w:val="819E1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322E"/>
    <w:multiLevelType w:val="hybridMultilevel"/>
    <w:tmpl w:val="89109F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AB52CA"/>
    <w:multiLevelType w:val="hybridMultilevel"/>
    <w:tmpl w:val="CB40F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308A9"/>
    <w:multiLevelType w:val="hybridMultilevel"/>
    <w:tmpl w:val="BF64F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17A6"/>
    <w:multiLevelType w:val="hybridMultilevel"/>
    <w:tmpl w:val="0AC0C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A26"/>
    <w:multiLevelType w:val="hybridMultilevel"/>
    <w:tmpl w:val="AA76E6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D271EFD"/>
    <w:multiLevelType w:val="hybridMultilevel"/>
    <w:tmpl w:val="BA5E3AC2"/>
    <w:lvl w:ilvl="0" w:tplc="B7BE87D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E73C10"/>
    <w:multiLevelType w:val="hybridMultilevel"/>
    <w:tmpl w:val="F810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529F0"/>
    <w:multiLevelType w:val="hybridMultilevel"/>
    <w:tmpl w:val="3BB61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6610"/>
    <w:multiLevelType w:val="hybridMultilevel"/>
    <w:tmpl w:val="992221E6"/>
    <w:lvl w:ilvl="0" w:tplc="5866A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D78"/>
    <w:multiLevelType w:val="hybridMultilevel"/>
    <w:tmpl w:val="3DD46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93206"/>
    <w:multiLevelType w:val="hybridMultilevel"/>
    <w:tmpl w:val="A3603E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FE22596"/>
    <w:multiLevelType w:val="hybridMultilevel"/>
    <w:tmpl w:val="D4020214"/>
    <w:lvl w:ilvl="0" w:tplc="092E8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34C69"/>
    <w:multiLevelType w:val="multilevel"/>
    <w:tmpl w:val="28FC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02B7D93"/>
    <w:multiLevelType w:val="hybridMultilevel"/>
    <w:tmpl w:val="7E10B8A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1F511CD"/>
    <w:multiLevelType w:val="hybridMultilevel"/>
    <w:tmpl w:val="218C78E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8883AB6"/>
    <w:multiLevelType w:val="hybridMultilevel"/>
    <w:tmpl w:val="7E3430C6"/>
    <w:lvl w:ilvl="0" w:tplc="2BD4C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08ED"/>
    <w:multiLevelType w:val="hybridMultilevel"/>
    <w:tmpl w:val="2F16C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23"/>
  </w:num>
  <w:num w:numId="11">
    <w:abstractNumId w:val="2"/>
  </w:num>
  <w:num w:numId="12">
    <w:abstractNumId w:val="4"/>
  </w:num>
  <w:num w:numId="13">
    <w:abstractNumId w:val="15"/>
  </w:num>
  <w:num w:numId="14">
    <w:abstractNumId w:val="20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 w:numId="19">
    <w:abstractNumId w:val="16"/>
  </w:num>
  <w:num w:numId="20">
    <w:abstractNumId w:val="19"/>
  </w:num>
  <w:num w:numId="21">
    <w:abstractNumId w:val="6"/>
  </w:num>
  <w:num w:numId="22">
    <w:abstractNumId w:val="17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B"/>
    <w:rsid w:val="00002A09"/>
    <w:rsid w:val="000B687E"/>
    <w:rsid w:val="00112D06"/>
    <w:rsid w:val="00144777"/>
    <w:rsid w:val="001449CE"/>
    <w:rsid w:val="001503D0"/>
    <w:rsid w:val="001543B8"/>
    <w:rsid w:val="00177568"/>
    <w:rsid w:val="00191822"/>
    <w:rsid w:val="001967E2"/>
    <w:rsid w:val="001A6D29"/>
    <w:rsid w:val="001C7BBC"/>
    <w:rsid w:val="0029383E"/>
    <w:rsid w:val="002A5BA4"/>
    <w:rsid w:val="002A5D55"/>
    <w:rsid w:val="002E438D"/>
    <w:rsid w:val="00310384"/>
    <w:rsid w:val="003728C6"/>
    <w:rsid w:val="00444940"/>
    <w:rsid w:val="00455BD9"/>
    <w:rsid w:val="004610ED"/>
    <w:rsid w:val="00467DBD"/>
    <w:rsid w:val="00470808"/>
    <w:rsid w:val="00472CCA"/>
    <w:rsid w:val="00497C16"/>
    <w:rsid w:val="004D07FC"/>
    <w:rsid w:val="0052504F"/>
    <w:rsid w:val="00526E5A"/>
    <w:rsid w:val="0055542D"/>
    <w:rsid w:val="005B45E9"/>
    <w:rsid w:val="005D7833"/>
    <w:rsid w:val="0060666C"/>
    <w:rsid w:val="00612663"/>
    <w:rsid w:val="006B1531"/>
    <w:rsid w:val="007158CE"/>
    <w:rsid w:val="00731561"/>
    <w:rsid w:val="00750A60"/>
    <w:rsid w:val="00781DFE"/>
    <w:rsid w:val="007A0F65"/>
    <w:rsid w:val="007B01D1"/>
    <w:rsid w:val="007D124B"/>
    <w:rsid w:val="007D7DBC"/>
    <w:rsid w:val="00807A93"/>
    <w:rsid w:val="00834866"/>
    <w:rsid w:val="00877D4F"/>
    <w:rsid w:val="00887EDC"/>
    <w:rsid w:val="008B6B8C"/>
    <w:rsid w:val="008E58EC"/>
    <w:rsid w:val="0091680A"/>
    <w:rsid w:val="009330DE"/>
    <w:rsid w:val="0095413E"/>
    <w:rsid w:val="00973F40"/>
    <w:rsid w:val="009924D2"/>
    <w:rsid w:val="0099304D"/>
    <w:rsid w:val="00A077A3"/>
    <w:rsid w:val="00A66DD1"/>
    <w:rsid w:val="00A958F5"/>
    <w:rsid w:val="00AA1B68"/>
    <w:rsid w:val="00AC4197"/>
    <w:rsid w:val="00AD4BEE"/>
    <w:rsid w:val="00B34817"/>
    <w:rsid w:val="00B36766"/>
    <w:rsid w:val="00B43F19"/>
    <w:rsid w:val="00BB411B"/>
    <w:rsid w:val="00BC43C0"/>
    <w:rsid w:val="00BC4D4B"/>
    <w:rsid w:val="00BF024E"/>
    <w:rsid w:val="00C056B2"/>
    <w:rsid w:val="00C40B44"/>
    <w:rsid w:val="00D17280"/>
    <w:rsid w:val="00DC0CC0"/>
    <w:rsid w:val="00E12506"/>
    <w:rsid w:val="00E93ABB"/>
    <w:rsid w:val="00EF618C"/>
    <w:rsid w:val="00EF7066"/>
    <w:rsid w:val="00F0599A"/>
    <w:rsid w:val="00F41C83"/>
    <w:rsid w:val="00F50D11"/>
    <w:rsid w:val="00F732D1"/>
    <w:rsid w:val="00F91667"/>
    <w:rsid w:val="00FA293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ADAC"/>
  <w15:chartTrackingRefBased/>
  <w15:docId w15:val="{F4CE4D27-3769-4DBD-849A-FD30288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80"/>
  </w:style>
  <w:style w:type="paragraph" w:styleId="Stopka">
    <w:name w:val="footer"/>
    <w:basedOn w:val="Normalny"/>
    <w:link w:val="Stopka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80"/>
  </w:style>
  <w:style w:type="paragraph" w:styleId="Akapitzlist">
    <w:name w:val="List Paragraph"/>
    <w:basedOn w:val="Normalny"/>
    <w:uiPriority w:val="34"/>
    <w:qFormat/>
    <w:rsid w:val="005B4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5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Armata, Artur</dc:creator>
  <cp:keywords/>
  <dc:description/>
  <cp:lastModifiedBy>Armata, Artur</cp:lastModifiedBy>
  <cp:revision>14</cp:revision>
  <dcterms:created xsi:type="dcterms:W3CDTF">2020-07-27T10:01:00Z</dcterms:created>
  <dcterms:modified xsi:type="dcterms:W3CDTF">2020-07-29T10:14:00Z</dcterms:modified>
</cp:coreProperties>
</file>