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.2.2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152639">
        <w:rPr>
          <w:rFonts w:ascii="Times New Roman" w:hAnsi="Times New Roman" w:cs="Times New Roman"/>
          <w:sz w:val="24"/>
        </w:rPr>
        <w:t>0</w:t>
      </w:r>
      <w:r w:rsidR="00860BEF">
        <w:rPr>
          <w:rFonts w:ascii="Times New Roman" w:hAnsi="Times New Roman" w:cs="Times New Roman"/>
          <w:sz w:val="24"/>
        </w:rPr>
        <w:t>6</w:t>
      </w:r>
      <w:r w:rsidR="00152639">
        <w:rPr>
          <w:rFonts w:ascii="Times New Roman" w:hAnsi="Times New Roman" w:cs="Times New Roman"/>
          <w:sz w:val="24"/>
        </w:rPr>
        <w:t>.07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Zamawiający odpowiada na pytania Wykonawców do zapytania ofertowego </w:t>
      </w:r>
    </w:p>
    <w:p w:rsidR="00010CA5" w:rsidRPr="00010CA5" w:rsidRDefault="00152639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z dnia 29.06.2020r. znak: ROPS-II.052.2.2.2020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10CA5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</w:t>
      </w:r>
      <w:r w:rsidR="006A5CC1" w:rsidRPr="006A5CC1">
        <w:rPr>
          <w:rFonts w:ascii="Times New Roman" w:hAnsi="Times New Roman" w:cs="Times New Roman"/>
          <w:b/>
          <w:sz w:val="24"/>
        </w:rPr>
        <w:t xml:space="preserve"> od Wykonawcy nr </w:t>
      </w:r>
      <w:r w:rsidR="00FC2662">
        <w:rPr>
          <w:rFonts w:ascii="Times New Roman" w:hAnsi="Times New Roman" w:cs="Times New Roman"/>
          <w:b/>
          <w:sz w:val="24"/>
        </w:rPr>
        <w:t>1</w:t>
      </w:r>
    </w:p>
    <w:p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21F30" w:rsidRPr="00860BEF" w:rsidRDefault="00860BEF" w:rsidP="00860BEF">
      <w:pPr>
        <w:pStyle w:val="Akapitzlist"/>
        <w:numPr>
          <w:ilvl w:val="0"/>
          <w:numId w:val="38"/>
        </w:numPr>
        <w:spacing w:after="0" w:line="276" w:lineRule="auto"/>
        <w:jc w:val="both"/>
        <w:rPr>
          <w:i/>
          <w:sz w:val="24"/>
        </w:rPr>
      </w:pPr>
      <w:r>
        <w:rPr>
          <w:i/>
          <w:sz w:val="24"/>
        </w:rPr>
        <w:t>„</w:t>
      </w:r>
      <w:r w:rsidR="00E21F30" w:rsidRPr="00860BEF">
        <w:rPr>
          <w:i/>
          <w:sz w:val="24"/>
        </w:rPr>
        <w:t>Celem zwiększenia konkurencyjności postępowania oraz celem otrzymania przez Zamawiającego wyrobów najwyższej możliwej jakości w najkorzystniejszej cenie zwracamy się z uprzejmą prośbą o zmianę zapisu umowy w zakresie paragrafu 3 pkt 1 na</w:t>
      </w:r>
      <w:r w:rsidR="00E21F30" w:rsidRPr="00860BEF">
        <w:rPr>
          <w:bCs/>
          <w:i/>
          <w:iCs/>
          <w:sz w:val="24"/>
        </w:rPr>
        <w:t xml:space="preserve"> ,,Wykonawca zobowiązany jest zrealizować przedmiot umowy do 21 dni od momentu podpisania umowy'' </w:t>
      </w: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60BEF">
        <w:rPr>
          <w:rFonts w:ascii="Times New Roman" w:hAnsi="Times New Roman" w:cs="Times New Roman"/>
          <w:bCs/>
          <w:i/>
          <w:iCs/>
          <w:sz w:val="24"/>
        </w:rPr>
        <w:t>Uzasadnienie</w:t>
      </w: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860BEF">
        <w:rPr>
          <w:rFonts w:ascii="Times New Roman" w:hAnsi="Times New Roman" w:cs="Times New Roman"/>
          <w:i/>
          <w:sz w:val="24"/>
        </w:rPr>
        <w:tab/>
        <w:t xml:space="preserve">W chwili obecnej </w:t>
      </w:r>
      <w:proofErr w:type="spellStart"/>
      <w:r w:rsidRPr="00860BEF">
        <w:rPr>
          <w:rFonts w:ascii="Times New Roman" w:hAnsi="Times New Roman" w:cs="Times New Roman"/>
          <w:i/>
          <w:sz w:val="24"/>
        </w:rPr>
        <w:t>tj</w:t>
      </w:r>
      <w:proofErr w:type="spellEnd"/>
      <w:r w:rsidRPr="00860BEF">
        <w:rPr>
          <w:rFonts w:ascii="Times New Roman" w:hAnsi="Times New Roman" w:cs="Times New Roman"/>
          <w:i/>
          <w:sz w:val="24"/>
        </w:rPr>
        <w:t xml:space="preserve"> trwania pandemii wirusa SARS CoV-2 wyroby </w:t>
      </w:r>
      <w:r w:rsidRPr="00860BEF">
        <w:rPr>
          <w:rFonts w:ascii="Times New Roman" w:hAnsi="Times New Roman" w:cs="Times New Roman"/>
          <w:bCs/>
          <w:i/>
          <w:sz w:val="24"/>
        </w:rPr>
        <w:t xml:space="preserve">medyczne , dobrej jakości </w:t>
      </w:r>
      <w:r w:rsidRPr="00860BEF">
        <w:rPr>
          <w:rFonts w:ascii="Times New Roman" w:hAnsi="Times New Roman" w:cs="Times New Roman"/>
          <w:i/>
          <w:sz w:val="24"/>
        </w:rPr>
        <w:t xml:space="preserve"> są produkowane , dystrybuowane i sprzedawane na bieżąco. Tak zwane produkty dostępne ,, od ręki'' bardzo często produkowane są na przykład przez firmy które w ostatnim czasie się przeprofilowały np. z przetwórstwa mięsnego  na produkcję np. maseczek , przyłbic itp. W/w wyroby posiadają Deklarację Zgodności producenta gdyż na rozpatrzenie tak owej Urząd Rejestracji Wyrobów Medycznych i Środków Biobójczych ma 2 lata.</w:t>
      </w: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60BEF">
        <w:rPr>
          <w:rFonts w:ascii="Times New Roman" w:hAnsi="Times New Roman" w:cs="Times New Roman"/>
          <w:bCs/>
          <w:i/>
          <w:iCs/>
          <w:sz w:val="24"/>
        </w:rPr>
        <w:tab/>
      </w:r>
      <w:r w:rsidRPr="00860BEF">
        <w:rPr>
          <w:rFonts w:ascii="Times New Roman" w:hAnsi="Times New Roman" w:cs="Times New Roman"/>
          <w:i/>
          <w:sz w:val="24"/>
        </w:rPr>
        <w:t>Ponadto Zamawiający nie określił czasu rozpatrywania złożonych ofert co w teorii oznacza, że wyniki mogą być ogłoszone w przededniu dostawy tj. 24 ego lipca.</w:t>
      </w: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60BEF">
        <w:rPr>
          <w:rFonts w:ascii="Times New Roman" w:hAnsi="Times New Roman" w:cs="Times New Roman"/>
          <w:i/>
          <w:sz w:val="24"/>
        </w:rPr>
        <w:tab/>
        <w:t>Co więcej tak krótki termin realizacji , bliżej nie określony w chwili obecnej , dyskwalifikuje wszystkich Dystrybutorów sprzętu medycznego ,którzy na bieżąco uzupełniają stan magazynowy z tytułu wzmożonego popytu na oferowany przez nich  najwyższej jakości towar.</w:t>
      </w: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860BEF">
        <w:rPr>
          <w:rFonts w:ascii="Times New Roman" w:hAnsi="Times New Roman" w:cs="Times New Roman"/>
          <w:i/>
          <w:sz w:val="24"/>
        </w:rPr>
        <w:tab/>
        <w:t>W przypadku uznania przez Zamawiającego naszej zmiany w zapisie umowy Zamawiający  :</w:t>
      </w:r>
    </w:p>
    <w:p w:rsidR="00E21F30" w:rsidRPr="00860BEF" w:rsidRDefault="00E21F30" w:rsidP="00E21F30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860BEF">
        <w:rPr>
          <w:rFonts w:ascii="Times New Roman" w:hAnsi="Times New Roman" w:cs="Times New Roman"/>
          <w:i/>
          <w:iCs/>
          <w:sz w:val="24"/>
        </w:rPr>
        <w:t xml:space="preserve">Zwiększa konkurencyjność postępowania co w wymierny sposób przekłada się na efektywność wydatkowania środków </w:t>
      </w:r>
      <w:r w:rsidRPr="00860BEF">
        <w:rPr>
          <w:rFonts w:ascii="Times New Roman" w:hAnsi="Times New Roman" w:cs="Times New Roman"/>
          <w:bCs/>
          <w:i/>
          <w:iCs/>
          <w:sz w:val="24"/>
        </w:rPr>
        <w:t>ramach projektu pn. „Liderzy kooperacji”</w:t>
      </w:r>
      <w:r w:rsidRPr="00860BEF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E21F30" w:rsidRPr="00860BEF" w:rsidRDefault="00E21F30" w:rsidP="00E21F30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860BEF">
        <w:rPr>
          <w:rFonts w:ascii="Times New Roman" w:hAnsi="Times New Roman" w:cs="Times New Roman"/>
          <w:i/>
          <w:iCs/>
          <w:sz w:val="24"/>
        </w:rPr>
        <w:lastRenderedPageBreak/>
        <w:t>Ma pewność ,że oferowany produkt jest najwyższej jakości</w:t>
      </w:r>
    </w:p>
    <w:p w:rsidR="00860BEF" w:rsidRPr="00860BEF" w:rsidRDefault="00E21F30" w:rsidP="00860BEF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60BEF">
        <w:rPr>
          <w:rFonts w:ascii="Times New Roman" w:hAnsi="Times New Roman" w:cs="Times New Roman"/>
          <w:i/>
          <w:iCs/>
          <w:sz w:val="24"/>
        </w:rPr>
        <w:t>Ma pewność ,że umowa zostanie zrealizowana w sposób należyty podobnie jak</w:t>
      </w:r>
      <w:r w:rsidR="00E82494">
        <w:rPr>
          <w:rFonts w:ascii="Times New Roman" w:hAnsi="Times New Roman" w:cs="Times New Roman"/>
          <w:i/>
          <w:iCs/>
          <w:sz w:val="24"/>
        </w:rPr>
        <w:t>,</w:t>
      </w:r>
      <w:r w:rsidRPr="00860BEF">
        <w:rPr>
          <w:rFonts w:ascii="Times New Roman" w:hAnsi="Times New Roman" w:cs="Times New Roman"/>
          <w:i/>
          <w:iCs/>
          <w:sz w:val="24"/>
        </w:rPr>
        <w:t xml:space="preserve">  że środki do walki z pandemią COVID 19 są skuteczne.</w:t>
      </w:r>
      <w:r w:rsidR="00860BEF" w:rsidRPr="00860BEF">
        <w:rPr>
          <w:rFonts w:ascii="Times New Roman" w:hAnsi="Times New Roman" w:cs="Times New Roman"/>
          <w:iCs/>
          <w:sz w:val="24"/>
        </w:rPr>
        <w:t xml:space="preserve"> </w:t>
      </w:r>
    </w:p>
    <w:p w:rsidR="00E21F30" w:rsidRPr="00E21F30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21F30" w:rsidRPr="00860BEF" w:rsidRDefault="00E21F30" w:rsidP="00860BEF">
      <w:pPr>
        <w:pStyle w:val="Akapitzlist"/>
        <w:numPr>
          <w:ilvl w:val="0"/>
          <w:numId w:val="38"/>
        </w:numPr>
        <w:spacing w:after="0" w:line="276" w:lineRule="auto"/>
        <w:jc w:val="both"/>
        <w:rPr>
          <w:i/>
          <w:iCs/>
          <w:sz w:val="24"/>
        </w:rPr>
      </w:pPr>
      <w:r w:rsidRPr="00860BEF">
        <w:rPr>
          <w:i/>
          <w:iCs/>
          <w:sz w:val="24"/>
        </w:rPr>
        <w:t xml:space="preserve">Zwracamy się z prośbą o określenie czy Zamawiający wymaga maski typu </w:t>
      </w: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860BEF">
        <w:rPr>
          <w:rFonts w:ascii="Times New Roman" w:hAnsi="Times New Roman" w:cs="Times New Roman"/>
          <w:i/>
          <w:iCs/>
          <w:sz w:val="24"/>
        </w:rPr>
        <w:tab/>
      </w:r>
      <w:r w:rsidRPr="00860BEF">
        <w:rPr>
          <w:rFonts w:ascii="Times New Roman" w:hAnsi="Times New Roman" w:cs="Times New Roman"/>
          <w:bCs/>
          <w:i/>
          <w:iCs/>
          <w:sz w:val="24"/>
        </w:rPr>
        <w:t>II –</w:t>
      </w:r>
      <w:r w:rsidRPr="00860BEF">
        <w:rPr>
          <w:rFonts w:ascii="Times New Roman" w:hAnsi="Times New Roman" w:cs="Times New Roman"/>
          <w:i/>
          <w:iCs/>
          <w:sz w:val="24"/>
        </w:rPr>
        <w:t xml:space="preserve"> </w:t>
      </w:r>
      <w:r w:rsidRPr="00860BEF">
        <w:rPr>
          <w:rFonts w:ascii="Times New Roman" w:hAnsi="Times New Roman" w:cs="Times New Roman"/>
          <w:bCs/>
          <w:i/>
          <w:iCs/>
          <w:sz w:val="24"/>
        </w:rPr>
        <w:t>brak odporności na przenikanie cieczy np. krwi syntetycznej, osocza</w:t>
      </w: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860BEF">
        <w:rPr>
          <w:rFonts w:ascii="Times New Roman" w:hAnsi="Times New Roman" w:cs="Times New Roman"/>
          <w:bCs/>
          <w:i/>
          <w:iCs/>
          <w:sz w:val="24"/>
        </w:rPr>
        <w:tab/>
        <w:t>IIR – najwyższa klasa odporności na przesiąkanie (brak przesiąkania krwi przy ciśnieniu skurczowym 120mmHg udokumentowane badaniami)</w:t>
      </w:r>
    </w:p>
    <w:p w:rsidR="00E21F30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860BEF">
        <w:rPr>
          <w:rFonts w:ascii="Times New Roman" w:hAnsi="Times New Roman" w:cs="Times New Roman"/>
          <w:i/>
          <w:iCs/>
          <w:sz w:val="24"/>
        </w:rPr>
        <w:t>W przypadku wymagania maski typu II zwracamy się z prośbą o dopuszczenie maski typu IIR.</w:t>
      </w:r>
    </w:p>
    <w:p w:rsidR="00E82494" w:rsidRPr="00860BEF" w:rsidRDefault="00E82494" w:rsidP="00E21F30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</w:p>
    <w:p w:rsidR="00E21F30" w:rsidRPr="00860BEF" w:rsidRDefault="00E21F30" w:rsidP="00860BEF">
      <w:pPr>
        <w:pStyle w:val="Akapitzlist"/>
        <w:numPr>
          <w:ilvl w:val="0"/>
          <w:numId w:val="38"/>
        </w:numPr>
        <w:spacing w:after="0" w:line="276" w:lineRule="auto"/>
        <w:jc w:val="both"/>
        <w:rPr>
          <w:i/>
          <w:sz w:val="24"/>
        </w:rPr>
      </w:pPr>
      <w:r w:rsidRPr="00860BEF">
        <w:rPr>
          <w:i/>
          <w:sz w:val="24"/>
        </w:rPr>
        <w:t>Zwracamy się z uprzejmą prośbą o zmianę opisu przedmiotu zamówienia(lub dopuszczenie</w:t>
      </w:r>
      <w:r w:rsidR="00EA2859">
        <w:rPr>
          <w:i/>
          <w:sz w:val="24"/>
        </w:rPr>
        <w:t xml:space="preserve"> </w:t>
      </w:r>
      <w:r w:rsidRPr="00860BEF">
        <w:rPr>
          <w:i/>
          <w:sz w:val="24"/>
        </w:rPr>
        <w:t>)  standardu angielskiego EN 14683: 2019 gdyż jest to standard tożsamy z EN 14683:2005 i jest wyszczególniony na stronie Ministerstwa Zdrowia wśród wytycznych dotyczących masek chirurgicznych stosowanych do walki z pandemią  COVID 19.</w:t>
      </w:r>
    </w:p>
    <w:p w:rsidR="00E21F30" w:rsidRPr="00E21F30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21F30" w:rsidRPr="00E21F30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21F30">
        <w:rPr>
          <w:rFonts w:ascii="Times New Roman" w:hAnsi="Times New Roman" w:cs="Times New Roman"/>
          <w:b/>
          <w:noProof/>
          <w:sz w:val="24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10175" cy="2985770"/>
            <wp:effectExtent l="0" t="0" r="0" b="508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37" cy="29896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F30" w:rsidRPr="00E21F30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21F30" w:rsidRPr="00860BEF" w:rsidRDefault="00E21F30" w:rsidP="00860BEF">
      <w:pPr>
        <w:pStyle w:val="Akapitzlist"/>
        <w:numPr>
          <w:ilvl w:val="0"/>
          <w:numId w:val="38"/>
        </w:numPr>
        <w:spacing w:after="0" w:line="276" w:lineRule="auto"/>
        <w:jc w:val="both"/>
        <w:rPr>
          <w:bCs/>
          <w:i/>
          <w:sz w:val="24"/>
        </w:rPr>
      </w:pPr>
      <w:r w:rsidRPr="00860BEF">
        <w:rPr>
          <w:bCs/>
          <w:i/>
          <w:iCs/>
          <w:sz w:val="24"/>
        </w:rPr>
        <w:t>Zwracamy się z prośbą o zmianę paragrafu 5 pkt 1 umowy na :</w:t>
      </w:r>
    </w:p>
    <w:p w:rsidR="00E21F30" w:rsidRPr="00860BEF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</w:rPr>
      </w:pPr>
    </w:p>
    <w:p w:rsidR="00E21F30" w:rsidRPr="00860BEF" w:rsidRDefault="00E21F30" w:rsidP="00E21F30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60BEF">
        <w:rPr>
          <w:rFonts w:ascii="Times New Roman" w:hAnsi="Times New Roman" w:cs="Times New Roman"/>
          <w:i/>
          <w:sz w:val="24"/>
        </w:rPr>
        <w:t>Zamawiającemu przysługiwać będzie kara umowna od Wykonawcy:</w:t>
      </w:r>
    </w:p>
    <w:p w:rsidR="00E21F30" w:rsidRPr="00860BEF" w:rsidRDefault="00E21F30" w:rsidP="00E21F30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60BEF">
        <w:rPr>
          <w:rFonts w:ascii="Times New Roman" w:hAnsi="Times New Roman" w:cs="Times New Roman"/>
          <w:i/>
          <w:sz w:val="24"/>
        </w:rPr>
        <w:t xml:space="preserve">za każdy dzień zwłoki w wykonywaniu lub dostarczeniu przedmiotu umowy – w wysokości 0,5% wynagrodzenia brutto </w:t>
      </w:r>
      <w:r w:rsidRPr="00860BEF">
        <w:rPr>
          <w:rFonts w:ascii="Times New Roman" w:hAnsi="Times New Roman" w:cs="Times New Roman"/>
          <w:bCs/>
          <w:i/>
          <w:sz w:val="24"/>
        </w:rPr>
        <w:t>niezrealizowanej części  zamówienia</w:t>
      </w:r>
      <w:r w:rsidRPr="00860BEF">
        <w:rPr>
          <w:rFonts w:ascii="Times New Roman" w:hAnsi="Times New Roman" w:cs="Times New Roman"/>
          <w:i/>
          <w:sz w:val="24"/>
        </w:rPr>
        <w:t xml:space="preserve"> </w:t>
      </w:r>
      <w:r w:rsidRPr="00860BEF">
        <w:rPr>
          <w:rFonts w:ascii="Times New Roman" w:hAnsi="Times New Roman" w:cs="Times New Roman"/>
          <w:i/>
          <w:sz w:val="24"/>
        </w:rPr>
        <w:lastRenderedPageBreak/>
        <w:t>Wykonawcy, o którym mowa w § 4 ust. 1 umowy, dostarczonego po upływie umownego terminu,</w:t>
      </w:r>
    </w:p>
    <w:p w:rsidR="00E21F30" w:rsidRPr="00860BEF" w:rsidRDefault="00E21F30" w:rsidP="00E21F30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60BEF">
        <w:rPr>
          <w:rFonts w:ascii="Times New Roman" w:hAnsi="Times New Roman" w:cs="Times New Roman"/>
          <w:i/>
          <w:sz w:val="24"/>
        </w:rPr>
        <w:t xml:space="preserve">za każdy dzień zwłoki w wykonywaniu lub dostarczeniu części przedmiotu umowy - w wysokości 0,5% wartości brutto </w:t>
      </w:r>
      <w:r w:rsidRPr="00860BEF">
        <w:rPr>
          <w:rFonts w:ascii="Times New Roman" w:hAnsi="Times New Roman" w:cs="Times New Roman"/>
          <w:bCs/>
          <w:i/>
          <w:sz w:val="24"/>
        </w:rPr>
        <w:t>niezrealizowanej części  zamówienia</w:t>
      </w:r>
      <w:r w:rsidRPr="00860BEF">
        <w:rPr>
          <w:rFonts w:ascii="Times New Roman" w:hAnsi="Times New Roman" w:cs="Times New Roman"/>
          <w:i/>
          <w:sz w:val="24"/>
        </w:rPr>
        <w:t>, dostarczonego przez Wykonawcę po upływie umownego terminu, obliczonego na podstawie oferty Wykonawcy.</w:t>
      </w:r>
    </w:p>
    <w:p w:rsidR="00E21F30" w:rsidRDefault="00E21F30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8D4E26" w:rsidRDefault="008D4E26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21F30" w:rsidRDefault="00860BEF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60BEF">
        <w:rPr>
          <w:rFonts w:ascii="Times New Roman" w:hAnsi="Times New Roman" w:cs="Times New Roman"/>
          <w:sz w:val="24"/>
          <w:u w:val="single"/>
        </w:rPr>
        <w:t>Odpowiedzi</w:t>
      </w:r>
    </w:p>
    <w:p w:rsidR="00562F8B" w:rsidRDefault="00860BEF" w:rsidP="00562F8B">
      <w:pPr>
        <w:pStyle w:val="Akapitzlist"/>
        <w:numPr>
          <w:ilvl w:val="1"/>
          <w:numId w:val="37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</w:rPr>
      </w:pPr>
      <w:r w:rsidRPr="00562F8B">
        <w:rPr>
          <w:sz w:val="24"/>
        </w:rPr>
        <w:t xml:space="preserve">Zgodnie z zapytaniem ofertowym z dnia 29.06.2020 r. ostateczny termin realizacji zamówienia to 25.07.2020 r. </w:t>
      </w:r>
    </w:p>
    <w:p w:rsidR="00562F8B" w:rsidRPr="00562F8B" w:rsidRDefault="00562F8B" w:rsidP="00562F8B">
      <w:pPr>
        <w:pStyle w:val="Akapitzlist"/>
        <w:spacing w:after="0" w:line="276" w:lineRule="auto"/>
        <w:ind w:left="284"/>
        <w:jc w:val="both"/>
        <w:rPr>
          <w:sz w:val="24"/>
        </w:rPr>
      </w:pPr>
      <w:r w:rsidRPr="00562F8B">
        <w:rPr>
          <w:sz w:val="24"/>
        </w:rPr>
        <w:t xml:space="preserve">Mając na uwadze zgłaszane przez Wykonawcę argumenty dotyczące długości okresu realizacji zamówienia, Zamawiający wprowadza zmiany w Punkcie III </w:t>
      </w:r>
      <w:r w:rsidRPr="00562F8B">
        <w:rPr>
          <w:i/>
          <w:sz w:val="24"/>
        </w:rPr>
        <w:t xml:space="preserve">Przedmiot zamówienia </w:t>
      </w:r>
      <w:proofErr w:type="spellStart"/>
      <w:r w:rsidRPr="00562F8B">
        <w:rPr>
          <w:sz w:val="24"/>
        </w:rPr>
        <w:t>ppkt</w:t>
      </w:r>
      <w:proofErr w:type="spellEnd"/>
      <w:r w:rsidRPr="00562F8B">
        <w:rPr>
          <w:sz w:val="24"/>
        </w:rPr>
        <w:t xml:space="preserve"> 6</w:t>
      </w:r>
      <w:r w:rsidRPr="00562F8B">
        <w:rPr>
          <w:i/>
          <w:sz w:val="24"/>
        </w:rPr>
        <w:t xml:space="preserve"> Uwagi </w:t>
      </w:r>
      <w:r w:rsidRPr="00562F8B">
        <w:rPr>
          <w:sz w:val="24"/>
        </w:rPr>
        <w:t xml:space="preserve">poprzez wydłużenie ostatecznego terminu realizacji  zamówienia </w:t>
      </w:r>
      <w:r w:rsidRPr="00562F8B">
        <w:rPr>
          <w:b/>
          <w:sz w:val="24"/>
        </w:rPr>
        <w:t>do 31.07.2020 r.</w:t>
      </w:r>
      <w:r w:rsidRPr="00562F8B">
        <w:rPr>
          <w:sz w:val="24"/>
        </w:rPr>
        <w:t xml:space="preserve"> </w:t>
      </w:r>
    </w:p>
    <w:p w:rsidR="00562F8B" w:rsidRDefault="00562F8B" w:rsidP="00E46B07">
      <w:pPr>
        <w:pStyle w:val="Akapitzlist"/>
        <w:spacing w:after="0" w:line="276" w:lineRule="auto"/>
        <w:ind w:left="284"/>
        <w:jc w:val="both"/>
        <w:rPr>
          <w:sz w:val="24"/>
        </w:rPr>
      </w:pPr>
    </w:p>
    <w:p w:rsidR="00860BEF" w:rsidRDefault="00860BEF" w:rsidP="00E46B07">
      <w:pPr>
        <w:pStyle w:val="Akapitzlist"/>
        <w:spacing w:after="0" w:line="276" w:lineRule="auto"/>
        <w:ind w:left="284"/>
        <w:jc w:val="both"/>
        <w:rPr>
          <w:sz w:val="24"/>
        </w:rPr>
      </w:pPr>
      <w:r>
        <w:rPr>
          <w:sz w:val="24"/>
        </w:rPr>
        <w:t xml:space="preserve">Zamawiający nie wyraża zgody na zmianę </w:t>
      </w:r>
      <w:r w:rsidR="00E82494">
        <w:rPr>
          <w:sz w:val="24"/>
        </w:rPr>
        <w:t>zapisów</w:t>
      </w:r>
      <w:bookmarkStart w:id="0" w:name="_GoBack"/>
      <w:bookmarkEnd w:id="0"/>
      <w:r w:rsidR="00E82494">
        <w:rPr>
          <w:sz w:val="24"/>
        </w:rPr>
        <w:t xml:space="preserve"> umowy.</w:t>
      </w:r>
    </w:p>
    <w:p w:rsidR="00562F8B" w:rsidRDefault="00562F8B" w:rsidP="00E46B07">
      <w:pPr>
        <w:pStyle w:val="Akapitzlist"/>
        <w:spacing w:after="0" w:line="276" w:lineRule="auto"/>
        <w:ind w:left="284"/>
        <w:jc w:val="both"/>
        <w:rPr>
          <w:sz w:val="24"/>
        </w:rPr>
      </w:pPr>
    </w:p>
    <w:p w:rsidR="008D4E26" w:rsidRDefault="008D4E26" w:rsidP="00E46B07">
      <w:pPr>
        <w:pStyle w:val="Akapitzlist"/>
        <w:spacing w:after="0" w:line="276" w:lineRule="auto"/>
        <w:ind w:left="284"/>
        <w:jc w:val="both"/>
        <w:rPr>
          <w:sz w:val="24"/>
        </w:rPr>
      </w:pPr>
    </w:p>
    <w:p w:rsidR="00562F8B" w:rsidRDefault="00562F8B" w:rsidP="00562F8B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  <w:r w:rsidRPr="00721568">
        <w:rPr>
          <w:b/>
          <w:sz w:val="24"/>
        </w:rPr>
        <w:t xml:space="preserve">W </w:t>
      </w:r>
      <w:r>
        <w:rPr>
          <w:b/>
          <w:sz w:val="24"/>
        </w:rPr>
        <w:t>z</w:t>
      </w:r>
      <w:r w:rsidRPr="00721568">
        <w:rPr>
          <w:b/>
          <w:sz w:val="24"/>
        </w:rPr>
        <w:t xml:space="preserve">wiązku z powyższym Zamawiający wprowadza zmianę do Zapytania </w:t>
      </w:r>
      <w:r>
        <w:rPr>
          <w:b/>
          <w:sz w:val="24"/>
        </w:rPr>
        <w:t>o</w:t>
      </w:r>
      <w:r w:rsidRPr="00721568">
        <w:rPr>
          <w:b/>
          <w:sz w:val="24"/>
        </w:rPr>
        <w:t xml:space="preserve">fertowego: w </w:t>
      </w:r>
      <w:r>
        <w:rPr>
          <w:b/>
          <w:sz w:val="24"/>
        </w:rPr>
        <w:t>P</w:t>
      </w:r>
      <w:r w:rsidRPr="00721568">
        <w:rPr>
          <w:b/>
          <w:sz w:val="24"/>
        </w:rPr>
        <w:t xml:space="preserve">unkcie III </w:t>
      </w:r>
      <w:r>
        <w:rPr>
          <w:b/>
          <w:i/>
          <w:sz w:val="24"/>
        </w:rPr>
        <w:t>Przedmiot zamówienia</w:t>
      </w:r>
      <w:r>
        <w:rPr>
          <w:b/>
          <w:i/>
          <w:sz w:val="24"/>
        </w:rPr>
        <w:t xml:space="preserve"> </w:t>
      </w:r>
      <w:proofErr w:type="spellStart"/>
      <w:r w:rsidRPr="00562F8B">
        <w:rPr>
          <w:b/>
          <w:sz w:val="24"/>
        </w:rPr>
        <w:t>ppkt</w:t>
      </w:r>
      <w:proofErr w:type="spellEnd"/>
      <w:r w:rsidRPr="00562F8B">
        <w:rPr>
          <w:b/>
          <w:sz w:val="24"/>
        </w:rPr>
        <w:t xml:space="preserve"> 6</w:t>
      </w:r>
      <w:r>
        <w:rPr>
          <w:b/>
          <w:i/>
          <w:sz w:val="24"/>
        </w:rPr>
        <w:t xml:space="preserve">  Uwagi:</w:t>
      </w:r>
    </w:p>
    <w:p w:rsidR="00562F8B" w:rsidRDefault="00562F8B" w:rsidP="00562F8B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562F8B" w:rsidRDefault="00562F8B" w:rsidP="00562F8B">
      <w:pPr>
        <w:pStyle w:val="Akapitzlist"/>
        <w:spacing w:line="276" w:lineRule="auto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Było: </w:t>
      </w:r>
      <w:r>
        <w:rPr>
          <w:b/>
          <w:bCs/>
          <w:i/>
          <w:sz w:val="24"/>
        </w:rPr>
        <w:t xml:space="preserve">1) </w:t>
      </w:r>
      <w:r w:rsidRPr="00562F8B">
        <w:rPr>
          <w:b/>
          <w:bCs/>
          <w:i/>
          <w:sz w:val="24"/>
        </w:rPr>
        <w:t xml:space="preserve">Ostateczny termin realizacji zamówienia </w:t>
      </w:r>
      <w:r w:rsidRPr="00562F8B">
        <w:rPr>
          <w:b/>
          <w:bCs/>
          <w:i/>
          <w:sz w:val="24"/>
          <w:highlight w:val="yellow"/>
        </w:rPr>
        <w:t xml:space="preserve">to </w:t>
      </w:r>
      <w:r>
        <w:rPr>
          <w:b/>
          <w:bCs/>
          <w:i/>
          <w:sz w:val="24"/>
          <w:highlight w:val="yellow"/>
        </w:rPr>
        <w:t>25</w:t>
      </w:r>
      <w:r w:rsidRPr="00562F8B">
        <w:rPr>
          <w:b/>
          <w:bCs/>
          <w:i/>
          <w:sz w:val="24"/>
          <w:highlight w:val="yellow"/>
        </w:rPr>
        <w:t>.07.2020 r.</w:t>
      </w:r>
    </w:p>
    <w:p w:rsidR="00562F8B" w:rsidRPr="00562F8B" w:rsidRDefault="00562F8B" w:rsidP="00562F8B">
      <w:pPr>
        <w:pStyle w:val="Akapitzlist"/>
        <w:spacing w:line="276" w:lineRule="auto"/>
        <w:rPr>
          <w:b/>
          <w:i/>
          <w:sz w:val="24"/>
        </w:rPr>
      </w:pPr>
      <w:r>
        <w:rPr>
          <w:b/>
          <w:bCs/>
          <w:i/>
          <w:sz w:val="24"/>
        </w:rPr>
        <w:t xml:space="preserve">Jest: 1) </w:t>
      </w:r>
      <w:r w:rsidRPr="00562F8B">
        <w:rPr>
          <w:b/>
          <w:bCs/>
          <w:i/>
          <w:sz w:val="24"/>
        </w:rPr>
        <w:t xml:space="preserve">Ostateczny termin realizacji zamówienia </w:t>
      </w:r>
      <w:r w:rsidRPr="00562F8B">
        <w:rPr>
          <w:b/>
          <w:bCs/>
          <w:i/>
          <w:sz w:val="24"/>
          <w:highlight w:val="yellow"/>
        </w:rPr>
        <w:t>to 31.07.2020 r.</w:t>
      </w:r>
      <w:r w:rsidRPr="00562F8B">
        <w:rPr>
          <w:b/>
          <w:bCs/>
          <w:i/>
          <w:sz w:val="24"/>
        </w:rPr>
        <w:t xml:space="preserve"> </w:t>
      </w:r>
    </w:p>
    <w:p w:rsidR="00E46B07" w:rsidRDefault="00E46B07" w:rsidP="00E46B07">
      <w:pPr>
        <w:pStyle w:val="Akapitzlist"/>
        <w:spacing w:after="0" w:line="276" w:lineRule="auto"/>
        <w:ind w:left="284"/>
        <w:jc w:val="both"/>
        <w:rPr>
          <w:sz w:val="24"/>
        </w:rPr>
      </w:pPr>
    </w:p>
    <w:p w:rsidR="008D4E26" w:rsidRPr="00860BEF" w:rsidRDefault="008D4E26" w:rsidP="00E46B07">
      <w:pPr>
        <w:pStyle w:val="Akapitzlist"/>
        <w:spacing w:after="0" w:line="276" w:lineRule="auto"/>
        <w:ind w:left="284"/>
        <w:jc w:val="both"/>
        <w:rPr>
          <w:sz w:val="24"/>
        </w:rPr>
      </w:pPr>
    </w:p>
    <w:p w:rsidR="00E21F30" w:rsidRPr="00E46B07" w:rsidRDefault="00E46B07" w:rsidP="00E46B07">
      <w:pPr>
        <w:pStyle w:val="Akapitzlist"/>
        <w:numPr>
          <w:ilvl w:val="0"/>
          <w:numId w:val="37"/>
        </w:numPr>
        <w:spacing w:after="0" w:line="276" w:lineRule="auto"/>
        <w:jc w:val="both"/>
        <w:rPr>
          <w:b/>
          <w:sz w:val="24"/>
        </w:rPr>
      </w:pPr>
      <w:r>
        <w:rPr>
          <w:sz w:val="24"/>
        </w:rPr>
        <w:t xml:space="preserve">Zamawiający w zapytaniu ofertowym określił podstawowe warunki, jakie musi spełnić zamawiany asortyment. </w:t>
      </w:r>
    </w:p>
    <w:p w:rsidR="002A3AC1" w:rsidRDefault="00EA2859" w:rsidP="002A3AC1">
      <w:pPr>
        <w:pStyle w:val="Akapitzlist"/>
        <w:spacing w:after="0" w:line="276" w:lineRule="auto"/>
        <w:ind w:left="360"/>
        <w:jc w:val="both"/>
        <w:rPr>
          <w:sz w:val="24"/>
        </w:rPr>
      </w:pPr>
      <w:r w:rsidRPr="00EA2859">
        <w:rPr>
          <w:sz w:val="24"/>
        </w:rPr>
        <w:t xml:space="preserve">Zamawiający </w:t>
      </w:r>
      <w:r>
        <w:rPr>
          <w:sz w:val="24"/>
        </w:rPr>
        <w:t>wymaga, aby oferty spełniały podstawowe warunki określone w zapytaniu ofertowym.</w:t>
      </w:r>
    </w:p>
    <w:p w:rsidR="00562F8B" w:rsidRDefault="00562F8B" w:rsidP="002A3AC1">
      <w:pPr>
        <w:pStyle w:val="Akapitzlist"/>
        <w:spacing w:after="0" w:line="276" w:lineRule="auto"/>
        <w:ind w:left="360"/>
        <w:jc w:val="both"/>
        <w:rPr>
          <w:sz w:val="24"/>
        </w:rPr>
      </w:pPr>
    </w:p>
    <w:p w:rsidR="00B300E8" w:rsidRPr="008D4E26" w:rsidRDefault="00B300E8" w:rsidP="008D4E26">
      <w:pPr>
        <w:pStyle w:val="Akapitzlist"/>
        <w:numPr>
          <w:ilvl w:val="0"/>
          <w:numId w:val="37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Zamawiający informuje, że dokonuje zmiany w Punkcie III</w:t>
      </w:r>
      <w:r w:rsidRPr="00B300E8">
        <w:rPr>
          <w:i/>
          <w:sz w:val="24"/>
        </w:rPr>
        <w:t xml:space="preserve"> Przedmiot zamówienia</w:t>
      </w:r>
      <w:r>
        <w:rPr>
          <w:sz w:val="24"/>
        </w:rPr>
        <w:t xml:space="preserve"> w Tabeli nr 2 </w:t>
      </w:r>
      <w:r>
        <w:rPr>
          <w:i/>
          <w:sz w:val="24"/>
        </w:rPr>
        <w:t xml:space="preserve">Podstawowe dane techniczne, materiały i inne opisy </w:t>
      </w:r>
      <w:r w:rsidR="008D4E26">
        <w:rPr>
          <w:sz w:val="24"/>
        </w:rPr>
        <w:t>L</w:t>
      </w:r>
      <w:r>
        <w:rPr>
          <w:sz w:val="24"/>
        </w:rPr>
        <w:t>p. 2 poprzez dodanie opisu:</w:t>
      </w:r>
      <w:r w:rsidR="008D4E26">
        <w:rPr>
          <w:sz w:val="24"/>
        </w:rPr>
        <w:t xml:space="preserve"> </w:t>
      </w:r>
      <w:r w:rsidRPr="008D4E26">
        <w:rPr>
          <w:b/>
          <w:i/>
          <w:sz w:val="24"/>
        </w:rPr>
        <w:t>lub odpowiednio normę PN-EN 14683:2019</w:t>
      </w:r>
    </w:p>
    <w:p w:rsidR="00B300E8" w:rsidRDefault="00B300E8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562F8B" w:rsidRDefault="00562F8B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562F8B" w:rsidRDefault="00562F8B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562F8B" w:rsidRDefault="00562F8B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562F8B" w:rsidRDefault="00562F8B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562F8B" w:rsidRDefault="00562F8B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8D4E26" w:rsidRPr="008D4E26" w:rsidRDefault="00721568" w:rsidP="008D4E26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  <w:r w:rsidRPr="00721568">
        <w:rPr>
          <w:b/>
          <w:sz w:val="24"/>
        </w:rPr>
        <w:t xml:space="preserve">W </w:t>
      </w:r>
      <w:r>
        <w:rPr>
          <w:b/>
          <w:sz w:val="24"/>
        </w:rPr>
        <w:t>z</w:t>
      </w:r>
      <w:r w:rsidRPr="00721568">
        <w:rPr>
          <w:b/>
          <w:sz w:val="24"/>
        </w:rPr>
        <w:t xml:space="preserve">wiązku z powyższym Zamawiający wprowadza zmianę do Zapytania </w:t>
      </w:r>
      <w:r>
        <w:rPr>
          <w:b/>
          <w:sz w:val="24"/>
        </w:rPr>
        <w:t>o</w:t>
      </w:r>
      <w:r w:rsidRPr="00721568">
        <w:rPr>
          <w:b/>
          <w:sz w:val="24"/>
        </w:rPr>
        <w:t xml:space="preserve">fertowego: w </w:t>
      </w:r>
      <w:r>
        <w:rPr>
          <w:b/>
          <w:sz w:val="24"/>
        </w:rPr>
        <w:t>P</w:t>
      </w:r>
      <w:r w:rsidRPr="00721568">
        <w:rPr>
          <w:b/>
          <w:sz w:val="24"/>
        </w:rPr>
        <w:t xml:space="preserve">unkcie III </w:t>
      </w:r>
      <w:r>
        <w:rPr>
          <w:b/>
          <w:i/>
          <w:sz w:val="24"/>
        </w:rPr>
        <w:t>Przedmiot zamówienia</w:t>
      </w:r>
      <w:r w:rsidR="008D4E26">
        <w:rPr>
          <w:b/>
          <w:i/>
          <w:sz w:val="24"/>
        </w:rPr>
        <w:t xml:space="preserve"> </w:t>
      </w:r>
      <w:r w:rsidR="008D4E26" w:rsidRPr="008D4E26">
        <w:rPr>
          <w:b/>
          <w:sz w:val="24"/>
        </w:rPr>
        <w:t>Tabeli nr 2</w:t>
      </w:r>
      <w:r w:rsidR="008D4E26" w:rsidRPr="008D4E26">
        <w:rPr>
          <w:b/>
          <w:i/>
          <w:sz w:val="24"/>
        </w:rPr>
        <w:t xml:space="preserve"> Podstawowe dane techniczne, materiały i inne opisy</w:t>
      </w:r>
      <w:r w:rsidR="008D4E26">
        <w:rPr>
          <w:b/>
          <w:i/>
          <w:sz w:val="24"/>
        </w:rPr>
        <w:t xml:space="preserve"> </w:t>
      </w:r>
      <w:r w:rsidR="008D4E26">
        <w:rPr>
          <w:b/>
          <w:sz w:val="24"/>
        </w:rPr>
        <w:t>Lp. 2</w:t>
      </w:r>
      <w:r w:rsidR="00562F8B">
        <w:rPr>
          <w:b/>
          <w:i/>
          <w:sz w:val="24"/>
        </w:rPr>
        <w:t>:</w:t>
      </w:r>
    </w:p>
    <w:p w:rsidR="008D4E26" w:rsidRDefault="008D4E26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721568" w:rsidRPr="008D4E26" w:rsidRDefault="008D4E26" w:rsidP="00B300E8">
      <w:pPr>
        <w:pStyle w:val="Akapitzlist"/>
        <w:spacing w:after="0" w:line="276" w:lineRule="auto"/>
        <w:ind w:left="360"/>
        <w:jc w:val="both"/>
        <w:rPr>
          <w:b/>
          <w:sz w:val="24"/>
        </w:rPr>
      </w:pPr>
      <w:r w:rsidRPr="008D4E26">
        <w:rPr>
          <w:b/>
          <w:sz w:val="24"/>
        </w:rPr>
        <w:t>Było:</w:t>
      </w:r>
    </w:p>
    <w:tbl>
      <w:tblPr>
        <w:tblStyle w:val="Tabela-Siatka"/>
        <w:tblW w:w="10438" w:type="dxa"/>
        <w:tblInd w:w="-601" w:type="dxa"/>
        <w:tblLook w:val="04A0" w:firstRow="1" w:lastRow="0" w:firstColumn="1" w:lastColumn="0" w:noHBand="0" w:noVBand="1"/>
      </w:tblPr>
      <w:tblGrid>
        <w:gridCol w:w="709"/>
        <w:gridCol w:w="9729"/>
      </w:tblGrid>
      <w:tr w:rsidR="00721568" w:rsidRPr="00B300E8" w:rsidTr="00721568">
        <w:trPr>
          <w:trHeight w:val="454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B300E8" w:rsidRPr="00B300E8" w:rsidRDefault="00B300E8" w:rsidP="00721568">
            <w:pPr>
              <w:pStyle w:val="Akapitzlist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B300E8">
              <w:rPr>
                <w:b/>
                <w:i/>
                <w:sz w:val="24"/>
              </w:rPr>
              <w:t>Lp.</w:t>
            </w:r>
          </w:p>
        </w:tc>
        <w:tc>
          <w:tcPr>
            <w:tcW w:w="9729" w:type="dxa"/>
            <w:shd w:val="clear" w:color="auto" w:fill="E2EFD9" w:themeFill="accent6" w:themeFillTint="33"/>
            <w:vAlign w:val="center"/>
          </w:tcPr>
          <w:p w:rsidR="00B300E8" w:rsidRPr="00B300E8" w:rsidRDefault="00B300E8" w:rsidP="00721568">
            <w:pPr>
              <w:pStyle w:val="Akapitzlist"/>
              <w:spacing w:line="276" w:lineRule="auto"/>
              <w:ind w:left="360"/>
              <w:jc w:val="center"/>
              <w:rPr>
                <w:b/>
                <w:i/>
                <w:sz w:val="24"/>
              </w:rPr>
            </w:pPr>
            <w:r w:rsidRPr="00B300E8">
              <w:rPr>
                <w:b/>
                <w:i/>
                <w:sz w:val="24"/>
              </w:rPr>
              <w:t>Podstawowe dane techniczne, materiał i inne opisy</w:t>
            </w:r>
          </w:p>
        </w:tc>
      </w:tr>
      <w:tr w:rsidR="00721568" w:rsidRPr="00B300E8" w:rsidTr="00721568">
        <w:trPr>
          <w:trHeight w:val="432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B300E8" w:rsidRPr="00B300E8" w:rsidRDefault="00B300E8" w:rsidP="00B300E8">
            <w:pPr>
              <w:pStyle w:val="Akapitzlist"/>
              <w:spacing w:line="276" w:lineRule="auto"/>
              <w:ind w:left="360"/>
              <w:jc w:val="both"/>
              <w:rPr>
                <w:b/>
                <w:i/>
                <w:sz w:val="24"/>
              </w:rPr>
            </w:pPr>
            <w:r w:rsidRPr="00B300E8">
              <w:rPr>
                <w:b/>
                <w:i/>
                <w:sz w:val="24"/>
              </w:rPr>
              <w:t>a</w:t>
            </w:r>
          </w:p>
        </w:tc>
        <w:tc>
          <w:tcPr>
            <w:tcW w:w="9729" w:type="dxa"/>
            <w:shd w:val="clear" w:color="auto" w:fill="E2EFD9" w:themeFill="accent6" w:themeFillTint="33"/>
            <w:vAlign w:val="center"/>
          </w:tcPr>
          <w:p w:rsidR="00B300E8" w:rsidRPr="00B300E8" w:rsidRDefault="00B300E8" w:rsidP="008D4E26">
            <w:pPr>
              <w:pStyle w:val="Akapitzlist"/>
              <w:spacing w:line="276" w:lineRule="auto"/>
              <w:ind w:left="360"/>
              <w:jc w:val="center"/>
              <w:rPr>
                <w:b/>
                <w:i/>
                <w:sz w:val="24"/>
              </w:rPr>
            </w:pPr>
            <w:r w:rsidRPr="00B300E8">
              <w:rPr>
                <w:b/>
                <w:i/>
                <w:sz w:val="24"/>
              </w:rPr>
              <w:t>b</w:t>
            </w:r>
          </w:p>
        </w:tc>
      </w:tr>
      <w:tr w:rsidR="00721568" w:rsidRPr="00B300E8" w:rsidTr="00721568">
        <w:tc>
          <w:tcPr>
            <w:tcW w:w="709" w:type="dxa"/>
          </w:tcPr>
          <w:p w:rsidR="00B300E8" w:rsidRPr="00B300E8" w:rsidRDefault="00B300E8" w:rsidP="00B300E8">
            <w:pPr>
              <w:pStyle w:val="Akapitzlist"/>
              <w:spacing w:line="276" w:lineRule="auto"/>
              <w:ind w:left="360"/>
              <w:jc w:val="both"/>
              <w:rPr>
                <w:i/>
                <w:sz w:val="24"/>
              </w:rPr>
            </w:pPr>
            <w:r w:rsidRPr="00B300E8">
              <w:rPr>
                <w:i/>
                <w:sz w:val="24"/>
              </w:rPr>
              <w:t>2</w:t>
            </w:r>
          </w:p>
        </w:tc>
        <w:tc>
          <w:tcPr>
            <w:tcW w:w="9729" w:type="dxa"/>
          </w:tcPr>
          <w:p w:rsidR="00B300E8" w:rsidRPr="00721568" w:rsidRDefault="00B300E8" w:rsidP="00721568">
            <w:pPr>
              <w:pStyle w:val="Akapitzlist"/>
              <w:spacing w:line="276" w:lineRule="auto"/>
              <w:ind w:left="176"/>
              <w:jc w:val="both"/>
              <w:rPr>
                <w:b/>
                <w:sz w:val="24"/>
              </w:rPr>
            </w:pPr>
            <w:r w:rsidRPr="00721568">
              <w:rPr>
                <w:b/>
                <w:sz w:val="24"/>
              </w:rPr>
              <w:t>Maska chirurgiczna jednorazowego użytku: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13"/>
            </w:tblGrid>
            <w:tr w:rsidR="00B300E8" w:rsidRPr="00B300E8" w:rsidTr="008E6747">
              <w:trPr>
                <w:trHeight w:val="937"/>
              </w:trPr>
              <w:tc>
                <w:tcPr>
                  <w:tcW w:w="0" w:type="auto"/>
                </w:tcPr>
                <w:p w:rsidR="00B300E8" w:rsidRPr="00721568" w:rsidRDefault="00B300E8" w:rsidP="00721568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Maseczki wykonane z trójwarstwowej włókniny, posiadające gumkę umożliwiającą założenie maseczki na uszy. W części środkowej zakładki (harmonijka) umożliwiające dopasowanie maseczki do kształtu twarzy – zakrycie nosa, ust i brody, w jednej krawędzi wzmocnienie umożliwiające dopasowanie maseczki do nosa zapewniające szczelność przylegania, rozmiar wyrobu „na płasko” co najmniej 17,5 cm x 9 cm.</w:t>
                  </w:r>
                </w:p>
                <w:p w:rsidR="00B300E8" w:rsidRPr="00721568" w:rsidRDefault="00B300E8" w:rsidP="00721568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Maseczki chirurgiczne powinny spełniać następujące wymagania, zgodność z normami:</w:t>
                  </w:r>
                </w:p>
                <w:p w:rsidR="00B300E8" w:rsidRPr="00721568" w:rsidRDefault="00B300E8" w:rsidP="00721568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• PN-EN 14683:2006- Maski chirurgiczne -Wymagania i metody badania (lub odpowiednio EN 14683:2005)</w:t>
                  </w:r>
                </w:p>
                <w:p w:rsidR="00B300E8" w:rsidRPr="00721568" w:rsidRDefault="00B300E8" w:rsidP="00721568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• deklaracja zgodności  na zgodność z wymaganiami Rozporządzenia Ministra Zdrowia z dnia 17 lutego 2016 r. w sprawie wymagań zasadniczych oraz procedur oceny zgodności wyrobów medycznych (Dz. U. 2016 poz. 211) albo deklaracja zgodności z wymaganiami dyrektywy 93/42/EWG,  albo deklaracja zgodności z wymaganiami rozporządzenia (UE) 2017/745</w:t>
                  </w:r>
                </w:p>
                <w:p w:rsidR="00B300E8" w:rsidRPr="00721568" w:rsidRDefault="00B300E8" w:rsidP="00721568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• oznakowanie znakiem CE</w:t>
                  </w:r>
                </w:p>
                <w:p w:rsidR="00B300E8" w:rsidRPr="00721568" w:rsidRDefault="00B300E8" w:rsidP="00721568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 xml:space="preserve">Opakowanie: 50 szt. </w:t>
                  </w:r>
                </w:p>
                <w:p w:rsidR="00B300E8" w:rsidRPr="00721568" w:rsidRDefault="00B300E8" w:rsidP="00721568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Rozmiar: uniwersalny</w:t>
                  </w:r>
                </w:p>
                <w:p w:rsidR="00B300E8" w:rsidRPr="00B300E8" w:rsidRDefault="00B300E8" w:rsidP="00721568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i/>
                      <w:sz w:val="24"/>
                    </w:rPr>
                  </w:pPr>
                  <w:r w:rsidRPr="00721568">
                    <w:rPr>
                      <w:sz w:val="24"/>
                    </w:rPr>
                    <w:t>Data ważności produktu nie krótsza niż 24 miesiące.</w:t>
                  </w:r>
                </w:p>
              </w:tc>
            </w:tr>
          </w:tbl>
          <w:p w:rsidR="00B300E8" w:rsidRPr="00B300E8" w:rsidRDefault="00B300E8" w:rsidP="00B300E8">
            <w:pPr>
              <w:pStyle w:val="Akapitzlist"/>
              <w:spacing w:line="276" w:lineRule="auto"/>
              <w:ind w:left="360"/>
              <w:jc w:val="both"/>
              <w:rPr>
                <w:i/>
                <w:sz w:val="24"/>
              </w:rPr>
            </w:pPr>
          </w:p>
        </w:tc>
      </w:tr>
    </w:tbl>
    <w:p w:rsidR="00B300E8" w:rsidRDefault="00B300E8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8D4E26" w:rsidRPr="008D4E26" w:rsidRDefault="008D4E26" w:rsidP="008D4E26">
      <w:pPr>
        <w:pStyle w:val="Akapitzlist"/>
        <w:spacing w:after="0" w:line="276" w:lineRule="auto"/>
        <w:ind w:left="360"/>
        <w:jc w:val="both"/>
        <w:rPr>
          <w:b/>
          <w:sz w:val="24"/>
        </w:rPr>
      </w:pPr>
      <w:r w:rsidRPr="008D4E26">
        <w:rPr>
          <w:b/>
          <w:sz w:val="24"/>
        </w:rPr>
        <w:t>Jest</w:t>
      </w:r>
      <w:r w:rsidRPr="008D4E26">
        <w:rPr>
          <w:b/>
          <w:sz w:val="24"/>
        </w:rPr>
        <w:t>:</w:t>
      </w:r>
    </w:p>
    <w:tbl>
      <w:tblPr>
        <w:tblStyle w:val="Tabela-Siatka"/>
        <w:tblW w:w="10438" w:type="dxa"/>
        <w:tblInd w:w="-601" w:type="dxa"/>
        <w:tblLook w:val="04A0" w:firstRow="1" w:lastRow="0" w:firstColumn="1" w:lastColumn="0" w:noHBand="0" w:noVBand="1"/>
      </w:tblPr>
      <w:tblGrid>
        <w:gridCol w:w="709"/>
        <w:gridCol w:w="9729"/>
      </w:tblGrid>
      <w:tr w:rsidR="008D4E26" w:rsidRPr="00B300E8" w:rsidTr="008E6747">
        <w:trPr>
          <w:trHeight w:val="454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8D4E26" w:rsidRPr="00B300E8" w:rsidRDefault="008D4E26" w:rsidP="008D4E26">
            <w:pPr>
              <w:pStyle w:val="Akapitzlist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B300E8">
              <w:rPr>
                <w:b/>
                <w:i/>
                <w:sz w:val="24"/>
              </w:rPr>
              <w:t>Lp.</w:t>
            </w:r>
          </w:p>
        </w:tc>
        <w:tc>
          <w:tcPr>
            <w:tcW w:w="9729" w:type="dxa"/>
            <w:shd w:val="clear" w:color="auto" w:fill="E2EFD9" w:themeFill="accent6" w:themeFillTint="33"/>
            <w:vAlign w:val="center"/>
          </w:tcPr>
          <w:p w:rsidR="008D4E26" w:rsidRPr="00B300E8" w:rsidRDefault="008D4E26" w:rsidP="008D4E26">
            <w:pPr>
              <w:pStyle w:val="Akapitzlist"/>
              <w:spacing w:line="276" w:lineRule="auto"/>
              <w:ind w:left="360"/>
              <w:jc w:val="center"/>
              <w:rPr>
                <w:b/>
                <w:i/>
                <w:sz w:val="24"/>
              </w:rPr>
            </w:pPr>
            <w:r w:rsidRPr="00B300E8">
              <w:rPr>
                <w:b/>
                <w:i/>
                <w:sz w:val="24"/>
              </w:rPr>
              <w:t>Podstawowe dane techniczne, materiał i inne opisy</w:t>
            </w:r>
          </w:p>
        </w:tc>
      </w:tr>
      <w:tr w:rsidR="008D4E26" w:rsidRPr="00B300E8" w:rsidTr="008E6747">
        <w:trPr>
          <w:trHeight w:val="432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8D4E26" w:rsidRPr="00B300E8" w:rsidRDefault="008D4E26" w:rsidP="008D4E26">
            <w:pPr>
              <w:pStyle w:val="Akapitzlist"/>
              <w:spacing w:line="276" w:lineRule="auto"/>
              <w:ind w:left="360"/>
              <w:jc w:val="center"/>
              <w:rPr>
                <w:b/>
                <w:i/>
                <w:sz w:val="24"/>
              </w:rPr>
            </w:pPr>
            <w:r w:rsidRPr="00B300E8">
              <w:rPr>
                <w:b/>
                <w:i/>
                <w:sz w:val="24"/>
              </w:rPr>
              <w:t>a</w:t>
            </w:r>
          </w:p>
        </w:tc>
        <w:tc>
          <w:tcPr>
            <w:tcW w:w="9729" w:type="dxa"/>
            <w:shd w:val="clear" w:color="auto" w:fill="E2EFD9" w:themeFill="accent6" w:themeFillTint="33"/>
            <w:vAlign w:val="center"/>
          </w:tcPr>
          <w:p w:rsidR="008D4E26" w:rsidRPr="00B300E8" w:rsidRDefault="008D4E26" w:rsidP="008D4E26">
            <w:pPr>
              <w:pStyle w:val="Akapitzlist"/>
              <w:spacing w:line="276" w:lineRule="auto"/>
              <w:ind w:left="360"/>
              <w:jc w:val="center"/>
              <w:rPr>
                <w:b/>
                <w:i/>
                <w:sz w:val="24"/>
              </w:rPr>
            </w:pPr>
            <w:r w:rsidRPr="00B300E8">
              <w:rPr>
                <w:b/>
                <w:i/>
                <w:sz w:val="24"/>
              </w:rPr>
              <w:t>b</w:t>
            </w:r>
          </w:p>
        </w:tc>
      </w:tr>
      <w:tr w:rsidR="008D4E26" w:rsidRPr="00B300E8" w:rsidTr="008E6747">
        <w:tc>
          <w:tcPr>
            <w:tcW w:w="709" w:type="dxa"/>
          </w:tcPr>
          <w:p w:rsidR="008D4E26" w:rsidRPr="00B300E8" w:rsidRDefault="008D4E26" w:rsidP="008E6747">
            <w:pPr>
              <w:pStyle w:val="Akapitzlist"/>
              <w:spacing w:line="276" w:lineRule="auto"/>
              <w:ind w:left="360"/>
              <w:jc w:val="both"/>
              <w:rPr>
                <w:i/>
                <w:sz w:val="24"/>
              </w:rPr>
            </w:pPr>
            <w:r w:rsidRPr="00B300E8">
              <w:rPr>
                <w:i/>
                <w:sz w:val="24"/>
              </w:rPr>
              <w:t>2</w:t>
            </w:r>
          </w:p>
        </w:tc>
        <w:tc>
          <w:tcPr>
            <w:tcW w:w="9729" w:type="dxa"/>
          </w:tcPr>
          <w:p w:rsidR="008D4E26" w:rsidRPr="00721568" w:rsidRDefault="008D4E26" w:rsidP="008E6747">
            <w:pPr>
              <w:pStyle w:val="Akapitzlist"/>
              <w:spacing w:line="276" w:lineRule="auto"/>
              <w:ind w:left="176"/>
              <w:jc w:val="both"/>
              <w:rPr>
                <w:b/>
                <w:sz w:val="24"/>
              </w:rPr>
            </w:pPr>
            <w:r w:rsidRPr="00721568">
              <w:rPr>
                <w:b/>
                <w:sz w:val="24"/>
              </w:rPr>
              <w:t>Maska chirurgiczna jednorazowego użytku: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13"/>
            </w:tblGrid>
            <w:tr w:rsidR="008D4E26" w:rsidRPr="00B300E8" w:rsidTr="008E6747">
              <w:trPr>
                <w:trHeight w:val="937"/>
              </w:trPr>
              <w:tc>
                <w:tcPr>
                  <w:tcW w:w="0" w:type="auto"/>
                </w:tcPr>
                <w:p w:rsidR="008D4E26" w:rsidRPr="00721568" w:rsidRDefault="008D4E26" w:rsidP="008E6747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Maseczki wykonane z trójwarstwowej włókniny, posiadające gumkę umożliwiającą założenie maseczki na uszy. W części środkowej zakładki (harmonijka) umożliwiające dopasowanie maseczki do kształtu twarzy – zakrycie nosa, ust i brody, w jednej krawędzi wzmocnienie umożliwiające dopasowanie maseczki do nosa zapewniające szczelność przylegania, rozmiar wyrobu „na płasko” co najmniej 17,5 cm x 9 cm.</w:t>
                  </w:r>
                </w:p>
                <w:p w:rsidR="008D4E26" w:rsidRPr="00721568" w:rsidRDefault="008D4E26" w:rsidP="008E6747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lastRenderedPageBreak/>
                    <w:t>Maseczki chirurgiczne powinny spełniać następujące wymagania, zgodność z normami:</w:t>
                  </w:r>
                </w:p>
                <w:p w:rsidR="008D4E26" w:rsidRPr="00721568" w:rsidRDefault="008D4E26" w:rsidP="008E6747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 xml:space="preserve">• PN-EN 14683:2006- Maski chirurgiczne -Wymagania i metody badania (lub odpowiednio EN 14683:2005 </w:t>
                  </w:r>
                  <w:r w:rsidRPr="00721568">
                    <w:rPr>
                      <w:b/>
                      <w:sz w:val="24"/>
                    </w:rPr>
                    <w:t>lub odpowiednio normę PN-EN 14683:2019</w:t>
                  </w:r>
                  <w:r w:rsidRPr="00721568">
                    <w:rPr>
                      <w:sz w:val="24"/>
                    </w:rPr>
                    <w:t>)</w:t>
                  </w:r>
                </w:p>
                <w:p w:rsidR="008D4E26" w:rsidRPr="00721568" w:rsidRDefault="008D4E26" w:rsidP="008E6747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• deklaracja zgodności  na zgodność z wymaganiami Rozporządzenia Ministra Zdrowia z dnia 17 lutego 2016 r. w sprawie wymagań zasadniczych oraz procedur oceny zgodności wyrobów medycznych (Dz. U. 2016 poz. 211) albo deklaracja zgodności z wymaganiami dyrektywy 93/42/EWG,  albo deklaracja zgodności z wymaganiami rozporządzenia (UE) 2017/745</w:t>
                  </w:r>
                </w:p>
                <w:p w:rsidR="008D4E26" w:rsidRPr="00721568" w:rsidRDefault="008D4E26" w:rsidP="008E6747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• oznakowanie znakiem CE</w:t>
                  </w:r>
                </w:p>
                <w:p w:rsidR="008D4E26" w:rsidRPr="00721568" w:rsidRDefault="008D4E26" w:rsidP="008E6747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 xml:space="preserve">Opakowanie: 50 szt. </w:t>
                  </w:r>
                </w:p>
                <w:p w:rsidR="008D4E26" w:rsidRPr="00721568" w:rsidRDefault="008D4E26" w:rsidP="008E6747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sz w:val="24"/>
                    </w:rPr>
                  </w:pPr>
                  <w:r w:rsidRPr="00721568">
                    <w:rPr>
                      <w:sz w:val="24"/>
                    </w:rPr>
                    <w:t>Rozmiar: uniwersalny</w:t>
                  </w:r>
                </w:p>
                <w:p w:rsidR="008D4E26" w:rsidRPr="00B300E8" w:rsidRDefault="008D4E26" w:rsidP="008E6747">
                  <w:pPr>
                    <w:pStyle w:val="Akapitzlist"/>
                    <w:spacing w:line="276" w:lineRule="auto"/>
                    <w:ind w:left="68"/>
                    <w:jc w:val="both"/>
                    <w:rPr>
                      <w:i/>
                      <w:sz w:val="24"/>
                    </w:rPr>
                  </w:pPr>
                  <w:r w:rsidRPr="00721568">
                    <w:rPr>
                      <w:sz w:val="24"/>
                    </w:rPr>
                    <w:t>Data ważności produktu nie krótsza niż 24 miesiące.</w:t>
                  </w:r>
                </w:p>
              </w:tc>
            </w:tr>
          </w:tbl>
          <w:p w:rsidR="008D4E26" w:rsidRPr="00B300E8" w:rsidRDefault="008D4E26" w:rsidP="008E6747">
            <w:pPr>
              <w:pStyle w:val="Akapitzlist"/>
              <w:spacing w:line="276" w:lineRule="auto"/>
              <w:ind w:left="360"/>
              <w:jc w:val="both"/>
              <w:rPr>
                <w:i/>
                <w:sz w:val="24"/>
              </w:rPr>
            </w:pPr>
          </w:p>
        </w:tc>
      </w:tr>
    </w:tbl>
    <w:p w:rsidR="008D4E26" w:rsidRDefault="008D4E26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562F8B" w:rsidRPr="00B300E8" w:rsidRDefault="00562F8B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2A3AC1" w:rsidRDefault="002A3AC1" w:rsidP="002A3AC1">
      <w:pPr>
        <w:pStyle w:val="Akapitzlist"/>
        <w:numPr>
          <w:ilvl w:val="0"/>
          <w:numId w:val="37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Zamawiający informuj</w:t>
      </w:r>
      <w:r w:rsidR="00721568">
        <w:rPr>
          <w:sz w:val="24"/>
        </w:rPr>
        <w:t>e</w:t>
      </w:r>
      <w:r>
        <w:rPr>
          <w:sz w:val="24"/>
        </w:rPr>
        <w:t xml:space="preserve">, że do każdej części zapytania ofertowego będzie podpisywana odrębna umowa. </w:t>
      </w:r>
    </w:p>
    <w:p w:rsidR="002A3AC1" w:rsidRDefault="002A3AC1" w:rsidP="002A3AC1">
      <w:pPr>
        <w:pStyle w:val="Akapitzlist"/>
        <w:spacing w:after="0" w:line="276" w:lineRule="auto"/>
        <w:ind w:left="360"/>
        <w:jc w:val="both"/>
        <w:rPr>
          <w:sz w:val="24"/>
        </w:rPr>
      </w:pPr>
      <w:r>
        <w:rPr>
          <w:sz w:val="24"/>
        </w:rPr>
        <w:t>Tym samym, Zamawiający nie wyraża zgody na zmianę zapisów w umow</w:t>
      </w:r>
      <w:r w:rsidR="00721568">
        <w:rPr>
          <w:sz w:val="24"/>
        </w:rPr>
        <w:t>ie</w:t>
      </w:r>
      <w:r>
        <w:rPr>
          <w:sz w:val="24"/>
        </w:rPr>
        <w:t>.</w:t>
      </w:r>
    </w:p>
    <w:p w:rsidR="00562F8B" w:rsidRDefault="00562F8B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562F8B" w:rsidRDefault="00562F8B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21F30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 od Wykonawcy nr 2</w:t>
      </w:r>
    </w:p>
    <w:p w:rsidR="00E21F30" w:rsidRPr="006A5CC1" w:rsidRDefault="00E21F30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52639" w:rsidRPr="00E21F30" w:rsidRDefault="00152639" w:rsidP="00FC2662">
      <w:pPr>
        <w:pStyle w:val="Akapitzlist"/>
        <w:numPr>
          <w:ilvl w:val="0"/>
          <w:numId w:val="29"/>
        </w:numPr>
        <w:spacing w:after="0" w:line="276" w:lineRule="auto"/>
        <w:jc w:val="both"/>
        <w:rPr>
          <w:i/>
          <w:sz w:val="24"/>
          <w:szCs w:val="24"/>
        </w:rPr>
      </w:pPr>
      <w:r w:rsidRPr="00E21F30">
        <w:rPr>
          <w:i/>
          <w:sz w:val="24"/>
          <w:szCs w:val="24"/>
        </w:rPr>
        <w:t>„</w:t>
      </w:r>
      <w:r w:rsidR="00E21F30" w:rsidRPr="00E21F30">
        <w:rPr>
          <w:i/>
          <w:sz w:val="24"/>
          <w:szCs w:val="24"/>
        </w:rPr>
        <w:t xml:space="preserve">Czy Zamawiający dopuści maseczki </w:t>
      </w:r>
      <w:r w:rsidR="00E21F30" w:rsidRPr="00E21F30">
        <w:rPr>
          <w:bCs/>
          <w:i/>
          <w:sz w:val="24"/>
          <w:szCs w:val="24"/>
        </w:rPr>
        <w:t>z datą ważności nie krótszą niż 18 miesięcy od dnia</w:t>
      </w:r>
      <w:r w:rsidR="00E21F30" w:rsidRPr="00E21F30">
        <w:rPr>
          <w:i/>
          <w:sz w:val="24"/>
          <w:szCs w:val="24"/>
        </w:rPr>
        <w:t xml:space="preserve"> </w:t>
      </w:r>
      <w:r w:rsidR="00E21F30" w:rsidRPr="00E21F30">
        <w:rPr>
          <w:bCs/>
          <w:i/>
          <w:sz w:val="24"/>
          <w:szCs w:val="24"/>
        </w:rPr>
        <w:t>dostawy do siedziby Zamawiającego</w:t>
      </w:r>
      <w:r w:rsidR="00E21F30" w:rsidRPr="00E21F30">
        <w:rPr>
          <w:i/>
          <w:sz w:val="24"/>
          <w:szCs w:val="24"/>
        </w:rPr>
        <w:t>? Maseczki, które chcemy Państwu zaoferować spełniają wszystkie wyspecyfikowane parametry, ale zostały wyprodukowane w 03.2020 r.</w:t>
      </w:r>
      <w:r w:rsidRPr="00E21F30">
        <w:rPr>
          <w:i/>
          <w:sz w:val="24"/>
          <w:szCs w:val="24"/>
        </w:rPr>
        <w:t xml:space="preserve">” </w:t>
      </w:r>
    </w:p>
    <w:p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5CC1" w:rsidRPr="006A5CC1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</w:p>
    <w:p w:rsidR="00152639" w:rsidRPr="006A5CC1" w:rsidRDefault="00152639" w:rsidP="00FC2662">
      <w:pPr>
        <w:pStyle w:val="Akapitzlist"/>
        <w:numPr>
          <w:ilvl w:val="0"/>
          <w:numId w:val="30"/>
        </w:numPr>
        <w:spacing w:after="0" w:line="276" w:lineRule="auto"/>
        <w:jc w:val="both"/>
        <w:rPr>
          <w:sz w:val="24"/>
        </w:rPr>
      </w:pPr>
      <w:r w:rsidRPr="006A5CC1">
        <w:rPr>
          <w:sz w:val="24"/>
        </w:rPr>
        <w:t>Zgodnie ze szczegółowym opisem przedmiotu  zamówienia (zapytanie ofertowe</w:t>
      </w:r>
      <w:r w:rsidR="00FC2662">
        <w:rPr>
          <w:sz w:val="24"/>
        </w:rPr>
        <w:t xml:space="preserve">                 </w:t>
      </w:r>
      <w:r w:rsidRPr="006A5CC1">
        <w:rPr>
          <w:sz w:val="24"/>
        </w:rPr>
        <w:t xml:space="preserve"> z dnia 29.06.2020 r. znak: ROPS-II.052.2.2.2020) data ważności masek chirurgicznych jednorazowego użytku nie może być krótsza niż  24 miesiące.</w:t>
      </w:r>
    </w:p>
    <w:p w:rsidR="00152639" w:rsidRPr="006A5CC1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sectPr w:rsidR="00152639" w:rsidRPr="006A5CC1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98" w:rsidRDefault="00523F98" w:rsidP="007653B4">
      <w:pPr>
        <w:spacing w:after="0" w:line="240" w:lineRule="auto"/>
      </w:pPr>
      <w:r>
        <w:separator/>
      </w:r>
    </w:p>
  </w:endnote>
  <w:endnote w:type="continuationSeparator" w:id="0">
    <w:p w:rsidR="00523F98" w:rsidRDefault="00523F9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F450CC4" wp14:editId="4707B73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A731C" w:rsidRPr="00DA731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A731C" w:rsidRPr="00DA731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E0C5DC6" wp14:editId="0B762F87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98" w:rsidRDefault="00523F98" w:rsidP="007653B4">
      <w:pPr>
        <w:spacing w:after="0" w:line="240" w:lineRule="auto"/>
      </w:pPr>
      <w:r>
        <w:separator/>
      </w:r>
    </w:p>
  </w:footnote>
  <w:footnote w:type="continuationSeparator" w:id="0">
    <w:p w:rsidR="00523F98" w:rsidRDefault="00523F9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AD543F7" wp14:editId="529D154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34"/>
  </w:num>
  <w:num w:numId="7">
    <w:abstractNumId w:val="33"/>
  </w:num>
  <w:num w:numId="8">
    <w:abstractNumId w:val="29"/>
  </w:num>
  <w:num w:numId="9">
    <w:abstractNumId w:val="3"/>
  </w:num>
  <w:num w:numId="10">
    <w:abstractNumId w:val="23"/>
  </w:num>
  <w:num w:numId="11">
    <w:abstractNumId w:val="36"/>
  </w:num>
  <w:num w:numId="12">
    <w:abstractNumId w:val="22"/>
  </w:num>
  <w:num w:numId="13">
    <w:abstractNumId w:val="32"/>
  </w:num>
  <w:num w:numId="14">
    <w:abstractNumId w:val="13"/>
  </w:num>
  <w:num w:numId="15">
    <w:abstractNumId w:val="28"/>
  </w:num>
  <w:num w:numId="16">
    <w:abstractNumId w:val="11"/>
  </w:num>
  <w:num w:numId="17">
    <w:abstractNumId w:val="31"/>
  </w:num>
  <w:num w:numId="18">
    <w:abstractNumId w:val="7"/>
  </w:num>
  <w:num w:numId="19">
    <w:abstractNumId w:val="8"/>
  </w:num>
  <w:num w:numId="20">
    <w:abstractNumId w:val="38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0"/>
  </w:num>
  <w:num w:numId="26">
    <w:abstractNumId w:val="27"/>
  </w:num>
  <w:num w:numId="27">
    <w:abstractNumId w:val="35"/>
  </w:num>
  <w:num w:numId="28">
    <w:abstractNumId w:val="6"/>
  </w:num>
  <w:num w:numId="29">
    <w:abstractNumId w:val="10"/>
  </w:num>
  <w:num w:numId="30">
    <w:abstractNumId w:val="24"/>
  </w:num>
  <w:num w:numId="31">
    <w:abstractNumId w:val="14"/>
  </w:num>
  <w:num w:numId="32">
    <w:abstractNumId w:val="20"/>
  </w:num>
  <w:num w:numId="33">
    <w:abstractNumId w:val="37"/>
  </w:num>
  <w:num w:numId="34">
    <w:abstractNumId w:val="25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776D"/>
    <w:rsid w:val="006A10A2"/>
    <w:rsid w:val="006A5CC1"/>
    <w:rsid w:val="006C1CEE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D4E26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A183-7EEA-4ADC-95E9-7570634A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2020-07-06T09:22:00Z</cp:lastPrinted>
  <dcterms:created xsi:type="dcterms:W3CDTF">2020-07-06T09:22:00Z</dcterms:created>
  <dcterms:modified xsi:type="dcterms:W3CDTF">2020-07-06T09:25:00Z</dcterms:modified>
</cp:coreProperties>
</file>