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897" w:rsidRPr="00927344" w:rsidRDefault="00317189" w:rsidP="00473897">
      <w:pPr>
        <w:pStyle w:val="Z1-Tytu-1"/>
        <w:spacing w:after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Zarządzenie nr  152</w:t>
      </w:r>
      <w:r w:rsidR="00473897" w:rsidRPr="00927344">
        <w:rPr>
          <w:sz w:val="24"/>
          <w:szCs w:val="24"/>
        </w:rPr>
        <w:t xml:space="preserve"> / 2019</w:t>
      </w:r>
    </w:p>
    <w:p w:rsidR="00473897" w:rsidRPr="00927344" w:rsidRDefault="00473897" w:rsidP="00473897">
      <w:pPr>
        <w:pStyle w:val="Z1-Tytu-1"/>
        <w:spacing w:after="0"/>
        <w:rPr>
          <w:sz w:val="24"/>
          <w:szCs w:val="24"/>
        </w:rPr>
      </w:pPr>
      <w:r w:rsidRPr="00927344">
        <w:rPr>
          <w:sz w:val="24"/>
          <w:szCs w:val="24"/>
        </w:rPr>
        <w:br/>
        <w:t>MARSZAŁKA WOJEWÓDZTWA ŚWIĘTOKRZYSKIEGO</w:t>
      </w:r>
    </w:p>
    <w:p w:rsidR="00473897" w:rsidRPr="00927344" w:rsidRDefault="00473897" w:rsidP="00473897">
      <w:pPr>
        <w:pStyle w:val="Z-podpispodkropkami"/>
        <w:rPr>
          <w:sz w:val="24"/>
          <w:szCs w:val="24"/>
        </w:rPr>
      </w:pPr>
      <w:r w:rsidRPr="00927344">
        <w:rPr>
          <w:sz w:val="24"/>
          <w:szCs w:val="24"/>
        </w:rPr>
        <w:tab/>
      </w:r>
    </w:p>
    <w:p w:rsidR="00473897" w:rsidRPr="00927344" w:rsidRDefault="00317189" w:rsidP="00473897">
      <w:pPr>
        <w:pStyle w:val="Z1-Tytu-2rodkowelinie"/>
        <w:rPr>
          <w:sz w:val="24"/>
          <w:szCs w:val="24"/>
        </w:rPr>
      </w:pPr>
      <w:r>
        <w:rPr>
          <w:sz w:val="24"/>
          <w:szCs w:val="24"/>
        </w:rPr>
        <w:t>z dnia 12 listopada</w:t>
      </w:r>
      <w:r w:rsidR="00473897" w:rsidRPr="00927344">
        <w:rPr>
          <w:sz w:val="24"/>
          <w:szCs w:val="24"/>
        </w:rPr>
        <w:t xml:space="preserve"> 2019 r.</w:t>
      </w:r>
    </w:p>
    <w:p w:rsidR="00473897" w:rsidRPr="00927344" w:rsidRDefault="00473897" w:rsidP="00473897">
      <w:pPr>
        <w:pStyle w:val="Z1-Tytu-2rodkowelinie"/>
        <w:rPr>
          <w:sz w:val="24"/>
          <w:szCs w:val="24"/>
        </w:rPr>
      </w:pPr>
    </w:p>
    <w:p w:rsidR="00473897" w:rsidRPr="00927344" w:rsidRDefault="00473897" w:rsidP="00473897">
      <w:pPr>
        <w:pStyle w:val="Z1-Tytu-2rodkowelinie"/>
        <w:rPr>
          <w:sz w:val="24"/>
          <w:szCs w:val="24"/>
        </w:rPr>
      </w:pPr>
      <w:r w:rsidRPr="00927344">
        <w:rPr>
          <w:sz w:val="24"/>
          <w:szCs w:val="24"/>
        </w:rPr>
        <w:t xml:space="preserve">w sprawie zasad funkcjonowania, metod monitorowania i oceny kontroli zarządczej w Urzędzie Marszałkowskim Województwa Świętokrzyskiego </w:t>
      </w:r>
      <w:r w:rsidR="00927344">
        <w:rPr>
          <w:sz w:val="24"/>
          <w:szCs w:val="24"/>
        </w:rPr>
        <w:br/>
      </w:r>
      <w:r w:rsidRPr="00927344">
        <w:rPr>
          <w:sz w:val="24"/>
          <w:szCs w:val="24"/>
        </w:rPr>
        <w:t>or</w:t>
      </w:r>
      <w:r w:rsidR="00F63CF9">
        <w:rPr>
          <w:sz w:val="24"/>
          <w:szCs w:val="24"/>
        </w:rPr>
        <w:t>az jednostkach organizacyjnych Województwa Ś</w:t>
      </w:r>
      <w:r w:rsidRPr="00927344">
        <w:rPr>
          <w:sz w:val="24"/>
          <w:szCs w:val="24"/>
        </w:rPr>
        <w:t>więtokrzyskiego</w:t>
      </w:r>
    </w:p>
    <w:p w:rsidR="00473897" w:rsidRDefault="00473897" w:rsidP="00473897">
      <w:pPr>
        <w:pStyle w:val="Z4-Tekst-rodkowy"/>
        <w:rPr>
          <w:color w:val="FF0000"/>
          <w:sz w:val="24"/>
          <w:szCs w:val="24"/>
        </w:rPr>
      </w:pPr>
    </w:p>
    <w:p w:rsidR="00927344" w:rsidRDefault="00927344" w:rsidP="00473897">
      <w:pPr>
        <w:pStyle w:val="Z4-Tekst-rodkowy"/>
        <w:rPr>
          <w:color w:val="FF0000"/>
          <w:sz w:val="24"/>
          <w:szCs w:val="24"/>
        </w:rPr>
      </w:pPr>
    </w:p>
    <w:p w:rsidR="00927344" w:rsidRPr="00927344" w:rsidRDefault="00927344" w:rsidP="00473897">
      <w:pPr>
        <w:pStyle w:val="Z4-Tekst-rodkowy"/>
        <w:rPr>
          <w:color w:val="FF0000"/>
          <w:sz w:val="24"/>
          <w:szCs w:val="24"/>
        </w:rPr>
      </w:pPr>
    </w:p>
    <w:p w:rsidR="00473897" w:rsidRPr="00927344" w:rsidRDefault="00473897" w:rsidP="00927344">
      <w:pPr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927344">
        <w:rPr>
          <w:rFonts w:ascii="Arial" w:hAnsi="Arial" w:cs="Arial"/>
          <w:sz w:val="22"/>
          <w:szCs w:val="22"/>
        </w:rPr>
        <w:t xml:space="preserve">Na podstawie art. 43 ust. 1  i 3  ustawy z dnia 5 czerwca 1998 r. o samorządzie województwa (Dz. U. 2019, poz. 512  z </w:t>
      </w:r>
      <w:proofErr w:type="spellStart"/>
      <w:r w:rsidRPr="00927344">
        <w:rPr>
          <w:rFonts w:ascii="Arial" w:hAnsi="Arial" w:cs="Arial"/>
          <w:sz w:val="22"/>
          <w:szCs w:val="22"/>
        </w:rPr>
        <w:t>pózn</w:t>
      </w:r>
      <w:proofErr w:type="spellEnd"/>
      <w:r w:rsidRPr="00927344">
        <w:rPr>
          <w:rFonts w:ascii="Arial" w:hAnsi="Arial" w:cs="Arial"/>
          <w:sz w:val="22"/>
          <w:szCs w:val="22"/>
        </w:rPr>
        <w:t xml:space="preserve">. zm.) oraz art. 69 ust. 1 pkt 2 ustawy z dnia 27 sierpnia 2009 r. o finansach publicznych (Dz. U. z 2019 r. poz. 869 z </w:t>
      </w:r>
      <w:proofErr w:type="spellStart"/>
      <w:r w:rsidRPr="00927344">
        <w:rPr>
          <w:rFonts w:ascii="Arial" w:hAnsi="Arial" w:cs="Arial"/>
          <w:sz w:val="22"/>
          <w:szCs w:val="22"/>
        </w:rPr>
        <w:t>pózn</w:t>
      </w:r>
      <w:proofErr w:type="spellEnd"/>
      <w:r w:rsidRPr="00927344">
        <w:rPr>
          <w:rFonts w:ascii="Arial" w:hAnsi="Arial" w:cs="Arial"/>
          <w:sz w:val="22"/>
          <w:szCs w:val="22"/>
        </w:rPr>
        <w:t>. zm. ), zarządza się co następuje:</w:t>
      </w:r>
    </w:p>
    <w:p w:rsidR="00473897" w:rsidRPr="00927344" w:rsidRDefault="00473897" w:rsidP="00927344">
      <w:pPr>
        <w:pStyle w:val="Z-Paragraf"/>
        <w:spacing w:after="0" w:line="276" w:lineRule="auto"/>
        <w:jc w:val="both"/>
        <w:rPr>
          <w:sz w:val="22"/>
          <w:szCs w:val="22"/>
        </w:rPr>
      </w:pPr>
    </w:p>
    <w:p w:rsidR="00473897" w:rsidRPr="00927344" w:rsidRDefault="00473897" w:rsidP="003F1137">
      <w:pPr>
        <w:pStyle w:val="Z-Paragraf"/>
        <w:spacing w:after="0" w:line="276" w:lineRule="auto"/>
        <w:rPr>
          <w:sz w:val="22"/>
          <w:szCs w:val="22"/>
        </w:rPr>
      </w:pPr>
      <w:r w:rsidRPr="00927344">
        <w:rPr>
          <w:sz w:val="22"/>
          <w:szCs w:val="22"/>
        </w:rPr>
        <w:t>§ 1.</w:t>
      </w:r>
    </w:p>
    <w:p w:rsidR="00473897" w:rsidRPr="00927344" w:rsidRDefault="00473897" w:rsidP="00927344">
      <w:pPr>
        <w:pStyle w:val="Z-Paragraf"/>
        <w:spacing w:after="0" w:line="240" w:lineRule="auto"/>
        <w:ind w:left="720"/>
        <w:jc w:val="both"/>
        <w:rPr>
          <w:b w:val="0"/>
          <w:sz w:val="22"/>
          <w:szCs w:val="22"/>
        </w:rPr>
      </w:pPr>
      <w:r w:rsidRPr="00927344">
        <w:rPr>
          <w:b w:val="0"/>
          <w:sz w:val="22"/>
          <w:szCs w:val="22"/>
        </w:rPr>
        <w:t>Dla zapewnienie realizacji celów i zadań w sposób zgodny z prawem, efektywny, oszczędny i terminowy w zakresie działań podejmowanych w Urzędzie Marszałkowskim Województwa Świętokrzyskiego oraz  jednostkach organizacyjnych funkcjonuje system kontroli zarządczej.</w:t>
      </w:r>
    </w:p>
    <w:p w:rsidR="00473897" w:rsidRPr="00927344" w:rsidRDefault="00473897" w:rsidP="00927344">
      <w:pPr>
        <w:pStyle w:val="Z-Paragraf"/>
        <w:spacing w:line="276" w:lineRule="auto"/>
        <w:rPr>
          <w:sz w:val="22"/>
          <w:szCs w:val="22"/>
        </w:rPr>
      </w:pPr>
      <w:r w:rsidRPr="00927344">
        <w:rPr>
          <w:sz w:val="22"/>
          <w:szCs w:val="22"/>
        </w:rPr>
        <w:t>§ 2.</w:t>
      </w:r>
    </w:p>
    <w:p w:rsidR="00650FFA" w:rsidRPr="00927344" w:rsidRDefault="00473897" w:rsidP="00927344">
      <w:pPr>
        <w:ind w:left="708"/>
        <w:jc w:val="both"/>
        <w:rPr>
          <w:rFonts w:ascii="Arial" w:hAnsi="Arial" w:cs="Arial"/>
          <w:sz w:val="22"/>
          <w:szCs w:val="22"/>
        </w:rPr>
      </w:pPr>
      <w:r w:rsidRPr="00927344">
        <w:rPr>
          <w:rFonts w:ascii="Arial" w:hAnsi="Arial" w:cs="Arial"/>
          <w:sz w:val="22"/>
          <w:szCs w:val="22"/>
        </w:rPr>
        <w:t>Sposób sprawowania kontroli zarządczej zawarty jest w  „Zasadach funkcjonowania kontroli zarządczej w Urzędzie Marszałkowskim Województwa Świętokrzyskiego oraz  jednostkach organizacyjnych” stanowiących Załącznik Nr 1 do niniejszego Zarządzenia.</w:t>
      </w:r>
    </w:p>
    <w:p w:rsidR="00473897" w:rsidRPr="00927344" w:rsidRDefault="00473897" w:rsidP="0092734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473897" w:rsidRPr="00927344" w:rsidRDefault="00473897" w:rsidP="0092734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27344">
        <w:rPr>
          <w:rFonts w:ascii="Arial" w:hAnsi="Arial" w:cs="Arial"/>
          <w:b/>
          <w:bCs/>
          <w:sz w:val="22"/>
          <w:szCs w:val="22"/>
        </w:rPr>
        <w:t>§ 3.</w:t>
      </w:r>
    </w:p>
    <w:p w:rsidR="00473897" w:rsidRPr="00927344" w:rsidRDefault="00473897" w:rsidP="00927344">
      <w:pPr>
        <w:jc w:val="both"/>
        <w:rPr>
          <w:rFonts w:ascii="Arial" w:hAnsi="Arial" w:cs="Arial"/>
          <w:sz w:val="22"/>
          <w:szCs w:val="22"/>
        </w:rPr>
      </w:pPr>
    </w:p>
    <w:p w:rsidR="00473897" w:rsidRPr="00927344" w:rsidRDefault="00473897" w:rsidP="00927344">
      <w:pPr>
        <w:ind w:left="705"/>
        <w:jc w:val="both"/>
        <w:rPr>
          <w:rFonts w:ascii="Arial" w:hAnsi="Arial" w:cs="Arial"/>
          <w:sz w:val="22"/>
          <w:szCs w:val="22"/>
        </w:rPr>
      </w:pPr>
      <w:r w:rsidRPr="00927344">
        <w:rPr>
          <w:rFonts w:ascii="Arial" w:hAnsi="Arial" w:cs="Arial"/>
          <w:sz w:val="22"/>
          <w:szCs w:val="22"/>
        </w:rPr>
        <w:t>Wykonanie Zarządzenia powierza się dyrektorom departamentów/kierownikom równorzędnych komórek organizacyjnych Urzędu Marszałkowskiego oraz dyrektorom jednostek organizacyjnych.</w:t>
      </w:r>
    </w:p>
    <w:p w:rsidR="00473897" w:rsidRPr="00927344" w:rsidRDefault="00473897" w:rsidP="00927344">
      <w:pPr>
        <w:ind w:left="705"/>
        <w:jc w:val="both"/>
        <w:rPr>
          <w:rFonts w:ascii="Arial" w:hAnsi="Arial" w:cs="Arial"/>
          <w:sz w:val="22"/>
          <w:szCs w:val="22"/>
        </w:rPr>
      </w:pPr>
    </w:p>
    <w:p w:rsidR="00473897" w:rsidRPr="00927344" w:rsidRDefault="00473897" w:rsidP="0092734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27344">
        <w:rPr>
          <w:rFonts w:ascii="Arial" w:hAnsi="Arial" w:cs="Arial"/>
          <w:b/>
          <w:bCs/>
          <w:sz w:val="22"/>
          <w:szCs w:val="22"/>
        </w:rPr>
        <w:t>§ 4.</w:t>
      </w:r>
    </w:p>
    <w:p w:rsidR="00473897" w:rsidRPr="00927344" w:rsidRDefault="00473897" w:rsidP="00927344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473897" w:rsidRPr="00927344" w:rsidRDefault="00473897" w:rsidP="00927344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927344">
        <w:rPr>
          <w:rFonts w:ascii="Arial" w:hAnsi="Arial" w:cs="Arial"/>
          <w:bCs/>
          <w:sz w:val="22"/>
          <w:szCs w:val="22"/>
        </w:rPr>
        <w:t>Nadzór nad wykonaniem Zarządzenia powierza się Sekretarzowi Województwa.</w:t>
      </w:r>
    </w:p>
    <w:p w:rsidR="00473897" w:rsidRPr="00927344" w:rsidRDefault="00473897" w:rsidP="00927344">
      <w:pPr>
        <w:ind w:left="705"/>
        <w:jc w:val="both"/>
        <w:rPr>
          <w:rFonts w:ascii="Arial" w:hAnsi="Arial" w:cs="Arial"/>
          <w:sz w:val="22"/>
          <w:szCs w:val="22"/>
        </w:rPr>
      </w:pPr>
    </w:p>
    <w:p w:rsidR="00473897" w:rsidRPr="00927344" w:rsidRDefault="00473897" w:rsidP="0092734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27344">
        <w:rPr>
          <w:rFonts w:ascii="Arial" w:hAnsi="Arial" w:cs="Arial"/>
          <w:b/>
          <w:bCs/>
          <w:sz w:val="22"/>
          <w:szCs w:val="22"/>
        </w:rPr>
        <w:t>§ 5.</w:t>
      </w:r>
    </w:p>
    <w:p w:rsidR="00473897" w:rsidRPr="00927344" w:rsidRDefault="00473897" w:rsidP="00927344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473897" w:rsidRPr="00927344" w:rsidRDefault="00473897" w:rsidP="00927344">
      <w:pPr>
        <w:ind w:left="708"/>
        <w:jc w:val="both"/>
        <w:rPr>
          <w:rFonts w:ascii="Arial" w:hAnsi="Arial" w:cs="Arial"/>
          <w:bCs/>
          <w:sz w:val="22"/>
          <w:szCs w:val="22"/>
        </w:rPr>
      </w:pPr>
      <w:r w:rsidRPr="00927344">
        <w:rPr>
          <w:rFonts w:ascii="Arial" w:hAnsi="Arial" w:cs="Arial"/>
          <w:bCs/>
          <w:sz w:val="22"/>
          <w:szCs w:val="22"/>
        </w:rPr>
        <w:t xml:space="preserve">Traci </w:t>
      </w:r>
      <w:r w:rsidR="00BE3B06" w:rsidRPr="00927344">
        <w:rPr>
          <w:rFonts w:ascii="Arial" w:hAnsi="Arial" w:cs="Arial"/>
          <w:bCs/>
          <w:sz w:val="22"/>
          <w:szCs w:val="22"/>
        </w:rPr>
        <w:t xml:space="preserve"> </w:t>
      </w:r>
      <w:r w:rsidRPr="00927344">
        <w:rPr>
          <w:rFonts w:ascii="Arial" w:hAnsi="Arial" w:cs="Arial"/>
          <w:bCs/>
          <w:sz w:val="22"/>
          <w:szCs w:val="22"/>
        </w:rPr>
        <w:t xml:space="preserve"> moc </w:t>
      </w:r>
      <w:r w:rsidR="00BE3B06" w:rsidRPr="00927344">
        <w:rPr>
          <w:rFonts w:ascii="Arial" w:hAnsi="Arial" w:cs="Arial"/>
          <w:bCs/>
          <w:sz w:val="22"/>
          <w:szCs w:val="22"/>
        </w:rPr>
        <w:t xml:space="preserve"> </w:t>
      </w:r>
      <w:r w:rsidRPr="00927344">
        <w:rPr>
          <w:rFonts w:ascii="Arial" w:hAnsi="Arial" w:cs="Arial"/>
          <w:bCs/>
          <w:sz w:val="22"/>
          <w:szCs w:val="22"/>
        </w:rPr>
        <w:t xml:space="preserve">Zarządzenie </w:t>
      </w:r>
      <w:r w:rsidR="00BE3B06" w:rsidRPr="00927344">
        <w:rPr>
          <w:rFonts w:ascii="Arial" w:hAnsi="Arial" w:cs="Arial"/>
          <w:bCs/>
          <w:sz w:val="22"/>
          <w:szCs w:val="22"/>
        </w:rPr>
        <w:t xml:space="preserve">  </w:t>
      </w:r>
      <w:r w:rsidRPr="00927344">
        <w:rPr>
          <w:rFonts w:ascii="Arial" w:hAnsi="Arial" w:cs="Arial"/>
          <w:bCs/>
          <w:sz w:val="22"/>
          <w:szCs w:val="22"/>
        </w:rPr>
        <w:t xml:space="preserve">nr </w:t>
      </w:r>
      <w:r w:rsidR="00BE3B06" w:rsidRPr="00927344">
        <w:rPr>
          <w:rFonts w:ascii="Arial" w:hAnsi="Arial" w:cs="Arial"/>
          <w:bCs/>
          <w:sz w:val="22"/>
          <w:szCs w:val="22"/>
        </w:rPr>
        <w:t xml:space="preserve"> </w:t>
      </w:r>
      <w:r w:rsidRPr="00927344">
        <w:rPr>
          <w:rFonts w:ascii="Arial" w:hAnsi="Arial" w:cs="Arial"/>
          <w:bCs/>
          <w:sz w:val="22"/>
          <w:szCs w:val="22"/>
        </w:rPr>
        <w:t xml:space="preserve">3/2017  </w:t>
      </w:r>
      <w:r w:rsidR="00BE3B06" w:rsidRPr="00927344">
        <w:rPr>
          <w:rFonts w:ascii="Arial" w:hAnsi="Arial" w:cs="Arial"/>
          <w:bCs/>
          <w:sz w:val="22"/>
          <w:szCs w:val="22"/>
        </w:rPr>
        <w:t xml:space="preserve"> </w:t>
      </w:r>
      <w:r w:rsidRPr="00927344">
        <w:rPr>
          <w:rFonts w:ascii="Arial" w:hAnsi="Arial" w:cs="Arial"/>
          <w:bCs/>
          <w:sz w:val="22"/>
          <w:szCs w:val="22"/>
        </w:rPr>
        <w:t xml:space="preserve">Marszałka </w:t>
      </w:r>
      <w:r w:rsidR="00BE3B06" w:rsidRPr="00927344">
        <w:rPr>
          <w:rFonts w:ascii="Arial" w:hAnsi="Arial" w:cs="Arial"/>
          <w:bCs/>
          <w:sz w:val="22"/>
          <w:szCs w:val="22"/>
        </w:rPr>
        <w:t xml:space="preserve">  </w:t>
      </w:r>
      <w:r w:rsidRPr="00927344">
        <w:rPr>
          <w:rFonts w:ascii="Arial" w:hAnsi="Arial" w:cs="Arial"/>
          <w:bCs/>
          <w:sz w:val="22"/>
          <w:szCs w:val="22"/>
        </w:rPr>
        <w:t xml:space="preserve">Województwa  </w:t>
      </w:r>
      <w:r w:rsidR="00BE3B06" w:rsidRPr="00927344">
        <w:rPr>
          <w:rFonts w:ascii="Arial" w:hAnsi="Arial" w:cs="Arial"/>
          <w:bCs/>
          <w:sz w:val="22"/>
          <w:szCs w:val="22"/>
        </w:rPr>
        <w:t xml:space="preserve"> </w:t>
      </w:r>
      <w:r w:rsidRPr="00927344">
        <w:rPr>
          <w:rFonts w:ascii="Arial" w:hAnsi="Arial" w:cs="Arial"/>
          <w:bCs/>
          <w:sz w:val="22"/>
          <w:szCs w:val="22"/>
        </w:rPr>
        <w:t xml:space="preserve">Świętokrzyskiego </w:t>
      </w:r>
      <w:r w:rsidR="00BE3B06" w:rsidRPr="00927344">
        <w:rPr>
          <w:rFonts w:ascii="Arial" w:hAnsi="Arial" w:cs="Arial"/>
          <w:bCs/>
          <w:sz w:val="22"/>
          <w:szCs w:val="22"/>
        </w:rPr>
        <w:t xml:space="preserve"> </w:t>
      </w:r>
      <w:r w:rsidR="00927344">
        <w:rPr>
          <w:rFonts w:ascii="Arial" w:hAnsi="Arial" w:cs="Arial"/>
          <w:bCs/>
          <w:sz w:val="22"/>
          <w:szCs w:val="22"/>
        </w:rPr>
        <w:br/>
      </w:r>
      <w:r w:rsidRPr="00927344">
        <w:rPr>
          <w:rFonts w:ascii="Arial" w:hAnsi="Arial" w:cs="Arial"/>
          <w:bCs/>
          <w:sz w:val="22"/>
          <w:szCs w:val="22"/>
        </w:rPr>
        <w:t xml:space="preserve">z  </w:t>
      </w:r>
      <w:r w:rsidR="00BE3B06" w:rsidRPr="00927344">
        <w:rPr>
          <w:rFonts w:ascii="Arial" w:hAnsi="Arial" w:cs="Arial"/>
          <w:bCs/>
          <w:sz w:val="22"/>
          <w:szCs w:val="22"/>
        </w:rPr>
        <w:t xml:space="preserve"> </w:t>
      </w:r>
      <w:r w:rsidRPr="00927344">
        <w:rPr>
          <w:rFonts w:ascii="Arial" w:hAnsi="Arial" w:cs="Arial"/>
          <w:bCs/>
          <w:sz w:val="22"/>
          <w:szCs w:val="22"/>
        </w:rPr>
        <w:t>dnia</w:t>
      </w:r>
      <w:r w:rsidR="00927344">
        <w:rPr>
          <w:rFonts w:ascii="Arial" w:hAnsi="Arial" w:cs="Arial"/>
          <w:bCs/>
          <w:sz w:val="22"/>
          <w:szCs w:val="22"/>
        </w:rPr>
        <w:t xml:space="preserve"> </w:t>
      </w:r>
      <w:r w:rsidRPr="00927344">
        <w:rPr>
          <w:rFonts w:ascii="Arial" w:hAnsi="Arial" w:cs="Arial"/>
          <w:bCs/>
          <w:sz w:val="22"/>
          <w:szCs w:val="22"/>
        </w:rPr>
        <w:t xml:space="preserve">9 stycznia 2017 r. w sprawie wprowadzenie procedury zarządzania ryzykiem </w:t>
      </w:r>
      <w:r w:rsidRPr="00927344">
        <w:rPr>
          <w:rFonts w:ascii="Arial" w:hAnsi="Arial" w:cs="Arial"/>
          <w:bCs/>
          <w:sz w:val="22"/>
          <w:szCs w:val="22"/>
        </w:rPr>
        <w:br/>
        <w:t>w Województwie Świętokrzyskim.</w:t>
      </w:r>
    </w:p>
    <w:p w:rsidR="00473897" w:rsidRPr="00927344" w:rsidRDefault="00473897" w:rsidP="00927344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927344" w:rsidRDefault="00927344" w:rsidP="00927344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927344" w:rsidRDefault="00927344" w:rsidP="00927344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927344" w:rsidRDefault="00927344" w:rsidP="0092734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F1137" w:rsidRDefault="003F1137" w:rsidP="0092734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F1137" w:rsidRDefault="003F1137" w:rsidP="0092734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473897" w:rsidRPr="00927344" w:rsidRDefault="00473897" w:rsidP="0092734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27344">
        <w:rPr>
          <w:rFonts w:ascii="Arial" w:hAnsi="Arial" w:cs="Arial"/>
          <w:b/>
          <w:bCs/>
          <w:sz w:val="22"/>
          <w:szCs w:val="22"/>
        </w:rPr>
        <w:t>§ 6.</w:t>
      </w:r>
    </w:p>
    <w:p w:rsidR="00473897" w:rsidRPr="00927344" w:rsidRDefault="00473897" w:rsidP="00927344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473897" w:rsidRPr="00927344" w:rsidRDefault="00473897" w:rsidP="00927344">
      <w:pPr>
        <w:ind w:left="708"/>
        <w:jc w:val="both"/>
        <w:rPr>
          <w:rFonts w:ascii="Arial" w:hAnsi="Arial" w:cs="Arial"/>
          <w:bCs/>
          <w:sz w:val="22"/>
          <w:szCs w:val="22"/>
        </w:rPr>
      </w:pPr>
      <w:r w:rsidRPr="00927344">
        <w:rPr>
          <w:rFonts w:ascii="Arial" w:hAnsi="Arial" w:cs="Arial"/>
          <w:bCs/>
          <w:sz w:val="22"/>
          <w:szCs w:val="22"/>
        </w:rPr>
        <w:t xml:space="preserve">Traci </w:t>
      </w:r>
      <w:r w:rsidR="00BE3B06" w:rsidRPr="00927344">
        <w:rPr>
          <w:rFonts w:ascii="Arial" w:hAnsi="Arial" w:cs="Arial"/>
          <w:bCs/>
          <w:sz w:val="22"/>
          <w:szCs w:val="22"/>
        </w:rPr>
        <w:t xml:space="preserve"> </w:t>
      </w:r>
      <w:r w:rsidRPr="00927344">
        <w:rPr>
          <w:rFonts w:ascii="Arial" w:hAnsi="Arial" w:cs="Arial"/>
          <w:bCs/>
          <w:sz w:val="22"/>
          <w:szCs w:val="22"/>
        </w:rPr>
        <w:t xml:space="preserve">moc  </w:t>
      </w:r>
      <w:r w:rsidR="00BE3B06" w:rsidRPr="00927344">
        <w:rPr>
          <w:rFonts w:ascii="Arial" w:hAnsi="Arial" w:cs="Arial"/>
          <w:bCs/>
          <w:sz w:val="22"/>
          <w:szCs w:val="22"/>
        </w:rPr>
        <w:t xml:space="preserve"> </w:t>
      </w:r>
      <w:r w:rsidRPr="00927344">
        <w:rPr>
          <w:rFonts w:ascii="Arial" w:hAnsi="Arial" w:cs="Arial"/>
          <w:bCs/>
          <w:sz w:val="22"/>
          <w:szCs w:val="22"/>
        </w:rPr>
        <w:t>Zarządzenie</w:t>
      </w:r>
      <w:r w:rsidR="00BE3B06" w:rsidRPr="00927344">
        <w:rPr>
          <w:rFonts w:ascii="Arial" w:hAnsi="Arial" w:cs="Arial"/>
          <w:bCs/>
          <w:sz w:val="22"/>
          <w:szCs w:val="22"/>
        </w:rPr>
        <w:t xml:space="preserve"> </w:t>
      </w:r>
      <w:r w:rsidRPr="00927344">
        <w:rPr>
          <w:rFonts w:ascii="Arial" w:hAnsi="Arial" w:cs="Arial"/>
          <w:bCs/>
          <w:sz w:val="22"/>
          <w:szCs w:val="22"/>
        </w:rPr>
        <w:t xml:space="preserve"> </w:t>
      </w:r>
      <w:r w:rsidR="00BE3B06" w:rsidRPr="00927344">
        <w:rPr>
          <w:rFonts w:ascii="Arial" w:hAnsi="Arial" w:cs="Arial"/>
          <w:bCs/>
          <w:sz w:val="22"/>
          <w:szCs w:val="22"/>
        </w:rPr>
        <w:t xml:space="preserve"> </w:t>
      </w:r>
      <w:r w:rsidRPr="00927344">
        <w:rPr>
          <w:rFonts w:ascii="Arial" w:hAnsi="Arial" w:cs="Arial"/>
          <w:bCs/>
          <w:sz w:val="22"/>
          <w:szCs w:val="22"/>
        </w:rPr>
        <w:t xml:space="preserve">nr </w:t>
      </w:r>
      <w:r w:rsidR="00BE3B06" w:rsidRPr="00927344">
        <w:rPr>
          <w:rFonts w:ascii="Arial" w:hAnsi="Arial" w:cs="Arial"/>
          <w:bCs/>
          <w:sz w:val="22"/>
          <w:szCs w:val="22"/>
        </w:rPr>
        <w:t xml:space="preserve">  </w:t>
      </w:r>
      <w:r w:rsidRPr="00927344">
        <w:rPr>
          <w:rFonts w:ascii="Arial" w:hAnsi="Arial" w:cs="Arial"/>
          <w:bCs/>
          <w:sz w:val="22"/>
          <w:szCs w:val="22"/>
        </w:rPr>
        <w:t xml:space="preserve">73/2016 </w:t>
      </w:r>
      <w:r w:rsidR="00BE3B06" w:rsidRPr="00927344">
        <w:rPr>
          <w:rFonts w:ascii="Arial" w:hAnsi="Arial" w:cs="Arial"/>
          <w:bCs/>
          <w:sz w:val="22"/>
          <w:szCs w:val="22"/>
        </w:rPr>
        <w:t xml:space="preserve"> </w:t>
      </w:r>
      <w:r w:rsidRPr="00927344">
        <w:rPr>
          <w:rFonts w:ascii="Arial" w:hAnsi="Arial" w:cs="Arial"/>
          <w:bCs/>
          <w:sz w:val="22"/>
          <w:szCs w:val="22"/>
        </w:rPr>
        <w:t xml:space="preserve"> Marszałka </w:t>
      </w:r>
      <w:r w:rsidR="00BE3B06" w:rsidRPr="00927344">
        <w:rPr>
          <w:rFonts w:ascii="Arial" w:hAnsi="Arial" w:cs="Arial"/>
          <w:bCs/>
          <w:sz w:val="22"/>
          <w:szCs w:val="22"/>
        </w:rPr>
        <w:t xml:space="preserve"> </w:t>
      </w:r>
      <w:r w:rsidRPr="00927344">
        <w:rPr>
          <w:rFonts w:ascii="Arial" w:hAnsi="Arial" w:cs="Arial"/>
          <w:bCs/>
          <w:sz w:val="22"/>
          <w:szCs w:val="22"/>
        </w:rPr>
        <w:t xml:space="preserve">Województwa </w:t>
      </w:r>
      <w:r w:rsidR="00BE3B06" w:rsidRPr="00927344">
        <w:rPr>
          <w:rFonts w:ascii="Arial" w:hAnsi="Arial" w:cs="Arial"/>
          <w:bCs/>
          <w:sz w:val="22"/>
          <w:szCs w:val="22"/>
        </w:rPr>
        <w:t xml:space="preserve"> </w:t>
      </w:r>
      <w:r w:rsidRPr="00927344">
        <w:rPr>
          <w:rFonts w:ascii="Arial" w:hAnsi="Arial" w:cs="Arial"/>
          <w:bCs/>
          <w:sz w:val="22"/>
          <w:szCs w:val="22"/>
        </w:rPr>
        <w:t>Świętokrzyskiego</w:t>
      </w:r>
      <w:r w:rsidR="00BE3B06" w:rsidRPr="00927344">
        <w:rPr>
          <w:rFonts w:ascii="Arial" w:hAnsi="Arial" w:cs="Arial"/>
          <w:bCs/>
          <w:sz w:val="22"/>
          <w:szCs w:val="22"/>
        </w:rPr>
        <w:t xml:space="preserve"> </w:t>
      </w:r>
      <w:r w:rsidRPr="00927344">
        <w:rPr>
          <w:rFonts w:ascii="Arial" w:hAnsi="Arial" w:cs="Arial"/>
          <w:bCs/>
          <w:sz w:val="22"/>
          <w:szCs w:val="22"/>
        </w:rPr>
        <w:t xml:space="preserve"> z</w:t>
      </w:r>
      <w:r w:rsidR="00BE3B06" w:rsidRPr="00927344">
        <w:rPr>
          <w:rFonts w:ascii="Arial" w:hAnsi="Arial" w:cs="Arial"/>
          <w:bCs/>
          <w:sz w:val="22"/>
          <w:szCs w:val="22"/>
        </w:rPr>
        <w:t xml:space="preserve">  </w:t>
      </w:r>
      <w:r w:rsidRPr="00927344">
        <w:rPr>
          <w:rFonts w:ascii="Arial" w:hAnsi="Arial" w:cs="Arial"/>
          <w:bCs/>
          <w:sz w:val="22"/>
          <w:szCs w:val="22"/>
        </w:rPr>
        <w:t>dnia 8 września 2016 r. w sprawie przeprowadzania</w:t>
      </w:r>
      <w:r w:rsidR="00650FFA">
        <w:rPr>
          <w:rFonts w:ascii="Arial" w:hAnsi="Arial" w:cs="Arial"/>
          <w:bCs/>
          <w:sz w:val="22"/>
          <w:szCs w:val="22"/>
        </w:rPr>
        <w:t xml:space="preserve"> samooceny kontroli zarządczej </w:t>
      </w:r>
      <w:r w:rsidRPr="00927344">
        <w:rPr>
          <w:rFonts w:ascii="Arial" w:hAnsi="Arial" w:cs="Arial"/>
          <w:bCs/>
          <w:sz w:val="22"/>
          <w:szCs w:val="22"/>
        </w:rPr>
        <w:t>w Urzędzie Marszałkowskim Województwa Świętokrzyskiego.</w:t>
      </w:r>
    </w:p>
    <w:p w:rsidR="00473897" w:rsidRPr="00927344" w:rsidRDefault="00473897" w:rsidP="00927344">
      <w:pPr>
        <w:ind w:left="708"/>
        <w:jc w:val="both"/>
        <w:rPr>
          <w:rFonts w:ascii="Arial" w:hAnsi="Arial" w:cs="Arial"/>
          <w:bCs/>
          <w:sz w:val="22"/>
          <w:szCs w:val="22"/>
        </w:rPr>
      </w:pPr>
    </w:p>
    <w:p w:rsidR="00473897" w:rsidRDefault="00473897" w:rsidP="0092734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27344">
        <w:rPr>
          <w:rFonts w:ascii="Arial" w:hAnsi="Arial" w:cs="Arial"/>
          <w:b/>
          <w:bCs/>
          <w:sz w:val="22"/>
          <w:szCs w:val="22"/>
        </w:rPr>
        <w:t>§ 7.</w:t>
      </w:r>
    </w:p>
    <w:p w:rsidR="00927344" w:rsidRPr="00927344" w:rsidRDefault="00927344" w:rsidP="0092734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473897" w:rsidRPr="00927344" w:rsidRDefault="00473897" w:rsidP="00927344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927344">
        <w:rPr>
          <w:rFonts w:ascii="Arial" w:hAnsi="Arial" w:cs="Arial"/>
          <w:bCs/>
          <w:sz w:val="22"/>
          <w:szCs w:val="22"/>
        </w:rPr>
        <w:t xml:space="preserve">Zarządzenie wchodzi w życie z dniem podpisania.   </w:t>
      </w:r>
    </w:p>
    <w:p w:rsidR="00473897" w:rsidRDefault="00473897" w:rsidP="00473897">
      <w:pPr>
        <w:ind w:left="708"/>
        <w:jc w:val="center"/>
        <w:rPr>
          <w:rFonts w:ascii="Arial" w:hAnsi="Arial" w:cs="Arial"/>
          <w:bCs/>
          <w:sz w:val="22"/>
          <w:szCs w:val="22"/>
        </w:rPr>
      </w:pPr>
    </w:p>
    <w:p w:rsidR="008F49B4" w:rsidRDefault="008F49B4" w:rsidP="00473897">
      <w:pPr>
        <w:ind w:left="708"/>
        <w:jc w:val="center"/>
        <w:rPr>
          <w:rFonts w:ascii="Arial" w:hAnsi="Arial" w:cs="Arial"/>
          <w:bCs/>
          <w:sz w:val="22"/>
          <w:szCs w:val="22"/>
        </w:rPr>
      </w:pPr>
    </w:p>
    <w:p w:rsidR="008F49B4" w:rsidRDefault="008F49B4" w:rsidP="00473897">
      <w:pPr>
        <w:ind w:left="708"/>
        <w:jc w:val="center"/>
        <w:rPr>
          <w:rFonts w:ascii="Arial" w:hAnsi="Arial" w:cs="Arial"/>
          <w:bCs/>
          <w:sz w:val="22"/>
          <w:szCs w:val="22"/>
        </w:rPr>
      </w:pPr>
    </w:p>
    <w:p w:rsidR="008F49B4" w:rsidRDefault="008F49B4" w:rsidP="00473897">
      <w:pPr>
        <w:ind w:left="708"/>
        <w:jc w:val="center"/>
        <w:rPr>
          <w:rFonts w:ascii="Arial" w:hAnsi="Arial" w:cs="Arial"/>
          <w:bCs/>
          <w:sz w:val="22"/>
          <w:szCs w:val="22"/>
        </w:rPr>
      </w:pPr>
    </w:p>
    <w:p w:rsidR="008F49B4" w:rsidRDefault="008F49B4" w:rsidP="00473897">
      <w:pPr>
        <w:ind w:left="708"/>
        <w:jc w:val="center"/>
        <w:rPr>
          <w:rFonts w:ascii="Arial" w:hAnsi="Arial" w:cs="Arial"/>
          <w:bCs/>
          <w:sz w:val="22"/>
          <w:szCs w:val="22"/>
        </w:rPr>
      </w:pPr>
    </w:p>
    <w:p w:rsidR="008F49B4" w:rsidRPr="008F49B4" w:rsidRDefault="008F49B4" w:rsidP="00473897">
      <w:pPr>
        <w:ind w:left="708"/>
        <w:jc w:val="center"/>
        <w:rPr>
          <w:rFonts w:ascii="Arial" w:hAnsi="Arial" w:cs="Arial"/>
          <w:b/>
          <w:bCs/>
          <w:sz w:val="22"/>
          <w:szCs w:val="22"/>
        </w:rPr>
      </w:pPr>
      <w:r w:rsidRPr="008F49B4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</w:t>
      </w:r>
      <w:r>
        <w:rPr>
          <w:rFonts w:ascii="Arial" w:hAnsi="Arial" w:cs="Arial"/>
          <w:b/>
          <w:bCs/>
          <w:sz w:val="22"/>
          <w:szCs w:val="22"/>
        </w:rPr>
        <w:t xml:space="preserve">                              </w:t>
      </w:r>
      <w:r w:rsidRPr="008F49B4">
        <w:rPr>
          <w:rFonts w:ascii="Arial" w:hAnsi="Arial" w:cs="Arial"/>
          <w:b/>
          <w:bCs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sz w:val="22"/>
          <w:szCs w:val="22"/>
        </w:rPr>
        <w:t>Marszałek Województwa</w:t>
      </w:r>
    </w:p>
    <w:p w:rsidR="008F49B4" w:rsidRPr="008F49B4" w:rsidRDefault="008F49B4" w:rsidP="00473897">
      <w:pPr>
        <w:ind w:left="708"/>
        <w:jc w:val="center"/>
        <w:rPr>
          <w:rFonts w:ascii="Arial" w:hAnsi="Arial" w:cs="Arial"/>
          <w:b/>
          <w:bCs/>
          <w:sz w:val="22"/>
          <w:szCs w:val="22"/>
        </w:rPr>
      </w:pPr>
    </w:p>
    <w:p w:rsidR="008F49B4" w:rsidRPr="008F49B4" w:rsidRDefault="008F49B4" w:rsidP="00473897">
      <w:pPr>
        <w:ind w:left="708"/>
        <w:jc w:val="center"/>
        <w:rPr>
          <w:rFonts w:ascii="Arial" w:hAnsi="Arial" w:cs="Arial"/>
          <w:b/>
          <w:bCs/>
          <w:sz w:val="22"/>
          <w:szCs w:val="22"/>
        </w:rPr>
      </w:pPr>
    </w:p>
    <w:p w:rsidR="008F49B4" w:rsidRDefault="008F49B4" w:rsidP="00473897">
      <w:pPr>
        <w:ind w:left="708"/>
        <w:jc w:val="center"/>
        <w:rPr>
          <w:rFonts w:ascii="Arial" w:hAnsi="Arial" w:cs="Arial"/>
          <w:b/>
          <w:bCs/>
          <w:sz w:val="22"/>
          <w:szCs w:val="22"/>
        </w:rPr>
      </w:pPr>
      <w:r w:rsidRPr="008F49B4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Andrzej Bętkowski</w:t>
      </w:r>
    </w:p>
    <w:p w:rsidR="00AB4531" w:rsidRDefault="00AB4531" w:rsidP="00473897">
      <w:pPr>
        <w:ind w:left="708"/>
        <w:jc w:val="center"/>
        <w:rPr>
          <w:rFonts w:ascii="Arial" w:hAnsi="Arial" w:cs="Arial"/>
          <w:b/>
          <w:bCs/>
          <w:sz w:val="22"/>
          <w:szCs w:val="22"/>
        </w:rPr>
      </w:pPr>
    </w:p>
    <w:p w:rsidR="00AB4531" w:rsidRDefault="00AB4531" w:rsidP="00473897">
      <w:pPr>
        <w:ind w:left="708"/>
        <w:jc w:val="center"/>
        <w:rPr>
          <w:rFonts w:ascii="Arial" w:hAnsi="Arial" w:cs="Arial"/>
          <w:b/>
          <w:bCs/>
          <w:sz w:val="22"/>
          <w:szCs w:val="22"/>
        </w:rPr>
      </w:pPr>
    </w:p>
    <w:p w:rsidR="00AB4531" w:rsidRDefault="00AB4531" w:rsidP="00473897">
      <w:pPr>
        <w:ind w:left="708"/>
        <w:jc w:val="center"/>
        <w:rPr>
          <w:rFonts w:ascii="Arial" w:hAnsi="Arial" w:cs="Arial"/>
          <w:b/>
          <w:bCs/>
          <w:sz w:val="22"/>
          <w:szCs w:val="22"/>
        </w:rPr>
      </w:pPr>
    </w:p>
    <w:p w:rsidR="00AB4531" w:rsidRDefault="00AB4531" w:rsidP="00473897">
      <w:pPr>
        <w:ind w:left="708"/>
        <w:jc w:val="center"/>
        <w:rPr>
          <w:rFonts w:ascii="Arial" w:hAnsi="Arial" w:cs="Arial"/>
          <w:b/>
          <w:bCs/>
          <w:sz w:val="22"/>
          <w:szCs w:val="22"/>
        </w:rPr>
      </w:pPr>
    </w:p>
    <w:p w:rsidR="00AB4531" w:rsidRDefault="00AB4531" w:rsidP="00473897">
      <w:pPr>
        <w:ind w:left="708"/>
        <w:jc w:val="center"/>
        <w:rPr>
          <w:rFonts w:ascii="Arial" w:hAnsi="Arial" w:cs="Arial"/>
          <w:b/>
          <w:bCs/>
          <w:sz w:val="22"/>
          <w:szCs w:val="22"/>
        </w:rPr>
      </w:pPr>
    </w:p>
    <w:p w:rsidR="00AB4531" w:rsidRDefault="00AB4531" w:rsidP="00473897">
      <w:pPr>
        <w:ind w:left="708"/>
        <w:jc w:val="center"/>
        <w:rPr>
          <w:rFonts w:ascii="Arial" w:hAnsi="Arial" w:cs="Arial"/>
          <w:b/>
          <w:bCs/>
          <w:sz w:val="22"/>
          <w:szCs w:val="22"/>
        </w:rPr>
      </w:pPr>
    </w:p>
    <w:p w:rsidR="00AB4531" w:rsidRDefault="00AB4531" w:rsidP="00473897">
      <w:pPr>
        <w:ind w:left="708"/>
        <w:jc w:val="center"/>
        <w:rPr>
          <w:rFonts w:ascii="Arial" w:hAnsi="Arial" w:cs="Arial"/>
          <w:b/>
          <w:bCs/>
          <w:sz w:val="22"/>
          <w:szCs w:val="22"/>
        </w:rPr>
      </w:pPr>
    </w:p>
    <w:p w:rsidR="00AB4531" w:rsidRDefault="00AB4531" w:rsidP="00473897">
      <w:pPr>
        <w:ind w:left="708"/>
        <w:jc w:val="center"/>
        <w:rPr>
          <w:rFonts w:ascii="Arial" w:hAnsi="Arial" w:cs="Arial"/>
          <w:b/>
          <w:bCs/>
          <w:sz w:val="22"/>
          <w:szCs w:val="22"/>
        </w:rPr>
      </w:pPr>
    </w:p>
    <w:p w:rsidR="00AB4531" w:rsidRDefault="00AB4531" w:rsidP="00473897">
      <w:pPr>
        <w:ind w:left="708"/>
        <w:jc w:val="center"/>
        <w:rPr>
          <w:rFonts w:ascii="Arial" w:hAnsi="Arial" w:cs="Arial"/>
          <w:b/>
          <w:bCs/>
          <w:sz w:val="22"/>
          <w:szCs w:val="22"/>
        </w:rPr>
      </w:pPr>
    </w:p>
    <w:p w:rsidR="00AB4531" w:rsidRDefault="00AB4531" w:rsidP="00473897">
      <w:pPr>
        <w:ind w:left="708"/>
        <w:jc w:val="center"/>
        <w:rPr>
          <w:rFonts w:ascii="Arial" w:hAnsi="Arial" w:cs="Arial"/>
          <w:b/>
          <w:bCs/>
          <w:sz w:val="22"/>
          <w:szCs w:val="22"/>
        </w:rPr>
      </w:pPr>
    </w:p>
    <w:p w:rsidR="00AB4531" w:rsidRDefault="00AB4531" w:rsidP="00473897">
      <w:pPr>
        <w:ind w:left="708"/>
        <w:jc w:val="center"/>
        <w:rPr>
          <w:rFonts w:ascii="Arial" w:hAnsi="Arial" w:cs="Arial"/>
          <w:b/>
          <w:bCs/>
          <w:sz w:val="22"/>
          <w:szCs w:val="22"/>
        </w:rPr>
      </w:pPr>
    </w:p>
    <w:p w:rsidR="00AB4531" w:rsidRDefault="00AB4531" w:rsidP="00473897">
      <w:pPr>
        <w:ind w:left="708"/>
        <w:jc w:val="center"/>
        <w:rPr>
          <w:rFonts w:ascii="Arial" w:hAnsi="Arial" w:cs="Arial"/>
          <w:b/>
          <w:bCs/>
          <w:sz w:val="22"/>
          <w:szCs w:val="22"/>
        </w:rPr>
      </w:pPr>
    </w:p>
    <w:p w:rsidR="00AB4531" w:rsidRDefault="00AB4531" w:rsidP="00473897">
      <w:pPr>
        <w:ind w:left="708"/>
        <w:jc w:val="center"/>
        <w:rPr>
          <w:rFonts w:ascii="Arial" w:hAnsi="Arial" w:cs="Arial"/>
          <w:b/>
          <w:bCs/>
          <w:sz w:val="22"/>
          <w:szCs w:val="22"/>
        </w:rPr>
      </w:pPr>
    </w:p>
    <w:p w:rsidR="00AB4531" w:rsidRDefault="00AB4531" w:rsidP="00473897">
      <w:pPr>
        <w:ind w:left="708"/>
        <w:jc w:val="center"/>
        <w:rPr>
          <w:rFonts w:ascii="Arial" w:hAnsi="Arial" w:cs="Arial"/>
          <w:b/>
          <w:bCs/>
          <w:sz w:val="22"/>
          <w:szCs w:val="22"/>
        </w:rPr>
      </w:pPr>
    </w:p>
    <w:p w:rsidR="00AB4531" w:rsidRDefault="00AB4531" w:rsidP="00473897">
      <w:pPr>
        <w:ind w:left="708"/>
        <w:jc w:val="center"/>
        <w:rPr>
          <w:rFonts w:ascii="Arial" w:hAnsi="Arial" w:cs="Arial"/>
          <w:b/>
          <w:bCs/>
          <w:sz w:val="22"/>
          <w:szCs w:val="22"/>
        </w:rPr>
      </w:pPr>
    </w:p>
    <w:p w:rsidR="00AB4531" w:rsidRDefault="00AB4531" w:rsidP="00473897">
      <w:pPr>
        <w:ind w:left="708"/>
        <w:jc w:val="center"/>
        <w:rPr>
          <w:rFonts w:ascii="Arial" w:hAnsi="Arial" w:cs="Arial"/>
          <w:b/>
          <w:bCs/>
          <w:sz w:val="22"/>
          <w:szCs w:val="22"/>
        </w:rPr>
      </w:pPr>
    </w:p>
    <w:p w:rsidR="00AB4531" w:rsidRDefault="00AB4531" w:rsidP="00473897">
      <w:pPr>
        <w:ind w:left="708"/>
        <w:jc w:val="center"/>
        <w:rPr>
          <w:rFonts w:ascii="Arial" w:hAnsi="Arial" w:cs="Arial"/>
          <w:b/>
          <w:bCs/>
          <w:sz w:val="22"/>
          <w:szCs w:val="22"/>
        </w:rPr>
      </w:pPr>
    </w:p>
    <w:p w:rsidR="00AB4531" w:rsidRDefault="00AB4531" w:rsidP="00473897">
      <w:pPr>
        <w:ind w:left="708"/>
        <w:jc w:val="center"/>
        <w:rPr>
          <w:rFonts w:ascii="Arial" w:hAnsi="Arial" w:cs="Arial"/>
          <w:b/>
          <w:bCs/>
          <w:sz w:val="22"/>
          <w:szCs w:val="22"/>
        </w:rPr>
      </w:pPr>
    </w:p>
    <w:p w:rsidR="00AB4531" w:rsidRDefault="00AB4531" w:rsidP="00473897">
      <w:pPr>
        <w:ind w:left="708"/>
        <w:jc w:val="center"/>
        <w:rPr>
          <w:rFonts w:ascii="Arial" w:hAnsi="Arial" w:cs="Arial"/>
          <w:b/>
          <w:bCs/>
          <w:sz w:val="22"/>
          <w:szCs w:val="22"/>
        </w:rPr>
      </w:pPr>
    </w:p>
    <w:p w:rsidR="00AB4531" w:rsidRDefault="00AB4531" w:rsidP="00473897">
      <w:pPr>
        <w:ind w:left="708"/>
        <w:jc w:val="center"/>
        <w:rPr>
          <w:rFonts w:ascii="Arial" w:hAnsi="Arial" w:cs="Arial"/>
          <w:b/>
          <w:bCs/>
          <w:sz w:val="22"/>
          <w:szCs w:val="22"/>
        </w:rPr>
      </w:pPr>
    </w:p>
    <w:p w:rsidR="00AB4531" w:rsidRDefault="00AB4531" w:rsidP="00473897">
      <w:pPr>
        <w:ind w:left="708"/>
        <w:jc w:val="center"/>
        <w:rPr>
          <w:rFonts w:ascii="Arial" w:hAnsi="Arial" w:cs="Arial"/>
          <w:b/>
          <w:bCs/>
          <w:sz w:val="22"/>
          <w:szCs w:val="22"/>
        </w:rPr>
      </w:pPr>
    </w:p>
    <w:p w:rsidR="00AB4531" w:rsidRDefault="00AB4531" w:rsidP="00473897">
      <w:pPr>
        <w:ind w:left="708"/>
        <w:jc w:val="center"/>
        <w:rPr>
          <w:rFonts w:ascii="Arial" w:hAnsi="Arial" w:cs="Arial"/>
          <w:b/>
          <w:bCs/>
          <w:sz w:val="22"/>
          <w:szCs w:val="22"/>
        </w:rPr>
      </w:pPr>
    </w:p>
    <w:p w:rsidR="00AB4531" w:rsidRDefault="00AB4531" w:rsidP="00473897">
      <w:pPr>
        <w:ind w:left="708"/>
        <w:jc w:val="center"/>
        <w:rPr>
          <w:rFonts w:ascii="Arial" w:hAnsi="Arial" w:cs="Arial"/>
          <w:b/>
          <w:bCs/>
          <w:sz w:val="22"/>
          <w:szCs w:val="22"/>
        </w:rPr>
      </w:pPr>
    </w:p>
    <w:p w:rsidR="00AB4531" w:rsidRDefault="00AB4531" w:rsidP="00473897">
      <w:pPr>
        <w:ind w:left="708"/>
        <w:jc w:val="center"/>
        <w:rPr>
          <w:rFonts w:ascii="Arial" w:hAnsi="Arial" w:cs="Arial"/>
          <w:b/>
          <w:bCs/>
          <w:sz w:val="22"/>
          <w:szCs w:val="22"/>
        </w:rPr>
      </w:pPr>
    </w:p>
    <w:p w:rsidR="00AB4531" w:rsidRDefault="00AB4531" w:rsidP="00473897">
      <w:pPr>
        <w:ind w:left="708"/>
        <w:jc w:val="center"/>
        <w:rPr>
          <w:rFonts w:ascii="Arial" w:hAnsi="Arial" w:cs="Arial"/>
          <w:b/>
          <w:bCs/>
          <w:sz w:val="22"/>
          <w:szCs w:val="22"/>
        </w:rPr>
      </w:pPr>
    </w:p>
    <w:p w:rsidR="00AB4531" w:rsidRDefault="00AB4531" w:rsidP="00473897">
      <w:pPr>
        <w:ind w:left="708"/>
        <w:jc w:val="center"/>
        <w:rPr>
          <w:rFonts w:ascii="Arial" w:hAnsi="Arial" w:cs="Arial"/>
          <w:b/>
          <w:bCs/>
          <w:sz w:val="22"/>
          <w:szCs w:val="22"/>
        </w:rPr>
      </w:pPr>
    </w:p>
    <w:p w:rsidR="00AB4531" w:rsidRDefault="00AB4531" w:rsidP="00473897">
      <w:pPr>
        <w:ind w:left="708"/>
        <w:jc w:val="center"/>
        <w:rPr>
          <w:rFonts w:ascii="Arial" w:hAnsi="Arial" w:cs="Arial"/>
          <w:b/>
          <w:bCs/>
          <w:sz w:val="22"/>
          <w:szCs w:val="22"/>
        </w:rPr>
      </w:pPr>
    </w:p>
    <w:p w:rsidR="00AB4531" w:rsidRDefault="00AB4531" w:rsidP="00473897">
      <w:pPr>
        <w:ind w:left="708"/>
        <w:jc w:val="center"/>
        <w:rPr>
          <w:rFonts w:ascii="Arial" w:hAnsi="Arial" w:cs="Arial"/>
          <w:b/>
          <w:bCs/>
          <w:sz w:val="22"/>
          <w:szCs w:val="22"/>
        </w:rPr>
      </w:pPr>
    </w:p>
    <w:p w:rsidR="00AB4531" w:rsidRDefault="00AB4531" w:rsidP="00473897">
      <w:pPr>
        <w:ind w:left="708"/>
        <w:jc w:val="center"/>
        <w:rPr>
          <w:rFonts w:ascii="Arial" w:hAnsi="Arial" w:cs="Arial"/>
          <w:b/>
          <w:bCs/>
          <w:sz w:val="22"/>
          <w:szCs w:val="22"/>
        </w:rPr>
      </w:pPr>
    </w:p>
    <w:p w:rsidR="00AB4531" w:rsidRDefault="00AB4531" w:rsidP="00473897">
      <w:pPr>
        <w:ind w:left="708"/>
        <w:jc w:val="center"/>
        <w:rPr>
          <w:rFonts w:ascii="Arial" w:hAnsi="Arial" w:cs="Arial"/>
          <w:b/>
          <w:bCs/>
          <w:sz w:val="22"/>
          <w:szCs w:val="22"/>
        </w:rPr>
      </w:pPr>
    </w:p>
    <w:p w:rsidR="00AB4531" w:rsidRDefault="00AB4531" w:rsidP="00473897">
      <w:pPr>
        <w:ind w:left="708"/>
        <w:jc w:val="center"/>
        <w:rPr>
          <w:rFonts w:ascii="Arial" w:hAnsi="Arial" w:cs="Arial"/>
          <w:b/>
          <w:bCs/>
          <w:sz w:val="22"/>
          <w:szCs w:val="22"/>
        </w:rPr>
      </w:pPr>
    </w:p>
    <w:p w:rsidR="00AB4531" w:rsidRDefault="00AB4531" w:rsidP="00473897">
      <w:pPr>
        <w:ind w:left="708"/>
        <w:jc w:val="center"/>
        <w:rPr>
          <w:rFonts w:ascii="Arial" w:hAnsi="Arial" w:cs="Arial"/>
          <w:b/>
          <w:bCs/>
          <w:sz w:val="22"/>
          <w:szCs w:val="22"/>
        </w:rPr>
      </w:pPr>
    </w:p>
    <w:p w:rsidR="00AB4531" w:rsidRDefault="00AB4531" w:rsidP="00473897">
      <w:pPr>
        <w:ind w:left="708"/>
        <w:jc w:val="center"/>
        <w:rPr>
          <w:rFonts w:ascii="Arial" w:hAnsi="Arial" w:cs="Arial"/>
          <w:b/>
          <w:bCs/>
          <w:sz w:val="22"/>
          <w:szCs w:val="22"/>
        </w:rPr>
      </w:pPr>
    </w:p>
    <w:p w:rsidR="00AB4531" w:rsidRDefault="00AB4531" w:rsidP="00473897">
      <w:pPr>
        <w:ind w:left="708"/>
        <w:jc w:val="center"/>
        <w:rPr>
          <w:rFonts w:ascii="Arial" w:hAnsi="Arial" w:cs="Arial"/>
          <w:b/>
          <w:bCs/>
          <w:sz w:val="22"/>
          <w:szCs w:val="22"/>
        </w:rPr>
      </w:pPr>
    </w:p>
    <w:p w:rsidR="00AB4531" w:rsidRDefault="00AB4531" w:rsidP="00473897">
      <w:pPr>
        <w:ind w:left="708"/>
        <w:jc w:val="center"/>
        <w:rPr>
          <w:rFonts w:ascii="Arial" w:hAnsi="Arial" w:cs="Arial"/>
          <w:b/>
          <w:bCs/>
          <w:sz w:val="22"/>
          <w:szCs w:val="22"/>
        </w:rPr>
      </w:pPr>
    </w:p>
    <w:p w:rsidR="00650FFA" w:rsidRDefault="00650FFA" w:rsidP="00AB4531">
      <w:pPr>
        <w:tabs>
          <w:tab w:val="left" w:pos="5387"/>
        </w:tabs>
        <w:jc w:val="right"/>
        <w:rPr>
          <w:rFonts w:ascii="Arial" w:hAnsi="Arial" w:cs="Arial"/>
          <w:b/>
          <w:i/>
          <w:sz w:val="18"/>
          <w:szCs w:val="18"/>
        </w:rPr>
      </w:pPr>
    </w:p>
    <w:p w:rsidR="00AB4531" w:rsidRPr="00AB4531" w:rsidRDefault="00AB4531" w:rsidP="00AB4531">
      <w:pPr>
        <w:tabs>
          <w:tab w:val="left" w:pos="5387"/>
        </w:tabs>
        <w:jc w:val="right"/>
        <w:rPr>
          <w:rFonts w:ascii="Arial" w:hAnsi="Arial" w:cs="Arial"/>
          <w:b/>
          <w:i/>
          <w:sz w:val="18"/>
          <w:szCs w:val="18"/>
        </w:rPr>
      </w:pPr>
      <w:r w:rsidRPr="00AB4531">
        <w:rPr>
          <w:rFonts w:ascii="Arial" w:hAnsi="Arial" w:cs="Arial"/>
          <w:b/>
          <w:i/>
          <w:sz w:val="18"/>
          <w:szCs w:val="18"/>
        </w:rPr>
        <w:lastRenderedPageBreak/>
        <w:t>Załącznik nr 1  do</w:t>
      </w:r>
      <w:r>
        <w:rPr>
          <w:rFonts w:ascii="Arial" w:hAnsi="Arial" w:cs="Arial"/>
          <w:b/>
          <w:i/>
          <w:sz w:val="18"/>
          <w:szCs w:val="18"/>
        </w:rPr>
        <w:t xml:space="preserve">  Zarządzenia   Nr  152</w:t>
      </w:r>
      <w:r w:rsidRPr="00AB4531">
        <w:rPr>
          <w:rFonts w:ascii="Arial" w:hAnsi="Arial" w:cs="Arial"/>
          <w:b/>
          <w:i/>
          <w:sz w:val="18"/>
          <w:szCs w:val="18"/>
        </w:rPr>
        <w:t xml:space="preserve"> / 2019</w:t>
      </w:r>
    </w:p>
    <w:p w:rsidR="00AB4531" w:rsidRPr="00AB4531" w:rsidRDefault="00AB4531" w:rsidP="00AB4531">
      <w:pPr>
        <w:tabs>
          <w:tab w:val="left" w:pos="5387"/>
        </w:tabs>
        <w:jc w:val="right"/>
        <w:rPr>
          <w:rFonts w:ascii="Arial" w:hAnsi="Arial" w:cs="Arial"/>
          <w:b/>
          <w:bCs/>
          <w:i/>
          <w:sz w:val="18"/>
          <w:szCs w:val="18"/>
        </w:rPr>
      </w:pPr>
      <w:r w:rsidRPr="00AB4531">
        <w:rPr>
          <w:rFonts w:ascii="Arial" w:hAnsi="Arial" w:cs="Arial"/>
          <w:b/>
          <w:bCs/>
          <w:i/>
          <w:sz w:val="18"/>
          <w:szCs w:val="18"/>
        </w:rPr>
        <w:tab/>
        <w:t>Marszałka Województwa Świętokrzyskiego</w:t>
      </w:r>
    </w:p>
    <w:p w:rsidR="00AB4531" w:rsidRPr="00AB4531" w:rsidRDefault="00AB4531" w:rsidP="00AB4531">
      <w:pPr>
        <w:tabs>
          <w:tab w:val="left" w:pos="5387"/>
        </w:tabs>
        <w:jc w:val="right"/>
        <w:rPr>
          <w:rFonts w:ascii="Arial" w:hAnsi="Arial" w:cs="Arial"/>
          <w:b/>
          <w:bCs/>
          <w:i/>
          <w:sz w:val="18"/>
          <w:szCs w:val="18"/>
        </w:rPr>
      </w:pPr>
      <w:r w:rsidRPr="00AB4531">
        <w:rPr>
          <w:rFonts w:ascii="Arial" w:hAnsi="Arial" w:cs="Arial"/>
          <w:b/>
          <w:bCs/>
          <w:i/>
          <w:sz w:val="18"/>
          <w:szCs w:val="18"/>
        </w:rPr>
        <w:tab/>
        <w:t>z</w:t>
      </w:r>
      <w:r>
        <w:rPr>
          <w:rFonts w:ascii="Arial" w:hAnsi="Arial" w:cs="Arial"/>
          <w:b/>
          <w:bCs/>
          <w:i/>
          <w:sz w:val="18"/>
          <w:szCs w:val="18"/>
        </w:rPr>
        <w:t xml:space="preserve"> dnia 12 listopada</w:t>
      </w:r>
      <w:r w:rsidRPr="00AB4531">
        <w:rPr>
          <w:rFonts w:ascii="Arial" w:hAnsi="Arial" w:cs="Arial"/>
          <w:b/>
          <w:bCs/>
          <w:i/>
          <w:sz w:val="18"/>
          <w:szCs w:val="18"/>
        </w:rPr>
        <w:t xml:space="preserve"> 2019 r.</w:t>
      </w:r>
    </w:p>
    <w:p w:rsidR="00AB4531" w:rsidRPr="00AB4531" w:rsidRDefault="00AB4531" w:rsidP="00AB4531">
      <w:pPr>
        <w:autoSpaceDE w:val="0"/>
        <w:autoSpaceDN w:val="0"/>
        <w:adjustRightInd w:val="0"/>
        <w:spacing w:line="360" w:lineRule="auto"/>
        <w:ind w:left="5670" w:firstLine="1"/>
        <w:jc w:val="both"/>
        <w:rPr>
          <w:rFonts w:ascii="Arial" w:hAnsi="Arial" w:cs="Arial"/>
          <w:b/>
          <w:bCs/>
        </w:rPr>
      </w:pPr>
    </w:p>
    <w:p w:rsidR="00AB4531" w:rsidRPr="00AB4531" w:rsidRDefault="00AB4531" w:rsidP="00AB453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AB4531" w:rsidRPr="00AB4531" w:rsidRDefault="00AB4531" w:rsidP="00AB453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</w:p>
    <w:p w:rsidR="00AB4531" w:rsidRPr="00AB4531" w:rsidRDefault="00AB4531" w:rsidP="00AB453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  <w:r w:rsidRPr="00AB4531">
        <w:rPr>
          <w:rFonts w:ascii="Arial" w:hAnsi="Arial" w:cs="Arial"/>
          <w:b/>
          <w:bCs/>
        </w:rPr>
        <w:t>ZASADY</w:t>
      </w:r>
    </w:p>
    <w:p w:rsidR="00AB4531" w:rsidRPr="00AB4531" w:rsidRDefault="00AB4531" w:rsidP="00AB453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  <w:r w:rsidRPr="00AB4531">
        <w:rPr>
          <w:rFonts w:ascii="Arial" w:hAnsi="Arial" w:cs="Arial"/>
          <w:b/>
          <w:bCs/>
        </w:rPr>
        <w:t>FUNKCJONOWANIA KONTROLI ZARZĄDCZEJ</w:t>
      </w:r>
    </w:p>
    <w:p w:rsidR="00AB4531" w:rsidRPr="00AB4531" w:rsidRDefault="00AB4531" w:rsidP="00AB453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  <w:r w:rsidRPr="00AB4531">
        <w:rPr>
          <w:rFonts w:ascii="Arial" w:hAnsi="Arial" w:cs="Arial"/>
          <w:b/>
          <w:bCs/>
        </w:rPr>
        <w:t xml:space="preserve">W URZĘDZIE MARSZAŁKOWSKIM </w:t>
      </w:r>
    </w:p>
    <w:p w:rsidR="00AB4531" w:rsidRPr="00AB4531" w:rsidRDefault="00AB4531" w:rsidP="00AB453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  <w:r w:rsidRPr="00AB4531">
        <w:rPr>
          <w:rFonts w:ascii="Arial" w:hAnsi="Arial" w:cs="Arial"/>
          <w:b/>
          <w:bCs/>
        </w:rPr>
        <w:t>WOJEWÓDZTWA ŚWIĘTOKRZYSKIEGO ORAZ JEDNOSTKACH ORGANIZACYJNYCH</w:t>
      </w:r>
    </w:p>
    <w:p w:rsidR="00AB4531" w:rsidRPr="00AB4531" w:rsidRDefault="00AB4531" w:rsidP="00AB4531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p w:rsidR="00AB4531" w:rsidRPr="00AB4531" w:rsidRDefault="00AB4531" w:rsidP="00AB453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  <w:r w:rsidRPr="00AB4531">
        <w:rPr>
          <w:rFonts w:ascii="Arial" w:hAnsi="Arial" w:cs="Arial"/>
          <w:b/>
          <w:bCs/>
        </w:rPr>
        <w:t>Rozdział I</w:t>
      </w:r>
    </w:p>
    <w:p w:rsidR="00AB4531" w:rsidRPr="00AB4531" w:rsidRDefault="00AB4531" w:rsidP="00AB453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  <w:r w:rsidRPr="00AB4531">
        <w:rPr>
          <w:rFonts w:ascii="Arial" w:hAnsi="Arial" w:cs="Arial"/>
          <w:b/>
          <w:bCs/>
        </w:rPr>
        <w:t>Podstawy prawne</w:t>
      </w:r>
    </w:p>
    <w:p w:rsidR="00AB4531" w:rsidRPr="00AB4531" w:rsidRDefault="00AB4531" w:rsidP="00AB4531">
      <w:pPr>
        <w:autoSpaceDE w:val="0"/>
        <w:autoSpaceDN w:val="0"/>
        <w:adjustRightInd w:val="0"/>
        <w:spacing w:line="276" w:lineRule="auto"/>
        <w:ind w:firstLine="283"/>
        <w:jc w:val="center"/>
        <w:rPr>
          <w:rFonts w:ascii="Arial" w:hAnsi="Arial" w:cs="Arial"/>
        </w:rPr>
      </w:pPr>
    </w:p>
    <w:p w:rsidR="00AB4531" w:rsidRPr="00AB4531" w:rsidRDefault="00AB4531" w:rsidP="00AB4531">
      <w:pPr>
        <w:autoSpaceDE w:val="0"/>
        <w:autoSpaceDN w:val="0"/>
        <w:adjustRightInd w:val="0"/>
        <w:spacing w:after="113" w:line="276" w:lineRule="auto"/>
        <w:jc w:val="center"/>
        <w:rPr>
          <w:rFonts w:ascii="Arial" w:hAnsi="Arial" w:cs="Arial"/>
          <w:b/>
          <w:bCs/>
        </w:rPr>
      </w:pPr>
      <w:r w:rsidRPr="00AB4531">
        <w:rPr>
          <w:rFonts w:ascii="Arial" w:hAnsi="Arial" w:cs="Arial"/>
          <w:b/>
          <w:bCs/>
        </w:rPr>
        <w:t>§ 1</w:t>
      </w:r>
    </w:p>
    <w:p w:rsidR="00AB4531" w:rsidRPr="00AB4531" w:rsidRDefault="00AB4531" w:rsidP="00AB453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B4531">
        <w:rPr>
          <w:rFonts w:ascii="Arial" w:hAnsi="Arial" w:cs="Arial"/>
          <w:sz w:val="22"/>
          <w:szCs w:val="22"/>
        </w:rPr>
        <w:t>Niniejsze Zasady zostały opracowane na podstawie:</w:t>
      </w:r>
    </w:p>
    <w:p w:rsidR="00AB4531" w:rsidRPr="00AB4531" w:rsidRDefault="00AB4531" w:rsidP="00AB4531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B4531">
        <w:rPr>
          <w:rFonts w:ascii="Arial" w:hAnsi="Arial" w:cs="Arial"/>
          <w:sz w:val="22"/>
          <w:szCs w:val="22"/>
        </w:rPr>
        <w:t xml:space="preserve">Ustawy z dnia 27 sierpnia 2009 r. o finansach publicznych (Dz. U. z 2019 r., poz. 869  </w:t>
      </w:r>
      <w:r w:rsidRPr="00AB4531">
        <w:rPr>
          <w:rFonts w:ascii="Arial" w:hAnsi="Arial" w:cs="Arial"/>
          <w:sz w:val="22"/>
          <w:szCs w:val="22"/>
        </w:rPr>
        <w:br/>
        <w:t xml:space="preserve">z </w:t>
      </w:r>
      <w:proofErr w:type="spellStart"/>
      <w:r w:rsidRPr="00AB4531">
        <w:rPr>
          <w:rFonts w:ascii="Arial" w:hAnsi="Arial" w:cs="Arial"/>
          <w:sz w:val="22"/>
          <w:szCs w:val="22"/>
        </w:rPr>
        <w:t>późn</w:t>
      </w:r>
      <w:proofErr w:type="spellEnd"/>
      <w:r w:rsidRPr="00AB4531">
        <w:rPr>
          <w:rFonts w:ascii="Arial" w:hAnsi="Arial" w:cs="Arial"/>
          <w:sz w:val="22"/>
          <w:szCs w:val="22"/>
        </w:rPr>
        <w:t>. zm.);</w:t>
      </w:r>
    </w:p>
    <w:p w:rsidR="00AB4531" w:rsidRPr="00AB4531" w:rsidRDefault="00AB4531" w:rsidP="00AB4531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B4531">
        <w:rPr>
          <w:rFonts w:ascii="Arial" w:hAnsi="Arial" w:cs="Arial"/>
          <w:sz w:val="22"/>
          <w:szCs w:val="22"/>
        </w:rPr>
        <w:t xml:space="preserve">Ustawy z dnia 17 grudnia 2004 r. o odpowiedzialności za naruszenie dyscypliny finansów publicznych (Dz. U. z 2019 r., poz. 1440 z </w:t>
      </w:r>
      <w:proofErr w:type="spellStart"/>
      <w:r w:rsidRPr="00AB4531">
        <w:rPr>
          <w:rFonts w:ascii="Arial" w:hAnsi="Arial" w:cs="Arial"/>
          <w:sz w:val="22"/>
          <w:szCs w:val="22"/>
        </w:rPr>
        <w:t>późn</w:t>
      </w:r>
      <w:proofErr w:type="spellEnd"/>
      <w:r w:rsidRPr="00AB4531">
        <w:rPr>
          <w:rFonts w:ascii="Arial" w:hAnsi="Arial" w:cs="Arial"/>
          <w:sz w:val="22"/>
          <w:szCs w:val="22"/>
        </w:rPr>
        <w:t>. zm.);</w:t>
      </w:r>
    </w:p>
    <w:p w:rsidR="00AB4531" w:rsidRPr="00AB4531" w:rsidRDefault="00AB4531" w:rsidP="00AB4531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B4531">
        <w:rPr>
          <w:rFonts w:ascii="Arial" w:hAnsi="Arial" w:cs="Arial"/>
          <w:sz w:val="22"/>
          <w:szCs w:val="22"/>
        </w:rPr>
        <w:t>Rozporządzenia Ministra Finansów z dnia 2 grudnia 2010 r. w sprawie wzoru oświadczeń o stanie kontroli zarządczej (Dz. U. Nr 238, poz.1581);</w:t>
      </w:r>
    </w:p>
    <w:p w:rsidR="00AB4531" w:rsidRPr="00AB4531" w:rsidRDefault="00AB4531" w:rsidP="00AB4531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B4531">
        <w:rPr>
          <w:rFonts w:ascii="Arial" w:hAnsi="Arial" w:cs="Arial"/>
          <w:sz w:val="22"/>
          <w:szCs w:val="22"/>
        </w:rPr>
        <w:t>Rozporządzenia Ministra Finansów z dnia 29 września 2010 r. w sprawie planu działalności i sprawozdania z jego wykonania (Dz. U. Nr 187, poz.1254);</w:t>
      </w:r>
    </w:p>
    <w:p w:rsidR="00AB4531" w:rsidRPr="00AB4531" w:rsidRDefault="00AB4531" w:rsidP="00AB4531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B4531">
        <w:rPr>
          <w:rFonts w:ascii="Arial" w:hAnsi="Arial" w:cs="Arial"/>
          <w:sz w:val="22"/>
          <w:szCs w:val="22"/>
        </w:rPr>
        <w:t>Komunikatu nr 23 Ministra Finansów z dnia 16 grudnia 2009 r. w sprawie standardów kontroli zarządczej dla sektora finansów publicznych (Dz. Urz. Min. Fin. Nr 15, poz.84);</w:t>
      </w:r>
    </w:p>
    <w:p w:rsidR="00AB4531" w:rsidRPr="00AB4531" w:rsidRDefault="00AB4531" w:rsidP="00AB4531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B4531">
        <w:rPr>
          <w:rFonts w:ascii="Arial" w:hAnsi="Arial" w:cs="Arial"/>
          <w:sz w:val="22"/>
          <w:szCs w:val="22"/>
        </w:rPr>
        <w:t>Komunikatu nr 3 Ministra Finansów z dnia 16 lutego 2011 r. w sprawie szczegółowych wytycznych w zakresie samooceny kontroli zarządczej dla jednostek sektora finansów publicznych (Dz. Urz. Min. Fin. Nr 2, poz.11);</w:t>
      </w:r>
    </w:p>
    <w:p w:rsidR="00AB4531" w:rsidRPr="00AB4531" w:rsidRDefault="00AB4531" w:rsidP="00AB4531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B4531">
        <w:rPr>
          <w:rFonts w:ascii="Arial" w:hAnsi="Arial" w:cs="Arial"/>
          <w:sz w:val="22"/>
          <w:szCs w:val="22"/>
        </w:rPr>
        <w:t>Komunikatu nr 6 Ministra Finansów z dnia 6 grudnia 2012 r. w sprawie szczegółowych wytycznych dla sektora finansów publicznych w zakresie planowania i zarzadzania ryzykiem (Dz. Urz. Min. Fin. poz.56);</w:t>
      </w:r>
    </w:p>
    <w:p w:rsidR="00AB4531" w:rsidRPr="00AB4531" w:rsidRDefault="00AB4531" w:rsidP="00AB4531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B4531">
        <w:rPr>
          <w:rFonts w:ascii="Arial" w:hAnsi="Arial" w:cs="Arial"/>
          <w:sz w:val="22"/>
          <w:szCs w:val="22"/>
        </w:rPr>
        <w:t xml:space="preserve">Regulaminu Organizacyjnego Urzędu Marszałkowskiego Województwa Świętokrzyskiego w Kielcach, stanowiącego załącznik do Uchwały Nr 243/19 Zarządu Województwa Świętokrzyskiego z dnia 20 lutego 2019 r. z </w:t>
      </w:r>
      <w:proofErr w:type="spellStart"/>
      <w:r w:rsidRPr="00AB4531">
        <w:rPr>
          <w:rFonts w:ascii="Arial" w:hAnsi="Arial" w:cs="Arial"/>
          <w:sz w:val="22"/>
          <w:szCs w:val="22"/>
        </w:rPr>
        <w:t>późn</w:t>
      </w:r>
      <w:proofErr w:type="spellEnd"/>
      <w:r w:rsidRPr="00AB4531">
        <w:rPr>
          <w:rFonts w:ascii="Arial" w:hAnsi="Arial" w:cs="Arial"/>
          <w:sz w:val="22"/>
          <w:szCs w:val="22"/>
        </w:rPr>
        <w:t>. zm.;</w:t>
      </w:r>
    </w:p>
    <w:p w:rsidR="00AB4531" w:rsidRPr="00AB4531" w:rsidRDefault="00AB4531" w:rsidP="00AB4531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B4531">
        <w:rPr>
          <w:rFonts w:ascii="Arial" w:hAnsi="Arial" w:cs="Arial"/>
          <w:sz w:val="22"/>
          <w:szCs w:val="22"/>
        </w:rPr>
        <w:t>Innych aktów prawnych, obowiązujących w zakresie spraw uregulowanych niniejszymi  ,,Zasadami”.</w:t>
      </w:r>
    </w:p>
    <w:p w:rsidR="00AB4531" w:rsidRPr="00AB4531" w:rsidRDefault="00AB4531" w:rsidP="00AB4531">
      <w:pPr>
        <w:spacing w:line="276" w:lineRule="auto"/>
        <w:jc w:val="center"/>
        <w:rPr>
          <w:rFonts w:ascii="Arial" w:hAnsi="Arial" w:cs="Arial"/>
        </w:rPr>
      </w:pPr>
    </w:p>
    <w:p w:rsidR="00AB4531" w:rsidRPr="00AB4531" w:rsidRDefault="00AB4531" w:rsidP="00AB4531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p w:rsidR="00AB4531" w:rsidRPr="00AB4531" w:rsidRDefault="00AB4531" w:rsidP="00AB4531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p w:rsidR="00AB4531" w:rsidRPr="00AB4531" w:rsidRDefault="00AB4531" w:rsidP="00AB4531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p w:rsidR="00AB4531" w:rsidRPr="00AB4531" w:rsidRDefault="00AB4531" w:rsidP="00AB4531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p w:rsidR="00AB4531" w:rsidRPr="00AB4531" w:rsidRDefault="00AB4531" w:rsidP="00AB4531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p w:rsidR="00AB4531" w:rsidRPr="00AB4531" w:rsidRDefault="00AB4531" w:rsidP="00AB4531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p w:rsidR="00AB4531" w:rsidRPr="00AB4531" w:rsidRDefault="00AB4531" w:rsidP="00AB4531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p w:rsidR="00AB4531" w:rsidRPr="00AB4531" w:rsidRDefault="00AB4531" w:rsidP="00AB453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  <w:r w:rsidRPr="00AB4531">
        <w:rPr>
          <w:rFonts w:ascii="Arial" w:hAnsi="Arial" w:cs="Arial"/>
          <w:b/>
          <w:bCs/>
        </w:rPr>
        <w:t>Rozdział II</w:t>
      </w:r>
    </w:p>
    <w:p w:rsidR="00AB4531" w:rsidRPr="00AB4531" w:rsidRDefault="00AB4531" w:rsidP="00AB453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  <w:r w:rsidRPr="00AB4531">
        <w:rPr>
          <w:rFonts w:ascii="Arial" w:hAnsi="Arial" w:cs="Arial"/>
          <w:b/>
          <w:bCs/>
        </w:rPr>
        <w:t>Objaśnienia</w:t>
      </w:r>
    </w:p>
    <w:p w:rsidR="00AB4531" w:rsidRPr="00AB4531" w:rsidRDefault="00AB4531" w:rsidP="00AB453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</w:p>
    <w:p w:rsidR="00AB4531" w:rsidRPr="00AB4531" w:rsidRDefault="00AB4531" w:rsidP="00AB4531">
      <w:pPr>
        <w:autoSpaceDE w:val="0"/>
        <w:autoSpaceDN w:val="0"/>
        <w:adjustRightInd w:val="0"/>
        <w:spacing w:after="113" w:line="276" w:lineRule="auto"/>
        <w:jc w:val="center"/>
        <w:rPr>
          <w:rFonts w:ascii="Arial" w:hAnsi="Arial" w:cs="Arial"/>
          <w:b/>
          <w:bCs/>
        </w:rPr>
      </w:pPr>
      <w:r w:rsidRPr="00AB4531">
        <w:rPr>
          <w:rFonts w:ascii="Arial" w:hAnsi="Arial" w:cs="Arial"/>
          <w:b/>
          <w:bCs/>
        </w:rPr>
        <w:t>§ 2</w:t>
      </w:r>
    </w:p>
    <w:p w:rsidR="00AB4531" w:rsidRPr="00AB4531" w:rsidRDefault="00AB4531" w:rsidP="00AB4531">
      <w:pPr>
        <w:shd w:val="clear" w:color="auto" w:fill="FFFFFF"/>
        <w:autoSpaceDE w:val="0"/>
        <w:autoSpaceDN w:val="0"/>
        <w:adjustRightInd w:val="0"/>
        <w:spacing w:before="209" w:line="276" w:lineRule="auto"/>
        <w:jc w:val="both"/>
        <w:rPr>
          <w:rFonts w:ascii="Arial" w:hAnsi="Arial" w:cs="Arial"/>
          <w:sz w:val="22"/>
          <w:szCs w:val="22"/>
        </w:rPr>
      </w:pPr>
      <w:r w:rsidRPr="00AB4531">
        <w:rPr>
          <w:rFonts w:ascii="Arial" w:hAnsi="Arial" w:cs="Arial"/>
          <w:sz w:val="22"/>
          <w:szCs w:val="22"/>
        </w:rPr>
        <w:t>Ilekroć w Zasadach jest mowa o:</w:t>
      </w:r>
    </w:p>
    <w:p w:rsidR="00AB4531" w:rsidRPr="00AB4531" w:rsidRDefault="00AB4531" w:rsidP="00AB4531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line="276" w:lineRule="auto"/>
        <w:ind w:left="540" w:hanging="540"/>
        <w:jc w:val="both"/>
        <w:rPr>
          <w:rFonts w:ascii="Arial" w:hAnsi="Arial" w:cs="Arial"/>
          <w:sz w:val="22"/>
          <w:szCs w:val="22"/>
        </w:rPr>
      </w:pPr>
      <w:r w:rsidRPr="00AB4531">
        <w:rPr>
          <w:rFonts w:ascii="Arial" w:hAnsi="Arial" w:cs="Arial"/>
          <w:b/>
          <w:sz w:val="22"/>
          <w:szCs w:val="22"/>
        </w:rPr>
        <w:t xml:space="preserve">Urzędzie – </w:t>
      </w:r>
      <w:r w:rsidRPr="00AB4531">
        <w:rPr>
          <w:rFonts w:ascii="Arial" w:hAnsi="Arial" w:cs="Arial"/>
          <w:sz w:val="22"/>
          <w:szCs w:val="22"/>
        </w:rPr>
        <w:t>oznacza to</w:t>
      </w:r>
      <w:r w:rsidRPr="00AB4531">
        <w:rPr>
          <w:rFonts w:ascii="Arial" w:hAnsi="Arial" w:cs="Arial"/>
          <w:b/>
          <w:sz w:val="22"/>
          <w:szCs w:val="22"/>
        </w:rPr>
        <w:t xml:space="preserve"> </w:t>
      </w:r>
      <w:r w:rsidRPr="00AB4531">
        <w:rPr>
          <w:rFonts w:ascii="Arial" w:hAnsi="Arial" w:cs="Arial"/>
          <w:sz w:val="22"/>
          <w:szCs w:val="22"/>
        </w:rPr>
        <w:t>Urząd Marszałkowski Województwa Świętokrzyskiego;</w:t>
      </w:r>
    </w:p>
    <w:p w:rsidR="00AB4531" w:rsidRPr="00AB4531" w:rsidRDefault="00AB4531" w:rsidP="00AB4531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line="276" w:lineRule="auto"/>
        <w:ind w:left="540" w:hanging="540"/>
        <w:jc w:val="both"/>
        <w:rPr>
          <w:rFonts w:ascii="Arial" w:hAnsi="Arial" w:cs="Arial"/>
          <w:sz w:val="22"/>
          <w:szCs w:val="22"/>
        </w:rPr>
      </w:pPr>
      <w:r w:rsidRPr="00AB4531">
        <w:rPr>
          <w:rFonts w:ascii="Arial" w:hAnsi="Arial" w:cs="Arial"/>
          <w:b/>
          <w:bCs/>
          <w:sz w:val="22"/>
          <w:szCs w:val="22"/>
        </w:rPr>
        <w:t>Kierowniku Urzędu</w:t>
      </w:r>
      <w:r w:rsidRPr="00AB4531">
        <w:rPr>
          <w:rFonts w:ascii="Arial" w:hAnsi="Arial" w:cs="Arial"/>
          <w:sz w:val="22"/>
          <w:szCs w:val="22"/>
        </w:rPr>
        <w:t>– oznacza to Marszałka Województwa Świętokrzyskiego;</w:t>
      </w:r>
    </w:p>
    <w:p w:rsidR="00AB4531" w:rsidRPr="00AB4531" w:rsidRDefault="00AB4531" w:rsidP="00AB4531">
      <w:pPr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line="276" w:lineRule="auto"/>
        <w:ind w:left="540" w:hanging="540"/>
        <w:jc w:val="both"/>
        <w:rPr>
          <w:rFonts w:ascii="Arial" w:hAnsi="Arial" w:cs="Arial"/>
          <w:sz w:val="22"/>
          <w:szCs w:val="22"/>
        </w:rPr>
      </w:pPr>
      <w:r w:rsidRPr="00AB4531">
        <w:rPr>
          <w:rFonts w:ascii="Arial" w:hAnsi="Arial" w:cs="Arial"/>
          <w:b/>
          <w:bCs/>
          <w:sz w:val="22"/>
          <w:szCs w:val="22"/>
        </w:rPr>
        <w:t xml:space="preserve">Departamencie </w:t>
      </w:r>
      <w:r w:rsidRPr="00AB4531">
        <w:rPr>
          <w:rFonts w:ascii="Arial" w:hAnsi="Arial" w:cs="Arial"/>
          <w:sz w:val="22"/>
          <w:szCs w:val="22"/>
        </w:rPr>
        <w:t>– oznacza to departament lub równorzędną komórkę organizacyjną Urzędu Marszałkowskiego;</w:t>
      </w:r>
    </w:p>
    <w:p w:rsidR="00AB4531" w:rsidRPr="00AB4531" w:rsidRDefault="00AB4531" w:rsidP="00AB4531">
      <w:pPr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line="276" w:lineRule="auto"/>
        <w:ind w:left="540" w:hanging="540"/>
        <w:jc w:val="both"/>
        <w:rPr>
          <w:rFonts w:ascii="Arial" w:hAnsi="Arial" w:cs="Arial"/>
          <w:sz w:val="22"/>
          <w:szCs w:val="22"/>
        </w:rPr>
      </w:pPr>
      <w:r w:rsidRPr="00AB4531">
        <w:rPr>
          <w:rFonts w:ascii="Arial" w:hAnsi="Arial" w:cs="Arial"/>
          <w:b/>
          <w:sz w:val="22"/>
          <w:szCs w:val="22"/>
        </w:rPr>
        <w:t>Jednostce organizacyjnej</w:t>
      </w:r>
      <w:r w:rsidRPr="00AB4531">
        <w:rPr>
          <w:rFonts w:ascii="Arial" w:hAnsi="Arial" w:cs="Arial"/>
          <w:sz w:val="22"/>
          <w:szCs w:val="22"/>
        </w:rPr>
        <w:t xml:space="preserve"> – oznacza wojewódzką samorządową jednostkę organizacyjną lub wojewódzką osobę prawną (czy inną jednostkę organizacyjną), nad którą nadzór sprawują dyrektorzy departamentów lub równorzędnych komórek organizacyjnych;</w:t>
      </w:r>
    </w:p>
    <w:p w:rsidR="00AB4531" w:rsidRPr="00AB4531" w:rsidRDefault="00AB4531" w:rsidP="00AB4531">
      <w:pPr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line="276" w:lineRule="auto"/>
        <w:ind w:left="540" w:hanging="540"/>
        <w:jc w:val="both"/>
        <w:rPr>
          <w:rFonts w:ascii="Arial" w:hAnsi="Arial" w:cs="Arial"/>
          <w:b/>
          <w:sz w:val="22"/>
          <w:szCs w:val="22"/>
        </w:rPr>
      </w:pPr>
      <w:r w:rsidRPr="00AB4531">
        <w:rPr>
          <w:rFonts w:ascii="Arial" w:hAnsi="Arial" w:cs="Arial"/>
          <w:b/>
          <w:sz w:val="22"/>
          <w:szCs w:val="22"/>
        </w:rPr>
        <w:t xml:space="preserve">Dyrektorze departamentu – </w:t>
      </w:r>
      <w:r w:rsidRPr="00AB4531">
        <w:rPr>
          <w:rFonts w:ascii="Arial" w:hAnsi="Arial" w:cs="Arial"/>
          <w:sz w:val="22"/>
          <w:szCs w:val="22"/>
        </w:rPr>
        <w:t>oznacza to dyrektora departamentu lub kierownika/koordynatora równorzędnej komórki organizacyjnej;</w:t>
      </w:r>
    </w:p>
    <w:p w:rsidR="00AB4531" w:rsidRPr="00AB4531" w:rsidRDefault="00AB4531" w:rsidP="00AB4531">
      <w:pPr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line="276" w:lineRule="auto"/>
        <w:ind w:left="540" w:hanging="540"/>
        <w:jc w:val="both"/>
        <w:rPr>
          <w:rFonts w:ascii="Arial" w:hAnsi="Arial" w:cs="Arial"/>
          <w:sz w:val="22"/>
          <w:szCs w:val="22"/>
        </w:rPr>
      </w:pPr>
      <w:r w:rsidRPr="00AB4531">
        <w:rPr>
          <w:rFonts w:ascii="Arial" w:hAnsi="Arial" w:cs="Arial"/>
          <w:b/>
          <w:bCs/>
          <w:sz w:val="22"/>
          <w:szCs w:val="22"/>
        </w:rPr>
        <w:t xml:space="preserve">Zasadach </w:t>
      </w:r>
      <w:r w:rsidRPr="00AB4531">
        <w:rPr>
          <w:rFonts w:ascii="Arial" w:hAnsi="Arial" w:cs="Arial"/>
          <w:sz w:val="22"/>
          <w:szCs w:val="22"/>
        </w:rPr>
        <w:t>– oznacza to „Zasady funkcjonowania kontroli zarządczej w Urzędzie Marszałkowskim Województwa Świętokrzyskiego oraz jednostkach organizacyjnych”;</w:t>
      </w:r>
    </w:p>
    <w:p w:rsidR="00AB4531" w:rsidRPr="00AB4531" w:rsidRDefault="00AB4531" w:rsidP="00AB4531">
      <w:pPr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line="276" w:lineRule="auto"/>
        <w:ind w:left="540" w:hanging="540"/>
        <w:jc w:val="both"/>
        <w:rPr>
          <w:rFonts w:ascii="Arial" w:hAnsi="Arial" w:cs="Arial"/>
          <w:sz w:val="22"/>
          <w:szCs w:val="22"/>
        </w:rPr>
      </w:pPr>
      <w:r w:rsidRPr="00AB4531">
        <w:rPr>
          <w:rFonts w:ascii="Arial" w:hAnsi="Arial" w:cs="Arial"/>
          <w:b/>
          <w:bCs/>
          <w:sz w:val="22"/>
          <w:szCs w:val="22"/>
        </w:rPr>
        <w:t xml:space="preserve">Kontroli zarządczej – </w:t>
      </w:r>
      <w:r w:rsidRPr="00AB4531">
        <w:rPr>
          <w:rFonts w:ascii="Arial" w:hAnsi="Arial" w:cs="Arial"/>
          <w:sz w:val="22"/>
          <w:szCs w:val="22"/>
        </w:rPr>
        <w:t xml:space="preserve">należy przez to rozumieć </w:t>
      </w:r>
      <w:r w:rsidRPr="00AB4531">
        <w:rPr>
          <w:rFonts w:ascii="Arial" w:hAnsi="Arial" w:cs="Arial"/>
          <w:bCs/>
          <w:sz w:val="22"/>
          <w:szCs w:val="22"/>
        </w:rPr>
        <w:t>obszar działań spełniających wymagania określone w art. 68 ustawy z dnia 27 sierpnia 2009 r.  o finansach publicznych;</w:t>
      </w:r>
    </w:p>
    <w:p w:rsidR="00AB4531" w:rsidRPr="00AB4531" w:rsidRDefault="00AB4531" w:rsidP="00AB4531">
      <w:pPr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line="276" w:lineRule="auto"/>
        <w:ind w:left="540" w:hanging="540"/>
        <w:jc w:val="both"/>
        <w:rPr>
          <w:rFonts w:ascii="Arial" w:hAnsi="Arial" w:cs="Arial"/>
          <w:sz w:val="22"/>
          <w:szCs w:val="22"/>
        </w:rPr>
      </w:pPr>
      <w:r w:rsidRPr="00AB4531">
        <w:rPr>
          <w:rFonts w:ascii="Arial" w:hAnsi="Arial" w:cs="Arial"/>
          <w:b/>
          <w:bCs/>
          <w:sz w:val="22"/>
          <w:szCs w:val="22"/>
        </w:rPr>
        <w:t>Strategii –</w:t>
      </w:r>
      <w:r w:rsidRPr="00AB4531">
        <w:rPr>
          <w:rFonts w:ascii="Arial" w:hAnsi="Arial" w:cs="Arial"/>
          <w:sz w:val="22"/>
          <w:szCs w:val="22"/>
        </w:rPr>
        <w:t xml:space="preserve"> należy przez to rozumieć aktualną Strategię Rozwoju Województwa Świętokrzyskiego;</w:t>
      </w:r>
    </w:p>
    <w:p w:rsidR="00AB4531" w:rsidRPr="00AB4531" w:rsidRDefault="00AB4531" w:rsidP="00AB4531">
      <w:pPr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line="276" w:lineRule="auto"/>
        <w:ind w:left="540" w:hanging="540"/>
        <w:jc w:val="both"/>
        <w:rPr>
          <w:rFonts w:ascii="Arial" w:hAnsi="Arial" w:cs="Arial"/>
          <w:sz w:val="22"/>
          <w:szCs w:val="22"/>
        </w:rPr>
      </w:pPr>
      <w:r w:rsidRPr="00AB4531">
        <w:rPr>
          <w:rFonts w:ascii="Arial" w:hAnsi="Arial" w:cs="Arial"/>
          <w:b/>
          <w:bCs/>
          <w:sz w:val="22"/>
          <w:szCs w:val="22"/>
        </w:rPr>
        <w:t>Celu –</w:t>
      </w:r>
      <w:r w:rsidRPr="00AB4531">
        <w:rPr>
          <w:rFonts w:ascii="Arial" w:hAnsi="Arial" w:cs="Arial"/>
          <w:sz w:val="22"/>
          <w:szCs w:val="22"/>
        </w:rPr>
        <w:t xml:space="preserve"> należy przez to rozumieć pożądany stan bądź rezultat działania, przewidziany do osiągnięcia w określonym czasie, do którego się dąży poprzez realizację zadań;</w:t>
      </w:r>
    </w:p>
    <w:p w:rsidR="00AB4531" w:rsidRPr="00AB4531" w:rsidRDefault="00AB4531" w:rsidP="00AB4531">
      <w:pPr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line="276" w:lineRule="auto"/>
        <w:ind w:left="540" w:hanging="540"/>
        <w:jc w:val="both"/>
        <w:rPr>
          <w:rFonts w:ascii="Arial" w:hAnsi="Arial" w:cs="Arial"/>
          <w:sz w:val="22"/>
          <w:szCs w:val="22"/>
        </w:rPr>
      </w:pPr>
      <w:r w:rsidRPr="00AB4531">
        <w:rPr>
          <w:rFonts w:ascii="Arial" w:hAnsi="Arial" w:cs="Arial"/>
          <w:b/>
          <w:bCs/>
          <w:sz w:val="22"/>
          <w:szCs w:val="22"/>
        </w:rPr>
        <w:t>Zadaniu –</w:t>
      </w:r>
      <w:r w:rsidRPr="00AB4531">
        <w:rPr>
          <w:rFonts w:ascii="Arial" w:hAnsi="Arial" w:cs="Arial"/>
          <w:sz w:val="22"/>
          <w:szCs w:val="22"/>
        </w:rPr>
        <w:t xml:space="preserve"> należy przez to rozumieć wyodrębnioną część celu przewidzianą do realizacji </w:t>
      </w:r>
      <w:r w:rsidRPr="00AB4531">
        <w:rPr>
          <w:rFonts w:ascii="Arial" w:hAnsi="Arial" w:cs="Arial"/>
          <w:sz w:val="22"/>
          <w:szCs w:val="22"/>
        </w:rPr>
        <w:br/>
        <w:t>w ustalonym terminie mieszczącym się w przedziale czasu, przewidzianym na osiągnięcie celu;</w:t>
      </w:r>
    </w:p>
    <w:p w:rsidR="00AB4531" w:rsidRPr="00AB4531" w:rsidRDefault="00AB4531" w:rsidP="00AB4531">
      <w:pPr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line="276" w:lineRule="auto"/>
        <w:ind w:left="540" w:hanging="540"/>
        <w:jc w:val="both"/>
        <w:rPr>
          <w:rFonts w:ascii="Arial" w:hAnsi="Arial" w:cs="Arial"/>
          <w:sz w:val="22"/>
          <w:szCs w:val="22"/>
        </w:rPr>
      </w:pPr>
      <w:r w:rsidRPr="00AB4531">
        <w:rPr>
          <w:rFonts w:ascii="Arial" w:hAnsi="Arial" w:cs="Arial"/>
          <w:b/>
          <w:bCs/>
          <w:sz w:val="22"/>
          <w:szCs w:val="22"/>
        </w:rPr>
        <w:t>Mierniku –</w:t>
      </w:r>
      <w:r w:rsidRPr="00AB4531">
        <w:rPr>
          <w:rFonts w:ascii="Arial" w:hAnsi="Arial" w:cs="Arial"/>
          <w:sz w:val="22"/>
          <w:szCs w:val="22"/>
        </w:rPr>
        <w:t xml:space="preserve"> należy przez to rozumieć instrument określający stopień realizacji (osiągnięcia) celu;</w:t>
      </w:r>
    </w:p>
    <w:p w:rsidR="00AB4531" w:rsidRPr="00AB4531" w:rsidRDefault="00AB4531" w:rsidP="00AB4531">
      <w:pPr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line="276" w:lineRule="auto"/>
        <w:ind w:left="540" w:hanging="540"/>
        <w:jc w:val="both"/>
        <w:rPr>
          <w:rFonts w:ascii="Arial" w:hAnsi="Arial" w:cs="Arial"/>
          <w:sz w:val="22"/>
          <w:szCs w:val="22"/>
        </w:rPr>
      </w:pPr>
      <w:r w:rsidRPr="00AB4531">
        <w:rPr>
          <w:rFonts w:ascii="Arial" w:hAnsi="Arial" w:cs="Arial"/>
          <w:b/>
          <w:bCs/>
          <w:sz w:val="22"/>
          <w:szCs w:val="22"/>
        </w:rPr>
        <w:t>Celach strategicznych –</w:t>
      </w:r>
      <w:r w:rsidRPr="00AB4531">
        <w:rPr>
          <w:rFonts w:ascii="Arial" w:hAnsi="Arial" w:cs="Arial"/>
          <w:sz w:val="22"/>
          <w:szCs w:val="22"/>
        </w:rPr>
        <w:t xml:space="preserve"> należy przez to rozumieć długoterminowe cele zawarte </w:t>
      </w:r>
      <w:r w:rsidRPr="00AB4531">
        <w:rPr>
          <w:rFonts w:ascii="Arial" w:hAnsi="Arial" w:cs="Arial"/>
          <w:sz w:val="22"/>
          <w:szCs w:val="22"/>
        </w:rPr>
        <w:br/>
        <w:t xml:space="preserve">w Strategii Rozwoju Województwa Świętokrzyskiego, wynikające z przyjętej misji, </w:t>
      </w:r>
      <w:r w:rsidRPr="00AB4531">
        <w:rPr>
          <w:rFonts w:ascii="Arial" w:hAnsi="Arial" w:cs="Arial"/>
          <w:sz w:val="22"/>
          <w:szCs w:val="22"/>
        </w:rPr>
        <w:br/>
        <w:t>w perspektywie czasowej dłuższej niż rok;</w:t>
      </w:r>
    </w:p>
    <w:p w:rsidR="00AB4531" w:rsidRPr="00AB4531" w:rsidRDefault="00AB4531" w:rsidP="00AB4531">
      <w:pPr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line="276" w:lineRule="auto"/>
        <w:ind w:left="540" w:hanging="540"/>
        <w:jc w:val="both"/>
        <w:rPr>
          <w:rFonts w:ascii="Arial" w:hAnsi="Arial" w:cs="Arial"/>
          <w:sz w:val="22"/>
          <w:szCs w:val="22"/>
        </w:rPr>
      </w:pPr>
      <w:r w:rsidRPr="00AB4531">
        <w:rPr>
          <w:rFonts w:ascii="Arial" w:hAnsi="Arial" w:cs="Arial"/>
          <w:b/>
          <w:bCs/>
          <w:sz w:val="22"/>
          <w:szCs w:val="22"/>
        </w:rPr>
        <w:t>Celach operacyjnych –</w:t>
      </w:r>
      <w:r w:rsidRPr="00AB4531">
        <w:rPr>
          <w:rFonts w:ascii="Arial" w:hAnsi="Arial" w:cs="Arial"/>
          <w:sz w:val="22"/>
          <w:szCs w:val="22"/>
        </w:rPr>
        <w:t xml:space="preserve"> należy przez to rozumieć cele określone w perspektywie rocznej na poziomie departamentu Urzędu oraz na poziomie jednostek organizacyjnych, które służą realizacji konkretnego celu strategicznego;</w:t>
      </w:r>
    </w:p>
    <w:p w:rsidR="00AB4531" w:rsidRPr="00AB4531" w:rsidRDefault="00AB4531" w:rsidP="00AB4531">
      <w:pPr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line="276" w:lineRule="auto"/>
        <w:ind w:left="540" w:hanging="540"/>
        <w:jc w:val="both"/>
        <w:rPr>
          <w:rFonts w:ascii="Arial" w:hAnsi="Arial" w:cs="Arial"/>
          <w:sz w:val="22"/>
          <w:szCs w:val="22"/>
        </w:rPr>
      </w:pPr>
      <w:r w:rsidRPr="00AB4531">
        <w:rPr>
          <w:rFonts w:ascii="Arial" w:hAnsi="Arial" w:cs="Arial"/>
          <w:b/>
          <w:bCs/>
          <w:sz w:val="22"/>
          <w:szCs w:val="22"/>
        </w:rPr>
        <w:t xml:space="preserve">Ryzyku </w:t>
      </w:r>
      <w:r w:rsidRPr="00AB4531">
        <w:rPr>
          <w:rFonts w:ascii="Arial" w:hAnsi="Arial" w:cs="Arial"/>
          <w:sz w:val="22"/>
          <w:szCs w:val="22"/>
        </w:rPr>
        <w:t>– należy przez to rozumieć prawdopodobieństwo wystąpienia zdarzenia mającego negatywny wpływ na realizację zadań bądź osiąganie założonych celów Urzędu/jednostek organizacyjnych;</w:t>
      </w:r>
    </w:p>
    <w:p w:rsidR="00AB4531" w:rsidRPr="00AB4531" w:rsidRDefault="00AB4531" w:rsidP="00AB4531">
      <w:pPr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line="276" w:lineRule="auto"/>
        <w:ind w:left="540" w:hanging="540"/>
        <w:jc w:val="both"/>
        <w:rPr>
          <w:rFonts w:ascii="Arial" w:hAnsi="Arial" w:cs="Arial"/>
          <w:sz w:val="22"/>
          <w:szCs w:val="22"/>
        </w:rPr>
      </w:pPr>
      <w:r w:rsidRPr="00AB4531">
        <w:rPr>
          <w:rFonts w:ascii="Arial" w:hAnsi="Arial" w:cs="Arial"/>
          <w:b/>
          <w:bCs/>
          <w:sz w:val="22"/>
          <w:szCs w:val="22"/>
        </w:rPr>
        <w:t xml:space="preserve">Analizie ryzyka </w:t>
      </w:r>
      <w:r w:rsidRPr="00AB4531">
        <w:rPr>
          <w:rFonts w:ascii="Arial" w:hAnsi="Arial" w:cs="Arial"/>
          <w:sz w:val="22"/>
          <w:szCs w:val="22"/>
        </w:rPr>
        <w:t xml:space="preserve">– należy przez to rozumieć proces, którego elementami są: identyfikacja, ocena wpływu, prawdopodobieństwa i istotności oraz hierarchizacja pojedynczych zdarzeń mogących niekorzystnie wpłynąć na osiągnięcie zamierzonych celów; </w:t>
      </w:r>
    </w:p>
    <w:p w:rsidR="00AB4531" w:rsidRPr="00AB4531" w:rsidRDefault="00AB4531" w:rsidP="00AB4531">
      <w:pPr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line="276" w:lineRule="auto"/>
        <w:ind w:left="540" w:hanging="540"/>
        <w:jc w:val="both"/>
        <w:rPr>
          <w:rFonts w:ascii="Arial" w:hAnsi="Arial" w:cs="Arial"/>
          <w:sz w:val="22"/>
          <w:szCs w:val="22"/>
        </w:rPr>
      </w:pPr>
      <w:r w:rsidRPr="00AB4531">
        <w:rPr>
          <w:rFonts w:ascii="Arial" w:hAnsi="Arial" w:cs="Arial"/>
          <w:b/>
          <w:bCs/>
          <w:sz w:val="22"/>
          <w:szCs w:val="22"/>
        </w:rPr>
        <w:t xml:space="preserve">Zarządzaniu ryzykiem </w:t>
      </w:r>
      <w:r w:rsidRPr="00AB4531">
        <w:rPr>
          <w:rFonts w:ascii="Arial" w:hAnsi="Arial" w:cs="Arial"/>
          <w:sz w:val="22"/>
          <w:szCs w:val="22"/>
        </w:rPr>
        <w:t xml:space="preserve">– należy przez to rozumieć logiczną i systematyczną metodę identyfikacji, oceny, hierarchizacji </w:t>
      </w:r>
      <w:proofErr w:type="spellStart"/>
      <w:r w:rsidRPr="00AB4531">
        <w:rPr>
          <w:rFonts w:ascii="Arial" w:hAnsi="Arial" w:cs="Arial"/>
          <w:sz w:val="22"/>
          <w:szCs w:val="22"/>
        </w:rPr>
        <w:t>ryzyk</w:t>
      </w:r>
      <w:proofErr w:type="spellEnd"/>
      <w:r w:rsidRPr="00AB4531">
        <w:rPr>
          <w:rFonts w:ascii="Arial" w:hAnsi="Arial" w:cs="Arial"/>
          <w:sz w:val="22"/>
          <w:szCs w:val="22"/>
        </w:rPr>
        <w:t xml:space="preserve"> i stosowania działań zaradczych oraz </w:t>
      </w:r>
      <w:r w:rsidRPr="00AB4531">
        <w:rPr>
          <w:rFonts w:ascii="Arial" w:hAnsi="Arial" w:cs="Arial"/>
          <w:sz w:val="22"/>
          <w:szCs w:val="22"/>
        </w:rPr>
        <w:lastRenderedPageBreak/>
        <w:t>informowania o ryzyku w sposób, który umożliwi osiągnięcie zamierzonych celów w jak najwyższym stopniu;</w:t>
      </w:r>
    </w:p>
    <w:p w:rsidR="00AB4531" w:rsidRPr="00AB4531" w:rsidRDefault="00AB4531" w:rsidP="00AB4531">
      <w:pPr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line="276" w:lineRule="auto"/>
        <w:ind w:left="540" w:hanging="540"/>
        <w:jc w:val="both"/>
        <w:rPr>
          <w:rFonts w:ascii="Arial" w:hAnsi="Arial" w:cs="Arial"/>
          <w:sz w:val="22"/>
          <w:szCs w:val="22"/>
        </w:rPr>
      </w:pPr>
      <w:r w:rsidRPr="00AB4531">
        <w:rPr>
          <w:rFonts w:ascii="Arial" w:hAnsi="Arial" w:cs="Arial"/>
          <w:b/>
          <w:bCs/>
          <w:sz w:val="22"/>
          <w:szCs w:val="22"/>
        </w:rPr>
        <w:t xml:space="preserve">Zespole </w:t>
      </w:r>
      <w:r w:rsidRPr="00AB4531">
        <w:rPr>
          <w:rFonts w:ascii="Arial" w:hAnsi="Arial" w:cs="Arial"/>
          <w:sz w:val="22"/>
          <w:szCs w:val="22"/>
        </w:rPr>
        <w:t>– należy przez to rozumieć Zespół ds. kontroli zarządczej;</w:t>
      </w:r>
    </w:p>
    <w:p w:rsidR="00AB4531" w:rsidRPr="00AB4531" w:rsidRDefault="00AB4531" w:rsidP="00AB4531">
      <w:pPr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line="276" w:lineRule="auto"/>
        <w:ind w:left="540" w:hanging="540"/>
        <w:jc w:val="both"/>
        <w:rPr>
          <w:rFonts w:ascii="Arial" w:hAnsi="Arial" w:cs="Arial"/>
          <w:sz w:val="22"/>
          <w:szCs w:val="22"/>
        </w:rPr>
      </w:pPr>
      <w:r w:rsidRPr="00AB4531">
        <w:rPr>
          <w:rFonts w:ascii="Arial" w:hAnsi="Arial" w:cs="Arial"/>
          <w:b/>
          <w:bCs/>
          <w:sz w:val="22"/>
          <w:szCs w:val="22"/>
        </w:rPr>
        <w:t xml:space="preserve">Regulaminie organizacyjnym </w:t>
      </w:r>
      <w:r w:rsidRPr="00AB4531">
        <w:rPr>
          <w:rFonts w:ascii="Arial" w:hAnsi="Arial" w:cs="Arial"/>
          <w:sz w:val="22"/>
          <w:szCs w:val="22"/>
        </w:rPr>
        <w:t>–  należy przez to rozumieć Regulamin Organizacyjny Urzędu Marszałkowskiego Województwa Świętokrzyskiego w Kielcach.</w:t>
      </w:r>
    </w:p>
    <w:p w:rsidR="00AB4531" w:rsidRPr="00AB4531" w:rsidRDefault="00AB4531" w:rsidP="00AB4531">
      <w:pPr>
        <w:tabs>
          <w:tab w:val="left" w:pos="54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AB4531" w:rsidRPr="00AB4531" w:rsidRDefault="00AB4531" w:rsidP="00AB4531">
      <w:pPr>
        <w:tabs>
          <w:tab w:val="left" w:pos="54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AB4531" w:rsidRPr="00AB4531" w:rsidRDefault="00AB4531" w:rsidP="00AB4531">
      <w:pPr>
        <w:tabs>
          <w:tab w:val="left" w:pos="540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  <w:r w:rsidRPr="00AB4531">
        <w:rPr>
          <w:rFonts w:ascii="Arial" w:hAnsi="Arial" w:cs="Arial"/>
          <w:b/>
          <w:bCs/>
        </w:rPr>
        <w:t>POSTANOWIENIA OGÓLNE</w:t>
      </w:r>
    </w:p>
    <w:p w:rsidR="00AB4531" w:rsidRPr="00AB4531" w:rsidRDefault="00AB4531" w:rsidP="00AB4531">
      <w:pPr>
        <w:tabs>
          <w:tab w:val="left" w:pos="540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</w:p>
    <w:p w:rsidR="00AB4531" w:rsidRPr="00AB4531" w:rsidRDefault="00AB4531" w:rsidP="00AB4531">
      <w:pPr>
        <w:tabs>
          <w:tab w:val="left" w:pos="540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</w:p>
    <w:p w:rsidR="00AB4531" w:rsidRPr="00AB4531" w:rsidRDefault="00AB4531" w:rsidP="00AB453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  <w:r w:rsidRPr="00AB4531">
        <w:rPr>
          <w:rFonts w:ascii="Arial" w:hAnsi="Arial" w:cs="Arial"/>
          <w:b/>
          <w:bCs/>
        </w:rPr>
        <w:t xml:space="preserve">Rozdział III  </w:t>
      </w:r>
    </w:p>
    <w:p w:rsidR="00AB4531" w:rsidRPr="00AB4531" w:rsidRDefault="00AB4531" w:rsidP="00AB453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  <w:r w:rsidRPr="00AB4531">
        <w:rPr>
          <w:rFonts w:ascii="Arial" w:hAnsi="Arial" w:cs="Arial"/>
          <w:b/>
          <w:bCs/>
        </w:rPr>
        <w:t>Cele kontroli zarządczej</w:t>
      </w:r>
    </w:p>
    <w:p w:rsidR="00AB4531" w:rsidRPr="00AB4531" w:rsidRDefault="00AB4531" w:rsidP="00AB453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</w:p>
    <w:p w:rsidR="00AB4531" w:rsidRPr="00AB4531" w:rsidRDefault="00AB4531" w:rsidP="00AB453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  <w:r w:rsidRPr="00AB4531">
        <w:rPr>
          <w:rFonts w:ascii="Arial" w:hAnsi="Arial" w:cs="Arial"/>
          <w:b/>
          <w:bCs/>
        </w:rPr>
        <w:t>§ 3</w:t>
      </w:r>
    </w:p>
    <w:p w:rsidR="00AB4531" w:rsidRPr="00AB4531" w:rsidRDefault="00AB4531" w:rsidP="008918C0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B4531">
        <w:rPr>
          <w:rFonts w:ascii="Arial" w:hAnsi="Arial" w:cs="Arial"/>
          <w:sz w:val="22"/>
          <w:szCs w:val="22"/>
        </w:rPr>
        <w:t xml:space="preserve">Kontrolę zarządczą w Urzędzie i jednostkach organizacyjnych stanowi ogół działań podejmowanych dla zapewnienia realizacji celów i zadań, określonych dla poszczególnych komórek organizacyjnych Urzędu oraz jednostek organizacyjnych </w:t>
      </w:r>
      <w:r w:rsidRPr="00AB4531">
        <w:rPr>
          <w:rFonts w:ascii="Arial" w:hAnsi="Arial" w:cs="Arial"/>
          <w:sz w:val="22"/>
          <w:szCs w:val="22"/>
        </w:rPr>
        <w:br/>
        <w:t>w sposób zgodny z prawem, efektywny, oszczędny i terminowy. Jest narzędziem zarządzania i służy samoocenie pod kątem realizacji wyznaczonych celów i zadań.</w:t>
      </w:r>
    </w:p>
    <w:p w:rsidR="00AB4531" w:rsidRPr="00AB4531" w:rsidRDefault="00AB4531" w:rsidP="008918C0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B4531">
        <w:rPr>
          <w:rFonts w:ascii="Arial" w:hAnsi="Arial" w:cs="Arial"/>
          <w:sz w:val="22"/>
          <w:szCs w:val="22"/>
        </w:rPr>
        <w:t>Celem kontroli zarządczej jest zapewnienie w szczególności:</w:t>
      </w:r>
    </w:p>
    <w:p w:rsidR="00AB4531" w:rsidRPr="00AB4531" w:rsidRDefault="00AB4531" w:rsidP="008918C0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B4531">
        <w:rPr>
          <w:rFonts w:ascii="Arial" w:hAnsi="Arial" w:cs="Arial"/>
          <w:sz w:val="22"/>
          <w:szCs w:val="22"/>
        </w:rPr>
        <w:t>zgodności działalności z przepisami prawa oraz procedurami wewnętrznymi,</w:t>
      </w:r>
    </w:p>
    <w:p w:rsidR="00AB4531" w:rsidRPr="00AB4531" w:rsidRDefault="00AB4531" w:rsidP="008918C0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B4531">
        <w:rPr>
          <w:rFonts w:ascii="Arial" w:hAnsi="Arial" w:cs="Arial"/>
          <w:sz w:val="22"/>
          <w:szCs w:val="22"/>
        </w:rPr>
        <w:t>skuteczności i efektywności działania,</w:t>
      </w:r>
    </w:p>
    <w:p w:rsidR="00AB4531" w:rsidRPr="00AB4531" w:rsidRDefault="00AB4531" w:rsidP="008918C0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B4531">
        <w:rPr>
          <w:rFonts w:ascii="Arial" w:hAnsi="Arial" w:cs="Arial"/>
          <w:sz w:val="22"/>
          <w:szCs w:val="22"/>
        </w:rPr>
        <w:t>wiarygodności sprawozdań,</w:t>
      </w:r>
    </w:p>
    <w:p w:rsidR="00AB4531" w:rsidRPr="00AB4531" w:rsidRDefault="00AB4531" w:rsidP="008918C0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B4531">
        <w:rPr>
          <w:rFonts w:ascii="Arial" w:hAnsi="Arial" w:cs="Arial"/>
          <w:sz w:val="22"/>
          <w:szCs w:val="22"/>
        </w:rPr>
        <w:t>ochrony zasobów – w tym w zakresie zabezpieczenia: składników majątku przed zniszczeniem, utratą i defraudacją oraz danych osobowych i informacji niejawnych,</w:t>
      </w:r>
    </w:p>
    <w:p w:rsidR="00AB4531" w:rsidRPr="00AB4531" w:rsidRDefault="00AB4531" w:rsidP="008918C0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B4531">
        <w:rPr>
          <w:rFonts w:ascii="Arial" w:hAnsi="Arial" w:cs="Arial"/>
          <w:sz w:val="22"/>
          <w:szCs w:val="22"/>
        </w:rPr>
        <w:t>przestrzegania i promowania zasad etycznego postępowania,</w:t>
      </w:r>
    </w:p>
    <w:p w:rsidR="00AB4531" w:rsidRPr="00AB4531" w:rsidRDefault="00AB4531" w:rsidP="008918C0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B4531">
        <w:rPr>
          <w:rFonts w:ascii="Arial" w:hAnsi="Arial" w:cs="Arial"/>
          <w:sz w:val="22"/>
          <w:szCs w:val="22"/>
        </w:rPr>
        <w:t>efektywności i skuteczności przepływu informacji,</w:t>
      </w:r>
    </w:p>
    <w:p w:rsidR="00AB4531" w:rsidRPr="00AB4531" w:rsidRDefault="00AB4531" w:rsidP="008918C0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B4531">
        <w:rPr>
          <w:rFonts w:ascii="Arial" w:hAnsi="Arial" w:cs="Arial"/>
          <w:sz w:val="22"/>
          <w:szCs w:val="22"/>
        </w:rPr>
        <w:t>zarządzania ryzykiem.</w:t>
      </w:r>
    </w:p>
    <w:p w:rsidR="00AB4531" w:rsidRPr="00AB4531" w:rsidRDefault="00AB4531" w:rsidP="008918C0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B4531">
        <w:rPr>
          <w:rFonts w:ascii="Arial" w:hAnsi="Arial" w:cs="Arial"/>
          <w:sz w:val="22"/>
          <w:szCs w:val="22"/>
        </w:rPr>
        <w:t>Procesy funkcjonowania kontroli zarządczej odpowiadają jej pięciu elementom, tj.:</w:t>
      </w:r>
    </w:p>
    <w:p w:rsidR="00AB4531" w:rsidRPr="00AB4531" w:rsidRDefault="00AB4531" w:rsidP="008918C0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B4531">
        <w:rPr>
          <w:rFonts w:ascii="Arial" w:hAnsi="Arial" w:cs="Arial"/>
          <w:sz w:val="22"/>
          <w:szCs w:val="22"/>
        </w:rPr>
        <w:t>środowisko wewnętrzne,</w:t>
      </w:r>
    </w:p>
    <w:p w:rsidR="00AB4531" w:rsidRPr="00AB4531" w:rsidRDefault="00AB4531" w:rsidP="008918C0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B4531">
        <w:rPr>
          <w:rFonts w:ascii="Arial" w:hAnsi="Arial" w:cs="Arial"/>
          <w:sz w:val="22"/>
          <w:szCs w:val="22"/>
        </w:rPr>
        <w:t>cele i zarządzanie ryzykiem,</w:t>
      </w:r>
    </w:p>
    <w:p w:rsidR="00AB4531" w:rsidRPr="00AB4531" w:rsidRDefault="00AB4531" w:rsidP="008918C0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B4531">
        <w:rPr>
          <w:rFonts w:ascii="Arial" w:hAnsi="Arial" w:cs="Arial"/>
          <w:sz w:val="22"/>
          <w:szCs w:val="22"/>
        </w:rPr>
        <w:t>mechanizmy kontroli,</w:t>
      </w:r>
    </w:p>
    <w:p w:rsidR="00AB4531" w:rsidRPr="00AB4531" w:rsidRDefault="00AB4531" w:rsidP="008918C0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B4531">
        <w:rPr>
          <w:rFonts w:ascii="Arial" w:hAnsi="Arial" w:cs="Arial"/>
          <w:sz w:val="22"/>
          <w:szCs w:val="22"/>
        </w:rPr>
        <w:t>informacja i komunikacja,</w:t>
      </w:r>
    </w:p>
    <w:p w:rsidR="00AB4531" w:rsidRPr="00AB4531" w:rsidRDefault="00AB4531" w:rsidP="008918C0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B4531">
        <w:rPr>
          <w:rFonts w:ascii="Arial" w:hAnsi="Arial" w:cs="Arial"/>
          <w:sz w:val="22"/>
          <w:szCs w:val="22"/>
        </w:rPr>
        <w:t>monitorowanie i ocena.</w:t>
      </w:r>
    </w:p>
    <w:p w:rsidR="00AB4531" w:rsidRPr="00AB4531" w:rsidRDefault="00AB4531" w:rsidP="008918C0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B4531">
        <w:rPr>
          <w:rFonts w:ascii="Arial" w:hAnsi="Arial" w:cs="Arial"/>
          <w:sz w:val="22"/>
          <w:szCs w:val="22"/>
        </w:rPr>
        <w:t>System kontroli zarządczej podlega w sposób ciągły elastycznemu dostosowywaniu do zmieniających się potrzeb i uwarunkowań prawnych.</w:t>
      </w:r>
    </w:p>
    <w:p w:rsidR="00AB4531" w:rsidRPr="00AB4531" w:rsidRDefault="00AB4531" w:rsidP="00AB453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B4531" w:rsidRPr="00AB4531" w:rsidRDefault="00AB4531" w:rsidP="00AB453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AB4531" w:rsidRPr="00AB4531" w:rsidRDefault="00AB4531" w:rsidP="00AB453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  <w:r w:rsidRPr="00AB4531">
        <w:rPr>
          <w:rFonts w:ascii="Arial" w:hAnsi="Arial" w:cs="Arial"/>
          <w:b/>
          <w:bCs/>
        </w:rPr>
        <w:t>Rozdział IV</w:t>
      </w:r>
    </w:p>
    <w:p w:rsidR="00AB4531" w:rsidRPr="00AB4531" w:rsidRDefault="00AB4531" w:rsidP="00AB453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  <w:r w:rsidRPr="00AB4531">
        <w:rPr>
          <w:rFonts w:ascii="Arial" w:hAnsi="Arial" w:cs="Arial"/>
          <w:b/>
          <w:bCs/>
        </w:rPr>
        <w:t>Zakres odpowiedzialności</w:t>
      </w:r>
    </w:p>
    <w:p w:rsidR="00AB4531" w:rsidRPr="00AB4531" w:rsidRDefault="00AB4531" w:rsidP="00AB453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</w:p>
    <w:p w:rsidR="00AB4531" w:rsidRPr="00AB4531" w:rsidRDefault="00AB4531" w:rsidP="00AB453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  <w:r w:rsidRPr="00AB4531">
        <w:rPr>
          <w:rFonts w:ascii="Arial" w:hAnsi="Arial" w:cs="Arial"/>
          <w:b/>
          <w:bCs/>
        </w:rPr>
        <w:t>§ 4</w:t>
      </w:r>
    </w:p>
    <w:p w:rsidR="00AB4531" w:rsidRPr="00AB4531" w:rsidRDefault="00AB4531" w:rsidP="008918C0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B4531">
        <w:rPr>
          <w:rFonts w:ascii="Arial" w:hAnsi="Arial" w:cs="Arial"/>
          <w:sz w:val="22"/>
          <w:szCs w:val="22"/>
        </w:rPr>
        <w:t>Kontrola zarządcza w Samorządzie Województwa Świętokrzyskiego realizowana jest na dwóch poziomach:</w:t>
      </w:r>
    </w:p>
    <w:p w:rsidR="00AB4531" w:rsidRPr="00AB4531" w:rsidRDefault="00AB4531" w:rsidP="008918C0">
      <w:pPr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B4531">
        <w:rPr>
          <w:rFonts w:ascii="Arial" w:hAnsi="Arial" w:cs="Arial"/>
          <w:sz w:val="22"/>
          <w:szCs w:val="22"/>
        </w:rPr>
        <w:lastRenderedPageBreak/>
        <w:t>poziom pierwszy – dotyczy kontroli zarządczej w Urzędzie Marszałkowskim Województwa Świętokrzyskiego -  za funkcjonowanie której odpowiada Marszałek jako kierownik, a w jednostkach organizacyjnych -  za funkcjonowanie której odpowiadają kierownicy tych jednostek,</w:t>
      </w:r>
    </w:p>
    <w:p w:rsidR="00AB4531" w:rsidRPr="00AB4531" w:rsidRDefault="00AB4531" w:rsidP="008918C0">
      <w:pPr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B4531">
        <w:rPr>
          <w:rFonts w:ascii="Arial" w:hAnsi="Arial" w:cs="Arial"/>
        </w:rPr>
        <w:t xml:space="preserve"> poziom drugi - dotyczy kontroli zarządczej w Samorządzie Województwa Świętokrzyskiego (jednostce samorządu terytorialnego), we wszystkich </w:t>
      </w:r>
      <w:r w:rsidRPr="00AB4531">
        <w:rPr>
          <w:rFonts w:ascii="Arial" w:hAnsi="Arial" w:cs="Arial"/>
          <w:sz w:val="22"/>
          <w:szCs w:val="22"/>
        </w:rPr>
        <w:t>samorządowych jednostkach organizacyjnych Województwa Świętokrzyskiego, za funkcjonowanie której odpowiada Marszałek.</w:t>
      </w:r>
    </w:p>
    <w:p w:rsidR="00AB4531" w:rsidRPr="00AB4531" w:rsidRDefault="00AB4531" w:rsidP="008918C0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B4531">
        <w:rPr>
          <w:rFonts w:ascii="Arial" w:hAnsi="Arial" w:cs="Arial"/>
          <w:sz w:val="22"/>
          <w:szCs w:val="22"/>
        </w:rPr>
        <w:t xml:space="preserve">Dyrektorzy departamentów Urzędu, zgodnie z podziałem kompetencji wynikających </w:t>
      </w:r>
      <w:r w:rsidRPr="00AB4531">
        <w:rPr>
          <w:rFonts w:ascii="Arial" w:hAnsi="Arial" w:cs="Arial"/>
          <w:sz w:val="22"/>
          <w:szCs w:val="22"/>
        </w:rPr>
        <w:br/>
        <w:t xml:space="preserve">z Regulaminu Organizacyjnego Urzędu Marszałkowskiego Województwa Świętokrzyskiego, zobowiązani są do wykonywania kontroli zarządczej w ramach posiadanych uprawnień. </w:t>
      </w:r>
    </w:p>
    <w:p w:rsidR="00AB4531" w:rsidRPr="00AB4531" w:rsidRDefault="00AB4531" w:rsidP="008918C0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B4531">
        <w:rPr>
          <w:rFonts w:ascii="Arial" w:hAnsi="Arial" w:cs="Arial"/>
          <w:sz w:val="22"/>
          <w:szCs w:val="22"/>
        </w:rPr>
        <w:t>Dyrektorzy departamentów Urzędu oraz dyrektorzy jednostek organizacyjnych ponoszą odpowiedzialność za działania podejmowane w celu kontroli i nadzoru procesów zachodzących w kierowanych przez siebie komórkach/jednostkach organizacyjnych, w sposób dający Marszałkowi zapewnienie, że:</w:t>
      </w:r>
    </w:p>
    <w:p w:rsidR="00AB4531" w:rsidRPr="00AB4531" w:rsidRDefault="00AB4531" w:rsidP="008918C0">
      <w:pPr>
        <w:numPr>
          <w:ilvl w:val="0"/>
          <w:numId w:val="3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B4531">
        <w:rPr>
          <w:rFonts w:ascii="Arial" w:hAnsi="Arial" w:cs="Arial"/>
          <w:sz w:val="22"/>
          <w:szCs w:val="22"/>
        </w:rPr>
        <w:t>działania te są zgodne z obowiązującymi przepisami prawa, procedurami wewnętrznymi, standardami kontroli zarządczej oraz wytycznymi w zakresie samooceny kontroli zarządczej dla jednostek sektora finansów publicznych,</w:t>
      </w:r>
    </w:p>
    <w:p w:rsidR="00AB4531" w:rsidRPr="00AB4531" w:rsidRDefault="00AB4531" w:rsidP="008918C0">
      <w:pPr>
        <w:numPr>
          <w:ilvl w:val="0"/>
          <w:numId w:val="3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B4531">
        <w:rPr>
          <w:rFonts w:ascii="Arial" w:hAnsi="Arial" w:cs="Arial"/>
          <w:sz w:val="22"/>
          <w:szCs w:val="22"/>
        </w:rPr>
        <w:t>cele operacyjne, służące realizacji  celów strategicznych, są osiągane a zadania wykonywane prawidłowo i sprawnie,</w:t>
      </w:r>
    </w:p>
    <w:p w:rsidR="00AB4531" w:rsidRPr="00AB4531" w:rsidRDefault="00AB4531" w:rsidP="008918C0">
      <w:pPr>
        <w:numPr>
          <w:ilvl w:val="0"/>
          <w:numId w:val="3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B4531">
        <w:rPr>
          <w:rFonts w:ascii="Arial" w:hAnsi="Arial" w:cs="Arial"/>
          <w:sz w:val="22"/>
          <w:szCs w:val="22"/>
        </w:rPr>
        <w:t xml:space="preserve"> ryzyka związane z realizacją zadań są na bieżąco identyfikowane i monitorowane,</w:t>
      </w:r>
    </w:p>
    <w:p w:rsidR="00AB4531" w:rsidRPr="00AB4531" w:rsidRDefault="00AB4531" w:rsidP="008918C0">
      <w:pPr>
        <w:numPr>
          <w:ilvl w:val="0"/>
          <w:numId w:val="3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B4531">
        <w:rPr>
          <w:rFonts w:ascii="Arial" w:hAnsi="Arial" w:cs="Arial"/>
          <w:sz w:val="22"/>
          <w:szCs w:val="22"/>
        </w:rPr>
        <w:t>zasady etycznego postępowania pracowników są przestrzegane i promowane,</w:t>
      </w:r>
    </w:p>
    <w:p w:rsidR="00AB4531" w:rsidRPr="00AB4531" w:rsidRDefault="00AB4531" w:rsidP="008918C0">
      <w:pPr>
        <w:numPr>
          <w:ilvl w:val="0"/>
          <w:numId w:val="3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B4531">
        <w:rPr>
          <w:rFonts w:ascii="Arial" w:hAnsi="Arial" w:cs="Arial"/>
          <w:sz w:val="22"/>
          <w:szCs w:val="22"/>
        </w:rPr>
        <w:t>przepływ informacji jest efektywny i skuteczny,</w:t>
      </w:r>
    </w:p>
    <w:p w:rsidR="00AB4531" w:rsidRPr="00AB4531" w:rsidRDefault="00AB4531" w:rsidP="008918C0">
      <w:pPr>
        <w:numPr>
          <w:ilvl w:val="0"/>
          <w:numId w:val="3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B4531">
        <w:rPr>
          <w:rFonts w:ascii="Arial" w:hAnsi="Arial" w:cs="Arial"/>
          <w:sz w:val="22"/>
          <w:szCs w:val="22"/>
        </w:rPr>
        <w:t>posiadane zasoby, w szczególności składniki majątku, dane osobowe i informacje niejawne są właściwie zabezpieczone i chronione,</w:t>
      </w:r>
    </w:p>
    <w:p w:rsidR="00AB4531" w:rsidRPr="00AB4531" w:rsidRDefault="00AB4531" w:rsidP="008918C0">
      <w:pPr>
        <w:numPr>
          <w:ilvl w:val="0"/>
          <w:numId w:val="33"/>
        </w:numPr>
        <w:tabs>
          <w:tab w:val="left" w:pos="5940"/>
        </w:tabs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B4531">
        <w:rPr>
          <w:rFonts w:ascii="Arial" w:hAnsi="Arial" w:cs="Arial"/>
          <w:sz w:val="22"/>
          <w:szCs w:val="22"/>
        </w:rPr>
        <w:t xml:space="preserve">obowiązujące regulacje wewnętrzne są na bieżąco analizowane, aktualizowane </w:t>
      </w:r>
      <w:r w:rsidRPr="00AB4531">
        <w:rPr>
          <w:rFonts w:ascii="Arial" w:hAnsi="Arial" w:cs="Arial"/>
          <w:sz w:val="22"/>
          <w:szCs w:val="22"/>
        </w:rPr>
        <w:br/>
        <w:t>i dostosowywane do zmieniających się potrzeb.</w:t>
      </w:r>
    </w:p>
    <w:p w:rsidR="00AB4531" w:rsidRPr="00AB4531" w:rsidRDefault="00AB4531" w:rsidP="008918C0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B4531">
        <w:rPr>
          <w:rFonts w:ascii="Arial" w:hAnsi="Arial" w:cs="Arial"/>
          <w:sz w:val="22"/>
          <w:szCs w:val="22"/>
        </w:rPr>
        <w:t>Do obowiązków osób wskazanych w ust. 3, jako nadzorujących wykonanie powierzonych im zadań, należy w szczególności:</w:t>
      </w:r>
    </w:p>
    <w:p w:rsidR="00AB4531" w:rsidRPr="00AB4531" w:rsidRDefault="00AB4531" w:rsidP="008918C0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B4531">
        <w:rPr>
          <w:rFonts w:ascii="Arial" w:hAnsi="Arial" w:cs="Arial"/>
          <w:sz w:val="22"/>
          <w:szCs w:val="22"/>
        </w:rPr>
        <w:t>organizacja pracy podległych pracowników w sposób zapewniający osiąganie celów strategicznych i operacyjnych,</w:t>
      </w:r>
    </w:p>
    <w:p w:rsidR="00AB4531" w:rsidRPr="00AB4531" w:rsidRDefault="00AB4531" w:rsidP="008918C0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B4531">
        <w:rPr>
          <w:rFonts w:ascii="Arial" w:hAnsi="Arial" w:cs="Arial"/>
          <w:sz w:val="22"/>
          <w:szCs w:val="22"/>
        </w:rPr>
        <w:t>zapewnienie prawidłowości, skuteczności i efektywności realizowanych działań,</w:t>
      </w:r>
    </w:p>
    <w:p w:rsidR="00AB4531" w:rsidRPr="00AB4531" w:rsidRDefault="00AB4531" w:rsidP="008918C0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B4531">
        <w:rPr>
          <w:rFonts w:ascii="Arial" w:hAnsi="Arial" w:cs="Arial"/>
          <w:sz w:val="22"/>
          <w:szCs w:val="22"/>
        </w:rPr>
        <w:t>bezpośredni nadzór nad poprawnym merytorycznie i sprawnym wypełnianiem obowiązków służbowych przez podległych pracowników,</w:t>
      </w:r>
    </w:p>
    <w:p w:rsidR="00AB4531" w:rsidRPr="00AB4531" w:rsidRDefault="00AB4531" w:rsidP="008918C0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B4531">
        <w:rPr>
          <w:rFonts w:ascii="Arial" w:hAnsi="Arial" w:cs="Arial"/>
          <w:sz w:val="22"/>
          <w:szCs w:val="22"/>
        </w:rPr>
        <w:t xml:space="preserve">sprawdzanie, czy wydatki realizowane są w sposób celowy i oszczędny, </w:t>
      </w:r>
      <w:r w:rsidRPr="00AB4531">
        <w:rPr>
          <w:rFonts w:ascii="Arial" w:hAnsi="Arial" w:cs="Arial"/>
          <w:sz w:val="22"/>
          <w:szCs w:val="22"/>
        </w:rPr>
        <w:br/>
        <w:t xml:space="preserve">z zachowaniem zasady uzyskiwania najlepszych efektów z danych nakładów </w:t>
      </w:r>
      <w:r w:rsidRPr="00AB4531">
        <w:rPr>
          <w:rFonts w:ascii="Arial" w:hAnsi="Arial" w:cs="Arial"/>
          <w:sz w:val="22"/>
          <w:szCs w:val="22"/>
        </w:rPr>
        <w:br/>
        <w:t>w sposób umożliwiający terminową realizację zadań oraz w wysokości i terminach wynikających z wcześniej zaciągniętych zobowiązań,</w:t>
      </w:r>
    </w:p>
    <w:p w:rsidR="00AB4531" w:rsidRPr="00AB4531" w:rsidRDefault="00AB4531" w:rsidP="008918C0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B4531">
        <w:rPr>
          <w:rFonts w:ascii="Arial" w:hAnsi="Arial" w:cs="Arial"/>
          <w:sz w:val="22"/>
          <w:szCs w:val="22"/>
        </w:rPr>
        <w:t xml:space="preserve">bieżące monitorowanie zgodności realizacji celów i zadań z przyjętymi planami </w:t>
      </w:r>
      <w:r w:rsidRPr="00AB4531">
        <w:rPr>
          <w:rFonts w:ascii="Arial" w:hAnsi="Arial" w:cs="Arial"/>
          <w:sz w:val="22"/>
          <w:szCs w:val="22"/>
        </w:rPr>
        <w:br/>
        <w:t>i założeniami,</w:t>
      </w:r>
    </w:p>
    <w:p w:rsidR="00AB4531" w:rsidRPr="00AB4531" w:rsidRDefault="00AB4531" w:rsidP="008918C0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B4531">
        <w:rPr>
          <w:rFonts w:ascii="Arial" w:hAnsi="Arial" w:cs="Arial"/>
          <w:sz w:val="22"/>
          <w:szCs w:val="22"/>
        </w:rPr>
        <w:t>zarządzanie ryzykiem,</w:t>
      </w:r>
    </w:p>
    <w:p w:rsidR="00AB4531" w:rsidRPr="00AB4531" w:rsidRDefault="00AB4531" w:rsidP="008918C0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B4531">
        <w:rPr>
          <w:rFonts w:ascii="Arial" w:hAnsi="Arial" w:cs="Arial"/>
          <w:sz w:val="22"/>
          <w:szCs w:val="22"/>
        </w:rPr>
        <w:t>bieżąca analiza regulacji wewnętrznych i ich dostosowywanie do zmieniających się potrzeb,</w:t>
      </w:r>
    </w:p>
    <w:p w:rsidR="00AB4531" w:rsidRPr="00AB4531" w:rsidRDefault="00AB4531" w:rsidP="008918C0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B4531">
        <w:rPr>
          <w:rFonts w:ascii="Arial" w:hAnsi="Arial" w:cs="Arial"/>
          <w:sz w:val="22"/>
          <w:szCs w:val="22"/>
        </w:rPr>
        <w:t>wyznaczenie koordynatora ds. kontroli zarządczej w swojej komórce organizacyjnej/jednostce organizacyjnej,</w:t>
      </w:r>
    </w:p>
    <w:p w:rsidR="00AB4531" w:rsidRPr="00AB4531" w:rsidRDefault="00AB4531" w:rsidP="008918C0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B4531">
        <w:rPr>
          <w:rFonts w:ascii="Arial" w:hAnsi="Arial" w:cs="Arial"/>
          <w:sz w:val="22"/>
          <w:szCs w:val="22"/>
        </w:rPr>
        <w:lastRenderedPageBreak/>
        <w:t xml:space="preserve">nadzór nad wykazem regulacji wewnętrznych oraz udokumentowanymi działaniami - wypełniającymi poszczególne standardy kontroli zarządczej, które składają się na funkcjonujący system kontroli zarządczej -  i bieżące zgłaszanie, do Zespołu ds. kontroli zarządczej w Departamencie Kontroli i Audytu, zmian w tym zakresie, </w:t>
      </w:r>
      <w:r w:rsidRPr="00AB4531">
        <w:rPr>
          <w:rFonts w:ascii="Arial" w:hAnsi="Arial" w:cs="Arial"/>
          <w:sz w:val="22"/>
          <w:szCs w:val="22"/>
        </w:rPr>
        <w:br/>
        <w:t>w celu aktualizacji,</w:t>
      </w:r>
    </w:p>
    <w:p w:rsidR="00AB4531" w:rsidRPr="00AB4531" w:rsidRDefault="00AB4531" w:rsidP="008918C0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B4531">
        <w:rPr>
          <w:rFonts w:ascii="Arial" w:hAnsi="Arial" w:cs="Arial"/>
          <w:sz w:val="22"/>
          <w:szCs w:val="22"/>
        </w:rPr>
        <w:t>przekazywanie do Departamentu Kontroli i Audytu informacji o zmianie na stanowisku koordynatora ds. kontroli zarządczej w terminie 7 dni od momentu zaistnienia zmiany.</w:t>
      </w:r>
    </w:p>
    <w:p w:rsidR="00AB4531" w:rsidRPr="00AB4531" w:rsidRDefault="00AB4531" w:rsidP="008918C0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B4531">
        <w:rPr>
          <w:rFonts w:ascii="Arial" w:hAnsi="Arial" w:cs="Arial"/>
          <w:sz w:val="22"/>
          <w:szCs w:val="22"/>
        </w:rPr>
        <w:t>Za realizację zadań w zakresie kontroli zarządczej w komórkach organizacyjnych Urzędu oraz jednostkach organizacyjnych odpowiedzialność ponoszą odpowiednio wszyscy pracownicy.</w:t>
      </w:r>
    </w:p>
    <w:p w:rsidR="00AB4531" w:rsidRPr="00AB4531" w:rsidRDefault="00AB4531" w:rsidP="00AB453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</w:p>
    <w:p w:rsidR="00AB4531" w:rsidRPr="00AB4531" w:rsidRDefault="00AB4531" w:rsidP="00AB453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</w:p>
    <w:p w:rsidR="00AB4531" w:rsidRPr="00AB4531" w:rsidRDefault="00AB4531" w:rsidP="00AB4531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p w:rsidR="00AB4531" w:rsidRPr="00AB4531" w:rsidRDefault="00AB4531" w:rsidP="00AB453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  <w:r w:rsidRPr="00AB4531">
        <w:rPr>
          <w:rFonts w:ascii="Arial" w:hAnsi="Arial" w:cs="Arial"/>
          <w:b/>
          <w:bCs/>
        </w:rPr>
        <w:t>Rozdział V</w:t>
      </w:r>
    </w:p>
    <w:p w:rsidR="00AB4531" w:rsidRPr="00AB4531" w:rsidRDefault="00AB4531" w:rsidP="00AB453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  <w:r w:rsidRPr="00AB4531">
        <w:rPr>
          <w:rFonts w:ascii="Arial" w:hAnsi="Arial" w:cs="Arial"/>
          <w:b/>
          <w:bCs/>
        </w:rPr>
        <w:t xml:space="preserve">Koordynacja oraz ocena systemu kontroli zarządczej </w:t>
      </w:r>
    </w:p>
    <w:p w:rsidR="00AB4531" w:rsidRPr="00AB4531" w:rsidRDefault="00AB4531" w:rsidP="00AB453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</w:p>
    <w:p w:rsidR="00AB4531" w:rsidRPr="00AB4531" w:rsidRDefault="00AB4531" w:rsidP="00AB453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  <w:r w:rsidRPr="00AB4531">
        <w:rPr>
          <w:rFonts w:ascii="Arial" w:hAnsi="Arial" w:cs="Arial"/>
          <w:b/>
          <w:bCs/>
        </w:rPr>
        <w:t>§ 5</w:t>
      </w:r>
    </w:p>
    <w:p w:rsidR="00AB4531" w:rsidRPr="00AB4531" w:rsidRDefault="00AB4531" w:rsidP="008918C0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B4531">
        <w:rPr>
          <w:rFonts w:ascii="Arial" w:hAnsi="Arial" w:cs="Arial"/>
          <w:sz w:val="22"/>
          <w:szCs w:val="22"/>
        </w:rPr>
        <w:t>Koordynacją działań związanych z właściwym funkcjonowaniem systemu kontroli zarządczej w Urzędzie oraz jednostkach organizacyjnych zajmuje się Zespół ds. kontroli zarządczej w Oddziale Kontroli Departamentu Kontroli i Audytu Urzędu Marszałkowskiego.</w:t>
      </w:r>
    </w:p>
    <w:p w:rsidR="00AB4531" w:rsidRPr="00AB4531" w:rsidRDefault="00AB4531" w:rsidP="008918C0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B4531">
        <w:rPr>
          <w:rFonts w:ascii="Arial" w:hAnsi="Arial" w:cs="Arial"/>
          <w:sz w:val="22"/>
          <w:szCs w:val="22"/>
        </w:rPr>
        <w:t xml:space="preserve">Zespół, o którym mowa w ust. 1, współpracuje z koordynatorami ds. kontroli zarządczej, wyznaczonymi w poszczególnych komórkach organizacyjnych Urzędu oraz jednostkach organizacyjnych. </w:t>
      </w:r>
    </w:p>
    <w:p w:rsidR="00AB4531" w:rsidRPr="00AB4531" w:rsidRDefault="00AB4531" w:rsidP="008918C0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B4531">
        <w:rPr>
          <w:rFonts w:ascii="Arial" w:hAnsi="Arial" w:cs="Arial"/>
          <w:sz w:val="22"/>
          <w:szCs w:val="22"/>
        </w:rPr>
        <w:t>Pracownicy Zespołu uprawnieni są do weryfikacji procedur wewnętrznych w Urzędzie oraz jednostkach organizacyjnych w zakresie mechanizmów funkcjonowania kontroli zarządczej.</w:t>
      </w:r>
    </w:p>
    <w:p w:rsidR="00AB4531" w:rsidRPr="00AB4531" w:rsidRDefault="00AB4531" w:rsidP="008918C0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B4531">
        <w:rPr>
          <w:rFonts w:ascii="Arial" w:hAnsi="Arial" w:cs="Arial"/>
          <w:sz w:val="22"/>
          <w:szCs w:val="22"/>
        </w:rPr>
        <w:t>Czynności, o których mowa w ust. 3, są przeprowadzane na podstawie upoważnienia Marszałka.</w:t>
      </w:r>
    </w:p>
    <w:p w:rsidR="00AB4531" w:rsidRPr="00AB4531" w:rsidRDefault="00AB4531" w:rsidP="00AB453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AB4531" w:rsidRPr="00AB4531" w:rsidRDefault="00AB4531" w:rsidP="00AB453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  <w:r w:rsidRPr="00AB4531">
        <w:rPr>
          <w:rFonts w:ascii="Arial" w:hAnsi="Arial" w:cs="Arial"/>
          <w:b/>
          <w:bCs/>
        </w:rPr>
        <w:t>§ 6</w:t>
      </w:r>
    </w:p>
    <w:p w:rsidR="00AB4531" w:rsidRPr="00AB4531" w:rsidRDefault="00AB4531" w:rsidP="008918C0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B4531">
        <w:rPr>
          <w:rFonts w:ascii="Arial" w:hAnsi="Arial" w:cs="Arial"/>
          <w:sz w:val="22"/>
          <w:szCs w:val="22"/>
        </w:rPr>
        <w:t xml:space="preserve">Oddział Kontroli Departamentu Kontroli i Audytu realizując zadania kontrolne, dokonuje sprawdzenia funkcjonowania kontroli zarządczej poprzez ocenę zgodności działania </w:t>
      </w:r>
      <w:r w:rsidRPr="00AB4531">
        <w:rPr>
          <w:rFonts w:ascii="Arial" w:hAnsi="Arial" w:cs="Arial"/>
          <w:sz w:val="22"/>
          <w:szCs w:val="22"/>
        </w:rPr>
        <w:br/>
        <w:t>z przepisami prawa oraz procedurami wewnętrznymi.</w:t>
      </w:r>
    </w:p>
    <w:p w:rsidR="00AB4531" w:rsidRPr="00AB4531" w:rsidRDefault="00AB4531" w:rsidP="008918C0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B4531">
        <w:rPr>
          <w:rFonts w:ascii="Arial" w:hAnsi="Arial" w:cs="Arial"/>
          <w:sz w:val="22"/>
          <w:szCs w:val="22"/>
        </w:rPr>
        <w:t xml:space="preserve">Oceny funkcjonowania systemu kontroli zarządczej w komórkach organizacyjnych Urzędu oraz jednostkach organizacyjnych dokonuje Oddział Audytu Departamentu Kontroli i Audytu  poprzez realizację zadań audytowych. </w:t>
      </w:r>
    </w:p>
    <w:p w:rsidR="00AB4531" w:rsidRPr="00AB4531" w:rsidRDefault="00AB4531" w:rsidP="008918C0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B4531">
        <w:rPr>
          <w:rFonts w:ascii="Arial" w:hAnsi="Arial" w:cs="Arial"/>
          <w:sz w:val="22"/>
          <w:szCs w:val="22"/>
        </w:rPr>
        <w:t>W jednostkach organizacyjnych ocena funkcjonowania systemu kontroli zarządczej dokonywana jest  w ramach zadań audytowych audytora wewnętrznego danej jednostki, tam gdzie został on zatrudniony.</w:t>
      </w:r>
    </w:p>
    <w:p w:rsidR="00AB4531" w:rsidRPr="00AB4531" w:rsidRDefault="00AB4531" w:rsidP="008918C0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B4531">
        <w:rPr>
          <w:rFonts w:ascii="Arial" w:hAnsi="Arial" w:cs="Arial"/>
          <w:sz w:val="22"/>
          <w:szCs w:val="22"/>
        </w:rPr>
        <w:t>Ocena systemu kontroli zarządczej odbywa się także poprzez odrębne oceny dokonywane przez pracowników komórek organizacyjnych Urzędu oraz jednostek organizacyjnych, a także przez  dyrektorów departamentów oraz jednostek organizacyjnych (samoocena).</w:t>
      </w:r>
    </w:p>
    <w:p w:rsidR="00AB4531" w:rsidRPr="00AB4531" w:rsidRDefault="00AB4531" w:rsidP="00AB453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 w:rsidRPr="00AB4531">
        <w:rPr>
          <w:rFonts w:ascii="Arial" w:hAnsi="Arial" w:cs="Arial"/>
          <w:b/>
        </w:rPr>
        <w:lastRenderedPageBreak/>
        <w:t>FUNKCJONOWANIE KONTROLI ZARZĄDCZEJ W URZĘDZIE MARSZAŁKOWSKIM WOJEWÓDZTWA ŚWIĘTOKRZYSKIEGO</w:t>
      </w:r>
    </w:p>
    <w:p w:rsidR="00AB4531" w:rsidRPr="00AB4531" w:rsidRDefault="00AB4531" w:rsidP="00AB453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</w:p>
    <w:p w:rsidR="00AB4531" w:rsidRPr="00AB4531" w:rsidRDefault="00AB4531" w:rsidP="00AB453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</w:p>
    <w:p w:rsidR="00AB4531" w:rsidRPr="00AB4531" w:rsidRDefault="00AB4531" w:rsidP="00AB453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  <w:r w:rsidRPr="00AB4531">
        <w:rPr>
          <w:rFonts w:ascii="Arial" w:hAnsi="Arial" w:cs="Arial"/>
          <w:b/>
          <w:bCs/>
        </w:rPr>
        <w:t>Rozdział VI</w:t>
      </w:r>
    </w:p>
    <w:p w:rsidR="00AB4531" w:rsidRPr="00AB4531" w:rsidRDefault="00AB4531" w:rsidP="00AB453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  <w:r w:rsidRPr="00AB4531">
        <w:rPr>
          <w:rFonts w:ascii="Arial" w:hAnsi="Arial" w:cs="Arial"/>
          <w:b/>
          <w:bCs/>
        </w:rPr>
        <w:t xml:space="preserve">Funkcjonowanie standardów kontroli zarządczej </w:t>
      </w:r>
    </w:p>
    <w:p w:rsidR="00AB4531" w:rsidRPr="00AB4531" w:rsidRDefault="00AB4531" w:rsidP="00AB453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</w:p>
    <w:p w:rsidR="00AB4531" w:rsidRPr="00AB4531" w:rsidRDefault="00AB4531" w:rsidP="00AB453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  <w:r w:rsidRPr="00AB4531">
        <w:rPr>
          <w:rFonts w:ascii="Arial" w:hAnsi="Arial" w:cs="Arial"/>
          <w:b/>
          <w:bCs/>
        </w:rPr>
        <w:t>§ 7</w:t>
      </w:r>
    </w:p>
    <w:p w:rsidR="00AB4531" w:rsidRPr="00AB4531" w:rsidRDefault="00AB4531" w:rsidP="008918C0">
      <w:pPr>
        <w:numPr>
          <w:ilvl w:val="0"/>
          <w:numId w:val="3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B4531">
        <w:rPr>
          <w:rFonts w:ascii="Arial" w:hAnsi="Arial" w:cs="Arial"/>
          <w:sz w:val="22"/>
          <w:szCs w:val="22"/>
        </w:rPr>
        <w:t>System kontroli zarządczej w Urzędzie jest zgodny ze standardami wydanymi w tym zakresie  przez Ministra Finansów.</w:t>
      </w:r>
    </w:p>
    <w:p w:rsidR="00AB4531" w:rsidRPr="00AB4531" w:rsidRDefault="00AB4531" w:rsidP="008918C0">
      <w:pPr>
        <w:numPr>
          <w:ilvl w:val="0"/>
          <w:numId w:val="3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B4531">
        <w:rPr>
          <w:rFonts w:ascii="Arial" w:hAnsi="Arial" w:cs="Arial"/>
          <w:sz w:val="22"/>
          <w:szCs w:val="22"/>
        </w:rPr>
        <w:t>System kontroli zarządczej funkcjonuje w oparciu o wykaz regulacji wewnętrznych lub udokumentowanych podjętych działań, wypełniających poszczególne standardy kontroli zarządczej, składających się na funkcjonujący w Urzędzie system kontroli zarządczej. Nie tworzy on katalogu zamkniętego i ewoluuje wraz z rozwojem jednostki, aby zapewnić elastyczność systemu i dostosowanie go do potrzeb Urzędu.</w:t>
      </w:r>
    </w:p>
    <w:p w:rsidR="00AB4531" w:rsidRPr="00AB4531" w:rsidRDefault="00AB4531" w:rsidP="008918C0">
      <w:pPr>
        <w:numPr>
          <w:ilvl w:val="0"/>
          <w:numId w:val="3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B4531">
        <w:rPr>
          <w:rFonts w:ascii="Arial" w:hAnsi="Arial" w:cs="Arial"/>
          <w:sz w:val="22"/>
          <w:szCs w:val="22"/>
        </w:rPr>
        <w:t xml:space="preserve">Za sprawne i skuteczne zorganizowanie procesu kontroli zarządczej odpowiedzialni są dyrektorzy departamentów Urzędu, działający w imieniu i z upoważnienia Marszałka.  </w:t>
      </w:r>
    </w:p>
    <w:p w:rsidR="00AB4531" w:rsidRPr="00AB4531" w:rsidRDefault="00AB4531" w:rsidP="00AB4531">
      <w:pPr>
        <w:spacing w:line="276" w:lineRule="auto"/>
        <w:rPr>
          <w:rFonts w:ascii="Arial" w:hAnsi="Arial" w:cs="Arial"/>
          <w:b/>
        </w:rPr>
      </w:pPr>
    </w:p>
    <w:p w:rsidR="00AB4531" w:rsidRPr="00AB4531" w:rsidRDefault="00AB4531" w:rsidP="00AB453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 w:rsidRPr="00AB4531">
        <w:rPr>
          <w:rFonts w:ascii="Arial" w:hAnsi="Arial" w:cs="Arial"/>
          <w:b/>
        </w:rPr>
        <w:t>§ 8</w:t>
      </w:r>
    </w:p>
    <w:p w:rsidR="00AB4531" w:rsidRPr="00AB4531" w:rsidRDefault="00AB4531" w:rsidP="00AB453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 w:rsidRPr="00AB4531">
        <w:rPr>
          <w:rFonts w:ascii="Arial" w:hAnsi="Arial" w:cs="Arial"/>
          <w:b/>
        </w:rPr>
        <w:t>Środowisko wewnętrzne</w:t>
      </w:r>
    </w:p>
    <w:p w:rsidR="00AB4531" w:rsidRPr="00AB4531" w:rsidRDefault="00AB4531" w:rsidP="00AB453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B4531">
        <w:rPr>
          <w:rFonts w:ascii="Arial" w:hAnsi="Arial" w:cs="Arial"/>
          <w:sz w:val="22"/>
          <w:szCs w:val="22"/>
        </w:rPr>
        <w:t>W zakresie środowiska wewnętrznego obowiązują następujące zasady oraz rozwiązania:</w:t>
      </w:r>
    </w:p>
    <w:p w:rsidR="00AB4531" w:rsidRPr="00AB4531" w:rsidRDefault="00AB4531" w:rsidP="00AB4531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B4531">
        <w:rPr>
          <w:rFonts w:ascii="Arial" w:hAnsi="Arial" w:cs="Arial"/>
          <w:b/>
          <w:i/>
          <w:sz w:val="22"/>
          <w:szCs w:val="22"/>
        </w:rPr>
        <w:t>Przestrzeganie wartości etycznych</w:t>
      </w:r>
      <w:r w:rsidRPr="00AB4531">
        <w:rPr>
          <w:rFonts w:ascii="Arial" w:hAnsi="Arial" w:cs="Arial"/>
          <w:sz w:val="22"/>
          <w:szCs w:val="22"/>
        </w:rPr>
        <w:t>:</w:t>
      </w:r>
    </w:p>
    <w:p w:rsidR="00AB4531" w:rsidRPr="00AB4531" w:rsidRDefault="00AB4531" w:rsidP="008918C0">
      <w:pPr>
        <w:numPr>
          <w:ilvl w:val="0"/>
          <w:numId w:val="49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B4531">
        <w:rPr>
          <w:rFonts w:ascii="Arial" w:hAnsi="Arial" w:cs="Arial"/>
          <w:sz w:val="22"/>
          <w:szCs w:val="22"/>
        </w:rPr>
        <w:t>osoby zarządzające oraz pracownicy są świadomi wartości etycznych, zobowiązani są przestrzegać zasad postępowania określonych w Europejskim Kodeksie Dobrej Administracji, Kodeksie Etyki, Kodeksie Etyki Kontrolera,</w:t>
      </w:r>
    </w:p>
    <w:p w:rsidR="00AB4531" w:rsidRPr="00AB4531" w:rsidRDefault="00AB4531" w:rsidP="008918C0">
      <w:pPr>
        <w:numPr>
          <w:ilvl w:val="0"/>
          <w:numId w:val="49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B4531">
        <w:rPr>
          <w:rFonts w:ascii="Arial" w:hAnsi="Arial" w:cs="Arial"/>
          <w:sz w:val="22"/>
          <w:szCs w:val="22"/>
        </w:rPr>
        <w:t xml:space="preserve">wprowadzono zasady przeciwdziałania konfliktom, powołana została Komisja </w:t>
      </w:r>
      <w:proofErr w:type="spellStart"/>
      <w:r w:rsidRPr="00AB4531">
        <w:rPr>
          <w:rFonts w:ascii="Arial" w:hAnsi="Arial" w:cs="Arial"/>
          <w:sz w:val="22"/>
          <w:szCs w:val="22"/>
        </w:rPr>
        <w:t>Antymobbingowa</w:t>
      </w:r>
      <w:proofErr w:type="spellEnd"/>
      <w:r w:rsidRPr="00AB4531">
        <w:rPr>
          <w:rFonts w:ascii="Arial" w:hAnsi="Arial" w:cs="Arial"/>
          <w:sz w:val="22"/>
          <w:szCs w:val="22"/>
        </w:rPr>
        <w:t>.</w:t>
      </w:r>
    </w:p>
    <w:p w:rsidR="00AB4531" w:rsidRPr="00AB4531" w:rsidRDefault="00AB4531" w:rsidP="00AB4531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B4531">
        <w:rPr>
          <w:rFonts w:ascii="Arial" w:hAnsi="Arial" w:cs="Arial"/>
          <w:b/>
          <w:i/>
          <w:sz w:val="22"/>
          <w:szCs w:val="22"/>
        </w:rPr>
        <w:t>Kompetencje zawodowe</w:t>
      </w:r>
      <w:r w:rsidRPr="00AB4531">
        <w:rPr>
          <w:rFonts w:ascii="Arial" w:hAnsi="Arial" w:cs="Arial"/>
          <w:sz w:val="22"/>
          <w:szCs w:val="22"/>
        </w:rPr>
        <w:t>:</w:t>
      </w:r>
    </w:p>
    <w:p w:rsidR="00AB4531" w:rsidRPr="00AB4531" w:rsidRDefault="00AB4531" w:rsidP="008918C0">
      <w:pPr>
        <w:numPr>
          <w:ilvl w:val="0"/>
          <w:numId w:val="38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B4531">
        <w:rPr>
          <w:rFonts w:ascii="Arial" w:hAnsi="Arial" w:cs="Arial"/>
          <w:sz w:val="22"/>
          <w:szCs w:val="22"/>
        </w:rPr>
        <w:t>kadra zarządzająca oraz pracownicy powinni posiadać wiedzę, umiejętności oraz doświadczenie pozwalające na skuteczne i efektywne wypełnianie zadań,</w:t>
      </w:r>
    </w:p>
    <w:p w:rsidR="00AB4531" w:rsidRPr="00AB4531" w:rsidRDefault="00AB4531" w:rsidP="008918C0">
      <w:pPr>
        <w:numPr>
          <w:ilvl w:val="0"/>
          <w:numId w:val="38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B4531">
        <w:rPr>
          <w:rFonts w:ascii="Arial" w:hAnsi="Arial" w:cs="Arial"/>
          <w:sz w:val="22"/>
          <w:szCs w:val="22"/>
        </w:rPr>
        <w:t>realizowana polityka zatrudnienia oparta jest na  systemie planowania, rekrutacji, zatrudniania i awansowania pracowników, w celu optymalnego obsadzania stanowisk pracy,</w:t>
      </w:r>
    </w:p>
    <w:p w:rsidR="00AB4531" w:rsidRPr="00AB4531" w:rsidRDefault="00AB4531" w:rsidP="008918C0">
      <w:pPr>
        <w:numPr>
          <w:ilvl w:val="0"/>
          <w:numId w:val="38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B4531">
        <w:rPr>
          <w:rFonts w:ascii="Arial" w:hAnsi="Arial" w:cs="Arial"/>
          <w:sz w:val="22"/>
          <w:szCs w:val="22"/>
        </w:rPr>
        <w:t>rekrutacja pracowników odbywa się w pierwszej kolejności spośród  zatrudnionych już w Urzędzie pracowników, spełniających określone wymagania dla wolnego stanowiska pracy,</w:t>
      </w:r>
    </w:p>
    <w:p w:rsidR="00AB4531" w:rsidRPr="00AB4531" w:rsidRDefault="00AB4531" w:rsidP="008918C0">
      <w:pPr>
        <w:numPr>
          <w:ilvl w:val="0"/>
          <w:numId w:val="38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B4531">
        <w:rPr>
          <w:rFonts w:ascii="Arial" w:hAnsi="Arial" w:cs="Arial"/>
          <w:sz w:val="22"/>
          <w:szCs w:val="22"/>
        </w:rPr>
        <w:t>każdy nowo zatrudniony pracownik, podejmujący pracę na stanowisku urzędniczym po raz pierwszy, jest kierowany do odbycia służby przygotowawczej, która ma zapewnić przygotowanie pracownika do należytego wykonywania obowiązków służbowych,</w:t>
      </w:r>
    </w:p>
    <w:p w:rsidR="00AB4531" w:rsidRPr="00AB4531" w:rsidRDefault="00AB4531" w:rsidP="008918C0">
      <w:pPr>
        <w:numPr>
          <w:ilvl w:val="0"/>
          <w:numId w:val="38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B4531">
        <w:rPr>
          <w:rFonts w:ascii="Arial" w:hAnsi="Arial" w:cs="Arial"/>
          <w:sz w:val="22"/>
          <w:szCs w:val="22"/>
        </w:rPr>
        <w:t>pracownicy mają zapewniony rozwój kompetencji i kwalifikacji zawodowych poprzez system szkoleń oraz samokształcenia,</w:t>
      </w:r>
    </w:p>
    <w:p w:rsidR="00AB4531" w:rsidRPr="00AB4531" w:rsidRDefault="00AB4531" w:rsidP="008918C0">
      <w:pPr>
        <w:numPr>
          <w:ilvl w:val="0"/>
          <w:numId w:val="38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B4531">
        <w:rPr>
          <w:rFonts w:ascii="Arial" w:hAnsi="Arial" w:cs="Arial"/>
          <w:sz w:val="22"/>
          <w:szCs w:val="22"/>
        </w:rPr>
        <w:t>pracownicy Urzędu poddawani są cyklicznej ocenie.</w:t>
      </w:r>
    </w:p>
    <w:p w:rsidR="00AB4531" w:rsidRPr="00AB4531" w:rsidRDefault="00AB4531" w:rsidP="00AB453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B4531" w:rsidRPr="00AB4531" w:rsidRDefault="00AB4531" w:rsidP="00AB453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B4531" w:rsidRPr="00AB4531" w:rsidRDefault="00AB4531" w:rsidP="00AB453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B4531" w:rsidRPr="00AB4531" w:rsidRDefault="00AB4531" w:rsidP="00AB4531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B4531">
        <w:rPr>
          <w:rFonts w:ascii="Arial" w:hAnsi="Arial" w:cs="Arial"/>
          <w:b/>
          <w:i/>
          <w:sz w:val="22"/>
          <w:szCs w:val="22"/>
        </w:rPr>
        <w:t>Struktura organizacyjna</w:t>
      </w:r>
      <w:r w:rsidRPr="00AB4531">
        <w:rPr>
          <w:rFonts w:ascii="Arial" w:hAnsi="Arial" w:cs="Arial"/>
          <w:sz w:val="22"/>
          <w:szCs w:val="22"/>
        </w:rPr>
        <w:t>:</w:t>
      </w:r>
    </w:p>
    <w:p w:rsidR="00AB4531" w:rsidRPr="00AB4531" w:rsidRDefault="00AB4531" w:rsidP="008918C0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B4531">
        <w:rPr>
          <w:rFonts w:ascii="Arial" w:hAnsi="Arial" w:cs="Arial"/>
          <w:sz w:val="22"/>
          <w:szCs w:val="22"/>
        </w:rPr>
        <w:t xml:space="preserve">określona jest wewnętrznymi uregulowaniami, w szczególności Regulaminem Organizacyjnym Urzędu Marszałkowskiego Województwa Świętokrzyskiego </w:t>
      </w:r>
      <w:r w:rsidRPr="00AB4531">
        <w:rPr>
          <w:rFonts w:ascii="Arial" w:hAnsi="Arial" w:cs="Arial"/>
          <w:sz w:val="22"/>
          <w:szCs w:val="22"/>
        </w:rPr>
        <w:br/>
        <w:t>w Kielcach oraz Zarządzeniami Marszałka Województwa Świętokrzyskiego</w:t>
      </w:r>
      <w:r w:rsidRPr="00AB4531">
        <w:rPr>
          <w:rFonts w:ascii="Arial" w:hAnsi="Arial" w:cs="Arial"/>
          <w:sz w:val="22"/>
          <w:szCs w:val="22"/>
        </w:rPr>
        <w:br/>
        <w:t>w sprawie szczegółowych zasad funkcjonowania poszczególnych departamentów,</w:t>
      </w:r>
    </w:p>
    <w:p w:rsidR="00AB4531" w:rsidRPr="00AB4531" w:rsidRDefault="00AB4531" w:rsidP="008918C0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B4531">
        <w:rPr>
          <w:rFonts w:ascii="Arial" w:hAnsi="Arial" w:cs="Arial"/>
          <w:sz w:val="22"/>
          <w:szCs w:val="22"/>
        </w:rPr>
        <w:t>aktualne zakresy obowiązków, uprawnień przedstawiane są każdemu pracownikowi na piśmie,</w:t>
      </w:r>
    </w:p>
    <w:p w:rsidR="00AB4531" w:rsidRPr="00AB4531" w:rsidRDefault="00AB4531" w:rsidP="008918C0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B4531">
        <w:rPr>
          <w:rFonts w:ascii="Arial" w:hAnsi="Arial" w:cs="Arial"/>
          <w:sz w:val="22"/>
          <w:szCs w:val="22"/>
        </w:rPr>
        <w:t xml:space="preserve"> w Urzędzie funkcjonują opisy stanowisk pracy.</w:t>
      </w:r>
    </w:p>
    <w:p w:rsidR="00AB4531" w:rsidRPr="00AB4531" w:rsidRDefault="00AB4531" w:rsidP="00AB4531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B4531">
        <w:rPr>
          <w:rFonts w:ascii="Arial" w:hAnsi="Arial" w:cs="Arial"/>
          <w:b/>
          <w:i/>
          <w:sz w:val="22"/>
          <w:szCs w:val="22"/>
        </w:rPr>
        <w:t>Delegowanie uprawnień</w:t>
      </w:r>
      <w:r w:rsidRPr="00AB4531">
        <w:rPr>
          <w:rFonts w:ascii="Arial" w:hAnsi="Arial" w:cs="Arial"/>
          <w:sz w:val="22"/>
          <w:szCs w:val="22"/>
        </w:rPr>
        <w:t>:</w:t>
      </w:r>
    </w:p>
    <w:p w:rsidR="00AB4531" w:rsidRPr="00AB4531" w:rsidRDefault="00AB4531" w:rsidP="008918C0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B4531">
        <w:rPr>
          <w:rFonts w:ascii="Arial" w:hAnsi="Arial" w:cs="Arial"/>
          <w:sz w:val="22"/>
          <w:szCs w:val="22"/>
        </w:rPr>
        <w:t xml:space="preserve">delegowanie uprawnień do podejmowanych decyzji zostało określone </w:t>
      </w:r>
      <w:r w:rsidRPr="00AB4531">
        <w:rPr>
          <w:rFonts w:ascii="Arial" w:hAnsi="Arial" w:cs="Arial"/>
          <w:sz w:val="22"/>
          <w:szCs w:val="22"/>
        </w:rPr>
        <w:br/>
        <w:t>w Regulaminie Organizacyjnym Urzędu Marszałkowskiego Województwa Świętokrzyskiego w Kielcach,</w:t>
      </w:r>
    </w:p>
    <w:p w:rsidR="00AB4531" w:rsidRPr="00AB4531" w:rsidRDefault="00AB4531" w:rsidP="008918C0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B4531">
        <w:rPr>
          <w:rFonts w:ascii="Arial" w:hAnsi="Arial" w:cs="Arial"/>
          <w:sz w:val="22"/>
          <w:szCs w:val="22"/>
        </w:rPr>
        <w:t>zakres delegowanych uprawnień jest odpowiedni do wagi podejmowanych decyzji, stopnia ich skomplikowania,</w:t>
      </w:r>
    </w:p>
    <w:p w:rsidR="00AB4531" w:rsidRPr="00AB4531" w:rsidRDefault="00AB4531" w:rsidP="008918C0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B4531">
        <w:rPr>
          <w:rFonts w:ascii="Arial" w:hAnsi="Arial" w:cs="Arial"/>
          <w:sz w:val="22"/>
          <w:szCs w:val="22"/>
        </w:rPr>
        <w:t>w Urzędzie prowadzony jest rejestr udzielonych upoważnień i pełnomocnictw.</w:t>
      </w:r>
    </w:p>
    <w:p w:rsidR="00AB4531" w:rsidRPr="00AB4531" w:rsidRDefault="00AB4531" w:rsidP="00AB453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</w:p>
    <w:p w:rsidR="00AB4531" w:rsidRPr="00AB4531" w:rsidRDefault="00AB4531" w:rsidP="00AB453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 w:rsidRPr="00AB4531">
        <w:rPr>
          <w:rFonts w:ascii="Arial" w:hAnsi="Arial" w:cs="Arial"/>
          <w:b/>
        </w:rPr>
        <w:t>§ 9</w:t>
      </w:r>
    </w:p>
    <w:p w:rsidR="00AB4531" w:rsidRPr="00AB4531" w:rsidRDefault="00AB4531" w:rsidP="00AB453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 w:rsidRPr="00AB4531">
        <w:rPr>
          <w:rFonts w:ascii="Arial" w:hAnsi="Arial" w:cs="Arial"/>
          <w:b/>
        </w:rPr>
        <w:t>Cele i zarządzanie ryzykiem</w:t>
      </w:r>
    </w:p>
    <w:p w:rsidR="00AB4531" w:rsidRPr="00AB4531" w:rsidRDefault="00AB4531" w:rsidP="00AB453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B4531">
        <w:rPr>
          <w:rFonts w:ascii="Arial" w:hAnsi="Arial" w:cs="Arial"/>
          <w:sz w:val="22"/>
          <w:szCs w:val="22"/>
        </w:rPr>
        <w:t xml:space="preserve"> W ramach określania celów działalności i zarządzania ryzykiem podjęte działania i nałożone obowiązki w celu spełnienia wymagań standardów w tym obszarze, zawarte są w rozdziale  VIII niniejszych Zasad.</w:t>
      </w:r>
    </w:p>
    <w:p w:rsidR="00AB4531" w:rsidRPr="00AB4531" w:rsidRDefault="00AB4531" w:rsidP="00AB453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AB4531" w:rsidRPr="00AB4531" w:rsidRDefault="00AB4531" w:rsidP="00AB4531">
      <w:pPr>
        <w:spacing w:line="276" w:lineRule="auto"/>
        <w:jc w:val="center"/>
        <w:rPr>
          <w:rFonts w:ascii="Arial" w:hAnsi="Arial" w:cs="Arial"/>
          <w:b/>
        </w:rPr>
      </w:pPr>
      <w:r w:rsidRPr="00AB4531">
        <w:rPr>
          <w:rFonts w:ascii="Arial" w:hAnsi="Arial" w:cs="Arial"/>
          <w:b/>
        </w:rPr>
        <w:t>§ 10</w:t>
      </w:r>
    </w:p>
    <w:p w:rsidR="00AB4531" w:rsidRPr="00AB4531" w:rsidRDefault="00AB4531" w:rsidP="00AB453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 w:rsidRPr="00AB4531">
        <w:rPr>
          <w:rFonts w:ascii="Arial" w:hAnsi="Arial" w:cs="Arial"/>
          <w:b/>
        </w:rPr>
        <w:t>Mechanizmy kontroli</w:t>
      </w:r>
    </w:p>
    <w:p w:rsidR="00AB4531" w:rsidRPr="00AB4531" w:rsidRDefault="00AB4531" w:rsidP="00AB4531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AB4531">
        <w:rPr>
          <w:rFonts w:ascii="Arial" w:hAnsi="Arial" w:cs="Arial"/>
          <w:sz w:val="22"/>
          <w:szCs w:val="22"/>
        </w:rPr>
        <w:t xml:space="preserve">W ramach systemu kontroli zarządczej funkcjonują w Urzędzie następujące mechanizmy </w:t>
      </w:r>
    </w:p>
    <w:p w:rsidR="00AB4531" w:rsidRPr="00AB4531" w:rsidRDefault="00AB4531" w:rsidP="00AB453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B4531">
        <w:rPr>
          <w:rFonts w:ascii="Arial" w:hAnsi="Arial" w:cs="Arial"/>
          <w:sz w:val="22"/>
          <w:szCs w:val="22"/>
        </w:rPr>
        <w:t>kontroli:</w:t>
      </w:r>
    </w:p>
    <w:p w:rsidR="00AB4531" w:rsidRPr="00AB4531" w:rsidRDefault="00AB4531" w:rsidP="00AB4531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B4531">
        <w:rPr>
          <w:rFonts w:ascii="Arial" w:hAnsi="Arial" w:cs="Arial"/>
          <w:b/>
          <w:i/>
          <w:sz w:val="22"/>
          <w:szCs w:val="22"/>
        </w:rPr>
        <w:t xml:space="preserve">Dokumentowanie systemu kontroli zarządczej </w:t>
      </w:r>
      <w:r w:rsidRPr="00AB4531">
        <w:rPr>
          <w:rFonts w:ascii="Arial" w:hAnsi="Arial" w:cs="Arial"/>
          <w:sz w:val="22"/>
          <w:szCs w:val="22"/>
        </w:rPr>
        <w:t xml:space="preserve">– w Urzędzie funkcjonują procedury, wytyczne, instrukcje oraz inne dokumenty wewnętrzne, które zapewniają rzetelne </w:t>
      </w:r>
      <w:r w:rsidRPr="00AB4531">
        <w:rPr>
          <w:rFonts w:ascii="Arial" w:hAnsi="Arial" w:cs="Arial"/>
          <w:sz w:val="22"/>
          <w:szCs w:val="22"/>
        </w:rPr>
        <w:br/>
        <w:t xml:space="preserve">i pełne dokumentowanie mechanizmów kontroli, minimalizację </w:t>
      </w:r>
      <w:proofErr w:type="spellStart"/>
      <w:r w:rsidRPr="00AB4531">
        <w:rPr>
          <w:rFonts w:ascii="Arial" w:hAnsi="Arial" w:cs="Arial"/>
          <w:sz w:val="22"/>
          <w:szCs w:val="22"/>
        </w:rPr>
        <w:t>ryzyk</w:t>
      </w:r>
      <w:proofErr w:type="spellEnd"/>
      <w:r w:rsidRPr="00AB4531">
        <w:rPr>
          <w:rFonts w:ascii="Arial" w:hAnsi="Arial" w:cs="Arial"/>
          <w:sz w:val="22"/>
          <w:szCs w:val="22"/>
        </w:rPr>
        <w:t>, właściwą realizację zadań, przejrzystość podejmowanych decyzji i wykonywanych zadań. Katalog spójnych regulacji wewnętrznych stanowiących dokumentację systemu kontroli zarządczej w Urzędzie jest dostępny dla wszystkich osób, dla których są one niezbędne.</w:t>
      </w:r>
    </w:p>
    <w:p w:rsidR="00AB4531" w:rsidRPr="00AB4531" w:rsidRDefault="00AB4531" w:rsidP="00AB4531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B4531">
        <w:rPr>
          <w:rFonts w:ascii="Arial" w:hAnsi="Arial" w:cs="Arial"/>
          <w:b/>
          <w:i/>
          <w:sz w:val="22"/>
          <w:szCs w:val="22"/>
        </w:rPr>
        <w:t>Nadzór</w:t>
      </w:r>
      <w:r w:rsidRPr="00AB4531">
        <w:rPr>
          <w:rFonts w:ascii="Arial" w:hAnsi="Arial" w:cs="Arial"/>
          <w:sz w:val="22"/>
          <w:szCs w:val="22"/>
        </w:rPr>
        <w:t xml:space="preserve"> – prowadzony jest nadzór merytoryczny oraz finansowy nad:</w:t>
      </w:r>
    </w:p>
    <w:p w:rsidR="00AB4531" w:rsidRPr="00AB4531" w:rsidRDefault="00AB4531" w:rsidP="008918C0">
      <w:pPr>
        <w:numPr>
          <w:ilvl w:val="0"/>
          <w:numId w:val="41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B4531">
        <w:rPr>
          <w:rFonts w:ascii="Arial" w:hAnsi="Arial" w:cs="Arial"/>
          <w:sz w:val="22"/>
          <w:szCs w:val="22"/>
        </w:rPr>
        <w:t xml:space="preserve">realizacją zadań w ramach hierarchii służbowej, co wynika </w:t>
      </w:r>
      <w:r w:rsidRPr="00AB4531">
        <w:rPr>
          <w:rFonts w:ascii="Arial" w:hAnsi="Arial" w:cs="Arial"/>
          <w:sz w:val="22"/>
          <w:szCs w:val="22"/>
        </w:rPr>
        <w:br/>
        <w:t xml:space="preserve">z Regulaminu Organizacyjnego Urzędu Marszałkowskiego Województwa Świętokrzyskiego w Kielcach (podział obowiązków, zadań i odpowiedzialności, ocena pracy pracownika oraz zatwierdzanie wyników pracy) oraz </w:t>
      </w:r>
      <w:r w:rsidRPr="00AB4531">
        <w:rPr>
          <w:rFonts w:ascii="Arial" w:hAnsi="Arial" w:cs="Arial"/>
          <w:sz w:val="22"/>
          <w:szCs w:val="22"/>
        </w:rPr>
        <w:br/>
        <w:t>z indywidualnych zakresów czynności,</w:t>
      </w:r>
    </w:p>
    <w:p w:rsidR="00AB4531" w:rsidRPr="00AB4531" w:rsidRDefault="00AB4531" w:rsidP="008918C0">
      <w:pPr>
        <w:numPr>
          <w:ilvl w:val="0"/>
          <w:numId w:val="41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B4531">
        <w:rPr>
          <w:rFonts w:ascii="Arial" w:hAnsi="Arial" w:cs="Arial"/>
          <w:sz w:val="22"/>
          <w:szCs w:val="22"/>
        </w:rPr>
        <w:t>oszczędną, efektywną i skuteczną realizacją celów strategicznych - zapewnia najwyższe kierownictwo Urzędu oraz nad realizacją celów operacyjnych i zadań  - zapewniają dyrektorzy departamentów,</w:t>
      </w:r>
    </w:p>
    <w:p w:rsidR="00AB4531" w:rsidRPr="00AB4531" w:rsidRDefault="00AB4531" w:rsidP="008918C0">
      <w:pPr>
        <w:numPr>
          <w:ilvl w:val="0"/>
          <w:numId w:val="41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B4531">
        <w:rPr>
          <w:rFonts w:ascii="Arial" w:hAnsi="Arial" w:cs="Arial"/>
          <w:sz w:val="22"/>
          <w:szCs w:val="22"/>
        </w:rPr>
        <w:lastRenderedPageBreak/>
        <w:t>prawidłowością gospodarowania środkami publicznymi, m. in. nad dokonywaniem wydatków i realizacją innych procedur dotyczących gospodarowania środkami publicznymi, oceną sprawozdań finansowych,</w:t>
      </w:r>
    </w:p>
    <w:p w:rsidR="00AB4531" w:rsidRPr="00AB4531" w:rsidRDefault="00AB4531" w:rsidP="008918C0">
      <w:pPr>
        <w:numPr>
          <w:ilvl w:val="0"/>
          <w:numId w:val="41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B4531">
        <w:rPr>
          <w:rFonts w:ascii="Arial" w:hAnsi="Arial" w:cs="Arial"/>
          <w:sz w:val="22"/>
          <w:szCs w:val="22"/>
        </w:rPr>
        <w:t>zapewnieniem pracownikom bezpiecznych i higienicznych warunków pracy,</w:t>
      </w:r>
    </w:p>
    <w:p w:rsidR="00AB4531" w:rsidRPr="00AB4531" w:rsidRDefault="00AB4531" w:rsidP="008918C0">
      <w:pPr>
        <w:numPr>
          <w:ilvl w:val="0"/>
          <w:numId w:val="41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B4531">
        <w:rPr>
          <w:rFonts w:ascii="Arial" w:hAnsi="Arial" w:cs="Arial"/>
          <w:sz w:val="22"/>
          <w:szCs w:val="22"/>
        </w:rPr>
        <w:t>sposobem przyjmowania i załatwiania skarg i wniosków .</w:t>
      </w:r>
    </w:p>
    <w:p w:rsidR="00AB4531" w:rsidRPr="00AB4531" w:rsidRDefault="00AB4531" w:rsidP="00AB4531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B4531">
        <w:rPr>
          <w:rFonts w:ascii="Arial" w:hAnsi="Arial" w:cs="Arial"/>
          <w:sz w:val="22"/>
          <w:szCs w:val="22"/>
        </w:rPr>
        <w:t xml:space="preserve">Właściwy nadzór ma zapewniać jasne komunikowanie pracownikom ich obowiązków, zadań i odpowiedzialności oraz systematyczną ocenę ich pracy, jak również zatwierdzanie wyników pracy w celu zapewnienia, że zadania realizowane są terminowo oraz zgodnie </w:t>
      </w:r>
      <w:r w:rsidRPr="00AB4531">
        <w:rPr>
          <w:rFonts w:ascii="Arial" w:hAnsi="Arial" w:cs="Arial"/>
          <w:sz w:val="22"/>
          <w:szCs w:val="22"/>
        </w:rPr>
        <w:br/>
        <w:t>z obowiązującymi wymaganiami prawnymi.</w:t>
      </w:r>
    </w:p>
    <w:p w:rsidR="00AB4531" w:rsidRPr="00AB4531" w:rsidRDefault="00AB4531" w:rsidP="00AB4531">
      <w:pPr>
        <w:numPr>
          <w:ilvl w:val="0"/>
          <w:numId w:val="14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B4531">
        <w:rPr>
          <w:rFonts w:ascii="Arial" w:hAnsi="Arial" w:cs="Arial"/>
          <w:b/>
          <w:i/>
          <w:sz w:val="22"/>
          <w:szCs w:val="22"/>
        </w:rPr>
        <w:t>Ciągłość działalności</w:t>
      </w:r>
      <w:r w:rsidRPr="00AB4531">
        <w:rPr>
          <w:rFonts w:ascii="Arial" w:hAnsi="Arial" w:cs="Arial"/>
          <w:sz w:val="22"/>
          <w:szCs w:val="22"/>
        </w:rPr>
        <w:t xml:space="preserve"> – w Urzędzie zostały zapewnione odpowiednie mechanizmy, których celem jest utrzymanie ciągłości działania jednostki w każdym czasie </w:t>
      </w:r>
      <w:r w:rsidRPr="00AB4531">
        <w:rPr>
          <w:rFonts w:ascii="Arial" w:hAnsi="Arial" w:cs="Arial"/>
          <w:sz w:val="22"/>
          <w:szCs w:val="22"/>
        </w:rPr>
        <w:br/>
        <w:t>i okolicznościach, m.in. poprzez:</w:t>
      </w:r>
    </w:p>
    <w:p w:rsidR="00AB4531" w:rsidRPr="00AB4531" w:rsidRDefault="00AB4531" w:rsidP="008918C0">
      <w:pPr>
        <w:numPr>
          <w:ilvl w:val="0"/>
          <w:numId w:val="42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B4531">
        <w:rPr>
          <w:rFonts w:ascii="Arial" w:hAnsi="Arial" w:cs="Arial"/>
          <w:sz w:val="22"/>
          <w:szCs w:val="22"/>
        </w:rPr>
        <w:t>wyznaczenie osób pełniących zastępstwo podczas nieobecności kluczowych osób odpowiedzialnych za zarządzanie w Urzędzie,</w:t>
      </w:r>
    </w:p>
    <w:p w:rsidR="00AB4531" w:rsidRPr="00AB4531" w:rsidRDefault="00AB4531" w:rsidP="008918C0">
      <w:pPr>
        <w:numPr>
          <w:ilvl w:val="0"/>
          <w:numId w:val="42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B4531">
        <w:rPr>
          <w:rFonts w:ascii="Arial" w:hAnsi="Arial" w:cs="Arial"/>
          <w:sz w:val="22"/>
          <w:szCs w:val="22"/>
        </w:rPr>
        <w:t>planowanie urlopów wypoczynkowych,</w:t>
      </w:r>
    </w:p>
    <w:p w:rsidR="00AB4531" w:rsidRPr="00AB4531" w:rsidRDefault="00AB4531" w:rsidP="008918C0">
      <w:pPr>
        <w:numPr>
          <w:ilvl w:val="0"/>
          <w:numId w:val="42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B4531">
        <w:rPr>
          <w:rFonts w:ascii="Arial" w:hAnsi="Arial" w:cs="Arial"/>
          <w:sz w:val="22"/>
          <w:szCs w:val="22"/>
        </w:rPr>
        <w:t xml:space="preserve"> system zastępstw osób nieobecnych w pracy,</w:t>
      </w:r>
    </w:p>
    <w:p w:rsidR="00AB4531" w:rsidRPr="00AB4531" w:rsidRDefault="00AB4531" w:rsidP="008918C0">
      <w:pPr>
        <w:numPr>
          <w:ilvl w:val="0"/>
          <w:numId w:val="42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B4531">
        <w:rPr>
          <w:rFonts w:ascii="Arial" w:hAnsi="Arial" w:cs="Arial"/>
          <w:sz w:val="22"/>
          <w:szCs w:val="22"/>
        </w:rPr>
        <w:t>zatrudnienie na czas oznaczony – na zastępstwo – dodatkowego pracownika, który zastępuje osobę nieobecną w przypadku przedłużającej się nieobecności pracownika np. z powodu urlopu macierzyńskiego lub wychowawczego,</w:t>
      </w:r>
    </w:p>
    <w:p w:rsidR="00AB4531" w:rsidRPr="00AB4531" w:rsidRDefault="00AB4531" w:rsidP="008918C0">
      <w:pPr>
        <w:numPr>
          <w:ilvl w:val="0"/>
          <w:numId w:val="42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B4531">
        <w:rPr>
          <w:rFonts w:ascii="Arial" w:hAnsi="Arial" w:cs="Arial"/>
          <w:sz w:val="22"/>
          <w:szCs w:val="22"/>
        </w:rPr>
        <w:t xml:space="preserve">wdrożenie procedur dotyczących globalnej polityki bezpieczeństwa informacji, </w:t>
      </w:r>
      <w:r w:rsidRPr="00AB4531">
        <w:rPr>
          <w:rFonts w:ascii="Arial" w:hAnsi="Arial" w:cs="Arial"/>
          <w:sz w:val="22"/>
          <w:szCs w:val="22"/>
        </w:rPr>
        <w:br/>
        <w:t>a także w sprawie realizacji przedsięwzięć w ramach poszczególnych stopni alarmowych.</w:t>
      </w:r>
    </w:p>
    <w:p w:rsidR="00AB4531" w:rsidRPr="00AB4531" w:rsidRDefault="00AB4531" w:rsidP="00AB4531">
      <w:pPr>
        <w:numPr>
          <w:ilvl w:val="0"/>
          <w:numId w:val="14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B4531">
        <w:rPr>
          <w:rFonts w:ascii="Arial" w:hAnsi="Arial" w:cs="Arial"/>
          <w:b/>
          <w:i/>
          <w:sz w:val="22"/>
          <w:szCs w:val="22"/>
        </w:rPr>
        <w:t>Ochrona zasobów</w:t>
      </w:r>
      <w:r w:rsidRPr="00AB4531">
        <w:rPr>
          <w:rFonts w:ascii="Arial" w:hAnsi="Arial" w:cs="Arial"/>
          <w:sz w:val="22"/>
          <w:szCs w:val="22"/>
        </w:rPr>
        <w:t xml:space="preserve"> – zapewniona jest przez szereg działań uregulowanych odpowiednimi procedurami, które polegają m.in. na tym, że:</w:t>
      </w:r>
    </w:p>
    <w:p w:rsidR="00AB4531" w:rsidRPr="00AB4531" w:rsidRDefault="00AB4531" w:rsidP="008918C0">
      <w:pPr>
        <w:numPr>
          <w:ilvl w:val="0"/>
          <w:numId w:val="43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B4531">
        <w:rPr>
          <w:rFonts w:ascii="Arial" w:hAnsi="Arial" w:cs="Arial"/>
          <w:sz w:val="22"/>
          <w:szCs w:val="22"/>
        </w:rPr>
        <w:t>dostęp do zasobów finansowych, materialnych i informatycznych Urzędu mają wyłącznie upoważnione osoby na podstawie odpowiednich dokumentów, informacje oraz dokumenty zabezpiecza się przed dostępem osób nieupoważnionych,</w:t>
      </w:r>
    </w:p>
    <w:p w:rsidR="00AB4531" w:rsidRPr="00AB4531" w:rsidRDefault="00AB4531" w:rsidP="008918C0">
      <w:pPr>
        <w:numPr>
          <w:ilvl w:val="0"/>
          <w:numId w:val="43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B4531">
        <w:rPr>
          <w:rFonts w:ascii="Arial" w:hAnsi="Arial" w:cs="Arial"/>
          <w:sz w:val="22"/>
          <w:szCs w:val="22"/>
        </w:rPr>
        <w:t>zawartość danych w komputerach chroniona jest poprzez system haseł, dostęp do haseł mają upoważnieni pracownicy, obsługujący dane stanowisko komputerowe,</w:t>
      </w:r>
    </w:p>
    <w:p w:rsidR="00AB4531" w:rsidRPr="00AB4531" w:rsidRDefault="00AB4531" w:rsidP="008918C0">
      <w:pPr>
        <w:numPr>
          <w:ilvl w:val="0"/>
          <w:numId w:val="43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B4531">
        <w:rPr>
          <w:rFonts w:ascii="Arial" w:hAnsi="Arial" w:cs="Arial"/>
          <w:sz w:val="22"/>
          <w:szCs w:val="22"/>
        </w:rPr>
        <w:t>zasoby sieciowe funkcjonują zgodnie z zasadami polityki bezpieczeństwa systemów informatycznych w ramach obowiązującej w Urzędzie Globalnej Polityki Bezpieczeństwa Informacji Urzędu Marszałkowskiego Województwa</w:t>
      </w:r>
      <w:r w:rsidRPr="00AB4531">
        <w:rPr>
          <w:rFonts w:ascii="Arial" w:hAnsi="Arial" w:cs="Arial"/>
          <w:sz w:val="22"/>
          <w:szCs w:val="22"/>
        </w:rPr>
        <w:br/>
        <w:t>Świętokrzyskiego w Kielcach,</w:t>
      </w:r>
    </w:p>
    <w:p w:rsidR="00AB4531" w:rsidRPr="00AB4531" w:rsidRDefault="00AB4531" w:rsidP="008918C0">
      <w:pPr>
        <w:numPr>
          <w:ilvl w:val="0"/>
          <w:numId w:val="43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B4531">
        <w:rPr>
          <w:rFonts w:ascii="Arial" w:hAnsi="Arial" w:cs="Arial"/>
          <w:sz w:val="22"/>
          <w:szCs w:val="22"/>
        </w:rPr>
        <w:t>pracownikom powierza się nadzór nad przyznanymi środkami trwałymi (narzędziem ochrony zasobów jest inwentaryzacja,  mienie jest oznakowane),</w:t>
      </w:r>
    </w:p>
    <w:p w:rsidR="00AB4531" w:rsidRPr="00AB4531" w:rsidRDefault="00AB4531" w:rsidP="008918C0">
      <w:pPr>
        <w:numPr>
          <w:ilvl w:val="0"/>
          <w:numId w:val="43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B4531">
        <w:rPr>
          <w:rFonts w:ascii="Arial" w:hAnsi="Arial" w:cs="Arial"/>
          <w:sz w:val="22"/>
          <w:szCs w:val="22"/>
        </w:rPr>
        <w:t>zasady bezpieczeństwa przetwarzania danych osobowych są przestrzegane przez pracowników, a nadzór w tym zakresie sprawuje Inspektor Ochrony Danych,</w:t>
      </w:r>
    </w:p>
    <w:p w:rsidR="00AB4531" w:rsidRPr="00AB4531" w:rsidRDefault="00AB4531" w:rsidP="008918C0">
      <w:pPr>
        <w:numPr>
          <w:ilvl w:val="0"/>
          <w:numId w:val="43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B4531">
        <w:rPr>
          <w:rFonts w:ascii="Arial" w:hAnsi="Arial" w:cs="Arial"/>
          <w:sz w:val="22"/>
          <w:szCs w:val="22"/>
        </w:rPr>
        <w:t xml:space="preserve">wyznaczone pomieszczenia w Urzędzie są wyposażone w systemy alarmowe </w:t>
      </w:r>
      <w:r w:rsidRPr="00AB4531">
        <w:rPr>
          <w:rFonts w:ascii="Arial" w:hAnsi="Arial" w:cs="Arial"/>
          <w:sz w:val="22"/>
          <w:szCs w:val="22"/>
        </w:rPr>
        <w:br/>
        <w:t xml:space="preserve"> i monitorujące oraz w podstawowy sprzęt przeciwpożarowy.</w:t>
      </w:r>
    </w:p>
    <w:p w:rsidR="00AB4531" w:rsidRPr="00AB4531" w:rsidRDefault="00AB4531" w:rsidP="00AB4531">
      <w:pPr>
        <w:numPr>
          <w:ilvl w:val="0"/>
          <w:numId w:val="14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B4531">
        <w:rPr>
          <w:rFonts w:ascii="Arial" w:hAnsi="Arial" w:cs="Arial"/>
          <w:b/>
          <w:i/>
          <w:sz w:val="22"/>
          <w:szCs w:val="22"/>
        </w:rPr>
        <w:t xml:space="preserve">Szczegółowe mechanizmy kontroli dotyczące operacji finansowych </w:t>
      </w:r>
      <w:r w:rsidRPr="00AB4531">
        <w:rPr>
          <w:rFonts w:ascii="Arial" w:hAnsi="Arial" w:cs="Arial"/>
          <w:b/>
          <w:i/>
          <w:sz w:val="22"/>
          <w:szCs w:val="22"/>
        </w:rPr>
        <w:br/>
        <w:t>i gospodarczych</w:t>
      </w:r>
      <w:r w:rsidRPr="00AB4531">
        <w:rPr>
          <w:rFonts w:ascii="Arial" w:hAnsi="Arial" w:cs="Arial"/>
          <w:sz w:val="22"/>
          <w:szCs w:val="22"/>
        </w:rPr>
        <w:t xml:space="preserve"> – regulowane są odrębnymi procedurami zapewniającymi rzetelność, dokumentowanie i rejestrowanie, a także zatwierdzanie przez osoby upoważnione do autoryzacji operacji finansowych. Kluczowe obowiązki pracowników </w:t>
      </w:r>
      <w:r w:rsidRPr="00AB4531">
        <w:rPr>
          <w:rFonts w:ascii="Arial" w:hAnsi="Arial" w:cs="Arial"/>
          <w:sz w:val="22"/>
          <w:szCs w:val="22"/>
        </w:rPr>
        <w:lastRenderedPageBreak/>
        <w:t xml:space="preserve">Urzędu uprawnionych do zatwierdzania operacji finansowych w Urzędzie są rozdzielane tak, aby zapewnić wiarygodność i pełną ich weryfikację </w:t>
      </w:r>
      <w:r w:rsidRPr="00AB4531">
        <w:rPr>
          <w:rFonts w:ascii="Arial" w:hAnsi="Arial" w:cs="Arial"/>
          <w:sz w:val="22"/>
          <w:szCs w:val="22"/>
        </w:rPr>
        <w:br/>
        <w:t>przed i po realizacji.</w:t>
      </w:r>
    </w:p>
    <w:p w:rsidR="00AB4531" w:rsidRPr="00AB4531" w:rsidRDefault="00AB4531" w:rsidP="00AB4531">
      <w:pPr>
        <w:numPr>
          <w:ilvl w:val="0"/>
          <w:numId w:val="14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B4531">
        <w:rPr>
          <w:rFonts w:ascii="Arial" w:hAnsi="Arial" w:cs="Arial"/>
          <w:b/>
          <w:i/>
          <w:sz w:val="22"/>
          <w:szCs w:val="22"/>
        </w:rPr>
        <w:t>Mechanizmy kontroli dotyczące systemów informatycznych</w:t>
      </w:r>
      <w:r w:rsidRPr="00AB4531">
        <w:rPr>
          <w:rFonts w:ascii="Arial" w:hAnsi="Arial" w:cs="Arial"/>
          <w:sz w:val="22"/>
          <w:szCs w:val="22"/>
        </w:rPr>
        <w:t xml:space="preserve"> – mają na celu ochronę przed nieautoryzowanymi zmianami, utratą lub ujawnieniem danych. </w:t>
      </w:r>
    </w:p>
    <w:p w:rsidR="00AB4531" w:rsidRPr="00AB4531" w:rsidRDefault="00AB4531" w:rsidP="00AB4531">
      <w:pPr>
        <w:spacing w:line="276" w:lineRule="auto"/>
        <w:ind w:left="720"/>
        <w:contextualSpacing/>
        <w:jc w:val="both"/>
        <w:rPr>
          <w:rFonts w:ascii="Arial" w:hAnsi="Arial" w:cs="Arial"/>
          <w:sz w:val="22"/>
          <w:szCs w:val="22"/>
        </w:rPr>
      </w:pPr>
      <w:r w:rsidRPr="00AB4531">
        <w:rPr>
          <w:rFonts w:ascii="Arial" w:hAnsi="Arial" w:cs="Arial"/>
          <w:sz w:val="22"/>
          <w:szCs w:val="22"/>
        </w:rPr>
        <w:t xml:space="preserve">Szczegółowe uregulowania w zakresie bezpieczeństwa przetwarzanych </w:t>
      </w:r>
      <w:r w:rsidRPr="00AB4531">
        <w:rPr>
          <w:rFonts w:ascii="Arial" w:hAnsi="Arial" w:cs="Arial"/>
          <w:sz w:val="22"/>
          <w:szCs w:val="22"/>
        </w:rPr>
        <w:br/>
        <w:t xml:space="preserve">i przechowywanych informacji zawarte są w procedurach dotyczących globalnej polityki bezpieczeństwa informacji i odnoszą się m.in. do kontroli dostępu, kontroli oprogramowania systemowego, tworzenia zmian w aplikacjach, kontroli aplikacji, ciągłości czy podziału obowiązków. </w:t>
      </w:r>
    </w:p>
    <w:p w:rsidR="00AB4531" w:rsidRPr="00AB4531" w:rsidRDefault="00AB4531" w:rsidP="00AB453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</w:p>
    <w:p w:rsidR="00AB4531" w:rsidRPr="00AB4531" w:rsidRDefault="00AB4531" w:rsidP="00AB453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 w:rsidRPr="00AB4531">
        <w:rPr>
          <w:rFonts w:ascii="Arial" w:hAnsi="Arial" w:cs="Arial"/>
          <w:b/>
        </w:rPr>
        <w:t>§ 11</w:t>
      </w:r>
    </w:p>
    <w:p w:rsidR="00AB4531" w:rsidRPr="00AB4531" w:rsidRDefault="00650FFA" w:rsidP="00AB453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i komunikacja</w:t>
      </w:r>
    </w:p>
    <w:p w:rsidR="00AB4531" w:rsidRPr="00AB4531" w:rsidRDefault="00AB4531" w:rsidP="00AB453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B4531">
        <w:rPr>
          <w:rFonts w:ascii="Arial" w:hAnsi="Arial" w:cs="Arial"/>
          <w:sz w:val="22"/>
          <w:szCs w:val="22"/>
        </w:rPr>
        <w:t>W ramach informacji i komunikacji zapewniono w Urzędzie następujące mechanizmy:</w:t>
      </w:r>
    </w:p>
    <w:p w:rsidR="00AB4531" w:rsidRPr="00AB4531" w:rsidRDefault="00AB4531" w:rsidP="00AB4531">
      <w:pPr>
        <w:numPr>
          <w:ilvl w:val="0"/>
          <w:numId w:val="16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B4531">
        <w:rPr>
          <w:rFonts w:ascii="Arial" w:hAnsi="Arial" w:cs="Arial"/>
          <w:b/>
          <w:i/>
          <w:sz w:val="22"/>
          <w:szCs w:val="22"/>
        </w:rPr>
        <w:t>Bieżąca informacja</w:t>
      </w:r>
      <w:r w:rsidRPr="00AB4531">
        <w:rPr>
          <w:rFonts w:ascii="Arial" w:hAnsi="Arial" w:cs="Arial"/>
          <w:sz w:val="22"/>
          <w:szCs w:val="22"/>
        </w:rPr>
        <w:t xml:space="preserve"> – Urząd zapewnia pracownikom dostęp, w odpowiedniej formie </w:t>
      </w:r>
      <w:r w:rsidRPr="00AB4531">
        <w:rPr>
          <w:rFonts w:ascii="Arial" w:hAnsi="Arial" w:cs="Arial"/>
          <w:sz w:val="22"/>
          <w:szCs w:val="22"/>
        </w:rPr>
        <w:br/>
        <w:t xml:space="preserve">i czasie, do informacji niezbędnych do wykonywania przez nich powierzonych obowiązków. Informacje przekazywane są m.in.: </w:t>
      </w:r>
    </w:p>
    <w:p w:rsidR="00AB4531" w:rsidRPr="00AB4531" w:rsidRDefault="00AB4531" w:rsidP="00AB4531">
      <w:pPr>
        <w:numPr>
          <w:ilvl w:val="0"/>
          <w:numId w:val="18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B4531">
        <w:rPr>
          <w:rFonts w:ascii="Arial" w:hAnsi="Arial" w:cs="Arial"/>
          <w:sz w:val="22"/>
          <w:szCs w:val="22"/>
        </w:rPr>
        <w:t>drogą pisemną,</w:t>
      </w:r>
    </w:p>
    <w:p w:rsidR="00AB4531" w:rsidRPr="00AB4531" w:rsidRDefault="00AB4531" w:rsidP="00AB4531">
      <w:pPr>
        <w:numPr>
          <w:ilvl w:val="0"/>
          <w:numId w:val="18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B4531">
        <w:rPr>
          <w:rFonts w:ascii="Arial" w:hAnsi="Arial" w:cs="Arial"/>
          <w:sz w:val="22"/>
          <w:szCs w:val="22"/>
        </w:rPr>
        <w:t>osobiście,</w:t>
      </w:r>
    </w:p>
    <w:p w:rsidR="00AB4531" w:rsidRPr="00AB4531" w:rsidRDefault="00AB4531" w:rsidP="00AB4531">
      <w:pPr>
        <w:numPr>
          <w:ilvl w:val="0"/>
          <w:numId w:val="18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B4531">
        <w:rPr>
          <w:rFonts w:ascii="Arial" w:hAnsi="Arial" w:cs="Arial"/>
          <w:sz w:val="22"/>
          <w:szCs w:val="22"/>
        </w:rPr>
        <w:t xml:space="preserve"> pocztą elektroniczną,</w:t>
      </w:r>
    </w:p>
    <w:p w:rsidR="00AB4531" w:rsidRPr="00AB4531" w:rsidRDefault="00AB4531" w:rsidP="00AB4531">
      <w:pPr>
        <w:numPr>
          <w:ilvl w:val="0"/>
          <w:numId w:val="18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B4531">
        <w:rPr>
          <w:rFonts w:ascii="Arial" w:hAnsi="Arial" w:cs="Arial"/>
          <w:sz w:val="22"/>
          <w:szCs w:val="22"/>
        </w:rPr>
        <w:t xml:space="preserve"> w trakcie spotkań dyrektorów z kierownikami, narad pracowniczych,</w:t>
      </w:r>
    </w:p>
    <w:p w:rsidR="00AB4531" w:rsidRPr="00AB4531" w:rsidRDefault="00AB4531" w:rsidP="00AB4531">
      <w:pPr>
        <w:numPr>
          <w:ilvl w:val="0"/>
          <w:numId w:val="18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B4531">
        <w:rPr>
          <w:rFonts w:ascii="Arial" w:hAnsi="Arial" w:cs="Arial"/>
          <w:sz w:val="22"/>
          <w:szCs w:val="22"/>
        </w:rPr>
        <w:t xml:space="preserve">za pomocą intranetu, </w:t>
      </w:r>
      <w:proofErr w:type="spellStart"/>
      <w:r w:rsidRPr="00AB4531">
        <w:rPr>
          <w:rFonts w:ascii="Arial" w:hAnsi="Arial" w:cs="Arial"/>
          <w:sz w:val="22"/>
          <w:szCs w:val="22"/>
        </w:rPr>
        <w:t>internetu</w:t>
      </w:r>
      <w:proofErr w:type="spellEnd"/>
      <w:r w:rsidRPr="00AB4531">
        <w:rPr>
          <w:rFonts w:ascii="Arial" w:hAnsi="Arial" w:cs="Arial"/>
          <w:sz w:val="22"/>
          <w:szCs w:val="22"/>
        </w:rPr>
        <w:t xml:space="preserve"> czy prasy specjalistycznej.</w:t>
      </w:r>
    </w:p>
    <w:p w:rsidR="00AB4531" w:rsidRPr="00AB4531" w:rsidRDefault="00AB4531" w:rsidP="00AB4531">
      <w:pPr>
        <w:numPr>
          <w:ilvl w:val="0"/>
          <w:numId w:val="17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x-none"/>
        </w:rPr>
      </w:pPr>
      <w:r w:rsidRPr="00AB4531">
        <w:rPr>
          <w:rFonts w:ascii="Arial" w:hAnsi="Arial" w:cs="Arial"/>
          <w:b/>
          <w:i/>
          <w:sz w:val="22"/>
          <w:szCs w:val="22"/>
        </w:rPr>
        <w:t>Komunikacja wewnętrzna</w:t>
      </w:r>
      <w:r w:rsidRPr="00AB4531">
        <w:rPr>
          <w:rFonts w:ascii="Arial" w:hAnsi="Arial" w:cs="Arial"/>
          <w:sz w:val="22"/>
          <w:szCs w:val="22"/>
        </w:rPr>
        <w:t xml:space="preserve"> - procedury komunikacji wewnętrznej zapewniają przepływ informacji w kierunku pionowym (poprzez przekazywanie istotnych danych pomiędzy przełożonymi a pracownikami) i poziomym (pomiędzy komórkami organizacyjnymi). </w:t>
      </w:r>
      <w:r w:rsidRPr="00AB4531">
        <w:rPr>
          <w:rFonts w:ascii="Arial" w:hAnsi="Arial" w:cs="Arial"/>
          <w:sz w:val="22"/>
          <w:szCs w:val="22"/>
          <w:lang w:val="x-none"/>
        </w:rPr>
        <w:t>Komunikacja wewnętrzna opiera się na następujących narzędziach:</w:t>
      </w:r>
    </w:p>
    <w:p w:rsidR="00AB4531" w:rsidRPr="00AB4531" w:rsidRDefault="00AB4531" w:rsidP="00AB4531">
      <w:pPr>
        <w:numPr>
          <w:ilvl w:val="0"/>
          <w:numId w:val="19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x-none"/>
        </w:rPr>
      </w:pPr>
      <w:r w:rsidRPr="00AB4531">
        <w:rPr>
          <w:rFonts w:ascii="Arial" w:hAnsi="Arial" w:cs="Arial"/>
          <w:sz w:val="22"/>
          <w:szCs w:val="22"/>
        </w:rPr>
        <w:t xml:space="preserve">sieć telefoniczna i </w:t>
      </w:r>
      <w:proofErr w:type="spellStart"/>
      <w:r w:rsidRPr="00AB4531">
        <w:rPr>
          <w:rFonts w:ascii="Arial" w:hAnsi="Arial" w:cs="Arial"/>
          <w:sz w:val="22"/>
          <w:szCs w:val="22"/>
        </w:rPr>
        <w:t>faxowa</w:t>
      </w:r>
      <w:proofErr w:type="spellEnd"/>
      <w:r w:rsidRPr="00AB4531">
        <w:rPr>
          <w:rFonts w:ascii="Arial" w:hAnsi="Arial" w:cs="Arial"/>
          <w:sz w:val="22"/>
          <w:szCs w:val="22"/>
        </w:rPr>
        <w:t>,</w:t>
      </w:r>
    </w:p>
    <w:p w:rsidR="00AB4531" w:rsidRPr="00AB4531" w:rsidRDefault="00AB4531" w:rsidP="00AB4531">
      <w:pPr>
        <w:numPr>
          <w:ilvl w:val="0"/>
          <w:numId w:val="19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x-none"/>
        </w:rPr>
      </w:pPr>
      <w:r w:rsidRPr="00AB4531">
        <w:rPr>
          <w:rFonts w:ascii="Arial" w:hAnsi="Arial" w:cs="Arial"/>
          <w:sz w:val="22"/>
          <w:szCs w:val="22"/>
        </w:rPr>
        <w:t xml:space="preserve"> poczta internetowa,</w:t>
      </w:r>
    </w:p>
    <w:p w:rsidR="00AB4531" w:rsidRPr="00AB4531" w:rsidRDefault="00AB4531" w:rsidP="00AB4531">
      <w:pPr>
        <w:numPr>
          <w:ilvl w:val="0"/>
          <w:numId w:val="19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x-none"/>
        </w:rPr>
      </w:pPr>
      <w:r w:rsidRPr="00AB4531">
        <w:rPr>
          <w:rFonts w:ascii="Arial" w:hAnsi="Arial" w:cs="Arial"/>
          <w:sz w:val="22"/>
          <w:szCs w:val="22"/>
        </w:rPr>
        <w:t xml:space="preserve">wewnętrzna sieć informatyczna uwzględniająca funkcjonowanie wspólnych             dysków sieciowych (o różnym statusie dostępności),     </w:t>
      </w:r>
    </w:p>
    <w:p w:rsidR="00AB4531" w:rsidRPr="00AB4531" w:rsidRDefault="00AB4531" w:rsidP="00AB4531">
      <w:pPr>
        <w:numPr>
          <w:ilvl w:val="0"/>
          <w:numId w:val="19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x-none"/>
        </w:rPr>
      </w:pPr>
      <w:r w:rsidRPr="00AB4531">
        <w:rPr>
          <w:rFonts w:ascii="Arial" w:hAnsi="Arial" w:cs="Arial"/>
          <w:sz w:val="22"/>
          <w:szCs w:val="22"/>
        </w:rPr>
        <w:t>obieg korespondencji na zasadach wynikających z instrukcji kancelaryjnej,</w:t>
      </w:r>
    </w:p>
    <w:p w:rsidR="00AB4531" w:rsidRPr="00AB4531" w:rsidRDefault="00AB4531" w:rsidP="00AB4531">
      <w:pPr>
        <w:numPr>
          <w:ilvl w:val="0"/>
          <w:numId w:val="19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x-none"/>
        </w:rPr>
      </w:pPr>
      <w:r w:rsidRPr="00AB4531">
        <w:rPr>
          <w:rFonts w:ascii="Arial" w:hAnsi="Arial" w:cs="Arial"/>
          <w:sz w:val="22"/>
          <w:szCs w:val="22"/>
        </w:rPr>
        <w:t>bieżące kontakty kierownictwa z podległymi pracownikami, szkolenia wewnętrzne i narady,</w:t>
      </w:r>
    </w:p>
    <w:p w:rsidR="00AB4531" w:rsidRPr="00AB4531" w:rsidRDefault="00AB4531" w:rsidP="00AB4531">
      <w:pPr>
        <w:numPr>
          <w:ilvl w:val="0"/>
          <w:numId w:val="19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x-none"/>
        </w:rPr>
      </w:pPr>
      <w:r w:rsidRPr="00AB4531">
        <w:rPr>
          <w:rFonts w:ascii="Arial" w:hAnsi="Arial" w:cs="Arial"/>
          <w:sz w:val="22"/>
          <w:szCs w:val="22"/>
        </w:rPr>
        <w:t>elektroniczny system obiegu dokumentów.</w:t>
      </w:r>
    </w:p>
    <w:p w:rsidR="00AB4531" w:rsidRPr="00AB4531" w:rsidRDefault="00AB4531" w:rsidP="00AB4531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AB4531">
        <w:rPr>
          <w:rFonts w:ascii="Arial" w:hAnsi="Arial" w:cs="Arial"/>
          <w:sz w:val="22"/>
          <w:szCs w:val="22"/>
        </w:rPr>
        <w:t>Departamenty związane z wdrażaniem funduszy unijnych posiadają Instrukcję Wykonawczą, określającą procedury postępowania i wskazującą, gdzie szukać informacji dotyczącej danego problemu oraz kto, komu i kiedy musi przekazywać informacje. Powyższe procesy komunikacji wewnętrznej zapewniają właściwy obieg informacji z udziałem wszystkich komórek organizacyjnych Urzędu.</w:t>
      </w:r>
    </w:p>
    <w:p w:rsidR="00AB4531" w:rsidRPr="00AB4531" w:rsidRDefault="00AB4531" w:rsidP="00AB4531">
      <w:pPr>
        <w:numPr>
          <w:ilvl w:val="0"/>
          <w:numId w:val="17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B4531">
        <w:rPr>
          <w:rFonts w:ascii="Arial" w:hAnsi="Arial" w:cs="Arial"/>
          <w:b/>
          <w:i/>
          <w:sz w:val="22"/>
          <w:szCs w:val="22"/>
        </w:rPr>
        <w:t>Komunikacja zewnętrzna</w:t>
      </w:r>
      <w:r w:rsidRPr="00AB4531">
        <w:rPr>
          <w:rFonts w:ascii="Arial" w:hAnsi="Arial" w:cs="Arial"/>
          <w:sz w:val="22"/>
          <w:szCs w:val="22"/>
        </w:rPr>
        <w:t xml:space="preserve"> – w Urzędzie funkcjonują mechanizmy zapewniające efektywny system wymiany informacji z podmiotami zewnętrznymi. Całość procesu jest dokumentowana, rejestrowana i przechowywana zgodnie z zasadami zawartymi </w:t>
      </w:r>
      <w:r w:rsidRPr="00AB4531">
        <w:rPr>
          <w:rFonts w:ascii="Arial" w:hAnsi="Arial" w:cs="Arial"/>
          <w:sz w:val="22"/>
          <w:szCs w:val="22"/>
        </w:rPr>
        <w:br/>
        <w:t>w instrukcji kancelaryjnej.</w:t>
      </w:r>
    </w:p>
    <w:p w:rsidR="00AB4531" w:rsidRPr="00AB4531" w:rsidRDefault="00AB4531" w:rsidP="00AB453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B4531">
        <w:rPr>
          <w:rFonts w:ascii="Arial" w:hAnsi="Arial" w:cs="Arial"/>
          <w:sz w:val="22"/>
          <w:szCs w:val="22"/>
        </w:rPr>
        <w:t xml:space="preserve">           W ramach komunikacji zewnętrznej:</w:t>
      </w:r>
    </w:p>
    <w:p w:rsidR="00AB4531" w:rsidRPr="00AB4531" w:rsidRDefault="00AB4531" w:rsidP="00AB4531">
      <w:pPr>
        <w:numPr>
          <w:ilvl w:val="0"/>
          <w:numId w:val="20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B4531">
        <w:rPr>
          <w:rFonts w:ascii="Arial" w:hAnsi="Arial" w:cs="Arial"/>
          <w:sz w:val="22"/>
          <w:szCs w:val="22"/>
        </w:rPr>
        <w:t>wyspecjalizowani pracownicy udzielają rzetelnych informacji np. w zakresie współpracy z mediami,</w:t>
      </w:r>
    </w:p>
    <w:p w:rsidR="00AB4531" w:rsidRPr="00AB4531" w:rsidRDefault="00AB4531" w:rsidP="00AB4531">
      <w:pPr>
        <w:numPr>
          <w:ilvl w:val="0"/>
          <w:numId w:val="20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B4531">
        <w:rPr>
          <w:rFonts w:ascii="Arial" w:hAnsi="Arial" w:cs="Arial"/>
          <w:sz w:val="22"/>
          <w:szCs w:val="22"/>
        </w:rPr>
        <w:lastRenderedPageBreak/>
        <w:t>informacje - oprócz tradycyjnych sposobów powiadamiania - przekazywane są również poprzez stronę internetową, przyjmowanie interesantów w Urzędzie, spotkania bezpośrednie, komunikaty i konferencje prasowe, materiały promocyjne,</w:t>
      </w:r>
    </w:p>
    <w:p w:rsidR="00AB4531" w:rsidRPr="00AB4531" w:rsidRDefault="00AB4531" w:rsidP="00AB4531">
      <w:pPr>
        <w:numPr>
          <w:ilvl w:val="0"/>
          <w:numId w:val="20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B4531">
        <w:rPr>
          <w:rFonts w:ascii="Arial" w:hAnsi="Arial" w:cs="Arial"/>
          <w:sz w:val="22"/>
          <w:szCs w:val="22"/>
        </w:rPr>
        <w:t xml:space="preserve"> departamenty związane z wdrażaniem funduszy unijnych korzystają </w:t>
      </w:r>
      <w:r w:rsidRPr="00AB4531">
        <w:rPr>
          <w:rFonts w:ascii="Arial" w:hAnsi="Arial" w:cs="Arial"/>
          <w:sz w:val="22"/>
          <w:szCs w:val="22"/>
        </w:rPr>
        <w:br/>
        <w:t>z systemów teleinformatycznych, za pośrednictwem  których beneficjenci mogą składać wnioski o dofinansowanie, wnioski o płatność oraz prowadzić korespondencję z właściwą instytucją odpowiedzialną za realizację projektu.</w:t>
      </w:r>
    </w:p>
    <w:p w:rsidR="00AB4531" w:rsidRPr="00AB4531" w:rsidRDefault="00AB4531" w:rsidP="00AB453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AB4531" w:rsidRPr="00AB4531" w:rsidRDefault="00AB4531" w:rsidP="00AB453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 w:rsidRPr="00AB4531">
        <w:rPr>
          <w:rFonts w:ascii="Arial" w:hAnsi="Arial" w:cs="Arial"/>
          <w:b/>
        </w:rPr>
        <w:t>§ 12</w:t>
      </w:r>
    </w:p>
    <w:p w:rsidR="00AB4531" w:rsidRPr="00AB4531" w:rsidRDefault="00AB4531" w:rsidP="00AB453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 w:rsidRPr="00AB4531">
        <w:rPr>
          <w:rFonts w:ascii="Arial" w:hAnsi="Arial" w:cs="Arial"/>
          <w:b/>
        </w:rPr>
        <w:t>Monitorowanie i ocena</w:t>
      </w:r>
    </w:p>
    <w:p w:rsidR="00AB4531" w:rsidRPr="00AB4531" w:rsidRDefault="00AB4531" w:rsidP="00AB453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B4531">
        <w:rPr>
          <w:rFonts w:ascii="Arial" w:hAnsi="Arial" w:cs="Arial"/>
          <w:sz w:val="22"/>
          <w:szCs w:val="22"/>
        </w:rPr>
        <w:t>W ramach monitorowania i oceny systemu kontroli zarządczej w Urzędzie funkcjonują następujące mechanizmy:</w:t>
      </w:r>
    </w:p>
    <w:p w:rsidR="00AB4531" w:rsidRPr="00AB4531" w:rsidRDefault="00AB4531" w:rsidP="00AB4531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B4531">
        <w:rPr>
          <w:rFonts w:ascii="Arial" w:hAnsi="Arial" w:cs="Arial"/>
          <w:b/>
          <w:i/>
          <w:sz w:val="22"/>
          <w:szCs w:val="22"/>
        </w:rPr>
        <w:t>Monitorowanie systemu kontroli zarządczej</w:t>
      </w:r>
      <w:r w:rsidRPr="00AB4531">
        <w:rPr>
          <w:rFonts w:ascii="Arial" w:hAnsi="Arial" w:cs="Arial"/>
          <w:sz w:val="22"/>
          <w:szCs w:val="22"/>
        </w:rPr>
        <w:t xml:space="preserve"> – kierownictwo Urzędu dąży do tego, aby oceny funkcjonującego systemu kontroli dokonywać w sposób ciągły </w:t>
      </w:r>
      <w:r w:rsidRPr="00AB4531">
        <w:rPr>
          <w:rFonts w:ascii="Arial" w:hAnsi="Arial" w:cs="Arial"/>
          <w:sz w:val="22"/>
          <w:szCs w:val="22"/>
        </w:rPr>
        <w:br/>
        <w:t>i systematyczny, a pojawiające się problemy rozwiązywać na bieżąco, co oznacza:</w:t>
      </w:r>
    </w:p>
    <w:p w:rsidR="00AB4531" w:rsidRPr="00AB4531" w:rsidRDefault="00AB4531" w:rsidP="00AB4531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B4531">
        <w:rPr>
          <w:rFonts w:ascii="Arial" w:hAnsi="Arial" w:cs="Arial"/>
          <w:sz w:val="22"/>
          <w:szCs w:val="22"/>
        </w:rPr>
        <w:t>w ramach monitorowania i oceny pracownicy zostali zobowiązani do dokonywania samokontroli na zajmowanym stanowisku, każdy pracownik ma obowiązek zgłaszania uwag dotyczących funkcjonowania i usprawnienia systemu kontroli zarządczej, pracownicy przekazują bezpośredniemu przełożonemu informacje, mające wpływ na ocenę i doskonalenie systemu kontroli zarządczej w Urzędzie,</w:t>
      </w:r>
    </w:p>
    <w:p w:rsidR="00AB4531" w:rsidRPr="00AB4531" w:rsidRDefault="00AB4531" w:rsidP="00AB4531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B4531">
        <w:rPr>
          <w:rFonts w:ascii="Arial" w:hAnsi="Arial" w:cs="Arial"/>
          <w:sz w:val="22"/>
          <w:szCs w:val="22"/>
        </w:rPr>
        <w:t xml:space="preserve">w celu zapewnienia sprawnej koordynacji i monitorowania kontroli zarządczej powołano Zespół ds. kontroli zarządczej, współpracujący w tym zakresie </w:t>
      </w:r>
      <w:r w:rsidRPr="00AB4531">
        <w:rPr>
          <w:rFonts w:ascii="Arial" w:hAnsi="Arial" w:cs="Arial"/>
          <w:sz w:val="22"/>
          <w:szCs w:val="22"/>
        </w:rPr>
        <w:br/>
        <w:t xml:space="preserve">z koordynatorami ds. kontroli zarządczej wyznaczonymi w każdym </w:t>
      </w:r>
      <w:r w:rsidRPr="00AB4531">
        <w:rPr>
          <w:rFonts w:ascii="Arial" w:hAnsi="Arial" w:cs="Arial"/>
          <w:sz w:val="22"/>
          <w:szCs w:val="22"/>
        </w:rPr>
        <w:br/>
        <w:t>z departamentów,</w:t>
      </w:r>
    </w:p>
    <w:p w:rsidR="00AB4531" w:rsidRPr="00AB4531" w:rsidRDefault="00AB4531" w:rsidP="00AB4531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B4531">
        <w:rPr>
          <w:rFonts w:ascii="Arial" w:hAnsi="Arial" w:cs="Arial"/>
          <w:sz w:val="22"/>
          <w:szCs w:val="22"/>
        </w:rPr>
        <w:t>funkcjonuje system monitorowania realizacji celów i zadań, w ramach którego składane  są sprawozdania (półroczne i roczne) z ich realizacji.</w:t>
      </w:r>
    </w:p>
    <w:p w:rsidR="00AB4531" w:rsidRPr="00AB4531" w:rsidRDefault="00AB4531" w:rsidP="00AB4531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B4531">
        <w:rPr>
          <w:rFonts w:ascii="Arial" w:hAnsi="Arial" w:cs="Arial"/>
          <w:b/>
          <w:i/>
          <w:sz w:val="22"/>
          <w:szCs w:val="22"/>
        </w:rPr>
        <w:t>Samoocena</w:t>
      </w:r>
      <w:r w:rsidRPr="00AB4531">
        <w:rPr>
          <w:rFonts w:ascii="Arial" w:hAnsi="Arial" w:cs="Arial"/>
          <w:sz w:val="22"/>
          <w:szCs w:val="22"/>
        </w:rPr>
        <w:t xml:space="preserve"> – </w:t>
      </w:r>
    </w:p>
    <w:p w:rsidR="00AB4531" w:rsidRPr="00AB4531" w:rsidRDefault="00AB4531" w:rsidP="00AB4531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B4531">
        <w:rPr>
          <w:rFonts w:ascii="Arial" w:hAnsi="Arial" w:cs="Arial"/>
          <w:sz w:val="22"/>
          <w:szCs w:val="22"/>
        </w:rPr>
        <w:t>raz w roku dokonuje się samooceny systemu kontroli zarządczej, samoocena przeprowadzana jest za pomocą elektronicznych ankiet,</w:t>
      </w:r>
    </w:p>
    <w:p w:rsidR="00AB4531" w:rsidRPr="00AB4531" w:rsidRDefault="00AB4531" w:rsidP="00AB4531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B4531">
        <w:rPr>
          <w:rFonts w:ascii="Arial" w:hAnsi="Arial" w:cs="Arial"/>
          <w:sz w:val="22"/>
          <w:szCs w:val="22"/>
        </w:rPr>
        <w:t xml:space="preserve">termin przeprowadzenia oraz wzór ankiety ustala Zespół ds. kontroli zarządczej  </w:t>
      </w:r>
      <w:r w:rsidRPr="00AB4531">
        <w:rPr>
          <w:rFonts w:ascii="Arial" w:hAnsi="Arial" w:cs="Arial"/>
          <w:sz w:val="22"/>
          <w:szCs w:val="22"/>
        </w:rPr>
        <w:br/>
        <w:t>i przedstawia Marszałkowi celem akceptacji,</w:t>
      </w:r>
    </w:p>
    <w:p w:rsidR="00AB4531" w:rsidRPr="00AB4531" w:rsidRDefault="00AB4531" w:rsidP="00AB4531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B4531">
        <w:rPr>
          <w:rFonts w:ascii="Arial" w:hAnsi="Arial" w:cs="Arial"/>
          <w:sz w:val="22"/>
          <w:szCs w:val="22"/>
        </w:rPr>
        <w:t>informacja o terminie przeprowadzenia samooceny zostanie przekazana przez Zespół ds. kontroli zarządczej do dyrektorów departamentów co najmniej 7 dni przed udostępnieniem ankiet,</w:t>
      </w:r>
    </w:p>
    <w:p w:rsidR="00AB4531" w:rsidRPr="00AB4531" w:rsidRDefault="00AB4531" w:rsidP="00AB4531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B4531">
        <w:rPr>
          <w:rFonts w:ascii="Arial" w:hAnsi="Arial" w:cs="Arial"/>
          <w:sz w:val="22"/>
          <w:szCs w:val="22"/>
        </w:rPr>
        <w:t>wszyscy pracownicy Urzędu, w tym osoby zarządzające, zobowiązani są do dokonania samooceny systemu kontroli zarządczej w Urzędzie poprzez udzielenie odpowiedzi na pytania zawarte w ankietach (odrębna ankieta dla kadry zarządzającej oraz odrębna dla pracowników),</w:t>
      </w:r>
    </w:p>
    <w:p w:rsidR="00AB4531" w:rsidRPr="00AB4531" w:rsidRDefault="00AB4531" w:rsidP="00AB4531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B4531">
        <w:rPr>
          <w:rFonts w:ascii="Arial" w:hAnsi="Arial" w:cs="Arial"/>
          <w:sz w:val="22"/>
          <w:szCs w:val="22"/>
        </w:rPr>
        <w:t>dyrektorzy departamentów pełnią nadzór na prawidłowym i rzetelnym przeprowadzeniem samooceny w kierowanej przez siebie komórce organizacyjnej,</w:t>
      </w:r>
    </w:p>
    <w:p w:rsidR="00AB4531" w:rsidRPr="00AB4531" w:rsidRDefault="00AB4531" w:rsidP="00AB4531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B4531">
        <w:rPr>
          <w:rFonts w:ascii="Arial" w:hAnsi="Arial" w:cs="Arial"/>
          <w:sz w:val="22"/>
          <w:szCs w:val="22"/>
        </w:rPr>
        <w:t xml:space="preserve">ankiety samooceny  są wypełniane w ustalonym wcześniej terminie, </w:t>
      </w:r>
      <w:r w:rsidRPr="00AB4531">
        <w:rPr>
          <w:rFonts w:ascii="Arial" w:hAnsi="Arial" w:cs="Arial"/>
          <w:sz w:val="22"/>
          <w:szCs w:val="22"/>
        </w:rPr>
        <w:br/>
        <w:t xml:space="preserve"> a następnie analizowane przez Zespół ds. kontroli zarządczej,</w:t>
      </w:r>
    </w:p>
    <w:p w:rsidR="00AB4531" w:rsidRPr="00AB4531" w:rsidRDefault="00AB4531" w:rsidP="00AB4531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B4531">
        <w:rPr>
          <w:rFonts w:ascii="Arial" w:hAnsi="Arial" w:cs="Arial"/>
          <w:sz w:val="22"/>
          <w:szCs w:val="22"/>
        </w:rPr>
        <w:t>wyniki analizy ankiet z samooceny są podstawą do złożenia Marszałkowi sprawozdania z przeprowadzonej samoceny kontroli zarządczej Urzędu,</w:t>
      </w:r>
    </w:p>
    <w:p w:rsidR="00AB4531" w:rsidRPr="00AB4531" w:rsidRDefault="00AB4531" w:rsidP="00AB4531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B4531">
        <w:rPr>
          <w:rFonts w:ascii="Arial" w:hAnsi="Arial" w:cs="Arial"/>
          <w:sz w:val="22"/>
          <w:szCs w:val="22"/>
        </w:rPr>
        <w:lastRenderedPageBreak/>
        <w:t xml:space="preserve">sprawozdanie podlega publikacji w sieci intranet.   </w:t>
      </w:r>
    </w:p>
    <w:p w:rsidR="00AB4531" w:rsidRPr="00AB4531" w:rsidRDefault="00AB4531" w:rsidP="00AB4531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B4531">
        <w:rPr>
          <w:rFonts w:ascii="Arial" w:hAnsi="Arial" w:cs="Arial"/>
          <w:b/>
          <w:i/>
          <w:sz w:val="22"/>
          <w:szCs w:val="22"/>
        </w:rPr>
        <w:t>Audyt wewnętrzny</w:t>
      </w:r>
      <w:r w:rsidRPr="00AB4531">
        <w:rPr>
          <w:rFonts w:ascii="Arial" w:hAnsi="Arial" w:cs="Arial"/>
          <w:sz w:val="22"/>
          <w:szCs w:val="22"/>
        </w:rPr>
        <w:t xml:space="preserve"> –  realizując roczny plan audytu zapewnia się obiektywną </w:t>
      </w:r>
      <w:r w:rsidRPr="00AB4531">
        <w:rPr>
          <w:rFonts w:ascii="Arial" w:hAnsi="Arial" w:cs="Arial"/>
          <w:sz w:val="22"/>
          <w:szCs w:val="22"/>
        </w:rPr>
        <w:br/>
        <w:t xml:space="preserve">i niezależną ocenę kontroli zarządczej w Urzędzie oraz wskazuje obszary doskonalenia funkcjonowania organizacji. Celem jest wspieranie Marszałka </w:t>
      </w:r>
      <w:r w:rsidRPr="00AB4531">
        <w:rPr>
          <w:rFonts w:ascii="Arial" w:hAnsi="Arial" w:cs="Arial"/>
          <w:sz w:val="22"/>
          <w:szCs w:val="22"/>
        </w:rPr>
        <w:br/>
        <w:t xml:space="preserve">w realizacji celów i zadań przez systematyczną ocenę kontroli zarządczej i czynności doradcze. Ocena ta dotyczy w szczególności adekwatności, skuteczności i efektywności kontroli zarządczej w Urzędzie. Do końca stycznia Kierownik Oddziału Audytu Wewnętrznego przedstawia Marszałkowi sprawozdanie z wykonania planu audytu za rok poprzedni.  </w:t>
      </w:r>
    </w:p>
    <w:p w:rsidR="00AB4531" w:rsidRPr="00AB4531" w:rsidRDefault="00AB4531" w:rsidP="00AB4531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AB4531">
        <w:rPr>
          <w:rFonts w:ascii="Arial" w:hAnsi="Arial" w:cs="Arial"/>
          <w:b/>
          <w:sz w:val="22"/>
          <w:szCs w:val="22"/>
        </w:rPr>
        <w:t xml:space="preserve">Kontrola –  </w:t>
      </w:r>
      <w:r w:rsidRPr="00AB4531">
        <w:rPr>
          <w:rFonts w:ascii="Arial" w:hAnsi="Arial" w:cs="Arial"/>
          <w:sz w:val="22"/>
          <w:szCs w:val="22"/>
        </w:rPr>
        <w:t xml:space="preserve">przeprowadzana przez Oddział Kontroli w Departamencie Kontroli </w:t>
      </w:r>
      <w:r w:rsidRPr="00AB4531">
        <w:rPr>
          <w:rFonts w:ascii="Arial" w:hAnsi="Arial" w:cs="Arial"/>
          <w:sz w:val="22"/>
          <w:szCs w:val="22"/>
        </w:rPr>
        <w:br/>
        <w:t>i Audytu (w oparciu o plan kontroli wewnętrznych i zewnętrznych) oraz przez departamenty Urzędu. Celem kontroli jest dokonanie analizy rzeczywistej efektywności w odniesieniu do norm, identyfikacja, oszacowanie odchyleń, a także sformułowanie wniosków i zaleceń pokontrolnych potrzebnych do wyeliminowania nieprawidłowości i zapewnienia optymalnej realizacji celów.</w:t>
      </w:r>
    </w:p>
    <w:p w:rsidR="00AB4531" w:rsidRPr="00AB4531" w:rsidRDefault="00AB4531" w:rsidP="00AB4531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B4531">
        <w:rPr>
          <w:rFonts w:ascii="Arial" w:hAnsi="Arial" w:cs="Arial"/>
          <w:b/>
          <w:sz w:val="22"/>
          <w:szCs w:val="22"/>
        </w:rPr>
        <w:t>System skarg i wniosków</w:t>
      </w:r>
      <w:r w:rsidRPr="00AB4531">
        <w:rPr>
          <w:rFonts w:ascii="Arial" w:hAnsi="Arial" w:cs="Arial"/>
          <w:sz w:val="22"/>
          <w:szCs w:val="22"/>
        </w:rPr>
        <w:t xml:space="preserve"> – w Urzędzie funkcjonują zasady organizacji, przyjmowania, rejestrowania i załatwiania skarg i wniosków.</w:t>
      </w:r>
    </w:p>
    <w:p w:rsidR="00AB4531" w:rsidRPr="00AB4531" w:rsidRDefault="00AB4531" w:rsidP="00AB4531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B4531">
        <w:rPr>
          <w:rFonts w:ascii="Arial" w:hAnsi="Arial" w:cs="Arial"/>
          <w:b/>
          <w:sz w:val="22"/>
          <w:szCs w:val="22"/>
        </w:rPr>
        <w:t>Oświadczenie o stanie kontroli zarządczej za rok poprzedni</w:t>
      </w:r>
      <w:r w:rsidRPr="00AB4531">
        <w:rPr>
          <w:rFonts w:ascii="Arial" w:hAnsi="Arial" w:cs="Arial"/>
          <w:sz w:val="22"/>
          <w:szCs w:val="22"/>
        </w:rPr>
        <w:t xml:space="preserve"> - składane przez dyrektorów komórek organizacyjnych corocznie do Departamentu Kontroli i Audytu, w terminie do 31 stycznia każdego roku. Wzór oświadczenia stanowi Załącznik nr 6 do niniejszych Zasad.</w:t>
      </w:r>
    </w:p>
    <w:p w:rsidR="00AB4531" w:rsidRPr="00AB4531" w:rsidRDefault="00AB4531" w:rsidP="00AB4531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B4531">
        <w:rPr>
          <w:rFonts w:ascii="Arial" w:hAnsi="Arial" w:cs="Arial"/>
          <w:b/>
          <w:i/>
          <w:sz w:val="22"/>
          <w:szCs w:val="22"/>
        </w:rPr>
        <w:t>Uzyskanie zapewnienia o stanie kontroli zarządczej</w:t>
      </w:r>
      <w:r w:rsidRPr="00AB4531">
        <w:rPr>
          <w:rFonts w:ascii="Arial" w:hAnsi="Arial" w:cs="Arial"/>
          <w:sz w:val="22"/>
          <w:szCs w:val="22"/>
        </w:rPr>
        <w:t xml:space="preserve"> – podstawą zapewnienia Marszałka o stanie kontroli zarządczej są wyniki:</w:t>
      </w:r>
    </w:p>
    <w:p w:rsidR="00AB4531" w:rsidRPr="00AB4531" w:rsidRDefault="00AB4531" w:rsidP="008918C0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B4531">
        <w:rPr>
          <w:rFonts w:ascii="Arial" w:hAnsi="Arial" w:cs="Arial"/>
          <w:sz w:val="22"/>
          <w:szCs w:val="22"/>
        </w:rPr>
        <w:t>monitorowania celów i zadań,</w:t>
      </w:r>
    </w:p>
    <w:p w:rsidR="00AB4531" w:rsidRPr="00AB4531" w:rsidRDefault="00AB4531" w:rsidP="008918C0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B4531">
        <w:rPr>
          <w:rFonts w:ascii="Arial" w:hAnsi="Arial" w:cs="Arial"/>
          <w:sz w:val="22"/>
          <w:szCs w:val="22"/>
        </w:rPr>
        <w:t>samooceny,</w:t>
      </w:r>
    </w:p>
    <w:p w:rsidR="00AB4531" w:rsidRPr="00AB4531" w:rsidRDefault="00AB4531" w:rsidP="008918C0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B4531">
        <w:rPr>
          <w:rFonts w:ascii="Arial" w:hAnsi="Arial" w:cs="Arial"/>
          <w:sz w:val="22"/>
          <w:szCs w:val="22"/>
        </w:rPr>
        <w:t>przeprowadzonych audytów,</w:t>
      </w:r>
    </w:p>
    <w:p w:rsidR="00AB4531" w:rsidRPr="00AB4531" w:rsidRDefault="00AB4531" w:rsidP="008918C0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B4531">
        <w:rPr>
          <w:rFonts w:ascii="Arial" w:hAnsi="Arial" w:cs="Arial"/>
          <w:sz w:val="22"/>
          <w:szCs w:val="22"/>
        </w:rPr>
        <w:t xml:space="preserve"> zrealizowanych kontroli wewnętrznych,</w:t>
      </w:r>
    </w:p>
    <w:p w:rsidR="00AB4531" w:rsidRPr="00AB4531" w:rsidRDefault="00AB4531" w:rsidP="008918C0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B4531">
        <w:rPr>
          <w:rFonts w:ascii="Arial" w:hAnsi="Arial" w:cs="Arial"/>
          <w:sz w:val="22"/>
          <w:szCs w:val="22"/>
        </w:rPr>
        <w:t>organów kontroli zewnętrznej administracji (np. NIK, KAS, RIO),</w:t>
      </w:r>
    </w:p>
    <w:p w:rsidR="00AB4531" w:rsidRPr="00AB4531" w:rsidRDefault="00AB4531" w:rsidP="008918C0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B4531">
        <w:rPr>
          <w:rFonts w:ascii="Arial" w:hAnsi="Arial" w:cs="Arial"/>
          <w:bCs/>
          <w:iCs/>
          <w:sz w:val="22"/>
          <w:szCs w:val="22"/>
        </w:rPr>
        <w:t>oświadczeń o stanie kontroli zarządczej złożonych przez departamenty oraz jednostki organizacyjne.</w:t>
      </w:r>
    </w:p>
    <w:p w:rsidR="00AB4531" w:rsidRPr="00AB4531" w:rsidRDefault="00AB4531" w:rsidP="00AB453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</w:rPr>
      </w:pPr>
    </w:p>
    <w:p w:rsidR="00AB4531" w:rsidRPr="00AB4531" w:rsidRDefault="00AB4531" w:rsidP="00AB453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</w:rPr>
      </w:pPr>
    </w:p>
    <w:p w:rsidR="00AB4531" w:rsidRPr="00AB4531" w:rsidRDefault="00AB4531" w:rsidP="00AB4531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Arial" w:hAnsi="Arial" w:cs="Arial"/>
          <w:b/>
        </w:rPr>
      </w:pPr>
      <w:r w:rsidRPr="00AB4531">
        <w:rPr>
          <w:rFonts w:ascii="Arial" w:hAnsi="Arial" w:cs="Arial"/>
          <w:b/>
        </w:rPr>
        <w:t>FUNKCJONOWANIE KONTROLI ZARZĄDCZEJ W JEDNOSTKACH ORGANIZACYJNYCH WOJEWÓDZTWA ŚWIĘTOKRZYSKIEGO</w:t>
      </w:r>
    </w:p>
    <w:p w:rsidR="00AB4531" w:rsidRPr="00AB4531" w:rsidRDefault="00AB4531" w:rsidP="00AB4531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Arial" w:hAnsi="Arial" w:cs="Arial"/>
        </w:rPr>
      </w:pPr>
    </w:p>
    <w:p w:rsidR="00AB4531" w:rsidRPr="00AB4531" w:rsidRDefault="00AB4531" w:rsidP="00AB4531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Arial" w:hAnsi="Arial" w:cs="Arial"/>
        </w:rPr>
      </w:pPr>
    </w:p>
    <w:p w:rsidR="00AB4531" w:rsidRPr="00AB4531" w:rsidRDefault="00AB4531" w:rsidP="00AB4531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Arial" w:hAnsi="Arial" w:cs="Arial"/>
          <w:b/>
          <w:bCs/>
        </w:rPr>
      </w:pPr>
      <w:r w:rsidRPr="00AB4531">
        <w:rPr>
          <w:rFonts w:ascii="Arial" w:hAnsi="Arial" w:cs="Arial"/>
          <w:b/>
          <w:bCs/>
        </w:rPr>
        <w:t>Rozdział VII</w:t>
      </w:r>
    </w:p>
    <w:p w:rsidR="00AB4531" w:rsidRPr="00AB4531" w:rsidRDefault="00AB4531" w:rsidP="00AB4531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Arial" w:hAnsi="Arial" w:cs="Arial"/>
          <w:b/>
          <w:bCs/>
        </w:rPr>
      </w:pPr>
      <w:r w:rsidRPr="00AB4531">
        <w:rPr>
          <w:rFonts w:ascii="Arial" w:hAnsi="Arial" w:cs="Arial"/>
          <w:b/>
          <w:bCs/>
        </w:rPr>
        <w:t xml:space="preserve">Ogólne wymogi systemu kontroli zarządczej funkcjonującej </w:t>
      </w:r>
      <w:r w:rsidRPr="00AB4531">
        <w:rPr>
          <w:rFonts w:ascii="Arial" w:hAnsi="Arial" w:cs="Arial"/>
          <w:b/>
          <w:bCs/>
        </w:rPr>
        <w:br/>
        <w:t>w wojewódzkich samorządowych jednostkach organizacyjnych</w:t>
      </w:r>
    </w:p>
    <w:p w:rsidR="00AB4531" w:rsidRPr="00AB4531" w:rsidRDefault="00AB4531" w:rsidP="00AB4531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Arial" w:hAnsi="Arial" w:cs="Arial"/>
          <w:b/>
          <w:bCs/>
        </w:rPr>
      </w:pPr>
    </w:p>
    <w:p w:rsidR="00AB4531" w:rsidRPr="00AB4531" w:rsidRDefault="00AB4531" w:rsidP="00AB4531">
      <w:pPr>
        <w:tabs>
          <w:tab w:val="left" w:pos="5940"/>
        </w:tabs>
        <w:spacing w:line="276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AB4531">
        <w:rPr>
          <w:rFonts w:ascii="Arial" w:hAnsi="Arial" w:cs="Arial"/>
          <w:b/>
          <w:sz w:val="22"/>
          <w:szCs w:val="22"/>
        </w:rPr>
        <w:t>§ 13.</w:t>
      </w:r>
    </w:p>
    <w:p w:rsidR="00AB4531" w:rsidRPr="00AB4531" w:rsidRDefault="00AB4531" w:rsidP="00AB4531">
      <w:pPr>
        <w:tabs>
          <w:tab w:val="left" w:pos="5940"/>
        </w:tabs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B4531">
        <w:rPr>
          <w:rFonts w:ascii="Arial" w:hAnsi="Arial" w:cs="Arial"/>
          <w:sz w:val="22"/>
          <w:szCs w:val="22"/>
        </w:rPr>
        <w:t>Dyrektorzy jednostek zobowiązani są do:</w:t>
      </w:r>
    </w:p>
    <w:p w:rsidR="00AB4531" w:rsidRPr="00AB4531" w:rsidRDefault="00AB4531" w:rsidP="00AB4531">
      <w:pPr>
        <w:numPr>
          <w:ilvl w:val="2"/>
          <w:numId w:val="7"/>
        </w:numPr>
        <w:tabs>
          <w:tab w:val="left" w:pos="5940"/>
        </w:tabs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B4531">
        <w:rPr>
          <w:rFonts w:ascii="Arial" w:hAnsi="Arial" w:cs="Arial"/>
          <w:sz w:val="22"/>
          <w:szCs w:val="22"/>
        </w:rPr>
        <w:t>zapewnienia adekwatnego, skutecznego i efektywnego funkcjonowania systemu kontroli zarządczej, dostosowując go odpowiednio do zakresu zadań i wielkości zasobów kierowanej jednostki,</w:t>
      </w:r>
    </w:p>
    <w:p w:rsidR="00AB4531" w:rsidRPr="00AB4531" w:rsidRDefault="00AB4531" w:rsidP="00AB4531">
      <w:pPr>
        <w:numPr>
          <w:ilvl w:val="2"/>
          <w:numId w:val="7"/>
        </w:numPr>
        <w:tabs>
          <w:tab w:val="left" w:pos="5940"/>
        </w:tabs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B4531">
        <w:rPr>
          <w:rFonts w:ascii="Arial" w:hAnsi="Arial" w:cs="Arial"/>
          <w:sz w:val="22"/>
          <w:szCs w:val="22"/>
        </w:rPr>
        <w:t xml:space="preserve">zapewnienia zgodności systemu kontroli zarządczej z treścią niniejszego Zarządzenia oraz ze Standardami kontroli zarządczej dla sektora finansów </w:t>
      </w:r>
      <w:r w:rsidRPr="00AB4531">
        <w:rPr>
          <w:rFonts w:ascii="Arial" w:hAnsi="Arial" w:cs="Arial"/>
          <w:sz w:val="22"/>
          <w:szCs w:val="22"/>
        </w:rPr>
        <w:lastRenderedPageBreak/>
        <w:t>publicznych zawartymi w komunikacie nr 23 Ministra Finansów z dnia 16 grudnia 2009 r. (Dz. Urz. MF Nr 15, poz. 84 z 2009 r.),</w:t>
      </w:r>
    </w:p>
    <w:p w:rsidR="00AB4531" w:rsidRPr="00AB4531" w:rsidRDefault="00AB4531" w:rsidP="00AB4531">
      <w:pPr>
        <w:numPr>
          <w:ilvl w:val="2"/>
          <w:numId w:val="7"/>
        </w:numPr>
        <w:tabs>
          <w:tab w:val="left" w:pos="5940"/>
        </w:tabs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B4531">
        <w:rPr>
          <w:rFonts w:ascii="Arial" w:hAnsi="Arial" w:cs="Arial"/>
          <w:sz w:val="22"/>
          <w:szCs w:val="22"/>
        </w:rPr>
        <w:t xml:space="preserve">podejmowania działań naprawczych w przypadku stwierdzenia nieprawidłowości </w:t>
      </w:r>
      <w:r w:rsidRPr="00AB4531">
        <w:rPr>
          <w:rFonts w:ascii="Arial" w:hAnsi="Arial" w:cs="Arial"/>
          <w:sz w:val="22"/>
          <w:szCs w:val="22"/>
        </w:rPr>
        <w:br/>
        <w:t>w działaniu kontroli zarządczej lub zidentyfikowaniu możliwości poprawy sposobu jej funkcjonowania.</w:t>
      </w:r>
    </w:p>
    <w:p w:rsidR="00AB4531" w:rsidRPr="00AB4531" w:rsidRDefault="00AB4531" w:rsidP="00AB4531">
      <w:pPr>
        <w:tabs>
          <w:tab w:val="left" w:pos="5940"/>
        </w:tabs>
        <w:spacing w:line="276" w:lineRule="auto"/>
        <w:contextualSpacing/>
        <w:rPr>
          <w:rFonts w:ascii="Arial" w:hAnsi="Arial" w:cs="Arial"/>
          <w:sz w:val="22"/>
          <w:szCs w:val="22"/>
        </w:rPr>
      </w:pPr>
    </w:p>
    <w:p w:rsidR="00AB4531" w:rsidRPr="00AB4531" w:rsidRDefault="00AB4531" w:rsidP="00AB4531">
      <w:pPr>
        <w:tabs>
          <w:tab w:val="left" w:pos="5940"/>
        </w:tabs>
        <w:spacing w:line="276" w:lineRule="auto"/>
        <w:ind w:left="709"/>
        <w:contextualSpacing/>
        <w:jc w:val="center"/>
        <w:rPr>
          <w:rFonts w:ascii="Arial" w:hAnsi="Arial" w:cs="Arial"/>
          <w:b/>
        </w:rPr>
      </w:pPr>
    </w:p>
    <w:p w:rsidR="00AB4531" w:rsidRPr="00AB4531" w:rsidRDefault="00AB4531" w:rsidP="00AB4531">
      <w:pPr>
        <w:tabs>
          <w:tab w:val="left" w:pos="5940"/>
        </w:tabs>
        <w:spacing w:line="276" w:lineRule="auto"/>
        <w:ind w:left="709"/>
        <w:contextualSpacing/>
        <w:jc w:val="center"/>
        <w:rPr>
          <w:rFonts w:ascii="Arial" w:hAnsi="Arial" w:cs="Arial"/>
          <w:b/>
        </w:rPr>
      </w:pPr>
      <w:r w:rsidRPr="00AB4531">
        <w:rPr>
          <w:rFonts w:ascii="Arial" w:hAnsi="Arial" w:cs="Arial"/>
          <w:b/>
        </w:rPr>
        <w:t>§ 14.</w:t>
      </w:r>
    </w:p>
    <w:p w:rsidR="00AB4531" w:rsidRPr="00AB4531" w:rsidRDefault="00AB4531" w:rsidP="00AB4531">
      <w:pPr>
        <w:tabs>
          <w:tab w:val="left" w:pos="5940"/>
        </w:tabs>
        <w:spacing w:line="276" w:lineRule="auto"/>
        <w:ind w:left="709"/>
        <w:contextualSpacing/>
        <w:jc w:val="center"/>
        <w:rPr>
          <w:rFonts w:ascii="Arial" w:hAnsi="Arial" w:cs="Arial"/>
          <w:b/>
        </w:rPr>
      </w:pPr>
      <w:r w:rsidRPr="00AB4531">
        <w:rPr>
          <w:rFonts w:ascii="Arial" w:hAnsi="Arial" w:cs="Arial"/>
          <w:b/>
        </w:rPr>
        <w:t>Środowisko wewnętrzne</w:t>
      </w:r>
    </w:p>
    <w:p w:rsidR="00AB4531" w:rsidRPr="00AB4531" w:rsidRDefault="00AB4531" w:rsidP="00AB4531">
      <w:pPr>
        <w:tabs>
          <w:tab w:val="left" w:pos="5940"/>
        </w:tabs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B4531">
        <w:rPr>
          <w:rFonts w:ascii="Arial" w:hAnsi="Arial" w:cs="Arial"/>
          <w:sz w:val="22"/>
          <w:szCs w:val="22"/>
        </w:rPr>
        <w:t>W zakresie środowiska wewnętrznego należy zapewnić:</w:t>
      </w:r>
    </w:p>
    <w:p w:rsidR="00AB4531" w:rsidRPr="00AB4531" w:rsidRDefault="00AB4531" w:rsidP="00AB4531">
      <w:pPr>
        <w:numPr>
          <w:ilvl w:val="0"/>
          <w:numId w:val="6"/>
        </w:numPr>
        <w:tabs>
          <w:tab w:val="left" w:pos="5940"/>
        </w:tabs>
        <w:spacing w:line="276" w:lineRule="auto"/>
        <w:ind w:left="1134"/>
        <w:contextualSpacing/>
        <w:jc w:val="both"/>
        <w:rPr>
          <w:rFonts w:ascii="Arial" w:hAnsi="Arial" w:cs="Arial"/>
          <w:sz w:val="22"/>
          <w:szCs w:val="22"/>
        </w:rPr>
      </w:pPr>
      <w:r w:rsidRPr="00AB4531">
        <w:rPr>
          <w:rFonts w:ascii="Arial" w:hAnsi="Arial" w:cs="Arial"/>
          <w:sz w:val="22"/>
          <w:szCs w:val="22"/>
        </w:rPr>
        <w:t>Przestrzeganie wartości etycznych.</w:t>
      </w:r>
    </w:p>
    <w:p w:rsidR="00AB4531" w:rsidRPr="00AB4531" w:rsidRDefault="00AB4531" w:rsidP="00AB4531">
      <w:pPr>
        <w:tabs>
          <w:tab w:val="left" w:pos="5940"/>
        </w:tabs>
        <w:spacing w:line="276" w:lineRule="auto"/>
        <w:ind w:left="1134"/>
        <w:contextualSpacing/>
        <w:jc w:val="both"/>
        <w:rPr>
          <w:rFonts w:ascii="Arial" w:hAnsi="Arial" w:cs="Arial"/>
          <w:sz w:val="22"/>
          <w:szCs w:val="22"/>
        </w:rPr>
      </w:pPr>
      <w:r w:rsidRPr="00AB4531">
        <w:rPr>
          <w:rFonts w:ascii="Arial" w:hAnsi="Arial" w:cs="Arial"/>
          <w:sz w:val="22"/>
          <w:szCs w:val="22"/>
        </w:rPr>
        <w:t xml:space="preserve">Osoby zarządzające i pracownicy są świadomi wartości etycznych przyjętych </w:t>
      </w:r>
      <w:r w:rsidRPr="00AB4531">
        <w:rPr>
          <w:rFonts w:ascii="Arial" w:hAnsi="Arial" w:cs="Arial"/>
          <w:sz w:val="22"/>
          <w:szCs w:val="22"/>
        </w:rPr>
        <w:br/>
        <w:t xml:space="preserve">w jednostce i przestrzegają ich przy wykonywaniu powierzonych zadań. </w:t>
      </w:r>
    </w:p>
    <w:p w:rsidR="00AB4531" w:rsidRPr="00AB4531" w:rsidRDefault="00AB4531" w:rsidP="00AB4531">
      <w:pPr>
        <w:tabs>
          <w:tab w:val="left" w:pos="5940"/>
        </w:tabs>
        <w:spacing w:line="276" w:lineRule="auto"/>
        <w:ind w:left="1134"/>
        <w:contextualSpacing/>
        <w:jc w:val="both"/>
        <w:rPr>
          <w:rFonts w:ascii="Arial" w:hAnsi="Arial" w:cs="Arial"/>
          <w:sz w:val="22"/>
          <w:szCs w:val="22"/>
        </w:rPr>
      </w:pPr>
      <w:r w:rsidRPr="00AB4531">
        <w:rPr>
          <w:rFonts w:ascii="Arial" w:hAnsi="Arial" w:cs="Arial"/>
          <w:sz w:val="22"/>
          <w:szCs w:val="22"/>
        </w:rPr>
        <w:t>Osoby zarządzające wspierają i promują przestrzeganie wartości etycznych dając dobry przykład codziennym postępowaniem i podejmowanymi decyzjami.</w:t>
      </w:r>
    </w:p>
    <w:p w:rsidR="00AB4531" w:rsidRPr="00AB4531" w:rsidRDefault="00AB4531" w:rsidP="00AB4531">
      <w:pPr>
        <w:numPr>
          <w:ilvl w:val="0"/>
          <w:numId w:val="6"/>
        </w:numPr>
        <w:tabs>
          <w:tab w:val="left" w:pos="5940"/>
        </w:tabs>
        <w:spacing w:line="276" w:lineRule="auto"/>
        <w:ind w:left="1134"/>
        <w:contextualSpacing/>
        <w:jc w:val="both"/>
        <w:rPr>
          <w:rFonts w:ascii="Arial" w:hAnsi="Arial" w:cs="Arial"/>
          <w:sz w:val="22"/>
          <w:szCs w:val="22"/>
        </w:rPr>
      </w:pPr>
      <w:r w:rsidRPr="00AB4531">
        <w:rPr>
          <w:rFonts w:ascii="Arial" w:hAnsi="Arial" w:cs="Arial"/>
          <w:sz w:val="22"/>
          <w:szCs w:val="22"/>
        </w:rPr>
        <w:t>Kompetencje zawodowe.</w:t>
      </w:r>
    </w:p>
    <w:p w:rsidR="00AB4531" w:rsidRPr="00AB4531" w:rsidRDefault="00AB4531" w:rsidP="00AB4531">
      <w:pPr>
        <w:tabs>
          <w:tab w:val="left" w:pos="5940"/>
        </w:tabs>
        <w:spacing w:line="276" w:lineRule="auto"/>
        <w:ind w:left="1134"/>
        <w:contextualSpacing/>
        <w:jc w:val="both"/>
        <w:rPr>
          <w:rFonts w:ascii="Arial" w:hAnsi="Arial" w:cs="Arial"/>
          <w:sz w:val="22"/>
          <w:szCs w:val="22"/>
        </w:rPr>
      </w:pPr>
      <w:r w:rsidRPr="00AB4531">
        <w:rPr>
          <w:rFonts w:ascii="Arial" w:hAnsi="Arial" w:cs="Arial"/>
          <w:bCs/>
          <w:sz w:val="22"/>
          <w:szCs w:val="22"/>
        </w:rPr>
        <w:t xml:space="preserve">Osoby zarządzające i pracownicy posiadają wiedzę, umiejętności </w:t>
      </w:r>
      <w:r w:rsidRPr="00AB4531">
        <w:rPr>
          <w:rFonts w:ascii="Arial" w:hAnsi="Arial" w:cs="Arial"/>
          <w:bCs/>
          <w:sz w:val="22"/>
          <w:szCs w:val="22"/>
        </w:rPr>
        <w:br/>
        <w:t>i doświadczenie pozwalające skutecznie i efektywnie wypełniać powierzone zadania. Proces zatrudnienia prowadzony jest w sposób zapewniający wybór najlepszego kandydata na dane stanowisko pracy. Dyrektor zapewnia rozwój kompetencji zawodowych pracowników jednostki i osób zarządzających.</w:t>
      </w:r>
    </w:p>
    <w:p w:rsidR="00AB4531" w:rsidRPr="00AB4531" w:rsidRDefault="00AB4531" w:rsidP="00AB4531">
      <w:pPr>
        <w:numPr>
          <w:ilvl w:val="0"/>
          <w:numId w:val="6"/>
        </w:numPr>
        <w:tabs>
          <w:tab w:val="left" w:pos="5940"/>
        </w:tabs>
        <w:spacing w:line="276" w:lineRule="auto"/>
        <w:ind w:left="1134"/>
        <w:contextualSpacing/>
        <w:jc w:val="both"/>
        <w:rPr>
          <w:rFonts w:ascii="Arial" w:hAnsi="Arial" w:cs="Arial"/>
          <w:sz w:val="22"/>
          <w:szCs w:val="22"/>
        </w:rPr>
      </w:pPr>
      <w:r w:rsidRPr="00AB4531">
        <w:rPr>
          <w:rFonts w:ascii="Arial" w:hAnsi="Arial" w:cs="Arial"/>
          <w:sz w:val="22"/>
          <w:szCs w:val="22"/>
        </w:rPr>
        <w:t>Struktura organizacyjna.</w:t>
      </w:r>
    </w:p>
    <w:p w:rsidR="00AB4531" w:rsidRPr="00AB4531" w:rsidRDefault="00AB4531" w:rsidP="00AB4531">
      <w:pPr>
        <w:tabs>
          <w:tab w:val="left" w:pos="5940"/>
        </w:tabs>
        <w:spacing w:line="276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AB4531">
        <w:rPr>
          <w:rFonts w:ascii="Arial" w:hAnsi="Arial" w:cs="Arial"/>
          <w:sz w:val="22"/>
          <w:szCs w:val="22"/>
        </w:rPr>
        <w:t xml:space="preserve">Należy dostosować strukturę organizacyjną jednostki do aktualnych celów </w:t>
      </w:r>
      <w:r w:rsidRPr="00AB4531">
        <w:rPr>
          <w:rFonts w:ascii="Arial" w:hAnsi="Arial" w:cs="Arial"/>
          <w:sz w:val="22"/>
          <w:szCs w:val="22"/>
        </w:rPr>
        <w:br/>
        <w:t xml:space="preserve">i zadań. Każdemu pracownikowi należy przedstawić na piśmie aktualny zakres obowiązków, uprawnień i odpowiedzialności. Zakres zadań, uprawnień </w:t>
      </w:r>
      <w:r w:rsidRPr="00AB4531">
        <w:rPr>
          <w:rFonts w:ascii="Arial" w:hAnsi="Arial" w:cs="Arial"/>
          <w:sz w:val="22"/>
          <w:szCs w:val="22"/>
        </w:rPr>
        <w:br/>
        <w:t>i odpowiedzialności jednostki oraz jej komórek organizacyjnych a także zakres podległości pracowników powinien być określony w formie pisemnej w sposób przejrzysty i spójny.</w:t>
      </w:r>
    </w:p>
    <w:p w:rsidR="00AB4531" w:rsidRPr="00AB4531" w:rsidRDefault="00AB4531" w:rsidP="00AB4531">
      <w:pPr>
        <w:numPr>
          <w:ilvl w:val="4"/>
          <w:numId w:val="8"/>
        </w:numPr>
        <w:tabs>
          <w:tab w:val="left" w:pos="5940"/>
        </w:tabs>
        <w:spacing w:line="276" w:lineRule="auto"/>
        <w:ind w:left="1134"/>
        <w:contextualSpacing/>
        <w:jc w:val="both"/>
        <w:rPr>
          <w:rFonts w:ascii="Arial" w:hAnsi="Arial" w:cs="Arial"/>
          <w:sz w:val="22"/>
          <w:szCs w:val="22"/>
        </w:rPr>
      </w:pPr>
      <w:r w:rsidRPr="00AB4531">
        <w:rPr>
          <w:rFonts w:ascii="Arial" w:hAnsi="Arial" w:cs="Arial"/>
          <w:sz w:val="22"/>
          <w:szCs w:val="22"/>
        </w:rPr>
        <w:t>Delegowanie uprawnień.</w:t>
      </w:r>
    </w:p>
    <w:p w:rsidR="00AB4531" w:rsidRPr="00AB4531" w:rsidRDefault="00AB4531" w:rsidP="00AB4531">
      <w:pPr>
        <w:tabs>
          <w:tab w:val="left" w:pos="5940"/>
        </w:tabs>
        <w:spacing w:line="276" w:lineRule="auto"/>
        <w:ind w:left="1134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AB4531">
        <w:rPr>
          <w:rFonts w:ascii="Arial" w:hAnsi="Arial" w:cs="Arial"/>
          <w:bCs/>
          <w:sz w:val="22"/>
          <w:szCs w:val="22"/>
        </w:rPr>
        <w:t>Należy precyzyjnie określić zakres uprawnień delegowanych poszczególnym osobom zarządzającym lub pracownikom. Zakres delegowanych uprawnień powinien być odpowiedni do wagi podejmowanych decyzji, stopnia ich skomplikowania i ryzyka z nimi związanego. Zaleca się delegowanie uprawnień do podejmowania decyzji, zwłaszcza tych o bieżącym charakterze. Przyjęcie delegowanych uprawnień powinno być potwierdzone podpisem.</w:t>
      </w:r>
    </w:p>
    <w:p w:rsidR="00AB4531" w:rsidRPr="00AB4531" w:rsidRDefault="00AB4531" w:rsidP="00AB4531">
      <w:pPr>
        <w:tabs>
          <w:tab w:val="left" w:pos="5940"/>
        </w:tabs>
        <w:spacing w:line="276" w:lineRule="auto"/>
        <w:ind w:left="1134"/>
        <w:contextualSpacing/>
        <w:jc w:val="center"/>
        <w:rPr>
          <w:rFonts w:ascii="Arial" w:hAnsi="Arial" w:cs="Arial"/>
          <w:sz w:val="22"/>
          <w:szCs w:val="22"/>
        </w:rPr>
      </w:pPr>
    </w:p>
    <w:p w:rsidR="00AB4531" w:rsidRPr="00AB4531" w:rsidRDefault="00AB4531" w:rsidP="00AB4531">
      <w:pPr>
        <w:tabs>
          <w:tab w:val="left" w:pos="5940"/>
        </w:tabs>
        <w:spacing w:line="276" w:lineRule="auto"/>
        <w:ind w:left="1134"/>
        <w:contextualSpacing/>
        <w:jc w:val="center"/>
        <w:rPr>
          <w:rFonts w:ascii="Arial" w:hAnsi="Arial" w:cs="Arial"/>
          <w:b/>
        </w:rPr>
      </w:pPr>
      <w:r w:rsidRPr="00AB4531">
        <w:rPr>
          <w:rFonts w:ascii="Arial" w:hAnsi="Arial" w:cs="Arial"/>
          <w:b/>
        </w:rPr>
        <w:t>§ 15.</w:t>
      </w:r>
    </w:p>
    <w:p w:rsidR="00AB4531" w:rsidRPr="00AB4531" w:rsidRDefault="00AB4531" w:rsidP="00AB4531">
      <w:pPr>
        <w:tabs>
          <w:tab w:val="left" w:pos="5940"/>
        </w:tabs>
        <w:spacing w:line="276" w:lineRule="auto"/>
        <w:ind w:left="1134"/>
        <w:contextualSpacing/>
        <w:jc w:val="center"/>
        <w:rPr>
          <w:rFonts w:ascii="Arial" w:hAnsi="Arial" w:cs="Arial"/>
        </w:rPr>
      </w:pPr>
      <w:r w:rsidRPr="00AB4531">
        <w:rPr>
          <w:rFonts w:ascii="Arial" w:hAnsi="Arial" w:cs="Arial"/>
          <w:b/>
          <w:bCs/>
        </w:rPr>
        <w:t>Określanie celów i zarządzanie ryzykiem</w:t>
      </w:r>
    </w:p>
    <w:p w:rsidR="00AB4531" w:rsidRPr="00AB4531" w:rsidRDefault="00AB4531" w:rsidP="00AB4531">
      <w:pPr>
        <w:tabs>
          <w:tab w:val="left" w:pos="5940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AB4531">
        <w:rPr>
          <w:rFonts w:ascii="Arial" w:hAnsi="Arial" w:cs="Arial"/>
          <w:bCs/>
          <w:sz w:val="22"/>
          <w:szCs w:val="22"/>
        </w:rPr>
        <w:t xml:space="preserve"> W ramach określania celów i zarządzania ryzykiem należy uwzględnić:</w:t>
      </w:r>
    </w:p>
    <w:p w:rsidR="00AB4531" w:rsidRPr="00AB4531" w:rsidRDefault="00AB4531" w:rsidP="00AB4531">
      <w:pPr>
        <w:numPr>
          <w:ilvl w:val="0"/>
          <w:numId w:val="9"/>
        </w:numPr>
        <w:tabs>
          <w:tab w:val="left" w:pos="5940"/>
        </w:tabs>
        <w:spacing w:line="276" w:lineRule="auto"/>
        <w:ind w:left="1134"/>
        <w:contextualSpacing/>
        <w:jc w:val="both"/>
        <w:rPr>
          <w:rFonts w:ascii="Arial" w:hAnsi="Arial" w:cs="Arial"/>
          <w:sz w:val="22"/>
          <w:szCs w:val="22"/>
        </w:rPr>
      </w:pPr>
      <w:r w:rsidRPr="00AB4531">
        <w:rPr>
          <w:rFonts w:ascii="Arial" w:hAnsi="Arial" w:cs="Arial"/>
          <w:sz w:val="22"/>
          <w:szCs w:val="22"/>
        </w:rPr>
        <w:t>Misję.</w:t>
      </w:r>
    </w:p>
    <w:p w:rsidR="00AB4531" w:rsidRPr="00AB4531" w:rsidRDefault="00AB4531" w:rsidP="00AB4531">
      <w:pPr>
        <w:tabs>
          <w:tab w:val="left" w:pos="5940"/>
        </w:tabs>
        <w:spacing w:line="276" w:lineRule="auto"/>
        <w:ind w:left="1134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AB4531">
        <w:rPr>
          <w:rFonts w:ascii="Arial" w:hAnsi="Arial" w:cs="Arial"/>
          <w:bCs/>
          <w:sz w:val="22"/>
          <w:szCs w:val="22"/>
        </w:rPr>
        <w:t xml:space="preserve">Należy rozważyć możliwość wskazania celu istnienia jednostki w postaci krótkiego </w:t>
      </w:r>
      <w:r w:rsidRPr="00AB4531">
        <w:rPr>
          <w:rFonts w:ascii="Arial" w:hAnsi="Arial" w:cs="Arial"/>
          <w:bCs/>
          <w:sz w:val="22"/>
          <w:szCs w:val="22"/>
        </w:rPr>
        <w:br/>
        <w:t>i syntetycznego opisu misji.</w:t>
      </w:r>
    </w:p>
    <w:p w:rsidR="00AB4531" w:rsidRPr="00AB4531" w:rsidRDefault="00AB4531" w:rsidP="00AB4531">
      <w:pPr>
        <w:numPr>
          <w:ilvl w:val="4"/>
          <w:numId w:val="10"/>
        </w:numPr>
        <w:tabs>
          <w:tab w:val="left" w:pos="5940"/>
        </w:tabs>
        <w:spacing w:line="276" w:lineRule="auto"/>
        <w:ind w:left="1134"/>
        <w:contextualSpacing/>
        <w:jc w:val="both"/>
        <w:rPr>
          <w:rFonts w:ascii="Arial" w:hAnsi="Arial" w:cs="Arial"/>
          <w:sz w:val="22"/>
          <w:szCs w:val="22"/>
        </w:rPr>
      </w:pPr>
      <w:r w:rsidRPr="00AB4531">
        <w:rPr>
          <w:rFonts w:ascii="Arial" w:hAnsi="Arial" w:cs="Arial"/>
          <w:sz w:val="22"/>
          <w:szCs w:val="22"/>
        </w:rPr>
        <w:t xml:space="preserve">Określenie celów i zadań, monitorowanie i ocenę ich realizacji, ryzyko.  Obowiązująca metodyka dotycząca zarządzania ryzykiem zawarta jest w rozdziale VIII  niniejszych Zasad. </w:t>
      </w:r>
    </w:p>
    <w:p w:rsidR="00AB4531" w:rsidRPr="00AB4531" w:rsidRDefault="00AB4531" w:rsidP="00AB4531">
      <w:pPr>
        <w:tabs>
          <w:tab w:val="left" w:pos="5940"/>
        </w:tabs>
        <w:spacing w:line="276" w:lineRule="auto"/>
        <w:contextualSpacing/>
        <w:rPr>
          <w:rFonts w:ascii="Arial" w:hAnsi="Arial" w:cs="Arial"/>
          <w:b/>
        </w:rPr>
      </w:pPr>
    </w:p>
    <w:p w:rsidR="00AB4531" w:rsidRPr="00AB4531" w:rsidRDefault="00AB4531" w:rsidP="00AB4531">
      <w:pPr>
        <w:tabs>
          <w:tab w:val="left" w:pos="5940"/>
        </w:tabs>
        <w:spacing w:line="276" w:lineRule="auto"/>
        <w:ind w:left="1134"/>
        <w:contextualSpacing/>
        <w:jc w:val="center"/>
        <w:rPr>
          <w:rFonts w:ascii="Arial" w:hAnsi="Arial" w:cs="Arial"/>
          <w:b/>
        </w:rPr>
      </w:pPr>
      <w:r w:rsidRPr="00AB4531">
        <w:rPr>
          <w:rFonts w:ascii="Arial" w:hAnsi="Arial" w:cs="Arial"/>
          <w:b/>
        </w:rPr>
        <w:lastRenderedPageBreak/>
        <w:t>§ 16.</w:t>
      </w:r>
    </w:p>
    <w:p w:rsidR="00AB4531" w:rsidRPr="00AB4531" w:rsidRDefault="00AB4531" w:rsidP="00AB4531">
      <w:pPr>
        <w:tabs>
          <w:tab w:val="left" w:pos="5940"/>
        </w:tabs>
        <w:spacing w:line="276" w:lineRule="auto"/>
        <w:ind w:left="1134"/>
        <w:contextualSpacing/>
        <w:jc w:val="center"/>
        <w:rPr>
          <w:rFonts w:ascii="Arial" w:hAnsi="Arial" w:cs="Arial"/>
        </w:rPr>
      </w:pPr>
      <w:r w:rsidRPr="00AB4531">
        <w:rPr>
          <w:rFonts w:ascii="Arial" w:hAnsi="Arial" w:cs="Arial"/>
          <w:b/>
          <w:bCs/>
        </w:rPr>
        <w:t>Mechanizmy kontroli</w:t>
      </w:r>
    </w:p>
    <w:p w:rsidR="00AB4531" w:rsidRPr="00AB4531" w:rsidRDefault="00AB4531" w:rsidP="00AB4531">
      <w:pPr>
        <w:tabs>
          <w:tab w:val="left" w:pos="5940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AB4531">
        <w:rPr>
          <w:rFonts w:ascii="Arial" w:hAnsi="Arial" w:cs="Arial"/>
          <w:bCs/>
          <w:sz w:val="22"/>
          <w:szCs w:val="22"/>
        </w:rPr>
        <w:t>Do zakresu mechanizmów kontroli należy:</w:t>
      </w:r>
    </w:p>
    <w:p w:rsidR="00AB4531" w:rsidRPr="00AB4531" w:rsidRDefault="00AB4531" w:rsidP="00AB4531">
      <w:pPr>
        <w:numPr>
          <w:ilvl w:val="4"/>
          <w:numId w:val="11"/>
        </w:numPr>
        <w:tabs>
          <w:tab w:val="left" w:pos="5940"/>
        </w:tabs>
        <w:spacing w:line="276" w:lineRule="auto"/>
        <w:ind w:left="1134"/>
        <w:contextualSpacing/>
        <w:jc w:val="both"/>
        <w:rPr>
          <w:rFonts w:ascii="Arial" w:hAnsi="Arial" w:cs="Arial"/>
          <w:sz w:val="22"/>
          <w:szCs w:val="22"/>
        </w:rPr>
      </w:pPr>
      <w:r w:rsidRPr="00AB4531">
        <w:rPr>
          <w:rFonts w:ascii="Arial" w:hAnsi="Arial" w:cs="Arial"/>
          <w:sz w:val="22"/>
          <w:szCs w:val="22"/>
        </w:rPr>
        <w:t>Dokumentowanie systemu kontroli zarządczej.</w:t>
      </w:r>
    </w:p>
    <w:p w:rsidR="00AB4531" w:rsidRPr="00AB4531" w:rsidRDefault="00AB4531" w:rsidP="00AB4531">
      <w:pPr>
        <w:tabs>
          <w:tab w:val="left" w:pos="5940"/>
        </w:tabs>
        <w:spacing w:line="276" w:lineRule="auto"/>
        <w:ind w:left="1134"/>
        <w:contextualSpacing/>
        <w:jc w:val="both"/>
        <w:rPr>
          <w:rFonts w:ascii="Arial" w:hAnsi="Arial" w:cs="Arial"/>
          <w:sz w:val="22"/>
          <w:szCs w:val="22"/>
        </w:rPr>
      </w:pPr>
      <w:r w:rsidRPr="00AB4531">
        <w:rPr>
          <w:rFonts w:ascii="Arial" w:hAnsi="Arial" w:cs="Arial"/>
          <w:sz w:val="22"/>
          <w:szCs w:val="22"/>
        </w:rPr>
        <w:t>Procedury wewnętrzne, instrukcje, wytyczne, dokumenty określające zakres obowiązków, uprawnień i odpowiedzialności pracowników i inne dokumenty wewnętrzne stanowią dokumentację systemu kontroli zarządczej. Dokumentacja powinna być spójna i dostępna dla wszystkich osób, dla których jest niezbędna.</w:t>
      </w:r>
    </w:p>
    <w:p w:rsidR="00AB4531" w:rsidRPr="00AB4531" w:rsidRDefault="00AB4531" w:rsidP="00AB4531">
      <w:pPr>
        <w:numPr>
          <w:ilvl w:val="4"/>
          <w:numId w:val="11"/>
        </w:numPr>
        <w:tabs>
          <w:tab w:val="left" w:pos="5940"/>
        </w:tabs>
        <w:spacing w:line="276" w:lineRule="auto"/>
        <w:ind w:left="1134"/>
        <w:contextualSpacing/>
        <w:jc w:val="both"/>
        <w:rPr>
          <w:rFonts w:ascii="Arial" w:hAnsi="Arial" w:cs="Arial"/>
          <w:sz w:val="22"/>
          <w:szCs w:val="22"/>
        </w:rPr>
      </w:pPr>
      <w:r w:rsidRPr="00AB4531">
        <w:rPr>
          <w:rFonts w:ascii="Arial" w:hAnsi="Arial" w:cs="Arial"/>
          <w:sz w:val="22"/>
          <w:szCs w:val="22"/>
        </w:rPr>
        <w:t>Nadzór.</w:t>
      </w:r>
    </w:p>
    <w:p w:rsidR="00AB4531" w:rsidRPr="00AB4531" w:rsidRDefault="00AB4531" w:rsidP="00AB4531">
      <w:pPr>
        <w:tabs>
          <w:tab w:val="left" w:pos="5940"/>
        </w:tabs>
        <w:spacing w:line="276" w:lineRule="auto"/>
        <w:ind w:left="1134"/>
        <w:contextualSpacing/>
        <w:jc w:val="both"/>
        <w:rPr>
          <w:rFonts w:ascii="Arial" w:hAnsi="Arial" w:cs="Arial"/>
          <w:sz w:val="22"/>
          <w:szCs w:val="22"/>
        </w:rPr>
      </w:pPr>
      <w:r w:rsidRPr="00AB4531">
        <w:rPr>
          <w:rFonts w:ascii="Arial" w:hAnsi="Arial" w:cs="Arial"/>
          <w:sz w:val="22"/>
          <w:szCs w:val="22"/>
        </w:rPr>
        <w:t>Kierownictwo jednostki  prowadzi  nadzór nad wykonaniem zadań w celu ich oszczędnej, efektywnej i skutecznej realizacji.</w:t>
      </w:r>
    </w:p>
    <w:p w:rsidR="00AB4531" w:rsidRPr="00AB4531" w:rsidRDefault="00AB4531" w:rsidP="00AB4531">
      <w:pPr>
        <w:numPr>
          <w:ilvl w:val="4"/>
          <w:numId w:val="11"/>
        </w:numPr>
        <w:tabs>
          <w:tab w:val="left" w:pos="5940"/>
        </w:tabs>
        <w:spacing w:line="276" w:lineRule="auto"/>
        <w:ind w:left="1134"/>
        <w:contextualSpacing/>
        <w:jc w:val="both"/>
        <w:rPr>
          <w:rFonts w:ascii="Arial" w:hAnsi="Arial" w:cs="Arial"/>
          <w:sz w:val="22"/>
          <w:szCs w:val="22"/>
        </w:rPr>
      </w:pPr>
      <w:r w:rsidRPr="00AB4531">
        <w:rPr>
          <w:rFonts w:ascii="Arial" w:hAnsi="Arial" w:cs="Arial"/>
          <w:sz w:val="22"/>
          <w:szCs w:val="22"/>
        </w:rPr>
        <w:t>Ciągłość działalności.</w:t>
      </w:r>
    </w:p>
    <w:p w:rsidR="00AB4531" w:rsidRPr="00AB4531" w:rsidRDefault="00AB4531" w:rsidP="00AB4531">
      <w:pPr>
        <w:tabs>
          <w:tab w:val="left" w:pos="5940"/>
        </w:tabs>
        <w:spacing w:line="276" w:lineRule="auto"/>
        <w:ind w:left="1134"/>
        <w:contextualSpacing/>
        <w:jc w:val="both"/>
        <w:rPr>
          <w:rFonts w:ascii="Arial" w:hAnsi="Arial" w:cs="Arial"/>
          <w:sz w:val="22"/>
          <w:szCs w:val="22"/>
        </w:rPr>
      </w:pPr>
      <w:r w:rsidRPr="00AB4531">
        <w:rPr>
          <w:rFonts w:ascii="Arial" w:hAnsi="Arial" w:cs="Arial"/>
          <w:bCs/>
          <w:sz w:val="22"/>
          <w:szCs w:val="22"/>
        </w:rPr>
        <w:t>Należy zapewnić istnienie mechanizmów służących utrzymaniu ciągłości działalności jednostki.</w:t>
      </w:r>
    </w:p>
    <w:p w:rsidR="00AB4531" w:rsidRPr="00AB4531" w:rsidRDefault="00AB4531" w:rsidP="00AB4531">
      <w:pPr>
        <w:numPr>
          <w:ilvl w:val="4"/>
          <w:numId w:val="11"/>
        </w:numPr>
        <w:tabs>
          <w:tab w:val="left" w:pos="5940"/>
        </w:tabs>
        <w:spacing w:line="276" w:lineRule="auto"/>
        <w:ind w:left="1134"/>
        <w:contextualSpacing/>
        <w:jc w:val="both"/>
        <w:rPr>
          <w:rFonts w:ascii="Arial" w:hAnsi="Arial" w:cs="Arial"/>
          <w:sz w:val="22"/>
          <w:szCs w:val="22"/>
        </w:rPr>
      </w:pPr>
      <w:r w:rsidRPr="00AB4531">
        <w:rPr>
          <w:rFonts w:ascii="Arial" w:hAnsi="Arial" w:cs="Arial"/>
          <w:bCs/>
          <w:sz w:val="22"/>
          <w:szCs w:val="22"/>
        </w:rPr>
        <w:t>Ochrona zasobów.</w:t>
      </w:r>
    </w:p>
    <w:p w:rsidR="00AB4531" w:rsidRPr="00AB4531" w:rsidRDefault="00AB4531" w:rsidP="00AB4531">
      <w:pPr>
        <w:tabs>
          <w:tab w:val="left" w:pos="5940"/>
        </w:tabs>
        <w:spacing w:line="276" w:lineRule="auto"/>
        <w:ind w:left="1134"/>
        <w:contextualSpacing/>
        <w:jc w:val="both"/>
        <w:rPr>
          <w:rFonts w:ascii="Arial" w:hAnsi="Arial" w:cs="Arial"/>
          <w:sz w:val="22"/>
          <w:szCs w:val="22"/>
        </w:rPr>
      </w:pPr>
      <w:r w:rsidRPr="00AB4531">
        <w:rPr>
          <w:rFonts w:ascii="Arial" w:hAnsi="Arial" w:cs="Arial"/>
          <w:sz w:val="22"/>
          <w:szCs w:val="22"/>
        </w:rPr>
        <w:t>Należy zapewnić dostęp do zasobów jednostki jedynie dla osób upoważnionych oraz ustalić osobę odpowiedzialną za gospodarowanie zasobami.</w:t>
      </w:r>
    </w:p>
    <w:p w:rsidR="00AB4531" w:rsidRPr="00AB4531" w:rsidRDefault="00AB4531" w:rsidP="00AB4531">
      <w:pPr>
        <w:numPr>
          <w:ilvl w:val="4"/>
          <w:numId w:val="11"/>
        </w:numPr>
        <w:tabs>
          <w:tab w:val="left" w:pos="5940"/>
        </w:tabs>
        <w:spacing w:line="276" w:lineRule="auto"/>
        <w:ind w:left="1134"/>
        <w:contextualSpacing/>
        <w:jc w:val="both"/>
        <w:rPr>
          <w:rFonts w:ascii="Arial" w:hAnsi="Arial" w:cs="Arial"/>
          <w:sz w:val="22"/>
          <w:szCs w:val="22"/>
        </w:rPr>
      </w:pPr>
      <w:r w:rsidRPr="00AB4531">
        <w:rPr>
          <w:rFonts w:ascii="Arial" w:hAnsi="Arial" w:cs="Arial"/>
          <w:bCs/>
          <w:sz w:val="22"/>
          <w:szCs w:val="22"/>
        </w:rPr>
        <w:t xml:space="preserve">Szczegółowe mechanizmy kontroli dotyczące operacji finansowych </w:t>
      </w:r>
      <w:r w:rsidRPr="00AB4531">
        <w:rPr>
          <w:rFonts w:ascii="Arial" w:hAnsi="Arial" w:cs="Arial"/>
          <w:bCs/>
          <w:sz w:val="22"/>
          <w:szCs w:val="22"/>
        </w:rPr>
        <w:br/>
        <w:t>i gospodarczych.</w:t>
      </w:r>
    </w:p>
    <w:p w:rsidR="00AB4531" w:rsidRPr="00AB4531" w:rsidRDefault="00AB4531" w:rsidP="00AB4531">
      <w:pPr>
        <w:tabs>
          <w:tab w:val="left" w:pos="5940"/>
        </w:tabs>
        <w:spacing w:line="276" w:lineRule="auto"/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AB4531">
        <w:rPr>
          <w:rFonts w:ascii="Arial" w:hAnsi="Arial" w:cs="Arial"/>
          <w:bCs/>
          <w:sz w:val="22"/>
          <w:szCs w:val="22"/>
        </w:rPr>
        <w:t>Mechanizmy o których mowa należy zapewnić poprzez:</w:t>
      </w:r>
    </w:p>
    <w:p w:rsidR="00AB4531" w:rsidRPr="00AB4531" w:rsidRDefault="00AB4531" w:rsidP="008918C0">
      <w:pPr>
        <w:numPr>
          <w:ilvl w:val="0"/>
          <w:numId w:val="27"/>
        </w:numPr>
        <w:tabs>
          <w:tab w:val="left" w:pos="5940"/>
        </w:tabs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B4531">
        <w:rPr>
          <w:rFonts w:ascii="Arial" w:hAnsi="Arial" w:cs="Arial"/>
          <w:sz w:val="22"/>
          <w:szCs w:val="22"/>
        </w:rPr>
        <w:t xml:space="preserve">rzetelne, pełne dokumentowanie i rejestrowanie operacji finansowych </w:t>
      </w:r>
      <w:r w:rsidRPr="00AB4531">
        <w:rPr>
          <w:rFonts w:ascii="Arial" w:hAnsi="Arial" w:cs="Arial"/>
          <w:sz w:val="22"/>
          <w:szCs w:val="22"/>
        </w:rPr>
        <w:br/>
        <w:t>oraz gospodarczych,</w:t>
      </w:r>
    </w:p>
    <w:p w:rsidR="00AB4531" w:rsidRPr="00AB4531" w:rsidRDefault="00AB4531" w:rsidP="008918C0">
      <w:pPr>
        <w:numPr>
          <w:ilvl w:val="0"/>
          <w:numId w:val="27"/>
        </w:numPr>
        <w:tabs>
          <w:tab w:val="left" w:pos="5940"/>
        </w:tabs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B4531">
        <w:rPr>
          <w:rFonts w:ascii="Arial" w:hAnsi="Arial" w:cs="Arial"/>
          <w:sz w:val="22"/>
          <w:szCs w:val="22"/>
        </w:rPr>
        <w:t xml:space="preserve">zatwierdzanie (autoryzację) operacji finansowych przez kierownika jednostki lub osoby przez niego upoważnione, </w:t>
      </w:r>
    </w:p>
    <w:p w:rsidR="00AB4531" w:rsidRPr="00AB4531" w:rsidRDefault="00AB4531" w:rsidP="008918C0">
      <w:pPr>
        <w:numPr>
          <w:ilvl w:val="0"/>
          <w:numId w:val="27"/>
        </w:numPr>
        <w:tabs>
          <w:tab w:val="left" w:pos="5940"/>
        </w:tabs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B4531">
        <w:rPr>
          <w:rFonts w:ascii="Arial" w:hAnsi="Arial" w:cs="Arial"/>
          <w:sz w:val="22"/>
          <w:szCs w:val="22"/>
        </w:rPr>
        <w:t xml:space="preserve">podział kluczowych obowiązków, </w:t>
      </w:r>
    </w:p>
    <w:p w:rsidR="00AB4531" w:rsidRPr="00AB4531" w:rsidRDefault="00AB4531" w:rsidP="008918C0">
      <w:pPr>
        <w:numPr>
          <w:ilvl w:val="0"/>
          <w:numId w:val="27"/>
        </w:numPr>
        <w:tabs>
          <w:tab w:val="left" w:pos="5940"/>
        </w:tabs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B4531">
        <w:rPr>
          <w:rFonts w:ascii="Arial" w:hAnsi="Arial" w:cs="Arial"/>
          <w:sz w:val="22"/>
          <w:szCs w:val="22"/>
        </w:rPr>
        <w:t>weryfikację operacji finansowych i gospodarczych przed i po realizacji.</w:t>
      </w:r>
    </w:p>
    <w:p w:rsidR="00AB4531" w:rsidRPr="00AB4531" w:rsidRDefault="00AB4531" w:rsidP="00AB4531">
      <w:pPr>
        <w:numPr>
          <w:ilvl w:val="4"/>
          <w:numId w:val="11"/>
        </w:numPr>
        <w:tabs>
          <w:tab w:val="left" w:pos="5940"/>
        </w:tabs>
        <w:spacing w:line="276" w:lineRule="auto"/>
        <w:ind w:left="1134"/>
        <w:contextualSpacing/>
        <w:jc w:val="both"/>
        <w:rPr>
          <w:rFonts w:ascii="Arial" w:hAnsi="Arial" w:cs="Arial"/>
          <w:sz w:val="22"/>
          <w:szCs w:val="22"/>
        </w:rPr>
      </w:pPr>
      <w:r w:rsidRPr="00AB4531">
        <w:rPr>
          <w:rFonts w:ascii="Arial" w:hAnsi="Arial" w:cs="Arial"/>
          <w:sz w:val="22"/>
          <w:szCs w:val="22"/>
        </w:rPr>
        <w:t>Mechanizmy kontroli dotyczące systemów informatycznych.</w:t>
      </w:r>
    </w:p>
    <w:p w:rsidR="00AB4531" w:rsidRPr="00AB4531" w:rsidRDefault="00AB4531" w:rsidP="00AB4531">
      <w:pPr>
        <w:tabs>
          <w:tab w:val="left" w:pos="5940"/>
        </w:tabs>
        <w:spacing w:line="276" w:lineRule="auto"/>
        <w:ind w:left="1134"/>
        <w:contextualSpacing/>
        <w:jc w:val="both"/>
        <w:rPr>
          <w:rFonts w:ascii="Arial" w:hAnsi="Arial" w:cs="Arial"/>
          <w:sz w:val="22"/>
          <w:szCs w:val="22"/>
        </w:rPr>
      </w:pPr>
      <w:r w:rsidRPr="00AB4531">
        <w:rPr>
          <w:rFonts w:ascii="Arial" w:hAnsi="Arial" w:cs="Arial"/>
          <w:sz w:val="22"/>
          <w:szCs w:val="22"/>
        </w:rPr>
        <w:t xml:space="preserve">Należy określić mechanizmy służące zapewnieniu bezpieczeństwa danych </w:t>
      </w:r>
      <w:r w:rsidRPr="00AB4531">
        <w:rPr>
          <w:rFonts w:ascii="Arial" w:hAnsi="Arial" w:cs="Arial"/>
          <w:sz w:val="22"/>
          <w:szCs w:val="22"/>
        </w:rPr>
        <w:br/>
        <w:t>i systemów informatycznych.</w:t>
      </w:r>
    </w:p>
    <w:p w:rsidR="00AB4531" w:rsidRPr="00AB4531" w:rsidRDefault="00AB4531" w:rsidP="00AB4531">
      <w:pPr>
        <w:tabs>
          <w:tab w:val="left" w:pos="5940"/>
        </w:tabs>
        <w:spacing w:line="276" w:lineRule="auto"/>
        <w:ind w:left="1134"/>
        <w:contextualSpacing/>
        <w:jc w:val="both"/>
        <w:rPr>
          <w:rFonts w:ascii="Arial" w:hAnsi="Arial" w:cs="Arial"/>
        </w:rPr>
      </w:pPr>
    </w:p>
    <w:p w:rsidR="00AB4531" w:rsidRPr="00AB4531" w:rsidRDefault="00AB4531" w:rsidP="00AB4531">
      <w:pPr>
        <w:tabs>
          <w:tab w:val="left" w:pos="5940"/>
        </w:tabs>
        <w:spacing w:line="276" w:lineRule="auto"/>
        <w:ind w:left="1134"/>
        <w:contextualSpacing/>
        <w:jc w:val="center"/>
        <w:rPr>
          <w:rFonts w:ascii="Arial" w:hAnsi="Arial" w:cs="Arial"/>
          <w:b/>
        </w:rPr>
      </w:pPr>
      <w:r w:rsidRPr="00AB4531">
        <w:rPr>
          <w:rFonts w:ascii="Arial" w:hAnsi="Arial" w:cs="Arial"/>
          <w:b/>
        </w:rPr>
        <w:t>§ 17.</w:t>
      </w:r>
    </w:p>
    <w:p w:rsidR="00AB4531" w:rsidRPr="00AB4531" w:rsidRDefault="00AB4531" w:rsidP="00AB4531">
      <w:pPr>
        <w:tabs>
          <w:tab w:val="left" w:pos="5940"/>
        </w:tabs>
        <w:spacing w:line="276" w:lineRule="auto"/>
        <w:ind w:left="1134"/>
        <w:contextualSpacing/>
        <w:jc w:val="center"/>
        <w:rPr>
          <w:rFonts w:ascii="Arial" w:hAnsi="Arial" w:cs="Arial"/>
          <w:b/>
          <w:bCs/>
        </w:rPr>
      </w:pPr>
      <w:r w:rsidRPr="00AB4531">
        <w:rPr>
          <w:rFonts w:ascii="Arial" w:hAnsi="Arial" w:cs="Arial"/>
          <w:b/>
          <w:bCs/>
        </w:rPr>
        <w:t>Informacja i komunikacja</w:t>
      </w:r>
    </w:p>
    <w:p w:rsidR="00AB4531" w:rsidRPr="00AB4531" w:rsidRDefault="00AB4531" w:rsidP="00AB4531">
      <w:pPr>
        <w:tabs>
          <w:tab w:val="left" w:pos="5940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AB4531">
        <w:rPr>
          <w:rFonts w:ascii="Arial" w:hAnsi="Arial" w:cs="Arial"/>
          <w:bCs/>
          <w:sz w:val="22"/>
          <w:szCs w:val="22"/>
        </w:rPr>
        <w:t>W zakresie informacji i komunikacji ważne są:</w:t>
      </w:r>
    </w:p>
    <w:p w:rsidR="00AB4531" w:rsidRPr="00AB4531" w:rsidRDefault="00AB4531" w:rsidP="00AB4531">
      <w:pPr>
        <w:numPr>
          <w:ilvl w:val="4"/>
          <w:numId w:val="12"/>
        </w:numPr>
        <w:tabs>
          <w:tab w:val="left" w:pos="5940"/>
        </w:tabs>
        <w:spacing w:line="276" w:lineRule="auto"/>
        <w:ind w:left="1134"/>
        <w:contextualSpacing/>
        <w:jc w:val="both"/>
        <w:rPr>
          <w:rFonts w:ascii="Arial" w:hAnsi="Arial" w:cs="Arial"/>
          <w:sz w:val="22"/>
          <w:szCs w:val="22"/>
        </w:rPr>
      </w:pPr>
      <w:r w:rsidRPr="00AB4531">
        <w:rPr>
          <w:rFonts w:ascii="Arial" w:hAnsi="Arial" w:cs="Arial"/>
          <w:sz w:val="22"/>
          <w:szCs w:val="22"/>
        </w:rPr>
        <w:t>Bieżąca informacja.</w:t>
      </w:r>
    </w:p>
    <w:p w:rsidR="00AB4531" w:rsidRPr="00AB4531" w:rsidRDefault="00AB4531" w:rsidP="00AB4531">
      <w:pPr>
        <w:tabs>
          <w:tab w:val="left" w:pos="5940"/>
        </w:tabs>
        <w:spacing w:line="276" w:lineRule="auto"/>
        <w:ind w:left="1134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AB4531">
        <w:rPr>
          <w:rFonts w:ascii="Arial" w:hAnsi="Arial" w:cs="Arial"/>
          <w:bCs/>
          <w:sz w:val="22"/>
          <w:szCs w:val="22"/>
        </w:rPr>
        <w:t xml:space="preserve">Osobom zarządzającym i pracownikom należy zapewnić, w odpowiedniej formie </w:t>
      </w:r>
      <w:r w:rsidRPr="00AB4531">
        <w:rPr>
          <w:rFonts w:ascii="Arial" w:hAnsi="Arial" w:cs="Arial"/>
          <w:bCs/>
          <w:sz w:val="22"/>
          <w:szCs w:val="22"/>
        </w:rPr>
        <w:br/>
        <w:t>i czasie, właściwe oraz rzetelne informacje potrzebne do realizacji zadań.</w:t>
      </w:r>
    </w:p>
    <w:p w:rsidR="00AB4531" w:rsidRPr="00AB4531" w:rsidRDefault="00AB4531" w:rsidP="00AB4531">
      <w:pPr>
        <w:numPr>
          <w:ilvl w:val="4"/>
          <w:numId w:val="12"/>
        </w:numPr>
        <w:tabs>
          <w:tab w:val="left" w:pos="5940"/>
        </w:tabs>
        <w:spacing w:line="276" w:lineRule="auto"/>
        <w:ind w:left="1134"/>
        <w:contextualSpacing/>
        <w:jc w:val="both"/>
        <w:rPr>
          <w:rFonts w:ascii="Arial" w:hAnsi="Arial" w:cs="Arial"/>
          <w:sz w:val="22"/>
          <w:szCs w:val="22"/>
        </w:rPr>
      </w:pPr>
      <w:r w:rsidRPr="00AB4531">
        <w:rPr>
          <w:rFonts w:ascii="Arial" w:hAnsi="Arial" w:cs="Arial"/>
          <w:sz w:val="22"/>
          <w:szCs w:val="22"/>
        </w:rPr>
        <w:t>Komunikacja wewnętrzna i zewnętrzna.</w:t>
      </w:r>
    </w:p>
    <w:p w:rsidR="00AB4531" w:rsidRPr="00AB4531" w:rsidRDefault="00AB4531" w:rsidP="00AB4531">
      <w:pPr>
        <w:tabs>
          <w:tab w:val="left" w:pos="5940"/>
        </w:tabs>
        <w:spacing w:line="276" w:lineRule="auto"/>
        <w:ind w:left="1134"/>
        <w:contextualSpacing/>
        <w:jc w:val="both"/>
        <w:rPr>
          <w:rFonts w:ascii="Arial" w:hAnsi="Arial" w:cs="Arial"/>
          <w:sz w:val="22"/>
          <w:szCs w:val="22"/>
        </w:rPr>
      </w:pPr>
      <w:r w:rsidRPr="00AB4531">
        <w:rPr>
          <w:rFonts w:ascii="Arial" w:hAnsi="Arial" w:cs="Arial"/>
          <w:sz w:val="22"/>
          <w:szCs w:val="22"/>
        </w:rPr>
        <w:t>Należy zapewnić efektywne mechanizmy przekazywania informacji w obrębie struktury jednostki organizacyjnej a także z podmiotami zewnętrznymi mającymi wpływ na osiągnięcie celów i realizację zadań.</w:t>
      </w:r>
    </w:p>
    <w:p w:rsidR="00AB4531" w:rsidRPr="00AB4531" w:rsidRDefault="00AB4531" w:rsidP="00AB4531">
      <w:pPr>
        <w:tabs>
          <w:tab w:val="left" w:pos="5940"/>
        </w:tabs>
        <w:spacing w:line="276" w:lineRule="auto"/>
        <w:contextualSpacing/>
        <w:jc w:val="center"/>
        <w:rPr>
          <w:rFonts w:ascii="Arial" w:hAnsi="Arial" w:cs="Arial"/>
        </w:rPr>
      </w:pPr>
    </w:p>
    <w:p w:rsidR="00AB4531" w:rsidRPr="00AB4531" w:rsidRDefault="00AB4531" w:rsidP="00AB4531">
      <w:pPr>
        <w:tabs>
          <w:tab w:val="left" w:pos="5940"/>
        </w:tabs>
        <w:spacing w:line="276" w:lineRule="auto"/>
        <w:contextualSpacing/>
        <w:jc w:val="center"/>
        <w:rPr>
          <w:rFonts w:ascii="Arial" w:hAnsi="Arial" w:cs="Arial"/>
          <w:b/>
        </w:rPr>
      </w:pPr>
      <w:r w:rsidRPr="00AB4531">
        <w:rPr>
          <w:rFonts w:ascii="Arial" w:hAnsi="Arial" w:cs="Arial"/>
          <w:b/>
        </w:rPr>
        <w:t>§ 18.</w:t>
      </w:r>
    </w:p>
    <w:p w:rsidR="00AB4531" w:rsidRPr="00AB4531" w:rsidRDefault="00AB4531" w:rsidP="00AB4531">
      <w:pPr>
        <w:tabs>
          <w:tab w:val="left" w:pos="5940"/>
        </w:tabs>
        <w:spacing w:line="276" w:lineRule="auto"/>
        <w:contextualSpacing/>
        <w:jc w:val="center"/>
        <w:rPr>
          <w:rFonts w:ascii="Arial" w:hAnsi="Arial" w:cs="Arial"/>
        </w:rPr>
      </w:pPr>
      <w:r w:rsidRPr="00AB4531">
        <w:rPr>
          <w:rFonts w:ascii="Arial" w:hAnsi="Arial" w:cs="Arial"/>
          <w:b/>
          <w:bCs/>
        </w:rPr>
        <w:t>Monitorowanie i ocena</w:t>
      </w:r>
    </w:p>
    <w:p w:rsidR="00AB4531" w:rsidRPr="00AB4531" w:rsidRDefault="00AB4531" w:rsidP="00AB4531">
      <w:pPr>
        <w:tabs>
          <w:tab w:val="left" w:pos="5940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AB4531">
        <w:rPr>
          <w:rFonts w:ascii="Arial" w:hAnsi="Arial" w:cs="Arial"/>
          <w:bCs/>
          <w:sz w:val="22"/>
          <w:szCs w:val="22"/>
        </w:rPr>
        <w:t>W zakresie monitorowania i oceny należy zapewnić:</w:t>
      </w:r>
    </w:p>
    <w:p w:rsidR="00AB4531" w:rsidRPr="00AB4531" w:rsidRDefault="00AB4531" w:rsidP="00AB4531">
      <w:pPr>
        <w:numPr>
          <w:ilvl w:val="4"/>
          <w:numId w:val="13"/>
        </w:numPr>
        <w:tabs>
          <w:tab w:val="left" w:pos="5940"/>
        </w:tabs>
        <w:spacing w:line="276" w:lineRule="auto"/>
        <w:ind w:left="1134"/>
        <w:contextualSpacing/>
        <w:jc w:val="both"/>
        <w:rPr>
          <w:rFonts w:ascii="Arial" w:hAnsi="Arial" w:cs="Arial"/>
          <w:sz w:val="22"/>
          <w:szCs w:val="22"/>
        </w:rPr>
      </w:pPr>
      <w:r w:rsidRPr="00AB4531">
        <w:rPr>
          <w:rFonts w:ascii="Arial" w:hAnsi="Arial" w:cs="Arial"/>
          <w:bCs/>
          <w:sz w:val="22"/>
          <w:szCs w:val="22"/>
        </w:rPr>
        <w:t>Monitorowanie systemu kontroli zarządczej.</w:t>
      </w:r>
    </w:p>
    <w:p w:rsidR="00AB4531" w:rsidRPr="00AB4531" w:rsidRDefault="00AB4531" w:rsidP="00AB4531">
      <w:pPr>
        <w:tabs>
          <w:tab w:val="left" w:pos="5940"/>
        </w:tabs>
        <w:spacing w:line="276" w:lineRule="auto"/>
        <w:ind w:left="1134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AB4531">
        <w:rPr>
          <w:rFonts w:ascii="Arial" w:hAnsi="Arial" w:cs="Arial"/>
          <w:bCs/>
          <w:sz w:val="22"/>
          <w:szCs w:val="22"/>
        </w:rPr>
        <w:t>W celu identyfikacji problemów należy na bieżąco monitorować skuteczność poszczególnych elementów systemu kontroli zarządczej.</w:t>
      </w:r>
    </w:p>
    <w:p w:rsidR="00AB4531" w:rsidRPr="00AB4531" w:rsidRDefault="00AB4531" w:rsidP="00AB4531">
      <w:pPr>
        <w:numPr>
          <w:ilvl w:val="4"/>
          <w:numId w:val="13"/>
        </w:numPr>
        <w:tabs>
          <w:tab w:val="left" w:pos="5940"/>
        </w:tabs>
        <w:spacing w:line="276" w:lineRule="auto"/>
        <w:ind w:left="1134"/>
        <w:contextualSpacing/>
        <w:jc w:val="both"/>
        <w:rPr>
          <w:rFonts w:ascii="Arial" w:hAnsi="Arial" w:cs="Arial"/>
          <w:sz w:val="22"/>
          <w:szCs w:val="22"/>
        </w:rPr>
      </w:pPr>
      <w:r w:rsidRPr="00AB4531">
        <w:rPr>
          <w:rFonts w:ascii="Arial" w:hAnsi="Arial" w:cs="Arial"/>
          <w:sz w:val="22"/>
          <w:szCs w:val="22"/>
        </w:rPr>
        <w:lastRenderedPageBreak/>
        <w:t>Samoocena.</w:t>
      </w:r>
      <w:r w:rsidRPr="00AB4531">
        <w:rPr>
          <w:rFonts w:ascii="Arial" w:hAnsi="Arial" w:cs="Arial"/>
          <w:sz w:val="22"/>
          <w:szCs w:val="22"/>
        </w:rPr>
        <w:br/>
        <w:t xml:space="preserve">Zaleca się przeprowadzenie co najmniej raz w roku samooceny systemu kontroli zarządczej przez osoby zarządzające i pracowników jednostki. Samoocena powinna być odrębnym i udokumentowanym procesem. Szczegółowe wytyczne </w:t>
      </w:r>
      <w:r w:rsidRPr="00AB4531">
        <w:rPr>
          <w:rFonts w:ascii="Arial" w:hAnsi="Arial" w:cs="Arial"/>
          <w:sz w:val="22"/>
          <w:szCs w:val="22"/>
        </w:rPr>
        <w:br/>
        <w:t>w zakresie samooceny kontroli zarządczej dla jednostek sektora finansów publicznych zawarte zostały w Komunikacie Nr 3 Ministra Finansów z dnia 16 lutego 2011 r.</w:t>
      </w:r>
    </w:p>
    <w:p w:rsidR="00AB4531" w:rsidRPr="00AB4531" w:rsidRDefault="00AB4531" w:rsidP="00AB4531">
      <w:pPr>
        <w:tabs>
          <w:tab w:val="left" w:pos="5940"/>
        </w:tabs>
        <w:spacing w:line="276" w:lineRule="auto"/>
        <w:ind w:left="774"/>
        <w:contextualSpacing/>
        <w:jc w:val="both"/>
        <w:rPr>
          <w:rFonts w:ascii="Arial" w:hAnsi="Arial" w:cs="Arial"/>
          <w:sz w:val="22"/>
          <w:szCs w:val="22"/>
        </w:rPr>
      </w:pPr>
    </w:p>
    <w:p w:rsidR="00AB4531" w:rsidRPr="00AB4531" w:rsidRDefault="00AB4531" w:rsidP="00AB4531">
      <w:pPr>
        <w:numPr>
          <w:ilvl w:val="4"/>
          <w:numId w:val="13"/>
        </w:numPr>
        <w:tabs>
          <w:tab w:val="left" w:pos="5940"/>
        </w:tabs>
        <w:spacing w:line="276" w:lineRule="auto"/>
        <w:ind w:left="1134"/>
        <w:contextualSpacing/>
        <w:jc w:val="both"/>
        <w:rPr>
          <w:rFonts w:ascii="Arial" w:hAnsi="Arial" w:cs="Arial"/>
          <w:sz w:val="22"/>
          <w:szCs w:val="22"/>
        </w:rPr>
      </w:pPr>
      <w:r w:rsidRPr="00AB4531">
        <w:rPr>
          <w:rFonts w:ascii="Arial" w:hAnsi="Arial" w:cs="Arial"/>
          <w:sz w:val="22"/>
          <w:szCs w:val="22"/>
        </w:rPr>
        <w:t>Audyt wewnętrzny.</w:t>
      </w:r>
    </w:p>
    <w:p w:rsidR="00AB4531" w:rsidRPr="00AB4531" w:rsidRDefault="00AB4531" w:rsidP="00AB4531">
      <w:pPr>
        <w:tabs>
          <w:tab w:val="left" w:pos="5940"/>
        </w:tabs>
        <w:spacing w:line="276" w:lineRule="auto"/>
        <w:ind w:left="1134"/>
        <w:contextualSpacing/>
        <w:jc w:val="both"/>
        <w:rPr>
          <w:rFonts w:ascii="Arial" w:hAnsi="Arial" w:cs="Arial"/>
          <w:sz w:val="22"/>
          <w:szCs w:val="22"/>
        </w:rPr>
      </w:pPr>
      <w:r w:rsidRPr="00AB4531">
        <w:rPr>
          <w:rFonts w:ascii="Arial" w:hAnsi="Arial" w:cs="Arial"/>
          <w:sz w:val="22"/>
          <w:szCs w:val="22"/>
        </w:rPr>
        <w:t>Audyt wewnętrzny prowadzony w jednostce ma być działalnością obiektywną, której celem jest wspieranie kierownika jednostki w realizacji celów i zadań przez systematyczną ocenę kontroli zarządczej oraz czynności doradcze.</w:t>
      </w:r>
    </w:p>
    <w:p w:rsidR="00AB4531" w:rsidRPr="00AB4531" w:rsidRDefault="00AB4531" w:rsidP="00AB4531">
      <w:pPr>
        <w:numPr>
          <w:ilvl w:val="0"/>
          <w:numId w:val="6"/>
        </w:numPr>
        <w:tabs>
          <w:tab w:val="left" w:pos="5940"/>
        </w:tabs>
        <w:spacing w:line="276" w:lineRule="auto"/>
        <w:ind w:left="1134"/>
        <w:contextualSpacing/>
        <w:jc w:val="both"/>
        <w:rPr>
          <w:rFonts w:ascii="Arial" w:hAnsi="Arial" w:cs="Arial"/>
          <w:sz w:val="22"/>
          <w:szCs w:val="22"/>
        </w:rPr>
      </w:pPr>
      <w:r w:rsidRPr="00AB4531">
        <w:rPr>
          <w:rFonts w:ascii="Arial" w:hAnsi="Arial" w:cs="Arial"/>
          <w:bCs/>
          <w:sz w:val="22"/>
          <w:szCs w:val="22"/>
        </w:rPr>
        <w:t>Uzyskanie zapewnienia o stanie kontroli zarządczej.</w:t>
      </w:r>
    </w:p>
    <w:p w:rsidR="00AB4531" w:rsidRPr="00AB4531" w:rsidRDefault="00AB4531" w:rsidP="00AB4531">
      <w:pPr>
        <w:tabs>
          <w:tab w:val="left" w:pos="5940"/>
        </w:tabs>
        <w:spacing w:line="276" w:lineRule="auto"/>
        <w:ind w:left="1134"/>
        <w:contextualSpacing/>
        <w:jc w:val="both"/>
        <w:rPr>
          <w:rFonts w:ascii="Arial" w:hAnsi="Arial" w:cs="Arial"/>
          <w:sz w:val="22"/>
          <w:szCs w:val="22"/>
        </w:rPr>
      </w:pPr>
      <w:r w:rsidRPr="00AB4531">
        <w:rPr>
          <w:rFonts w:ascii="Arial" w:hAnsi="Arial" w:cs="Arial"/>
          <w:sz w:val="22"/>
          <w:szCs w:val="22"/>
        </w:rPr>
        <w:t xml:space="preserve">Zobowiązuje się dyrektorów jednostek organizacyjnych do składania Marszałkowi, </w:t>
      </w:r>
      <w:r w:rsidRPr="00AB4531">
        <w:rPr>
          <w:rFonts w:ascii="Arial" w:hAnsi="Arial" w:cs="Arial"/>
          <w:sz w:val="22"/>
          <w:szCs w:val="22"/>
        </w:rPr>
        <w:br/>
        <w:t>w terminie do końca stycznia każdego roku, oświadczeń o stanie kontroli zarządczej za rok poprzedni w kierowanej przez siebie jednostce. Wzór oświadczenia o stanie kontroli zarządczej stanowi Załącznik nr 6 do niniejszych Zasad. Źródłem uzyskania zapewnienia powinny być m.in. wyniki monitorowania, samooceny oraz przeprowadzonych audytów i kontroli.</w:t>
      </w:r>
    </w:p>
    <w:p w:rsidR="00AB4531" w:rsidRPr="00AB4531" w:rsidRDefault="00AB4531" w:rsidP="00AB4531">
      <w:pPr>
        <w:tabs>
          <w:tab w:val="left" w:pos="594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B4531" w:rsidRPr="00AB4531" w:rsidRDefault="00AB4531" w:rsidP="00AB453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b/>
          <w:bCs/>
        </w:rPr>
      </w:pPr>
    </w:p>
    <w:p w:rsidR="00AB4531" w:rsidRPr="00AB4531" w:rsidRDefault="00AB4531" w:rsidP="00AB453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</w:p>
    <w:p w:rsidR="00AB4531" w:rsidRPr="00AB4531" w:rsidRDefault="00AB4531" w:rsidP="00AB4531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Arial" w:hAnsi="Arial" w:cs="Arial"/>
          <w:b/>
          <w:bCs/>
        </w:rPr>
      </w:pPr>
      <w:r w:rsidRPr="00AB4531">
        <w:rPr>
          <w:rFonts w:ascii="Arial" w:hAnsi="Arial" w:cs="Arial"/>
          <w:b/>
          <w:bCs/>
        </w:rPr>
        <w:t xml:space="preserve">CELE I ZARZĄDZANIE RYZYKIEM W URZĘDZIE MARSZAŁKOWSKIM </w:t>
      </w:r>
    </w:p>
    <w:p w:rsidR="00AB4531" w:rsidRPr="00AB4531" w:rsidRDefault="00AB4531" w:rsidP="00AB4531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Arial" w:hAnsi="Arial" w:cs="Arial"/>
          <w:b/>
          <w:bCs/>
        </w:rPr>
      </w:pPr>
      <w:r w:rsidRPr="00AB4531">
        <w:rPr>
          <w:rFonts w:ascii="Arial" w:hAnsi="Arial" w:cs="Arial"/>
          <w:b/>
          <w:bCs/>
        </w:rPr>
        <w:t>WOJEWÓDZTWA ŚWIĘTOKRZYSKIEGO ORAZ JEDNOSTKACH ORGANIZACYJNYCH</w:t>
      </w:r>
    </w:p>
    <w:p w:rsidR="00AB4531" w:rsidRPr="00AB4531" w:rsidRDefault="00AB4531" w:rsidP="00AB4531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Arial" w:hAnsi="Arial" w:cs="Arial"/>
          <w:b/>
          <w:bCs/>
        </w:rPr>
      </w:pPr>
    </w:p>
    <w:p w:rsidR="00AB4531" w:rsidRPr="00AB4531" w:rsidRDefault="00AB4531" w:rsidP="00AB4531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Arial" w:hAnsi="Arial" w:cs="Arial"/>
          <w:b/>
          <w:bCs/>
        </w:rPr>
      </w:pPr>
    </w:p>
    <w:p w:rsidR="00AB4531" w:rsidRPr="00AB4531" w:rsidRDefault="00AB4531" w:rsidP="00AB4531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Arial" w:hAnsi="Arial" w:cs="Arial"/>
          <w:b/>
          <w:bCs/>
        </w:rPr>
      </w:pPr>
      <w:r w:rsidRPr="00AB4531">
        <w:rPr>
          <w:rFonts w:ascii="Arial" w:hAnsi="Arial" w:cs="Arial"/>
          <w:b/>
          <w:bCs/>
        </w:rPr>
        <w:t>Rozdział VIII</w:t>
      </w:r>
    </w:p>
    <w:p w:rsidR="00AB4531" w:rsidRPr="00AB4531" w:rsidRDefault="00AB4531" w:rsidP="00AB4531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Arial" w:hAnsi="Arial" w:cs="Arial"/>
          <w:b/>
          <w:bCs/>
        </w:rPr>
      </w:pPr>
      <w:r w:rsidRPr="00AB4531">
        <w:rPr>
          <w:rFonts w:ascii="Arial" w:hAnsi="Arial" w:cs="Arial"/>
          <w:b/>
          <w:bCs/>
        </w:rPr>
        <w:t>System wyznaczania celów i zarządzania ryzykiem</w:t>
      </w:r>
    </w:p>
    <w:p w:rsidR="00AB4531" w:rsidRPr="00AB4531" w:rsidRDefault="00AB4531" w:rsidP="00AB4531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Arial" w:hAnsi="Arial" w:cs="Arial"/>
          <w:b/>
          <w:bCs/>
        </w:rPr>
      </w:pPr>
    </w:p>
    <w:p w:rsidR="00AB4531" w:rsidRPr="00AB4531" w:rsidRDefault="00AB4531" w:rsidP="00AB4531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Arial" w:hAnsi="Arial" w:cs="Arial"/>
          <w:b/>
          <w:bCs/>
        </w:rPr>
      </w:pPr>
      <w:r w:rsidRPr="00AB4531">
        <w:rPr>
          <w:rFonts w:ascii="Arial" w:hAnsi="Arial" w:cs="Arial"/>
          <w:b/>
          <w:bCs/>
        </w:rPr>
        <w:t>§ 19.</w:t>
      </w:r>
    </w:p>
    <w:p w:rsidR="00AB4531" w:rsidRPr="00AB4531" w:rsidRDefault="00AB4531" w:rsidP="00AB453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 w:rsidRPr="00AB4531">
        <w:rPr>
          <w:rFonts w:ascii="Arial" w:hAnsi="Arial" w:cs="Arial"/>
          <w:b/>
        </w:rPr>
        <w:t>Cele i zarządzanie ryzykiem</w:t>
      </w:r>
    </w:p>
    <w:p w:rsidR="00AB4531" w:rsidRPr="00AB4531" w:rsidRDefault="00AB4531" w:rsidP="008918C0">
      <w:pPr>
        <w:numPr>
          <w:ilvl w:val="0"/>
          <w:numId w:val="44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B4531">
        <w:rPr>
          <w:rFonts w:ascii="Arial" w:hAnsi="Arial" w:cs="Arial"/>
          <w:sz w:val="22"/>
          <w:szCs w:val="22"/>
        </w:rPr>
        <w:t>Kluczowym elementem kontroli zarządczej jest system wyznaczania celów i zadań, monitorowanie ich realizacji, a także system zarządzania ryzykiem.</w:t>
      </w:r>
    </w:p>
    <w:p w:rsidR="00AB4531" w:rsidRPr="00AB4531" w:rsidRDefault="00AB4531" w:rsidP="008918C0">
      <w:pPr>
        <w:numPr>
          <w:ilvl w:val="0"/>
          <w:numId w:val="44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B4531">
        <w:rPr>
          <w:rFonts w:ascii="Arial" w:hAnsi="Arial" w:cs="Arial"/>
          <w:sz w:val="22"/>
          <w:szCs w:val="22"/>
        </w:rPr>
        <w:t>Układ strategicznych celów i priorytetów dla potrzeb systemu kontroli zarządczej zawarty jest w Strategii Rozwoju Województwa Świętokrzyskiego.</w:t>
      </w:r>
    </w:p>
    <w:p w:rsidR="00AB4531" w:rsidRPr="00AB4531" w:rsidRDefault="00AB4531" w:rsidP="008918C0">
      <w:pPr>
        <w:numPr>
          <w:ilvl w:val="0"/>
          <w:numId w:val="44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B4531">
        <w:rPr>
          <w:rFonts w:ascii="Arial" w:hAnsi="Arial" w:cs="Arial"/>
          <w:sz w:val="22"/>
          <w:szCs w:val="22"/>
        </w:rPr>
        <w:t>Ustalenie hierarchii celów i zadań, oraz efektywne zarządzanie ryzykiem ma na celu zwiększenie prawdopodobieństwa osiągnięcia celów i realizacji zadań.</w:t>
      </w:r>
    </w:p>
    <w:p w:rsidR="00AB4531" w:rsidRPr="00AB4531" w:rsidRDefault="00AB4531" w:rsidP="008918C0">
      <w:pPr>
        <w:numPr>
          <w:ilvl w:val="0"/>
          <w:numId w:val="44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B4531">
        <w:rPr>
          <w:rFonts w:ascii="Arial" w:hAnsi="Arial" w:cs="Arial"/>
          <w:sz w:val="22"/>
          <w:szCs w:val="22"/>
        </w:rPr>
        <w:t xml:space="preserve"> Przy określaniu celów operacyjnych i zadań dla potrzeb systemu kontroli zarządczej należy brać pod uwagę cele i działania zawarte w Strategii oraz cele zawarte w planach oraz programach.</w:t>
      </w:r>
    </w:p>
    <w:p w:rsidR="00AB4531" w:rsidRPr="00AB4531" w:rsidRDefault="00AB4531" w:rsidP="008918C0">
      <w:pPr>
        <w:numPr>
          <w:ilvl w:val="0"/>
          <w:numId w:val="44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B4531">
        <w:rPr>
          <w:rFonts w:ascii="Arial" w:hAnsi="Arial" w:cs="Arial"/>
          <w:sz w:val="22"/>
          <w:szCs w:val="22"/>
        </w:rPr>
        <w:t>Cele są określone, monitorowane i poddawane ocenie w zakresie stopnia ich realizacji poprzez wyznaczone mierniki.</w:t>
      </w:r>
    </w:p>
    <w:p w:rsidR="00AB4531" w:rsidRPr="00AB4531" w:rsidRDefault="00AB4531" w:rsidP="008918C0">
      <w:pPr>
        <w:numPr>
          <w:ilvl w:val="0"/>
          <w:numId w:val="44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B4531">
        <w:rPr>
          <w:rFonts w:ascii="Arial" w:hAnsi="Arial" w:cs="Arial"/>
          <w:sz w:val="22"/>
          <w:szCs w:val="22"/>
        </w:rPr>
        <w:t xml:space="preserve"> Proces zarządzania ryzykiem musi być pisemnie udokumentowany.</w:t>
      </w:r>
    </w:p>
    <w:p w:rsidR="00AB4531" w:rsidRPr="00AB4531" w:rsidRDefault="00AB4531" w:rsidP="008918C0">
      <w:pPr>
        <w:numPr>
          <w:ilvl w:val="0"/>
          <w:numId w:val="44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B4531">
        <w:rPr>
          <w:rFonts w:ascii="Arial" w:hAnsi="Arial" w:cs="Arial"/>
          <w:sz w:val="22"/>
          <w:szCs w:val="22"/>
        </w:rPr>
        <w:t xml:space="preserve">Wszyscy pracownicy zobowiązani są do aktywnego udziału w zarządzaniu ryzykiem, </w:t>
      </w:r>
    </w:p>
    <w:p w:rsidR="00AB4531" w:rsidRPr="00AB4531" w:rsidRDefault="00AB4531" w:rsidP="00AB453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B4531">
        <w:rPr>
          <w:rFonts w:ascii="Arial" w:hAnsi="Arial" w:cs="Arial"/>
          <w:sz w:val="22"/>
          <w:szCs w:val="22"/>
        </w:rPr>
        <w:t xml:space="preserve">             w szczególności poprzez:</w:t>
      </w:r>
    </w:p>
    <w:p w:rsidR="00AB4531" w:rsidRPr="00AB4531" w:rsidRDefault="00AB4531" w:rsidP="008918C0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B4531">
        <w:rPr>
          <w:rFonts w:ascii="Arial" w:hAnsi="Arial" w:cs="Arial"/>
          <w:sz w:val="22"/>
          <w:szCs w:val="22"/>
        </w:rPr>
        <w:lastRenderedPageBreak/>
        <w:t>stosowanie się do obowiązujących procedur w zakresie zarządzania ryzykiem,</w:t>
      </w:r>
    </w:p>
    <w:p w:rsidR="00AB4531" w:rsidRPr="00AB4531" w:rsidRDefault="00AB4531" w:rsidP="008918C0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B4531">
        <w:rPr>
          <w:rFonts w:ascii="Arial" w:hAnsi="Arial" w:cs="Arial"/>
          <w:sz w:val="22"/>
          <w:szCs w:val="22"/>
        </w:rPr>
        <w:t>bieżące identyfikowanie ryzyka i informowanie o nim przełożonych,</w:t>
      </w:r>
    </w:p>
    <w:p w:rsidR="00AB4531" w:rsidRPr="00AB4531" w:rsidRDefault="00AB4531" w:rsidP="008918C0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AB4531">
        <w:rPr>
          <w:rFonts w:ascii="Arial" w:hAnsi="Arial" w:cs="Arial"/>
          <w:sz w:val="22"/>
          <w:szCs w:val="22"/>
        </w:rPr>
        <w:t>podejmowanie działań w celu zminimalizowania skutków ryzyka lub</w:t>
      </w:r>
    </w:p>
    <w:p w:rsidR="00AB4531" w:rsidRPr="00AB4531" w:rsidRDefault="00AB4531" w:rsidP="00AB4531">
      <w:pPr>
        <w:autoSpaceDE w:val="0"/>
        <w:autoSpaceDN w:val="0"/>
        <w:adjustRightInd w:val="0"/>
        <w:spacing w:line="276" w:lineRule="auto"/>
        <w:ind w:left="1440"/>
        <w:contextualSpacing/>
        <w:jc w:val="both"/>
        <w:rPr>
          <w:rFonts w:ascii="Arial" w:hAnsi="Arial" w:cs="Arial"/>
          <w:sz w:val="22"/>
          <w:szCs w:val="22"/>
        </w:rPr>
      </w:pPr>
      <w:r w:rsidRPr="00AB4531">
        <w:rPr>
          <w:rFonts w:ascii="Arial" w:hAnsi="Arial" w:cs="Arial"/>
          <w:sz w:val="22"/>
          <w:szCs w:val="22"/>
        </w:rPr>
        <w:t>prawdopodobieństwa jego wystąpienia.</w:t>
      </w:r>
    </w:p>
    <w:p w:rsidR="00AB4531" w:rsidRPr="00AB4531" w:rsidRDefault="00AB4531" w:rsidP="008918C0">
      <w:pPr>
        <w:numPr>
          <w:ilvl w:val="0"/>
          <w:numId w:val="44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B4531">
        <w:rPr>
          <w:rFonts w:ascii="Arial" w:hAnsi="Arial" w:cs="Arial"/>
          <w:sz w:val="22"/>
          <w:szCs w:val="22"/>
        </w:rPr>
        <w:t>Działania związane z wyznaczaniem celów i zarządzaniem ryzykiem realizowane są przez dyrektorów departamentów oraz dyrektorów jednostek organizacyjnych Urzędu.</w:t>
      </w:r>
    </w:p>
    <w:p w:rsidR="00AB4531" w:rsidRPr="00AB4531" w:rsidRDefault="00AB4531" w:rsidP="00AB453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</w:p>
    <w:p w:rsidR="00AB4531" w:rsidRPr="00AB4531" w:rsidRDefault="00AB4531" w:rsidP="00AB453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</w:p>
    <w:p w:rsidR="00AB4531" w:rsidRPr="00AB4531" w:rsidRDefault="00AB4531" w:rsidP="00AB453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  <w:r w:rsidRPr="00AB4531">
        <w:rPr>
          <w:rFonts w:ascii="Arial" w:hAnsi="Arial" w:cs="Arial"/>
          <w:b/>
          <w:bCs/>
        </w:rPr>
        <w:t>§ 20.</w:t>
      </w:r>
    </w:p>
    <w:p w:rsidR="00AB4531" w:rsidRPr="00AB4531" w:rsidRDefault="00AB4531" w:rsidP="00AB453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 w:rsidRPr="00AB4531">
        <w:rPr>
          <w:rFonts w:ascii="Arial" w:hAnsi="Arial" w:cs="Arial"/>
          <w:b/>
        </w:rPr>
        <w:t>Wyznaczanie celów</w:t>
      </w:r>
    </w:p>
    <w:p w:rsidR="00AB4531" w:rsidRPr="00AB4531" w:rsidRDefault="00AB4531" w:rsidP="008918C0">
      <w:pPr>
        <w:numPr>
          <w:ilvl w:val="0"/>
          <w:numId w:val="46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B4531">
        <w:rPr>
          <w:rFonts w:ascii="Arial" w:hAnsi="Arial" w:cs="Arial"/>
          <w:sz w:val="22"/>
          <w:szCs w:val="22"/>
        </w:rPr>
        <w:t xml:space="preserve">Dyrektorzy jednostek organizacyjnych wyznaczają nie więcej niż 3 cele operacyjne, do których przypisywane są zadania, a następnie w terminie do dnia 1 grudnia każdego roku przekazują -  na formularzu stanowiącym Załącznik nr 1 do niniejszych Zasad - do nadzorującego departamentu Urzędu. </w:t>
      </w:r>
    </w:p>
    <w:p w:rsidR="00AB4531" w:rsidRPr="00AB4531" w:rsidRDefault="00AB4531" w:rsidP="008918C0">
      <w:pPr>
        <w:numPr>
          <w:ilvl w:val="0"/>
          <w:numId w:val="46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B4531">
        <w:rPr>
          <w:rFonts w:ascii="Arial" w:hAnsi="Arial" w:cs="Arial"/>
          <w:sz w:val="22"/>
          <w:szCs w:val="22"/>
        </w:rPr>
        <w:t>Dyrektorzy departamentów wyznaczają nie więcej niż 3 najważniejsze cele operacyjne, do których przypisywane są zadania, a następnie - do 10 grudnia każdego roku - przekazują je łącznie ze zweryfikowanymi celami operacyjnymi nadzorowanych jednostek organizacyjnych do Departamentu Kontroli i Audytu, zgodnie z Załącznikiem nr 1.</w:t>
      </w:r>
    </w:p>
    <w:p w:rsidR="00AB4531" w:rsidRPr="00AB4531" w:rsidRDefault="00AB4531" w:rsidP="008918C0">
      <w:pPr>
        <w:numPr>
          <w:ilvl w:val="0"/>
          <w:numId w:val="46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B4531">
        <w:rPr>
          <w:rFonts w:ascii="Arial" w:hAnsi="Arial" w:cs="Arial"/>
          <w:sz w:val="22"/>
          <w:szCs w:val="22"/>
        </w:rPr>
        <w:t xml:space="preserve">Marszałek akceptuje przedstawione najważniejsze cele operacyjne i zadania dla departamentów oraz jednostek organizacyjnych. </w:t>
      </w:r>
    </w:p>
    <w:p w:rsidR="00AB4531" w:rsidRPr="00AB4531" w:rsidRDefault="00AB4531" w:rsidP="008918C0">
      <w:pPr>
        <w:numPr>
          <w:ilvl w:val="0"/>
          <w:numId w:val="46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B4531">
        <w:rPr>
          <w:rFonts w:ascii="Arial" w:hAnsi="Arial" w:cs="Arial"/>
          <w:sz w:val="22"/>
          <w:szCs w:val="22"/>
        </w:rPr>
        <w:t xml:space="preserve">Informacja o zaakceptowanych przez Marszałka celach operacyjnych i zadaniach jest przekazywana departamentom oraz jednostkom organizacyjnym przez Zespół </w:t>
      </w:r>
      <w:r w:rsidRPr="00AB4531">
        <w:rPr>
          <w:rFonts w:ascii="Arial" w:hAnsi="Arial" w:cs="Arial"/>
          <w:sz w:val="22"/>
          <w:szCs w:val="22"/>
        </w:rPr>
        <w:br/>
        <w:t>ds. kontroli zarządczej.</w:t>
      </w:r>
    </w:p>
    <w:p w:rsidR="00AB4531" w:rsidRPr="00AB4531" w:rsidRDefault="00AB4531" w:rsidP="00AB4531">
      <w:pPr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rFonts w:ascii="Arial" w:hAnsi="Arial" w:cs="Arial"/>
        </w:rPr>
      </w:pPr>
    </w:p>
    <w:p w:rsidR="00AB4531" w:rsidRPr="00AB4531" w:rsidRDefault="00AB4531" w:rsidP="00AB4531">
      <w:pPr>
        <w:spacing w:line="276" w:lineRule="auto"/>
        <w:ind w:left="720"/>
        <w:contextualSpacing/>
        <w:jc w:val="center"/>
        <w:rPr>
          <w:rFonts w:ascii="Arial" w:hAnsi="Arial" w:cs="Arial"/>
          <w:b/>
          <w:bCs/>
        </w:rPr>
      </w:pPr>
      <w:r w:rsidRPr="00AB4531">
        <w:rPr>
          <w:rFonts w:ascii="Arial" w:hAnsi="Arial" w:cs="Arial"/>
          <w:b/>
          <w:bCs/>
        </w:rPr>
        <w:t>§ 21.</w:t>
      </w:r>
    </w:p>
    <w:p w:rsidR="00AB4531" w:rsidRPr="00AB4531" w:rsidRDefault="00AB4531" w:rsidP="00AB4531">
      <w:pPr>
        <w:spacing w:line="276" w:lineRule="auto"/>
        <w:ind w:left="720"/>
        <w:contextualSpacing/>
        <w:jc w:val="center"/>
        <w:rPr>
          <w:rFonts w:ascii="Arial" w:hAnsi="Arial" w:cs="Arial"/>
          <w:b/>
        </w:rPr>
      </w:pPr>
      <w:r w:rsidRPr="00AB4531">
        <w:rPr>
          <w:rFonts w:ascii="Arial" w:hAnsi="Arial" w:cs="Arial"/>
          <w:b/>
        </w:rPr>
        <w:t>Zarzadzanie ryzykiem</w:t>
      </w:r>
    </w:p>
    <w:p w:rsidR="00AB4531" w:rsidRPr="00AB4531" w:rsidRDefault="00AB4531" w:rsidP="008918C0">
      <w:pPr>
        <w:numPr>
          <w:ilvl w:val="0"/>
          <w:numId w:val="4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B4531">
        <w:rPr>
          <w:rFonts w:ascii="Arial" w:hAnsi="Arial" w:cs="Arial"/>
          <w:sz w:val="22"/>
          <w:szCs w:val="22"/>
        </w:rPr>
        <w:t xml:space="preserve">Po otrzymaniu informacji o akceptacji celów operacyjnych i zadań dyrektorzy departamentów oraz dyrektorzy jednostek organizacyjnych dokonują identyfikacji </w:t>
      </w:r>
      <w:r w:rsidRPr="00AB4531">
        <w:rPr>
          <w:rFonts w:ascii="Arial" w:hAnsi="Arial" w:cs="Arial"/>
          <w:sz w:val="22"/>
          <w:szCs w:val="22"/>
        </w:rPr>
        <w:br/>
        <w:t>i analizy ryzyka.</w:t>
      </w:r>
    </w:p>
    <w:p w:rsidR="00AB4531" w:rsidRPr="00AB4531" w:rsidRDefault="00AB4531" w:rsidP="008918C0">
      <w:pPr>
        <w:numPr>
          <w:ilvl w:val="0"/>
          <w:numId w:val="4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B4531">
        <w:rPr>
          <w:rFonts w:ascii="Arial" w:hAnsi="Arial" w:cs="Arial"/>
          <w:sz w:val="22"/>
          <w:szCs w:val="22"/>
        </w:rPr>
        <w:t xml:space="preserve">Dyrektorzy jednostek organizacyjnych, w terminie do dnia 10 stycznia każdego roku, przekazują do departamentu nadzorującego w Urzędzie wyniki analizy ryzyka wraz z planem minimalizacji ryzyka (w przypadku zidentyfikowania ryzyka </w:t>
      </w:r>
      <w:r w:rsidRPr="00AB4531">
        <w:rPr>
          <w:rFonts w:ascii="Arial" w:hAnsi="Arial" w:cs="Arial"/>
          <w:sz w:val="22"/>
          <w:szCs w:val="22"/>
        </w:rPr>
        <w:br/>
        <w:t xml:space="preserve">o nieakceptowalnym poziomie) – zgodnie z Załącznikiem nr 2 do niniejszych Zasad. </w:t>
      </w:r>
    </w:p>
    <w:p w:rsidR="00AB4531" w:rsidRPr="00AB4531" w:rsidRDefault="00AB4531" w:rsidP="008918C0">
      <w:pPr>
        <w:numPr>
          <w:ilvl w:val="0"/>
          <w:numId w:val="4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B4531">
        <w:rPr>
          <w:rFonts w:ascii="Arial" w:hAnsi="Arial" w:cs="Arial"/>
          <w:sz w:val="22"/>
          <w:szCs w:val="22"/>
        </w:rPr>
        <w:t>Dyrektorzy departamentów, w terminie do 20 stycznia każdego roku, przekazują do Departamentu Kontroli i Audytu wyniki przeprowadzonej identyfikacji i analizy ryzyka celów własnych komórek organizacyjnych, a także nadzorowanych jednostek organizacyjnych  wraz z planem minimalizacji ryzyka (w przypadku zidentyfikowania ryzyka o nieakceptowalnym poziomie) - zgodnie z Załącznikiem nr 2.</w:t>
      </w:r>
    </w:p>
    <w:p w:rsidR="00AB4531" w:rsidRPr="00AB4531" w:rsidRDefault="00AB4531" w:rsidP="008918C0">
      <w:pPr>
        <w:numPr>
          <w:ilvl w:val="0"/>
          <w:numId w:val="4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B4531">
        <w:rPr>
          <w:rFonts w:ascii="Arial" w:hAnsi="Arial" w:cs="Arial"/>
          <w:sz w:val="22"/>
          <w:szCs w:val="22"/>
        </w:rPr>
        <w:t>Dyrektorzy jednostek organizacyjnych oraz dyrektorzy departamentów zobligowani są do monitorowania podjętych działań wynikających z planu minimalizacji ryzyka - zgodnie z Załącznikiem nr 3.</w:t>
      </w:r>
    </w:p>
    <w:p w:rsidR="00AB4531" w:rsidRPr="00AB4531" w:rsidRDefault="00AB4531" w:rsidP="008918C0">
      <w:pPr>
        <w:numPr>
          <w:ilvl w:val="0"/>
          <w:numId w:val="4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B4531">
        <w:rPr>
          <w:rFonts w:ascii="Arial" w:hAnsi="Arial" w:cs="Arial"/>
          <w:sz w:val="22"/>
          <w:szCs w:val="22"/>
        </w:rPr>
        <w:t xml:space="preserve">Na podstawie informacji, o których mowa w ust. 3, Departament Kontroli i Audytu  przygotowuje zbiorczy plan minimalizacji ryzyka i w terminie do 31 stycznia </w:t>
      </w:r>
      <w:r w:rsidRPr="00AB4531">
        <w:rPr>
          <w:rFonts w:ascii="Arial" w:hAnsi="Arial" w:cs="Arial"/>
          <w:sz w:val="22"/>
          <w:szCs w:val="22"/>
        </w:rPr>
        <w:lastRenderedPageBreak/>
        <w:t>przedstawia do akceptacji Sekretarzowi, a następnie do zatwierdzenia Marszałkowi.</w:t>
      </w:r>
    </w:p>
    <w:p w:rsidR="00AB4531" w:rsidRPr="00AB4531" w:rsidRDefault="00AB4531" w:rsidP="008918C0">
      <w:pPr>
        <w:numPr>
          <w:ilvl w:val="0"/>
          <w:numId w:val="4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B4531">
        <w:rPr>
          <w:rFonts w:ascii="Arial" w:hAnsi="Arial" w:cs="Arial"/>
          <w:sz w:val="22"/>
          <w:szCs w:val="22"/>
        </w:rPr>
        <w:t xml:space="preserve">W przypadku zmiany w poziomie zidentyfikowanych </w:t>
      </w:r>
      <w:proofErr w:type="spellStart"/>
      <w:r w:rsidRPr="00AB4531">
        <w:rPr>
          <w:rFonts w:ascii="Arial" w:hAnsi="Arial" w:cs="Arial"/>
          <w:sz w:val="22"/>
          <w:szCs w:val="22"/>
        </w:rPr>
        <w:t>ryzyk</w:t>
      </w:r>
      <w:proofErr w:type="spellEnd"/>
      <w:r w:rsidRPr="00AB4531">
        <w:rPr>
          <w:rFonts w:ascii="Arial" w:hAnsi="Arial" w:cs="Arial"/>
          <w:sz w:val="22"/>
          <w:szCs w:val="22"/>
        </w:rPr>
        <w:t xml:space="preserve"> lub wystąpienia nowego ryzyka dyrektorzy departamentów bądź dyrektorzy jednostek organizacyjnych, zobowiązani są niezwłocznie przeprowadzić ponowną analizę ryzyka.</w:t>
      </w:r>
    </w:p>
    <w:p w:rsidR="00AB4531" w:rsidRPr="00AB4531" w:rsidRDefault="00AB4531" w:rsidP="008918C0">
      <w:pPr>
        <w:numPr>
          <w:ilvl w:val="0"/>
          <w:numId w:val="4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B4531">
        <w:rPr>
          <w:rFonts w:ascii="Arial" w:hAnsi="Arial" w:cs="Arial"/>
          <w:sz w:val="22"/>
          <w:szCs w:val="22"/>
        </w:rPr>
        <w:t>O wynikach ponownej analizy ryzyka dyrektorzy departamentów/dyrektorzy jednostek organizacyjnych są zobowiązani poinformować pracowników Departamentu Kontroli i Audytu w terminie 7 dni od wystąpienia lub zmiany poziomu ryzyka.</w:t>
      </w:r>
    </w:p>
    <w:p w:rsidR="00AB4531" w:rsidRPr="00AB4531" w:rsidRDefault="00AB4531" w:rsidP="008918C0">
      <w:pPr>
        <w:numPr>
          <w:ilvl w:val="0"/>
          <w:numId w:val="4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B4531">
        <w:rPr>
          <w:rFonts w:ascii="Arial" w:hAnsi="Arial" w:cs="Arial"/>
          <w:sz w:val="22"/>
          <w:szCs w:val="22"/>
        </w:rPr>
        <w:t xml:space="preserve">Dyrektorzy departamentów oraz dyrektorzy jednostek organizacyjnych zobowiązani są do stosowania metodyki  analizy ryzyka, zgodnie z Załącznikiem nr  4 do niniejszych Zasad. </w:t>
      </w:r>
    </w:p>
    <w:p w:rsidR="00AB4531" w:rsidRPr="00AB4531" w:rsidRDefault="00AB4531" w:rsidP="008918C0">
      <w:pPr>
        <w:numPr>
          <w:ilvl w:val="0"/>
          <w:numId w:val="4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B4531">
        <w:rPr>
          <w:rFonts w:ascii="Arial" w:hAnsi="Arial" w:cs="Arial"/>
          <w:sz w:val="22"/>
          <w:szCs w:val="22"/>
        </w:rPr>
        <w:t>W przypadku zmaterializowania się ryzyka, które może spowodować niezrealizowanie określonych celów, informacja o tym jest przekazywana niezwłocznie do Departamentu Kontroli i Audytu.</w:t>
      </w:r>
    </w:p>
    <w:p w:rsidR="00AB4531" w:rsidRPr="00AB4531" w:rsidRDefault="00AB4531" w:rsidP="008918C0">
      <w:pPr>
        <w:numPr>
          <w:ilvl w:val="0"/>
          <w:numId w:val="4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B4531">
        <w:rPr>
          <w:rFonts w:ascii="Arial" w:hAnsi="Arial" w:cs="Arial"/>
          <w:sz w:val="22"/>
          <w:szCs w:val="22"/>
        </w:rPr>
        <w:t>Ryzyko podlega powtórnej ocenie w sytuacji zmiany celów i zadań.</w:t>
      </w:r>
    </w:p>
    <w:p w:rsidR="00AB4531" w:rsidRPr="00AB4531" w:rsidRDefault="00AB4531" w:rsidP="00AB4531">
      <w:pPr>
        <w:spacing w:line="276" w:lineRule="auto"/>
        <w:rPr>
          <w:rFonts w:ascii="Arial" w:hAnsi="Arial" w:cs="Arial"/>
          <w:b/>
          <w:bCs/>
        </w:rPr>
      </w:pPr>
    </w:p>
    <w:p w:rsidR="00AB4531" w:rsidRPr="00AB4531" w:rsidRDefault="00AB4531" w:rsidP="00AB4531">
      <w:pPr>
        <w:spacing w:line="276" w:lineRule="auto"/>
        <w:jc w:val="center"/>
        <w:rPr>
          <w:rFonts w:ascii="Arial" w:hAnsi="Arial" w:cs="Arial"/>
          <w:b/>
          <w:bCs/>
        </w:rPr>
      </w:pPr>
      <w:r w:rsidRPr="00AB4531">
        <w:rPr>
          <w:rFonts w:ascii="Arial" w:hAnsi="Arial" w:cs="Arial"/>
          <w:b/>
          <w:bCs/>
        </w:rPr>
        <w:t>§ 22.</w:t>
      </w:r>
    </w:p>
    <w:p w:rsidR="00AB4531" w:rsidRPr="00AB4531" w:rsidRDefault="00AB4531" w:rsidP="00AB4531">
      <w:pPr>
        <w:spacing w:line="276" w:lineRule="auto"/>
        <w:jc w:val="center"/>
        <w:rPr>
          <w:rFonts w:ascii="Arial" w:hAnsi="Arial" w:cs="Arial"/>
          <w:b/>
        </w:rPr>
      </w:pPr>
      <w:r w:rsidRPr="00AB4531">
        <w:rPr>
          <w:rFonts w:ascii="Arial" w:hAnsi="Arial" w:cs="Arial"/>
          <w:b/>
        </w:rPr>
        <w:t>Monitorowanie realizacji celów</w:t>
      </w:r>
    </w:p>
    <w:p w:rsidR="00AB4531" w:rsidRPr="00AB4531" w:rsidRDefault="00AB4531" w:rsidP="008918C0">
      <w:pPr>
        <w:numPr>
          <w:ilvl w:val="0"/>
          <w:numId w:val="48"/>
        </w:numPr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AB4531">
        <w:rPr>
          <w:rFonts w:ascii="Arial" w:hAnsi="Arial" w:cs="Arial"/>
          <w:sz w:val="22"/>
          <w:szCs w:val="22"/>
        </w:rPr>
        <w:t>Należy stale monitorować realizację celów i zadań za pomocą określonych mierników.</w:t>
      </w:r>
    </w:p>
    <w:p w:rsidR="00AB4531" w:rsidRPr="00AB4531" w:rsidRDefault="00AB4531" w:rsidP="008918C0">
      <w:pPr>
        <w:numPr>
          <w:ilvl w:val="0"/>
          <w:numId w:val="48"/>
        </w:numPr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AB4531">
        <w:rPr>
          <w:rFonts w:ascii="Arial" w:hAnsi="Arial" w:cs="Arial"/>
          <w:sz w:val="22"/>
          <w:szCs w:val="22"/>
        </w:rPr>
        <w:t>Zobowiązuje się dyrektorów departamentów oraz dyrektorów jednostek organizacyjnych do przygotowania sprawozdań z realizacji najważniejszych celów departamentu oraz nadzorowanych jednostek organizacyjnych.</w:t>
      </w:r>
    </w:p>
    <w:p w:rsidR="00AB4531" w:rsidRPr="00AB4531" w:rsidRDefault="00AB4531" w:rsidP="008918C0">
      <w:pPr>
        <w:numPr>
          <w:ilvl w:val="0"/>
          <w:numId w:val="48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B4531">
        <w:rPr>
          <w:rFonts w:ascii="Arial" w:hAnsi="Arial" w:cs="Arial"/>
          <w:sz w:val="22"/>
          <w:szCs w:val="22"/>
        </w:rPr>
        <w:t xml:space="preserve">Dyrektorzy jednostek organizacyjnych, w terminie do dnia 7 lipca każdego roku, przekazują do departamentu nadzorującego w Urzędzie półroczne sprawozdanie </w:t>
      </w:r>
      <w:r w:rsidRPr="00AB4531">
        <w:rPr>
          <w:rFonts w:ascii="Arial" w:hAnsi="Arial" w:cs="Arial"/>
          <w:sz w:val="22"/>
          <w:szCs w:val="22"/>
        </w:rPr>
        <w:br/>
        <w:t>z realizacji celów  – zgodnie z Załącznikiem nr 5 do niniejszych Zasad oraz do dnia 15 stycznia roku następnego sprawozdanie roczne - zgodnie z Załącznikiem nr 5 do niniejszych Zasad.</w:t>
      </w:r>
    </w:p>
    <w:p w:rsidR="00AB4531" w:rsidRPr="00AB4531" w:rsidRDefault="00AB4531" w:rsidP="008918C0">
      <w:pPr>
        <w:numPr>
          <w:ilvl w:val="0"/>
          <w:numId w:val="48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B4531">
        <w:rPr>
          <w:rFonts w:ascii="Arial" w:hAnsi="Arial" w:cs="Arial"/>
          <w:sz w:val="22"/>
          <w:szCs w:val="22"/>
        </w:rPr>
        <w:t>Dyrektorzy departamentów, w terminie do 15 lipca każdego roku, przekazują do Departamentu Kontroli i Audytu półroczne sprawozdanie z realizacji celów własnych komórek organizacyjnych, a także nadzorowanych jednostek organizacyjnych - zgodnie z Załącznikiem nr 5 oraz w terminie do 20 stycznia roku następnego sprawozdanie roczne z realizacji celów własnych komórek organizacyjnych, a także nadzorowanych jednostek organizacyjnych  - zgodnie z Załącznikiem nr 5 do niniejszych Zasad.</w:t>
      </w:r>
    </w:p>
    <w:p w:rsidR="00AB4531" w:rsidRPr="00AB4531" w:rsidRDefault="00AB4531" w:rsidP="008918C0">
      <w:pPr>
        <w:numPr>
          <w:ilvl w:val="0"/>
          <w:numId w:val="48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B4531">
        <w:rPr>
          <w:rFonts w:ascii="Arial" w:hAnsi="Arial" w:cs="Arial"/>
          <w:sz w:val="22"/>
          <w:szCs w:val="22"/>
        </w:rPr>
        <w:t>W przypadku, gdy istnieje zagrożenie dla osiągnięcia przyjętych celów lub zadania nie są prawidłowo realizowane, należy dołączyć do informacji stosowne wyjaśnienia oraz propozycje działań zapobiegawczych.</w:t>
      </w:r>
    </w:p>
    <w:p w:rsidR="00AB4531" w:rsidRDefault="00AB4531" w:rsidP="00AB4531">
      <w:pPr>
        <w:ind w:left="708"/>
        <w:rPr>
          <w:rFonts w:ascii="Arial" w:hAnsi="Arial" w:cs="Arial"/>
          <w:b/>
          <w:bCs/>
          <w:sz w:val="22"/>
          <w:szCs w:val="22"/>
        </w:rPr>
      </w:pPr>
    </w:p>
    <w:p w:rsidR="00650FFA" w:rsidRDefault="00650FFA" w:rsidP="00AB4531">
      <w:pPr>
        <w:ind w:left="708"/>
        <w:rPr>
          <w:rFonts w:ascii="Arial" w:hAnsi="Arial" w:cs="Arial"/>
          <w:b/>
          <w:bCs/>
          <w:sz w:val="22"/>
          <w:szCs w:val="22"/>
        </w:rPr>
      </w:pPr>
    </w:p>
    <w:p w:rsidR="00650FFA" w:rsidRDefault="00650FFA" w:rsidP="00AB4531">
      <w:pPr>
        <w:ind w:left="708"/>
        <w:rPr>
          <w:rFonts w:ascii="Arial" w:hAnsi="Arial" w:cs="Arial"/>
          <w:b/>
          <w:bCs/>
          <w:sz w:val="22"/>
          <w:szCs w:val="22"/>
        </w:rPr>
      </w:pPr>
    </w:p>
    <w:p w:rsidR="00650FFA" w:rsidRDefault="00650FFA" w:rsidP="00AB4531">
      <w:pPr>
        <w:ind w:left="708"/>
        <w:rPr>
          <w:rFonts w:ascii="Arial" w:hAnsi="Arial" w:cs="Arial"/>
          <w:b/>
          <w:bCs/>
          <w:sz w:val="22"/>
          <w:szCs w:val="22"/>
        </w:rPr>
      </w:pPr>
    </w:p>
    <w:p w:rsidR="00650FFA" w:rsidRDefault="00650FFA" w:rsidP="00AB4531">
      <w:pPr>
        <w:ind w:left="708"/>
        <w:rPr>
          <w:rFonts w:ascii="Arial" w:hAnsi="Arial" w:cs="Arial"/>
          <w:b/>
          <w:bCs/>
          <w:sz w:val="22"/>
          <w:szCs w:val="22"/>
        </w:rPr>
      </w:pPr>
    </w:p>
    <w:p w:rsidR="00650FFA" w:rsidRDefault="00650FFA" w:rsidP="00AB4531">
      <w:pPr>
        <w:ind w:left="708"/>
        <w:rPr>
          <w:rFonts w:ascii="Arial" w:hAnsi="Arial" w:cs="Arial"/>
          <w:b/>
          <w:bCs/>
          <w:sz w:val="22"/>
          <w:szCs w:val="22"/>
        </w:rPr>
      </w:pPr>
    </w:p>
    <w:p w:rsidR="00650FFA" w:rsidRDefault="00650FFA" w:rsidP="00AB4531">
      <w:pPr>
        <w:ind w:left="708"/>
        <w:rPr>
          <w:rFonts w:ascii="Arial" w:hAnsi="Arial" w:cs="Arial"/>
          <w:b/>
          <w:bCs/>
          <w:sz w:val="22"/>
          <w:szCs w:val="22"/>
        </w:rPr>
      </w:pPr>
    </w:p>
    <w:p w:rsidR="00650FFA" w:rsidRDefault="00650FFA" w:rsidP="00AB4531">
      <w:pPr>
        <w:ind w:left="708"/>
        <w:rPr>
          <w:rFonts w:ascii="Arial" w:hAnsi="Arial" w:cs="Arial"/>
          <w:b/>
          <w:bCs/>
          <w:sz w:val="22"/>
          <w:szCs w:val="22"/>
        </w:rPr>
      </w:pPr>
    </w:p>
    <w:p w:rsidR="00650FFA" w:rsidRDefault="00650FFA" w:rsidP="00AB4531">
      <w:pPr>
        <w:ind w:left="708"/>
        <w:rPr>
          <w:rFonts w:ascii="Arial" w:hAnsi="Arial" w:cs="Arial"/>
          <w:b/>
          <w:bCs/>
          <w:sz w:val="22"/>
          <w:szCs w:val="22"/>
        </w:rPr>
      </w:pPr>
    </w:p>
    <w:p w:rsidR="00650FFA" w:rsidRDefault="00650FFA" w:rsidP="00AB4531">
      <w:pPr>
        <w:ind w:left="708"/>
        <w:rPr>
          <w:rFonts w:ascii="Arial" w:hAnsi="Arial" w:cs="Arial"/>
          <w:b/>
          <w:bCs/>
          <w:sz w:val="22"/>
          <w:szCs w:val="22"/>
        </w:rPr>
      </w:pPr>
    </w:p>
    <w:p w:rsidR="00C44B77" w:rsidRDefault="00C44B77">
      <w:pPr>
        <w:spacing w:after="160" w:line="259" w:lineRule="auto"/>
        <w:rPr>
          <w:rFonts w:ascii="Arial" w:eastAsia="Calibri" w:hAnsi="Arial" w:cs="Arial"/>
          <w:b/>
          <w:i/>
          <w:sz w:val="16"/>
          <w:szCs w:val="16"/>
          <w:lang w:eastAsia="en-US"/>
        </w:rPr>
        <w:sectPr w:rsidR="00C44B7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44B77" w:rsidRPr="00C37F28" w:rsidRDefault="00C44B77" w:rsidP="00C44B77">
      <w:pPr>
        <w:rPr>
          <w:rFonts w:ascii="Arial" w:hAnsi="Arial" w:cs="Arial"/>
          <w:i/>
          <w:sz w:val="16"/>
          <w:szCs w:val="16"/>
        </w:rPr>
      </w:pPr>
      <w:r w:rsidRPr="00C37F28">
        <w:rPr>
          <w:rFonts w:ascii="Arial" w:hAnsi="Arial" w:cs="Arial"/>
          <w:b/>
          <w:i/>
          <w:sz w:val="16"/>
          <w:szCs w:val="16"/>
        </w:rPr>
        <w:lastRenderedPageBreak/>
        <w:t>Załącznik nr 1 do</w:t>
      </w:r>
      <w:r w:rsidRPr="00C37F28">
        <w:rPr>
          <w:rFonts w:ascii="Arial" w:hAnsi="Arial" w:cs="Arial"/>
          <w:i/>
          <w:sz w:val="16"/>
          <w:szCs w:val="16"/>
        </w:rPr>
        <w:t xml:space="preserve"> </w:t>
      </w:r>
      <w:r w:rsidRPr="00C37F28">
        <w:rPr>
          <w:rFonts w:ascii="Arial" w:hAnsi="Arial" w:cs="Arial"/>
          <w:b/>
          <w:bCs/>
          <w:i/>
          <w:sz w:val="16"/>
          <w:szCs w:val="16"/>
        </w:rPr>
        <w:t>ZASAD FUNKCJONOWANIA KONTROLI ZARZĄDCZEJ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 URZĘDZIE MARSZAŁKOWSKIM   WOJEWÓDZTWA ŚWIĘTOKRZYSKIEGO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ORAZ JEDNOSTKACH ORGANIZACYJNYCH</w:t>
      </w:r>
      <w:r w:rsidRPr="00C37F28">
        <w:rPr>
          <w:rFonts w:ascii="Arial" w:hAnsi="Arial" w:cs="Arial"/>
          <w:i/>
          <w:sz w:val="16"/>
          <w:szCs w:val="16"/>
        </w:rPr>
        <w:t xml:space="preserve">  </w:t>
      </w:r>
    </w:p>
    <w:p w:rsidR="00C44B77" w:rsidRPr="005B7881" w:rsidRDefault="00C44B77" w:rsidP="00C44B77">
      <w:pPr>
        <w:rPr>
          <w:rFonts w:ascii="Arial" w:hAnsi="Arial" w:cs="Arial"/>
          <w:sz w:val="14"/>
          <w:szCs w:val="14"/>
        </w:rPr>
      </w:pPr>
      <w:r w:rsidRPr="005B7881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44B77" w:rsidRPr="005B7881" w:rsidRDefault="00C44B77" w:rsidP="00C44B77">
      <w:pPr>
        <w:rPr>
          <w:rFonts w:ascii="Arial" w:hAnsi="Arial" w:cs="Arial"/>
        </w:rPr>
      </w:pPr>
    </w:p>
    <w:p w:rsidR="00C44B77" w:rsidRPr="005B7881" w:rsidRDefault="00C44B77" w:rsidP="00C44B77">
      <w:pPr>
        <w:jc w:val="center"/>
        <w:rPr>
          <w:rFonts w:ascii="Arial" w:hAnsi="Arial" w:cs="Arial"/>
          <w:b/>
          <w:sz w:val="28"/>
          <w:szCs w:val="28"/>
        </w:rPr>
      </w:pPr>
      <w:r w:rsidRPr="005B7881">
        <w:rPr>
          <w:rFonts w:ascii="Arial" w:hAnsi="Arial" w:cs="Arial"/>
          <w:b/>
          <w:sz w:val="28"/>
          <w:szCs w:val="28"/>
        </w:rPr>
        <w:t>Arkusz najważniejszych celów Urzędu Marszałkowskiego WŚ</w:t>
      </w:r>
    </w:p>
    <w:p w:rsidR="00C44B77" w:rsidRPr="005B7881" w:rsidRDefault="00C44B77" w:rsidP="00C44B77">
      <w:pPr>
        <w:jc w:val="center"/>
        <w:rPr>
          <w:rFonts w:ascii="Arial" w:hAnsi="Arial" w:cs="Arial"/>
          <w:b/>
          <w:sz w:val="28"/>
          <w:szCs w:val="28"/>
        </w:rPr>
      </w:pPr>
      <w:r w:rsidRPr="005B7881">
        <w:rPr>
          <w:rFonts w:ascii="Arial" w:hAnsi="Arial" w:cs="Arial"/>
          <w:b/>
          <w:sz w:val="28"/>
          <w:szCs w:val="28"/>
        </w:rPr>
        <w:t xml:space="preserve"> do realizacji w roku ………</w:t>
      </w:r>
    </w:p>
    <w:p w:rsidR="00C44B77" w:rsidRPr="005B7881" w:rsidRDefault="00C44B77" w:rsidP="00C44B77">
      <w:pPr>
        <w:jc w:val="center"/>
        <w:rPr>
          <w:rFonts w:ascii="Arial" w:hAnsi="Arial" w:cs="Arial"/>
        </w:rPr>
      </w:pPr>
    </w:p>
    <w:tbl>
      <w:tblPr>
        <w:tblStyle w:val="Tabela-Siatka"/>
        <w:tblW w:w="13601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276"/>
        <w:gridCol w:w="3687"/>
        <w:gridCol w:w="1134"/>
        <w:gridCol w:w="1080"/>
        <w:gridCol w:w="2321"/>
        <w:gridCol w:w="1273"/>
      </w:tblGrid>
      <w:tr w:rsidR="00C44B77" w:rsidRPr="005B7881" w:rsidTr="00C44B77">
        <w:tc>
          <w:tcPr>
            <w:tcW w:w="562" w:type="dxa"/>
            <w:vMerge w:val="restart"/>
          </w:tcPr>
          <w:p w:rsidR="00C44B77" w:rsidRPr="005B7881" w:rsidRDefault="00C44B77" w:rsidP="00C44B77">
            <w:pPr>
              <w:jc w:val="center"/>
              <w:rPr>
                <w:rFonts w:ascii="Arial" w:hAnsi="Arial" w:cs="Arial"/>
              </w:rPr>
            </w:pPr>
            <w:r w:rsidRPr="005B7881">
              <w:rPr>
                <w:rFonts w:ascii="Arial" w:hAnsi="Arial" w:cs="Arial"/>
              </w:rPr>
              <w:t>Lp.</w:t>
            </w:r>
          </w:p>
        </w:tc>
        <w:tc>
          <w:tcPr>
            <w:tcW w:w="2268" w:type="dxa"/>
            <w:vMerge w:val="restart"/>
          </w:tcPr>
          <w:p w:rsidR="00C44B77" w:rsidRPr="005B7881" w:rsidRDefault="00C44B77" w:rsidP="00C44B77">
            <w:pPr>
              <w:jc w:val="center"/>
              <w:rPr>
                <w:rFonts w:ascii="Arial" w:hAnsi="Arial" w:cs="Arial"/>
              </w:rPr>
            </w:pPr>
            <w:r w:rsidRPr="005B7881">
              <w:rPr>
                <w:rFonts w:ascii="Arial" w:hAnsi="Arial" w:cs="Arial"/>
              </w:rPr>
              <w:t>Cel operacyjny</w:t>
            </w:r>
          </w:p>
        </w:tc>
        <w:tc>
          <w:tcPr>
            <w:tcW w:w="1276" w:type="dxa"/>
            <w:vMerge w:val="restart"/>
          </w:tcPr>
          <w:p w:rsidR="00C44B77" w:rsidRPr="005B7881" w:rsidRDefault="00C44B77" w:rsidP="00C44B77">
            <w:pPr>
              <w:jc w:val="center"/>
              <w:rPr>
                <w:rFonts w:ascii="Arial" w:hAnsi="Arial" w:cs="Arial"/>
              </w:rPr>
            </w:pPr>
            <w:r w:rsidRPr="005B7881">
              <w:rPr>
                <w:rFonts w:ascii="Arial" w:hAnsi="Arial" w:cs="Arial"/>
              </w:rPr>
              <w:t>Termin realizacji celu</w:t>
            </w:r>
          </w:p>
        </w:tc>
        <w:tc>
          <w:tcPr>
            <w:tcW w:w="3687" w:type="dxa"/>
            <w:vMerge w:val="restart"/>
          </w:tcPr>
          <w:p w:rsidR="00C44B77" w:rsidRPr="005B7881" w:rsidRDefault="00C44B77" w:rsidP="00C44B77">
            <w:pPr>
              <w:jc w:val="center"/>
              <w:rPr>
                <w:rFonts w:ascii="Arial" w:hAnsi="Arial" w:cs="Arial"/>
              </w:rPr>
            </w:pPr>
            <w:r w:rsidRPr="005B7881">
              <w:rPr>
                <w:rFonts w:ascii="Arial" w:hAnsi="Arial" w:cs="Arial"/>
              </w:rPr>
              <w:t>Mierniki określające stopień realizacji celu</w:t>
            </w:r>
          </w:p>
        </w:tc>
        <w:tc>
          <w:tcPr>
            <w:tcW w:w="2214" w:type="dxa"/>
            <w:gridSpan w:val="2"/>
          </w:tcPr>
          <w:p w:rsidR="00C44B77" w:rsidRPr="005B7881" w:rsidRDefault="00C44B77" w:rsidP="00C44B77">
            <w:pPr>
              <w:jc w:val="center"/>
              <w:rPr>
                <w:rFonts w:ascii="Arial" w:hAnsi="Arial" w:cs="Arial"/>
              </w:rPr>
            </w:pPr>
            <w:r w:rsidRPr="005B7881">
              <w:rPr>
                <w:rFonts w:ascii="Arial" w:hAnsi="Arial" w:cs="Arial"/>
              </w:rPr>
              <w:t>Zakładana wartość miernika do osiągnięcia</w:t>
            </w:r>
          </w:p>
        </w:tc>
        <w:tc>
          <w:tcPr>
            <w:tcW w:w="2321" w:type="dxa"/>
            <w:vMerge w:val="restart"/>
          </w:tcPr>
          <w:p w:rsidR="00C44B77" w:rsidRPr="005B7881" w:rsidRDefault="00C44B77" w:rsidP="00C44B77">
            <w:pPr>
              <w:rPr>
                <w:rFonts w:ascii="Arial" w:hAnsi="Arial" w:cs="Arial"/>
              </w:rPr>
            </w:pPr>
            <w:r w:rsidRPr="005B7881">
              <w:rPr>
                <w:rFonts w:ascii="Arial" w:hAnsi="Arial" w:cs="Arial"/>
              </w:rPr>
              <w:t>Zadania służące realizacji celu</w:t>
            </w:r>
          </w:p>
        </w:tc>
        <w:tc>
          <w:tcPr>
            <w:tcW w:w="1273" w:type="dxa"/>
            <w:vMerge w:val="restart"/>
          </w:tcPr>
          <w:p w:rsidR="00C44B77" w:rsidRPr="005B7881" w:rsidRDefault="00C44B77" w:rsidP="00C44B77">
            <w:pPr>
              <w:jc w:val="center"/>
              <w:rPr>
                <w:rFonts w:ascii="Arial" w:hAnsi="Arial" w:cs="Arial"/>
              </w:rPr>
            </w:pPr>
            <w:r w:rsidRPr="005B7881">
              <w:rPr>
                <w:rFonts w:ascii="Arial" w:hAnsi="Arial" w:cs="Arial"/>
              </w:rPr>
              <w:t xml:space="preserve">Komórka </w:t>
            </w:r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jednostka</w:t>
            </w:r>
            <w:r w:rsidRPr="005B7881">
              <w:rPr>
                <w:rFonts w:ascii="Arial" w:hAnsi="Arial" w:cs="Arial"/>
              </w:rPr>
              <w:t>organizacyjna</w:t>
            </w:r>
            <w:proofErr w:type="spellEnd"/>
          </w:p>
        </w:tc>
      </w:tr>
      <w:tr w:rsidR="00C44B77" w:rsidRPr="005B7881" w:rsidTr="00C44B77">
        <w:trPr>
          <w:trHeight w:val="826"/>
        </w:trPr>
        <w:tc>
          <w:tcPr>
            <w:tcW w:w="562" w:type="dxa"/>
            <w:vMerge/>
          </w:tcPr>
          <w:p w:rsidR="00C44B77" w:rsidRPr="005B7881" w:rsidRDefault="00C44B77" w:rsidP="00C44B7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:rsidR="00C44B77" w:rsidRPr="005B7881" w:rsidRDefault="00C44B77" w:rsidP="00C44B7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C44B77" w:rsidRPr="005B7881" w:rsidRDefault="00C44B77" w:rsidP="00C44B7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87" w:type="dxa"/>
            <w:vMerge/>
          </w:tcPr>
          <w:p w:rsidR="00C44B77" w:rsidRPr="005B7881" w:rsidRDefault="00C44B77" w:rsidP="00C44B7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44B77" w:rsidRPr="005B7881" w:rsidRDefault="00C44B77" w:rsidP="00C44B77">
            <w:pPr>
              <w:jc w:val="center"/>
              <w:rPr>
                <w:rFonts w:ascii="Arial" w:hAnsi="Arial" w:cs="Arial"/>
              </w:rPr>
            </w:pPr>
            <w:r w:rsidRPr="005B7881">
              <w:rPr>
                <w:rFonts w:ascii="Arial" w:hAnsi="Arial" w:cs="Arial"/>
              </w:rPr>
              <w:t>do 30 czerwca</w:t>
            </w:r>
          </w:p>
        </w:tc>
        <w:tc>
          <w:tcPr>
            <w:tcW w:w="1080" w:type="dxa"/>
          </w:tcPr>
          <w:p w:rsidR="00C44B77" w:rsidRPr="005B7881" w:rsidRDefault="00C44B77" w:rsidP="00C44B77">
            <w:pPr>
              <w:jc w:val="center"/>
              <w:rPr>
                <w:rFonts w:ascii="Arial" w:hAnsi="Arial" w:cs="Arial"/>
              </w:rPr>
            </w:pPr>
            <w:r w:rsidRPr="005B7881">
              <w:rPr>
                <w:rFonts w:ascii="Arial" w:hAnsi="Arial" w:cs="Arial"/>
              </w:rPr>
              <w:t>do 31 grudnia</w:t>
            </w:r>
          </w:p>
        </w:tc>
        <w:tc>
          <w:tcPr>
            <w:tcW w:w="2321" w:type="dxa"/>
            <w:vMerge/>
          </w:tcPr>
          <w:p w:rsidR="00C44B77" w:rsidRPr="005B7881" w:rsidRDefault="00C44B77" w:rsidP="00C44B7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3" w:type="dxa"/>
            <w:vMerge/>
          </w:tcPr>
          <w:p w:rsidR="00C44B77" w:rsidRPr="005B7881" w:rsidRDefault="00C44B77" w:rsidP="00C44B77">
            <w:pPr>
              <w:jc w:val="both"/>
              <w:rPr>
                <w:rFonts w:ascii="Arial" w:hAnsi="Arial" w:cs="Arial"/>
              </w:rPr>
            </w:pPr>
          </w:p>
        </w:tc>
      </w:tr>
      <w:tr w:rsidR="00C44B77" w:rsidRPr="005B7881" w:rsidTr="00C44B77">
        <w:trPr>
          <w:trHeight w:val="290"/>
        </w:trPr>
        <w:tc>
          <w:tcPr>
            <w:tcW w:w="562" w:type="dxa"/>
            <w:vAlign w:val="center"/>
          </w:tcPr>
          <w:p w:rsidR="00C44B77" w:rsidRPr="005B7881" w:rsidRDefault="00C44B77" w:rsidP="00C44B77">
            <w:pPr>
              <w:spacing w:after="160"/>
              <w:jc w:val="center"/>
              <w:rPr>
                <w:rFonts w:ascii="Arial" w:hAnsi="Arial" w:cs="Arial"/>
              </w:rPr>
            </w:pPr>
            <w:r w:rsidRPr="005B7881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vAlign w:val="center"/>
          </w:tcPr>
          <w:p w:rsidR="00C44B77" w:rsidRPr="005B7881" w:rsidRDefault="00C44B77" w:rsidP="00C44B77">
            <w:pPr>
              <w:spacing w:after="160"/>
              <w:jc w:val="center"/>
              <w:rPr>
                <w:rFonts w:ascii="Arial" w:hAnsi="Arial" w:cs="Arial"/>
              </w:rPr>
            </w:pPr>
            <w:r w:rsidRPr="005B7881"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</w:tcPr>
          <w:p w:rsidR="00C44B77" w:rsidRPr="005B7881" w:rsidRDefault="00C44B77" w:rsidP="00C44B77">
            <w:pPr>
              <w:jc w:val="center"/>
              <w:rPr>
                <w:rFonts w:ascii="Arial" w:hAnsi="Arial" w:cs="Arial"/>
              </w:rPr>
            </w:pPr>
            <w:r w:rsidRPr="005B7881">
              <w:rPr>
                <w:rFonts w:ascii="Arial" w:hAnsi="Arial" w:cs="Arial"/>
              </w:rPr>
              <w:t>3</w:t>
            </w:r>
          </w:p>
        </w:tc>
        <w:tc>
          <w:tcPr>
            <w:tcW w:w="3687" w:type="dxa"/>
            <w:vAlign w:val="center"/>
          </w:tcPr>
          <w:p w:rsidR="00C44B77" w:rsidRPr="005B7881" w:rsidRDefault="00C44B77" w:rsidP="00C44B77">
            <w:pPr>
              <w:spacing w:after="160"/>
              <w:jc w:val="center"/>
              <w:rPr>
                <w:rFonts w:ascii="Arial" w:hAnsi="Arial" w:cs="Arial"/>
              </w:rPr>
            </w:pPr>
            <w:r w:rsidRPr="005B7881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vAlign w:val="center"/>
          </w:tcPr>
          <w:p w:rsidR="00C44B77" w:rsidRPr="005B7881" w:rsidRDefault="00C44B77" w:rsidP="00C44B77">
            <w:pPr>
              <w:spacing w:after="160"/>
              <w:jc w:val="center"/>
              <w:rPr>
                <w:rFonts w:ascii="Arial" w:hAnsi="Arial" w:cs="Arial"/>
              </w:rPr>
            </w:pPr>
            <w:r w:rsidRPr="005B7881">
              <w:rPr>
                <w:rFonts w:ascii="Arial" w:hAnsi="Arial" w:cs="Arial"/>
              </w:rPr>
              <w:t>5</w:t>
            </w:r>
          </w:p>
        </w:tc>
        <w:tc>
          <w:tcPr>
            <w:tcW w:w="1080" w:type="dxa"/>
            <w:vAlign w:val="center"/>
          </w:tcPr>
          <w:p w:rsidR="00C44B77" w:rsidRPr="005B7881" w:rsidRDefault="00C44B77" w:rsidP="00C44B77">
            <w:pPr>
              <w:spacing w:after="160"/>
              <w:jc w:val="center"/>
              <w:rPr>
                <w:rFonts w:ascii="Arial" w:hAnsi="Arial" w:cs="Arial"/>
              </w:rPr>
            </w:pPr>
            <w:r w:rsidRPr="005B7881">
              <w:rPr>
                <w:rFonts w:ascii="Arial" w:hAnsi="Arial" w:cs="Arial"/>
              </w:rPr>
              <w:t>6</w:t>
            </w:r>
          </w:p>
        </w:tc>
        <w:tc>
          <w:tcPr>
            <w:tcW w:w="2321" w:type="dxa"/>
          </w:tcPr>
          <w:p w:rsidR="00C44B77" w:rsidRPr="005B7881" w:rsidRDefault="00C44B77" w:rsidP="00C44B77">
            <w:pPr>
              <w:jc w:val="center"/>
              <w:rPr>
                <w:rFonts w:ascii="Arial" w:hAnsi="Arial" w:cs="Arial"/>
              </w:rPr>
            </w:pPr>
            <w:r w:rsidRPr="005B7881">
              <w:rPr>
                <w:rFonts w:ascii="Arial" w:hAnsi="Arial" w:cs="Arial"/>
              </w:rPr>
              <w:t>7</w:t>
            </w:r>
          </w:p>
        </w:tc>
        <w:tc>
          <w:tcPr>
            <w:tcW w:w="1273" w:type="dxa"/>
            <w:vAlign w:val="center"/>
          </w:tcPr>
          <w:p w:rsidR="00C44B77" w:rsidRPr="005B7881" w:rsidRDefault="00C44B77" w:rsidP="00C44B77">
            <w:pPr>
              <w:spacing w:after="160"/>
              <w:jc w:val="center"/>
              <w:rPr>
                <w:rFonts w:ascii="Arial" w:hAnsi="Arial" w:cs="Arial"/>
              </w:rPr>
            </w:pPr>
            <w:r w:rsidRPr="005B7881">
              <w:rPr>
                <w:rFonts w:ascii="Arial" w:hAnsi="Arial" w:cs="Arial"/>
              </w:rPr>
              <w:t>8</w:t>
            </w:r>
          </w:p>
        </w:tc>
      </w:tr>
      <w:tr w:rsidR="00C44B77" w:rsidRPr="005B7881" w:rsidTr="00C44B77">
        <w:trPr>
          <w:trHeight w:val="290"/>
        </w:trPr>
        <w:tc>
          <w:tcPr>
            <w:tcW w:w="562" w:type="dxa"/>
            <w:vMerge w:val="restart"/>
            <w:vAlign w:val="center"/>
          </w:tcPr>
          <w:p w:rsidR="00C44B77" w:rsidRPr="005B7881" w:rsidRDefault="00C44B77" w:rsidP="00C44B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C44B77" w:rsidRPr="005B7881" w:rsidRDefault="00C44B77" w:rsidP="00C44B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 w:val="restart"/>
          </w:tcPr>
          <w:p w:rsidR="00C44B77" w:rsidRPr="005B7881" w:rsidRDefault="00C44B77" w:rsidP="00C44B77">
            <w:pPr>
              <w:rPr>
                <w:rFonts w:ascii="Arial" w:hAnsi="Arial" w:cs="Arial"/>
              </w:rPr>
            </w:pPr>
          </w:p>
        </w:tc>
        <w:tc>
          <w:tcPr>
            <w:tcW w:w="3687" w:type="dxa"/>
            <w:vAlign w:val="center"/>
          </w:tcPr>
          <w:p w:rsidR="00C44B77" w:rsidRPr="005B7881" w:rsidRDefault="00C44B77" w:rsidP="00C44B7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C44B77" w:rsidRPr="005B7881" w:rsidRDefault="00C44B77" w:rsidP="00C44B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:rsidR="00C44B77" w:rsidRPr="005B7881" w:rsidRDefault="00C44B77" w:rsidP="00C44B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1" w:type="dxa"/>
            <w:vMerge w:val="restart"/>
          </w:tcPr>
          <w:p w:rsidR="00C44B77" w:rsidRPr="005B7881" w:rsidRDefault="00C44B77" w:rsidP="00C44B77">
            <w:pPr>
              <w:rPr>
                <w:rFonts w:ascii="Arial" w:hAnsi="Arial" w:cs="Arial"/>
              </w:rPr>
            </w:pPr>
            <w:r w:rsidRPr="005B7881">
              <w:rPr>
                <w:rFonts w:ascii="Arial" w:hAnsi="Arial" w:cs="Arial"/>
              </w:rPr>
              <w:t>1.</w:t>
            </w:r>
          </w:p>
          <w:p w:rsidR="00C44B77" w:rsidRPr="005B7881" w:rsidRDefault="00C44B77" w:rsidP="00C44B77">
            <w:pPr>
              <w:rPr>
                <w:rFonts w:ascii="Arial" w:hAnsi="Arial" w:cs="Arial"/>
              </w:rPr>
            </w:pPr>
            <w:r w:rsidRPr="005B7881">
              <w:rPr>
                <w:rFonts w:ascii="Arial" w:hAnsi="Arial" w:cs="Arial"/>
              </w:rPr>
              <w:t>2.</w:t>
            </w:r>
          </w:p>
        </w:tc>
        <w:tc>
          <w:tcPr>
            <w:tcW w:w="1273" w:type="dxa"/>
            <w:vMerge w:val="restart"/>
            <w:vAlign w:val="center"/>
          </w:tcPr>
          <w:p w:rsidR="00C44B77" w:rsidRPr="005B7881" w:rsidRDefault="00C44B77" w:rsidP="00C44B77">
            <w:pPr>
              <w:jc w:val="center"/>
              <w:rPr>
                <w:rFonts w:ascii="Arial" w:hAnsi="Arial" w:cs="Arial"/>
              </w:rPr>
            </w:pPr>
          </w:p>
        </w:tc>
      </w:tr>
      <w:tr w:rsidR="00C44B77" w:rsidRPr="005B7881" w:rsidTr="00C44B77">
        <w:trPr>
          <w:trHeight w:val="290"/>
        </w:trPr>
        <w:tc>
          <w:tcPr>
            <w:tcW w:w="562" w:type="dxa"/>
            <w:vMerge/>
            <w:vAlign w:val="center"/>
          </w:tcPr>
          <w:p w:rsidR="00C44B77" w:rsidRPr="005B7881" w:rsidRDefault="00C44B77" w:rsidP="00C44B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vAlign w:val="center"/>
          </w:tcPr>
          <w:p w:rsidR="00C44B77" w:rsidRPr="005B7881" w:rsidRDefault="00C44B77" w:rsidP="00C44B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C44B77" w:rsidRPr="005B7881" w:rsidRDefault="00C44B77" w:rsidP="00C44B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7" w:type="dxa"/>
            <w:vAlign w:val="center"/>
          </w:tcPr>
          <w:p w:rsidR="00C44B77" w:rsidRPr="005B7881" w:rsidRDefault="00C44B77" w:rsidP="00C44B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C44B77" w:rsidRPr="005B7881" w:rsidRDefault="00C44B77" w:rsidP="00C44B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:rsidR="00C44B77" w:rsidRPr="005B7881" w:rsidRDefault="00C44B77" w:rsidP="00C44B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1" w:type="dxa"/>
            <w:vMerge/>
          </w:tcPr>
          <w:p w:rsidR="00C44B77" w:rsidRPr="005B7881" w:rsidRDefault="00C44B77" w:rsidP="00C44B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3" w:type="dxa"/>
            <w:vMerge/>
            <w:vAlign w:val="center"/>
          </w:tcPr>
          <w:p w:rsidR="00C44B77" w:rsidRPr="005B7881" w:rsidRDefault="00C44B77" w:rsidP="00C44B77">
            <w:pPr>
              <w:jc w:val="center"/>
              <w:rPr>
                <w:rFonts w:ascii="Arial" w:hAnsi="Arial" w:cs="Arial"/>
              </w:rPr>
            </w:pPr>
          </w:p>
        </w:tc>
      </w:tr>
      <w:tr w:rsidR="00C44B77" w:rsidRPr="005B7881" w:rsidTr="00C44B77">
        <w:trPr>
          <w:trHeight w:val="290"/>
        </w:trPr>
        <w:tc>
          <w:tcPr>
            <w:tcW w:w="562" w:type="dxa"/>
            <w:vMerge w:val="restart"/>
            <w:vAlign w:val="center"/>
          </w:tcPr>
          <w:p w:rsidR="00C44B77" w:rsidRPr="005B7881" w:rsidRDefault="00C44B77" w:rsidP="00C44B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C44B77" w:rsidRPr="005B7881" w:rsidRDefault="00C44B77" w:rsidP="00C44B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 w:val="restart"/>
          </w:tcPr>
          <w:p w:rsidR="00C44B77" w:rsidRPr="005B7881" w:rsidRDefault="00C44B77" w:rsidP="00C44B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7" w:type="dxa"/>
            <w:vAlign w:val="center"/>
          </w:tcPr>
          <w:p w:rsidR="00C44B77" w:rsidRPr="005B7881" w:rsidRDefault="00C44B77" w:rsidP="00C44B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C44B77" w:rsidRPr="005B7881" w:rsidRDefault="00C44B77" w:rsidP="00C44B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:rsidR="00C44B77" w:rsidRPr="005B7881" w:rsidRDefault="00C44B77" w:rsidP="00C44B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1" w:type="dxa"/>
            <w:vMerge w:val="restart"/>
          </w:tcPr>
          <w:p w:rsidR="00C44B77" w:rsidRPr="005B7881" w:rsidRDefault="00C44B77" w:rsidP="00C44B77">
            <w:pPr>
              <w:rPr>
                <w:rFonts w:ascii="Arial" w:hAnsi="Arial" w:cs="Arial"/>
              </w:rPr>
            </w:pPr>
            <w:r w:rsidRPr="005B7881">
              <w:rPr>
                <w:rFonts w:ascii="Arial" w:hAnsi="Arial" w:cs="Arial"/>
              </w:rPr>
              <w:t>1.</w:t>
            </w:r>
          </w:p>
          <w:p w:rsidR="00C44B77" w:rsidRPr="005B7881" w:rsidRDefault="00C44B77" w:rsidP="00C44B77">
            <w:pPr>
              <w:rPr>
                <w:rFonts w:ascii="Arial" w:hAnsi="Arial" w:cs="Arial"/>
              </w:rPr>
            </w:pPr>
            <w:r w:rsidRPr="005B7881">
              <w:rPr>
                <w:rFonts w:ascii="Arial" w:hAnsi="Arial" w:cs="Arial"/>
              </w:rPr>
              <w:t>2.</w:t>
            </w:r>
          </w:p>
        </w:tc>
        <w:tc>
          <w:tcPr>
            <w:tcW w:w="1273" w:type="dxa"/>
            <w:vMerge w:val="restart"/>
            <w:vAlign w:val="center"/>
          </w:tcPr>
          <w:p w:rsidR="00C44B77" w:rsidRPr="005B7881" w:rsidRDefault="00C44B77" w:rsidP="00C44B77">
            <w:pPr>
              <w:jc w:val="center"/>
              <w:rPr>
                <w:rFonts w:ascii="Arial" w:hAnsi="Arial" w:cs="Arial"/>
              </w:rPr>
            </w:pPr>
          </w:p>
        </w:tc>
      </w:tr>
      <w:tr w:rsidR="00C44B77" w:rsidRPr="005B7881" w:rsidTr="00C44B77">
        <w:trPr>
          <w:trHeight w:val="290"/>
        </w:trPr>
        <w:tc>
          <w:tcPr>
            <w:tcW w:w="562" w:type="dxa"/>
            <w:vMerge/>
            <w:vAlign w:val="center"/>
          </w:tcPr>
          <w:p w:rsidR="00C44B77" w:rsidRPr="005B7881" w:rsidRDefault="00C44B77" w:rsidP="00C44B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vAlign w:val="center"/>
          </w:tcPr>
          <w:p w:rsidR="00C44B77" w:rsidRPr="005B7881" w:rsidRDefault="00C44B77" w:rsidP="00C44B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C44B77" w:rsidRPr="005B7881" w:rsidRDefault="00C44B77" w:rsidP="00C44B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7" w:type="dxa"/>
            <w:vAlign w:val="center"/>
          </w:tcPr>
          <w:p w:rsidR="00C44B77" w:rsidRPr="005B7881" w:rsidRDefault="00C44B77" w:rsidP="00C44B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C44B77" w:rsidRPr="005B7881" w:rsidRDefault="00C44B77" w:rsidP="00C44B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:rsidR="00C44B77" w:rsidRPr="005B7881" w:rsidRDefault="00C44B77" w:rsidP="00C44B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1" w:type="dxa"/>
            <w:vMerge/>
          </w:tcPr>
          <w:p w:rsidR="00C44B77" w:rsidRPr="005B7881" w:rsidRDefault="00C44B77" w:rsidP="00C44B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3" w:type="dxa"/>
            <w:vMerge/>
            <w:vAlign w:val="center"/>
          </w:tcPr>
          <w:p w:rsidR="00C44B77" w:rsidRPr="005B7881" w:rsidRDefault="00C44B77" w:rsidP="00C44B77">
            <w:pPr>
              <w:jc w:val="center"/>
              <w:rPr>
                <w:rFonts w:ascii="Arial" w:hAnsi="Arial" w:cs="Arial"/>
              </w:rPr>
            </w:pPr>
          </w:p>
        </w:tc>
      </w:tr>
      <w:tr w:rsidR="00C44B77" w:rsidRPr="005B7881" w:rsidTr="00C44B77">
        <w:trPr>
          <w:trHeight w:val="290"/>
        </w:trPr>
        <w:tc>
          <w:tcPr>
            <w:tcW w:w="562" w:type="dxa"/>
            <w:vMerge w:val="restart"/>
            <w:vAlign w:val="center"/>
          </w:tcPr>
          <w:p w:rsidR="00C44B77" w:rsidRPr="005B7881" w:rsidRDefault="00C44B77" w:rsidP="00C44B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C44B77" w:rsidRPr="005B7881" w:rsidRDefault="00C44B77" w:rsidP="00C44B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 w:val="restart"/>
          </w:tcPr>
          <w:p w:rsidR="00C44B77" w:rsidRPr="005B7881" w:rsidRDefault="00C44B77" w:rsidP="00C44B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7" w:type="dxa"/>
            <w:vAlign w:val="center"/>
          </w:tcPr>
          <w:p w:rsidR="00C44B77" w:rsidRPr="005B7881" w:rsidRDefault="00C44B77" w:rsidP="00C44B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C44B77" w:rsidRPr="005B7881" w:rsidRDefault="00C44B77" w:rsidP="00C44B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:rsidR="00C44B77" w:rsidRPr="005B7881" w:rsidRDefault="00C44B77" w:rsidP="00C44B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1" w:type="dxa"/>
            <w:vMerge w:val="restart"/>
          </w:tcPr>
          <w:p w:rsidR="00C44B77" w:rsidRPr="005B7881" w:rsidRDefault="00C44B77" w:rsidP="00C44B77">
            <w:pPr>
              <w:rPr>
                <w:rFonts w:ascii="Arial" w:hAnsi="Arial" w:cs="Arial"/>
              </w:rPr>
            </w:pPr>
            <w:r w:rsidRPr="005B7881">
              <w:rPr>
                <w:rFonts w:ascii="Arial" w:hAnsi="Arial" w:cs="Arial"/>
              </w:rPr>
              <w:t>1.</w:t>
            </w:r>
          </w:p>
          <w:p w:rsidR="00C44B77" w:rsidRPr="005B7881" w:rsidRDefault="00C44B77" w:rsidP="00C44B77">
            <w:pPr>
              <w:rPr>
                <w:rFonts w:ascii="Arial" w:hAnsi="Arial" w:cs="Arial"/>
              </w:rPr>
            </w:pPr>
            <w:r w:rsidRPr="005B7881">
              <w:rPr>
                <w:rFonts w:ascii="Arial" w:hAnsi="Arial" w:cs="Arial"/>
              </w:rPr>
              <w:t>2.</w:t>
            </w:r>
          </w:p>
        </w:tc>
        <w:tc>
          <w:tcPr>
            <w:tcW w:w="1273" w:type="dxa"/>
            <w:vMerge w:val="restart"/>
            <w:vAlign w:val="center"/>
          </w:tcPr>
          <w:p w:rsidR="00C44B77" w:rsidRPr="005B7881" w:rsidRDefault="00C44B77" w:rsidP="00C44B77">
            <w:pPr>
              <w:jc w:val="center"/>
              <w:rPr>
                <w:rFonts w:ascii="Arial" w:hAnsi="Arial" w:cs="Arial"/>
              </w:rPr>
            </w:pPr>
          </w:p>
        </w:tc>
      </w:tr>
      <w:tr w:rsidR="00C44B77" w:rsidRPr="005B7881" w:rsidTr="00C44B77">
        <w:trPr>
          <w:trHeight w:val="290"/>
        </w:trPr>
        <w:tc>
          <w:tcPr>
            <w:tcW w:w="562" w:type="dxa"/>
            <w:vMerge/>
            <w:vAlign w:val="center"/>
          </w:tcPr>
          <w:p w:rsidR="00C44B77" w:rsidRPr="005B7881" w:rsidRDefault="00C44B77" w:rsidP="00C44B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vAlign w:val="center"/>
          </w:tcPr>
          <w:p w:rsidR="00C44B77" w:rsidRPr="005B7881" w:rsidRDefault="00C44B77" w:rsidP="00C44B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C44B77" w:rsidRPr="005B7881" w:rsidRDefault="00C44B77" w:rsidP="00C44B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7" w:type="dxa"/>
            <w:vAlign w:val="center"/>
          </w:tcPr>
          <w:p w:rsidR="00C44B77" w:rsidRPr="005B7881" w:rsidRDefault="00C44B77" w:rsidP="00C44B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C44B77" w:rsidRPr="005B7881" w:rsidRDefault="00C44B77" w:rsidP="00C44B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:rsidR="00C44B77" w:rsidRPr="005B7881" w:rsidRDefault="00C44B77" w:rsidP="00C44B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1" w:type="dxa"/>
            <w:vMerge/>
          </w:tcPr>
          <w:p w:rsidR="00C44B77" w:rsidRPr="005B7881" w:rsidRDefault="00C44B77" w:rsidP="00C44B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3" w:type="dxa"/>
            <w:vMerge/>
            <w:vAlign w:val="center"/>
          </w:tcPr>
          <w:p w:rsidR="00C44B77" w:rsidRPr="005B7881" w:rsidRDefault="00C44B77" w:rsidP="00C44B7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44B77" w:rsidRPr="005B7881" w:rsidRDefault="00C44B77" w:rsidP="00C44B77">
      <w:pPr>
        <w:jc w:val="both"/>
        <w:rPr>
          <w:rFonts w:ascii="Arial" w:hAnsi="Arial" w:cs="Arial"/>
        </w:rPr>
      </w:pPr>
    </w:p>
    <w:p w:rsidR="00C44B77" w:rsidRPr="005B7881" w:rsidRDefault="00C44B77" w:rsidP="00C44B77">
      <w:pPr>
        <w:jc w:val="both"/>
        <w:rPr>
          <w:rFonts w:ascii="Arial" w:hAnsi="Arial" w:cs="Arial"/>
        </w:rPr>
      </w:pPr>
    </w:p>
    <w:p w:rsidR="00C44B77" w:rsidRPr="005B7881" w:rsidRDefault="00C44B77" w:rsidP="00C44B7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                                                                                                                                                              ………………………….                                      </w:t>
      </w:r>
      <w:r w:rsidRPr="005B788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</w:p>
    <w:p w:rsidR="00C44B77" w:rsidRPr="005B7881" w:rsidRDefault="00C44B77" w:rsidP="00C44B77">
      <w:pPr>
        <w:tabs>
          <w:tab w:val="left" w:pos="10785"/>
        </w:tabs>
        <w:jc w:val="both"/>
        <w:rPr>
          <w:rFonts w:ascii="Arial" w:hAnsi="Arial" w:cs="Arial"/>
          <w:sz w:val="20"/>
          <w:szCs w:val="20"/>
        </w:rPr>
      </w:pPr>
      <w:r w:rsidRPr="005B7881">
        <w:rPr>
          <w:rFonts w:ascii="Arial" w:hAnsi="Arial" w:cs="Arial"/>
          <w:sz w:val="20"/>
          <w:szCs w:val="20"/>
        </w:rPr>
        <w:t xml:space="preserve">Data                                                                                                                                                                                              Podpis dyrektora </w:t>
      </w:r>
    </w:p>
    <w:p w:rsidR="00C44B77" w:rsidRDefault="00C44B77" w:rsidP="00C44B77">
      <w:pPr>
        <w:rPr>
          <w:rFonts w:ascii="Arial" w:hAnsi="Arial" w:cs="Arial"/>
          <w:sz w:val="20"/>
          <w:szCs w:val="20"/>
        </w:rPr>
      </w:pPr>
      <w:r w:rsidRPr="005B788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</w:t>
      </w:r>
    </w:p>
    <w:p w:rsidR="00C44B77" w:rsidRDefault="00C44B77">
      <w:pPr>
        <w:spacing w:after="160" w:line="259" w:lineRule="auto"/>
        <w:rPr>
          <w:rFonts w:ascii="Arial" w:eastAsia="Calibri" w:hAnsi="Arial" w:cs="Arial"/>
          <w:b/>
          <w:i/>
          <w:sz w:val="16"/>
          <w:szCs w:val="16"/>
          <w:lang w:eastAsia="en-US"/>
        </w:rPr>
      </w:pPr>
    </w:p>
    <w:p w:rsidR="00C44B77" w:rsidRDefault="00C44B77" w:rsidP="00650FFA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57" w:line="235" w:lineRule="atLeast"/>
        <w:rPr>
          <w:rFonts w:ascii="Arial" w:eastAsia="Calibri" w:hAnsi="Arial" w:cs="Arial"/>
          <w:b/>
          <w:i/>
          <w:sz w:val="16"/>
          <w:szCs w:val="16"/>
          <w:lang w:eastAsia="en-US"/>
        </w:rPr>
      </w:pPr>
    </w:p>
    <w:p w:rsidR="00C44B77" w:rsidRDefault="00650FFA" w:rsidP="00650FFA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57" w:line="235" w:lineRule="atLeast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650FFA">
        <w:rPr>
          <w:rFonts w:ascii="Arial" w:eastAsia="Calibri" w:hAnsi="Arial" w:cs="Arial"/>
          <w:b/>
          <w:i/>
          <w:sz w:val="16"/>
          <w:szCs w:val="16"/>
          <w:lang w:eastAsia="en-US"/>
        </w:rPr>
        <w:t>Załącznik nr 4 do</w:t>
      </w:r>
      <w:r w:rsidRPr="00650FFA">
        <w:rPr>
          <w:rFonts w:ascii="Arial" w:eastAsia="Calibri" w:hAnsi="Arial" w:cs="Arial"/>
          <w:i/>
          <w:sz w:val="16"/>
          <w:szCs w:val="16"/>
          <w:lang w:eastAsia="en-US"/>
        </w:rPr>
        <w:t xml:space="preserve"> </w:t>
      </w:r>
      <w:r w:rsidRPr="00650FFA">
        <w:rPr>
          <w:rFonts w:ascii="Arial" w:eastAsia="Calibri" w:hAnsi="Arial" w:cs="Arial"/>
          <w:b/>
          <w:bCs/>
          <w:i/>
          <w:sz w:val="16"/>
          <w:szCs w:val="16"/>
          <w:lang w:eastAsia="en-US"/>
        </w:rPr>
        <w:t>ZASAD FUNKCJONOWANIA KONTROLI ZARZĄDCZEJ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 URZĘDZIE MARSZAŁKOWSKIM   WOJEWÓDZTWA ŚWIĘTOKRZYSKIEGO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ORAZ JEDNOSTKACH ORGANIZACYJNYCH</w:t>
      </w:r>
      <w:r w:rsidRPr="00650FFA">
        <w:rPr>
          <w:rFonts w:ascii="Arial" w:eastAsia="Calibri" w:hAnsi="Arial" w:cs="Arial"/>
          <w:i/>
          <w:sz w:val="16"/>
          <w:szCs w:val="16"/>
          <w:lang w:eastAsia="en-US"/>
        </w:rPr>
        <w:t xml:space="preserve">  </w:t>
      </w:r>
    </w:p>
    <w:p w:rsidR="00C44B77" w:rsidRDefault="00C44B77">
      <w:pPr>
        <w:spacing w:after="160" w:line="259" w:lineRule="auto"/>
        <w:rPr>
          <w:rFonts w:ascii="Arial" w:eastAsia="Calibri" w:hAnsi="Arial" w:cs="Arial"/>
          <w:i/>
          <w:sz w:val="16"/>
          <w:szCs w:val="16"/>
          <w:lang w:eastAsia="en-US"/>
        </w:rPr>
      </w:pPr>
      <w:r>
        <w:rPr>
          <w:rFonts w:ascii="Arial" w:eastAsia="Calibri" w:hAnsi="Arial" w:cs="Arial"/>
          <w:i/>
          <w:sz w:val="16"/>
          <w:szCs w:val="16"/>
          <w:lang w:eastAsia="en-US"/>
        </w:rPr>
        <w:br w:type="page"/>
      </w:r>
    </w:p>
    <w:p w:rsidR="00C44B77" w:rsidRPr="00ED0B66" w:rsidRDefault="00C44B77" w:rsidP="00C44B77">
      <w:pPr>
        <w:rPr>
          <w:rFonts w:ascii="Arial" w:hAnsi="Arial" w:cs="Arial"/>
          <w:sz w:val="16"/>
          <w:szCs w:val="16"/>
        </w:rPr>
      </w:pPr>
      <w:r w:rsidRPr="00ED0B66">
        <w:rPr>
          <w:rFonts w:ascii="Arial" w:hAnsi="Arial" w:cs="Arial"/>
          <w:b/>
          <w:i/>
          <w:sz w:val="16"/>
          <w:szCs w:val="16"/>
        </w:rPr>
        <w:lastRenderedPageBreak/>
        <w:t>Załącznik nr 2 do</w:t>
      </w:r>
      <w:r w:rsidRPr="00ED0B66">
        <w:rPr>
          <w:rFonts w:ascii="Arial" w:hAnsi="Arial" w:cs="Arial"/>
          <w:i/>
          <w:sz w:val="16"/>
          <w:szCs w:val="16"/>
        </w:rPr>
        <w:t xml:space="preserve"> </w:t>
      </w:r>
      <w:r w:rsidRPr="00ED0B66">
        <w:rPr>
          <w:rFonts w:ascii="Arial" w:hAnsi="Arial" w:cs="Arial"/>
          <w:b/>
          <w:bCs/>
          <w:i/>
          <w:sz w:val="16"/>
          <w:szCs w:val="16"/>
        </w:rPr>
        <w:t>ZASAD FUNKCJONOWANIA KONTROLI ZARZĄDCZEJ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 URZĘDZIE MARSZAŁKOWSKIM   WOJEWÓDZTWA ŚWIĘTOKRZYSKIEGO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ORAZ JEDNOSTKACH ORGANIZACYJNYCH</w:t>
      </w:r>
      <w:r w:rsidRPr="00ED0B66">
        <w:rPr>
          <w:rFonts w:ascii="Arial" w:hAnsi="Arial" w:cs="Arial"/>
          <w:i/>
          <w:sz w:val="16"/>
          <w:szCs w:val="16"/>
        </w:rPr>
        <w:t xml:space="preserve">  </w:t>
      </w:r>
    </w:p>
    <w:p w:rsidR="00C44B77" w:rsidRPr="00ED0B66" w:rsidRDefault="00C44B77" w:rsidP="00C44B7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D0B66">
        <w:rPr>
          <w:rFonts w:ascii="Arial" w:hAnsi="Arial" w:cs="Arial"/>
          <w:b/>
          <w:bCs/>
          <w:sz w:val="28"/>
          <w:szCs w:val="28"/>
        </w:rPr>
        <w:t>Arkusz ryzyka wraz z planem minimalizacji ryzyka do najważniejszych celów Urzędu Marszałkowskiego WŚ na rok  ………</w:t>
      </w:r>
    </w:p>
    <w:tbl>
      <w:tblPr>
        <w:tblW w:w="142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2014"/>
        <w:gridCol w:w="2409"/>
        <w:gridCol w:w="993"/>
        <w:gridCol w:w="850"/>
        <w:gridCol w:w="992"/>
        <w:gridCol w:w="2552"/>
        <w:gridCol w:w="1276"/>
      </w:tblGrid>
      <w:tr w:rsidR="00C44B77" w:rsidRPr="005B7881" w:rsidTr="00C44B77">
        <w:trPr>
          <w:cantSplit/>
          <w:trHeight w:val="534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C44B77" w:rsidRPr="00ED0B66" w:rsidRDefault="00C44B77" w:rsidP="00C44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B66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C44B77" w:rsidRPr="00ED0B66" w:rsidRDefault="00C44B77" w:rsidP="00C44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B66">
              <w:rPr>
                <w:rFonts w:ascii="Arial" w:hAnsi="Arial" w:cs="Arial"/>
                <w:sz w:val="16"/>
                <w:szCs w:val="16"/>
              </w:rPr>
              <w:t>Cel operacyjny</w:t>
            </w:r>
          </w:p>
        </w:tc>
        <w:tc>
          <w:tcPr>
            <w:tcW w:w="2014" w:type="dxa"/>
            <w:vMerge w:val="restart"/>
          </w:tcPr>
          <w:p w:rsidR="00C44B77" w:rsidRPr="00ED0B66" w:rsidRDefault="00C44B77" w:rsidP="00C44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4B77" w:rsidRPr="00ED0B66" w:rsidRDefault="00C44B77" w:rsidP="00C44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4B77" w:rsidRPr="00ED0B66" w:rsidRDefault="00C44B77" w:rsidP="00C44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B66">
              <w:rPr>
                <w:rFonts w:ascii="Arial" w:hAnsi="Arial" w:cs="Arial"/>
                <w:sz w:val="16"/>
                <w:szCs w:val="16"/>
              </w:rPr>
              <w:t>Zadania</w:t>
            </w:r>
          </w:p>
        </w:tc>
        <w:tc>
          <w:tcPr>
            <w:tcW w:w="2409" w:type="dxa"/>
            <w:shd w:val="clear" w:color="auto" w:fill="D0CECE" w:themeFill="background2" w:themeFillShade="E6"/>
            <w:vAlign w:val="center"/>
          </w:tcPr>
          <w:p w:rsidR="00C44B77" w:rsidRPr="00B6511D" w:rsidRDefault="00C44B77" w:rsidP="00C44B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6511D">
              <w:rPr>
                <w:rFonts w:ascii="Arial" w:hAnsi="Arial" w:cs="Arial"/>
                <w:b/>
                <w:sz w:val="16"/>
                <w:szCs w:val="16"/>
              </w:rPr>
              <w:t>Identyfikacja ryzyka</w:t>
            </w:r>
          </w:p>
        </w:tc>
        <w:tc>
          <w:tcPr>
            <w:tcW w:w="2835" w:type="dxa"/>
            <w:gridSpan w:val="3"/>
            <w:shd w:val="clear" w:color="auto" w:fill="D0CECE" w:themeFill="background2" w:themeFillShade="E6"/>
            <w:vAlign w:val="center"/>
          </w:tcPr>
          <w:p w:rsidR="00C44B77" w:rsidRPr="00B6511D" w:rsidRDefault="00C44B77" w:rsidP="00C44B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6511D">
              <w:rPr>
                <w:rFonts w:ascii="Arial" w:hAnsi="Arial" w:cs="Arial"/>
                <w:b/>
                <w:sz w:val="16"/>
                <w:szCs w:val="16"/>
              </w:rPr>
              <w:t>Analiza ryzyka</w:t>
            </w:r>
          </w:p>
        </w:tc>
        <w:tc>
          <w:tcPr>
            <w:tcW w:w="2552" w:type="dxa"/>
            <w:shd w:val="clear" w:color="auto" w:fill="D0CECE" w:themeFill="background2" w:themeFillShade="E6"/>
          </w:tcPr>
          <w:p w:rsidR="00C44B77" w:rsidRPr="00B6511D" w:rsidRDefault="00C44B77" w:rsidP="00C44B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6511D">
              <w:rPr>
                <w:rFonts w:ascii="Arial" w:hAnsi="Arial" w:cs="Arial"/>
                <w:b/>
                <w:sz w:val="16"/>
                <w:szCs w:val="16"/>
              </w:rPr>
              <w:t>Plan minimalizacji ryzyka</w:t>
            </w:r>
          </w:p>
        </w:tc>
        <w:tc>
          <w:tcPr>
            <w:tcW w:w="1276" w:type="dxa"/>
            <w:vMerge w:val="restart"/>
            <w:vAlign w:val="center"/>
          </w:tcPr>
          <w:p w:rsidR="00C44B77" w:rsidRPr="00ED0B66" w:rsidRDefault="00C44B77" w:rsidP="00C44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B66">
              <w:rPr>
                <w:rFonts w:ascii="Arial" w:hAnsi="Arial" w:cs="Arial"/>
                <w:sz w:val="16"/>
                <w:szCs w:val="16"/>
              </w:rPr>
              <w:t>Właściciel ryzyka</w:t>
            </w:r>
          </w:p>
        </w:tc>
      </w:tr>
      <w:tr w:rsidR="00C44B77" w:rsidRPr="005B7881" w:rsidTr="00C44B77">
        <w:trPr>
          <w:cantSplit/>
          <w:trHeight w:val="1758"/>
        </w:trPr>
        <w:tc>
          <w:tcPr>
            <w:tcW w:w="568" w:type="dxa"/>
            <w:vMerge/>
            <w:shd w:val="clear" w:color="auto" w:fill="auto"/>
            <w:textDirection w:val="btLr"/>
            <w:vAlign w:val="center"/>
          </w:tcPr>
          <w:p w:rsidR="00C44B77" w:rsidRPr="00ED0B66" w:rsidRDefault="00C44B77" w:rsidP="00C44B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1" w:type="dxa"/>
            <w:vMerge/>
            <w:shd w:val="clear" w:color="auto" w:fill="auto"/>
            <w:textDirection w:val="btLr"/>
            <w:vAlign w:val="center"/>
          </w:tcPr>
          <w:p w:rsidR="00C44B77" w:rsidRPr="00ED0B66" w:rsidRDefault="00C44B77" w:rsidP="00C44B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14" w:type="dxa"/>
            <w:vMerge/>
          </w:tcPr>
          <w:p w:rsidR="00C44B77" w:rsidRPr="00ED0B66" w:rsidRDefault="00C44B77" w:rsidP="00C44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C44B77" w:rsidRPr="00ED0B66" w:rsidRDefault="00C44B77" w:rsidP="00C44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B66">
              <w:rPr>
                <w:rFonts w:ascii="Arial" w:hAnsi="Arial" w:cs="Arial"/>
                <w:sz w:val="16"/>
                <w:szCs w:val="16"/>
              </w:rPr>
              <w:t xml:space="preserve">Zdarzenie, które może zagrozić realizacji celów </w:t>
            </w:r>
            <w:r w:rsidRPr="00ED0B66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993" w:type="dxa"/>
            <w:vAlign w:val="center"/>
          </w:tcPr>
          <w:p w:rsidR="00C44B77" w:rsidRPr="00ED0B66" w:rsidRDefault="00C44B77" w:rsidP="00C44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B66">
              <w:rPr>
                <w:rFonts w:ascii="Arial" w:hAnsi="Arial" w:cs="Arial"/>
                <w:sz w:val="16"/>
                <w:szCs w:val="16"/>
              </w:rPr>
              <w:t xml:space="preserve">Prawdopodobieństwo wystąpienia danego zdarzenia </w:t>
            </w:r>
            <w:r w:rsidRPr="00ED0B66">
              <w:rPr>
                <w:rFonts w:ascii="Arial" w:hAnsi="Arial" w:cs="Arial"/>
                <w:sz w:val="16"/>
                <w:szCs w:val="16"/>
              </w:rPr>
              <w:br/>
              <w:t>P</w:t>
            </w:r>
          </w:p>
        </w:tc>
        <w:tc>
          <w:tcPr>
            <w:tcW w:w="850" w:type="dxa"/>
            <w:vAlign w:val="center"/>
          </w:tcPr>
          <w:p w:rsidR="00C44B77" w:rsidRPr="00ED0B66" w:rsidRDefault="00C44B77" w:rsidP="00C44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B66">
              <w:rPr>
                <w:rFonts w:ascii="Arial" w:hAnsi="Arial" w:cs="Arial"/>
                <w:sz w:val="16"/>
                <w:szCs w:val="16"/>
              </w:rPr>
              <w:t>Wpływ ryzyka (skutek)</w:t>
            </w:r>
          </w:p>
          <w:p w:rsidR="00C44B77" w:rsidRPr="00ED0B66" w:rsidRDefault="00C44B77" w:rsidP="00C44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B66">
              <w:rPr>
                <w:rFonts w:ascii="Arial" w:hAnsi="Arial" w:cs="Arial"/>
                <w:sz w:val="16"/>
                <w:szCs w:val="16"/>
              </w:rPr>
              <w:t>W</w:t>
            </w:r>
          </w:p>
        </w:tc>
        <w:tc>
          <w:tcPr>
            <w:tcW w:w="992" w:type="dxa"/>
            <w:vAlign w:val="center"/>
          </w:tcPr>
          <w:p w:rsidR="00C44B77" w:rsidRPr="00ED0B66" w:rsidRDefault="00C44B77" w:rsidP="00C44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B66">
              <w:rPr>
                <w:rFonts w:ascii="Arial" w:hAnsi="Arial" w:cs="Arial"/>
                <w:sz w:val="16"/>
                <w:szCs w:val="16"/>
              </w:rPr>
              <w:t>Istotność ryzyka</w:t>
            </w:r>
          </w:p>
          <w:p w:rsidR="00C44B77" w:rsidRPr="00ED0B66" w:rsidRDefault="00C44B77" w:rsidP="00C44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B66">
              <w:rPr>
                <w:rFonts w:ascii="Arial" w:hAnsi="Arial" w:cs="Arial"/>
                <w:sz w:val="16"/>
                <w:szCs w:val="16"/>
              </w:rPr>
              <w:t xml:space="preserve">I = </w:t>
            </w:r>
            <w:proofErr w:type="spellStart"/>
            <w:r w:rsidRPr="00ED0B66">
              <w:rPr>
                <w:rFonts w:ascii="Arial" w:hAnsi="Arial" w:cs="Arial"/>
                <w:sz w:val="16"/>
                <w:szCs w:val="16"/>
              </w:rPr>
              <w:t>PxW</w:t>
            </w:r>
            <w:proofErr w:type="spellEnd"/>
          </w:p>
          <w:p w:rsidR="00C44B77" w:rsidRPr="00ED0B66" w:rsidRDefault="00C44B77" w:rsidP="00C44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C44B77" w:rsidRDefault="00C44B77" w:rsidP="00C44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79BD">
              <w:rPr>
                <w:rFonts w:ascii="Arial" w:hAnsi="Arial" w:cs="Arial"/>
                <w:sz w:val="16"/>
                <w:szCs w:val="16"/>
              </w:rPr>
              <w:t>Wymagane działania w celu obniżenia ryzyka</w:t>
            </w:r>
          </w:p>
          <w:p w:rsidR="00C44B77" w:rsidRPr="00ED0B66" w:rsidRDefault="00C44B77" w:rsidP="00C44B77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979BD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  <w:r w:rsidRPr="00ED0B66">
              <w:rPr>
                <w:rFonts w:ascii="Arial" w:hAnsi="Arial" w:cs="Arial"/>
                <w:b/>
                <w:sz w:val="16"/>
                <w:szCs w:val="16"/>
                <w:u w:val="single"/>
              </w:rPr>
              <w:t>UWAGA</w:t>
            </w:r>
          </w:p>
          <w:p w:rsidR="00C44B77" w:rsidRPr="00ED0B66" w:rsidRDefault="00C44B77" w:rsidP="00C44B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0B66">
              <w:rPr>
                <w:rFonts w:ascii="Arial" w:hAnsi="Arial" w:cs="Arial"/>
                <w:b/>
                <w:sz w:val="16"/>
                <w:szCs w:val="16"/>
              </w:rPr>
              <w:t xml:space="preserve">Kolumnę należy uzupełnić w przypadku </w:t>
            </w:r>
            <w:r>
              <w:rPr>
                <w:rFonts w:ascii="Arial" w:hAnsi="Arial" w:cs="Arial"/>
                <w:b/>
                <w:sz w:val="16"/>
                <w:szCs w:val="16"/>
              </w:rPr>
              <w:t>zidentyfikowania ryzyka o nieakceptowalnym poziomie</w:t>
            </w:r>
          </w:p>
        </w:tc>
        <w:tc>
          <w:tcPr>
            <w:tcW w:w="1276" w:type="dxa"/>
            <w:vMerge/>
            <w:vAlign w:val="center"/>
          </w:tcPr>
          <w:p w:rsidR="00C44B77" w:rsidRPr="005B7881" w:rsidRDefault="00C44B77" w:rsidP="00C44B7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44B77" w:rsidRPr="005B7881" w:rsidTr="00C44B77">
        <w:trPr>
          <w:trHeight w:val="344"/>
        </w:trPr>
        <w:tc>
          <w:tcPr>
            <w:tcW w:w="568" w:type="dxa"/>
            <w:shd w:val="clear" w:color="auto" w:fill="auto"/>
            <w:vAlign w:val="center"/>
          </w:tcPr>
          <w:p w:rsidR="00C44B77" w:rsidRPr="00ED0B66" w:rsidRDefault="00C44B77" w:rsidP="00C44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B6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44B77" w:rsidRPr="00ED0B66" w:rsidRDefault="00C44B77" w:rsidP="00C44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B6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14" w:type="dxa"/>
          </w:tcPr>
          <w:p w:rsidR="00C44B77" w:rsidRPr="00ED0B66" w:rsidRDefault="00C44B77" w:rsidP="00C44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B6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409" w:type="dxa"/>
            <w:vAlign w:val="center"/>
          </w:tcPr>
          <w:p w:rsidR="00C44B77" w:rsidRPr="00ED0B66" w:rsidRDefault="00C44B77" w:rsidP="00C44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B6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93" w:type="dxa"/>
            <w:vAlign w:val="center"/>
          </w:tcPr>
          <w:p w:rsidR="00C44B77" w:rsidRPr="00ED0B66" w:rsidRDefault="00C44B77" w:rsidP="00C44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B6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center"/>
          </w:tcPr>
          <w:p w:rsidR="00C44B77" w:rsidRPr="00ED0B66" w:rsidRDefault="00C44B77" w:rsidP="00C44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B6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center"/>
          </w:tcPr>
          <w:p w:rsidR="00C44B77" w:rsidRPr="00ED0B66" w:rsidRDefault="00C44B77" w:rsidP="00C44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B6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552" w:type="dxa"/>
          </w:tcPr>
          <w:p w:rsidR="00C44B77" w:rsidRPr="00ED0B66" w:rsidRDefault="00C44B77" w:rsidP="00C44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B66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276" w:type="dxa"/>
            <w:vAlign w:val="center"/>
          </w:tcPr>
          <w:p w:rsidR="00C44B77" w:rsidRPr="00ED0B66" w:rsidRDefault="00C44B77" w:rsidP="00C44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B66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C44B77" w:rsidRPr="005B7881" w:rsidTr="00C44B77">
        <w:tc>
          <w:tcPr>
            <w:tcW w:w="568" w:type="dxa"/>
            <w:vMerge w:val="restart"/>
            <w:shd w:val="clear" w:color="auto" w:fill="auto"/>
            <w:vAlign w:val="center"/>
          </w:tcPr>
          <w:p w:rsidR="00C44B77" w:rsidRPr="00ED0B66" w:rsidRDefault="00C44B77" w:rsidP="00C44B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C44B77" w:rsidRPr="00ED0B66" w:rsidRDefault="00C44B77" w:rsidP="00C44B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4" w:type="dxa"/>
            <w:vMerge w:val="restart"/>
          </w:tcPr>
          <w:p w:rsidR="00C44B77" w:rsidRPr="00ED0B66" w:rsidRDefault="00C44B77" w:rsidP="00C44B77">
            <w:pPr>
              <w:rPr>
                <w:rFonts w:ascii="Arial" w:hAnsi="Arial" w:cs="Arial"/>
                <w:sz w:val="16"/>
                <w:szCs w:val="16"/>
              </w:rPr>
            </w:pPr>
            <w:r w:rsidRPr="00ED0B66">
              <w:rPr>
                <w:rFonts w:ascii="Arial" w:hAnsi="Arial" w:cs="Arial"/>
                <w:sz w:val="16"/>
                <w:szCs w:val="16"/>
              </w:rPr>
              <w:t>1.</w:t>
            </w:r>
          </w:p>
          <w:p w:rsidR="00C44B77" w:rsidRPr="00ED0B66" w:rsidRDefault="00C44B77" w:rsidP="00C44B77">
            <w:pPr>
              <w:rPr>
                <w:rFonts w:ascii="Arial" w:hAnsi="Arial" w:cs="Arial"/>
                <w:sz w:val="16"/>
                <w:szCs w:val="16"/>
              </w:rPr>
            </w:pPr>
            <w:r w:rsidRPr="00ED0B66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409" w:type="dxa"/>
            <w:vAlign w:val="center"/>
          </w:tcPr>
          <w:p w:rsidR="00C44B77" w:rsidRPr="00ED0B66" w:rsidRDefault="00C44B77" w:rsidP="00C44B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C44B77" w:rsidRPr="00ED0B66" w:rsidRDefault="00C44B77" w:rsidP="00C44B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44B77" w:rsidRPr="00ED0B66" w:rsidRDefault="00C44B77" w:rsidP="00C44B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44B77" w:rsidRPr="00ED0B66" w:rsidRDefault="00C44B77" w:rsidP="00C44B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C44B77" w:rsidRPr="00ED0B66" w:rsidRDefault="00C44B77" w:rsidP="00C44B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44B77" w:rsidRPr="00ED0B66" w:rsidRDefault="00C44B77" w:rsidP="00C44B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4B77" w:rsidRPr="005B7881" w:rsidTr="00C44B77">
        <w:tc>
          <w:tcPr>
            <w:tcW w:w="568" w:type="dxa"/>
            <w:vMerge/>
            <w:shd w:val="clear" w:color="auto" w:fill="auto"/>
            <w:vAlign w:val="center"/>
          </w:tcPr>
          <w:p w:rsidR="00C44B77" w:rsidRPr="00ED0B66" w:rsidRDefault="00C44B77" w:rsidP="00C44B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44B77" w:rsidRPr="00ED0B66" w:rsidRDefault="00C44B77" w:rsidP="00C44B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4" w:type="dxa"/>
            <w:vMerge/>
          </w:tcPr>
          <w:p w:rsidR="00C44B77" w:rsidRPr="00ED0B66" w:rsidRDefault="00C44B77" w:rsidP="00C44B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C44B77" w:rsidRPr="00ED0B66" w:rsidRDefault="00C44B77" w:rsidP="00C44B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C44B77" w:rsidRPr="00ED0B66" w:rsidRDefault="00C44B77" w:rsidP="00C44B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44B77" w:rsidRPr="00ED0B66" w:rsidRDefault="00C44B77" w:rsidP="00C44B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44B77" w:rsidRPr="00ED0B66" w:rsidRDefault="00C44B77" w:rsidP="00C44B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C44B77" w:rsidRPr="00ED0B66" w:rsidRDefault="00C44B77" w:rsidP="00C44B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44B77" w:rsidRPr="00ED0B66" w:rsidRDefault="00C44B77" w:rsidP="00C44B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4B77" w:rsidRPr="005B7881" w:rsidTr="00C44B77">
        <w:tc>
          <w:tcPr>
            <w:tcW w:w="568" w:type="dxa"/>
            <w:vMerge w:val="restart"/>
            <w:shd w:val="clear" w:color="auto" w:fill="auto"/>
          </w:tcPr>
          <w:p w:rsidR="00C44B77" w:rsidRPr="00ED0B66" w:rsidRDefault="00C44B77" w:rsidP="00C44B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C44B77" w:rsidRPr="00ED0B66" w:rsidRDefault="00C44B77" w:rsidP="00C44B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4" w:type="dxa"/>
            <w:vMerge w:val="restart"/>
          </w:tcPr>
          <w:p w:rsidR="00C44B77" w:rsidRPr="00ED0B66" w:rsidRDefault="00C44B77" w:rsidP="00C44B77">
            <w:pPr>
              <w:rPr>
                <w:rFonts w:ascii="Arial" w:hAnsi="Arial" w:cs="Arial"/>
                <w:sz w:val="16"/>
                <w:szCs w:val="16"/>
              </w:rPr>
            </w:pPr>
            <w:r w:rsidRPr="00ED0B66">
              <w:rPr>
                <w:rFonts w:ascii="Arial" w:hAnsi="Arial" w:cs="Arial"/>
                <w:sz w:val="16"/>
                <w:szCs w:val="16"/>
              </w:rPr>
              <w:t>1.</w:t>
            </w:r>
          </w:p>
          <w:p w:rsidR="00C44B77" w:rsidRPr="00ED0B66" w:rsidRDefault="00C44B77" w:rsidP="00C44B77">
            <w:pPr>
              <w:rPr>
                <w:rFonts w:ascii="Arial" w:hAnsi="Arial" w:cs="Arial"/>
                <w:sz w:val="16"/>
                <w:szCs w:val="16"/>
              </w:rPr>
            </w:pPr>
            <w:r w:rsidRPr="00ED0B66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409" w:type="dxa"/>
          </w:tcPr>
          <w:p w:rsidR="00C44B77" w:rsidRPr="00ED0B66" w:rsidRDefault="00C44B77" w:rsidP="00C44B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C44B77" w:rsidRPr="00ED0B66" w:rsidRDefault="00C44B77" w:rsidP="00C44B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C44B77" w:rsidRPr="00ED0B66" w:rsidRDefault="00C44B77" w:rsidP="00C44B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C44B77" w:rsidRPr="00ED0B66" w:rsidRDefault="00C44B77" w:rsidP="00C44B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C44B77" w:rsidRPr="00ED0B66" w:rsidRDefault="00C44B77" w:rsidP="00C44B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C44B77" w:rsidRPr="00ED0B66" w:rsidRDefault="00C44B77" w:rsidP="00C44B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4B77" w:rsidRPr="005B7881" w:rsidTr="00C44B77">
        <w:tc>
          <w:tcPr>
            <w:tcW w:w="568" w:type="dxa"/>
            <w:vMerge/>
            <w:shd w:val="clear" w:color="auto" w:fill="auto"/>
          </w:tcPr>
          <w:p w:rsidR="00C44B77" w:rsidRPr="00ED0B66" w:rsidRDefault="00C44B77" w:rsidP="00C44B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C44B77" w:rsidRPr="00ED0B66" w:rsidRDefault="00C44B77" w:rsidP="00C44B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4" w:type="dxa"/>
            <w:vMerge/>
          </w:tcPr>
          <w:p w:rsidR="00C44B77" w:rsidRPr="00ED0B66" w:rsidRDefault="00C44B77" w:rsidP="00C44B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</w:tcPr>
          <w:p w:rsidR="00C44B77" w:rsidRPr="00ED0B66" w:rsidRDefault="00C44B77" w:rsidP="00C44B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C44B77" w:rsidRPr="00ED0B66" w:rsidRDefault="00C44B77" w:rsidP="00C44B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C44B77" w:rsidRPr="00ED0B66" w:rsidRDefault="00C44B77" w:rsidP="00C44B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C44B77" w:rsidRPr="00ED0B66" w:rsidRDefault="00C44B77" w:rsidP="00C44B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C44B77" w:rsidRPr="00ED0B66" w:rsidRDefault="00C44B77" w:rsidP="00C44B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C44B77" w:rsidRPr="00ED0B66" w:rsidRDefault="00C44B77" w:rsidP="00C44B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44B77" w:rsidRDefault="00C44B77" w:rsidP="00C44B77">
      <w:pPr>
        <w:rPr>
          <w:rFonts w:ascii="Arial" w:hAnsi="Arial" w:cs="Arial"/>
          <w:sz w:val="16"/>
          <w:szCs w:val="16"/>
        </w:rPr>
      </w:pPr>
      <w:r w:rsidRPr="005B7881">
        <w:rPr>
          <w:rFonts w:ascii="Arial" w:hAnsi="Arial" w:cs="Arial"/>
          <w:sz w:val="16"/>
          <w:szCs w:val="16"/>
        </w:rPr>
        <w:t xml:space="preserve">    </w:t>
      </w:r>
    </w:p>
    <w:p w:rsidR="00C44B77" w:rsidRDefault="00C44B77" w:rsidP="00C44B77">
      <w:pPr>
        <w:rPr>
          <w:rFonts w:ascii="Arial" w:hAnsi="Arial" w:cs="Arial"/>
          <w:sz w:val="16"/>
          <w:szCs w:val="16"/>
        </w:rPr>
      </w:pPr>
    </w:p>
    <w:p w:rsidR="00C44B77" w:rsidRDefault="00C44B77" w:rsidP="00C44B77">
      <w:pPr>
        <w:rPr>
          <w:rFonts w:ascii="Arial" w:hAnsi="Arial" w:cs="Arial"/>
          <w:sz w:val="16"/>
          <w:szCs w:val="16"/>
        </w:rPr>
      </w:pPr>
      <w:r w:rsidRPr="005B7881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</w:t>
      </w:r>
    </w:p>
    <w:p w:rsidR="00C44B77" w:rsidRPr="005B7881" w:rsidRDefault="00C44B77" w:rsidP="00C44B77">
      <w:pPr>
        <w:rPr>
          <w:rFonts w:ascii="Arial" w:hAnsi="Arial" w:cs="Arial"/>
          <w:sz w:val="16"/>
          <w:szCs w:val="16"/>
        </w:rPr>
      </w:pPr>
      <w:r w:rsidRPr="005B7881">
        <w:rPr>
          <w:rFonts w:ascii="Arial" w:hAnsi="Arial" w:cs="Arial"/>
          <w:sz w:val="20"/>
          <w:szCs w:val="20"/>
        </w:rPr>
        <w:t>………………………………………………..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………………………………   </w:t>
      </w:r>
    </w:p>
    <w:p w:rsidR="00C44B77" w:rsidRPr="005B7881" w:rsidRDefault="00C44B77" w:rsidP="00C44B77">
      <w:pPr>
        <w:rPr>
          <w:rFonts w:ascii="Arial" w:hAnsi="Arial" w:cs="Arial"/>
          <w:sz w:val="20"/>
          <w:szCs w:val="20"/>
        </w:rPr>
      </w:pPr>
      <w:r w:rsidRPr="005B7881">
        <w:rPr>
          <w:rFonts w:ascii="Arial" w:hAnsi="Arial" w:cs="Arial"/>
          <w:sz w:val="20"/>
          <w:szCs w:val="20"/>
        </w:rPr>
        <w:t xml:space="preserve">Data                                                                                                                                                                                        Podpis dyrektora </w:t>
      </w:r>
    </w:p>
    <w:p w:rsidR="00C44B77" w:rsidRDefault="00C44B77">
      <w:pPr>
        <w:spacing w:after="160" w:line="259" w:lineRule="auto"/>
        <w:rPr>
          <w:rFonts w:ascii="Arial" w:hAnsi="Arial" w:cs="Arial"/>
          <w:b/>
          <w:bCs/>
          <w:i/>
          <w:noProof/>
          <w:sz w:val="16"/>
          <w:szCs w:val="16"/>
        </w:rPr>
      </w:pPr>
      <w:r>
        <w:rPr>
          <w:rFonts w:ascii="Arial" w:hAnsi="Arial" w:cs="Arial"/>
          <w:b/>
          <w:bCs/>
          <w:i/>
          <w:noProof/>
          <w:sz w:val="16"/>
          <w:szCs w:val="16"/>
        </w:rPr>
        <w:br w:type="page"/>
      </w:r>
    </w:p>
    <w:p w:rsidR="00C44B77" w:rsidRPr="001C58A5" w:rsidRDefault="00C44B77" w:rsidP="00C44B77">
      <w:pPr>
        <w:rPr>
          <w:rFonts w:ascii="Arial" w:hAnsi="Arial" w:cs="Arial"/>
          <w:b/>
          <w:bCs/>
          <w:i/>
        </w:rPr>
      </w:pPr>
      <w:r w:rsidRPr="001C58A5">
        <w:rPr>
          <w:rFonts w:ascii="Arial" w:hAnsi="Arial" w:cs="Arial"/>
          <w:b/>
          <w:i/>
          <w:sz w:val="16"/>
          <w:szCs w:val="16"/>
        </w:rPr>
        <w:lastRenderedPageBreak/>
        <w:t>Załącznik nr 3 do</w:t>
      </w:r>
      <w:r w:rsidRPr="001C58A5">
        <w:rPr>
          <w:rFonts w:ascii="Arial" w:hAnsi="Arial" w:cs="Arial"/>
          <w:i/>
          <w:sz w:val="16"/>
          <w:szCs w:val="16"/>
        </w:rPr>
        <w:t xml:space="preserve"> </w:t>
      </w:r>
      <w:r w:rsidRPr="001C58A5">
        <w:rPr>
          <w:rFonts w:ascii="Arial" w:hAnsi="Arial" w:cs="Arial"/>
          <w:b/>
          <w:bCs/>
          <w:i/>
          <w:sz w:val="16"/>
          <w:szCs w:val="16"/>
        </w:rPr>
        <w:t>ZASAD FUNKCJONOWANIA KONTROLI ZARZĄDCZEJ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 URZĘDZIE MARSZAŁKOWSKIM   WOJEWÓDZTWA ŚWIĘTOKRZYSKIEGO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ORAZ JEDNOSTKACH ORGANIZACYJNYCH</w:t>
      </w:r>
      <w:r w:rsidRPr="001C58A5">
        <w:rPr>
          <w:rFonts w:ascii="Arial" w:hAnsi="Arial" w:cs="Arial"/>
          <w:i/>
          <w:sz w:val="16"/>
          <w:szCs w:val="16"/>
        </w:rPr>
        <w:t xml:space="preserve">  </w:t>
      </w:r>
    </w:p>
    <w:p w:rsidR="00C44B77" w:rsidRDefault="00C44B77" w:rsidP="00C44B77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Monitorowanie planu minimalizacji ryzyka (raportowanie)</w:t>
      </w:r>
    </w:p>
    <w:p w:rsidR="00C44B77" w:rsidRPr="005B7881" w:rsidRDefault="00C44B77" w:rsidP="00C44B77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za okres….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3"/>
        <w:gridCol w:w="2033"/>
        <w:gridCol w:w="1478"/>
        <w:gridCol w:w="1256"/>
        <w:gridCol w:w="3592"/>
        <w:gridCol w:w="3544"/>
        <w:gridCol w:w="1666"/>
      </w:tblGrid>
      <w:tr w:rsidR="00C44B77" w:rsidRPr="005B7881" w:rsidTr="00C44B77">
        <w:tc>
          <w:tcPr>
            <w:tcW w:w="425" w:type="dxa"/>
          </w:tcPr>
          <w:p w:rsidR="00C44B77" w:rsidRPr="005B7881" w:rsidRDefault="00C44B77" w:rsidP="00C44B77">
            <w:pPr>
              <w:jc w:val="center"/>
              <w:rPr>
                <w:rFonts w:ascii="Arial" w:hAnsi="Arial" w:cs="Arial"/>
              </w:rPr>
            </w:pPr>
            <w:proofErr w:type="spellStart"/>
            <w:r w:rsidRPr="005B7881">
              <w:rPr>
                <w:rFonts w:ascii="Arial" w:hAnsi="Arial" w:cs="Arial"/>
              </w:rPr>
              <w:t>Lp</w:t>
            </w:r>
            <w:proofErr w:type="spellEnd"/>
          </w:p>
        </w:tc>
        <w:tc>
          <w:tcPr>
            <w:tcW w:w="2033" w:type="dxa"/>
          </w:tcPr>
          <w:p w:rsidR="00C44B77" w:rsidRPr="005B7881" w:rsidRDefault="00C44B77" w:rsidP="00C44B77">
            <w:pPr>
              <w:jc w:val="center"/>
              <w:rPr>
                <w:rFonts w:ascii="Arial" w:hAnsi="Arial" w:cs="Arial"/>
              </w:rPr>
            </w:pPr>
            <w:r w:rsidRPr="005B7881">
              <w:rPr>
                <w:rFonts w:ascii="Arial" w:hAnsi="Arial" w:cs="Arial"/>
              </w:rPr>
              <w:t>Cel operacyjny</w:t>
            </w:r>
          </w:p>
        </w:tc>
        <w:tc>
          <w:tcPr>
            <w:tcW w:w="1478" w:type="dxa"/>
          </w:tcPr>
          <w:p w:rsidR="00C44B77" w:rsidRPr="005B7881" w:rsidRDefault="00C44B77" w:rsidP="00C44B77">
            <w:pPr>
              <w:jc w:val="center"/>
              <w:rPr>
                <w:rFonts w:ascii="Arial" w:hAnsi="Arial" w:cs="Arial"/>
              </w:rPr>
            </w:pPr>
            <w:r w:rsidRPr="005B7881">
              <w:rPr>
                <w:rFonts w:ascii="Arial" w:hAnsi="Arial" w:cs="Arial"/>
              </w:rPr>
              <w:t>Ryzyko</w:t>
            </w:r>
          </w:p>
        </w:tc>
        <w:tc>
          <w:tcPr>
            <w:tcW w:w="1256" w:type="dxa"/>
          </w:tcPr>
          <w:p w:rsidR="00C44B77" w:rsidRPr="005B7881" w:rsidRDefault="00C44B77" w:rsidP="00C44B77">
            <w:pPr>
              <w:jc w:val="center"/>
              <w:rPr>
                <w:rFonts w:ascii="Arial" w:hAnsi="Arial" w:cs="Arial"/>
              </w:rPr>
            </w:pPr>
            <w:r w:rsidRPr="005B7881">
              <w:rPr>
                <w:rFonts w:ascii="Arial" w:hAnsi="Arial" w:cs="Arial"/>
              </w:rPr>
              <w:t>Poziom istotności ryzyka</w:t>
            </w:r>
          </w:p>
        </w:tc>
        <w:tc>
          <w:tcPr>
            <w:tcW w:w="3592" w:type="dxa"/>
          </w:tcPr>
          <w:p w:rsidR="00C44B77" w:rsidRPr="005B7881" w:rsidRDefault="00C44B77" w:rsidP="00C44B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Zaplanowane</w:t>
            </w:r>
            <w:r w:rsidRPr="005B7881">
              <w:rPr>
                <w:rFonts w:ascii="Arial" w:hAnsi="Arial" w:cs="Arial"/>
              </w:rPr>
              <w:t xml:space="preserve"> działania w celu obniżenia ryzyka</w:t>
            </w:r>
          </w:p>
        </w:tc>
        <w:tc>
          <w:tcPr>
            <w:tcW w:w="3544" w:type="dxa"/>
          </w:tcPr>
          <w:p w:rsidR="00C44B77" w:rsidRPr="005B7881" w:rsidRDefault="00C44B77" w:rsidP="00C44B77">
            <w:pPr>
              <w:jc w:val="center"/>
              <w:rPr>
                <w:rFonts w:ascii="Arial" w:hAnsi="Arial" w:cs="Arial"/>
              </w:rPr>
            </w:pPr>
            <w:r w:rsidRPr="005B7881">
              <w:rPr>
                <w:rFonts w:ascii="Arial" w:hAnsi="Arial" w:cs="Arial"/>
              </w:rPr>
              <w:t>Jakie zrealizowano działania mające na celu obniżenie ryzyka oraz czy podjęte działania są skuteczne ?</w:t>
            </w:r>
          </w:p>
          <w:p w:rsidR="00C44B77" w:rsidRPr="005B7881" w:rsidRDefault="00C44B77" w:rsidP="00C44B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44B77" w:rsidRPr="005B7881" w:rsidRDefault="00C44B77" w:rsidP="00C44B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6" w:type="dxa"/>
          </w:tcPr>
          <w:p w:rsidR="00C44B77" w:rsidRPr="005B7881" w:rsidRDefault="00C44B77" w:rsidP="00C44B77">
            <w:pPr>
              <w:jc w:val="center"/>
              <w:rPr>
                <w:rFonts w:ascii="Arial" w:hAnsi="Arial" w:cs="Arial"/>
              </w:rPr>
            </w:pPr>
            <w:r w:rsidRPr="005B7881">
              <w:rPr>
                <w:rFonts w:ascii="Arial" w:hAnsi="Arial" w:cs="Arial"/>
              </w:rPr>
              <w:t>Właściciel ryzyka</w:t>
            </w:r>
          </w:p>
        </w:tc>
      </w:tr>
      <w:tr w:rsidR="00C44B77" w:rsidRPr="005B7881" w:rsidTr="00C44B77">
        <w:tc>
          <w:tcPr>
            <w:tcW w:w="425" w:type="dxa"/>
          </w:tcPr>
          <w:p w:rsidR="00C44B77" w:rsidRPr="005B7881" w:rsidRDefault="00C44B77" w:rsidP="00C44B77">
            <w:pPr>
              <w:jc w:val="center"/>
              <w:rPr>
                <w:rFonts w:ascii="Arial" w:hAnsi="Arial" w:cs="Arial"/>
              </w:rPr>
            </w:pPr>
            <w:r w:rsidRPr="005B7881">
              <w:rPr>
                <w:rFonts w:ascii="Arial" w:hAnsi="Arial" w:cs="Arial"/>
              </w:rPr>
              <w:t>1</w:t>
            </w:r>
          </w:p>
        </w:tc>
        <w:tc>
          <w:tcPr>
            <w:tcW w:w="2033" w:type="dxa"/>
          </w:tcPr>
          <w:p w:rsidR="00C44B77" w:rsidRPr="005B7881" w:rsidRDefault="00C44B77" w:rsidP="00C44B77">
            <w:pPr>
              <w:jc w:val="center"/>
              <w:rPr>
                <w:rFonts w:ascii="Arial" w:hAnsi="Arial" w:cs="Arial"/>
              </w:rPr>
            </w:pPr>
            <w:r w:rsidRPr="005B7881">
              <w:rPr>
                <w:rFonts w:ascii="Arial" w:hAnsi="Arial" w:cs="Arial"/>
              </w:rPr>
              <w:t>2</w:t>
            </w:r>
          </w:p>
        </w:tc>
        <w:tc>
          <w:tcPr>
            <w:tcW w:w="1478" w:type="dxa"/>
          </w:tcPr>
          <w:p w:rsidR="00C44B77" w:rsidRPr="005B7881" w:rsidRDefault="00C44B77" w:rsidP="00C44B77">
            <w:pPr>
              <w:jc w:val="center"/>
              <w:rPr>
                <w:rFonts w:ascii="Arial" w:hAnsi="Arial" w:cs="Arial"/>
              </w:rPr>
            </w:pPr>
            <w:r w:rsidRPr="005B7881">
              <w:rPr>
                <w:rFonts w:ascii="Arial" w:hAnsi="Arial" w:cs="Arial"/>
              </w:rPr>
              <w:t>3</w:t>
            </w:r>
          </w:p>
        </w:tc>
        <w:tc>
          <w:tcPr>
            <w:tcW w:w="1256" w:type="dxa"/>
          </w:tcPr>
          <w:p w:rsidR="00C44B77" w:rsidRPr="005B7881" w:rsidRDefault="00C44B77" w:rsidP="00C44B77">
            <w:pPr>
              <w:jc w:val="center"/>
              <w:rPr>
                <w:rFonts w:ascii="Arial" w:hAnsi="Arial" w:cs="Arial"/>
              </w:rPr>
            </w:pPr>
            <w:r w:rsidRPr="005B7881">
              <w:rPr>
                <w:rFonts w:ascii="Arial" w:hAnsi="Arial" w:cs="Arial"/>
              </w:rPr>
              <w:t>4</w:t>
            </w:r>
          </w:p>
        </w:tc>
        <w:tc>
          <w:tcPr>
            <w:tcW w:w="3592" w:type="dxa"/>
          </w:tcPr>
          <w:p w:rsidR="00C44B77" w:rsidRPr="005B7881" w:rsidRDefault="00C44B77" w:rsidP="00C44B77">
            <w:pPr>
              <w:jc w:val="center"/>
              <w:rPr>
                <w:rFonts w:ascii="Arial" w:hAnsi="Arial" w:cs="Arial"/>
              </w:rPr>
            </w:pPr>
            <w:r w:rsidRPr="005B7881">
              <w:rPr>
                <w:rFonts w:ascii="Arial" w:hAnsi="Arial" w:cs="Arial"/>
              </w:rPr>
              <w:t>5</w:t>
            </w:r>
          </w:p>
        </w:tc>
        <w:tc>
          <w:tcPr>
            <w:tcW w:w="3544" w:type="dxa"/>
          </w:tcPr>
          <w:p w:rsidR="00C44B77" w:rsidRPr="005B7881" w:rsidRDefault="00C44B77" w:rsidP="00C44B77">
            <w:pPr>
              <w:jc w:val="center"/>
              <w:rPr>
                <w:rFonts w:ascii="Arial" w:hAnsi="Arial" w:cs="Arial"/>
              </w:rPr>
            </w:pPr>
            <w:r w:rsidRPr="005B7881">
              <w:rPr>
                <w:rFonts w:ascii="Arial" w:hAnsi="Arial" w:cs="Arial"/>
              </w:rPr>
              <w:t>6</w:t>
            </w:r>
          </w:p>
        </w:tc>
        <w:tc>
          <w:tcPr>
            <w:tcW w:w="1666" w:type="dxa"/>
          </w:tcPr>
          <w:p w:rsidR="00C44B77" w:rsidRPr="005B7881" w:rsidRDefault="00C44B77" w:rsidP="00C44B77">
            <w:pPr>
              <w:jc w:val="center"/>
              <w:rPr>
                <w:rFonts w:ascii="Arial" w:hAnsi="Arial" w:cs="Arial"/>
              </w:rPr>
            </w:pPr>
            <w:r w:rsidRPr="005B7881">
              <w:rPr>
                <w:rFonts w:ascii="Arial" w:hAnsi="Arial" w:cs="Arial"/>
              </w:rPr>
              <w:t>7</w:t>
            </w:r>
          </w:p>
        </w:tc>
      </w:tr>
      <w:tr w:rsidR="00C44B77" w:rsidRPr="005B7881" w:rsidTr="00C44B77">
        <w:tc>
          <w:tcPr>
            <w:tcW w:w="425" w:type="dxa"/>
            <w:vMerge w:val="restart"/>
          </w:tcPr>
          <w:p w:rsidR="00C44B77" w:rsidRPr="005B7881" w:rsidRDefault="00C44B77" w:rsidP="00C44B77">
            <w:pPr>
              <w:rPr>
                <w:rFonts w:ascii="Arial" w:hAnsi="Arial" w:cs="Arial"/>
              </w:rPr>
            </w:pPr>
          </w:p>
        </w:tc>
        <w:tc>
          <w:tcPr>
            <w:tcW w:w="2033" w:type="dxa"/>
            <w:vMerge w:val="restart"/>
          </w:tcPr>
          <w:p w:rsidR="00C44B77" w:rsidRPr="005B7881" w:rsidRDefault="00C44B77" w:rsidP="00C44B77">
            <w:pPr>
              <w:rPr>
                <w:rFonts w:ascii="Arial" w:hAnsi="Arial" w:cs="Arial"/>
              </w:rPr>
            </w:pPr>
          </w:p>
        </w:tc>
        <w:tc>
          <w:tcPr>
            <w:tcW w:w="1478" w:type="dxa"/>
          </w:tcPr>
          <w:p w:rsidR="00C44B77" w:rsidRPr="005B7881" w:rsidRDefault="00C44B77" w:rsidP="00C44B77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C44B77" w:rsidRPr="005B7881" w:rsidRDefault="00C44B77" w:rsidP="00C44B77">
            <w:pPr>
              <w:rPr>
                <w:rFonts w:ascii="Arial" w:hAnsi="Arial" w:cs="Arial"/>
              </w:rPr>
            </w:pPr>
          </w:p>
        </w:tc>
        <w:tc>
          <w:tcPr>
            <w:tcW w:w="3592" w:type="dxa"/>
          </w:tcPr>
          <w:p w:rsidR="00C44B77" w:rsidRPr="005B7881" w:rsidRDefault="00C44B77" w:rsidP="00C44B77">
            <w:pPr>
              <w:rPr>
                <w:rFonts w:ascii="Arial" w:hAnsi="Arial" w:cs="Arial"/>
              </w:rPr>
            </w:pPr>
            <w:r w:rsidRPr="005B7881">
              <w:rPr>
                <w:rFonts w:ascii="Arial" w:hAnsi="Arial" w:cs="Arial"/>
              </w:rPr>
              <w:t>1.</w:t>
            </w:r>
          </w:p>
          <w:p w:rsidR="00C44B77" w:rsidRPr="005B7881" w:rsidRDefault="00C44B77" w:rsidP="00C44B77">
            <w:pPr>
              <w:rPr>
                <w:rFonts w:ascii="Arial" w:hAnsi="Arial" w:cs="Arial"/>
              </w:rPr>
            </w:pPr>
            <w:r w:rsidRPr="005B7881">
              <w:rPr>
                <w:rFonts w:ascii="Arial" w:hAnsi="Arial" w:cs="Arial"/>
              </w:rPr>
              <w:t>2.</w:t>
            </w:r>
          </w:p>
          <w:p w:rsidR="00C44B77" w:rsidRPr="005B7881" w:rsidRDefault="00C44B77" w:rsidP="00C44B77">
            <w:pPr>
              <w:rPr>
                <w:rFonts w:ascii="Arial" w:hAnsi="Arial" w:cs="Arial"/>
              </w:rPr>
            </w:pPr>
            <w:r w:rsidRPr="005B7881">
              <w:rPr>
                <w:rFonts w:ascii="Arial" w:hAnsi="Arial" w:cs="Arial"/>
              </w:rPr>
              <w:t>3.</w:t>
            </w:r>
          </w:p>
        </w:tc>
        <w:tc>
          <w:tcPr>
            <w:tcW w:w="3544" w:type="dxa"/>
          </w:tcPr>
          <w:p w:rsidR="00C44B77" w:rsidRPr="005B7881" w:rsidRDefault="00C44B77" w:rsidP="00C44B77">
            <w:pPr>
              <w:rPr>
                <w:rFonts w:ascii="Arial" w:hAnsi="Arial" w:cs="Arial"/>
              </w:rPr>
            </w:pPr>
            <w:r w:rsidRPr="005B7881">
              <w:rPr>
                <w:rFonts w:ascii="Arial" w:hAnsi="Arial" w:cs="Arial"/>
              </w:rPr>
              <w:t>1.</w:t>
            </w:r>
          </w:p>
          <w:p w:rsidR="00C44B77" w:rsidRPr="005B7881" w:rsidRDefault="00C44B77" w:rsidP="00C44B77">
            <w:pPr>
              <w:rPr>
                <w:rFonts w:ascii="Arial" w:hAnsi="Arial" w:cs="Arial"/>
              </w:rPr>
            </w:pPr>
            <w:r w:rsidRPr="005B7881">
              <w:rPr>
                <w:rFonts w:ascii="Arial" w:hAnsi="Arial" w:cs="Arial"/>
              </w:rPr>
              <w:t>2.</w:t>
            </w:r>
          </w:p>
          <w:p w:rsidR="00C44B77" w:rsidRPr="005B7881" w:rsidRDefault="00C44B77" w:rsidP="00C44B77">
            <w:pPr>
              <w:rPr>
                <w:rFonts w:ascii="Arial" w:hAnsi="Arial" w:cs="Arial"/>
              </w:rPr>
            </w:pPr>
            <w:r w:rsidRPr="005B7881">
              <w:rPr>
                <w:rFonts w:ascii="Arial" w:hAnsi="Arial" w:cs="Arial"/>
              </w:rPr>
              <w:t>3.</w:t>
            </w:r>
          </w:p>
        </w:tc>
        <w:tc>
          <w:tcPr>
            <w:tcW w:w="1666" w:type="dxa"/>
            <w:vMerge w:val="restart"/>
          </w:tcPr>
          <w:p w:rsidR="00C44B77" w:rsidRPr="005B7881" w:rsidRDefault="00C44B77" w:rsidP="00C44B77">
            <w:pPr>
              <w:rPr>
                <w:rFonts w:ascii="Arial" w:hAnsi="Arial" w:cs="Arial"/>
              </w:rPr>
            </w:pPr>
          </w:p>
        </w:tc>
      </w:tr>
      <w:tr w:rsidR="00C44B77" w:rsidRPr="005B7881" w:rsidTr="00C44B77">
        <w:tc>
          <w:tcPr>
            <w:tcW w:w="425" w:type="dxa"/>
            <w:vMerge/>
          </w:tcPr>
          <w:p w:rsidR="00C44B77" w:rsidRPr="005B7881" w:rsidRDefault="00C44B77" w:rsidP="00C44B77">
            <w:pPr>
              <w:rPr>
                <w:rFonts w:ascii="Arial" w:hAnsi="Arial" w:cs="Arial"/>
              </w:rPr>
            </w:pPr>
          </w:p>
        </w:tc>
        <w:tc>
          <w:tcPr>
            <w:tcW w:w="2033" w:type="dxa"/>
            <w:vMerge/>
          </w:tcPr>
          <w:p w:rsidR="00C44B77" w:rsidRPr="005B7881" w:rsidRDefault="00C44B77" w:rsidP="00C44B77">
            <w:pPr>
              <w:rPr>
                <w:rFonts w:ascii="Arial" w:hAnsi="Arial" w:cs="Arial"/>
              </w:rPr>
            </w:pPr>
          </w:p>
        </w:tc>
        <w:tc>
          <w:tcPr>
            <w:tcW w:w="1478" w:type="dxa"/>
          </w:tcPr>
          <w:p w:rsidR="00C44B77" w:rsidRPr="005B7881" w:rsidRDefault="00C44B77" w:rsidP="00C44B77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C44B77" w:rsidRPr="005B7881" w:rsidRDefault="00C44B77" w:rsidP="00C44B77">
            <w:pPr>
              <w:rPr>
                <w:rFonts w:ascii="Arial" w:hAnsi="Arial" w:cs="Arial"/>
              </w:rPr>
            </w:pPr>
          </w:p>
        </w:tc>
        <w:tc>
          <w:tcPr>
            <w:tcW w:w="3592" w:type="dxa"/>
          </w:tcPr>
          <w:p w:rsidR="00C44B77" w:rsidRPr="005B7881" w:rsidRDefault="00C44B77" w:rsidP="00C44B77">
            <w:pPr>
              <w:rPr>
                <w:rFonts w:ascii="Arial" w:hAnsi="Arial" w:cs="Arial"/>
              </w:rPr>
            </w:pPr>
            <w:r w:rsidRPr="005B7881">
              <w:rPr>
                <w:rFonts w:ascii="Arial" w:hAnsi="Arial" w:cs="Arial"/>
              </w:rPr>
              <w:t>1.</w:t>
            </w:r>
          </w:p>
          <w:p w:rsidR="00C44B77" w:rsidRPr="005B7881" w:rsidRDefault="00C44B77" w:rsidP="00C44B77">
            <w:pPr>
              <w:rPr>
                <w:rFonts w:ascii="Arial" w:hAnsi="Arial" w:cs="Arial"/>
              </w:rPr>
            </w:pPr>
            <w:r w:rsidRPr="005B7881">
              <w:rPr>
                <w:rFonts w:ascii="Arial" w:hAnsi="Arial" w:cs="Arial"/>
              </w:rPr>
              <w:t>2.</w:t>
            </w:r>
          </w:p>
          <w:p w:rsidR="00C44B77" w:rsidRPr="005B7881" w:rsidRDefault="00C44B77" w:rsidP="00C44B77">
            <w:pPr>
              <w:rPr>
                <w:rFonts w:ascii="Arial" w:hAnsi="Arial" w:cs="Arial"/>
              </w:rPr>
            </w:pPr>
            <w:r w:rsidRPr="005B7881">
              <w:rPr>
                <w:rFonts w:ascii="Arial" w:hAnsi="Arial" w:cs="Arial"/>
              </w:rPr>
              <w:t>3.</w:t>
            </w:r>
          </w:p>
        </w:tc>
        <w:tc>
          <w:tcPr>
            <w:tcW w:w="3544" w:type="dxa"/>
          </w:tcPr>
          <w:p w:rsidR="00C44B77" w:rsidRPr="005B7881" w:rsidRDefault="00C44B77" w:rsidP="00C44B77">
            <w:pPr>
              <w:rPr>
                <w:rFonts w:ascii="Arial" w:hAnsi="Arial" w:cs="Arial"/>
              </w:rPr>
            </w:pPr>
            <w:r w:rsidRPr="005B7881">
              <w:rPr>
                <w:rFonts w:ascii="Arial" w:hAnsi="Arial" w:cs="Arial"/>
              </w:rPr>
              <w:t>1.</w:t>
            </w:r>
          </w:p>
          <w:p w:rsidR="00C44B77" w:rsidRPr="005B7881" w:rsidRDefault="00C44B77" w:rsidP="00C44B77">
            <w:pPr>
              <w:rPr>
                <w:rFonts w:ascii="Arial" w:hAnsi="Arial" w:cs="Arial"/>
              </w:rPr>
            </w:pPr>
            <w:r w:rsidRPr="005B7881">
              <w:rPr>
                <w:rFonts w:ascii="Arial" w:hAnsi="Arial" w:cs="Arial"/>
              </w:rPr>
              <w:t>2.</w:t>
            </w:r>
          </w:p>
          <w:p w:rsidR="00C44B77" w:rsidRPr="005B7881" w:rsidRDefault="00C44B77" w:rsidP="00C44B77">
            <w:pPr>
              <w:rPr>
                <w:rFonts w:ascii="Arial" w:hAnsi="Arial" w:cs="Arial"/>
              </w:rPr>
            </w:pPr>
            <w:r w:rsidRPr="005B7881">
              <w:rPr>
                <w:rFonts w:ascii="Arial" w:hAnsi="Arial" w:cs="Arial"/>
              </w:rPr>
              <w:t>3.</w:t>
            </w:r>
          </w:p>
        </w:tc>
        <w:tc>
          <w:tcPr>
            <w:tcW w:w="1666" w:type="dxa"/>
            <w:vMerge/>
          </w:tcPr>
          <w:p w:rsidR="00C44B77" w:rsidRPr="005B7881" w:rsidRDefault="00C44B77" w:rsidP="00C44B77">
            <w:pPr>
              <w:rPr>
                <w:rFonts w:ascii="Arial" w:hAnsi="Arial" w:cs="Arial"/>
              </w:rPr>
            </w:pPr>
          </w:p>
        </w:tc>
      </w:tr>
      <w:tr w:rsidR="00C44B77" w:rsidRPr="005B7881" w:rsidTr="00C44B77">
        <w:tc>
          <w:tcPr>
            <w:tcW w:w="425" w:type="dxa"/>
            <w:vMerge w:val="restart"/>
          </w:tcPr>
          <w:p w:rsidR="00C44B77" w:rsidRPr="005B7881" w:rsidRDefault="00C44B77" w:rsidP="00C44B77">
            <w:pPr>
              <w:rPr>
                <w:rFonts w:ascii="Arial" w:hAnsi="Arial" w:cs="Arial"/>
              </w:rPr>
            </w:pPr>
          </w:p>
        </w:tc>
        <w:tc>
          <w:tcPr>
            <w:tcW w:w="2033" w:type="dxa"/>
            <w:vMerge w:val="restart"/>
          </w:tcPr>
          <w:p w:rsidR="00C44B77" w:rsidRPr="005B7881" w:rsidRDefault="00C44B77" w:rsidP="00C44B77">
            <w:pPr>
              <w:rPr>
                <w:rFonts w:ascii="Arial" w:hAnsi="Arial" w:cs="Arial"/>
              </w:rPr>
            </w:pPr>
          </w:p>
        </w:tc>
        <w:tc>
          <w:tcPr>
            <w:tcW w:w="1478" w:type="dxa"/>
          </w:tcPr>
          <w:p w:rsidR="00C44B77" w:rsidRPr="005B7881" w:rsidRDefault="00C44B77" w:rsidP="00C44B77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C44B77" w:rsidRPr="005B7881" w:rsidRDefault="00C44B77" w:rsidP="00C44B77">
            <w:pPr>
              <w:rPr>
                <w:rFonts w:ascii="Arial" w:hAnsi="Arial" w:cs="Arial"/>
              </w:rPr>
            </w:pPr>
          </w:p>
        </w:tc>
        <w:tc>
          <w:tcPr>
            <w:tcW w:w="3592" w:type="dxa"/>
          </w:tcPr>
          <w:p w:rsidR="00C44B77" w:rsidRPr="005B7881" w:rsidRDefault="00C44B77" w:rsidP="00C44B77">
            <w:pPr>
              <w:rPr>
                <w:rFonts w:ascii="Arial" w:hAnsi="Arial" w:cs="Arial"/>
              </w:rPr>
            </w:pPr>
            <w:r w:rsidRPr="005B7881">
              <w:rPr>
                <w:rFonts w:ascii="Arial" w:hAnsi="Arial" w:cs="Arial"/>
              </w:rPr>
              <w:t>1.</w:t>
            </w:r>
          </w:p>
          <w:p w:rsidR="00C44B77" w:rsidRPr="005B7881" w:rsidRDefault="00C44B77" w:rsidP="00C44B77">
            <w:pPr>
              <w:rPr>
                <w:rFonts w:ascii="Arial" w:hAnsi="Arial" w:cs="Arial"/>
              </w:rPr>
            </w:pPr>
            <w:r w:rsidRPr="005B7881">
              <w:rPr>
                <w:rFonts w:ascii="Arial" w:hAnsi="Arial" w:cs="Arial"/>
              </w:rPr>
              <w:t>2.</w:t>
            </w:r>
          </w:p>
        </w:tc>
        <w:tc>
          <w:tcPr>
            <w:tcW w:w="3544" w:type="dxa"/>
          </w:tcPr>
          <w:p w:rsidR="00C44B77" w:rsidRPr="005B7881" w:rsidRDefault="00C44B77" w:rsidP="00C44B77">
            <w:pPr>
              <w:rPr>
                <w:rFonts w:ascii="Arial" w:hAnsi="Arial" w:cs="Arial"/>
              </w:rPr>
            </w:pPr>
          </w:p>
        </w:tc>
        <w:tc>
          <w:tcPr>
            <w:tcW w:w="1666" w:type="dxa"/>
            <w:vMerge w:val="restart"/>
          </w:tcPr>
          <w:p w:rsidR="00C44B77" w:rsidRPr="005B7881" w:rsidRDefault="00C44B77" w:rsidP="00C44B77">
            <w:pPr>
              <w:rPr>
                <w:rFonts w:ascii="Arial" w:hAnsi="Arial" w:cs="Arial"/>
              </w:rPr>
            </w:pPr>
          </w:p>
        </w:tc>
      </w:tr>
      <w:tr w:rsidR="00C44B77" w:rsidRPr="005B7881" w:rsidTr="00C44B77">
        <w:tc>
          <w:tcPr>
            <w:tcW w:w="425" w:type="dxa"/>
            <w:vMerge/>
          </w:tcPr>
          <w:p w:rsidR="00C44B77" w:rsidRPr="005B7881" w:rsidRDefault="00C44B77" w:rsidP="00C44B77">
            <w:pPr>
              <w:rPr>
                <w:rFonts w:ascii="Arial" w:hAnsi="Arial" w:cs="Arial"/>
              </w:rPr>
            </w:pPr>
          </w:p>
        </w:tc>
        <w:tc>
          <w:tcPr>
            <w:tcW w:w="2033" w:type="dxa"/>
            <w:vMerge/>
          </w:tcPr>
          <w:p w:rsidR="00C44B77" w:rsidRPr="005B7881" w:rsidRDefault="00C44B77" w:rsidP="00C44B77">
            <w:pPr>
              <w:rPr>
                <w:rFonts w:ascii="Arial" w:hAnsi="Arial" w:cs="Arial"/>
              </w:rPr>
            </w:pPr>
          </w:p>
        </w:tc>
        <w:tc>
          <w:tcPr>
            <w:tcW w:w="1478" w:type="dxa"/>
          </w:tcPr>
          <w:p w:rsidR="00C44B77" w:rsidRPr="005B7881" w:rsidRDefault="00C44B77" w:rsidP="00C44B77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C44B77" w:rsidRPr="005B7881" w:rsidRDefault="00C44B77" w:rsidP="00C44B77">
            <w:pPr>
              <w:rPr>
                <w:rFonts w:ascii="Arial" w:hAnsi="Arial" w:cs="Arial"/>
              </w:rPr>
            </w:pPr>
          </w:p>
        </w:tc>
        <w:tc>
          <w:tcPr>
            <w:tcW w:w="3592" w:type="dxa"/>
          </w:tcPr>
          <w:p w:rsidR="00C44B77" w:rsidRPr="005B7881" w:rsidRDefault="00C44B77" w:rsidP="00C44B77">
            <w:pPr>
              <w:rPr>
                <w:rFonts w:ascii="Arial" w:hAnsi="Arial" w:cs="Arial"/>
              </w:rPr>
            </w:pPr>
            <w:r w:rsidRPr="005B7881">
              <w:rPr>
                <w:rFonts w:ascii="Arial" w:hAnsi="Arial" w:cs="Arial"/>
              </w:rPr>
              <w:t>1.</w:t>
            </w:r>
          </w:p>
          <w:p w:rsidR="00C44B77" w:rsidRPr="005B7881" w:rsidRDefault="00C44B77" w:rsidP="00C44B77">
            <w:pPr>
              <w:rPr>
                <w:rFonts w:ascii="Arial" w:hAnsi="Arial" w:cs="Arial"/>
              </w:rPr>
            </w:pPr>
            <w:r w:rsidRPr="005B7881">
              <w:rPr>
                <w:rFonts w:ascii="Arial" w:hAnsi="Arial" w:cs="Arial"/>
              </w:rPr>
              <w:t>2.</w:t>
            </w:r>
          </w:p>
        </w:tc>
        <w:tc>
          <w:tcPr>
            <w:tcW w:w="3544" w:type="dxa"/>
          </w:tcPr>
          <w:p w:rsidR="00C44B77" w:rsidRPr="005B7881" w:rsidRDefault="00C44B77" w:rsidP="00C44B77">
            <w:pPr>
              <w:rPr>
                <w:rFonts w:ascii="Arial" w:hAnsi="Arial" w:cs="Arial"/>
              </w:rPr>
            </w:pPr>
          </w:p>
        </w:tc>
        <w:tc>
          <w:tcPr>
            <w:tcW w:w="1666" w:type="dxa"/>
            <w:vMerge/>
          </w:tcPr>
          <w:p w:rsidR="00C44B77" w:rsidRPr="005B7881" w:rsidRDefault="00C44B77" w:rsidP="00C44B77">
            <w:pPr>
              <w:rPr>
                <w:rFonts w:ascii="Arial" w:hAnsi="Arial" w:cs="Arial"/>
              </w:rPr>
            </w:pPr>
          </w:p>
        </w:tc>
      </w:tr>
      <w:tr w:rsidR="00C44B77" w:rsidRPr="005B7881" w:rsidTr="00C44B77">
        <w:tc>
          <w:tcPr>
            <w:tcW w:w="425" w:type="dxa"/>
            <w:vMerge/>
          </w:tcPr>
          <w:p w:rsidR="00C44B77" w:rsidRPr="005B7881" w:rsidRDefault="00C44B77" w:rsidP="00C44B77">
            <w:pPr>
              <w:rPr>
                <w:rFonts w:ascii="Arial" w:hAnsi="Arial" w:cs="Arial"/>
              </w:rPr>
            </w:pPr>
          </w:p>
        </w:tc>
        <w:tc>
          <w:tcPr>
            <w:tcW w:w="2033" w:type="dxa"/>
            <w:vMerge/>
          </w:tcPr>
          <w:p w:rsidR="00C44B77" w:rsidRPr="005B7881" w:rsidRDefault="00C44B77" w:rsidP="00C44B77">
            <w:pPr>
              <w:rPr>
                <w:rFonts w:ascii="Arial" w:hAnsi="Arial" w:cs="Arial"/>
              </w:rPr>
            </w:pPr>
          </w:p>
        </w:tc>
        <w:tc>
          <w:tcPr>
            <w:tcW w:w="1478" w:type="dxa"/>
          </w:tcPr>
          <w:p w:rsidR="00C44B77" w:rsidRPr="005B7881" w:rsidRDefault="00C44B77" w:rsidP="00C44B77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C44B77" w:rsidRPr="005B7881" w:rsidRDefault="00C44B77" w:rsidP="00C44B77">
            <w:pPr>
              <w:rPr>
                <w:rFonts w:ascii="Arial" w:hAnsi="Arial" w:cs="Arial"/>
              </w:rPr>
            </w:pPr>
          </w:p>
        </w:tc>
        <w:tc>
          <w:tcPr>
            <w:tcW w:w="3592" w:type="dxa"/>
          </w:tcPr>
          <w:p w:rsidR="00C44B77" w:rsidRPr="005B7881" w:rsidRDefault="00C44B77" w:rsidP="00C44B77">
            <w:pPr>
              <w:rPr>
                <w:rFonts w:ascii="Arial" w:hAnsi="Arial" w:cs="Arial"/>
              </w:rPr>
            </w:pPr>
            <w:r w:rsidRPr="005B7881">
              <w:rPr>
                <w:rFonts w:ascii="Arial" w:hAnsi="Arial" w:cs="Arial"/>
              </w:rPr>
              <w:t>1.</w:t>
            </w:r>
          </w:p>
          <w:p w:rsidR="00C44B77" w:rsidRPr="005B7881" w:rsidRDefault="00C44B77" w:rsidP="00C44B77">
            <w:pPr>
              <w:rPr>
                <w:rFonts w:ascii="Arial" w:hAnsi="Arial" w:cs="Arial"/>
              </w:rPr>
            </w:pPr>
            <w:r w:rsidRPr="005B7881">
              <w:rPr>
                <w:rFonts w:ascii="Arial" w:hAnsi="Arial" w:cs="Arial"/>
              </w:rPr>
              <w:t>2.</w:t>
            </w:r>
          </w:p>
        </w:tc>
        <w:tc>
          <w:tcPr>
            <w:tcW w:w="3544" w:type="dxa"/>
          </w:tcPr>
          <w:p w:rsidR="00C44B77" w:rsidRPr="005B7881" w:rsidRDefault="00C44B77" w:rsidP="00C44B77">
            <w:pPr>
              <w:rPr>
                <w:rFonts w:ascii="Arial" w:hAnsi="Arial" w:cs="Arial"/>
              </w:rPr>
            </w:pPr>
          </w:p>
        </w:tc>
        <w:tc>
          <w:tcPr>
            <w:tcW w:w="1666" w:type="dxa"/>
            <w:vMerge/>
          </w:tcPr>
          <w:p w:rsidR="00C44B77" w:rsidRPr="005B7881" w:rsidRDefault="00C44B77" w:rsidP="00C44B77">
            <w:pPr>
              <w:rPr>
                <w:rFonts w:ascii="Arial" w:hAnsi="Arial" w:cs="Arial"/>
              </w:rPr>
            </w:pPr>
          </w:p>
        </w:tc>
      </w:tr>
    </w:tbl>
    <w:p w:rsidR="00C44B77" w:rsidRPr="005B7881" w:rsidRDefault="00C44B77" w:rsidP="00C44B77">
      <w:pPr>
        <w:rPr>
          <w:rFonts w:ascii="Arial" w:hAnsi="Arial" w:cs="Arial"/>
        </w:rPr>
      </w:pPr>
    </w:p>
    <w:p w:rsidR="00C44B77" w:rsidRDefault="00C44B77" w:rsidP="00C44B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</w:t>
      </w:r>
    </w:p>
    <w:p w:rsidR="00C44B77" w:rsidRPr="005B7881" w:rsidRDefault="00C44B77" w:rsidP="00C44B77">
      <w:pPr>
        <w:rPr>
          <w:rFonts w:ascii="Arial" w:hAnsi="Arial" w:cs="Arial"/>
          <w:sz w:val="20"/>
          <w:szCs w:val="20"/>
        </w:rPr>
      </w:pPr>
      <w:r w:rsidRPr="005B7881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</w:t>
      </w:r>
      <w:r w:rsidRPr="005B788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………………………….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…………………………….</w:t>
      </w:r>
    </w:p>
    <w:p w:rsidR="00C44B77" w:rsidRPr="005B7881" w:rsidRDefault="00C44B77" w:rsidP="00C44B77">
      <w:pPr>
        <w:rPr>
          <w:rFonts w:ascii="Arial" w:hAnsi="Arial" w:cs="Arial"/>
          <w:sz w:val="20"/>
          <w:szCs w:val="20"/>
        </w:rPr>
      </w:pPr>
      <w:r w:rsidRPr="005B7881">
        <w:rPr>
          <w:rFonts w:ascii="Arial" w:hAnsi="Arial" w:cs="Arial"/>
          <w:sz w:val="20"/>
          <w:szCs w:val="20"/>
        </w:rPr>
        <w:t xml:space="preserve">Data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</w:t>
      </w:r>
      <w:r w:rsidRPr="005B7881">
        <w:rPr>
          <w:rFonts w:ascii="Arial" w:hAnsi="Arial" w:cs="Arial"/>
          <w:sz w:val="20"/>
          <w:szCs w:val="20"/>
        </w:rPr>
        <w:t xml:space="preserve">       Podpis dyrektora </w:t>
      </w:r>
    </w:p>
    <w:p w:rsidR="00C44B77" w:rsidRDefault="00C44B77">
      <w:pPr>
        <w:spacing w:after="160" w:line="259" w:lineRule="auto"/>
        <w:rPr>
          <w:rFonts w:ascii="Arial" w:hAnsi="Arial" w:cs="Arial"/>
          <w:b/>
          <w:bCs/>
          <w:i/>
          <w:noProof/>
          <w:sz w:val="16"/>
          <w:szCs w:val="16"/>
        </w:rPr>
        <w:sectPr w:rsidR="00C44B77" w:rsidSect="00C44B77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Arial" w:hAnsi="Arial" w:cs="Arial"/>
          <w:b/>
          <w:bCs/>
          <w:i/>
          <w:noProof/>
          <w:sz w:val="16"/>
          <w:szCs w:val="16"/>
        </w:rPr>
        <w:br w:type="page"/>
      </w:r>
    </w:p>
    <w:p w:rsidR="00C44B77" w:rsidRDefault="00C44B77">
      <w:pPr>
        <w:spacing w:after="160" w:line="259" w:lineRule="auto"/>
        <w:rPr>
          <w:rFonts w:ascii="Arial" w:hAnsi="Arial" w:cs="Arial"/>
          <w:b/>
          <w:bCs/>
          <w:i/>
          <w:noProof/>
          <w:sz w:val="16"/>
          <w:szCs w:val="16"/>
        </w:rPr>
      </w:pPr>
    </w:p>
    <w:p w:rsidR="00C44B77" w:rsidRPr="00650FFA" w:rsidRDefault="00C44B77" w:rsidP="00650FFA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57" w:line="235" w:lineRule="atLeast"/>
        <w:rPr>
          <w:rFonts w:ascii="Arial" w:hAnsi="Arial" w:cs="Arial"/>
          <w:b/>
          <w:bCs/>
          <w:i/>
          <w:noProof/>
          <w:sz w:val="16"/>
          <w:szCs w:val="16"/>
        </w:rPr>
      </w:pPr>
      <w:r>
        <w:rPr>
          <w:rFonts w:ascii="Arial" w:hAnsi="Arial" w:cs="Arial"/>
          <w:b/>
          <w:bCs/>
          <w:i/>
          <w:noProof/>
          <w:sz w:val="16"/>
          <w:szCs w:val="16"/>
        </w:rPr>
        <w:t>Załącznik nr 4 do ZASAD FUNKCJONOWANIA KONTROLI ZARZĄDCZEJ</w:t>
      </w:r>
      <w:r>
        <w:rPr>
          <w:rFonts w:ascii="Arial" w:hAnsi="Arial" w:cs="Arial"/>
          <w:b/>
          <w:bCs/>
          <w:i/>
          <w:noProof/>
          <w:sz w:val="16"/>
          <w:szCs w:val="16"/>
        </w:rPr>
        <w:br/>
        <w:t>W URZĘDZIE MARSZAŁKOWSKIM WOJEWÓDZTWA ŚWIĘTOKRZYSKIEGO</w:t>
      </w:r>
      <w:r>
        <w:rPr>
          <w:rFonts w:ascii="Arial" w:hAnsi="Arial" w:cs="Arial"/>
          <w:b/>
          <w:bCs/>
          <w:i/>
          <w:noProof/>
          <w:sz w:val="16"/>
          <w:szCs w:val="16"/>
        </w:rPr>
        <w:br/>
        <w:t>ORAZ JEDNOSTKACH ORGANIZACYJNYCH</w:t>
      </w:r>
    </w:p>
    <w:p w:rsidR="00650FFA" w:rsidRPr="00650FFA" w:rsidRDefault="00650FFA" w:rsidP="00650FFA">
      <w:pPr>
        <w:spacing w:after="160" w:line="276" w:lineRule="auto"/>
        <w:rPr>
          <w:rFonts w:ascii="Arial" w:eastAsia="Calibri" w:hAnsi="Arial" w:cs="Arial"/>
          <w:sz w:val="16"/>
          <w:szCs w:val="16"/>
          <w:lang w:eastAsia="en-US"/>
        </w:rPr>
      </w:pPr>
      <w:r w:rsidRPr="00650FFA">
        <w:rPr>
          <w:rFonts w:ascii="Arial" w:eastAsia="Calibri" w:hAnsi="Arial" w:cs="Arial"/>
          <w:sz w:val="16"/>
          <w:szCs w:val="16"/>
          <w:lang w:eastAsia="en-US"/>
        </w:rPr>
        <w:t xml:space="preserve">     </w:t>
      </w:r>
    </w:p>
    <w:p w:rsidR="00650FFA" w:rsidRPr="00650FFA" w:rsidRDefault="00650FFA" w:rsidP="00650FFA">
      <w:pPr>
        <w:spacing w:after="160" w:line="276" w:lineRule="auto"/>
        <w:jc w:val="center"/>
        <w:rPr>
          <w:rFonts w:ascii="Arial" w:eastAsia="Calibri" w:hAnsi="Arial" w:cs="Arial"/>
          <w:b/>
          <w:lang w:eastAsia="en-US"/>
        </w:rPr>
      </w:pPr>
      <w:r w:rsidRPr="00650FFA">
        <w:rPr>
          <w:rFonts w:ascii="Arial" w:eastAsia="Calibri" w:hAnsi="Arial" w:cs="Arial"/>
          <w:b/>
          <w:lang w:eastAsia="en-US"/>
        </w:rPr>
        <w:t>Zasady zarządzania ryzykiem (metodyka)  w Urzędzie Marszałkowskim Województwa Świętokrzyskiego oraz jednostkach organizacyjnych</w:t>
      </w:r>
    </w:p>
    <w:p w:rsidR="00650FFA" w:rsidRPr="00650FFA" w:rsidRDefault="00650FFA" w:rsidP="00650FFA">
      <w:pPr>
        <w:spacing w:after="16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650FFA" w:rsidRPr="00650FFA" w:rsidRDefault="00650FFA" w:rsidP="00650FFA">
      <w:pPr>
        <w:spacing w:after="160"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650FFA">
        <w:rPr>
          <w:rFonts w:ascii="Arial" w:eastAsia="Calibri" w:hAnsi="Arial" w:cs="Arial"/>
          <w:b/>
          <w:sz w:val="22"/>
          <w:szCs w:val="22"/>
          <w:lang w:eastAsia="en-US"/>
        </w:rPr>
        <w:t>Rozdział I Objaśnienia</w:t>
      </w:r>
    </w:p>
    <w:p w:rsidR="00650FFA" w:rsidRPr="00650FFA" w:rsidRDefault="00650FFA" w:rsidP="008918C0">
      <w:pPr>
        <w:numPr>
          <w:ilvl w:val="0"/>
          <w:numId w:val="50"/>
        </w:numPr>
        <w:spacing w:after="16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50FFA">
        <w:rPr>
          <w:rFonts w:ascii="Arial" w:eastAsia="Calibri" w:hAnsi="Arial" w:cs="Arial"/>
          <w:b/>
          <w:sz w:val="22"/>
          <w:szCs w:val="22"/>
          <w:lang w:eastAsia="en-US"/>
        </w:rPr>
        <w:t xml:space="preserve">Analiza ryzyka – </w:t>
      </w:r>
      <w:r w:rsidRPr="00650FFA">
        <w:rPr>
          <w:rFonts w:ascii="Arial" w:eastAsia="Calibri" w:hAnsi="Arial" w:cs="Arial"/>
          <w:sz w:val="22"/>
          <w:szCs w:val="22"/>
          <w:lang w:eastAsia="en-US"/>
        </w:rPr>
        <w:t>proces polegający na zidentyfikowaniu ryzyka, określeniu jego poziomu istotności poprzez ocenę prawdopodobieństwa oraz skutku jego wystąpienia;</w:t>
      </w:r>
    </w:p>
    <w:p w:rsidR="00650FFA" w:rsidRPr="00650FFA" w:rsidRDefault="00650FFA" w:rsidP="008918C0">
      <w:pPr>
        <w:numPr>
          <w:ilvl w:val="0"/>
          <w:numId w:val="50"/>
        </w:numPr>
        <w:spacing w:after="16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50FFA">
        <w:rPr>
          <w:rFonts w:ascii="Arial" w:eastAsia="Calibri" w:hAnsi="Arial" w:cs="Arial"/>
          <w:b/>
          <w:sz w:val="22"/>
          <w:szCs w:val="22"/>
          <w:lang w:eastAsia="en-US"/>
        </w:rPr>
        <w:t>Identyfikacja ryzyka</w:t>
      </w:r>
      <w:r w:rsidRPr="00650FFA">
        <w:rPr>
          <w:rFonts w:ascii="Arial" w:eastAsia="Calibri" w:hAnsi="Arial" w:cs="Arial"/>
          <w:sz w:val="22"/>
          <w:szCs w:val="22"/>
          <w:lang w:eastAsia="en-US"/>
        </w:rPr>
        <w:t xml:space="preserve"> – ustalenie zdarzeń zagrażających realizacji określonych celów i zdań;</w:t>
      </w:r>
    </w:p>
    <w:p w:rsidR="00650FFA" w:rsidRPr="00650FFA" w:rsidRDefault="00650FFA" w:rsidP="008918C0">
      <w:pPr>
        <w:numPr>
          <w:ilvl w:val="0"/>
          <w:numId w:val="50"/>
        </w:numPr>
        <w:spacing w:after="16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50FFA">
        <w:rPr>
          <w:rFonts w:ascii="Arial" w:eastAsia="Calibri" w:hAnsi="Arial" w:cs="Arial"/>
          <w:b/>
          <w:sz w:val="22"/>
          <w:szCs w:val="22"/>
          <w:lang w:eastAsia="en-US"/>
        </w:rPr>
        <w:t>Czynniki ryzyka</w:t>
      </w:r>
      <w:r w:rsidRPr="00650FFA">
        <w:rPr>
          <w:rFonts w:ascii="Arial" w:eastAsia="Calibri" w:hAnsi="Arial" w:cs="Arial"/>
          <w:sz w:val="22"/>
          <w:szCs w:val="22"/>
          <w:lang w:eastAsia="en-US"/>
        </w:rPr>
        <w:t xml:space="preserve"> – należy przez to rozumieć zdarzenia, działania, zaniechania i inne okoliczności sprzyjające wystąpieniu ryzyka;</w:t>
      </w:r>
    </w:p>
    <w:p w:rsidR="00650FFA" w:rsidRPr="00650FFA" w:rsidRDefault="00650FFA" w:rsidP="008918C0">
      <w:pPr>
        <w:numPr>
          <w:ilvl w:val="0"/>
          <w:numId w:val="50"/>
        </w:numPr>
        <w:spacing w:after="16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50FFA">
        <w:rPr>
          <w:rFonts w:ascii="Arial" w:eastAsia="Calibri" w:hAnsi="Arial" w:cs="Arial"/>
          <w:b/>
          <w:sz w:val="22"/>
          <w:szCs w:val="22"/>
          <w:lang w:eastAsia="en-US"/>
        </w:rPr>
        <w:t>Prawdopodobieństwo wystąpienia ryzyka</w:t>
      </w:r>
      <w:r w:rsidRPr="00650FFA">
        <w:rPr>
          <w:rFonts w:ascii="Arial" w:eastAsia="Calibri" w:hAnsi="Arial" w:cs="Arial"/>
          <w:sz w:val="22"/>
          <w:szCs w:val="22"/>
          <w:lang w:eastAsia="en-US"/>
        </w:rPr>
        <w:t xml:space="preserve"> – częstotliwość występowania zdarzenia objętego ryzykiem;</w:t>
      </w:r>
    </w:p>
    <w:p w:rsidR="00650FFA" w:rsidRPr="00650FFA" w:rsidRDefault="00650FFA" w:rsidP="008918C0">
      <w:pPr>
        <w:numPr>
          <w:ilvl w:val="0"/>
          <w:numId w:val="50"/>
        </w:numPr>
        <w:spacing w:after="16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50FFA">
        <w:rPr>
          <w:rFonts w:ascii="Arial" w:eastAsia="Calibri" w:hAnsi="Arial" w:cs="Arial"/>
          <w:b/>
          <w:sz w:val="22"/>
          <w:szCs w:val="22"/>
          <w:lang w:eastAsia="en-US"/>
        </w:rPr>
        <w:t>Wpływ ryzyka</w:t>
      </w:r>
      <w:r w:rsidRPr="00650FFA">
        <w:rPr>
          <w:rFonts w:ascii="Arial" w:eastAsia="Calibri" w:hAnsi="Arial" w:cs="Arial"/>
          <w:sz w:val="22"/>
          <w:szCs w:val="22"/>
          <w:lang w:eastAsia="en-US"/>
        </w:rPr>
        <w:t xml:space="preserve"> – to oddziaływanie, skutki dla realizowania zadań i osiągania celów spowodowane przez zdarzenie objęte ryzykiem;</w:t>
      </w:r>
    </w:p>
    <w:p w:rsidR="00650FFA" w:rsidRPr="00650FFA" w:rsidRDefault="00650FFA" w:rsidP="008918C0">
      <w:pPr>
        <w:numPr>
          <w:ilvl w:val="0"/>
          <w:numId w:val="50"/>
        </w:numPr>
        <w:spacing w:after="16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50FFA">
        <w:rPr>
          <w:rFonts w:ascii="Arial" w:eastAsia="Calibri" w:hAnsi="Arial" w:cs="Arial"/>
          <w:b/>
          <w:sz w:val="22"/>
          <w:szCs w:val="22"/>
          <w:lang w:eastAsia="en-US"/>
        </w:rPr>
        <w:t>Istotność ryzyka</w:t>
      </w:r>
      <w:r w:rsidRPr="00650FFA">
        <w:rPr>
          <w:rFonts w:ascii="Arial" w:eastAsia="Calibri" w:hAnsi="Arial" w:cs="Arial"/>
          <w:sz w:val="22"/>
          <w:szCs w:val="22"/>
          <w:lang w:eastAsia="en-US"/>
        </w:rPr>
        <w:t xml:space="preserve"> – to iloczyn prawdopodobieństwa wystąpienia danego zdarzenia oraz jego wpływu (skutku) na komórkę organizacyjną/jednostkę organizacyjną czy na Urząd jako całość;</w:t>
      </w:r>
    </w:p>
    <w:p w:rsidR="00650FFA" w:rsidRPr="00650FFA" w:rsidRDefault="00650FFA" w:rsidP="008918C0">
      <w:pPr>
        <w:numPr>
          <w:ilvl w:val="0"/>
          <w:numId w:val="50"/>
        </w:numPr>
        <w:spacing w:after="16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50FFA">
        <w:rPr>
          <w:rFonts w:ascii="Arial" w:eastAsia="Calibri" w:hAnsi="Arial" w:cs="Arial"/>
          <w:b/>
          <w:sz w:val="22"/>
          <w:szCs w:val="22"/>
          <w:lang w:eastAsia="en-US"/>
        </w:rPr>
        <w:t>Akceptowalny poziom ryzyka</w:t>
      </w:r>
      <w:r w:rsidRPr="00650FFA">
        <w:rPr>
          <w:rFonts w:ascii="Arial" w:eastAsia="Calibri" w:hAnsi="Arial" w:cs="Arial"/>
          <w:sz w:val="22"/>
          <w:szCs w:val="22"/>
          <w:lang w:eastAsia="en-US"/>
        </w:rPr>
        <w:t xml:space="preserve"> – ustalony w metodologii poziom istotności ryzyka, przy którym nie jest wymagane podejmowanie działań przeciwdziałających ryzyku;</w:t>
      </w:r>
    </w:p>
    <w:p w:rsidR="00650FFA" w:rsidRPr="00650FFA" w:rsidRDefault="00650FFA" w:rsidP="008918C0">
      <w:pPr>
        <w:numPr>
          <w:ilvl w:val="0"/>
          <w:numId w:val="50"/>
        </w:numPr>
        <w:spacing w:after="16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50FFA">
        <w:rPr>
          <w:rFonts w:ascii="Arial" w:eastAsia="Calibri" w:hAnsi="Arial" w:cs="Arial"/>
          <w:b/>
          <w:sz w:val="22"/>
          <w:szCs w:val="22"/>
          <w:lang w:eastAsia="en-US"/>
        </w:rPr>
        <w:t>Incydent</w:t>
      </w:r>
      <w:r w:rsidRPr="00650FFA">
        <w:rPr>
          <w:rFonts w:ascii="Arial" w:eastAsia="Calibri" w:hAnsi="Arial" w:cs="Arial"/>
          <w:sz w:val="22"/>
          <w:szCs w:val="22"/>
          <w:lang w:eastAsia="en-US"/>
        </w:rPr>
        <w:t xml:space="preserve"> – to ziszczenie się ryzyka mimo zastosowania mechanizmów kontroli zarządczej;</w:t>
      </w:r>
    </w:p>
    <w:p w:rsidR="00650FFA" w:rsidRPr="00650FFA" w:rsidRDefault="00650FFA" w:rsidP="008918C0">
      <w:pPr>
        <w:numPr>
          <w:ilvl w:val="0"/>
          <w:numId w:val="50"/>
        </w:numPr>
        <w:spacing w:after="16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50FFA">
        <w:rPr>
          <w:rFonts w:ascii="Arial" w:eastAsia="Calibri" w:hAnsi="Arial" w:cs="Arial"/>
          <w:b/>
          <w:sz w:val="22"/>
          <w:szCs w:val="22"/>
          <w:lang w:eastAsia="en-US"/>
        </w:rPr>
        <w:t xml:space="preserve">Monitorowanie </w:t>
      </w:r>
      <w:r w:rsidRPr="00650FFA">
        <w:rPr>
          <w:rFonts w:ascii="Arial" w:eastAsia="Calibri" w:hAnsi="Arial" w:cs="Arial"/>
          <w:sz w:val="22"/>
          <w:szCs w:val="22"/>
          <w:lang w:eastAsia="en-US"/>
        </w:rPr>
        <w:t>– to ciągłe sprawdzanie, nadzorowanie prowadzone w celu zidentyfikowania zmian.</w:t>
      </w:r>
    </w:p>
    <w:p w:rsidR="00650FFA" w:rsidRPr="00650FFA" w:rsidRDefault="00650FFA" w:rsidP="00650FFA">
      <w:pPr>
        <w:spacing w:after="160" w:line="276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650FFA" w:rsidRPr="00650FFA" w:rsidRDefault="00650FFA" w:rsidP="00650FFA">
      <w:pPr>
        <w:spacing w:after="160"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650FFA">
        <w:rPr>
          <w:rFonts w:ascii="Arial" w:eastAsia="Calibri" w:hAnsi="Arial" w:cs="Arial"/>
          <w:b/>
          <w:sz w:val="22"/>
          <w:szCs w:val="22"/>
          <w:lang w:eastAsia="en-US"/>
        </w:rPr>
        <w:t>Rozdział II Postanowienia ogólne</w:t>
      </w:r>
    </w:p>
    <w:p w:rsidR="00650FFA" w:rsidRPr="00650FFA" w:rsidRDefault="00650FFA" w:rsidP="008918C0">
      <w:pPr>
        <w:numPr>
          <w:ilvl w:val="0"/>
          <w:numId w:val="62"/>
        </w:numPr>
        <w:spacing w:after="16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50FFA">
        <w:rPr>
          <w:rFonts w:ascii="Arial" w:eastAsia="Calibri" w:hAnsi="Arial" w:cs="Arial"/>
          <w:sz w:val="22"/>
          <w:szCs w:val="22"/>
          <w:lang w:eastAsia="en-US"/>
        </w:rPr>
        <w:t>Głównym celem opracowania niniejszej procedury jest stworzenie spójnego systemu zarządzania ryzykiem w Urzędzie Marszałkowskim Województwa Świętokrzyskiego (UMWŚ) tj. we wszystkich jego departamentach oraz w jednostkach organizacyjnych, tak aby zapewnić realizację określonych celów i zadań.</w:t>
      </w:r>
    </w:p>
    <w:p w:rsidR="00650FFA" w:rsidRPr="00650FFA" w:rsidRDefault="00650FFA" w:rsidP="008918C0">
      <w:pPr>
        <w:numPr>
          <w:ilvl w:val="0"/>
          <w:numId w:val="62"/>
        </w:numPr>
        <w:spacing w:after="16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50FFA">
        <w:rPr>
          <w:rFonts w:ascii="Arial" w:eastAsia="Calibri" w:hAnsi="Arial" w:cs="Arial"/>
          <w:sz w:val="22"/>
          <w:szCs w:val="22"/>
          <w:lang w:eastAsia="en-US"/>
        </w:rPr>
        <w:t>Wprowadza się obowiązek oceny ryzyka i zarządzania ryzykiem we wszystkich departamentach oraz w jednostkach organizacyjnych podległych Urzędowi.</w:t>
      </w:r>
    </w:p>
    <w:p w:rsidR="00650FFA" w:rsidRPr="00650FFA" w:rsidRDefault="00650FFA" w:rsidP="008918C0">
      <w:pPr>
        <w:numPr>
          <w:ilvl w:val="0"/>
          <w:numId w:val="62"/>
        </w:numPr>
        <w:spacing w:after="16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50FFA">
        <w:rPr>
          <w:rFonts w:ascii="Arial" w:eastAsia="Calibri" w:hAnsi="Arial" w:cs="Arial"/>
          <w:sz w:val="22"/>
          <w:szCs w:val="22"/>
          <w:lang w:eastAsia="en-US"/>
        </w:rPr>
        <w:t>Wdrożenie systemu zarządzania ryzykiem ma zapewnić:</w:t>
      </w:r>
    </w:p>
    <w:p w:rsidR="00650FFA" w:rsidRPr="00650FFA" w:rsidRDefault="00650FFA" w:rsidP="008918C0">
      <w:pPr>
        <w:numPr>
          <w:ilvl w:val="0"/>
          <w:numId w:val="63"/>
        </w:numPr>
        <w:spacing w:after="16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50FFA">
        <w:rPr>
          <w:rFonts w:ascii="Arial" w:eastAsia="Calibri" w:hAnsi="Arial" w:cs="Arial"/>
          <w:sz w:val="22"/>
          <w:szCs w:val="22"/>
          <w:lang w:eastAsia="en-US"/>
        </w:rPr>
        <w:t>wsparcie dla realizacji celów Urzędu i jednostek organizacyjnych poprzez identyfikację ryzyka mogącą wpłynąć negatywnie na realizację celów i odpowiednią reakcję na zidentyfikowane ryzyka oraz identyfikację możliwości rozwoju i poprawy uzyskiwanych wyników,</w:t>
      </w:r>
    </w:p>
    <w:p w:rsidR="00650FFA" w:rsidRPr="00650FFA" w:rsidRDefault="00650FFA" w:rsidP="008918C0">
      <w:pPr>
        <w:numPr>
          <w:ilvl w:val="0"/>
          <w:numId w:val="63"/>
        </w:numPr>
        <w:spacing w:after="16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50FFA">
        <w:rPr>
          <w:rFonts w:ascii="Arial" w:eastAsia="Calibri" w:hAnsi="Arial" w:cs="Arial"/>
          <w:sz w:val="22"/>
          <w:szCs w:val="22"/>
          <w:lang w:eastAsia="en-US"/>
        </w:rPr>
        <w:t>opracowanie informacji zarządczej dla Marszałka – w zakresie najbardziej istotnych zagrożeń dla Urzędu i dla pozostałych jednostek organizacyjnych,</w:t>
      </w:r>
    </w:p>
    <w:p w:rsidR="00650FFA" w:rsidRPr="00650FFA" w:rsidRDefault="00650FFA" w:rsidP="008918C0">
      <w:pPr>
        <w:numPr>
          <w:ilvl w:val="0"/>
          <w:numId w:val="63"/>
        </w:numPr>
        <w:spacing w:after="16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50FFA">
        <w:rPr>
          <w:rFonts w:ascii="Arial" w:eastAsia="Calibri" w:hAnsi="Arial" w:cs="Arial"/>
          <w:sz w:val="22"/>
          <w:szCs w:val="22"/>
          <w:lang w:eastAsia="en-US"/>
        </w:rPr>
        <w:lastRenderedPageBreak/>
        <w:t>przeprowadzenie pełnej analizy i przedstawienie wyników w zakresie funkcjonowania procesu zarządzania ryzykiem w Urzędzie i wojewódzkich samorządowych jednostkach organizacyjnych,</w:t>
      </w:r>
    </w:p>
    <w:p w:rsidR="00650FFA" w:rsidRPr="00650FFA" w:rsidRDefault="00650FFA" w:rsidP="008918C0">
      <w:pPr>
        <w:numPr>
          <w:ilvl w:val="0"/>
          <w:numId w:val="63"/>
        </w:numPr>
        <w:spacing w:after="16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50FFA">
        <w:rPr>
          <w:rFonts w:ascii="Arial" w:eastAsia="Calibri" w:hAnsi="Arial" w:cs="Arial"/>
          <w:sz w:val="22"/>
          <w:szCs w:val="22"/>
          <w:lang w:eastAsia="en-US"/>
        </w:rPr>
        <w:t>skrócenie czasu reakcji kierownictwa na sprawy kryzysowe,</w:t>
      </w:r>
    </w:p>
    <w:p w:rsidR="00650FFA" w:rsidRPr="00650FFA" w:rsidRDefault="00650FFA" w:rsidP="008918C0">
      <w:pPr>
        <w:numPr>
          <w:ilvl w:val="0"/>
          <w:numId w:val="63"/>
        </w:numPr>
        <w:spacing w:after="16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50FFA">
        <w:rPr>
          <w:rFonts w:ascii="Arial" w:eastAsia="Calibri" w:hAnsi="Arial" w:cs="Arial"/>
          <w:sz w:val="22"/>
          <w:szCs w:val="22"/>
          <w:lang w:eastAsia="en-US"/>
        </w:rPr>
        <w:t>szybsze i skuteczniejsze reagowanie na zagrożenia,</w:t>
      </w:r>
    </w:p>
    <w:p w:rsidR="00650FFA" w:rsidRPr="00650FFA" w:rsidRDefault="00650FFA" w:rsidP="008918C0">
      <w:pPr>
        <w:numPr>
          <w:ilvl w:val="0"/>
          <w:numId w:val="63"/>
        </w:numPr>
        <w:spacing w:after="16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50FFA">
        <w:rPr>
          <w:rFonts w:ascii="Arial" w:eastAsia="Calibri" w:hAnsi="Arial" w:cs="Arial"/>
          <w:sz w:val="22"/>
          <w:szCs w:val="22"/>
          <w:lang w:eastAsia="en-US"/>
        </w:rPr>
        <w:t>wskazanie obszarów ewaluacji zarówno w zakresie struktury procesu jak i metodyki zarządzania ryzykiem,</w:t>
      </w:r>
    </w:p>
    <w:p w:rsidR="00650FFA" w:rsidRPr="00650FFA" w:rsidRDefault="00650FFA" w:rsidP="008918C0">
      <w:pPr>
        <w:numPr>
          <w:ilvl w:val="0"/>
          <w:numId w:val="63"/>
        </w:numPr>
        <w:spacing w:after="16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50FFA">
        <w:rPr>
          <w:rFonts w:ascii="Arial" w:eastAsia="Calibri" w:hAnsi="Arial" w:cs="Arial"/>
          <w:sz w:val="22"/>
          <w:szCs w:val="22"/>
          <w:lang w:eastAsia="en-US"/>
        </w:rPr>
        <w:t>ograniczenie liczby negatywnych zdarzeń mających wpływ na organizację,</w:t>
      </w:r>
    </w:p>
    <w:p w:rsidR="00650FFA" w:rsidRPr="00650FFA" w:rsidRDefault="00650FFA" w:rsidP="008918C0">
      <w:pPr>
        <w:numPr>
          <w:ilvl w:val="0"/>
          <w:numId w:val="63"/>
        </w:numPr>
        <w:spacing w:after="16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50FFA">
        <w:rPr>
          <w:rFonts w:ascii="Arial" w:eastAsia="Calibri" w:hAnsi="Arial" w:cs="Arial"/>
          <w:sz w:val="22"/>
          <w:szCs w:val="22"/>
          <w:lang w:eastAsia="en-US"/>
        </w:rPr>
        <w:t>ograniczenie możliwości niepowodzenia realizowanych przedsięwzięć i projektów,</w:t>
      </w:r>
    </w:p>
    <w:p w:rsidR="00650FFA" w:rsidRPr="00650FFA" w:rsidRDefault="00650FFA" w:rsidP="008918C0">
      <w:pPr>
        <w:numPr>
          <w:ilvl w:val="0"/>
          <w:numId w:val="63"/>
        </w:numPr>
        <w:spacing w:after="16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50FFA">
        <w:rPr>
          <w:rFonts w:ascii="Arial" w:eastAsia="Calibri" w:hAnsi="Arial" w:cs="Arial"/>
          <w:sz w:val="22"/>
          <w:szCs w:val="22"/>
          <w:lang w:eastAsia="en-US"/>
        </w:rPr>
        <w:t>skoncentrowanie działań na poprawne wykonywanie właściwych zadań,</w:t>
      </w:r>
    </w:p>
    <w:p w:rsidR="00650FFA" w:rsidRPr="00650FFA" w:rsidRDefault="00650FFA" w:rsidP="008918C0">
      <w:pPr>
        <w:numPr>
          <w:ilvl w:val="0"/>
          <w:numId w:val="63"/>
        </w:numPr>
        <w:spacing w:after="16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50FFA">
        <w:rPr>
          <w:rFonts w:ascii="Arial" w:eastAsia="Calibri" w:hAnsi="Arial" w:cs="Arial"/>
          <w:sz w:val="22"/>
          <w:szCs w:val="22"/>
          <w:lang w:eastAsia="en-US"/>
        </w:rPr>
        <w:t>zwiększenie prawdopodobieństwa wdrożenia planowanych zmian,</w:t>
      </w:r>
    </w:p>
    <w:p w:rsidR="00650FFA" w:rsidRPr="00650FFA" w:rsidRDefault="00650FFA" w:rsidP="008918C0">
      <w:pPr>
        <w:numPr>
          <w:ilvl w:val="0"/>
          <w:numId w:val="63"/>
        </w:numPr>
        <w:spacing w:after="16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50FFA">
        <w:rPr>
          <w:rFonts w:ascii="Arial" w:eastAsia="Calibri" w:hAnsi="Arial" w:cs="Arial"/>
          <w:sz w:val="22"/>
          <w:szCs w:val="22"/>
          <w:lang w:eastAsia="en-US"/>
        </w:rPr>
        <w:t>racjonalniejsze wykorzystanie zasobów finansowych i ludzkich,</w:t>
      </w:r>
    </w:p>
    <w:p w:rsidR="00650FFA" w:rsidRPr="00650FFA" w:rsidRDefault="00650FFA" w:rsidP="008918C0">
      <w:pPr>
        <w:numPr>
          <w:ilvl w:val="0"/>
          <w:numId w:val="63"/>
        </w:numPr>
        <w:spacing w:after="16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50FFA">
        <w:rPr>
          <w:rFonts w:ascii="Arial" w:eastAsia="Calibri" w:hAnsi="Arial" w:cs="Arial"/>
          <w:sz w:val="22"/>
          <w:szCs w:val="22"/>
          <w:lang w:eastAsia="en-US"/>
        </w:rPr>
        <w:t>zapobieganie stratom finansowym,</w:t>
      </w:r>
    </w:p>
    <w:p w:rsidR="00650FFA" w:rsidRPr="00650FFA" w:rsidRDefault="00650FFA" w:rsidP="008918C0">
      <w:pPr>
        <w:numPr>
          <w:ilvl w:val="0"/>
          <w:numId w:val="63"/>
        </w:numPr>
        <w:spacing w:after="16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50FFA">
        <w:rPr>
          <w:rFonts w:ascii="Arial" w:eastAsia="Calibri" w:hAnsi="Arial" w:cs="Arial"/>
          <w:sz w:val="22"/>
          <w:szCs w:val="22"/>
          <w:lang w:eastAsia="en-US"/>
        </w:rPr>
        <w:t>świadome podejmowanie ryzyka i decyzji,</w:t>
      </w:r>
    </w:p>
    <w:p w:rsidR="00650FFA" w:rsidRPr="00650FFA" w:rsidRDefault="00650FFA" w:rsidP="008918C0">
      <w:pPr>
        <w:numPr>
          <w:ilvl w:val="0"/>
          <w:numId w:val="63"/>
        </w:numPr>
        <w:spacing w:after="16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50FFA">
        <w:rPr>
          <w:rFonts w:ascii="Arial" w:eastAsia="Calibri" w:hAnsi="Arial" w:cs="Arial"/>
          <w:sz w:val="22"/>
          <w:szCs w:val="22"/>
          <w:lang w:eastAsia="en-US"/>
        </w:rPr>
        <w:t>wdrażanie mechanizmów kontrolnych adekwatnych do ryzyka,</w:t>
      </w:r>
    </w:p>
    <w:p w:rsidR="00650FFA" w:rsidRPr="00650FFA" w:rsidRDefault="00650FFA" w:rsidP="008918C0">
      <w:pPr>
        <w:numPr>
          <w:ilvl w:val="0"/>
          <w:numId w:val="63"/>
        </w:numPr>
        <w:spacing w:after="16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50FFA">
        <w:rPr>
          <w:rFonts w:ascii="Arial" w:eastAsia="Calibri" w:hAnsi="Arial" w:cs="Arial"/>
          <w:sz w:val="22"/>
          <w:szCs w:val="22"/>
          <w:lang w:eastAsia="en-US"/>
        </w:rPr>
        <w:t xml:space="preserve">zwiększenie zaufania społeczeństwa do działania Urzędu i jednostek organizacyjnych. </w:t>
      </w:r>
    </w:p>
    <w:p w:rsidR="00650FFA" w:rsidRPr="00650FFA" w:rsidRDefault="00650FFA" w:rsidP="008918C0">
      <w:pPr>
        <w:numPr>
          <w:ilvl w:val="0"/>
          <w:numId w:val="62"/>
        </w:numPr>
        <w:spacing w:after="16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50FFA">
        <w:rPr>
          <w:rFonts w:ascii="Arial" w:eastAsia="Calibri" w:hAnsi="Arial" w:cs="Arial"/>
          <w:sz w:val="22"/>
          <w:szCs w:val="22"/>
          <w:lang w:eastAsia="en-US"/>
        </w:rPr>
        <w:t>Głównymi elementami spójnego systemu zarządzania ryzykiem są:</w:t>
      </w:r>
    </w:p>
    <w:p w:rsidR="00650FFA" w:rsidRPr="00650FFA" w:rsidRDefault="00650FFA" w:rsidP="008918C0">
      <w:pPr>
        <w:numPr>
          <w:ilvl w:val="0"/>
          <w:numId w:val="64"/>
        </w:numPr>
        <w:spacing w:after="16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50FFA">
        <w:rPr>
          <w:rFonts w:ascii="Arial" w:eastAsia="Calibri" w:hAnsi="Arial" w:cs="Arial"/>
          <w:sz w:val="22"/>
          <w:szCs w:val="22"/>
          <w:lang w:eastAsia="en-US"/>
        </w:rPr>
        <w:t>jednakowy dla wszystkich departamentów oraz jednostek organizacyjnych system limitów dotyczących akceptowalnego poziomu ryzyka,</w:t>
      </w:r>
    </w:p>
    <w:p w:rsidR="00650FFA" w:rsidRPr="00650FFA" w:rsidRDefault="00650FFA" w:rsidP="008918C0">
      <w:pPr>
        <w:numPr>
          <w:ilvl w:val="0"/>
          <w:numId w:val="64"/>
        </w:numPr>
        <w:spacing w:after="16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50FFA">
        <w:rPr>
          <w:rFonts w:ascii="Arial" w:eastAsia="Calibri" w:hAnsi="Arial" w:cs="Arial"/>
          <w:sz w:val="22"/>
          <w:szCs w:val="22"/>
          <w:lang w:eastAsia="en-US"/>
        </w:rPr>
        <w:t xml:space="preserve">system monitorowania, kontrolowania, raportowania oraz działania zarządcze dotyczące poszczególnych </w:t>
      </w:r>
      <w:proofErr w:type="spellStart"/>
      <w:r w:rsidRPr="00650FFA">
        <w:rPr>
          <w:rFonts w:ascii="Arial" w:eastAsia="Calibri" w:hAnsi="Arial" w:cs="Arial"/>
          <w:sz w:val="22"/>
          <w:szCs w:val="22"/>
          <w:lang w:eastAsia="en-US"/>
        </w:rPr>
        <w:t>ryzyk</w:t>
      </w:r>
      <w:proofErr w:type="spellEnd"/>
      <w:r w:rsidRPr="00650FFA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650FFA" w:rsidRPr="00650FFA" w:rsidRDefault="00650FFA" w:rsidP="00650FFA">
      <w:pPr>
        <w:spacing w:after="160" w:line="276" w:lineRule="auto"/>
        <w:ind w:left="108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650FFA" w:rsidRPr="00650FFA" w:rsidRDefault="00650FFA" w:rsidP="00650FFA">
      <w:pPr>
        <w:spacing w:after="160" w:line="276" w:lineRule="auto"/>
        <w:ind w:left="1080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650FFA" w:rsidRPr="00650FFA" w:rsidRDefault="00650FFA" w:rsidP="00650FFA">
      <w:pPr>
        <w:spacing w:after="160"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650FFA">
        <w:rPr>
          <w:rFonts w:ascii="Arial" w:eastAsia="Calibri" w:hAnsi="Arial" w:cs="Arial"/>
          <w:b/>
          <w:sz w:val="22"/>
          <w:szCs w:val="22"/>
          <w:lang w:eastAsia="en-US"/>
        </w:rPr>
        <w:t>Rozdział III Odpowiedzialność za zarządzanie ryzykiem</w:t>
      </w:r>
    </w:p>
    <w:p w:rsidR="00650FFA" w:rsidRPr="00650FFA" w:rsidRDefault="00650FFA" w:rsidP="00650FFA">
      <w:pPr>
        <w:spacing w:after="160" w:line="276" w:lineRule="auto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50FFA">
        <w:rPr>
          <w:rFonts w:ascii="Arial" w:eastAsia="Calibri" w:hAnsi="Arial" w:cs="Arial"/>
          <w:sz w:val="22"/>
          <w:szCs w:val="22"/>
          <w:lang w:eastAsia="en-US"/>
        </w:rPr>
        <w:t>Odpowiedzialność za prawidłowe wdrożenie systemu zarządzania ryzykiem – na poziomie strategicznym i operacyjnym (poziom procesów/zadań/projektów) ponoszą dyrektorzy departamentów Urzędu, a w jednostkach organizacyjnych przedmiotową odpowiedzialność ponoszą dyrektorzy danych jednostek.</w:t>
      </w:r>
    </w:p>
    <w:p w:rsidR="00650FFA" w:rsidRPr="00650FFA" w:rsidRDefault="00650FFA" w:rsidP="00650FFA">
      <w:pPr>
        <w:spacing w:after="16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650FFA" w:rsidRPr="00650FFA" w:rsidRDefault="00650FFA" w:rsidP="00650FFA">
      <w:pPr>
        <w:spacing w:after="160"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650FFA">
        <w:rPr>
          <w:rFonts w:ascii="Arial" w:eastAsia="Calibri" w:hAnsi="Arial" w:cs="Arial"/>
          <w:b/>
          <w:sz w:val="22"/>
          <w:szCs w:val="22"/>
          <w:lang w:eastAsia="en-US"/>
        </w:rPr>
        <w:t>Rozdział IV Identyfikacja oraz ocena ryzyka</w:t>
      </w:r>
    </w:p>
    <w:p w:rsidR="00650FFA" w:rsidRPr="00650FFA" w:rsidRDefault="00650FFA" w:rsidP="008918C0">
      <w:pPr>
        <w:numPr>
          <w:ilvl w:val="0"/>
          <w:numId w:val="65"/>
        </w:numPr>
        <w:spacing w:after="16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50FFA">
        <w:rPr>
          <w:rFonts w:ascii="Arial" w:eastAsia="Calibri" w:hAnsi="Arial" w:cs="Arial"/>
          <w:sz w:val="22"/>
          <w:szCs w:val="22"/>
          <w:lang w:eastAsia="en-US"/>
        </w:rPr>
        <w:t>Identyfikacja ryzyka polega na ustaleniu możliwości wystąpienia określonych zdarzeń, które będą miały wpływ na realizację celów i zadań.</w:t>
      </w:r>
    </w:p>
    <w:p w:rsidR="00650FFA" w:rsidRPr="00650FFA" w:rsidRDefault="00650FFA" w:rsidP="008918C0">
      <w:pPr>
        <w:numPr>
          <w:ilvl w:val="0"/>
          <w:numId w:val="65"/>
        </w:numPr>
        <w:spacing w:after="16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50FFA">
        <w:rPr>
          <w:rFonts w:ascii="Arial" w:eastAsia="Calibri" w:hAnsi="Arial" w:cs="Arial"/>
          <w:sz w:val="22"/>
          <w:szCs w:val="22"/>
          <w:lang w:eastAsia="en-US"/>
        </w:rPr>
        <w:t xml:space="preserve">Identyfikacji i analizy </w:t>
      </w:r>
      <w:proofErr w:type="spellStart"/>
      <w:r w:rsidRPr="00650FFA">
        <w:rPr>
          <w:rFonts w:ascii="Arial" w:eastAsia="Calibri" w:hAnsi="Arial" w:cs="Arial"/>
          <w:sz w:val="22"/>
          <w:szCs w:val="22"/>
          <w:lang w:eastAsia="en-US"/>
        </w:rPr>
        <w:t>ryzyk</w:t>
      </w:r>
      <w:proofErr w:type="spellEnd"/>
      <w:r w:rsidRPr="00650FFA">
        <w:rPr>
          <w:rFonts w:ascii="Arial" w:eastAsia="Calibri" w:hAnsi="Arial" w:cs="Arial"/>
          <w:sz w:val="22"/>
          <w:szCs w:val="22"/>
          <w:lang w:eastAsia="en-US"/>
        </w:rPr>
        <w:t xml:space="preserve"> dokonują dyrektorzy departamentów Urzędu wraz </w:t>
      </w:r>
      <w:r w:rsidRPr="00650FFA">
        <w:rPr>
          <w:rFonts w:ascii="Arial" w:eastAsia="Calibri" w:hAnsi="Arial" w:cs="Arial"/>
          <w:sz w:val="22"/>
          <w:szCs w:val="22"/>
          <w:lang w:eastAsia="en-US"/>
        </w:rPr>
        <w:br/>
        <w:t>z zespołem pracowników zaangażowanych w realizację procesu / zadania, a także dyrektorzy jednostek organizacyjnych. Przyjmuje się, że liczba członków zespołu przeprowadzającego analizę wynosi 3 – 6 osób.</w:t>
      </w:r>
    </w:p>
    <w:p w:rsidR="00650FFA" w:rsidRPr="00650FFA" w:rsidRDefault="00650FFA" w:rsidP="008918C0">
      <w:pPr>
        <w:numPr>
          <w:ilvl w:val="0"/>
          <w:numId w:val="65"/>
        </w:numPr>
        <w:spacing w:after="16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50FFA">
        <w:rPr>
          <w:rFonts w:ascii="Arial" w:eastAsia="Calibri" w:hAnsi="Arial" w:cs="Arial"/>
          <w:sz w:val="22"/>
          <w:szCs w:val="22"/>
          <w:lang w:eastAsia="en-US"/>
        </w:rPr>
        <w:t>W przypadku istotnej zmiany zadań oraz warunków, w których funkcjonuje komórka organizacyjna Urzędu lub jednostka organizacyjna identyfikacja ryzyka dokonywana jest w trakcie roku.</w:t>
      </w:r>
    </w:p>
    <w:p w:rsidR="00650FFA" w:rsidRPr="00650FFA" w:rsidRDefault="00650FFA" w:rsidP="008918C0">
      <w:pPr>
        <w:numPr>
          <w:ilvl w:val="0"/>
          <w:numId w:val="65"/>
        </w:numPr>
        <w:spacing w:after="16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50FFA">
        <w:rPr>
          <w:rFonts w:ascii="Arial" w:eastAsia="Calibri" w:hAnsi="Arial" w:cs="Arial"/>
          <w:sz w:val="22"/>
          <w:szCs w:val="22"/>
          <w:lang w:eastAsia="en-US"/>
        </w:rPr>
        <w:t>Ocena ryzyka polega na określeniu wpływu (skutku)  i prawdopodobieństwa wystąpienia ryzyka w celu ustalenia istotności ryzyka.</w:t>
      </w:r>
    </w:p>
    <w:p w:rsidR="00650FFA" w:rsidRPr="00650FFA" w:rsidRDefault="00650FFA" w:rsidP="00650FFA">
      <w:pPr>
        <w:spacing w:after="160"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650FFA" w:rsidRPr="00650FFA" w:rsidRDefault="00650FFA" w:rsidP="00650FFA">
      <w:pPr>
        <w:spacing w:after="160" w:line="276" w:lineRule="auto"/>
        <w:ind w:left="360"/>
        <w:jc w:val="center"/>
        <w:rPr>
          <w:rFonts w:ascii="Arial" w:eastAsia="Calibri" w:hAnsi="Arial" w:cs="Arial"/>
          <w:b/>
          <w:sz w:val="36"/>
          <w:szCs w:val="36"/>
          <w:lang w:eastAsia="en-US"/>
        </w:rPr>
      </w:pPr>
    </w:p>
    <w:p w:rsidR="00650FFA" w:rsidRPr="00650FFA" w:rsidRDefault="00650FFA" w:rsidP="00650FFA">
      <w:pPr>
        <w:spacing w:after="160" w:line="276" w:lineRule="auto"/>
        <w:ind w:left="360"/>
        <w:jc w:val="center"/>
        <w:rPr>
          <w:rFonts w:ascii="Arial" w:eastAsia="Calibri" w:hAnsi="Arial" w:cs="Arial"/>
          <w:b/>
          <w:sz w:val="36"/>
          <w:szCs w:val="36"/>
          <w:lang w:eastAsia="en-US"/>
        </w:rPr>
      </w:pPr>
      <w:r w:rsidRPr="00650FFA">
        <w:rPr>
          <w:rFonts w:ascii="Arial" w:eastAsia="Calibri" w:hAnsi="Arial" w:cs="Arial"/>
          <w:b/>
          <w:sz w:val="36"/>
          <w:szCs w:val="36"/>
          <w:lang w:eastAsia="en-US"/>
        </w:rPr>
        <w:lastRenderedPageBreak/>
        <w:t>I = S x P</w:t>
      </w:r>
    </w:p>
    <w:p w:rsidR="00650FFA" w:rsidRPr="00650FFA" w:rsidRDefault="00650FFA" w:rsidP="00650FFA">
      <w:pPr>
        <w:spacing w:after="160" w:line="276" w:lineRule="auto"/>
        <w:ind w:left="360"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650FFA">
        <w:rPr>
          <w:rFonts w:ascii="Arial" w:eastAsia="Calibri" w:hAnsi="Arial" w:cs="Arial"/>
          <w:i/>
          <w:sz w:val="20"/>
          <w:szCs w:val="20"/>
          <w:lang w:eastAsia="en-US"/>
        </w:rPr>
        <w:t>gdzie:</w:t>
      </w:r>
    </w:p>
    <w:p w:rsidR="00650FFA" w:rsidRPr="00650FFA" w:rsidRDefault="00650FFA" w:rsidP="00650FFA">
      <w:pPr>
        <w:spacing w:after="160" w:line="276" w:lineRule="auto"/>
        <w:ind w:left="360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650FFA">
        <w:rPr>
          <w:rFonts w:ascii="Arial" w:eastAsia="Calibri" w:hAnsi="Arial" w:cs="Arial"/>
          <w:b/>
          <w:i/>
          <w:sz w:val="20"/>
          <w:szCs w:val="20"/>
          <w:lang w:eastAsia="en-US"/>
        </w:rPr>
        <w:t xml:space="preserve">I </w:t>
      </w:r>
      <w:r w:rsidRPr="00650FFA">
        <w:rPr>
          <w:rFonts w:ascii="Arial" w:eastAsia="Calibri" w:hAnsi="Arial" w:cs="Arial"/>
          <w:i/>
          <w:sz w:val="20"/>
          <w:szCs w:val="20"/>
          <w:lang w:eastAsia="en-US"/>
        </w:rPr>
        <w:t>– współczynnik istotności ryzyka</w:t>
      </w:r>
      <w:r w:rsidRPr="00650FFA">
        <w:rPr>
          <w:rFonts w:ascii="Arial" w:eastAsia="Calibri" w:hAnsi="Arial" w:cs="Arial"/>
          <w:i/>
          <w:sz w:val="20"/>
          <w:szCs w:val="20"/>
          <w:lang w:eastAsia="en-US"/>
        </w:rPr>
        <w:br/>
      </w:r>
      <w:r w:rsidRPr="00650FFA">
        <w:rPr>
          <w:rFonts w:ascii="Arial" w:eastAsia="Calibri" w:hAnsi="Arial" w:cs="Arial"/>
          <w:b/>
          <w:i/>
          <w:sz w:val="20"/>
          <w:szCs w:val="20"/>
          <w:lang w:eastAsia="en-US"/>
        </w:rPr>
        <w:t>S</w:t>
      </w:r>
      <w:r w:rsidRPr="00650FFA">
        <w:rPr>
          <w:rFonts w:ascii="Arial" w:eastAsia="Calibri" w:hAnsi="Arial" w:cs="Arial"/>
          <w:i/>
          <w:sz w:val="20"/>
          <w:szCs w:val="20"/>
          <w:lang w:eastAsia="en-US"/>
        </w:rPr>
        <w:t xml:space="preserve"> – wielkość skutku bądź wpływu, jaki będzie miało ewentualne wystąpienie danego zdarzenia </w:t>
      </w:r>
      <w:r w:rsidRPr="00650FFA">
        <w:rPr>
          <w:rFonts w:ascii="Arial" w:eastAsia="Calibri" w:hAnsi="Arial" w:cs="Arial"/>
          <w:i/>
          <w:sz w:val="20"/>
          <w:szCs w:val="20"/>
          <w:lang w:eastAsia="en-US"/>
        </w:rPr>
        <w:br/>
      </w:r>
      <w:r w:rsidRPr="00650FFA">
        <w:rPr>
          <w:rFonts w:ascii="Arial" w:eastAsia="Calibri" w:hAnsi="Arial" w:cs="Arial"/>
          <w:b/>
          <w:i/>
          <w:sz w:val="20"/>
          <w:szCs w:val="20"/>
          <w:lang w:eastAsia="en-US"/>
        </w:rPr>
        <w:t>P</w:t>
      </w:r>
      <w:r w:rsidRPr="00650FFA">
        <w:rPr>
          <w:rFonts w:ascii="Arial" w:eastAsia="Calibri" w:hAnsi="Arial" w:cs="Arial"/>
          <w:i/>
          <w:sz w:val="20"/>
          <w:szCs w:val="20"/>
          <w:lang w:eastAsia="en-US"/>
        </w:rPr>
        <w:t xml:space="preserve"> – prawdopodobieństwo wystąpienia ryzyka  </w:t>
      </w:r>
    </w:p>
    <w:p w:rsidR="00650FFA" w:rsidRPr="00650FFA" w:rsidRDefault="00650FFA" w:rsidP="008918C0">
      <w:pPr>
        <w:numPr>
          <w:ilvl w:val="0"/>
          <w:numId w:val="65"/>
        </w:numPr>
        <w:spacing w:after="16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50FFA">
        <w:rPr>
          <w:rFonts w:ascii="Arial" w:eastAsia="Calibri" w:hAnsi="Arial" w:cs="Arial"/>
          <w:sz w:val="22"/>
          <w:szCs w:val="22"/>
          <w:lang w:eastAsia="en-US"/>
        </w:rPr>
        <w:t xml:space="preserve">Ocena wpływu oraz prawdopodobieństwa wystąpienia ryzyka określane jest w skali punktowej od 1 do 5. </w:t>
      </w:r>
    </w:p>
    <w:p w:rsidR="00650FFA" w:rsidRPr="00650FFA" w:rsidRDefault="00650FFA" w:rsidP="008918C0">
      <w:pPr>
        <w:numPr>
          <w:ilvl w:val="0"/>
          <w:numId w:val="65"/>
        </w:numPr>
        <w:spacing w:after="16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50FFA">
        <w:rPr>
          <w:rFonts w:ascii="Arial" w:eastAsia="Calibri" w:hAnsi="Arial" w:cs="Arial"/>
          <w:sz w:val="22"/>
          <w:szCs w:val="22"/>
          <w:lang w:eastAsia="en-US"/>
        </w:rPr>
        <w:t xml:space="preserve">W przypadku jednostek organizacyjnych Urzędu wszelkich ocen należy dokonywać </w:t>
      </w:r>
      <w:r w:rsidRPr="00650FFA">
        <w:rPr>
          <w:rFonts w:ascii="Arial" w:eastAsia="Calibri" w:hAnsi="Arial" w:cs="Arial"/>
          <w:sz w:val="22"/>
          <w:szCs w:val="22"/>
          <w:lang w:eastAsia="en-US"/>
        </w:rPr>
        <w:br/>
        <w:t xml:space="preserve">w kontekście specyfiki danej jednostki. </w:t>
      </w:r>
    </w:p>
    <w:p w:rsidR="00650FFA" w:rsidRPr="00650FFA" w:rsidRDefault="00650FFA" w:rsidP="00650FFA">
      <w:pPr>
        <w:spacing w:after="16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650FFA" w:rsidRPr="00650FFA" w:rsidRDefault="00650FFA" w:rsidP="00650FFA">
      <w:pPr>
        <w:spacing w:after="160"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650FFA">
        <w:rPr>
          <w:rFonts w:ascii="Arial" w:eastAsia="Calibri" w:hAnsi="Arial" w:cs="Arial"/>
          <w:b/>
          <w:sz w:val="22"/>
          <w:szCs w:val="22"/>
          <w:lang w:eastAsia="en-US"/>
        </w:rPr>
        <w:t>Rozdział V Prawdopodobieństwo wystąpienia ryzyka</w:t>
      </w:r>
    </w:p>
    <w:p w:rsidR="00650FFA" w:rsidRPr="00650FFA" w:rsidRDefault="00650FFA" w:rsidP="00650FFA">
      <w:pPr>
        <w:spacing w:after="160"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50FFA">
        <w:rPr>
          <w:rFonts w:ascii="Arial" w:eastAsia="Calibri" w:hAnsi="Arial" w:cs="Arial"/>
          <w:sz w:val="22"/>
          <w:szCs w:val="22"/>
          <w:lang w:eastAsia="en-US"/>
        </w:rPr>
        <w:t xml:space="preserve">Oszacowanie prawdopodobieństwa wystąpienia zidentyfikowanego ryzyka następuję </w:t>
      </w:r>
      <w:r w:rsidRPr="00650FFA">
        <w:rPr>
          <w:rFonts w:ascii="Arial" w:eastAsia="Calibri" w:hAnsi="Arial" w:cs="Arial"/>
          <w:sz w:val="22"/>
          <w:szCs w:val="22"/>
          <w:lang w:eastAsia="en-US"/>
        </w:rPr>
        <w:br/>
        <w:t>w oparciu o ocenę ilościowo – jakościową, według poniższej tabeli.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320"/>
        <w:gridCol w:w="1158"/>
        <w:gridCol w:w="5450"/>
      </w:tblGrid>
      <w:tr w:rsidR="00650FFA" w:rsidRPr="00650FFA" w:rsidTr="00650FFA">
        <w:tc>
          <w:tcPr>
            <w:tcW w:w="1762" w:type="dxa"/>
          </w:tcPr>
          <w:p w:rsidR="00650FFA" w:rsidRPr="00650FFA" w:rsidRDefault="00650FFA" w:rsidP="00650FFA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50FFA">
              <w:rPr>
                <w:rFonts w:ascii="Arial" w:eastAsia="Calibri" w:hAnsi="Arial" w:cs="Arial"/>
                <w:sz w:val="22"/>
                <w:szCs w:val="22"/>
                <w:lang w:eastAsia="en-US"/>
              </w:rPr>
              <w:t>Prawdopodobieństwo</w:t>
            </w:r>
          </w:p>
        </w:tc>
        <w:tc>
          <w:tcPr>
            <w:tcW w:w="1134" w:type="dxa"/>
          </w:tcPr>
          <w:p w:rsidR="00650FFA" w:rsidRPr="00650FFA" w:rsidRDefault="00650FFA" w:rsidP="00650FFA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50FFA">
              <w:rPr>
                <w:rFonts w:ascii="Arial" w:eastAsia="Calibri" w:hAnsi="Arial" w:cs="Arial"/>
                <w:sz w:val="22"/>
                <w:szCs w:val="22"/>
                <w:lang w:eastAsia="en-US"/>
              </w:rPr>
              <w:t>Wartość punktowa</w:t>
            </w:r>
          </w:p>
        </w:tc>
        <w:tc>
          <w:tcPr>
            <w:tcW w:w="5806" w:type="dxa"/>
          </w:tcPr>
          <w:p w:rsidR="00650FFA" w:rsidRPr="00650FFA" w:rsidRDefault="00650FFA" w:rsidP="00650FFA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50FFA">
              <w:rPr>
                <w:rFonts w:ascii="Arial" w:eastAsia="Calibri" w:hAnsi="Arial" w:cs="Arial"/>
                <w:sz w:val="22"/>
                <w:szCs w:val="22"/>
                <w:lang w:eastAsia="en-US"/>
              </w:rPr>
              <w:t>Opis szczegółowy</w:t>
            </w:r>
          </w:p>
        </w:tc>
      </w:tr>
      <w:tr w:rsidR="00650FFA" w:rsidRPr="00650FFA" w:rsidTr="00650FFA">
        <w:tc>
          <w:tcPr>
            <w:tcW w:w="1762" w:type="dxa"/>
          </w:tcPr>
          <w:p w:rsidR="00650FFA" w:rsidRPr="00650FFA" w:rsidRDefault="00650FFA" w:rsidP="00650FFA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50FFA">
              <w:rPr>
                <w:rFonts w:ascii="Arial" w:eastAsia="Calibri" w:hAnsi="Arial" w:cs="Arial"/>
                <w:sz w:val="22"/>
                <w:szCs w:val="22"/>
                <w:lang w:eastAsia="en-US"/>
              </w:rPr>
              <w:t>Prawie pewne</w:t>
            </w:r>
          </w:p>
        </w:tc>
        <w:tc>
          <w:tcPr>
            <w:tcW w:w="1134" w:type="dxa"/>
          </w:tcPr>
          <w:p w:rsidR="00650FFA" w:rsidRPr="00650FFA" w:rsidRDefault="00650FFA" w:rsidP="00650FFA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50FFA">
              <w:rPr>
                <w:rFonts w:ascii="Arial" w:eastAsia="Calibri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806" w:type="dxa"/>
          </w:tcPr>
          <w:p w:rsidR="00650FFA" w:rsidRPr="00650FFA" w:rsidRDefault="00650FFA" w:rsidP="008918C0">
            <w:pPr>
              <w:numPr>
                <w:ilvl w:val="0"/>
                <w:numId w:val="51"/>
              </w:num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50FFA">
              <w:rPr>
                <w:rFonts w:ascii="Arial" w:eastAsia="Calibri" w:hAnsi="Arial" w:cs="Arial"/>
                <w:sz w:val="22"/>
                <w:szCs w:val="22"/>
                <w:lang w:eastAsia="en-US"/>
              </w:rPr>
              <w:t>zdarzenie takie wystąpi na pewno</w:t>
            </w:r>
          </w:p>
          <w:p w:rsidR="00650FFA" w:rsidRPr="00650FFA" w:rsidRDefault="00650FFA" w:rsidP="008918C0">
            <w:pPr>
              <w:numPr>
                <w:ilvl w:val="0"/>
                <w:numId w:val="51"/>
              </w:num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50FFA">
              <w:rPr>
                <w:rFonts w:ascii="Arial" w:eastAsia="Calibri" w:hAnsi="Arial" w:cs="Arial"/>
                <w:sz w:val="22"/>
                <w:szCs w:val="22"/>
                <w:lang w:eastAsia="en-US"/>
              </w:rPr>
              <w:t>zdarzenie może być powtarzalne bądź występuje regularnie wielokrotnie w ciągu roku</w:t>
            </w:r>
          </w:p>
          <w:p w:rsidR="00650FFA" w:rsidRPr="00650FFA" w:rsidRDefault="00650FFA" w:rsidP="008918C0">
            <w:pPr>
              <w:numPr>
                <w:ilvl w:val="0"/>
                <w:numId w:val="51"/>
              </w:num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50FFA">
              <w:rPr>
                <w:rFonts w:ascii="Arial" w:eastAsia="Calibri" w:hAnsi="Arial" w:cs="Arial"/>
                <w:sz w:val="22"/>
                <w:szCs w:val="22"/>
                <w:lang w:eastAsia="en-US"/>
              </w:rPr>
              <w:t>prawdopodobieństwo wystąpienia wynosi 81-100%</w:t>
            </w:r>
          </w:p>
          <w:p w:rsidR="00650FFA" w:rsidRPr="00650FFA" w:rsidRDefault="00650FFA" w:rsidP="008918C0">
            <w:pPr>
              <w:numPr>
                <w:ilvl w:val="0"/>
                <w:numId w:val="51"/>
              </w:num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50FFA">
              <w:rPr>
                <w:rFonts w:ascii="Arial" w:eastAsia="Calibri" w:hAnsi="Arial" w:cs="Arial"/>
                <w:sz w:val="22"/>
                <w:szCs w:val="22"/>
                <w:lang w:eastAsia="en-US"/>
              </w:rPr>
              <w:t>może wystąpić w każdych okolicznościach</w:t>
            </w:r>
          </w:p>
          <w:p w:rsidR="00650FFA" w:rsidRPr="00650FFA" w:rsidRDefault="00650FFA" w:rsidP="00650FFA">
            <w:pPr>
              <w:spacing w:line="276" w:lineRule="auto"/>
              <w:ind w:left="720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650FFA" w:rsidRPr="00650FFA" w:rsidTr="00650FFA">
        <w:tc>
          <w:tcPr>
            <w:tcW w:w="1762" w:type="dxa"/>
          </w:tcPr>
          <w:p w:rsidR="00650FFA" w:rsidRPr="00650FFA" w:rsidRDefault="00650FFA" w:rsidP="00650FFA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50FFA">
              <w:rPr>
                <w:rFonts w:ascii="Arial" w:eastAsia="Calibri" w:hAnsi="Arial" w:cs="Arial"/>
                <w:sz w:val="22"/>
                <w:szCs w:val="22"/>
                <w:lang w:eastAsia="en-US"/>
              </w:rPr>
              <w:t>Prawdopodobne</w:t>
            </w:r>
          </w:p>
        </w:tc>
        <w:tc>
          <w:tcPr>
            <w:tcW w:w="1134" w:type="dxa"/>
          </w:tcPr>
          <w:p w:rsidR="00650FFA" w:rsidRPr="00650FFA" w:rsidRDefault="00650FFA" w:rsidP="00650FFA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50FFA"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806" w:type="dxa"/>
          </w:tcPr>
          <w:p w:rsidR="00650FFA" w:rsidRPr="00650FFA" w:rsidRDefault="00650FFA" w:rsidP="008918C0">
            <w:pPr>
              <w:numPr>
                <w:ilvl w:val="0"/>
                <w:numId w:val="52"/>
              </w:num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50FFA">
              <w:rPr>
                <w:rFonts w:ascii="Arial" w:eastAsia="Calibri" w:hAnsi="Arial" w:cs="Arial"/>
                <w:sz w:val="22"/>
                <w:szCs w:val="22"/>
                <w:lang w:eastAsia="en-US"/>
              </w:rPr>
              <w:t>zdarzenie jest bardzo prawdopodobne</w:t>
            </w:r>
          </w:p>
          <w:p w:rsidR="00650FFA" w:rsidRPr="00650FFA" w:rsidRDefault="00650FFA" w:rsidP="008918C0">
            <w:pPr>
              <w:numPr>
                <w:ilvl w:val="0"/>
                <w:numId w:val="52"/>
              </w:num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50FFA">
              <w:rPr>
                <w:rFonts w:ascii="Arial" w:eastAsia="Calibri" w:hAnsi="Arial" w:cs="Arial"/>
                <w:sz w:val="22"/>
                <w:szCs w:val="22"/>
                <w:lang w:eastAsia="en-US"/>
              </w:rPr>
              <w:t>zdarzenie może wystąpić regularnie (występuje regularnie) dwa razy w roku</w:t>
            </w:r>
          </w:p>
          <w:p w:rsidR="00650FFA" w:rsidRPr="00650FFA" w:rsidRDefault="00650FFA" w:rsidP="008918C0">
            <w:pPr>
              <w:numPr>
                <w:ilvl w:val="0"/>
                <w:numId w:val="52"/>
              </w:num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50FFA">
              <w:rPr>
                <w:rFonts w:ascii="Arial" w:eastAsia="Calibri" w:hAnsi="Arial" w:cs="Arial"/>
                <w:sz w:val="22"/>
                <w:szCs w:val="22"/>
                <w:lang w:eastAsia="en-US"/>
              </w:rPr>
              <w:t>prawdopodobieństwo wystąpienia wynosi 61-80%</w:t>
            </w:r>
          </w:p>
          <w:p w:rsidR="00650FFA" w:rsidRPr="00650FFA" w:rsidRDefault="00650FFA" w:rsidP="008918C0">
            <w:pPr>
              <w:numPr>
                <w:ilvl w:val="0"/>
                <w:numId w:val="52"/>
              </w:num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50FFA">
              <w:rPr>
                <w:rFonts w:ascii="Arial" w:eastAsia="Calibri" w:hAnsi="Arial" w:cs="Arial"/>
                <w:sz w:val="22"/>
                <w:szCs w:val="22"/>
                <w:lang w:eastAsia="en-US"/>
              </w:rPr>
              <w:t>ryzyko występuje systematycznie</w:t>
            </w:r>
          </w:p>
        </w:tc>
      </w:tr>
      <w:tr w:rsidR="00650FFA" w:rsidRPr="00650FFA" w:rsidTr="00650FFA">
        <w:tc>
          <w:tcPr>
            <w:tcW w:w="1762" w:type="dxa"/>
          </w:tcPr>
          <w:p w:rsidR="00650FFA" w:rsidRPr="00650FFA" w:rsidRDefault="00650FFA" w:rsidP="00650FFA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50FFA">
              <w:rPr>
                <w:rFonts w:ascii="Arial" w:eastAsia="Calibri" w:hAnsi="Arial" w:cs="Arial"/>
                <w:sz w:val="22"/>
                <w:szCs w:val="22"/>
                <w:lang w:eastAsia="en-US"/>
              </w:rPr>
              <w:t>Średnie</w:t>
            </w:r>
          </w:p>
        </w:tc>
        <w:tc>
          <w:tcPr>
            <w:tcW w:w="1134" w:type="dxa"/>
          </w:tcPr>
          <w:p w:rsidR="00650FFA" w:rsidRPr="00650FFA" w:rsidRDefault="00650FFA" w:rsidP="00650FFA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50FFA">
              <w:rPr>
                <w:rFonts w:ascii="Arial" w:eastAsia="Calibri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806" w:type="dxa"/>
          </w:tcPr>
          <w:p w:rsidR="00650FFA" w:rsidRPr="00650FFA" w:rsidRDefault="00650FFA" w:rsidP="008918C0">
            <w:pPr>
              <w:numPr>
                <w:ilvl w:val="0"/>
                <w:numId w:val="53"/>
              </w:num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50FF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zdarzenie jest średnio możliwe, </w:t>
            </w:r>
          </w:p>
          <w:p w:rsidR="00650FFA" w:rsidRPr="00650FFA" w:rsidRDefault="00650FFA" w:rsidP="008918C0">
            <w:pPr>
              <w:numPr>
                <w:ilvl w:val="0"/>
                <w:numId w:val="53"/>
              </w:num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50FFA">
              <w:rPr>
                <w:rFonts w:ascii="Arial" w:eastAsia="Calibri" w:hAnsi="Arial" w:cs="Arial"/>
                <w:sz w:val="22"/>
                <w:szCs w:val="22"/>
                <w:lang w:eastAsia="en-US"/>
              </w:rPr>
              <w:t>może wystąpić (występuje) raz w roku</w:t>
            </w:r>
          </w:p>
          <w:p w:rsidR="00650FFA" w:rsidRPr="00650FFA" w:rsidRDefault="00650FFA" w:rsidP="008918C0">
            <w:pPr>
              <w:numPr>
                <w:ilvl w:val="0"/>
                <w:numId w:val="53"/>
              </w:num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50FFA">
              <w:rPr>
                <w:rFonts w:ascii="Arial" w:eastAsia="Calibri" w:hAnsi="Arial" w:cs="Arial"/>
                <w:sz w:val="22"/>
                <w:szCs w:val="22"/>
                <w:lang w:eastAsia="en-US"/>
              </w:rPr>
              <w:t>prawdopodobieństwo wystąpienia wynosi 31-60%</w:t>
            </w:r>
          </w:p>
          <w:p w:rsidR="00650FFA" w:rsidRPr="00650FFA" w:rsidRDefault="00650FFA" w:rsidP="008918C0">
            <w:pPr>
              <w:numPr>
                <w:ilvl w:val="0"/>
                <w:numId w:val="53"/>
              </w:num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50FFA">
              <w:rPr>
                <w:rFonts w:ascii="Arial" w:eastAsia="Calibri" w:hAnsi="Arial" w:cs="Arial"/>
                <w:sz w:val="22"/>
                <w:szCs w:val="22"/>
                <w:lang w:eastAsia="en-US"/>
              </w:rPr>
              <w:t>ryzyko występuje okazjonalnie, w wyniku losowego przypadku</w:t>
            </w:r>
          </w:p>
        </w:tc>
      </w:tr>
      <w:tr w:rsidR="00650FFA" w:rsidRPr="00650FFA" w:rsidTr="00650FFA">
        <w:tc>
          <w:tcPr>
            <w:tcW w:w="1762" w:type="dxa"/>
          </w:tcPr>
          <w:p w:rsidR="00650FFA" w:rsidRPr="00650FFA" w:rsidRDefault="00650FFA" w:rsidP="00650FFA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50FFA">
              <w:rPr>
                <w:rFonts w:ascii="Arial" w:eastAsia="Calibri" w:hAnsi="Arial" w:cs="Arial"/>
                <w:sz w:val="22"/>
                <w:szCs w:val="22"/>
                <w:lang w:eastAsia="en-US"/>
              </w:rPr>
              <w:t>Mało prawdopodobne</w:t>
            </w:r>
          </w:p>
        </w:tc>
        <w:tc>
          <w:tcPr>
            <w:tcW w:w="1134" w:type="dxa"/>
          </w:tcPr>
          <w:p w:rsidR="00650FFA" w:rsidRPr="00650FFA" w:rsidRDefault="00650FFA" w:rsidP="00650FFA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50FFA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806" w:type="dxa"/>
          </w:tcPr>
          <w:p w:rsidR="00650FFA" w:rsidRPr="00650FFA" w:rsidRDefault="00650FFA" w:rsidP="008918C0">
            <w:pPr>
              <w:numPr>
                <w:ilvl w:val="0"/>
                <w:numId w:val="54"/>
              </w:num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50FFA">
              <w:rPr>
                <w:rFonts w:ascii="Arial" w:eastAsia="Calibri" w:hAnsi="Arial" w:cs="Arial"/>
                <w:sz w:val="22"/>
                <w:szCs w:val="22"/>
                <w:lang w:eastAsia="en-US"/>
              </w:rPr>
              <w:t>zdarzenie mało prawdopodobne,</w:t>
            </w:r>
          </w:p>
          <w:p w:rsidR="00650FFA" w:rsidRPr="00650FFA" w:rsidRDefault="00650FFA" w:rsidP="008918C0">
            <w:pPr>
              <w:numPr>
                <w:ilvl w:val="0"/>
                <w:numId w:val="54"/>
              </w:num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50FFA">
              <w:rPr>
                <w:rFonts w:ascii="Arial" w:eastAsia="Calibri" w:hAnsi="Arial" w:cs="Arial"/>
                <w:sz w:val="22"/>
                <w:szCs w:val="22"/>
                <w:lang w:eastAsia="en-US"/>
              </w:rPr>
              <w:t>może wystąpić (występuje) raz na 3 lata</w:t>
            </w:r>
          </w:p>
          <w:p w:rsidR="00650FFA" w:rsidRPr="00650FFA" w:rsidRDefault="00650FFA" w:rsidP="008918C0">
            <w:pPr>
              <w:numPr>
                <w:ilvl w:val="0"/>
                <w:numId w:val="54"/>
              </w:num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50FFA">
              <w:rPr>
                <w:rFonts w:ascii="Arial" w:eastAsia="Calibri" w:hAnsi="Arial" w:cs="Arial"/>
                <w:sz w:val="22"/>
                <w:szCs w:val="22"/>
                <w:lang w:eastAsia="en-US"/>
              </w:rPr>
              <w:t>prawdopodobieństwo wystąpienia wynosi 21-30%</w:t>
            </w:r>
          </w:p>
          <w:p w:rsidR="00650FFA" w:rsidRPr="00650FFA" w:rsidRDefault="00650FFA" w:rsidP="008918C0">
            <w:pPr>
              <w:numPr>
                <w:ilvl w:val="0"/>
                <w:numId w:val="54"/>
              </w:num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50FFA">
              <w:rPr>
                <w:rFonts w:ascii="Arial" w:eastAsia="Calibri" w:hAnsi="Arial" w:cs="Arial"/>
                <w:sz w:val="22"/>
                <w:szCs w:val="22"/>
                <w:lang w:eastAsia="en-US"/>
              </w:rPr>
              <w:t>ryzyko występuje rzadko</w:t>
            </w:r>
          </w:p>
        </w:tc>
      </w:tr>
      <w:tr w:rsidR="00650FFA" w:rsidRPr="00650FFA" w:rsidTr="00650FFA">
        <w:tc>
          <w:tcPr>
            <w:tcW w:w="1762" w:type="dxa"/>
          </w:tcPr>
          <w:p w:rsidR="00650FFA" w:rsidRPr="00650FFA" w:rsidRDefault="00650FFA" w:rsidP="00650FFA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50FFA">
              <w:rPr>
                <w:rFonts w:ascii="Arial" w:eastAsia="Calibri" w:hAnsi="Arial" w:cs="Arial"/>
                <w:sz w:val="22"/>
                <w:szCs w:val="22"/>
                <w:lang w:eastAsia="en-US"/>
              </w:rPr>
              <w:t>Rzadkie</w:t>
            </w:r>
          </w:p>
        </w:tc>
        <w:tc>
          <w:tcPr>
            <w:tcW w:w="1134" w:type="dxa"/>
          </w:tcPr>
          <w:p w:rsidR="00650FFA" w:rsidRPr="00650FFA" w:rsidRDefault="00650FFA" w:rsidP="00650FFA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50FFA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806" w:type="dxa"/>
          </w:tcPr>
          <w:p w:rsidR="00650FFA" w:rsidRPr="00650FFA" w:rsidRDefault="00650FFA" w:rsidP="008918C0">
            <w:pPr>
              <w:numPr>
                <w:ilvl w:val="0"/>
                <w:numId w:val="55"/>
              </w:num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50FFA">
              <w:rPr>
                <w:rFonts w:ascii="Arial" w:eastAsia="Calibri" w:hAnsi="Arial" w:cs="Arial"/>
                <w:sz w:val="22"/>
                <w:szCs w:val="22"/>
                <w:lang w:eastAsia="en-US"/>
              </w:rPr>
              <w:t>zdarzenie może wystąpić w wyjątkowych okolicznościach</w:t>
            </w:r>
          </w:p>
          <w:p w:rsidR="00650FFA" w:rsidRPr="00650FFA" w:rsidRDefault="00650FFA" w:rsidP="008918C0">
            <w:pPr>
              <w:numPr>
                <w:ilvl w:val="0"/>
                <w:numId w:val="55"/>
              </w:num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50FFA">
              <w:rPr>
                <w:rFonts w:ascii="Arial" w:eastAsia="Calibri" w:hAnsi="Arial" w:cs="Arial"/>
                <w:sz w:val="22"/>
                <w:szCs w:val="22"/>
                <w:lang w:eastAsia="en-US"/>
              </w:rPr>
              <w:t>zdarzenie może wystąpić raz na 5 lat</w:t>
            </w:r>
          </w:p>
          <w:p w:rsidR="00650FFA" w:rsidRPr="00650FFA" w:rsidRDefault="00650FFA" w:rsidP="008918C0">
            <w:pPr>
              <w:numPr>
                <w:ilvl w:val="0"/>
                <w:numId w:val="55"/>
              </w:num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50FFA">
              <w:rPr>
                <w:rFonts w:ascii="Arial" w:eastAsia="Calibri" w:hAnsi="Arial" w:cs="Arial"/>
                <w:sz w:val="22"/>
                <w:szCs w:val="22"/>
                <w:lang w:eastAsia="en-US"/>
              </w:rPr>
              <w:t>prawdopodobieństwo wystąpienia wynosi 1-</w:t>
            </w:r>
            <w:r w:rsidRPr="00650FFA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20%</w:t>
            </w:r>
          </w:p>
          <w:p w:rsidR="00650FFA" w:rsidRPr="00650FFA" w:rsidRDefault="00650FFA" w:rsidP="008918C0">
            <w:pPr>
              <w:numPr>
                <w:ilvl w:val="0"/>
                <w:numId w:val="55"/>
              </w:num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50FFA">
              <w:rPr>
                <w:rFonts w:ascii="Arial" w:eastAsia="Calibri" w:hAnsi="Arial" w:cs="Arial"/>
                <w:sz w:val="22"/>
                <w:szCs w:val="22"/>
                <w:lang w:eastAsia="en-US"/>
              </w:rPr>
              <w:t>ryzyko występuje sporadycznie lub nie wystąpiło dotychczas</w:t>
            </w:r>
          </w:p>
        </w:tc>
      </w:tr>
    </w:tbl>
    <w:p w:rsidR="00650FFA" w:rsidRPr="00650FFA" w:rsidRDefault="00650FFA" w:rsidP="00650FFA">
      <w:pPr>
        <w:spacing w:after="160" w:line="276" w:lineRule="auto"/>
        <w:ind w:left="36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650FFA" w:rsidRPr="00650FFA" w:rsidRDefault="00650FFA" w:rsidP="00650FFA">
      <w:pPr>
        <w:spacing w:after="160" w:line="276" w:lineRule="auto"/>
        <w:ind w:left="36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650FFA">
        <w:rPr>
          <w:rFonts w:ascii="Arial" w:eastAsia="Calibri" w:hAnsi="Arial" w:cs="Arial"/>
          <w:b/>
          <w:sz w:val="22"/>
          <w:szCs w:val="22"/>
          <w:lang w:eastAsia="en-US"/>
        </w:rPr>
        <w:t>Rozdział VI Wpływ ryzyka</w:t>
      </w:r>
    </w:p>
    <w:p w:rsidR="00650FFA" w:rsidRPr="00650FFA" w:rsidRDefault="00650FFA" w:rsidP="00650FFA">
      <w:pPr>
        <w:spacing w:after="160"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50FFA">
        <w:rPr>
          <w:rFonts w:ascii="Arial" w:eastAsia="Calibri" w:hAnsi="Arial" w:cs="Arial"/>
          <w:sz w:val="22"/>
          <w:szCs w:val="22"/>
          <w:lang w:eastAsia="en-US"/>
        </w:rPr>
        <w:t xml:space="preserve">Oszacowanie skutków wystąpienia zidentyfikowanego ryzyka następuje w oparciu </w:t>
      </w:r>
      <w:r w:rsidRPr="00650FFA">
        <w:rPr>
          <w:rFonts w:ascii="Arial" w:eastAsia="Calibri" w:hAnsi="Arial" w:cs="Arial"/>
          <w:sz w:val="22"/>
          <w:szCs w:val="22"/>
          <w:lang w:eastAsia="en-US"/>
        </w:rPr>
        <w:br/>
        <w:t>o ocenę ilościowo – jakościową, według poniższej tabeli.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187"/>
        <w:gridCol w:w="1158"/>
        <w:gridCol w:w="5381"/>
      </w:tblGrid>
      <w:tr w:rsidR="00650FFA" w:rsidRPr="00650FFA" w:rsidTr="00650FFA">
        <w:tc>
          <w:tcPr>
            <w:tcW w:w="2187" w:type="dxa"/>
          </w:tcPr>
          <w:p w:rsidR="00650FFA" w:rsidRPr="00650FFA" w:rsidRDefault="00650FFA" w:rsidP="00650FFA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50FFA">
              <w:rPr>
                <w:rFonts w:ascii="Arial" w:eastAsia="Calibri" w:hAnsi="Arial" w:cs="Arial"/>
                <w:sz w:val="22"/>
                <w:szCs w:val="22"/>
                <w:lang w:eastAsia="en-US"/>
              </w:rPr>
              <w:t>Skutek wystąpienia ryzyka</w:t>
            </w:r>
          </w:p>
        </w:tc>
        <w:tc>
          <w:tcPr>
            <w:tcW w:w="1134" w:type="dxa"/>
          </w:tcPr>
          <w:p w:rsidR="00650FFA" w:rsidRPr="00650FFA" w:rsidRDefault="00650FFA" w:rsidP="00650FFA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50FFA">
              <w:rPr>
                <w:rFonts w:ascii="Arial" w:eastAsia="Calibri" w:hAnsi="Arial" w:cs="Arial"/>
                <w:sz w:val="22"/>
                <w:szCs w:val="22"/>
                <w:lang w:eastAsia="en-US"/>
              </w:rPr>
              <w:t>Wartość punktowa</w:t>
            </w:r>
          </w:p>
        </w:tc>
        <w:tc>
          <w:tcPr>
            <w:tcW w:w="5381" w:type="dxa"/>
          </w:tcPr>
          <w:p w:rsidR="00650FFA" w:rsidRPr="00650FFA" w:rsidRDefault="00650FFA" w:rsidP="00650FFA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50FFA">
              <w:rPr>
                <w:rFonts w:ascii="Arial" w:eastAsia="Calibri" w:hAnsi="Arial" w:cs="Arial"/>
                <w:sz w:val="22"/>
                <w:szCs w:val="22"/>
                <w:lang w:eastAsia="en-US"/>
              </w:rPr>
              <w:t>Opis szczegółowy</w:t>
            </w:r>
          </w:p>
        </w:tc>
      </w:tr>
      <w:tr w:rsidR="00650FFA" w:rsidRPr="00650FFA" w:rsidTr="00650FFA">
        <w:tc>
          <w:tcPr>
            <w:tcW w:w="2187" w:type="dxa"/>
          </w:tcPr>
          <w:p w:rsidR="00650FFA" w:rsidRPr="00650FFA" w:rsidRDefault="00650FFA" w:rsidP="00650FFA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50FFA">
              <w:rPr>
                <w:rFonts w:ascii="Arial" w:eastAsia="Calibri" w:hAnsi="Arial" w:cs="Arial"/>
                <w:sz w:val="22"/>
                <w:szCs w:val="22"/>
                <w:lang w:eastAsia="en-US"/>
              </w:rPr>
              <w:t>Katastrofalny</w:t>
            </w:r>
          </w:p>
        </w:tc>
        <w:tc>
          <w:tcPr>
            <w:tcW w:w="1134" w:type="dxa"/>
          </w:tcPr>
          <w:p w:rsidR="00650FFA" w:rsidRPr="00650FFA" w:rsidRDefault="00650FFA" w:rsidP="00650FFA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50FFA">
              <w:rPr>
                <w:rFonts w:ascii="Arial" w:eastAsia="Calibri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381" w:type="dxa"/>
          </w:tcPr>
          <w:p w:rsidR="00650FFA" w:rsidRPr="00650FFA" w:rsidRDefault="00650FFA" w:rsidP="008918C0">
            <w:pPr>
              <w:numPr>
                <w:ilvl w:val="0"/>
                <w:numId w:val="56"/>
              </w:num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50FFA">
              <w:rPr>
                <w:rFonts w:ascii="Arial" w:eastAsia="Calibri" w:hAnsi="Arial" w:cs="Arial"/>
                <w:sz w:val="22"/>
                <w:szCs w:val="22"/>
                <w:lang w:eastAsia="en-US"/>
              </w:rPr>
              <w:t>wystąpienie zdarzenia spowoduje nieosiągnięcie celów</w:t>
            </w:r>
          </w:p>
          <w:p w:rsidR="00650FFA" w:rsidRPr="00650FFA" w:rsidRDefault="00650FFA" w:rsidP="008918C0">
            <w:pPr>
              <w:numPr>
                <w:ilvl w:val="0"/>
                <w:numId w:val="56"/>
              </w:num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50FF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rażące naruszenie prawa skutkujące poważnymi </w:t>
            </w:r>
            <w:r w:rsidRPr="00650FFA">
              <w:rPr>
                <w:rFonts w:ascii="Arial" w:eastAsia="Calibri" w:hAnsi="Arial" w:cs="Arial"/>
                <w:sz w:val="22"/>
                <w:szCs w:val="22"/>
                <w:lang w:eastAsia="en-US"/>
              </w:rPr>
              <w:br/>
              <w:t>i rozległymi konsekwencjami</w:t>
            </w:r>
          </w:p>
          <w:p w:rsidR="00650FFA" w:rsidRPr="00650FFA" w:rsidRDefault="00650FFA" w:rsidP="008918C0">
            <w:pPr>
              <w:numPr>
                <w:ilvl w:val="0"/>
                <w:numId w:val="56"/>
              </w:num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50FFA">
              <w:rPr>
                <w:rFonts w:ascii="Arial" w:eastAsia="Calibri" w:hAnsi="Arial" w:cs="Arial"/>
                <w:sz w:val="22"/>
                <w:szCs w:val="22"/>
                <w:lang w:eastAsia="en-US"/>
              </w:rPr>
              <w:t>poważne skutki finansowe (strata finansowa)</w:t>
            </w:r>
          </w:p>
          <w:p w:rsidR="00650FFA" w:rsidRPr="00650FFA" w:rsidRDefault="00650FFA" w:rsidP="008918C0">
            <w:pPr>
              <w:numPr>
                <w:ilvl w:val="0"/>
                <w:numId w:val="56"/>
              </w:num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50FF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zagrożenie ładu organizacyjnego </w:t>
            </w:r>
          </w:p>
          <w:p w:rsidR="00650FFA" w:rsidRPr="00650FFA" w:rsidRDefault="00650FFA" w:rsidP="008918C0">
            <w:pPr>
              <w:numPr>
                <w:ilvl w:val="0"/>
                <w:numId w:val="56"/>
              </w:num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50FFA">
              <w:rPr>
                <w:rFonts w:ascii="Arial" w:eastAsia="Calibri" w:hAnsi="Arial" w:cs="Arial"/>
                <w:sz w:val="22"/>
                <w:szCs w:val="22"/>
                <w:lang w:eastAsia="en-US"/>
              </w:rPr>
              <w:t>utratę wiarygodności działalności</w:t>
            </w:r>
          </w:p>
          <w:p w:rsidR="00650FFA" w:rsidRPr="00650FFA" w:rsidRDefault="00650FFA" w:rsidP="008918C0">
            <w:pPr>
              <w:numPr>
                <w:ilvl w:val="0"/>
                <w:numId w:val="56"/>
              </w:num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50FFA">
              <w:rPr>
                <w:rFonts w:ascii="Arial" w:eastAsia="Calibri" w:hAnsi="Arial" w:cs="Arial"/>
                <w:sz w:val="22"/>
                <w:szCs w:val="22"/>
                <w:lang w:eastAsia="en-US"/>
              </w:rPr>
              <w:t>negatywne ustalenia kontroli zewnętrznych skutkujące np. korektą finansową, utratą środków</w:t>
            </w:r>
          </w:p>
          <w:p w:rsidR="00650FFA" w:rsidRPr="00650FFA" w:rsidRDefault="00650FFA" w:rsidP="008918C0">
            <w:pPr>
              <w:numPr>
                <w:ilvl w:val="0"/>
                <w:numId w:val="56"/>
              </w:num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50FFA">
              <w:rPr>
                <w:rFonts w:ascii="Arial" w:eastAsia="Calibri" w:hAnsi="Arial" w:cs="Arial"/>
                <w:sz w:val="22"/>
                <w:szCs w:val="22"/>
                <w:lang w:eastAsia="en-US"/>
              </w:rPr>
              <w:t>niekorzystny wpływ na wizerunek jednostki, znaczny spadek zaufania</w:t>
            </w:r>
          </w:p>
          <w:p w:rsidR="00650FFA" w:rsidRPr="00650FFA" w:rsidRDefault="00650FFA" w:rsidP="008918C0">
            <w:pPr>
              <w:numPr>
                <w:ilvl w:val="0"/>
                <w:numId w:val="56"/>
              </w:num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50FFA">
              <w:rPr>
                <w:rFonts w:ascii="Arial" w:eastAsia="Calibri" w:hAnsi="Arial" w:cs="Arial"/>
                <w:sz w:val="22"/>
                <w:szCs w:val="22"/>
                <w:lang w:eastAsia="en-US"/>
              </w:rPr>
              <w:t>wystąpienie zjawiska korupcji</w:t>
            </w:r>
          </w:p>
          <w:p w:rsidR="00650FFA" w:rsidRPr="00650FFA" w:rsidRDefault="00650FFA" w:rsidP="008918C0">
            <w:pPr>
              <w:numPr>
                <w:ilvl w:val="0"/>
                <w:numId w:val="56"/>
              </w:num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50FFA">
              <w:rPr>
                <w:rFonts w:ascii="Arial" w:eastAsia="Calibri" w:hAnsi="Arial" w:cs="Arial"/>
                <w:sz w:val="22"/>
                <w:szCs w:val="22"/>
                <w:lang w:eastAsia="en-US"/>
              </w:rPr>
              <w:t>utratę zasobów lub utrata bezpieczeństwa zasobów (np. kradzież, utrata zasobów finansowych,  włamanie do systemu danych, utrata dokumentów uniemożliwiających ich odzyskanie, upublicznienie informacji zastrzeżonych lub poufnych)</w:t>
            </w:r>
          </w:p>
          <w:p w:rsidR="00650FFA" w:rsidRPr="00650FFA" w:rsidRDefault="00650FFA" w:rsidP="008918C0">
            <w:pPr>
              <w:numPr>
                <w:ilvl w:val="0"/>
                <w:numId w:val="56"/>
              </w:num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50FF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niwelowanie skutków zdarzenia będzie wymagało bardzo dużych nakładów czasu </w:t>
            </w:r>
            <w:r w:rsidRPr="00650FFA">
              <w:rPr>
                <w:rFonts w:ascii="Arial" w:eastAsia="Calibri" w:hAnsi="Arial" w:cs="Arial"/>
                <w:sz w:val="22"/>
                <w:szCs w:val="22"/>
                <w:lang w:eastAsia="en-US"/>
              </w:rPr>
              <w:br/>
              <w:t>i zasobów oraz zaangażowania kierownictwa najwyższego szczebla</w:t>
            </w:r>
          </w:p>
        </w:tc>
      </w:tr>
      <w:tr w:rsidR="00650FFA" w:rsidRPr="00650FFA" w:rsidTr="00650FFA">
        <w:tc>
          <w:tcPr>
            <w:tcW w:w="2187" w:type="dxa"/>
          </w:tcPr>
          <w:p w:rsidR="00650FFA" w:rsidRPr="00650FFA" w:rsidRDefault="00650FFA" w:rsidP="00650FFA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50FFA">
              <w:rPr>
                <w:rFonts w:ascii="Arial" w:eastAsia="Calibri" w:hAnsi="Arial" w:cs="Arial"/>
                <w:sz w:val="22"/>
                <w:szCs w:val="22"/>
                <w:lang w:eastAsia="en-US"/>
              </w:rPr>
              <w:t>Poważny</w:t>
            </w:r>
          </w:p>
        </w:tc>
        <w:tc>
          <w:tcPr>
            <w:tcW w:w="1134" w:type="dxa"/>
          </w:tcPr>
          <w:p w:rsidR="00650FFA" w:rsidRPr="00650FFA" w:rsidRDefault="00650FFA" w:rsidP="00650FFA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50FFA"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381" w:type="dxa"/>
          </w:tcPr>
          <w:p w:rsidR="00650FFA" w:rsidRPr="00650FFA" w:rsidRDefault="00650FFA" w:rsidP="008918C0">
            <w:pPr>
              <w:numPr>
                <w:ilvl w:val="0"/>
                <w:numId w:val="71"/>
              </w:num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50FFA">
              <w:rPr>
                <w:rFonts w:ascii="Arial" w:eastAsia="Calibri" w:hAnsi="Arial" w:cs="Arial"/>
                <w:sz w:val="22"/>
                <w:szCs w:val="22"/>
                <w:lang w:eastAsia="en-US"/>
              </w:rPr>
              <w:t>wystąpienie zdarzenia spowoduje zagrożenie terminu realizacji celów, brak realizacji zadań</w:t>
            </w:r>
          </w:p>
          <w:p w:rsidR="00650FFA" w:rsidRPr="00650FFA" w:rsidRDefault="00650FFA" w:rsidP="008918C0">
            <w:pPr>
              <w:numPr>
                <w:ilvl w:val="0"/>
                <w:numId w:val="57"/>
              </w:num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50FFA">
              <w:rPr>
                <w:rFonts w:ascii="Arial" w:eastAsia="Calibri" w:hAnsi="Arial" w:cs="Arial"/>
                <w:sz w:val="22"/>
                <w:szCs w:val="22"/>
                <w:lang w:eastAsia="en-US"/>
              </w:rPr>
              <w:t>naruszenie prawa skutkujące sankcją tj. odpowiedzialnością karną, odszkodowawczą</w:t>
            </w:r>
          </w:p>
          <w:p w:rsidR="00650FFA" w:rsidRPr="00650FFA" w:rsidRDefault="00650FFA" w:rsidP="008918C0">
            <w:pPr>
              <w:numPr>
                <w:ilvl w:val="0"/>
                <w:numId w:val="57"/>
              </w:num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50FFA">
              <w:rPr>
                <w:rFonts w:ascii="Arial" w:eastAsia="Calibri" w:hAnsi="Arial" w:cs="Arial"/>
                <w:sz w:val="22"/>
                <w:szCs w:val="22"/>
                <w:lang w:eastAsia="en-US"/>
              </w:rPr>
              <w:t>duże skutki finansowe, zachodzi obawa naruszenia dyscypliny finansów publicznych</w:t>
            </w:r>
          </w:p>
          <w:p w:rsidR="00650FFA" w:rsidRPr="00650FFA" w:rsidRDefault="00650FFA" w:rsidP="008918C0">
            <w:pPr>
              <w:numPr>
                <w:ilvl w:val="0"/>
                <w:numId w:val="57"/>
              </w:num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50FFA">
              <w:rPr>
                <w:rFonts w:ascii="Arial" w:eastAsia="Calibri" w:hAnsi="Arial" w:cs="Arial"/>
                <w:sz w:val="22"/>
                <w:szCs w:val="22"/>
                <w:lang w:eastAsia="en-US"/>
              </w:rPr>
              <w:t>zagrożenie bezpieczeństwa zasobów (możliwość utraty zasobów, utrata danych, utrata dokumentów, nieuprawniony dostęp, nieautoryzowana zmiana danych)</w:t>
            </w:r>
          </w:p>
          <w:p w:rsidR="00650FFA" w:rsidRPr="00650FFA" w:rsidRDefault="00650FFA" w:rsidP="008918C0">
            <w:pPr>
              <w:numPr>
                <w:ilvl w:val="0"/>
                <w:numId w:val="57"/>
              </w:num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50FFA">
              <w:rPr>
                <w:rFonts w:ascii="Arial" w:eastAsia="Calibri" w:hAnsi="Arial" w:cs="Arial"/>
                <w:sz w:val="22"/>
                <w:szCs w:val="22"/>
                <w:lang w:eastAsia="en-US"/>
              </w:rPr>
              <w:t>wystąpienie zdarzeń sprzyjających możliwości powstania zjawiska korupcji</w:t>
            </w:r>
          </w:p>
          <w:p w:rsidR="00650FFA" w:rsidRPr="00650FFA" w:rsidRDefault="00650FFA" w:rsidP="008918C0">
            <w:pPr>
              <w:numPr>
                <w:ilvl w:val="0"/>
                <w:numId w:val="57"/>
              </w:num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50FFA">
              <w:rPr>
                <w:rFonts w:ascii="Arial" w:eastAsia="Calibri" w:hAnsi="Arial" w:cs="Arial"/>
                <w:sz w:val="22"/>
                <w:szCs w:val="22"/>
                <w:lang w:eastAsia="en-US"/>
              </w:rPr>
              <w:t>obniżenie wiarygodności działalności</w:t>
            </w:r>
          </w:p>
          <w:p w:rsidR="00650FFA" w:rsidRPr="00650FFA" w:rsidRDefault="00650FFA" w:rsidP="008918C0">
            <w:pPr>
              <w:numPr>
                <w:ilvl w:val="0"/>
                <w:numId w:val="57"/>
              </w:num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50FFA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będzie miało znaczenie dla ładu organizacyjnego np. zakłóci działania pod względem poprawności</w:t>
            </w:r>
          </w:p>
          <w:p w:rsidR="00650FFA" w:rsidRPr="00650FFA" w:rsidRDefault="00650FFA" w:rsidP="008918C0">
            <w:pPr>
              <w:numPr>
                <w:ilvl w:val="0"/>
                <w:numId w:val="57"/>
              </w:num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50FFA">
              <w:rPr>
                <w:rFonts w:ascii="Arial" w:eastAsia="Calibri" w:hAnsi="Arial" w:cs="Arial"/>
                <w:sz w:val="22"/>
                <w:szCs w:val="22"/>
                <w:lang w:eastAsia="en-US"/>
              </w:rPr>
              <w:t>negatywne ustalenia kontroli zewnętrznych</w:t>
            </w:r>
          </w:p>
          <w:p w:rsidR="00650FFA" w:rsidRPr="00650FFA" w:rsidRDefault="00650FFA" w:rsidP="008918C0">
            <w:pPr>
              <w:numPr>
                <w:ilvl w:val="0"/>
                <w:numId w:val="57"/>
              </w:num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50FF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niwelowanie skutków zdarzenia będzie wymagało dość dużych nakładów czasu </w:t>
            </w:r>
            <w:r w:rsidRPr="00650FFA">
              <w:rPr>
                <w:rFonts w:ascii="Arial" w:eastAsia="Calibri" w:hAnsi="Arial" w:cs="Arial"/>
                <w:sz w:val="22"/>
                <w:szCs w:val="22"/>
                <w:lang w:eastAsia="en-US"/>
              </w:rPr>
              <w:br/>
              <w:t>i zasobów oraz zaangażowania kierownictwa najwyższego szczebla</w:t>
            </w:r>
          </w:p>
        </w:tc>
      </w:tr>
      <w:tr w:rsidR="00650FFA" w:rsidRPr="00650FFA" w:rsidTr="00650FFA">
        <w:tc>
          <w:tcPr>
            <w:tcW w:w="2187" w:type="dxa"/>
          </w:tcPr>
          <w:p w:rsidR="00650FFA" w:rsidRPr="00650FFA" w:rsidRDefault="00650FFA" w:rsidP="00650FFA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50FFA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Średni</w:t>
            </w:r>
          </w:p>
        </w:tc>
        <w:tc>
          <w:tcPr>
            <w:tcW w:w="1134" w:type="dxa"/>
          </w:tcPr>
          <w:p w:rsidR="00650FFA" w:rsidRPr="00650FFA" w:rsidRDefault="00650FFA" w:rsidP="00650FFA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50FFA">
              <w:rPr>
                <w:rFonts w:ascii="Arial" w:eastAsia="Calibri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81" w:type="dxa"/>
          </w:tcPr>
          <w:p w:rsidR="00650FFA" w:rsidRPr="00650FFA" w:rsidRDefault="00650FFA" w:rsidP="008918C0">
            <w:pPr>
              <w:numPr>
                <w:ilvl w:val="0"/>
                <w:numId w:val="58"/>
              </w:num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50FF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zdarzenie nie będzie skutkowało opóźnieniem realizacji celów </w:t>
            </w:r>
          </w:p>
          <w:p w:rsidR="00650FFA" w:rsidRPr="00650FFA" w:rsidRDefault="00650FFA" w:rsidP="008918C0">
            <w:pPr>
              <w:numPr>
                <w:ilvl w:val="0"/>
                <w:numId w:val="58"/>
              </w:num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50FFA">
              <w:rPr>
                <w:rFonts w:ascii="Arial" w:eastAsia="Calibri" w:hAnsi="Arial" w:cs="Arial"/>
                <w:sz w:val="22"/>
                <w:szCs w:val="22"/>
                <w:lang w:eastAsia="en-US"/>
              </w:rPr>
              <w:t>możliwe opóźnienia w realizacji  zadań</w:t>
            </w:r>
          </w:p>
          <w:p w:rsidR="00650FFA" w:rsidRPr="00650FFA" w:rsidRDefault="00650FFA" w:rsidP="008918C0">
            <w:pPr>
              <w:numPr>
                <w:ilvl w:val="0"/>
                <w:numId w:val="58"/>
              </w:num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50FFA">
              <w:rPr>
                <w:rFonts w:ascii="Arial" w:eastAsia="Calibri" w:hAnsi="Arial" w:cs="Arial"/>
                <w:sz w:val="22"/>
                <w:szCs w:val="22"/>
                <w:lang w:eastAsia="en-US"/>
              </w:rPr>
              <w:t>naruszenie prawa nie skutkujące sankcją</w:t>
            </w:r>
          </w:p>
          <w:p w:rsidR="00650FFA" w:rsidRPr="00650FFA" w:rsidRDefault="00650FFA" w:rsidP="008918C0">
            <w:pPr>
              <w:numPr>
                <w:ilvl w:val="0"/>
                <w:numId w:val="58"/>
              </w:num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50FFA">
              <w:rPr>
                <w:rFonts w:ascii="Arial" w:eastAsia="Calibri" w:hAnsi="Arial" w:cs="Arial"/>
                <w:sz w:val="22"/>
                <w:szCs w:val="22"/>
                <w:lang w:eastAsia="en-US"/>
              </w:rPr>
              <w:t>zdarzenie może spowodować  skutki finansowe rodzące obawę naruszenia dyscypliny finansów publicznych</w:t>
            </w:r>
          </w:p>
          <w:p w:rsidR="00650FFA" w:rsidRPr="00650FFA" w:rsidRDefault="00650FFA" w:rsidP="008918C0">
            <w:pPr>
              <w:numPr>
                <w:ilvl w:val="0"/>
                <w:numId w:val="58"/>
              </w:num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50FFA">
              <w:rPr>
                <w:rFonts w:ascii="Arial" w:eastAsia="Calibri" w:hAnsi="Arial" w:cs="Arial"/>
                <w:sz w:val="22"/>
                <w:szCs w:val="22"/>
                <w:lang w:eastAsia="en-US"/>
              </w:rPr>
              <w:t>zdarzenie nie spowoduje skutków w sferze bezpieczeństwa zasobów</w:t>
            </w:r>
          </w:p>
          <w:p w:rsidR="00650FFA" w:rsidRPr="00650FFA" w:rsidRDefault="00650FFA" w:rsidP="008918C0">
            <w:pPr>
              <w:numPr>
                <w:ilvl w:val="0"/>
                <w:numId w:val="58"/>
              </w:num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50FFA">
              <w:rPr>
                <w:rFonts w:ascii="Arial" w:eastAsia="Calibri" w:hAnsi="Arial" w:cs="Arial"/>
                <w:sz w:val="22"/>
                <w:szCs w:val="22"/>
                <w:lang w:eastAsia="en-US"/>
              </w:rPr>
              <w:t>może wystąpić awaria systemu informatycznego</w:t>
            </w:r>
          </w:p>
          <w:p w:rsidR="00650FFA" w:rsidRPr="00650FFA" w:rsidRDefault="00650FFA" w:rsidP="008918C0">
            <w:pPr>
              <w:numPr>
                <w:ilvl w:val="0"/>
                <w:numId w:val="58"/>
              </w:num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50FFA">
              <w:rPr>
                <w:rFonts w:ascii="Arial" w:eastAsia="Calibri" w:hAnsi="Arial" w:cs="Arial"/>
                <w:sz w:val="22"/>
                <w:szCs w:val="22"/>
                <w:lang w:eastAsia="en-US"/>
              </w:rPr>
              <w:t>nie będzie miało znaczenia dla ładu organizacyjnego</w:t>
            </w:r>
          </w:p>
          <w:p w:rsidR="00650FFA" w:rsidRPr="00650FFA" w:rsidRDefault="00650FFA" w:rsidP="008918C0">
            <w:pPr>
              <w:numPr>
                <w:ilvl w:val="0"/>
                <w:numId w:val="58"/>
              </w:num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50FFA">
              <w:rPr>
                <w:rFonts w:ascii="Arial" w:eastAsia="Calibri" w:hAnsi="Arial" w:cs="Arial"/>
                <w:sz w:val="22"/>
                <w:szCs w:val="22"/>
                <w:lang w:eastAsia="en-US"/>
              </w:rPr>
              <w:t>obniżenie wiarygodności działalności np. wniesienie odwołania skutkujące zmianą decyzji</w:t>
            </w:r>
          </w:p>
          <w:p w:rsidR="00650FFA" w:rsidRPr="00650FFA" w:rsidRDefault="00650FFA" w:rsidP="008918C0">
            <w:pPr>
              <w:numPr>
                <w:ilvl w:val="0"/>
                <w:numId w:val="58"/>
              </w:num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50FFA">
              <w:rPr>
                <w:rFonts w:ascii="Arial" w:eastAsia="Calibri" w:hAnsi="Arial" w:cs="Arial"/>
                <w:sz w:val="22"/>
                <w:szCs w:val="22"/>
                <w:lang w:eastAsia="en-US"/>
              </w:rPr>
              <w:t>rozwiązanie problemu będzie wymagało umiarkowanych nakładów czasu i zasobów, może wymagać zaangażowania kierownictwa średniego szczebla</w:t>
            </w:r>
          </w:p>
        </w:tc>
      </w:tr>
      <w:tr w:rsidR="00650FFA" w:rsidRPr="00650FFA" w:rsidTr="00650FFA">
        <w:tc>
          <w:tcPr>
            <w:tcW w:w="2187" w:type="dxa"/>
          </w:tcPr>
          <w:p w:rsidR="00650FFA" w:rsidRPr="00650FFA" w:rsidRDefault="00650FFA" w:rsidP="00650FFA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50FFA">
              <w:rPr>
                <w:rFonts w:ascii="Arial" w:eastAsia="Calibri" w:hAnsi="Arial" w:cs="Arial"/>
                <w:sz w:val="22"/>
                <w:szCs w:val="22"/>
                <w:lang w:eastAsia="en-US"/>
              </w:rPr>
              <w:t>Mały</w:t>
            </w:r>
          </w:p>
        </w:tc>
        <w:tc>
          <w:tcPr>
            <w:tcW w:w="1134" w:type="dxa"/>
          </w:tcPr>
          <w:p w:rsidR="00650FFA" w:rsidRPr="00650FFA" w:rsidRDefault="00650FFA" w:rsidP="00650FFA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50FFA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381" w:type="dxa"/>
          </w:tcPr>
          <w:p w:rsidR="00650FFA" w:rsidRPr="00650FFA" w:rsidRDefault="00650FFA" w:rsidP="008918C0">
            <w:pPr>
              <w:numPr>
                <w:ilvl w:val="0"/>
                <w:numId w:val="59"/>
              </w:num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50FF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zdarzenie nie będzie miało negatywnego wpływu na realizację wyznaczonych celów </w:t>
            </w:r>
            <w:r w:rsidRPr="00650FFA">
              <w:rPr>
                <w:rFonts w:ascii="Arial" w:eastAsia="Calibri" w:hAnsi="Arial" w:cs="Arial"/>
                <w:sz w:val="22"/>
                <w:szCs w:val="22"/>
                <w:lang w:eastAsia="en-US"/>
              </w:rPr>
              <w:br/>
              <w:t>i zadań, może powodować nieznaczne zakłócenia lub opóźnienia w wykonywaniu zadań</w:t>
            </w:r>
          </w:p>
          <w:p w:rsidR="00650FFA" w:rsidRPr="00650FFA" w:rsidRDefault="00650FFA" w:rsidP="008918C0">
            <w:pPr>
              <w:numPr>
                <w:ilvl w:val="0"/>
                <w:numId w:val="59"/>
              </w:num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50FF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nie dojdzie do naruszenia prawa </w:t>
            </w:r>
            <w:r w:rsidRPr="00650FFA">
              <w:rPr>
                <w:rFonts w:ascii="Arial" w:eastAsia="Calibri" w:hAnsi="Arial" w:cs="Arial"/>
                <w:sz w:val="22"/>
                <w:szCs w:val="22"/>
                <w:lang w:eastAsia="en-US"/>
              </w:rPr>
              <w:br/>
              <w:t>w jakimkolwiek zakresie</w:t>
            </w:r>
          </w:p>
          <w:p w:rsidR="00650FFA" w:rsidRPr="00650FFA" w:rsidRDefault="00650FFA" w:rsidP="008918C0">
            <w:pPr>
              <w:numPr>
                <w:ilvl w:val="0"/>
                <w:numId w:val="59"/>
              </w:num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50FF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zdarzenie nie spowoduje wystąpienia skutków finansowych rodzących obawę </w:t>
            </w:r>
            <w:r w:rsidRPr="00650FFA">
              <w:rPr>
                <w:rFonts w:ascii="Arial" w:eastAsia="Calibri" w:hAnsi="Arial" w:cs="Arial"/>
                <w:sz w:val="22"/>
                <w:szCs w:val="22"/>
                <w:lang w:eastAsia="en-US"/>
              </w:rPr>
              <w:br/>
              <w:t>o naruszenie dyscypliny finansów publicznych</w:t>
            </w:r>
          </w:p>
          <w:p w:rsidR="00650FFA" w:rsidRPr="00650FFA" w:rsidRDefault="00650FFA" w:rsidP="008918C0">
            <w:pPr>
              <w:numPr>
                <w:ilvl w:val="0"/>
                <w:numId w:val="59"/>
              </w:num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50FFA">
              <w:rPr>
                <w:rFonts w:ascii="Arial" w:eastAsia="Calibri" w:hAnsi="Arial" w:cs="Arial"/>
                <w:sz w:val="22"/>
                <w:szCs w:val="22"/>
                <w:lang w:eastAsia="en-US"/>
              </w:rPr>
              <w:t>nie będzie miało znaczenia dla ładu organizacyjnego</w:t>
            </w:r>
          </w:p>
          <w:p w:rsidR="00650FFA" w:rsidRPr="00650FFA" w:rsidRDefault="00650FFA" w:rsidP="008918C0">
            <w:pPr>
              <w:numPr>
                <w:ilvl w:val="0"/>
                <w:numId w:val="59"/>
              </w:num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50FFA">
              <w:rPr>
                <w:rFonts w:ascii="Arial" w:eastAsia="Calibri" w:hAnsi="Arial" w:cs="Arial"/>
                <w:sz w:val="22"/>
                <w:szCs w:val="22"/>
                <w:lang w:eastAsia="en-US"/>
              </w:rPr>
              <w:t>zdarzenie nie będzie zagrażało bezpieczeństwu zasobów</w:t>
            </w:r>
          </w:p>
          <w:p w:rsidR="00650FFA" w:rsidRPr="00650FFA" w:rsidRDefault="00650FFA" w:rsidP="008918C0">
            <w:pPr>
              <w:numPr>
                <w:ilvl w:val="0"/>
                <w:numId w:val="59"/>
              </w:num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50FFA">
              <w:rPr>
                <w:rFonts w:ascii="Arial" w:eastAsia="Calibri" w:hAnsi="Arial" w:cs="Arial"/>
                <w:sz w:val="22"/>
                <w:szCs w:val="22"/>
                <w:lang w:eastAsia="en-US"/>
              </w:rPr>
              <w:t>możliwe obniżenie wiarygodności działalności np. wniesienie skargi</w:t>
            </w:r>
          </w:p>
          <w:p w:rsidR="00650FFA" w:rsidRPr="00650FFA" w:rsidRDefault="00650FFA" w:rsidP="008918C0">
            <w:pPr>
              <w:numPr>
                <w:ilvl w:val="0"/>
                <w:numId w:val="59"/>
              </w:num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50FFA">
              <w:rPr>
                <w:rFonts w:ascii="Arial" w:eastAsia="Calibri" w:hAnsi="Arial" w:cs="Arial"/>
                <w:sz w:val="22"/>
                <w:szCs w:val="22"/>
                <w:lang w:eastAsia="en-US"/>
              </w:rPr>
              <w:t>zdarzenie może wpłynąć w niewielkim zakresie na wizerunek Urzędu</w:t>
            </w:r>
          </w:p>
          <w:p w:rsidR="00650FFA" w:rsidRPr="00650FFA" w:rsidRDefault="00650FFA" w:rsidP="008918C0">
            <w:pPr>
              <w:numPr>
                <w:ilvl w:val="0"/>
                <w:numId w:val="59"/>
              </w:num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50FFA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 xml:space="preserve">skutki zdarzenia łatwo usunąć, nie wywołuje trwałej szkody </w:t>
            </w:r>
          </w:p>
        </w:tc>
      </w:tr>
      <w:tr w:rsidR="00650FFA" w:rsidRPr="00650FFA" w:rsidTr="00650FFA">
        <w:tc>
          <w:tcPr>
            <w:tcW w:w="2187" w:type="dxa"/>
          </w:tcPr>
          <w:p w:rsidR="00650FFA" w:rsidRPr="00650FFA" w:rsidRDefault="00650FFA" w:rsidP="00650FFA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50FFA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Nieznaczny</w:t>
            </w:r>
          </w:p>
        </w:tc>
        <w:tc>
          <w:tcPr>
            <w:tcW w:w="1134" w:type="dxa"/>
          </w:tcPr>
          <w:p w:rsidR="00650FFA" w:rsidRPr="00650FFA" w:rsidRDefault="00650FFA" w:rsidP="00650FFA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50FFA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381" w:type="dxa"/>
          </w:tcPr>
          <w:p w:rsidR="00650FFA" w:rsidRPr="00650FFA" w:rsidRDefault="00650FFA" w:rsidP="008918C0">
            <w:pPr>
              <w:numPr>
                <w:ilvl w:val="0"/>
                <w:numId w:val="66"/>
              </w:num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50FF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zdarzenie nie będzie miało negatywnego wpływu na realizację wyznaczonych celów </w:t>
            </w:r>
            <w:r w:rsidRPr="00650FFA">
              <w:rPr>
                <w:rFonts w:ascii="Arial" w:eastAsia="Calibri" w:hAnsi="Arial" w:cs="Arial"/>
                <w:sz w:val="22"/>
                <w:szCs w:val="22"/>
                <w:lang w:eastAsia="en-US"/>
              </w:rPr>
              <w:br/>
              <w:t xml:space="preserve">i zadań, nie spowoduje żadnych opóźnień </w:t>
            </w:r>
            <w:r w:rsidRPr="00650FFA">
              <w:rPr>
                <w:rFonts w:ascii="Arial" w:eastAsia="Calibri" w:hAnsi="Arial" w:cs="Arial"/>
                <w:sz w:val="22"/>
                <w:szCs w:val="22"/>
                <w:lang w:eastAsia="en-US"/>
              </w:rPr>
              <w:br/>
              <w:t>w tym zakresie</w:t>
            </w:r>
          </w:p>
          <w:p w:rsidR="00650FFA" w:rsidRPr="00650FFA" w:rsidRDefault="00650FFA" w:rsidP="008918C0">
            <w:pPr>
              <w:numPr>
                <w:ilvl w:val="0"/>
                <w:numId w:val="60"/>
              </w:num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50FFA">
              <w:rPr>
                <w:rFonts w:ascii="Arial" w:eastAsia="Calibri" w:hAnsi="Arial" w:cs="Arial"/>
                <w:sz w:val="22"/>
                <w:szCs w:val="22"/>
                <w:lang w:eastAsia="en-US"/>
              </w:rPr>
              <w:t>brak skutków prawnych</w:t>
            </w:r>
          </w:p>
          <w:p w:rsidR="00650FFA" w:rsidRPr="00650FFA" w:rsidRDefault="00650FFA" w:rsidP="008918C0">
            <w:pPr>
              <w:numPr>
                <w:ilvl w:val="0"/>
                <w:numId w:val="60"/>
              </w:num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50FFA">
              <w:rPr>
                <w:rFonts w:ascii="Arial" w:eastAsia="Calibri" w:hAnsi="Arial" w:cs="Arial"/>
                <w:sz w:val="22"/>
                <w:szCs w:val="22"/>
                <w:lang w:eastAsia="en-US"/>
              </w:rPr>
              <w:t>zdarzenie nie spowoduje wystąpienia jakichkolwiek skutków finansowych</w:t>
            </w:r>
          </w:p>
          <w:p w:rsidR="00650FFA" w:rsidRPr="00650FFA" w:rsidRDefault="00650FFA" w:rsidP="008918C0">
            <w:pPr>
              <w:numPr>
                <w:ilvl w:val="0"/>
                <w:numId w:val="60"/>
              </w:num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50FFA">
              <w:rPr>
                <w:rFonts w:ascii="Arial" w:eastAsia="Calibri" w:hAnsi="Arial" w:cs="Arial"/>
                <w:sz w:val="22"/>
                <w:szCs w:val="22"/>
                <w:lang w:eastAsia="en-US"/>
              </w:rPr>
              <w:t>nie będzie miało znaczenie dla ładu organizacyjnego</w:t>
            </w:r>
          </w:p>
          <w:p w:rsidR="00650FFA" w:rsidRPr="00650FFA" w:rsidRDefault="00650FFA" w:rsidP="008918C0">
            <w:pPr>
              <w:numPr>
                <w:ilvl w:val="0"/>
                <w:numId w:val="60"/>
              </w:num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50FFA">
              <w:rPr>
                <w:rFonts w:ascii="Arial" w:eastAsia="Calibri" w:hAnsi="Arial" w:cs="Arial"/>
                <w:sz w:val="22"/>
                <w:szCs w:val="22"/>
                <w:lang w:eastAsia="en-US"/>
              </w:rPr>
              <w:t>zdarzenie nie będzie miało wpływu na  bezpieczeństwo zasobów</w:t>
            </w:r>
          </w:p>
          <w:p w:rsidR="00650FFA" w:rsidRPr="00650FFA" w:rsidRDefault="00650FFA" w:rsidP="008918C0">
            <w:pPr>
              <w:numPr>
                <w:ilvl w:val="0"/>
                <w:numId w:val="60"/>
              </w:num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50FFA">
              <w:rPr>
                <w:rFonts w:ascii="Arial" w:eastAsia="Calibri" w:hAnsi="Arial" w:cs="Arial"/>
                <w:sz w:val="22"/>
                <w:szCs w:val="22"/>
                <w:lang w:eastAsia="en-US"/>
              </w:rPr>
              <w:t>zdarzenie może wpłynąć w niewielkim zakresie na wizerunek Urzędu np. negatywne artykuły prasowe</w:t>
            </w:r>
          </w:p>
          <w:p w:rsidR="00650FFA" w:rsidRPr="00650FFA" w:rsidRDefault="00650FFA" w:rsidP="008918C0">
            <w:pPr>
              <w:numPr>
                <w:ilvl w:val="0"/>
                <w:numId w:val="60"/>
              </w:numPr>
              <w:spacing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50FFA">
              <w:rPr>
                <w:rFonts w:ascii="Arial" w:eastAsia="Calibri" w:hAnsi="Arial" w:cs="Arial"/>
                <w:sz w:val="22"/>
                <w:szCs w:val="22"/>
                <w:lang w:eastAsia="en-US"/>
              </w:rPr>
              <w:t>rozwiązanie problemu będzie wymagało minimalnego nakładu czasu/zasobów</w:t>
            </w:r>
          </w:p>
        </w:tc>
      </w:tr>
    </w:tbl>
    <w:p w:rsidR="00650FFA" w:rsidRPr="00650FFA" w:rsidRDefault="00650FFA" w:rsidP="00650FFA">
      <w:pPr>
        <w:spacing w:after="16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650FFA" w:rsidRPr="00650FFA" w:rsidRDefault="00650FFA" w:rsidP="00650FFA">
      <w:pPr>
        <w:spacing w:after="160" w:line="276" w:lineRule="auto"/>
        <w:ind w:left="36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650FFA">
        <w:rPr>
          <w:rFonts w:ascii="Arial" w:eastAsia="Calibri" w:hAnsi="Arial" w:cs="Arial"/>
          <w:b/>
          <w:sz w:val="22"/>
          <w:szCs w:val="22"/>
          <w:lang w:eastAsia="en-US"/>
        </w:rPr>
        <w:t>Rozdział VII  Matryca punktowej oceny ryzyka</w:t>
      </w:r>
    </w:p>
    <w:tbl>
      <w:tblPr>
        <w:tblStyle w:val="Tabela-Siatka"/>
        <w:tblW w:w="9133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2297"/>
        <w:gridCol w:w="1338"/>
        <w:gridCol w:w="1487"/>
        <w:gridCol w:w="1339"/>
        <w:gridCol w:w="1339"/>
        <w:gridCol w:w="1333"/>
      </w:tblGrid>
      <w:tr w:rsidR="00650FFA" w:rsidRPr="00650FFA" w:rsidTr="00650FFA">
        <w:trPr>
          <w:trHeight w:val="909"/>
        </w:trPr>
        <w:tc>
          <w:tcPr>
            <w:tcW w:w="2297" w:type="dxa"/>
          </w:tcPr>
          <w:p w:rsidR="00650FFA" w:rsidRPr="00650FFA" w:rsidRDefault="00650FFA" w:rsidP="00650FFA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50FFA">
              <w:rPr>
                <w:rFonts w:ascii="Arial" w:eastAsia="Calibri" w:hAnsi="Arial" w:cs="Arial"/>
                <w:sz w:val="22"/>
                <w:szCs w:val="22"/>
                <w:lang w:eastAsia="en-US"/>
              </w:rPr>
              <w:t>Katastrofalny</w:t>
            </w:r>
          </w:p>
        </w:tc>
        <w:tc>
          <w:tcPr>
            <w:tcW w:w="1338" w:type="dxa"/>
            <w:shd w:val="clear" w:color="auto" w:fill="FFFF99"/>
          </w:tcPr>
          <w:p w:rsidR="00650FFA" w:rsidRPr="00650FFA" w:rsidRDefault="00650FFA" w:rsidP="00650FFA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50FFA">
              <w:rPr>
                <w:rFonts w:ascii="Arial" w:eastAsia="Calibri" w:hAnsi="Arial" w:cs="Arial"/>
                <w:sz w:val="22"/>
                <w:szCs w:val="22"/>
                <w:lang w:eastAsia="en-US"/>
              </w:rPr>
              <w:t>5</w:t>
            </w:r>
          </w:p>
          <w:p w:rsidR="00650FFA" w:rsidRPr="00650FFA" w:rsidRDefault="00650FFA" w:rsidP="00650FFA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650FFA" w:rsidRPr="00650FFA" w:rsidRDefault="00650FFA" w:rsidP="00650FFA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87" w:type="dxa"/>
            <w:shd w:val="clear" w:color="auto" w:fill="CCFFCC"/>
          </w:tcPr>
          <w:p w:rsidR="00650FFA" w:rsidRPr="00650FFA" w:rsidRDefault="00650FFA" w:rsidP="00650FFA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50FFA">
              <w:rPr>
                <w:rFonts w:ascii="Arial" w:eastAsia="Calibri" w:hAnsi="Arial" w:cs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339" w:type="dxa"/>
            <w:shd w:val="clear" w:color="auto" w:fill="FFCCFF"/>
          </w:tcPr>
          <w:p w:rsidR="00650FFA" w:rsidRPr="00650FFA" w:rsidRDefault="00650FFA" w:rsidP="00650FFA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50FFA">
              <w:rPr>
                <w:rFonts w:ascii="Arial" w:eastAsia="Calibri" w:hAnsi="Arial" w:cs="Arial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339" w:type="dxa"/>
            <w:shd w:val="clear" w:color="auto" w:fill="FFCCFF"/>
          </w:tcPr>
          <w:p w:rsidR="00650FFA" w:rsidRPr="00650FFA" w:rsidRDefault="00650FFA" w:rsidP="00650FFA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50FFA">
              <w:rPr>
                <w:rFonts w:ascii="Arial" w:eastAsia="Calibri" w:hAnsi="Arial" w:cs="Arial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333" w:type="dxa"/>
            <w:shd w:val="clear" w:color="auto" w:fill="FFCCFF"/>
          </w:tcPr>
          <w:p w:rsidR="00650FFA" w:rsidRPr="00650FFA" w:rsidRDefault="00650FFA" w:rsidP="00650FFA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50FFA">
              <w:rPr>
                <w:rFonts w:ascii="Arial" w:eastAsia="Calibri" w:hAnsi="Arial" w:cs="Arial"/>
                <w:sz w:val="22"/>
                <w:szCs w:val="22"/>
                <w:lang w:eastAsia="en-US"/>
              </w:rPr>
              <w:t>25</w:t>
            </w:r>
          </w:p>
        </w:tc>
      </w:tr>
      <w:tr w:rsidR="00650FFA" w:rsidRPr="00650FFA" w:rsidTr="00650FFA">
        <w:trPr>
          <w:trHeight w:val="926"/>
        </w:trPr>
        <w:tc>
          <w:tcPr>
            <w:tcW w:w="2297" w:type="dxa"/>
          </w:tcPr>
          <w:p w:rsidR="00650FFA" w:rsidRPr="00650FFA" w:rsidRDefault="00650FFA" w:rsidP="00650FFA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50FFA">
              <w:rPr>
                <w:rFonts w:ascii="Arial" w:eastAsia="Calibri" w:hAnsi="Arial" w:cs="Arial"/>
                <w:sz w:val="22"/>
                <w:szCs w:val="22"/>
                <w:lang w:eastAsia="en-US"/>
              </w:rPr>
              <w:t>Poważny</w:t>
            </w:r>
          </w:p>
        </w:tc>
        <w:tc>
          <w:tcPr>
            <w:tcW w:w="1338" w:type="dxa"/>
            <w:shd w:val="clear" w:color="auto" w:fill="FFFF99"/>
          </w:tcPr>
          <w:p w:rsidR="00650FFA" w:rsidRPr="00650FFA" w:rsidRDefault="00650FFA" w:rsidP="00650FFA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50FFA"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  <w:p w:rsidR="00650FFA" w:rsidRPr="00650FFA" w:rsidRDefault="00650FFA" w:rsidP="00650FFA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650FFA" w:rsidRPr="00650FFA" w:rsidRDefault="00650FFA" w:rsidP="00650FFA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87" w:type="dxa"/>
            <w:shd w:val="clear" w:color="auto" w:fill="CCFFCC"/>
          </w:tcPr>
          <w:p w:rsidR="00650FFA" w:rsidRPr="00650FFA" w:rsidRDefault="00650FFA" w:rsidP="00650FFA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50FFA">
              <w:rPr>
                <w:rFonts w:ascii="Arial" w:eastAsia="Calibri" w:hAnsi="Arial" w:cs="Arial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339" w:type="dxa"/>
            <w:shd w:val="clear" w:color="auto" w:fill="CCFFCC"/>
          </w:tcPr>
          <w:p w:rsidR="00650FFA" w:rsidRPr="00650FFA" w:rsidRDefault="00650FFA" w:rsidP="00650FFA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50FFA">
              <w:rPr>
                <w:rFonts w:ascii="Arial" w:eastAsia="Calibri" w:hAnsi="Arial" w:cs="Arial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339" w:type="dxa"/>
            <w:shd w:val="clear" w:color="auto" w:fill="FFCCFF"/>
          </w:tcPr>
          <w:p w:rsidR="00650FFA" w:rsidRPr="00650FFA" w:rsidRDefault="00650FFA" w:rsidP="00650FFA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50FFA">
              <w:rPr>
                <w:rFonts w:ascii="Arial" w:eastAsia="Calibri" w:hAnsi="Arial" w:cs="Arial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333" w:type="dxa"/>
            <w:shd w:val="clear" w:color="auto" w:fill="FFCCFF"/>
          </w:tcPr>
          <w:p w:rsidR="00650FFA" w:rsidRPr="00650FFA" w:rsidRDefault="00650FFA" w:rsidP="00650FFA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50FFA">
              <w:rPr>
                <w:rFonts w:ascii="Arial" w:eastAsia="Calibri" w:hAnsi="Arial" w:cs="Arial"/>
                <w:sz w:val="22"/>
                <w:szCs w:val="22"/>
                <w:lang w:eastAsia="en-US"/>
              </w:rPr>
              <w:t>20</w:t>
            </w:r>
          </w:p>
        </w:tc>
      </w:tr>
      <w:tr w:rsidR="00650FFA" w:rsidRPr="00650FFA" w:rsidTr="00650FFA">
        <w:trPr>
          <w:trHeight w:val="909"/>
        </w:trPr>
        <w:tc>
          <w:tcPr>
            <w:tcW w:w="2297" w:type="dxa"/>
          </w:tcPr>
          <w:p w:rsidR="00650FFA" w:rsidRPr="00650FFA" w:rsidRDefault="00650FFA" w:rsidP="00650FFA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50FFA">
              <w:rPr>
                <w:rFonts w:ascii="Arial" w:eastAsia="Calibri" w:hAnsi="Arial" w:cs="Arial"/>
                <w:sz w:val="22"/>
                <w:szCs w:val="22"/>
                <w:lang w:eastAsia="en-US"/>
              </w:rPr>
              <w:t>Średni</w:t>
            </w:r>
          </w:p>
        </w:tc>
        <w:tc>
          <w:tcPr>
            <w:tcW w:w="1338" w:type="dxa"/>
            <w:shd w:val="clear" w:color="auto" w:fill="FFFF99"/>
          </w:tcPr>
          <w:p w:rsidR="00650FFA" w:rsidRPr="00650FFA" w:rsidRDefault="00650FFA" w:rsidP="00650FFA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50FFA">
              <w:rPr>
                <w:rFonts w:ascii="Arial" w:eastAsia="Calibri" w:hAnsi="Arial" w:cs="Arial"/>
                <w:sz w:val="22"/>
                <w:szCs w:val="22"/>
                <w:lang w:eastAsia="en-US"/>
              </w:rPr>
              <w:t>3</w:t>
            </w:r>
          </w:p>
          <w:p w:rsidR="00650FFA" w:rsidRPr="00650FFA" w:rsidRDefault="00650FFA" w:rsidP="00650FFA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650FFA" w:rsidRPr="00650FFA" w:rsidRDefault="00650FFA" w:rsidP="00650FFA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87" w:type="dxa"/>
            <w:shd w:val="clear" w:color="auto" w:fill="CCFFCC"/>
          </w:tcPr>
          <w:p w:rsidR="00650FFA" w:rsidRPr="00650FFA" w:rsidRDefault="00650FFA" w:rsidP="00650FFA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50FFA">
              <w:rPr>
                <w:rFonts w:ascii="Arial" w:eastAsia="Calibri" w:hAnsi="Arial" w:cs="Arial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39" w:type="dxa"/>
            <w:shd w:val="clear" w:color="auto" w:fill="CCFFCC"/>
          </w:tcPr>
          <w:p w:rsidR="00650FFA" w:rsidRPr="00650FFA" w:rsidRDefault="00650FFA" w:rsidP="00650FFA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50FFA">
              <w:rPr>
                <w:rFonts w:ascii="Arial" w:eastAsia="Calibri" w:hAnsi="Arial" w:cs="Arial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339" w:type="dxa"/>
            <w:shd w:val="clear" w:color="auto" w:fill="CCFFCC"/>
          </w:tcPr>
          <w:p w:rsidR="00650FFA" w:rsidRPr="00650FFA" w:rsidRDefault="00650FFA" w:rsidP="00650FFA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50FFA">
              <w:rPr>
                <w:rFonts w:ascii="Arial" w:eastAsia="Calibri" w:hAnsi="Arial" w:cs="Arial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333" w:type="dxa"/>
            <w:shd w:val="clear" w:color="auto" w:fill="FFCCFF"/>
          </w:tcPr>
          <w:p w:rsidR="00650FFA" w:rsidRPr="00650FFA" w:rsidRDefault="00650FFA" w:rsidP="00650FFA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50FFA">
              <w:rPr>
                <w:rFonts w:ascii="Arial" w:eastAsia="Calibri" w:hAnsi="Arial" w:cs="Arial"/>
                <w:sz w:val="22"/>
                <w:szCs w:val="22"/>
                <w:lang w:eastAsia="en-US"/>
              </w:rPr>
              <w:t>15</w:t>
            </w:r>
          </w:p>
        </w:tc>
      </w:tr>
      <w:tr w:rsidR="00650FFA" w:rsidRPr="00650FFA" w:rsidTr="00650FFA">
        <w:trPr>
          <w:trHeight w:val="926"/>
        </w:trPr>
        <w:tc>
          <w:tcPr>
            <w:tcW w:w="2297" w:type="dxa"/>
          </w:tcPr>
          <w:p w:rsidR="00650FFA" w:rsidRPr="00650FFA" w:rsidRDefault="00650FFA" w:rsidP="00650FFA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50FFA">
              <w:rPr>
                <w:rFonts w:ascii="Arial" w:eastAsia="Calibri" w:hAnsi="Arial" w:cs="Arial"/>
                <w:sz w:val="22"/>
                <w:szCs w:val="22"/>
                <w:lang w:eastAsia="en-US"/>
              </w:rPr>
              <w:t>Mały</w:t>
            </w:r>
          </w:p>
        </w:tc>
        <w:tc>
          <w:tcPr>
            <w:tcW w:w="1338" w:type="dxa"/>
            <w:shd w:val="clear" w:color="auto" w:fill="FFFF99"/>
          </w:tcPr>
          <w:p w:rsidR="00650FFA" w:rsidRPr="00650FFA" w:rsidRDefault="00650FFA" w:rsidP="00650FFA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50FFA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  <w:p w:rsidR="00650FFA" w:rsidRPr="00650FFA" w:rsidRDefault="00650FFA" w:rsidP="00650FFA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650FFA" w:rsidRPr="00650FFA" w:rsidRDefault="00650FFA" w:rsidP="00650FFA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87" w:type="dxa"/>
            <w:shd w:val="clear" w:color="auto" w:fill="FFFF99"/>
          </w:tcPr>
          <w:p w:rsidR="00650FFA" w:rsidRPr="00650FFA" w:rsidRDefault="00650FFA" w:rsidP="00650FFA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50FFA"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39" w:type="dxa"/>
            <w:shd w:val="clear" w:color="auto" w:fill="CCFFCC"/>
          </w:tcPr>
          <w:p w:rsidR="00650FFA" w:rsidRPr="00650FFA" w:rsidRDefault="00650FFA" w:rsidP="00650FFA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50FFA">
              <w:rPr>
                <w:rFonts w:ascii="Arial" w:eastAsia="Calibri" w:hAnsi="Arial" w:cs="Arial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39" w:type="dxa"/>
            <w:shd w:val="clear" w:color="auto" w:fill="CCFFCC"/>
          </w:tcPr>
          <w:p w:rsidR="00650FFA" w:rsidRPr="00650FFA" w:rsidRDefault="00650FFA" w:rsidP="00650FFA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50FFA">
              <w:rPr>
                <w:rFonts w:ascii="Arial" w:eastAsia="Calibri" w:hAnsi="Arial" w:cs="Arial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333" w:type="dxa"/>
            <w:shd w:val="clear" w:color="auto" w:fill="CCFFCC"/>
          </w:tcPr>
          <w:p w:rsidR="00650FFA" w:rsidRPr="00650FFA" w:rsidRDefault="00650FFA" w:rsidP="00650FFA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50FFA">
              <w:rPr>
                <w:rFonts w:ascii="Arial" w:eastAsia="Calibri" w:hAnsi="Arial" w:cs="Arial"/>
                <w:sz w:val="22"/>
                <w:szCs w:val="22"/>
                <w:lang w:eastAsia="en-US"/>
              </w:rPr>
              <w:t>10</w:t>
            </w:r>
          </w:p>
        </w:tc>
      </w:tr>
      <w:tr w:rsidR="00650FFA" w:rsidRPr="00650FFA" w:rsidTr="00650FFA">
        <w:trPr>
          <w:trHeight w:val="909"/>
        </w:trPr>
        <w:tc>
          <w:tcPr>
            <w:tcW w:w="2297" w:type="dxa"/>
          </w:tcPr>
          <w:p w:rsidR="00650FFA" w:rsidRPr="00650FFA" w:rsidRDefault="00650FFA" w:rsidP="00650FFA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50FFA">
              <w:rPr>
                <w:rFonts w:ascii="Arial" w:eastAsia="Calibri" w:hAnsi="Arial" w:cs="Arial"/>
                <w:sz w:val="22"/>
                <w:szCs w:val="22"/>
                <w:lang w:eastAsia="en-US"/>
              </w:rPr>
              <w:t>Nieznaczny</w:t>
            </w:r>
          </w:p>
        </w:tc>
        <w:tc>
          <w:tcPr>
            <w:tcW w:w="1338" w:type="dxa"/>
            <w:shd w:val="clear" w:color="auto" w:fill="FFFF99"/>
          </w:tcPr>
          <w:p w:rsidR="00650FFA" w:rsidRPr="00650FFA" w:rsidRDefault="00650FFA" w:rsidP="00650FFA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50FFA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  <w:p w:rsidR="00650FFA" w:rsidRPr="00650FFA" w:rsidRDefault="00650FFA" w:rsidP="00650FFA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650FFA" w:rsidRPr="00650FFA" w:rsidRDefault="00650FFA" w:rsidP="00650FFA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87" w:type="dxa"/>
            <w:shd w:val="clear" w:color="auto" w:fill="FFFF99"/>
          </w:tcPr>
          <w:p w:rsidR="00650FFA" w:rsidRPr="00650FFA" w:rsidRDefault="00650FFA" w:rsidP="00650FFA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50FFA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39" w:type="dxa"/>
            <w:shd w:val="clear" w:color="auto" w:fill="FFFF99"/>
          </w:tcPr>
          <w:p w:rsidR="00650FFA" w:rsidRPr="00650FFA" w:rsidRDefault="00650FFA" w:rsidP="00650FFA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50FFA">
              <w:rPr>
                <w:rFonts w:ascii="Arial" w:eastAsia="Calibri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39" w:type="dxa"/>
            <w:shd w:val="clear" w:color="auto" w:fill="FFFF99"/>
          </w:tcPr>
          <w:p w:rsidR="00650FFA" w:rsidRPr="00650FFA" w:rsidRDefault="00650FFA" w:rsidP="00650FFA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50FFA"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33" w:type="dxa"/>
            <w:shd w:val="clear" w:color="auto" w:fill="FFFF99"/>
          </w:tcPr>
          <w:p w:rsidR="00650FFA" w:rsidRPr="00650FFA" w:rsidRDefault="00650FFA" w:rsidP="00650FFA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50FFA">
              <w:rPr>
                <w:rFonts w:ascii="Arial" w:eastAsia="Calibri" w:hAnsi="Arial" w:cs="Arial"/>
                <w:sz w:val="22"/>
                <w:szCs w:val="22"/>
                <w:lang w:eastAsia="en-US"/>
              </w:rPr>
              <w:t>5</w:t>
            </w:r>
          </w:p>
        </w:tc>
      </w:tr>
      <w:tr w:rsidR="00650FFA" w:rsidRPr="00650FFA" w:rsidTr="00650FFA">
        <w:trPr>
          <w:cantSplit/>
          <w:trHeight w:val="1836"/>
        </w:trPr>
        <w:tc>
          <w:tcPr>
            <w:tcW w:w="2297" w:type="dxa"/>
          </w:tcPr>
          <w:p w:rsidR="00650FFA" w:rsidRPr="00650FFA" w:rsidRDefault="00650FFA" w:rsidP="00650FFA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50FFA">
              <w:rPr>
                <w:rFonts w:ascii="Arial" w:eastAsia="Calibri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9DB8D7" wp14:editId="43C8D47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28575</wp:posOffset>
                      </wp:positionV>
                      <wp:extent cx="1438275" cy="1323975"/>
                      <wp:effectExtent l="0" t="0" r="28575" b="28575"/>
                      <wp:wrapNone/>
                      <wp:docPr id="1" name="Łącznik prost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38275" cy="13239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y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2.25pt" to="108pt,1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" strokecolor="#5b9bd5" strokeweight=".5pt">
                      <v:stroke joinstyle="miter"/>
                    </v:line>
                  </w:pict>
                </mc:Fallback>
              </mc:AlternateContent>
            </w:r>
            <w:r w:rsidRPr="00650FFA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650FF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Wpływ/Skutki </w:t>
            </w:r>
          </w:p>
          <w:p w:rsidR="00650FFA" w:rsidRPr="00650FFA" w:rsidRDefault="00650FFA" w:rsidP="00650FFA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650FFA" w:rsidRPr="00650FFA" w:rsidRDefault="00650FFA" w:rsidP="00650FFA">
            <w:pPr>
              <w:spacing w:line="276" w:lineRule="auto"/>
              <w:ind w:firstLine="708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650FFA" w:rsidRPr="00650FFA" w:rsidRDefault="00650FFA" w:rsidP="00650FFA">
            <w:pPr>
              <w:spacing w:line="276" w:lineRule="auto"/>
              <w:ind w:firstLine="708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650FFA" w:rsidRPr="00650FFA" w:rsidRDefault="00650FFA" w:rsidP="00650FFA">
            <w:pPr>
              <w:spacing w:line="276" w:lineRule="auto"/>
              <w:ind w:firstLine="708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650FFA" w:rsidRPr="00650FFA" w:rsidRDefault="00650FFA" w:rsidP="00650FFA">
            <w:pPr>
              <w:spacing w:line="276" w:lineRule="auto"/>
              <w:ind w:firstLine="708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650FFA" w:rsidRPr="00650FFA" w:rsidRDefault="00650FFA" w:rsidP="00650FFA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50FFA">
              <w:rPr>
                <w:rFonts w:ascii="Arial" w:eastAsia="Calibri" w:hAnsi="Arial" w:cs="Arial"/>
                <w:sz w:val="22"/>
                <w:szCs w:val="22"/>
                <w:lang w:eastAsia="en-US"/>
              </w:rPr>
              <w:t>Prawdopodobieństwo</w:t>
            </w:r>
          </w:p>
        </w:tc>
        <w:tc>
          <w:tcPr>
            <w:tcW w:w="1338" w:type="dxa"/>
            <w:textDirection w:val="btLr"/>
          </w:tcPr>
          <w:p w:rsidR="00650FFA" w:rsidRPr="00650FFA" w:rsidRDefault="00650FFA" w:rsidP="00650FFA">
            <w:pPr>
              <w:spacing w:line="276" w:lineRule="auto"/>
              <w:ind w:left="113" w:right="113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50FFA">
              <w:rPr>
                <w:rFonts w:ascii="Arial" w:eastAsia="Calibri" w:hAnsi="Arial" w:cs="Arial"/>
                <w:sz w:val="22"/>
                <w:szCs w:val="22"/>
                <w:lang w:eastAsia="en-US"/>
              </w:rPr>
              <w:t>Rzadkie</w:t>
            </w:r>
          </w:p>
          <w:p w:rsidR="00650FFA" w:rsidRPr="00650FFA" w:rsidRDefault="00650FFA" w:rsidP="00650FFA">
            <w:pPr>
              <w:spacing w:line="276" w:lineRule="auto"/>
              <w:ind w:left="113" w:right="113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650FFA" w:rsidRPr="00650FFA" w:rsidRDefault="00650FFA" w:rsidP="00650FFA">
            <w:pPr>
              <w:spacing w:line="276" w:lineRule="auto"/>
              <w:ind w:left="113" w:right="113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650FFA" w:rsidRPr="00650FFA" w:rsidRDefault="00650FFA" w:rsidP="00650FFA">
            <w:pPr>
              <w:spacing w:line="276" w:lineRule="auto"/>
              <w:ind w:left="113" w:right="113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650FFA" w:rsidRPr="00650FFA" w:rsidRDefault="00650FFA" w:rsidP="00650FFA">
            <w:pPr>
              <w:spacing w:line="276" w:lineRule="auto"/>
              <w:ind w:left="113" w:right="113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87" w:type="dxa"/>
            <w:textDirection w:val="btLr"/>
          </w:tcPr>
          <w:p w:rsidR="00650FFA" w:rsidRPr="00650FFA" w:rsidRDefault="00650FFA" w:rsidP="00650FFA">
            <w:pPr>
              <w:spacing w:line="276" w:lineRule="auto"/>
              <w:ind w:left="113" w:right="113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50FFA">
              <w:rPr>
                <w:rFonts w:ascii="Arial" w:eastAsia="Calibri" w:hAnsi="Arial" w:cs="Arial"/>
                <w:sz w:val="22"/>
                <w:szCs w:val="22"/>
                <w:lang w:eastAsia="en-US"/>
              </w:rPr>
              <w:t>Mało prawdopodobne</w:t>
            </w:r>
          </w:p>
        </w:tc>
        <w:tc>
          <w:tcPr>
            <w:tcW w:w="1339" w:type="dxa"/>
            <w:textDirection w:val="btLr"/>
          </w:tcPr>
          <w:p w:rsidR="00650FFA" w:rsidRPr="00650FFA" w:rsidRDefault="00650FFA" w:rsidP="00650FFA">
            <w:pPr>
              <w:spacing w:line="276" w:lineRule="auto"/>
              <w:ind w:left="113" w:right="113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50FFA">
              <w:rPr>
                <w:rFonts w:ascii="Arial" w:eastAsia="Calibri" w:hAnsi="Arial" w:cs="Arial"/>
                <w:sz w:val="22"/>
                <w:szCs w:val="22"/>
                <w:lang w:eastAsia="en-US"/>
              </w:rPr>
              <w:t>Średnie</w:t>
            </w:r>
          </w:p>
        </w:tc>
        <w:tc>
          <w:tcPr>
            <w:tcW w:w="1339" w:type="dxa"/>
            <w:textDirection w:val="btLr"/>
          </w:tcPr>
          <w:p w:rsidR="00650FFA" w:rsidRPr="00650FFA" w:rsidRDefault="00650FFA" w:rsidP="00650FFA">
            <w:pPr>
              <w:spacing w:line="276" w:lineRule="auto"/>
              <w:ind w:left="113" w:right="113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50FFA">
              <w:rPr>
                <w:rFonts w:ascii="Arial" w:eastAsia="Calibri" w:hAnsi="Arial" w:cs="Arial"/>
                <w:sz w:val="22"/>
                <w:szCs w:val="22"/>
                <w:lang w:eastAsia="en-US"/>
              </w:rPr>
              <w:t>Prawdopodobne</w:t>
            </w:r>
          </w:p>
        </w:tc>
        <w:tc>
          <w:tcPr>
            <w:tcW w:w="1333" w:type="dxa"/>
            <w:textDirection w:val="btLr"/>
          </w:tcPr>
          <w:p w:rsidR="00650FFA" w:rsidRPr="00650FFA" w:rsidRDefault="00650FFA" w:rsidP="00650FFA">
            <w:pPr>
              <w:spacing w:line="276" w:lineRule="auto"/>
              <w:ind w:left="113" w:right="113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50FFA">
              <w:rPr>
                <w:rFonts w:ascii="Arial" w:eastAsia="Calibri" w:hAnsi="Arial" w:cs="Arial"/>
                <w:sz w:val="22"/>
                <w:szCs w:val="22"/>
                <w:lang w:eastAsia="en-US"/>
              </w:rPr>
              <w:t>Prawie</w:t>
            </w:r>
          </w:p>
          <w:p w:rsidR="00650FFA" w:rsidRPr="00650FFA" w:rsidRDefault="00650FFA" w:rsidP="00650FFA">
            <w:pPr>
              <w:spacing w:line="276" w:lineRule="auto"/>
              <w:ind w:left="113" w:right="113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50FFA">
              <w:rPr>
                <w:rFonts w:ascii="Arial" w:eastAsia="Calibri" w:hAnsi="Arial" w:cs="Arial"/>
                <w:sz w:val="22"/>
                <w:szCs w:val="22"/>
                <w:lang w:eastAsia="en-US"/>
              </w:rPr>
              <w:t>pewne</w:t>
            </w:r>
          </w:p>
          <w:p w:rsidR="00650FFA" w:rsidRPr="00650FFA" w:rsidRDefault="00650FFA" w:rsidP="00650FFA">
            <w:pPr>
              <w:spacing w:line="276" w:lineRule="auto"/>
              <w:ind w:left="113" w:right="113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650FFA" w:rsidRPr="00650FFA" w:rsidRDefault="00650FFA" w:rsidP="00650FFA">
            <w:pPr>
              <w:spacing w:line="276" w:lineRule="auto"/>
              <w:ind w:left="113" w:right="113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:rsidR="00650FFA" w:rsidRPr="00650FFA" w:rsidRDefault="00650FFA" w:rsidP="00650FFA">
      <w:pPr>
        <w:spacing w:after="16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650FFA" w:rsidRPr="00650FFA" w:rsidRDefault="00650FFA" w:rsidP="00650FFA">
      <w:pPr>
        <w:spacing w:after="16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650FFA" w:rsidRPr="00650FFA" w:rsidRDefault="00650FFA" w:rsidP="00650FFA">
      <w:pPr>
        <w:spacing w:after="160" w:line="276" w:lineRule="auto"/>
        <w:ind w:firstLine="708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650FFA">
        <w:rPr>
          <w:rFonts w:ascii="Arial" w:eastAsia="Calibri" w:hAnsi="Arial" w:cs="Arial"/>
          <w:b/>
          <w:sz w:val="22"/>
          <w:szCs w:val="22"/>
          <w:lang w:eastAsia="en-US"/>
        </w:rPr>
        <w:lastRenderedPageBreak/>
        <w:t>Rozdział VIII Poziomy istotności ryzyka</w:t>
      </w:r>
    </w:p>
    <w:p w:rsidR="00650FFA" w:rsidRPr="00650FFA" w:rsidRDefault="00650FFA" w:rsidP="008918C0">
      <w:pPr>
        <w:numPr>
          <w:ilvl w:val="0"/>
          <w:numId w:val="67"/>
        </w:numPr>
        <w:spacing w:after="16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50FFA">
        <w:rPr>
          <w:rFonts w:ascii="Arial" w:eastAsia="Calibri" w:hAnsi="Arial" w:cs="Arial"/>
          <w:sz w:val="22"/>
          <w:szCs w:val="22"/>
          <w:lang w:eastAsia="en-US"/>
        </w:rPr>
        <w:t>Ustala się następujące poziomy istotności ryzyka:</w:t>
      </w:r>
    </w:p>
    <w:p w:rsidR="00650FFA" w:rsidRPr="00650FFA" w:rsidRDefault="00650FFA" w:rsidP="008918C0">
      <w:pPr>
        <w:numPr>
          <w:ilvl w:val="0"/>
          <w:numId w:val="61"/>
        </w:numPr>
        <w:spacing w:after="16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50FFA">
        <w:rPr>
          <w:rFonts w:ascii="Arial" w:eastAsia="Calibri" w:hAnsi="Arial" w:cs="Arial"/>
          <w:b/>
          <w:i/>
          <w:sz w:val="22"/>
          <w:szCs w:val="22"/>
          <w:lang w:eastAsia="en-US"/>
        </w:rPr>
        <w:t>ryzyko poważne</w:t>
      </w:r>
      <w:r w:rsidRPr="00650FFA">
        <w:rPr>
          <w:rFonts w:ascii="Arial" w:eastAsia="Calibri" w:hAnsi="Arial" w:cs="Arial"/>
          <w:sz w:val="22"/>
          <w:szCs w:val="22"/>
          <w:lang w:eastAsia="en-US"/>
        </w:rPr>
        <w:t xml:space="preserve"> – to ryzyko, którego iloczyn prawdopodobieństwa wystąpienia danego zdarzenia oraz jego wpływu zawiera się w przedziale 15 – 25 punktów;</w:t>
      </w:r>
      <w:r w:rsidRPr="00650FFA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650FFA">
        <w:rPr>
          <w:rFonts w:ascii="Arial" w:eastAsia="Calibri" w:hAnsi="Arial" w:cs="Arial"/>
          <w:sz w:val="22"/>
          <w:szCs w:val="22"/>
          <w:lang w:eastAsia="en-US"/>
        </w:rPr>
        <w:t>ryzyko to może zagrozić osiągnięciu celów bądź realizacji zadań, rodzi poważne skutki finansowe i konsekwencje prawne, grozi utratą zasobów lub utratą bezpieczeństwa zasobów Urzędu/jednostki organizacyjnej; ryzyko uznaje się za niedopuszczalne, należy więc wdrożyć środki zabezpieczające (w celu zmniejszenia oczekiwanej częstotliwości występowania i/lub dotkliwości konsekwencji), aby osiągnąć akceptowalny poziom ryzyka, ryzyko wymaga stałego monitorowania,</w:t>
      </w:r>
    </w:p>
    <w:p w:rsidR="00650FFA" w:rsidRPr="00650FFA" w:rsidRDefault="00650FFA" w:rsidP="008918C0">
      <w:pPr>
        <w:numPr>
          <w:ilvl w:val="0"/>
          <w:numId w:val="61"/>
        </w:numPr>
        <w:spacing w:after="16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50FFA">
        <w:rPr>
          <w:rFonts w:ascii="Arial" w:eastAsia="Calibri" w:hAnsi="Arial" w:cs="Arial"/>
          <w:b/>
          <w:i/>
          <w:sz w:val="22"/>
          <w:szCs w:val="22"/>
          <w:lang w:eastAsia="en-US"/>
        </w:rPr>
        <w:t>ryzyko umiarkowane</w:t>
      </w:r>
      <w:r w:rsidRPr="00650FFA">
        <w:rPr>
          <w:rFonts w:ascii="Arial" w:eastAsia="Calibri" w:hAnsi="Arial" w:cs="Arial"/>
          <w:sz w:val="22"/>
          <w:szCs w:val="22"/>
          <w:lang w:eastAsia="en-US"/>
        </w:rPr>
        <w:t xml:space="preserve"> - to ryzyko, którego iloczyn prawdopodobieństwa wystąpienia danego zdarzenia oraz jego wpływu zawiera się w przedziale 6 – 12 punktów; ryzyko to może spowodować opóźnienia w realizacji celów bądź zadań, może spowodować  skutki finansowe rodzące obawę naruszenia dyscypliny finansów publicznych, ryzyko należy w miarę możliwości zmniejszyć, chyba że koszt wdrożenia jest nieproporcjonalnie wysoki w stosunku do skutków wystąpienia danego zdarzenia; ryzyko wymaga monitorowania,</w:t>
      </w:r>
    </w:p>
    <w:p w:rsidR="00650FFA" w:rsidRPr="00650FFA" w:rsidRDefault="00650FFA" w:rsidP="008918C0">
      <w:pPr>
        <w:numPr>
          <w:ilvl w:val="0"/>
          <w:numId w:val="61"/>
        </w:numPr>
        <w:spacing w:after="16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50FFA">
        <w:rPr>
          <w:rFonts w:ascii="Arial" w:eastAsia="Calibri" w:hAnsi="Arial" w:cs="Arial"/>
          <w:b/>
          <w:i/>
          <w:sz w:val="22"/>
          <w:szCs w:val="22"/>
          <w:lang w:eastAsia="en-US"/>
        </w:rPr>
        <w:t>ryzyko nieznaczne</w:t>
      </w:r>
      <w:r w:rsidRPr="00650FFA">
        <w:rPr>
          <w:rFonts w:ascii="Arial" w:eastAsia="Calibri" w:hAnsi="Arial" w:cs="Arial"/>
          <w:sz w:val="22"/>
          <w:szCs w:val="22"/>
          <w:lang w:eastAsia="en-US"/>
        </w:rPr>
        <w:t xml:space="preserve"> – to ryzyko, którego iloczyn prawdopodobieństwa wystąpienia danego zdarzenia oraz jego wpływu zawiera się w przedziale 1 – 5 punktów, ryzyko to nie będzie miało negatywnego wpływu na realizację wyznaczonych celów </w:t>
      </w:r>
      <w:r w:rsidRPr="00650FFA">
        <w:rPr>
          <w:rFonts w:ascii="Arial" w:eastAsia="Calibri" w:hAnsi="Arial" w:cs="Arial"/>
          <w:sz w:val="22"/>
          <w:szCs w:val="22"/>
          <w:lang w:eastAsia="en-US"/>
        </w:rPr>
        <w:br/>
        <w:t>i zadań, nie spowoduje żadnych opóźnień w tym zakresie ani strat finansowych, ryzyko uznaje się za akceptowalne i nie są wymagane żadne dalsze działania za wyjątkiem okresowej analizy w ramach monitorowania.</w:t>
      </w:r>
    </w:p>
    <w:p w:rsidR="00650FFA" w:rsidRPr="00650FFA" w:rsidRDefault="00650FFA" w:rsidP="00650FFA">
      <w:pPr>
        <w:spacing w:after="160" w:line="276" w:lineRule="auto"/>
        <w:ind w:left="1068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650FFA" w:rsidRPr="00650FFA" w:rsidRDefault="00650FFA" w:rsidP="00650FFA">
      <w:pPr>
        <w:spacing w:after="160" w:line="276" w:lineRule="auto"/>
        <w:ind w:left="708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650FFA">
        <w:rPr>
          <w:rFonts w:ascii="Arial" w:eastAsia="Calibri" w:hAnsi="Arial" w:cs="Arial"/>
          <w:b/>
          <w:sz w:val="22"/>
          <w:szCs w:val="22"/>
          <w:lang w:eastAsia="en-US"/>
        </w:rPr>
        <w:t>Rozdział IX Akceptowalny poziom ryzyka</w:t>
      </w:r>
    </w:p>
    <w:p w:rsidR="00650FFA" w:rsidRPr="00650FFA" w:rsidRDefault="00650FFA" w:rsidP="008918C0">
      <w:pPr>
        <w:numPr>
          <w:ilvl w:val="0"/>
          <w:numId w:val="72"/>
        </w:numPr>
        <w:spacing w:after="160" w:line="276" w:lineRule="auto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650FFA">
        <w:rPr>
          <w:rFonts w:ascii="Arial" w:eastAsia="Calibri" w:hAnsi="Arial" w:cs="Arial"/>
          <w:sz w:val="22"/>
          <w:szCs w:val="22"/>
          <w:lang w:eastAsia="en-US"/>
        </w:rPr>
        <w:t xml:space="preserve">W Urzędzie Marszałkowskim tj. we wszystkich jego departamentach oraz </w:t>
      </w:r>
      <w:r w:rsidRPr="00650FFA">
        <w:rPr>
          <w:rFonts w:ascii="Arial" w:eastAsia="Calibri" w:hAnsi="Arial" w:cs="Arial"/>
          <w:sz w:val="22"/>
          <w:szCs w:val="22"/>
          <w:lang w:eastAsia="en-US"/>
        </w:rPr>
        <w:br/>
        <w:t xml:space="preserve">w jednostkach organizacyjnych </w:t>
      </w:r>
      <w:r w:rsidRPr="00650FFA">
        <w:rPr>
          <w:rFonts w:ascii="Arial" w:eastAsia="Calibri" w:hAnsi="Arial" w:cs="Arial"/>
          <w:b/>
          <w:i/>
          <w:sz w:val="22"/>
          <w:szCs w:val="22"/>
          <w:lang w:eastAsia="en-US"/>
        </w:rPr>
        <w:t>ryzykiem akceptowalnym</w:t>
      </w:r>
      <w:r w:rsidRPr="00650FF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650FFA">
        <w:rPr>
          <w:rFonts w:ascii="Arial" w:eastAsia="Calibri" w:hAnsi="Arial" w:cs="Arial"/>
          <w:b/>
          <w:i/>
          <w:sz w:val="22"/>
          <w:szCs w:val="22"/>
          <w:lang w:eastAsia="en-US"/>
        </w:rPr>
        <w:t>jest ryzyko nieznaczne.</w:t>
      </w:r>
    </w:p>
    <w:p w:rsidR="00650FFA" w:rsidRPr="00650FFA" w:rsidRDefault="00650FFA" w:rsidP="008918C0">
      <w:pPr>
        <w:numPr>
          <w:ilvl w:val="0"/>
          <w:numId w:val="72"/>
        </w:numPr>
        <w:spacing w:after="160" w:line="276" w:lineRule="auto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650FFA">
        <w:rPr>
          <w:rFonts w:ascii="Arial" w:eastAsia="Calibri" w:hAnsi="Arial" w:cs="Arial"/>
          <w:sz w:val="22"/>
          <w:szCs w:val="22"/>
          <w:lang w:eastAsia="en-US"/>
        </w:rPr>
        <w:t>Ryzyko poważne i umiarkowane przekracza akceptowalny poziom ryzyka i wymaga ustalenia i podjęcia działań ograniczających to ryzyko.</w:t>
      </w:r>
    </w:p>
    <w:p w:rsidR="00650FFA" w:rsidRPr="00650FFA" w:rsidRDefault="00650FFA" w:rsidP="00650FFA">
      <w:pPr>
        <w:spacing w:after="160" w:line="276" w:lineRule="auto"/>
        <w:ind w:left="720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650FFA" w:rsidRPr="00650FFA" w:rsidRDefault="00650FFA" w:rsidP="00650FFA">
      <w:pPr>
        <w:spacing w:after="160" w:line="276" w:lineRule="auto"/>
        <w:ind w:left="708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650FFA">
        <w:rPr>
          <w:rFonts w:ascii="Arial" w:eastAsia="Calibri" w:hAnsi="Arial" w:cs="Arial"/>
          <w:b/>
          <w:sz w:val="22"/>
          <w:szCs w:val="22"/>
          <w:lang w:eastAsia="en-US"/>
        </w:rPr>
        <w:t>Rozdział X Monitorowanie i raportowanie</w:t>
      </w:r>
    </w:p>
    <w:p w:rsidR="00650FFA" w:rsidRPr="00650FFA" w:rsidRDefault="00650FFA" w:rsidP="008918C0">
      <w:pPr>
        <w:numPr>
          <w:ilvl w:val="0"/>
          <w:numId w:val="73"/>
        </w:numPr>
        <w:spacing w:after="16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50FFA">
        <w:rPr>
          <w:rFonts w:ascii="Arial" w:eastAsia="Calibri" w:hAnsi="Arial" w:cs="Arial"/>
          <w:sz w:val="22"/>
          <w:szCs w:val="22"/>
          <w:lang w:eastAsia="en-US"/>
        </w:rPr>
        <w:t>Monitorowanie ryzyka jest procesem ciągłym.</w:t>
      </w:r>
    </w:p>
    <w:p w:rsidR="00650FFA" w:rsidRPr="00650FFA" w:rsidRDefault="00650FFA" w:rsidP="008918C0">
      <w:pPr>
        <w:numPr>
          <w:ilvl w:val="0"/>
          <w:numId w:val="73"/>
        </w:numPr>
        <w:spacing w:after="16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50FFA">
        <w:rPr>
          <w:rFonts w:ascii="Arial" w:eastAsia="Calibri" w:hAnsi="Arial" w:cs="Arial"/>
          <w:sz w:val="22"/>
          <w:szCs w:val="22"/>
          <w:lang w:eastAsia="en-US"/>
        </w:rPr>
        <w:t xml:space="preserve">W ramach monitorowania ryzyka dokonywany jest przegląd aktualnych </w:t>
      </w:r>
      <w:proofErr w:type="spellStart"/>
      <w:r w:rsidRPr="00650FFA">
        <w:rPr>
          <w:rFonts w:ascii="Arial" w:eastAsia="Calibri" w:hAnsi="Arial" w:cs="Arial"/>
          <w:sz w:val="22"/>
          <w:szCs w:val="22"/>
          <w:lang w:eastAsia="en-US"/>
        </w:rPr>
        <w:t>ryzyk</w:t>
      </w:r>
      <w:proofErr w:type="spellEnd"/>
      <w:r w:rsidRPr="00650FFA">
        <w:rPr>
          <w:rFonts w:ascii="Arial" w:eastAsia="Calibri" w:hAnsi="Arial" w:cs="Arial"/>
          <w:sz w:val="22"/>
          <w:szCs w:val="22"/>
          <w:lang w:eastAsia="en-US"/>
        </w:rPr>
        <w:t xml:space="preserve">, adekwatność ich oceny, podjętych działań oraz skuteczność mechanizmów kontroli </w:t>
      </w:r>
      <w:r w:rsidRPr="00650FFA">
        <w:rPr>
          <w:rFonts w:ascii="Arial" w:eastAsia="Calibri" w:hAnsi="Arial" w:cs="Arial"/>
          <w:sz w:val="22"/>
          <w:szCs w:val="22"/>
          <w:lang w:eastAsia="en-US"/>
        </w:rPr>
        <w:br/>
        <w:t xml:space="preserve">i identyfikacji nowych </w:t>
      </w:r>
      <w:proofErr w:type="spellStart"/>
      <w:r w:rsidRPr="00650FFA">
        <w:rPr>
          <w:rFonts w:ascii="Arial" w:eastAsia="Calibri" w:hAnsi="Arial" w:cs="Arial"/>
          <w:sz w:val="22"/>
          <w:szCs w:val="22"/>
          <w:lang w:eastAsia="en-US"/>
        </w:rPr>
        <w:t>ryzyk</w:t>
      </w:r>
      <w:proofErr w:type="spellEnd"/>
      <w:r w:rsidRPr="00650FFA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650FFA" w:rsidRPr="00650FFA" w:rsidRDefault="00650FFA" w:rsidP="008918C0">
      <w:pPr>
        <w:numPr>
          <w:ilvl w:val="0"/>
          <w:numId w:val="73"/>
        </w:numPr>
        <w:spacing w:after="16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50FFA">
        <w:rPr>
          <w:rFonts w:ascii="Arial" w:eastAsia="Calibri" w:hAnsi="Arial" w:cs="Arial"/>
          <w:sz w:val="22"/>
          <w:szCs w:val="22"/>
          <w:lang w:eastAsia="en-US"/>
        </w:rPr>
        <w:t>Zidentyfikowane ryzyko oraz ustalone metody jego ograniczania są na bieżąco oceniane.</w:t>
      </w:r>
    </w:p>
    <w:p w:rsidR="00650FFA" w:rsidRPr="00650FFA" w:rsidRDefault="00650FFA" w:rsidP="008918C0">
      <w:pPr>
        <w:numPr>
          <w:ilvl w:val="0"/>
          <w:numId w:val="73"/>
        </w:numPr>
        <w:spacing w:after="16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50FFA">
        <w:rPr>
          <w:rFonts w:ascii="Arial" w:eastAsia="Calibri" w:hAnsi="Arial" w:cs="Arial"/>
          <w:sz w:val="22"/>
          <w:szCs w:val="22"/>
          <w:lang w:eastAsia="en-US"/>
        </w:rPr>
        <w:t>W odniesieniu do departamentów Urzędu oraz jednostek organizacyjnych obowiązuje system monitorowania i raportowania wg. następującego schematu:</w:t>
      </w:r>
    </w:p>
    <w:tbl>
      <w:tblPr>
        <w:tblStyle w:val="Tabela-Siatka"/>
        <w:tblW w:w="8443" w:type="dxa"/>
        <w:tblInd w:w="908" w:type="dxa"/>
        <w:tblLook w:val="04A0" w:firstRow="1" w:lastRow="0" w:firstColumn="1" w:lastColumn="0" w:noHBand="0" w:noVBand="1"/>
      </w:tblPr>
      <w:tblGrid>
        <w:gridCol w:w="508"/>
        <w:gridCol w:w="2197"/>
        <w:gridCol w:w="2737"/>
        <w:gridCol w:w="3001"/>
      </w:tblGrid>
      <w:tr w:rsidR="00650FFA" w:rsidRPr="00650FFA" w:rsidTr="00650FFA">
        <w:tc>
          <w:tcPr>
            <w:tcW w:w="480" w:type="dxa"/>
          </w:tcPr>
          <w:p w:rsidR="00650FFA" w:rsidRPr="00650FFA" w:rsidRDefault="00650FFA" w:rsidP="00650FFA">
            <w:pPr>
              <w:spacing w:line="276" w:lineRule="auto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650FFA">
              <w:rPr>
                <w:rFonts w:ascii="Arial" w:eastAsia="Calibri" w:hAnsi="Arial" w:cs="Arial"/>
                <w:sz w:val="21"/>
                <w:szCs w:val="21"/>
                <w:lang w:eastAsia="en-US"/>
              </w:rPr>
              <w:t>Lp.</w:t>
            </w:r>
          </w:p>
        </w:tc>
        <w:tc>
          <w:tcPr>
            <w:tcW w:w="2203" w:type="dxa"/>
          </w:tcPr>
          <w:p w:rsidR="00650FFA" w:rsidRPr="00650FFA" w:rsidRDefault="00650FFA" w:rsidP="00650FFA">
            <w:pPr>
              <w:spacing w:line="276" w:lineRule="auto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650FFA">
              <w:rPr>
                <w:rFonts w:ascii="Arial" w:eastAsia="Calibri" w:hAnsi="Arial" w:cs="Arial"/>
                <w:sz w:val="21"/>
                <w:szCs w:val="21"/>
                <w:lang w:eastAsia="en-US"/>
              </w:rPr>
              <w:t>Poziom istotności ryzyka</w:t>
            </w:r>
          </w:p>
        </w:tc>
        <w:tc>
          <w:tcPr>
            <w:tcW w:w="2747" w:type="dxa"/>
          </w:tcPr>
          <w:p w:rsidR="00650FFA" w:rsidRPr="00650FFA" w:rsidRDefault="00650FFA" w:rsidP="00650FFA">
            <w:pPr>
              <w:spacing w:line="276" w:lineRule="auto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650FFA">
              <w:rPr>
                <w:rFonts w:ascii="Arial" w:eastAsia="Calibri" w:hAnsi="Arial" w:cs="Arial"/>
                <w:sz w:val="21"/>
                <w:szCs w:val="21"/>
                <w:lang w:eastAsia="en-US"/>
              </w:rPr>
              <w:t>Monitoring</w:t>
            </w:r>
          </w:p>
        </w:tc>
        <w:tc>
          <w:tcPr>
            <w:tcW w:w="3013" w:type="dxa"/>
          </w:tcPr>
          <w:p w:rsidR="00650FFA" w:rsidRPr="00650FFA" w:rsidRDefault="00650FFA" w:rsidP="00650FFA">
            <w:pPr>
              <w:spacing w:line="276" w:lineRule="auto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650FFA">
              <w:rPr>
                <w:rFonts w:ascii="Arial" w:eastAsia="Calibri" w:hAnsi="Arial" w:cs="Arial"/>
                <w:sz w:val="21"/>
                <w:szCs w:val="21"/>
                <w:lang w:eastAsia="en-US"/>
              </w:rPr>
              <w:t>Raportowanie</w:t>
            </w:r>
            <w:r w:rsidRPr="00650FFA">
              <w:rPr>
                <w:rFonts w:ascii="Arial" w:eastAsia="Calibri" w:hAnsi="Arial" w:cs="Arial"/>
                <w:color w:val="FF0000"/>
                <w:sz w:val="21"/>
                <w:szCs w:val="21"/>
                <w:lang w:eastAsia="en-US"/>
              </w:rPr>
              <w:t xml:space="preserve"> </w:t>
            </w:r>
            <w:r w:rsidRPr="00650FFA">
              <w:rPr>
                <w:rFonts w:ascii="Arial" w:eastAsia="Calibri" w:hAnsi="Arial" w:cs="Arial"/>
                <w:sz w:val="21"/>
                <w:szCs w:val="21"/>
                <w:lang w:eastAsia="en-US"/>
              </w:rPr>
              <w:t>na podstawie załącznika nr 3 do Zasad</w:t>
            </w:r>
          </w:p>
        </w:tc>
      </w:tr>
      <w:tr w:rsidR="00650FFA" w:rsidRPr="00650FFA" w:rsidTr="00650FFA">
        <w:tc>
          <w:tcPr>
            <w:tcW w:w="480" w:type="dxa"/>
          </w:tcPr>
          <w:p w:rsidR="00650FFA" w:rsidRPr="00650FFA" w:rsidRDefault="00650FFA" w:rsidP="00650FFA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50FFA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03" w:type="dxa"/>
          </w:tcPr>
          <w:p w:rsidR="00650FFA" w:rsidRPr="00650FFA" w:rsidRDefault="00650FFA" w:rsidP="00650FFA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50FFA">
              <w:rPr>
                <w:rFonts w:ascii="Arial" w:eastAsia="Calibri" w:hAnsi="Arial" w:cs="Arial"/>
                <w:sz w:val="22"/>
                <w:szCs w:val="22"/>
                <w:lang w:eastAsia="en-US"/>
              </w:rPr>
              <w:t>Ryzyko nieznaczne</w:t>
            </w:r>
          </w:p>
        </w:tc>
        <w:tc>
          <w:tcPr>
            <w:tcW w:w="2747" w:type="dxa"/>
          </w:tcPr>
          <w:p w:rsidR="00650FFA" w:rsidRPr="00650FFA" w:rsidRDefault="00650FFA" w:rsidP="00650FFA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50FFA">
              <w:rPr>
                <w:rFonts w:ascii="Arial" w:eastAsia="Calibri" w:hAnsi="Arial" w:cs="Arial"/>
                <w:sz w:val="22"/>
                <w:szCs w:val="22"/>
                <w:lang w:eastAsia="en-US"/>
              </w:rPr>
              <w:t>okresowa analiza</w:t>
            </w:r>
          </w:p>
        </w:tc>
        <w:tc>
          <w:tcPr>
            <w:tcW w:w="3013" w:type="dxa"/>
          </w:tcPr>
          <w:p w:rsidR="00650FFA" w:rsidRPr="00650FFA" w:rsidRDefault="00650FFA" w:rsidP="00650FFA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50FFA">
              <w:rPr>
                <w:rFonts w:ascii="Arial" w:eastAsia="Calibri" w:hAnsi="Arial" w:cs="Arial"/>
                <w:sz w:val="22"/>
                <w:szCs w:val="22"/>
                <w:lang w:eastAsia="en-US"/>
              </w:rPr>
              <w:t>nie  dotyczy</w:t>
            </w:r>
          </w:p>
        </w:tc>
      </w:tr>
      <w:tr w:rsidR="00650FFA" w:rsidRPr="00650FFA" w:rsidTr="00650FFA">
        <w:tc>
          <w:tcPr>
            <w:tcW w:w="480" w:type="dxa"/>
          </w:tcPr>
          <w:p w:rsidR="00650FFA" w:rsidRPr="00650FFA" w:rsidRDefault="00650FFA" w:rsidP="00650FFA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50FFA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03" w:type="dxa"/>
          </w:tcPr>
          <w:p w:rsidR="00650FFA" w:rsidRPr="00650FFA" w:rsidRDefault="00650FFA" w:rsidP="00650FFA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50FFA">
              <w:rPr>
                <w:rFonts w:ascii="Arial" w:eastAsia="Calibri" w:hAnsi="Arial" w:cs="Arial"/>
                <w:sz w:val="22"/>
                <w:szCs w:val="22"/>
                <w:lang w:eastAsia="en-US"/>
              </w:rPr>
              <w:t>Ryzyko umiarkowane</w:t>
            </w:r>
          </w:p>
        </w:tc>
        <w:tc>
          <w:tcPr>
            <w:tcW w:w="2747" w:type="dxa"/>
          </w:tcPr>
          <w:p w:rsidR="00650FFA" w:rsidRPr="00650FFA" w:rsidRDefault="00650FFA" w:rsidP="00650FFA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50FFA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szczegółowa analiza</w:t>
            </w:r>
          </w:p>
        </w:tc>
        <w:tc>
          <w:tcPr>
            <w:tcW w:w="3013" w:type="dxa"/>
          </w:tcPr>
          <w:p w:rsidR="00650FFA" w:rsidRPr="00650FFA" w:rsidRDefault="00650FFA" w:rsidP="00650FFA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50FFA">
              <w:rPr>
                <w:rFonts w:ascii="Arial" w:eastAsia="Calibri" w:hAnsi="Arial" w:cs="Arial"/>
                <w:sz w:val="22"/>
                <w:szCs w:val="22"/>
                <w:lang w:eastAsia="en-US"/>
              </w:rPr>
              <w:t>1 raz na pół roku</w:t>
            </w:r>
          </w:p>
        </w:tc>
      </w:tr>
      <w:tr w:rsidR="00650FFA" w:rsidRPr="00650FFA" w:rsidTr="00650FFA">
        <w:tc>
          <w:tcPr>
            <w:tcW w:w="480" w:type="dxa"/>
          </w:tcPr>
          <w:p w:rsidR="00650FFA" w:rsidRPr="00650FFA" w:rsidRDefault="00650FFA" w:rsidP="00650FFA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50FFA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2203" w:type="dxa"/>
          </w:tcPr>
          <w:p w:rsidR="00650FFA" w:rsidRPr="00650FFA" w:rsidRDefault="00650FFA" w:rsidP="00650FFA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50FFA">
              <w:rPr>
                <w:rFonts w:ascii="Arial" w:eastAsia="Calibri" w:hAnsi="Arial" w:cs="Arial"/>
                <w:sz w:val="22"/>
                <w:szCs w:val="22"/>
                <w:lang w:eastAsia="en-US"/>
              </w:rPr>
              <w:t>Ryzyko poważne</w:t>
            </w:r>
          </w:p>
        </w:tc>
        <w:tc>
          <w:tcPr>
            <w:tcW w:w="2747" w:type="dxa"/>
          </w:tcPr>
          <w:p w:rsidR="00650FFA" w:rsidRPr="00650FFA" w:rsidRDefault="00650FFA" w:rsidP="00650FFA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50FFA">
              <w:rPr>
                <w:rFonts w:ascii="Arial" w:eastAsia="Calibri" w:hAnsi="Arial" w:cs="Arial"/>
                <w:sz w:val="22"/>
                <w:szCs w:val="22"/>
                <w:lang w:eastAsia="en-US"/>
              </w:rPr>
              <w:t>monitoring ciągły</w:t>
            </w:r>
          </w:p>
        </w:tc>
        <w:tc>
          <w:tcPr>
            <w:tcW w:w="3013" w:type="dxa"/>
          </w:tcPr>
          <w:p w:rsidR="00650FFA" w:rsidRPr="00650FFA" w:rsidRDefault="00650FFA" w:rsidP="00650FFA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50FFA">
              <w:rPr>
                <w:rFonts w:ascii="Arial" w:eastAsia="Calibri" w:hAnsi="Arial" w:cs="Arial"/>
                <w:sz w:val="22"/>
                <w:szCs w:val="22"/>
                <w:lang w:eastAsia="en-US"/>
              </w:rPr>
              <w:t>1 raz na kwartał</w:t>
            </w:r>
          </w:p>
        </w:tc>
      </w:tr>
    </w:tbl>
    <w:p w:rsidR="00650FFA" w:rsidRPr="00650FFA" w:rsidRDefault="00650FFA" w:rsidP="00650FFA">
      <w:pPr>
        <w:spacing w:after="16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650FFA" w:rsidRPr="00650FFA" w:rsidRDefault="00650FFA" w:rsidP="008918C0">
      <w:pPr>
        <w:numPr>
          <w:ilvl w:val="0"/>
          <w:numId w:val="62"/>
        </w:numPr>
        <w:spacing w:after="16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50FFA">
        <w:rPr>
          <w:rFonts w:ascii="Arial" w:eastAsia="Calibri" w:hAnsi="Arial" w:cs="Arial"/>
          <w:bCs/>
          <w:sz w:val="22"/>
          <w:szCs w:val="22"/>
          <w:lang w:eastAsia="en-US"/>
        </w:rPr>
        <w:t xml:space="preserve">W przypadku ryzyka umiarkowanego należy przesłać do Departamentu Kontroli </w:t>
      </w:r>
      <w:r w:rsidRPr="00650FFA">
        <w:rPr>
          <w:rFonts w:ascii="Arial" w:eastAsia="Calibri" w:hAnsi="Arial" w:cs="Arial"/>
          <w:bCs/>
          <w:sz w:val="22"/>
          <w:szCs w:val="22"/>
          <w:lang w:eastAsia="en-US"/>
        </w:rPr>
        <w:br/>
        <w:t>i Audytu</w:t>
      </w:r>
      <w:r w:rsidRPr="00650FFA">
        <w:rPr>
          <w:rFonts w:ascii="Arial" w:hAnsi="Arial" w:cs="Arial"/>
          <w:sz w:val="22"/>
          <w:szCs w:val="22"/>
        </w:rPr>
        <w:t xml:space="preserve"> informację </w:t>
      </w:r>
      <w:r w:rsidRPr="00650FFA">
        <w:rPr>
          <w:rFonts w:ascii="Arial" w:eastAsia="Calibri" w:hAnsi="Arial" w:cs="Arial"/>
          <w:bCs/>
          <w:sz w:val="22"/>
          <w:szCs w:val="22"/>
          <w:lang w:eastAsia="en-US"/>
        </w:rPr>
        <w:t>dotyczącą monitorowania ryzyka (zgodnie z załącznikiem nr 3 do Zasad )  raz na pół roku z zachowaniem następującej ścieżki:</w:t>
      </w:r>
    </w:p>
    <w:p w:rsidR="00650FFA" w:rsidRPr="00650FFA" w:rsidRDefault="00650FFA" w:rsidP="008918C0">
      <w:pPr>
        <w:numPr>
          <w:ilvl w:val="0"/>
          <w:numId w:val="74"/>
        </w:numPr>
        <w:spacing w:after="16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50FFA">
        <w:rPr>
          <w:rFonts w:ascii="Arial" w:eastAsia="Calibri" w:hAnsi="Arial" w:cs="Arial"/>
          <w:sz w:val="22"/>
          <w:szCs w:val="22"/>
          <w:lang w:eastAsia="en-US"/>
        </w:rPr>
        <w:t>dyrektorzy jednostek raportują w terminie do 10 lipca danego roku (informacja półroczna) oraz do 10 stycznia roku następnego (informacja roczna) do departamentu nadzorującego w Urzędzie,</w:t>
      </w:r>
    </w:p>
    <w:p w:rsidR="00650FFA" w:rsidRPr="00650FFA" w:rsidRDefault="00650FFA" w:rsidP="008918C0">
      <w:pPr>
        <w:numPr>
          <w:ilvl w:val="0"/>
          <w:numId w:val="74"/>
        </w:numPr>
        <w:spacing w:after="160" w:line="259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50FFA">
        <w:rPr>
          <w:rFonts w:ascii="Arial" w:eastAsia="Calibri" w:hAnsi="Arial" w:cs="Arial"/>
          <w:sz w:val="22"/>
          <w:szCs w:val="22"/>
          <w:lang w:eastAsia="en-US"/>
        </w:rPr>
        <w:t>dyrektorzy departamentów, w imieniu swoim i podległej jednostki organizacyjnej, raportują w terminie do 20 lipca danego roku (informacja półroczna) oraz do 20 stycznia roku następnego (informacja roczna) do Departamentu Kontroli i Audytu.</w:t>
      </w:r>
    </w:p>
    <w:p w:rsidR="00650FFA" w:rsidRPr="00650FFA" w:rsidRDefault="00650FFA" w:rsidP="008918C0">
      <w:pPr>
        <w:numPr>
          <w:ilvl w:val="0"/>
          <w:numId w:val="62"/>
        </w:numPr>
        <w:spacing w:after="160" w:line="259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50FFA">
        <w:rPr>
          <w:rFonts w:ascii="Arial" w:eastAsia="Calibri" w:hAnsi="Arial" w:cs="Arial"/>
          <w:bCs/>
          <w:sz w:val="22"/>
          <w:szCs w:val="22"/>
          <w:lang w:eastAsia="en-US"/>
        </w:rPr>
        <w:t>W przypadku ryzyka poważnego należy przesłać do Departamentu Kontroli i Audytu</w:t>
      </w:r>
      <w:r w:rsidRPr="00650FFA">
        <w:rPr>
          <w:rFonts w:ascii="Arial" w:eastAsia="Calibri" w:hAnsi="Arial" w:cs="Arial"/>
          <w:sz w:val="22"/>
          <w:szCs w:val="22"/>
          <w:lang w:eastAsia="en-US"/>
        </w:rPr>
        <w:t xml:space="preserve"> informację </w:t>
      </w:r>
      <w:r w:rsidRPr="00650FFA">
        <w:rPr>
          <w:rFonts w:ascii="Arial" w:eastAsia="Calibri" w:hAnsi="Arial" w:cs="Arial"/>
          <w:bCs/>
          <w:sz w:val="22"/>
          <w:szCs w:val="22"/>
          <w:lang w:eastAsia="en-US"/>
        </w:rPr>
        <w:t>dotyczącą monitorowania ryzyka (zgodnie z załącznikiem nr 3 do Zasad ) raz na kwartał z zachowaniem następującej ścieżki:</w:t>
      </w:r>
    </w:p>
    <w:p w:rsidR="00650FFA" w:rsidRPr="00650FFA" w:rsidRDefault="00650FFA" w:rsidP="008918C0">
      <w:pPr>
        <w:numPr>
          <w:ilvl w:val="0"/>
          <w:numId w:val="75"/>
        </w:numPr>
        <w:spacing w:after="160" w:line="259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50FFA">
        <w:rPr>
          <w:rFonts w:ascii="Arial" w:eastAsia="Calibri" w:hAnsi="Arial" w:cs="Arial"/>
          <w:sz w:val="22"/>
          <w:szCs w:val="22"/>
          <w:lang w:eastAsia="en-US"/>
        </w:rPr>
        <w:t>dyrektorzy jednostek raportują w terminach do 10 kwietnia, 10 lipca, 10 października danego roku oraz 10 stycznia roku następnego (informacje kwartalne) do departamentu nadzorującego w Urzędzie,</w:t>
      </w:r>
    </w:p>
    <w:p w:rsidR="00650FFA" w:rsidRPr="00650FFA" w:rsidRDefault="00650FFA" w:rsidP="008918C0">
      <w:pPr>
        <w:numPr>
          <w:ilvl w:val="0"/>
          <w:numId w:val="75"/>
        </w:numPr>
        <w:spacing w:after="160" w:line="259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50FFA">
        <w:rPr>
          <w:rFonts w:ascii="Arial" w:eastAsia="Calibri" w:hAnsi="Arial" w:cs="Arial"/>
          <w:sz w:val="22"/>
          <w:szCs w:val="22"/>
          <w:lang w:eastAsia="en-US"/>
        </w:rPr>
        <w:t>dyrektorzy departamentów, w imieniu swoim i podległej jednostki organizacyjnej, raportują w terminach do 20 kwietnia, 20 lipca, 20 października danego roku oraz do 20 stycznia roku następnego (informacje kwartalne) do Departamentu Kontroli i Audytu.</w:t>
      </w:r>
    </w:p>
    <w:p w:rsidR="00650FFA" w:rsidRPr="00650FFA" w:rsidRDefault="00650FFA" w:rsidP="00650FFA">
      <w:pPr>
        <w:spacing w:after="160" w:line="259" w:lineRule="auto"/>
        <w:ind w:left="144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650FFA" w:rsidRPr="00650FFA" w:rsidRDefault="00650FFA" w:rsidP="00650FFA">
      <w:pPr>
        <w:spacing w:after="160" w:line="276" w:lineRule="auto"/>
        <w:ind w:left="708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650FFA">
        <w:rPr>
          <w:rFonts w:ascii="Arial" w:eastAsia="Calibri" w:hAnsi="Arial" w:cs="Arial"/>
          <w:b/>
          <w:sz w:val="22"/>
          <w:szCs w:val="22"/>
          <w:lang w:eastAsia="en-US"/>
        </w:rPr>
        <w:t>Rozdział XI Przeciwdziałanie ryzyku</w:t>
      </w:r>
    </w:p>
    <w:p w:rsidR="00650FFA" w:rsidRPr="00650FFA" w:rsidRDefault="00650FFA" w:rsidP="008918C0">
      <w:pPr>
        <w:numPr>
          <w:ilvl w:val="0"/>
          <w:numId w:val="68"/>
        </w:numPr>
        <w:spacing w:after="16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50FFA">
        <w:rPr>
          <w:rFonts w:ascii="Arial" w:eastAsia="Calibri" w:hAnsi="Arial" w:cs="Arial"/>
          <w:sz w:val="22"/>
          <w:szCs w:val="22"/>
          <w:lang w:eastAsia="en-US"/>
        </w:rPr>
        <w:t>Metodami przeciwdziałania ryzyku są:</w:t>
      </w:r>
    </w:p>
    <w:p w:rsidR="00650FFA" w:rsidRPr="00650FFA" w:rsidRDefault="00650FFA" w:rsidP="008918C0">
      <w:pPr>
        <w:numPr>
          <w:ilvl w:val="0"/>
          <w:numId w:val="69"/>
        </w:numPr>
        <w:spacing w:after="16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50FFA">
        <w:rPr>
          <w:rFonts w:ascii="Arial" w:eastAsia="Calibri" w:hAnsi="Arial" w:cs="Arial"/>
          <w:b/>
          <w:i/>
          <w:sz w:val="22"/>
          <w:szCs w:val="22"/>
          <w:lang w:eastAsia="en-US"/>
        </w:rPr>
        <w:t>przeciwdziałanie ryzyku</w:t>
      </w:r>
      <w:r w:rsidRPr="00650FFA">
        <w:rPr>
          <w:rFonts w:ascii="Arial" w:eastAsia="Calibri" w:hAnsi="Arial" w:cs="Arial"/>
          <w:sz w:val="22"/>
          <w:szCs w:val="22"/>
          <w:lang w:eastAsia="en-US"/>
        </w:rPr>
        <w:t xml:space="preserve"> – podejmowanie działań pozwalających na likwidację ryzyka lub jego ograniczenie do akceptowalnego poziomu, np. poprzez wzmocnienie mechanizmów kontroli wewnętrznej (opracowanie pisemnych procedur, wytycznych) wbudowanych w realizowane procesy,</w:t>
      </w:r>
    </w:p>
    <w:p w:rsidR="00650FFA" w:rsidRPr="00650FFA" w:rsidRDefault="00650FFA" w:rsidP="008918C0">
      <w:pPr>
        <w:numPr>
          <w:ilvl w:val="0"/>
          <w:numId w:val="69"/>
        </w:numPr>
        <w:spacing w:after="16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50FFA">
        <w:rPr>
          <w:rFonts w:ascii="Arial" w:eastAsia="Calibri" w:hAnsi="Arial" w:cs="Arial"/>
          <w:b/>
          <w:i/>
          <w:sz w:val="22"/>
          <w:szCs w:val="22"/>
          <w:lang w:eastAsia="en-US"/>
        </w:rPr>
        <w:t>przeniesienie ryzyka</w:t>
      </w:r>
      <w:r w:rsidRPr="00650FFA">
        <w:rPr>
          <w:rFonts w:ascii="Arial" w:eastAsia="Calibri" w:hAnsi="Arial" w:cs="Arial"/>
          <w:sz w:val="22"/>
          <w:szCs w:val="22"/>
          <w:lang w:eastAsia="en-US"/>
        </w:rPr>
        <w:t xml:space="preserve"> – poprzez przesunięcie określonych działań poza strukturę jednostki na podmioty zewnętrzne np. w drodze ubezpieczenia,</w:t>
      </w:r>
    </w:p>
    <w:p w:rsidR="00650FFA" w:rsidRPr="00650FFA" w:rsidRDefault="00650FFA" w:rsidP="008918C0">
      <w:pPr>
        <w:numPr>
          <w:ilvl w:val="0"/>
          <w:numId w:val="69"/>
        </w:numPr>
        <w:spacing w:after="16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50FFA">
        <w:rPr>
          <w:rFonts w:ascii="Arial" w:eastAsia="Calibri" w:hAnsi="Arial" w:cs="Arial"/>
          <w:b/>
          <w:i/>
          <w:sz w:val="22"/>
          <w:szCs w:val="22"/>
          <w:lang w:eastAsia="en-US"/>
        </w:rPr>
        <w:t>przesunięcie w czasie (wycofanie się)</w:t>
      </w:r>
      <w:r w:rsidRPr="00650FFA">
        <w:rPr>
          <w:rFonts w:ascii="Arial" w:eastAsia="Calibri" w:hAnsi="Arial" w:cs="Arial"/>
          <w:sz w:val="22"/>
          <w:szCs w:val="22"/>
          <w:lang w:eastAsia="en-US"/>
        </w:rPr>
        <w:t xml:space="preserve"> – zaprzestanie działań w określonym obszarze, gdzie ryzyko jawi się jako nadmierne,</w:t>
      </w:r>
    </w:p>
    <w:p w:rsidR="00650FFA" w:rsidRPr="00650FFA" w:rsidRDefault="00650FFA" w:rsidP="008918C0">
      <w:pPr>
        <w:numPr>
          <w:ilvl w:val="0"/>
          <w:numId w:val="69"/>
        </w:numPr>
        <w:spacing w:after="16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50FFA">
        <w:rPr>
          <w:rFonts w:ascii="Arial" w:eastAsia="Calibri" w:hAnsi="Arial" w:cs="Arial"/>
          <w:b/>
          <w:i/>
          <w:sz w:val="22"/>
          <w:szCs w:val="22"/>
          <w:lang w:eastAsia="en-US"/>
        </w:rPr>
        <w:t>tolerowanie ryzyka</w:t>
      </w:r>
      <w:r w:rsidRPr="00650FFA">
        <w:rPr>
          <w:rFonts w:ascii="Arial" w:eastAsia="Calibri" w:hAnsi="Arial" w:cs="Arial"/>
          <w:sz w:val="22"/>
          <w:szCs w:val="22"/>
          <w:lang w:eastAsia="en-US"/>
        </w:rPr>
        <w:t xml:space="preserve"> – uznanie danego ryzyka za akceptowalne i dopuszczalne dla jednostki.</w:t>
      </w:r>
    </w:p>
    <w:p w:rsidR="00650FFA" w:rsidRPr="00650FFA" w:rsidRDefault="00650FFA" w:rsidP="008918C0">
      <w:pPr>
        <w:numPr>
          <w:ilvl w:val="0"/>
          <w:numId w:val="68"/>
        </w:numPr>
        <w:spacing w:after="16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50FFA">
        <w:rPr>
          <w:rFonts w:ascii="Arial" w:eastAsia="Calibri" w:hAnsi="Arial" w:cs="Arial"/>
          <w:sz w:val="22"/>
          <w:szCs w:val="22"/>
          <w:lang w:eastAsia="en-US"/>
        </w:rPr>
        <w:t>W celu określenia metody przeciwdziałania ryzyku należy przeanalizować:</w:t>
      </w:r>
    </w:p>
    <w:p w:rsidR="00650FFA" w:rsidRPr="00650FFA" w:rsidRDefault="00650FFA" w:rsidP="008918C0">
      <w:pPr>
        <w:numPr>
          <w:ilvl w:val="0"/>
          <w:numId w:val="70"/>
        </w:numPr>
        <w:spacing w:after="16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50FFA">
        <w:rPr>
          <w:rFonts w:ascii="Arial" w:eastAsia="Calibri" w:hAnsi="Arial" w:cs="Arial"/>
          <w:sz w:val="22"/>
          <w:szCs w:val="22"/>
          <w:lang w:eastAsia="en-US"/>
        </w:rPr>
        <w:t>przyczyny ryzyka,</w:t>
      </w:r>
    </w:p>
    <w:p w:rsidR="00650FFA" w:rsidRPr="00650FFA" w:rsidRDefault="00650FFA" w:rsidP="008918C0">
      <w:pPr>
        <w:numPr>
          <w:ilvl w:val="0"/>
          <w:numId w:val="70"/>
        </w:numPr>
        <w:spacing w:after="16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50FFA">
        <w:rPr>
          <w:rFonts w:ascii="Arial" w:eastAsia="Calibri" w:hAnsi="Arial" w:cs="Arial"/>
          <w:sz w:val="22"/>
          <w:szCs w:val="22"/>
          <w:lang w:eastAsia="en-US"/>
        </w:rPr>
        <w:t>istniejące mechanizmy kontroli stosowane w celu ograniczenia lub uniknięcia ryzyka,</w:t>
      </w:r>
    </w:p>
    <w:p w:rsidR="00650FFA" w:rsidRPr="00650FFA" w:rsidRDefault="00650FFA" w:rsidP="008918C0">
      <w:pPr>
        <w:numPr>
          <w:ilvl w:val="0"/>
          <w:numId w:val="70"/>
        </w:numPr>
        <w:spacing w:after="16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50FFA">
        <w:rPr>
          <w:rFonts w:ascii="Arial" w:eastAsia="Calibri" w:hAnsi="Arial" w:cs="Arial"/>
          <w:sz w:val="22"/>
          <w:szCs w:val="22"/>
          <w:lang w:eastAsia="en-US"/>
        </w:rPr>
        <w:t>skuteczność istniejących mechanizmów kontroli.</w:t>
      </w:r>
    </w:p>
    <w:p w:rsidR="00C44B77" w:rsidRDefault="00C44B77" w:rsidP="00AB4531">
      <w:pPr>
        <w:ind w:left="708"/>
        <w:rPr>
          <w:rFonts w:ascii="Arial" w:hAnsi="Arial" w:cs="Arial"/>
          <w:b/>
          <w:bCs/>
          <w:sz w:val="22"/>
          <w:szCs w:val="22"/>
        </w:rPr>
        <w:sectPr w:rsidR="00C44B77" w:rsidSect="00C44B7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44B77" w:rsidRPr="001C58A5" w:rsidRDefault="00C44B77" w:rsidP="00C44B77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57" w:line="235" w:lineRule="atLeast"/>
        <w:rPr>
          <w:rFonts w:ascii="Arial" w:hAnsi="Arial" w:cs="Arial"/>
          <w:b/>
          <w:bCs/>
          <w:i/>
          <w:noProof/>
          <w:sz w:val="16"/>
          <w:szCs w:val="16"/>
        </w:rPr>
      </w:pPr>
      <w:r w:rsidRPr="001C58A5">
        <w:rPr>
          <w:rFonts w:ascii="Arial" w:hAnsi="Arial" w:cs="Arial"/>
          <w:b/>
          <w:i/>
          <w:sz w:val="16"/>
          <w:szCs w:val="16"/>
        </w:rPr>
        <w:lastRenderedPageBreak/>
        <w:t>Załącznik nr 5 do</w:t>
      </w:r>
      <w:r w:rsidRPr="001C58A5">
        <w:rPr>
          <w:rFonts w:ascii="Arial" w:hAnsi="Arial" w:cs="Arial"/>
          <w:i/>
          <w:sz w:val="16"/>
          <w:szCs w:val="16"/>
        </w:rPr>
        <w:t xml:space="preserve"> </w:t>
      </w:r>
      <w:r w:rsidRPr="001C58A5">
        <w:rPr>
          <w:rFonts w:ascii="Arial" w:hAnsi="Arial" w:cs="Arial"/>
          <w:b/>
          <w:bCs/>
          <w:i/>
          <w:sz w:val="16"/>
          <w:szCs w:val="16"/>
        </w:rPr>
        <w:t>ZASAD FUNKCJONOWANIA KONTROLI ZARZĄDCZEJ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 URZĘDZIE MARSZAŁKOWSKIM   WOJEWÓDZTWA ŚWIĘTOKRZYSKIEGO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ORAZ JEDNOSTKACH ORGANIZACYJNYCH</w:t>
      </w:r>
      <w:r w:rsidRPr="001C58A5">
        <w:rPr>
          <w:rFonts w:ascii="Arial" w:hAnsi="Arial" w:cs="Arial"/>
          <w:i/>
          <w:sz w:val="16"/>
          <w:szCs w:val="16"/>
        </w:rPr>
        <w:t xml:space="preserve">  </w:t>
      </w:r>
    </w:p>
    <w:p w:rsidR="00C44B77" w:rsidRPr="005B7881" w:rsidRDefault="00C44B77" w:rsidP="00C44B77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57" w:line="235" w:lineRule="atLeast"/>
        <w:jc w:val="center"/>
        <w:rPr>
          <w:rFonts w:ascii="Arial" w:hAnsi="Arial" w:cs="Arial"/>
          <w:b/>
          <w:bCs/>
          <w:noProof/>
        </w:rPr>
      </w:pPr>
    </w:p>
    <w:p w:rsidR="00C44B77" w:rsidRPr="005B7881" w:rsidRDefault="00C44B77" w:rsidP="00C44B77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57" w:line="235" w:lineRule="atLeast"/>
        <w:jc w:val="center"/>
        <w:rPr>
          <w:rFonts w:ascii="Arial" w:hAnsi="Arial" w:cs="Arial"/>
          <w:b/>
          <w:bCs/>
          <w:noProof/>
          <w:sz w:val="28"/>
          <w:szCs w:val="28"/>
        </w:rPr>
      </w:pPr>
      <w:r w:rsidRPr="005B7881">
        <w:rPr>
          <w:rFonts w:ascii="Arial" w:hAnsi="Arial" w:cs="Arial"/>
          <w:b/>
          <w:bCs/>
          <w:noProof/>
          <w:sz w:val="28"/>
          <w:szCs w:val="28"/>
        </w:rPr>
        <w:t>Sprawozdanie z realizacji najważniejszych celów Urzędu Marszałkowskiego WŚ</w:t>
      </w:r>
    </w:p>
    <w:p w:rsidR="00C44B77" w:rsidRPr="005B7881" w:rsidRDefault="00C44B77" w:rsidP="00C44B77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57" w:line="235" w:lineRule="atLeast"/>
        <w:jc w:val="center"/>
        <w:rPr>
          <w:rFonts w:ascii="Arial" w:hAnsi="Arial" w:cs="Arial"/>
          <w:b/>
          <w:bCs/>
          <w:noProof/>
          <w:sz w:val="28"/>
          <w:szCs w:val="28"/>
        </w:rPr>
      </w:pPr>
    </w:p>
    <w:p w:rsidR="00C44B77" w:rsidRPr="005B7881" w:rsidRDefault="00C44B77" w:rsidP="00C44B77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57" w:line="235" w:lineRule="atLeast"/>
        <w:jc w:val="center"/>
        <w:rPr>
          <w:rFonts w:ascii="Arial" w:hAnsi="Arial" w:cs="Arial"/>
          <w:b/>
          <w:bCs/>
          <w:noProof/>
          <w:sz w:val="28"/>
          <w:szCs w:val="28"/>
        </w:rPr>
      </w:pPr>
      <w:r w:rsidRPr="005B7881">
        <w:rPr>
          <w:rFonts w:ascii="Arial" w:hAnsi="Arial" w:cs="Arial"/>
          <w:b/>
          <w:bCs/>
          <w:noProof/>
          <w:sz w:val="28"/>
          <w:szCs w:val="28"/>
        </w:rPr>
        <w:t>za okres sprawozdawczy (półroczny/roczny)………..</w:t>
      </w:r>
    </w:p>
    <w:p w:rsidR="00C44B77" w:rsidRPr="005B7881" w:rsidRDefault="00C44B77" w:rsidP="00C44B77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57" w:line="235" w:lineRule="atLeast"/>
        <w:jc w:val="center"/>
        <w:rPr>
          <w:rFonts w:ascii="Arial" w:hAnsi="Arial" w:cs="Arial"/>
          <w:b/>
          <w:bCs/>
          <w:noProof/>
          <w:sz w:val="28"/>
          <w:szCs w:val="28"/>
        </w:rPr>
      </w:pPr>
    </w:p>
    <w:p w:rsidR="00C44B77" w:rsidRPr="005B7881" w:rsidRDefault="00C44B77" w:rsidP="00C44B77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57" w:line="235" w:lineRule="atLeast"/>
        <w:jc w:val="center"/>
        <w:rPr>
          <w:rFonts w:ascii="Arial" w:hAnsi="Arial" w:cs="Arial"/>
          <w:b/>
          <w:bCs/>
          <w:noProof/>
        </w:rPr>
      </w:pPr>
    </w:p>
    <w:p w:rsidR="00C44B77" w:rsidRPr="005B7881" w:rsidRDefault="00C44B77" w:rsidP="00C44B77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57" w:line="235" w:lineRule="atLeast"/>
        <w:rPr>
          <w:rFonts w:ascii="Arial" w:hAnsi="Arial" w:cs="Arial"/>
          <w:bCs/>
          <w:i/>
          <w:noProof/>
          <w:u w:val="single"/>
        </w:rPr>
      </w:pPr>
      <w:r w:rsidRPr="005B7881">
        <w:rPr>
          <w:rFonts w:ascii="Arial" w:hAnsi="Arial" w:cs="Arial"/>
          <w:b/>
          <w:bCs/>
          <w:i/>
          <w:noProof/>
          <w:u w:val="single"/>
        </w:rPr>
        <w:t>Część A</w:t>
      </w:r>
      <w:r w:rsidRPr="005B7881">
        <w:rPr>
          <w:rFonts w:ascii="Arial" w:hAnsi="Arial" w:cs="Arial"/>
          <w:bCs/>
          <w:i/>
          <w:noProof/>
          <w:u w:val="single"/>
        </w:rPr>
        <w:t>: Realizacja najważniejszych celów</w:t>
      </w:r>
    </w:p>
    <w:tbl>
      <w:tblPr>
        <w:tblW w:w="13802" w:type="dxa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701"/>
        <w:gridCol w:w="1134"/>
        <w:gridCol w:w="1843"/>
        <w:gridCol w:w="992"/>
        <w:gridCol w:w="992"/>
        <w:gridCol w:w="2552"/>
        <w:gridCol w:w="2409"/>
        <w:gridCol w:w="1560"/>
      </w:tblGrid>
      <w:tr w:rsidR="00C44B77" w:rsidRPr="005B7881" w:rsidTr="00C44B77">
        <w:trPr>
          <w:cantSplit/>
          <w:trHeight w:val="815"/>
        </w:trPr>
        <w:tc>
          <w:tcPr>
            <w:tcW w:w="619" w:type="dxa"/>
            <w:vMerge w:val="restart"/>
            <w:shd w:val="clear" w:color="auto" w:fill="auto"/>
            <w:vAlign w:val="center"/>
          </w:tcPr>
          <w:p w:rsidR="00C44B77" w:rsidRPr="001C58A5" w:rsidRDefault="00C44B77" w:rsidP="00C44B7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C58A5">
              <w:rPr>
                <w:rFonts w:ascii="Arial" w:hAnsi="Arial" w:cs="Arial"/>
                <w:sz w:val="21"/>
                <w:szCs w:val="21"/>
              </w:rPr>
              <w:t>Lp.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44B77" w:rsidRPr="001C58A5" w:rsidRDefault="00C44B77" w:rsidP="00C44B7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C58A5">
              <w:rPr>
                <w:rFonts w:ascii="Arial" w:hAnsi="Arial" w:cs="Arial"/>
                <w:sz w:val="21"/>
                <w:szCs w:val="21"/>
              </w:rPr>
              <w:t>Cel operacyjny</w:t>
            </w:r>
          </w:p>
        </w:tc>
        <w:tc>
          <w:tcPr>
            <w:tcW w:w="1134" w:type="dxa"/>
            <w:vMerge w:val="restart"/>
          </w:tcPr>
          <w:p w:rsidR="00C44B77" w:rsidRPr="001C58A5" w:rsidRDefault="00C44B77" w:rsidP="00C44B7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C58A5">
              <w:rPr>
                <w:rFonts w:ascii="Arial" w:hAnsi="Arial" w:cs="Arial"/>
                <w:sz w:val="21"/>
                <w:szCs w:val="21"/>
              </w:rPr>
              <w:t>Termin realizacji celu</w:t>
            </w:r>
          </w:p>
        </w:tc>
        <w:tc>
          <w:tcPr>
            <w:tcW w:w="1843" w:type="dxa"/>
            <w:vMerge w:val="restart"/>
          </w:tcPr>
          <w:p w:rsidR="00C44B77" w:rsidRPr="001C58A5" w:rsidRDefault="00C44B77" w:rsidP="00C44B7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C58A5">
              <w:rPr>
                <w:rFonts w:ascii="Arial" w:hAnsi="Arial" w:cs="Arial"/>
                <w:sz w:val="21"/>
                <w:szCs w:val="21"/>
              </w:rPr>
              <w:t>Mierniki określające stopień realizacji celu</w:t>
            </w:r>
          </w:p>
        </w:tc>
        <w:tc>
          <w:tcPr>
            <w:tcW w:w="1984" w:type="dxa"/>
            <w:gridSpan w:val="2"/>
            <w:vAlign w:val="center"/>
          </w:tcPr>
          <w:p w:rsidR="00C44B77" w:rsidRPr="001C58A5" w:rsidRDefault="00C44B77" w:rsidP="00C44B7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C58A5">
              <w:rPr>
                <w:rFonts w:ascii="Arial" w:hAnsi="Arial" w:cs="Arial"/>
                <w:sz w:val="21"/>
                <w:szCs w:val="21"/>
              </w:rPr>
              <w:t>Wartość miernika do osiągnięcia</w:t>
            </w:r>
          </w:p>
        </w:tc>
        <w:tc>
          <w:tcPr>
            <w:tcW w:w="2552" w:type="dxa"/>
            <w:vMerge w:val="restart"/>
          </w:tcPr>
          <w:p w:rsidR="00C44B77" w:rsidRPr="001C58A5" w:rsidRDefault="00C44B77" w:rsidP="00C44B7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C58A5">
              <w:rPr>
                <w:rFonts w:ascii="Arial" w:hAnsi="Arial" w:cs="Arial"/>
                <w:sz w:val="21"/>
                <w:szCs w:val="21"/>
              </w:rPr>
              <w:t>Planowane zadania służące realizacji celu</w:t>
            </w:r>
          </w:p>
        </w:tc>
        <w:tc>
          <w:tcPr>
            <w:tcW w:w="2409" w:type="dxa"/>
            <w:vMerge w:val="restart"/>
          </w:tcPr>
          <w:p w:rsidR="00C44B77" w:rsidRPr="001C58A5" w:rsidRDefault="00C44B77" w:rsidP="00C44B7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C58A5">
              <w:rPr>
                <w:rFonts w:ascii="Arial" w:hAnsi="Arial" w:cs="Arial"/>
                <w:sz w:val="21"/>
                <w:szCs w:val="21"/>
              </w:rPr>
              <w:t>Podjęte zadania służące realizacji celu</w:t>
            </w:r>
          </w:p>
          <w:p w:rsidR="00C44B77" w:rsidRPr="001C58A5" w:rsidRDefault="00C44B77" w:rsidP="00C44B7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0" w:type="dxa"/>
            <w:vMerge w:val="restart"/>
          </w:tcPr>
          <w:p w:rsidR="00C44B77" w:rsidRPr="001C58A5" w:rsidRDefault="00C44B77" w:rsidP="00C44B7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C58A5">
              <w:rPr>
                <w:rFonts w:ascii="Arial" w:hAnsi="Arial" w:cs="Arial"/>
                <w:sz w:val="21"/>
                <w:szCs w:val="21"/>
              </w:rPr>
              <w:t>Komórka /jednostka organizacyjna</w:t>
            </w:r>
          </w:p>
        </w:tc>
      </w:tr>
      <w:tr w:rsidR="00C44B77" w:rsidRPr="005B7881" w:rsidTr="00C44B77">
        <w:trPr>
          <w:cantSplit/>
          <w:trHeight w:val="216"/>
        </w:trPr>
        <w:tc>
          <w:tcPr>
            <w:tcW w:w="619" w:type="dxa"/>
            <w:vMerge/>
            <w:shd w:val="clear" w:color="auto" w:fill="auto"/>
            <w:textDirection w:val="btLr"/>
            <w:vAlign w:val="center"/>
          </w:tcPr>
          <w:p w:rsidR="00C44B77" w:rsidRPr="005B7881" w:rsidRDefault="00C44B77" w:rsidP="00C44B77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Merge/>
            <w:shd w:val="clear" w:color="auto" w:fill="auto"/>
            <w:textDirection w:val="btLr"/>
            <w:vAlign w:val="center"/>
          </w:tcPr>
          <w:p w:rsidR="00C44B77" w:rsidRPr="005B7881" w:rsidRDefault="00C44B77" w:rsidP="00C44B77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textDirection w:val="btLr"/>
          </w:tcPr>
          <w:p w:rsidR="00C44B77" w:rsidRPr="005B7881" w:rsidRDefault="00C44B77" w:rsidP="00C44B77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Merge/>
            <w:textDirection w:val="btLr"/>
          </w:tcPr>
          <w:p w:rsidR="00C44B77" w:rsidRPr="005B7881" w:rsidRDefault="00C44B77" w:rsidP="00C44B77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Align w:val="center"/>
          </w:tcPr>
          <w:p w:rsidR="00C44B77" w:rsidRPr="001C58A5" w:rsidRDefault="00C44B77" w:rsidP="00C44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8A5">
              <w:rPr>
                <w:rFonts w:ascii="Arial" w:hAnsi="Arial" w:cs="Arial"/>
                <w:sz w:val="20"/>
                <w:szCs w:val="20"/>
              </w:rPr>
              <w:t>planowana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4B77" w:rsidRPr="001C58A5" w:rsidRDefault="00C44B77" w:rsidP="00C44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8A5">
              <w:rPr>
                <w:rFonts w:ascii="Arial" w:hAnsi="Arial" w:cs="Arial"/>
                <w:sz w:val="20"/>
                <w:szCs w:val="20"/>
              </w:rPr>
              <w:t>osiągnięta</w:t>
            </w:r>
          </w:p>
        </w:tc>
        <w:tc>
          <w:tcPr>
            <w:tcW w:w="2552" w:type="dxa"/>
            <w:vMerge/>
          </w:tcPr>
          <w:p w:rsidR="00C44B77" w:rsidRPr="005B7881" w:rsidRDefault="00C44B77" w:rsidP="00C44B77">
            <w:pPr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  <w:vMerge/>
          </w:tcPr>
          <w:p w:rsidR="00C44B77" w:rsidRPr="005B7881" w:rsidRDefault="00C44B77" w:rsidP="00C44B77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vMerge/>
          </w:tcPr>
          <w:p w:rsidR="00C44B77" w:rsidRPr="005B7881" w:rsidRDefault="00C44B77" w:rsidP="00C44B77">
            <w:pPr>
              <w:rPr>
                <w:rFonts w:ascii="Arial" w:hAnsi="Arial" w:cs="Arial"/>
                <w:b/>
              </w:rPr>
            </w:pPr>
          </w:p>
        </w:tc>
      </w:tr>
      <w:tr w:rsidR="00C44B77" w:rsidRPr="005B7881" w:rsidTr="00C44B77">
        <w:tc>
          <w:tcPr>
            <w:tcW w:w="619" w:type="dxa"/>
            <w:shd w:val="clear" w:color="auto" w:fill="auto"/>
          </w:tcPr>
          <w:p w:rsidR="00C44B77" w:rsidRPr="005B7881" w:rsidRDefault="00C44B77" w:rsidP="00C44B77">
            <w:pPr>
              <w:jc w:val="center"/>
              <w:rPr>
                <w:rFonts w:ascii="Arial" w:hAnsi="Arial" w:cs="Arial"/>
              </w:rPr>
            </w:pPr>
            <w:r w:rsidRPr="005B7881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44B77" w:rsidRPr="005B7881" w:rsidRDefault="00C44B77" w:rsidP="00C44B77">
            <w:pPr>
              <w:jc w:val="center"/>
              <w:rPr>
                <w:rFonts w:ascii="Arial" w:hAnsi="Arial" w:cs="Arial"/>
              </w:rPr>
            </w:pPr>
            <w:r w:rsidRPr="005B7881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</w:tcPr>
          <w:p w:rsidR="00C44B77" w:rsidRPr="005B7881" w:rsidRDefault="00C44B77" w:rsidP="00C44B77">
            <w:pPr>
              <w:jc w:val="center"/>
              <w:rPr>
                <w:rFonts w:ascii="Arial" w:hAnsi="Arial" w:cs="Arial"/>
              </w:rPr>
            </w:pPr>
            <w:r w:rsidRPr="005B7881"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</w:tcPr>
          <w:p w:rsidR="00C44B77" w:rsidRPr="005B7881" w:rsidRDefault="00C44B77" w:rsidP="00C44B77">
            <w:pPr>
              <w:jc w:val="center"/>
              <w:rPr>
                <w:rFonts w:ascii="Arial" w:hAnsi="Arial" w:cs="Arial"/>
              </w:rPr>
            </w:pPr>
            <w:r w:rsidRPr="005B7881"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</w:tcPr>
          <w:p w:rsidR="00C44B77" w:rsidRPr="005B7881" w:rsidRDefault="00C44B77" w:rsidP="00C44B77">
            <w:pPr>
              <w:jc w:val="center"/>
              <w:rPr>
                <w:rFonts w:ascii="Arial" w:hAnsi="Arial" w:cs="Arial"/>
              </w:rPr>
            </w:pPr>
            <w:r w:rsidRPr="005B7881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C44B77" w:rsidRPr="005B7881" w:rsidRDefault="00C44B77" w:rsidP="00C44B77">
            <w:pPr>
              <w:jc w:val="center"/>
              <w:rPr>
                <w:rFonts w:ascii="Arial" w:hAnsi="Arial" w:cs="Arial"/>
              </w:rPr>
            </w:pPr>
            <w:r w:rsidRPr="005B7881">
              <w:rPr>
                <w:rFonts w:ascii="Arial" w:hAnsi="Arial" w:cs="Arial"/>
              </w:rPr>
              <w:t>6</w:t>
            </w:r>
          </w:p>
        </w:tc>
        <w:tc>
          <w:tcPr>
            <w:tcW w:w="2552" w:type="dxa"/>
          </w:tcPr>
          <w:p w:rsidR="00C44B77" w:rsidRPr="005B7881" w:rsidRDefault="00C44B77" w:rsidP="00C44B77">
            <w:pPr>
              <w:jc w:val="center"/>
              <w:rPr>
                <w:rFonts w:ascii="Arial" w:hAnsi="Arial" w:cs="Arial"/>
              </w:rPr>
            </w:pPr>
            <w:r w:rsidRPr="005B7881">
              <w:rPr>
                <w:rFonts w:ascii="Arial" w:hAnsi="Arial" w:cs="Arial"/>
              </w:rPr>
              <w:t>7</w:t>
            </w:r>
          </w:p>
        </w:tc>
        <w:tc>
          <w:tcPr>
            <w:tcW w:w="2409" w:type="dxa"/>
          </w:tcPr>
          <w:p w:rsidR="00C44B77" w:rsidRPr="005B7881" w:rsidRDefault="00C44B77" w:rsidP="00C44B77">
            <w:pPr>
              <w:jc w:val="center"/>
              <w:rPr>
                <w:rFonts w:ascii="Arial" w:hAnsi="Arial" w:cs="Arial"/>
              </w:rPr>
            </w:pPr>
            <w:r w:rsidRPr="005B7881">
              <w:rPr>
                <w:rFonts w:ascii="Arial" w:hAnsi="Arial" w:cs="Arial"/>
              </w:rPr>
              <w:t>8</w:t>
            </w:r>
          </w:p>
        </w:tc>
        <w:tc>
          <w:tcPr>
            <w:tcW w:w="1560" w:type="dxa"/>
          </w:tcPr>
          <w:p w:rsidR="00C44B77" w:rsidRPr="005B7881" w:rsidRDefault="00C44B77" w:rsidP="00C44B77">
            <w:pPr>
              <w:jc w:val="center"/>
              <w:rPr>
                <w:rFonts w:ascii="Arial" w:hAnsi="Arial" w:cs="Arial"/>
              </w:rPr>
            </w:pPr>
            <w:r w:rsidRPr="005B7881">
              <w:rPr>
                <w:rFonts w:ascii="Arial" w:hAnsi="Arial" w:cs="Arial"/>
              </w:rPr>
              <w:t>9</w:t>
            </w:r>
          </w:p>
        </w:tc>
      </w:tr>
      <w:tr w:rsidR="00C44B77" w:rsidRPr="005B7881" w:rsidTr="00C44B77">
        <w:tc>
          <w:tcPr>
            <w:tcW w:w="619" w:type="dxa"/>
            <w:vMerge w:val="restart"/>
            <w:shd w:val="clear" w:color="auto" w:fill="auto"/>
          </w:tcPr>
          <w:p w:rsidR="00C44B77" w:rsidRPr="005B7881" w:rsidRDefault="00C44B77" w:rsidP="00C44B7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C44B77" w:rsidRPr="005B7881" w:rsidRDefault="00C44B77" w:rsidP="00C44B7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</w:tcPr>
          <w:p w:rsidR="00C44B77" w:rsidRPr="005B7881" w:rsidRDefault="00C44B77" w:rsidP="00C44B7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C44B77" w:rsidRPr="005B7881" w:rsidRDefault="00C44B77" w:rsidP="00C44B7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44B77" w:rsidRPr="005B7881" w:rsidRDefault="00C44B77" w:rsidP="00C44B7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C44B77" w:rsidRPr="005B7881" w:rsidRDefault="00C44B77" w:rsidP="00C44B77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vMerge w:val="restart"/>
          </w:tcPr>
          <w:p w:rsidR="00C44B77" w:rsidRPr="005B7881" w:rsidRDefault="00C44B77" w:rsidP="00C44B77">
            <w:pPr>
              <w:rPr>
                <w:rFonts w:ascii="Arial" w:hAnsi="Arial" w:cs="Arial"/>
              </w:rPr>
            </w:pPr>
            <w:r w:rsidRPr="005B7881">
              <w:rPr>
                <w:rFonts w:ascii="Arial" w:hAnsi="Arial" w:cs="Arial"/>
              </w:rPr>
              <w:t>1.</w:t>
            </w:r>
          </w:p>
          <w:p w:rsidR="00C44B77" w:rsidRPr="005B7881" w:rsidRDefault="00C44B77" w:rsidP="00C44B77">
            <w:pPr>
              <w:rPr>
                <w:rFonts w:ascii="Arial" w:hAnsi="Arial" w:cs="Arial"/>
              </w:rPr>
            </w:pPr>
            <w:r w:rsidRPr="005B7881">
              <w:rPr>
                <w:rFonts w:ascii="Arial" w:hAnsi="Arial" w:cs="Arial"/>
              </w:rPr>
              <w:t>2.</w:t>
            </w:r>
          </w:p>
        </w:tc>
        <w:tc>
          <w:tcPr>
            <w:tcW w:w="2409" w:type="dxa"/>
            <w:vMerge w:val="restart"/>
          </w:tcPr>
          <w:p w:rsidR="00C44B77" w:rsidRPr="005B7881" w:rsidRDefault="00C44B77" w:rsidP="00C44B77">
            <w:pPr>
              <w:rPr>
                <w:rFonts w:ascii="Arial" w:hAnsi="Arial" w:cs="Arial"/>
              </w:rPr>
            </w:pPr>
            <w:r w:rsidRPr="005B7881">
              <w:rPr>
                <w:rFonts w:ascii="Arial" w:hAnsi="Arial" w:cs="Arial"/>
              </w:rPr>
              <w:t>1.</w:t>
            </w:r>
          </w:p>
          <w:p w:rsidR="00C44B77" w:rsidRPr="005B7881" w:rsidRDefault="00C44B77" w:rsidP="00C44B77">
            <w:pPr>
              <w:rPr>
                <w:rFonts w:ascii="Arial" w:hAnsi="Arial" w:cs="Arial"/>
              </w:rPr>
            </w:pPr>
            <w:r w:rsidRPr="005B7881">
              <w:rPr>
                <w:rFonts w:ascii="Arial" w:hAnsi="Arial" w:cs="Arial"/>
              </w:rPr>
              <w:t>2.</w:t>
            </w:r>
          </w:p>
        </w:tc>
        <w:tc>
          <w:tcPr>
            <w:tcW w:w="1560" w:type="dxa"/>
            <w:vMerge w:val="restart"/>
          </w:tcPr>
          <w:p w:rsidR="00C44B77" w:rsidRPr="005B7881" w:rsidRDefault="00C44B77" w:rsidP="00C44B77">
            <w:pPr>
              <w:rPr>
                <w:rFonts w:ascii="Arial" w:hAnsi="Arial" w:cs="Arial"/>
              </w:rPr>
            </w:pPr>
          </w:p>
        </w:tc>
      </w:tr>
      <w:tr w:rsidR="00C44B77" w:rsidRPr="005B7881" w:rsidTr="00C44B77">
        <w:trPr>
          <w:trHeight w:val="70"/>
        </w:trPr>
        <w:tc>
          <w:tcPr>
            <w:tcW w:w="619" w:type="dxa"/>
            <w:vMerge/>
            <w:shd w:val="clear" w:color="auto" w:fill="auto"/>
          </w:tcPr>
          <w:p w:rsidR="00C44B77" w:rsidRPr="005B7881" w:rsidRDefault="00C44B77" w:rsidP="00C44B7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44B77" w:rsidRPr="005B7881" w:rsidRDefault="00C44B77" w:rsidP="00C44B7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C44B77" w:rsidRPr="005B7881" w:rsidRDefault="00C44B77" w:rsidP="00C44B7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C44B77" w:rsidRPr="005B7881" w:rsidRDefault="00C44B77" w:rsidP="00C44B7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44B77" w:rsidRPr="005B7881" w:rsidRDefault="00C44B77" w:rsidP="00C44B7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C44B77" w:rsidRPr="005B7881" w:rsidRDefault="00C44B77" w:rsidP="00C44B77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</w:tcPr>
          <w:p w:rsidR="00C44B77" w:rsidRPr="005B7881" w:rsidRDefault="00C44B77" w:rsidP="00C44B77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vMerge/>
          </w:tcPr>
          <w:p w:rsidR="00C44B77" w:rsidRPr="005B7881" w:rsidRDefault="00C44B77" w:rsidP="00C44B77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</w:tcPr>
          <w:p w:rsidR="00C44B77" w:rsidRPr="005B7881" w:rsidRDefault="00C44B77" w:rsidP="00C44B77">
            <w:pPr>
              <w:rPr>
                <w:rFonts w:ascii="Arial" w:hAnsi="Arial" w:cs="Arial"/>
              </w:rPr>
            </w:pPr>
          </w:p>
        </w:tc>
      </w:tr>
      <w:tr w:rsidR="00C44B77" w:rsidRPr="005B7881" w:rsidTr="00C44B77">
        <w:tc>
          <w:tcPr>
            <w:tcW w:w="619" w:type="dxa"/>
            <w:vMerge w:val="restart"/>
            <w:shd w:val="clear" w:color="auto" w:fill="auto"/>
          </w:tcPr>
          <w:p w:rsidR="00C44B77" w:rsidRPr="005B7881" w:rsidRDefault="00C44B77" w:rsidP="00C44B7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C44B77" w:rsidRPr="005B7881" w:rsidRDefault="00C44B77" w:rsidP="00C44B7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</w:tcPr>
          <w:p w:rsidR="00C44B77" w:rsidRPr="005B7881" w:rsidRDefault="00C44B77" w:rsidP="00C44B7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C44B77" w:rsidRPr="005B7881" w:rsidRDefault="00C44B77" w:rsidP="00C44B7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44B77" w:rsidRPr="005B7881" w:rsidRDefault="00C44B77" w:rsidP="00C44B7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C44B77" w:rsidRPr="005B7881" w:rsidRDefault="00C44B77" w:rsidP="00C44B77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vMerge w:val="restart"/>
          </w:tcPr>
          <w:p w:rsidR="00C44B77" w:rsidRPr="005B7881" w:rsidRDefault="00C44B77" w:rsidP="00C44B77">
            <w:pPr>
              <w:rPr>
                <w:rFonts w:ascii="Arial" w:hAnsi="Arial" w:cs="Arial"/>
              </w:rPr>
            </w:pPr>
            <w:r w:rsidRPr="005B7881">
              <w:rPr>
                <w:rFonts w:ascii="Arial" w:hAnsi="Arial" w:cs="Arial"/>
              </w:rPr>
              <w:t>1.</w:t>
            </w:r>
          </w:p>
          <w:p w:rsidR="00C44B77" w:rsidRPr="005B7881" w:rsidRDefault="00C44B77" w:rsidP="00C44B77">
            <w:pPr>
              <w:rPr>
                <w:rFonts w:ascii="Arial" w:hAnsi="Arial" w:cs="Arial"/>
              </w:rPr>
            </w:pPr>
            <w:r w:rsidRPr="005B7881">
              <w:rPr>
                <w:rFonts w:ascii="Arial" w:hAnsi="Arial" w:cs="Arial"/>
              </w:rPr>
              <w:t>2.</w:t>
            </w:r>
          </w:p>
        </w:tc>
        <w:tc>
          <w:tcPr>
            <w:tcW w:w="2409" w:type="dxa"/>
            <w:vMerge w:val="restart"/>
          </w:tcPr>
          <w:p w:rsidR="00C44B77" w:rsidRPr="005B7881" w:rsidRDefault="00C44B77" w:rsidP="00C44B77">
            <w:pPr>
              <w:rPr>
                <w:rFonts w:ascii="Arial" w:hAnsi="Arial" w:cs="Arial"/>
              </w:rPr>
            </w:pPr>
            <w:r w:rsidRPr="005B7881">
              <w:rPr>
                <w:rFonts w:ascii="Arial" w:hAnsi="Arial" w:cs="Arial"/>
              </w:rPr>
              <w:t>1.</w:t>
            </w:r>
          </w:p>
          <w:p w:rsidR="00C44B77" w:rsidRPr="005B7881" w:rsidRDefault="00C44B77" w:rsidP="00C44B77">
            <w:pPr>
              <w:rPr>
                <w:rFonts w:ascii="Arial" w:hAnsi="Arial" w:cs="Arial"/>
              </w:rPr>
            </w:pPr>
            <w:r w:rsidRPr="005B7881">
              <w:rPr>
                <w:rFonts w:ascii="Arial" w:hAnsi="Arial" w:cs="Arial"/>
              </w:rPr>
              <w:t>2.</w:t>
            </w:r>
          </w:p>
        </w:tc>
        <w:tc>
          <w:tcPr>
            <w:tcW w:w="1560" w:type="dxa"/>
            <w:vMerge w:val="restart"/>
          </w:tcPr>
          <w:p w:rsidR="00C44B77" w:rsidRPr="005B7881" w:rsidRDefault="00C44B77" w:rsidP="00C44B77">
            <w:pPr>
              <w:rPr>
                <w:rFonts w:ascii="Arial" w:hAnsi="Arial" w:cs="Arial"/>
              </w:rPr>
            </w:pPr>
          </w:p>
        </w:tc>
      </w:tr>
      <w:tr w:rsidR="00C44B77" w:rsidRPr="005B7881" w:rsidTr="00C44B77">
        <w:tc>
          <w:tcPr>
            <w:tcW w:w="619" w:type="dxa"/>
            <w:vMerge/>
            <w:shd w:val="clear" w:color="auto" w:fill="auto"/>
          </w:tcPr>
          <w:p w:rsidR="00C44B77" w:rsidRPr="005B7881" w:rsidRDefault="00C44B77" w:rsidP="00C44B7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44B77" w:rsidRPr="005B7881" w:rsidRDefault="00C44B77" w:rsidP="00C44B7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C44B77" w:rsidRPr="005B7881" w:rsidRDefault="00C44B77" w:rsidP="00C44B7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C44B77" w:rsidRPr="005B7881" w:rsidRDefault="00C44B77" w:rsidP="00C44B7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44B77" w:rsidRPr="005B7881" w:rsidRDefault="00C44B77" w:rsidP="00C44B7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C44B77" w:rsidRPr="005B7881" w:rsidRDefault="00C44B77" w:rsidP="00C44B77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</w:tcPr>
          <w:p w:rsidR="00C44B77" w:rsidRPr="005B7881" w:rsidRDefault="00C44B77" w:rsidP="00C44B77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vMerge/>
          </w:tcPr>
          <w:p w:rsidR="00C44B77" w:rsidRPr="005B7881" w:rsidRDefault="00C44B77" w:rsidP="00C44B77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</w:tcPr>
          <w:p w:rsidR="00C44B77" w:rsidRPr="005B7881" w:rsidRDefault="00C44B77" w:rsidP="00C44B77">
            <w:pPr>
              <w:rPr>
                <w:rFonts w:ascii="Arial" w:hAnsi="Arial" w:cs="Arial"/>
              </w:rPr>
            </w:pPr>
          </w:p>
        </w:tc>
      </w:tr>
      <w:tr w:rsidR="00C44B77" w:rsidRPr="005B7881" w:rsidTr="00C44B77">
        <w:tc>
          <w:tcPr>
            <w:tcW w:w="619" w:type="dxa"/>
            <w:vMerge w:val="restart"/>
            <w:shd w:val="clear" w:color="auto" w:fill="auto"/>
          </w:tcPr>
          <w:p w:rsidR="00C44B77" w:rsidRPr="005B7881" w:rsidRDefault="00C44B77" w:rsidP="00C44B7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C44B77" w:rsidRPr="005B7881" w:rsidRDefault="00C44B77" w:rsidP="00C44B7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</w:tcPr>
          <w:p w:rsidR="00C44B77" w:rsidRPr="005B7881" w:rsidRDefault="00C44B77" w:rsidP="00C44B7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C44B77" w:rsidRPr="005B7881" w:rsidRDefault="00C44B77" w:rsidP="00C44B7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44B77" w:rsidRPr="005B7881" w:rsidRDefault="00C44B77" w:rsidP="00C44B7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C44B77" w:rsidRPr="005B7881" w:rsidRDefault="00C44B77" w:rsidP="00C44B77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vMerge w:val="restart"/>
          </w:tcPr>
          <w:p w:rsidR="00C44B77" w:rsidRPr="005B7881" w:rsidRDefault="00C44B77" w:rsidP="00C44B77">
            <w:pPr>
              <w:rPr>
                <w:rFonts w:ascii="Arial" w:hAnsi="Arial" w:cs="Arial"/>
              </w:rPr>
            </w:pPr>
            <w:r w:rsidRPr="005B7881">
              <w:rPr>
                <w:rFonts w:ascii="Arial" w:hAnsi="Arial" w:cs="Arial"/>
              </w:rPr>
              <w:t>1.</w:t>
            </w:r>
          </w:p>
          <w:p w:rsidR="00C44B77" w:rsidRPr="005B7881" w:rsidRDefault="00C44B77" w:rsidP="00C44B77">
            <w:pPr>
              <w:rPr>
                <w:rFonts w:ascii="Arial" w:hAnsi="Arial" w:cs="Arial"/>
              </w:rPr>
            </w:pPr>
            <w:r w:rsidRPr="005B7881">
              <w:rPr>
                <w:rFonts w:ascii="Arial" w:hAnsi="Arial" w:cs="Arial"/>
              </w:rPr>
              <w:t>2.</w:t>
            </w:r>
          </w:p>
        </w:tc>
        <w:tc>
          <w:tcPr>
            <w:tcW w:w="2409" w:type="dxa"/>
            <w:vMerge w:val="restart"/>
          </w:tcPr>
          <w:p w:rsidR="00C44B77" w:rsidRPr="005B7881" w:rsidRDefault="00C44B77" w:rsidP="00C44B77">
            <w:pPr>
              <w:rPr>
                <w:rFonts w:ascii="Arial" w:hAnsi="Arial" w:cs="Arial"/>
              </w:rPr>
            </w:pPr>
            <w:r w:rsidRPr="005B7881">
              <w:rPr>
                <w:rFonts w:ascii="Arial" w:hAnsi="Arial" w:cs="Arial"/>
              </w:rPr>
              <w:t>1.</w:t>
            </w:r>
          </w:p>
          <w:p w:rsidR="00C44B77" w:rsidRPr="005B7881" w:rsidRDefault="00C44B77" w:rsidP="00C44B77">
            <w:pPr>
              <w:rPr>
                <w:rFonts w:ascii="Arial" w:hAnsi="Arial" w:cs="Arial"/>
              </w:rPr>
            </w:pPr>
            <w:r w:rsidRPr="005B7881">
              <w:rPr>
                <w:rFonts w:ascii="Arial" w:hAnsi="Arial" w:cs="Arial"/>
              </w:rPr>
              <w:t>2.</w:t>
            </w:r>
          </w:p>
        </w:tc>
        <w:tc>
          <w:tcPr>
            <w:tcW w:w="1560" w:type="dxa"/>
            <w:vMerge w:val="restart"/>
          </w:tcPr>
          <w:p w:rsidR="00C44B77" w:rsidRPr="005B7881" w:rsidRDefault="00C44B77" w:rsidP="00C44B77">
            <w:pPr>
              <w:rPr>
                <w:rFonts w:ascii="Arial" w:hAnsi="Arial" w:cs="Arial"/>
              </w:rPr>
            </w:pPr>
          </w:p>
        </w:tc>
      </w:tr>
      <w:tr w:rsidR="00C44B77" w:rsidRPr="005B7881" w:rsidTr="00C44B77">
        <w:tc>
          <w:tcPr>
            <w:tcW w:w="619" w:type="dxa"/>
            <w:vMerge/>
            <w:shd w:val="clear" w:color="auto" w:fill="auto"/>
          </w:tcPr>
          <w:p w:rsidR="00C44B77" w:rsidRPr="005B7881" w:rsidRDefault="00C44B77" w:rsidP="00C44B7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44B77" w:rsidRPr="005B7881" w:rsidRDefault="00C44B77" w:rsidP="00C44B7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C44B77" w:rsidRPr="005B7881" w:rsidRDefault="00C44B77" w:rsidP="00C44B7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C44B77" w:rsidRPr="005B7881" w:rsidRDefault="00C44B77" w:rsidP="00C44B7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44B77" w:rsidRPr="005B7881" w:rsidRDefault="00C44B77" w:rsidP="00C44B7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C44B77" w:rsidRPr="005B7881" w:rsidRDefault="00C44B77" w:rsidP="00C44B77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</w:tcPr>
          <w:p w:rsidR="00C44B77" w:rsidRPr="005B7881" w:rsidRDefault="00C44B77" w:rsidP="00C44B77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vMerge/>
          </w:tcPr>
          <w:p w:rsidR="00C44B77" w:rsidRPr="005B7881" w:rsidRDefault="00C44B77" w:rsidP="00C44B77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</w:tcPr>
          <w:p w:rsidR="00C44B77" w:rsidRPr="005B7881" w:rsidRDefault="00C44B77" w:rsidP="00C44B77">
            <w:pPr>
              <w:rPr>
                <w:rFonts w:ascii="Arial" w:hAnsi="Arial" w:cs="Arial"/>
              </w:rPr>
            </w:pPr>
          </w:p>
        </w:tc>
      </w:tr>
    </w:tbl>
    <w:p w:rsidR="00C44B77" w:rsidRPr="005B7881" w:rsidRDefault="00C44B77" w:rsidP="00C44B77">
      <w:pPr>
        <w:rPr>
          <w:rFonts w:ascii="Arial" w:hAnsi="Arial" w:cs="Arial"/>
        </w:rPr>
      </w:pPr>
    </w:p>
    <w:p w:rsidR="00C44B77" w:rsidRDefault="00C44B77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44B77" w:rsidRPr="005B7881" w:rsidRDefault="00C44B77" w:rsidP="00C44B77">
      <w:pPr>
        <w:jc w:val="both"/>
        <w:rPr>
          <w:rFonts w:ascii="Arial" w:hAnsi="Arial" w:cs="Arial"/>
        </w:rPr>
      </w:pPr>
      <w:r w:rsidRPr="005B7881">
        <w:rPr>
          <w:rFonts w:ascii="Arial" w:hAnsi="Arial" w:cs="Arial"/>
          <w:b/>
          <w:bCs/>
          <w:i/>
          <w:u w:val="single"/>
        </w:rPr>
        <w:lastRenderedPageBreak/>
        <w:t>Część B:</w:t>
      </w:r>
      <w:r w:rsidRPr="005B7881">
        <w:rPr>
          <w:rFonts w:ascii="Arial" w:hAnsi="Arial" w:cs="Arial"/>
          <w:bCs/>
          <w:i/>
          <w:u w:val="single"/>
        </w:rPr>
        <w:t xml:space="preserve">  Informacja dotycząca realizacji celów w okresie sprawozdawczym (należy krótko opisać najważniejsze przyczyny , które wpłynęły na niezrealizowanie celów; wystąpienie istotnych różnic w planowanych i osiągniętych wartościach mierników lub podjęcie innych niż planowane zadań, służących realizacji celów)</w:t>
      </w:r>
    </w:p>
    <w:p w:rsidR="00C44B77" w:rsidRPr="005B7881" w:rsidRDefault="00C44B77" w:rsidP="00C44B77">
      <w:pPr>
        <w:spacing w:after="3600"/>
        <w:rPr>
          <w:rFonts w:ascii="Arial" w:hAnsi="Arial" w:cs="Arial"/>
        </w:rPr>
      </w:pPr>
    </w:p>
    <w:p w:rsidR="00C44B77" w:rsidRPr="005B7881" w:rsidRDefault="00C44B77" w:rsidP="00C44B77">
      <w:pPr>
        <w:rPr>
          <w:rFonts w:ascii="Arial" w:hAnsi="Arial" w:cs="Arial"/>
          <w:sz w:val="20"/>
          <w:szCs w:val="20"/>
        </w:rPr>
      </w:pPr>
      <w:r w:rsidRPr="005B7881">
        <w:rPr>
          <w:rFonts w:ascii="Arial" w:hAnsi="Arial" w:cs="Arial"/>
          <w:sz w:val="20"/>
          <w:szCs w:val="20"/>
        </w:rPr>
        <w:t xml:space="preserve">…………………………………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</w:t>
      </w:r>
      <w:r w:rsidRPr="005B7881">
        <w:rPr>
          <w:rFonts w:ascii="Arial" w:hAnsi="Arial" w:cs="Arial"/>
          <w:sz w:val="20"/>
          <w:szCs w:val="20"/>
        </w:rPr>
        <w:t>……………………..</w:t>
      </w:r>
    </w:p>
    <w:p w:rsidR="00C44B77" w:rsidRPr="005B7881" w:rsidRDefault="00C44B77" w:rsidP="00C44B77">
      <w:pPr>
        <w:rPr>
          <w:rFonts w:ascii="Arial" w:hAnsi="Arial" w:cs="Arial"/>
          <w:sz w:val="20"/>
          <w:szCs w:val="20"/>
        </w:rPr>
      </w:pPr>
      <w:r w:rsidRPr="005B7881">
        <w:rPr>
          <w:rFonts w:ascii="Arial" w:hAnsi="Arial" w:cs="Arial"/>
          <w:sz w:val="20"/>
          <w:szCs w:val="20"/>
        </w:rPr>
        <w:t xml:space="preserve">Data                                                                                                                                                                                        Podpis dyrektora </w:t>
      </w:r>
    </w:p>
    <w:p w:rsidR="00A21B9B" w:rsidRDefault="00A21B9B" w:rsidP="00C44B77">
      <w:pPr>
        <w:spacing w:after="1440"/>
        <w:rPr>
          <w:rFonts w:ascii="Arial" w:hAnsi="Arial" w:cs="Arial"/>
          <w:b/>
          <w:bCs/>
          <w:sz w:val="22"/>
          <w:szCs w:val="22"/>
        </w:rPr>
        <w:sectPr w:rsidR="00A21B9B" w:rsidSect="00C44B77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A21B9B" w:rsidRPr="00CE3AF2" w:rsidRDefault="00A21B9B" w:rsidP="00A21B9B">
      <w:pPr>
        <w:rPr>
          <w:rFonts w:ascii="Arial" w:hAnsi="Arial" w:cs="Arial"/>
          <w:sz w:val="16"/>
          <w:szCs w:val="16"/>
        </w:rPr>
      </w:pPr>
      <w:r w:rsidRPr="00CE3AF2">
        <w:rPr>
          <w:rFonts w:ascii="Arial" w:hAnsi="Arial" w:cs="Arial"/>
          <w:b/>
          <w:sz w:val="16"/>
          <w:szCs w:val="16"/>
        </w:rPr>
        <w:lastRenderedPageBreak/>
        <w:t>Załącznik nr 6 do</w:t>
      </w:r>
      <w:r w:rsidRPr="00CE3AF2">
        <w:rPr>
          <w:rFonts w:ascii="Arial" w:hAnsi="Arial" w:cs="Arial"/>
          <w:sz w:val="16"/>
          <w:szCs w:val="16"/>
        </w:rPr>
        <w:t xml:space="preserve"> </w:t>
      </w:r>
      <w:r w:rsidRPr="00CE3AF2">
        <w:rPr>
          <w:rFonts w:ascii="Arial" w:hAnsi="Arial" w:cs="Arial"/>
          <w:b/>
          <w:bCs/>
          <w:sz w:val="16"/>
          <w:szCs w:val="16"/>
        </w:rPr>
        <w:t>ZASAD FUNKCJONOWANIA KONTROLI ZARZĄDCZEJ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 URZĘDZIE MARSZAŁKOWSKIM   WOJEWÓDZTWA ŚWIĘTOKRZYSKIEGO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ORAZ JEDNOSTKACH ORGANIZACYJNYCH</w:t>
      </w:r>
      <w:r w:rsidRPr="00CE3AF2">
        <w:rPr>
          <w:rFonts w:ascii="Arial" w:hAnsi="Arial" w:cs="Arial"/>
          <w:sz w:val="16"/>
          <w:szCs w:val="16"/>
        </w:rPr>
        <w:t xml:space="preserve">  </w:t>
      </w:r>
    </w:p>
    <w:p w:rsidR="00A21B9B" w:rsidRPr="00504A22" w:rsidRDefault="00A21B9B" w:rsidP="00A21B9B">
      <w:pPr>
        <w:spacing w:after="960"/>
        <w:rPr>
          <w:rFonts w:ascii="Arial" w:hAnsi="Arial" w:cs="Arial"/>
        </w:rPr>
      </w:pPr>
    </w:p>
    <w:p w:rsidR="00A21B9B" w:rsidRPr="00504A22" w:rsidRDefault="00A21B9B" w:rsidP="00A21B9B">
      <w:pPr>
        <w:jc w:val="center"/>
        <w:rPr>
          <w:rFonts w:ascii="Arial" w:hAnsi="Arial" w:cs="Arial"/>
          <w:b/>
          <w:sz w:val="28"/>
          <w:szCs w:val="28"/>
        </w:rPr>
      </w:pPr>
      <w:r w:rsidRPr="00504A22">
        <w:rPr>
          <w:rFonts w:ascii="Arial" w:hAnsi="Arial" w:cs="Arial"/>
          <w:b/>
          <w:sz w:val="28"/>
          <w:szCs w:val="28"/>
        </w:rPr>
        <w:t>Oświadczenie</w:t>
      </w:r>
    </w:p>
    <w:p w:rsidR="00A21B9B" w:rsidRPr="00504A22" w:rsidRDefault="00A21B9B" w:rsidP="00A21B9B">
      <w:pPr>
        <w:jc w:val="center"/>
        <w:rPr>
          <w:rFonts w:ascii="Arial" w:hAnsi="Arial" w:cs="Arial"/>
          <w:b/>
          <w:sz w:val="28"/>
          <w:szCs w:val="28"/>
        </w:rPr>
      </w:pPr>
      <w:r w:rsidRPr="00504A22">
        <w:rPr>
          <w:rFonts w:ascii="Arial" w:hAnsi="Arial" w:cs="Arial"/>
          <w:b/>
          <w:sz w:val="28"/>
          <w:szCs w:val="28"/>
        </w:rPr>
        <w:t>o stanie kontroli zarządczej za rok ..........</w:t>
      </w:r>
    </w:p>
    <w:p w:rsidR="00A21B9B" w:rsidRPr="00504A22" w:rsidRDefault="00A21B9B" w:rsidP="00A21B9B">
      <w:pPr>
        <w:rPr>
          <w:rFonts w:ascii="Arial" w:hAnsi="Arial" w:cs="Arial"/>
        </w:rPr>
      </w:pPr>
    </w:p>
    <w:p w:rsidR="00A21B9B" w:rsidRPr="00504A22" w:rsidRDefault="00A21B9B" w:rsidP="00A21B9B">
      <w:pPr>
        <w:rPr>
          <w:rFonts w:ascii="Arial" w:hAnsi="Arial" w:cs="Arial"/>
        </w:rPr>
      </w:pPr>
      <w:r w:rsidRPr="00504A22">
        <w:rPr>
          <w:rFonts w:ascii="Arial" w:hAnsi="Arial" w:cs="Arial"/>
        </w:rPr>
        <w:t>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</w:t>
      </w:r>
    </w:p>
    <w:p w:rsidR="00A21B9B" w:rsidRPr="00504A22" w:rsidRDefault="00A21B9B" w:rsidP="00A21B9B">
      <w:pPr>
        <w:rPr>
          <w:rFonts w:ascii="Arial" w:hAnsi="Arial" w:cs="Arial"/>
          <w:i/>
        </w:rPr>
      </w:pPr>
      <w:r w:rsidRPr="00504A22">
        <w:rPr>
          <w:rFonts w:ascii="Arial" w:hAnsi="Arial" w:cs="Arial"/>
          <w:i/>
        </w:rPr>
        <w:t>(nazwa jednostki)</w:t>
      </w:r>
    </w:p>
    <w:p w:rsidR="00A21B9B" w:rsidRPr="00504A22" w:rsidRDefault="00A21B9B" w:rsidP="00A21B9B">
      <w:pPr>
        <w:spacing w:after="480"/>
        <w:rPr>
          <w:rFonts w:ascii="Arial" w:hAnsi="Arial" w:cs="Arial"/>
        </w:rPr>
      </w:pPr>
    </w:p>
    <w:p w:rsidR="00A21B9B" w:rsidRPr="00504A22" w:rsidRDefault="00A21B9B" w:rsidP="00A21B9B">
      <w:pPr>
        <w:rPr>
          <w:rFonts w:ascii="Arial" w:hAnsi="Arial" w:cs="Arial"/>
        </w:rPr>
      </w:pPr>
      <w:r w:rsidRPr="00504A22">
        <w:rPr>
          <w:rFonts w:ascii="Arial" w:hAnsi="Arial" w:cs="Arial"/>
        </w:rPr>
        <w:t xml:space="preserve">Jako osoba odpowiedzialna za zapewnienie funkcjonowania adekwatnej, skutecznej </w:t>
      </w:r>
      <w:r w:rsidRPr="00504A22">
        <w:rPr>
          <w:rFonts w:ascii="Arial" w:hAnsi="Arial" w:cs="Arial"/>
        </w:rPr>
        <w:br/>
        <w:t>i efektywnej kontroli zarządczej, a w szczególności dla zapewnienia:</w:t>
      </w:r>
    </w:p>
    <w:p w:rsidR="00A21B9B" w:rsidRPr="00504A22" w:rsidRDefault="00A21B9B" w:rsidP="00A21B9B">
      <w:pPr>
        <w:rPr>
          <w:rFonts w:ascii="Arial" w:hAnsi="Arial" w:cs="Arial"/>
        </w:rPr>
      </w:pPr>
      <w:r w:rsidRPr="00504A22">
        <w:rPr>
          <w:rFonts w:ascii="Arial" w:hAnsi="Arial" w:cs="Arial"/>
        </w:rPr>
        <w:t>-</w:t>
      </w:r>
      <w:r w:rsidRPr="00504A22">
        <w:rPr>
          <w:rFonts w:ascii="Arial" w:hAnsi="Arial" w:cs="Arial"/>
        </w:rPr>
        <w:tab/>
        <w:t>zgodności działalności z przepisami prawa oraz procedurami wewnętrznymi,</w:t>
      </w:r>
    </w:p>
    <w:p w:rsidR="00A21B9B" w:rsidRPr="00504A22" w:rsidRDefault="00A21B9B" w:rsidP="00A21B9B">
      <w:pPr>
        <w:rPr>
          <w:rFonts w:ascii="Arial" w:hAnsi="Arial" w:cs="Arial"/>
        </w:rPr>
      </w:pPr>
      <w:r w:rsidRPr="00504A22">
        <w:rPr>
          <w:rFonts w:ascii="Arial" w:hAnsi="Arial" w:cs="Arial"/>
        </w:rPr>
        <w:t>-</w:t>
      </w:r>
      <w:r w:rsidRPr="00504A22">
        <w:rPr>
          <w:rFonts w:ascii="Arial" w:hAnsi="Arial" w:cs="Arial"/>
        </w:rPr>
        <w:tab/>
        <w:t>skuteczności i efektywności działania,</w:t>
      </w:r>
    </w:p>
    <w:p w:rsidR="00A21B9B" w:rsidRPr="00504A22" w:rsidRDefault="00A21B9B" w:rsidP="00A21B9B">
      <w:pPr>
        <w:rPr>
          <w:rFonts w:ascii="Arial" w:hAnsi="Arial" w:cs="Arial"/>
        </w:rPr>
      </w:pPr>
      <w:r w:rsidRPr="00504A22">
        <w:rPr>
          <w:rFonts w:ascii="Arial" w:hAnsi="Arial" w:cs="Arial"/>
        </w:rPr>
        <w:t>-</w:t>
      </w:r>
      <w:r w:rsidRPr="00504A22">
        <w:rPr>
          <w:rFonts w:ascii="Arial" w:hAnsi="Arial" w:cs="Arial"/>
        </w:rPr>
        <w:tab/>
        <w:t>wiarygodności sprawozdań,</w:t>
      </w:r>
    </w:p>
    <w:p w:rsidR="00A21B9B" w:rsidRPr="00504A22" w:rsidRDefault="00A21B9B" w:rsidP="00A21B9B">
      <w:pPr>
        <w:rPr>
          <w:rFonts w:ascii="Arial" w:hAnsi="Arial" w:cs="Arial"/>
        </w:rPr>
      </w:pPr>
      <w:r w:rsidRPr="00504A22">
        <w:rPr>
          <w:rFonts w:ascii="Arial" w:hAnsi="Arial" w:cs="Arial"/>
        </w:rPr>
        <w:t>-</w:t>
      </w:r>
      <w:r w:rsidRPr="00504A22">
        <w:rPr>
          <w:rFonts w:ascii="Arial" w:hAnsi="Arial" w:cs="Arial"/>
        </w:rPr>
        <w:tab/>
        <w:t>ochrony zasobów,</w:t>
      </w:r>
    </w:p>
    <w:p w:rsidR="00A21B9B" w:rsidRPr="00504A22" w:rsidRDefault="00A21B9B" w:rsidP="00A21B9B">
      <w:pPr>
        <w:rPr>
          <w:rFonts w:ascii="Arial" w:hAnsi="Arial" w:cs="Arial"/>
        </w:rPr>
      </w:pPr>
      <w:r w:rsidRPr="00504A22">
        <w:rPr>
          <w:rFonts w:ascii="Arial" w:hAnsi="Arial" w:cs="Arial"/>
        </w:rPr>
        <w:t>-</w:t>
      </w:r>
      <w:r w:rsidRPr="00504A22">
        <w:rPr>
          <w:rFonts w:ascii="Arial" w:hAnsi="Arial" w:cs="Arial"/>
        </w:rPr>
        <w:tab/>
        <w:t>przestrzegania i promowania zasad etycznego postępowania,</w:t>
      </w:r>
    </w:p>
    <w:p w:rsidR="00A21B9B" w:rsidRPr="00504A22" w:rsidRDefault="00A21B9B" w:rsidP="00A21B9B">
      <w:pPr>
        <w:rPr>
          <w:rFonts w:ascii="Arial" w:hAnsi="Arial" w:cs="Arial"/>
        </w:rPr>
      </w:pPr>
      <w:r w:rsidRPr="00504A22">
        <w:rPr>
          <w:rFonts w:ascii="Arial" w:hAnsi="Arial" w:cs="Arial"/>
        </w:rPr>
        <w:t>-</w:t>
      </w:r>
      <w:r w:rsidRPr="00504A22">
        <w:rPr>
          <w:rFonts w:ascii="Arial" w:hAnsi="Arial" w:cs="Arial"/>
        </w:rPr>
        <w:tab/>
        <w:t>efektywności i skuteczności przepływu informacji,</w:t>
      </w:r>
    </w:p>
    <w:p w:rsidR="00A21B9B" w:rsidRPr="00504A22" w:rsidRDefault="00A21B9B" w:rsidP="00A21B9B">
      <w:pPr>
        <w:rPr>
          <w:rFonts w:ascii="Arial" w:hAnsi="Arial" w:cs="Arial"/>
        </w:rPr>
      </w:pPr>
      <w:r w:rsidRPr="00504A22">
        <w:rPr>
          <w:rFonts w:ascii="Arial" w:hAnsi="Arial" w:cs="Arial"/>
        </w:rPr>
        <w:t>-</w:t>
      </w:r>
      <w:r w:rsidRPr="00504A22">
        <w:rPr>
          <w:rFonts w:ascii="Arial" w:hAnsi="Arial" w:cs="Arial"/>
        </w:rPr>
        <w:tab/>
        <w:t>zarządzania ryzykiem,</w:t>
      </w:r>
    </w:p>
    <w:p w:rsidR="00A21B9B" w:rsidRPr="00504A22" w:rsidRDefault="00A21B9B" w:rsidP="00A21B9B">
      <w:pPr>
        <w:rPr>
          <w:rFonts w:ascii="Arial" w:hAnsi="Arial" w:cs="Arial"/>
        </w:rPr>
      </w:pPr>
      <w:r w:rsidRPr="00504A22">
        <w:rPr>
          <w:rFonts w:ascii="Arial" w:hAnsi="Arial" w:cs="Arial"/>
        </w:rPr>
        <w:t>oświadczam, iż ogół działań podjętych w kierowanej przeze mnie jednostce sektora finansów publicznych zapewnia/nie zapewnia</w:t>
      </w:r>
      <w:r w:rsidRPr="00504A22">
        <w:rPr>
          <w:rFonts w:ascii="Arial" w:hAnsi="Arial" w:cs="Arial"/>
          <w:vertAlign w:val="superscript"/>
        </w:rPr>
        <w:t>*</w:t>
      </w:r>
      <w:r w:rsidRPr="00504A22">
        <w:rPr>
          <w:rFonts w:ascii="Arial" w:hAnsi="Arial" w:cs="Arial"/>
        </w:rPr>
        <w:t xml:space="preserve"> realizację/</w:t>
      </w:r>
      <w:proofErr w:type="spellStart"/>
      <w:r w:rsidRPr="00504A22">
        <w:rPr>
          <w:rFonts w:ascii="Arial" w:hAnsi="Arial" w:cs="Arial"/>
        </w:rPr>
        <w:t>ji</w:t>
      </w:r>
      <w:proofErr w:type="spellEnd"/>
      <w:r w:rsidRPr="00504A22">
        <w:rPr>
          <w:rFonts w:ascii="Arial" w:hAnsi="Arial" w:cs="Arial"/>
        </w:rPr>
        <w:t xml:space="preserve"> celów i zadań w sposób zgodny z prawem, efektywny, oszczędny i terminowy. </w:t>
      </w:r>
    </w:p>
    <w:p w:rsidR="00A21B9B" w:rsidRPr="00504A22" w:rsidRDefault="00A21B9B" w:rsidP="00A21B9B">
      <w:pPr>
        <w:rPr>
          <w:rFonts w:ascii="Arial" w:hAnsi="Arial" w:cs="Arial"/>
          <w:b/>
        </w:rPr>
      </w:pPr>
    </w:p>
    <w:p w:rsidR="00A21B9B" w:rsidRPr="00504A22" w:rsidRDefault="00A21B9B" w:rsidP="00A21B9B">
      <w:pPr>
        <w:spacing w:after="480"/>
        <w:rPr>
          <w:rFonts w:ascii="Arial" w:hAnsi="Arial" w:cs="Arial"/>
          <w:b/>
        </w:rPr>
      </w:pPr>
      <w:r w:rsidRPr="00504A22">
        <w:rPr>
          <w:rFonts w:ascii="Arial" w:hAnsi="Arial" w:cs="Arial"/>
          <w:b/>
        </w:rPr>
        <w:t>Tabela 1</w:t>
      </w:r>
    </w:p>
    <w:tbl>
      <w:tblPr>
        <w:tblStyle w:val="Tabela-Siatka"/>
        <w:tblW w:w="9212" w:type="dxa"/>
        <w:tblLayout w:type="fixed"/>
        <w:tblLook w:val="04A0" w:firstRow="1" w:lastRow="0" w:firstColumn="1" w:lastColumn="0" w:noHBand="0" w:noVBand="1"/>
      </w:tblPr>
      <w:tblGrid>
        <w:gridCol w:w="562"/>
        <w:gridCol w:w="3515"/>
        <w:gridCol w:w="851"/>
        <w:gridCol w:w="850"/>
        <w:gridCol w:w="993"/>
        <w:gridCol w:w="2441"/>
      </w:tblGrid>
      <w:tr w:rsidR="00A21B9B" w:rsidRPr="00504A22" w:rsidTr="00A660E2">
        <w:trPr>
          <w:trHeight w:val="609"/>
        </w:trPr>
        <w:tc>
          <w:tcPr>
            <w:tcW w:w="562" w:type="dxa"/>
            <w:vAlign w:val="center"/>
          </w:tcPr>
          <w:p w:rsidR="00A21B9B" w:rsidRPr="00504A22" w:rsidRDefault="00A21B9B" w:rsidP="00A660E2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504A22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515" w:type="dxa"/>
            <w:vAlign w:val="center"/>
          </w:tcPr>
          <w:p w:rsidR="00A21B9B" w:rsidRPr="00504A22" w:rsidRDefault="00A21B9B" w:rsidP="00A660E2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504A22">
              <w:rPr>
                <w:rFonts w:ascii="Arial" w:hAnsi="Arial" w:cs="Arial"/>
                <w:b/>
              </w:rPr>
              <w:t>Standardy kontroli zarządczej</w:t>
            </w:r>
          </w:p>
        </w:tc>
        <w:tc>
          <w:tcPr>
            <w:tcW w:w="851" w:type="dxa"/>
            <w:vAlign w:val="center"/>
          </w:tcPr>
          <w:p w:rsidR="00A21B9B" w:rsidRPr="00504A22" w:rsidRDefault="00A21B9B" w:rsidP="00A660E2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504A22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850" w:type="dxa"/>
            <w:vAlign w:val="center"/>
          </w:tcPr>
          <w:p w:rsidR="00A21B9B" w:rsidRPr="00504A22" w:rsidRDefault="00A21B9B" w:rsidP="00A660E2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504A22">
              <w:rPr>
                <w:rFonts w:ascii="Arial" w:hAnsi="Arial" w:cs="Arial"/>
                <w:b/>
              </w:rPr>
              <w:t>Nie</w:t>
            </w:r>
          </w:p>
        </w:tc>
        <w:tc>
          <w:tcPr>
            <w:tcW w:w="993" w:type="dxa"/>
            <w:vAlign w:val="center"/>
          </w:tcPr>
          <w:p w:rsidR="00A21B9B" w:rsidRPr="00504A22" w:rsidRDefault="00A21B9B" w:rsidP="00A660E2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504A22">
              <w:rPr>
                <w:rFonts w:ascii="Arial" w:hAnsi="Arial" w:cs="Arial"/>
                <w:b/>
              </w:rPr>
              <w:t>Nie całkiem</w:t>
            </w:r>
          </w:p>
        </w:tc>
        <w:tc>
          <w:tcPr>
            <w:tcW w:w="2441" w:type="dxa"/>
            <w:vAlign w:val="center"/>
          </w:tcPr>
          <w:p w:rsidR="00A21B9B" w:rsidRPr="00504A22" w:rsidRDefault="00A21B9B" w:rsidP="00A660E2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504A22">
              <w:rPr>
                <w:rFonts w:ascii="Arial" w:hAnsi="Arial" w:cs="Arial"/>
                <w:b/>
              </w:rPr>
              <w:t>Uwagi</w:t>
            </w:r>
          </w:p>
        </w:tc>
      </w:tr>
      <w:tr w:rsidR="00A21B9B" w:rsidRPr="00504A22" w:rsidTr="00A660E2">
        <w:trPr>
          <w:trHeight w:val="397"/>
        </w:trPr>
        <w:tc>
          <w:tcPr>
            <w:tcW w:w="562" w:type="dxa"/>
            <w:vAlign w:val="center"/>
          </w:tcPr>
          <w:p w:rsidR="00A21B9B" w:rsidRPr="00504A22" w:rsidRDefault="00A21B9B" w:rsidP="00A660E2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504A22">
              <w:rPr>
                <w:rFonts w:ascii="Arial" w:hAnsi="Arial" w:cs="Arial"/>
                <w:b/>
              </w:rPr>
              <w:t>A.</w:t>
            </w:r>
          </w:p>
        </w:tc>
        <w:tc>
          <w:tcPr>
            <w:tcW w:w="8650" w:type="dxa"/>
            <w:gridSpan w:val="5"/>
            <w:vAlign w:val="center"/>
          </w:tcPr>
          <w:p w:rsidR="00A21B9B" w:rsidRPr="00504A22" w:rsidRDefault="00A21B9B" w:rsidP="00A660E2">
            <w:pPr>
              <w:spacing w:after="160" w:line="259" w:lineRule="auto"/>
              <w:rPr>
                <w:rFonts w:ascii="Arial" w:hAnsi="Arial" w:cs="Arial"/>
              </w:rPr>
            </w:pPr>
            <w:r w:rsidRPr="00504A22">
              <w:rPr>
                <w:rFonts w:ascii="Arial" w:hAnsi="Arial" w:cs="Arial"/>
                <w:b/>
                <w:bCs/>
              </w:rPr>
              <w:t>Środowisko wewnętrzne</w:t>
            </w:r>
          </w:p>
        </w:tc>
      </w:tr>
      <w:tr w:rsidR="00A21B9B" w:rsidRPr="00504A22" w:rsidTr="00A660E2">
        <w:trPr>
          <w:trHeight w:val="397"/>
        </w:trPr>
        <w:tc>
          <w:tcPr>
            <w:tcW w:w="562" w:type="dxa"/>
            <w:vAlign w:val="center"/>
          </w:tcPr>
          <w:p w:rsidR="00A21B9B" w:rsidRPr="00504A22" w:rsidRDefault="00A21B9B" w:rsidP="00A660E2">
            <w:pPr>
              <w:spacing w:after="160" w:line="259" w:lineRule="auto"/>
              <w:rPr>
                <w:rFonts w:ascii="Arial" w:hAnsi="Arial" w:cs="Arial"/>
              </w:rPr>
            </w:pPr>
            <w:r w:rsidRPr="00504A22">
              <w:rPr>
                <w:rFonts w:ascii="Arial" w:hAnsi="Arial" w:cs="Arial"/>
              </w:rPr>
              <w:t>1.</w:t>
            </w:r>
          </w:p>
        </w:tc>
        <w:tc>
          <w:tcPr>
            <w:tcW w:w="3515" w:type="dxa"/>
            <w:vAlign w:val="center"/>
          </w:tcPr>
          <w:p w:rsidR="00A21B9B" w:rsidRPr="00504A22" w:rsidRDefault="00A21B9B" w:rsidP="00A660E2">
            <w:pPr>
              <w:spacing w:after="160" w:line="259" w:lineRule="auto"/>
              <w:rPr>
                <w:rFonts w:ascii="Arial" w:hAnsi="Arial" w:cs="Arial"/>
              </w:rPr>
            </w:pPr>
            <w:r w:rsidRPr="00504A22">
              <w:rPr>
                <w:rFonts w:ascii="Arial" w:hAnsi="Arial" w:cs="Arial"/>
                <w:bCs/>
              </w:rPr>
              <w:t>Przestrzeganie wartości etycznych</w:t>
            </w:r>
          </w:p>
        </w:tc>
        <w:tc>
          <w:tcPr>
            <w:tcW w:w="851" w:type="dxa"/>
            <w:vAlign w:val="center"/>
          </w:tcPr>
          <w:p w:rsidR="00A21B9B" w:rsidRPr="00504A22" w:rsidRDefault="00A21B9B" w:rsidP="00A660E2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A21B9B" w:rsidRPr="00504A22" w:rsidRDefault="00A21B9B" w:rsidP="00A660E2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A21B9B" w:rsidRPr="00504A22" w:rsidRDefault="00A21B9B" w:rsidP="00A660E2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2441" w:type="dxa"/>
            <w:vAlign w:val="center"/>
          </w:tcPr>
          <w:p w:rsidR="00A21B9B" w:rsidRPr="00504A22" w:rsidRDefault="00A21B9B" w:rsidP="00A660E2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A21B9B" w:rsidRPr="00504A22" w:rsidTr="00A660E2">
        <w:trPr>
          <w:trHeight w:val="397"/>
        </w:trPr>
        <w:tc>
          <w:tcPr>
            <w:tcW w:w="562" w:type="dxa"/>
            <w:vAlign w:val="center"/>
          </w:tcPr>
          <w:p w:rsidR="00A21B9B" w:rsidRPr="00504A22" w:rsidRDefault="00A21B9B" w:rsidP="00A660E2">
            <w:pPr>
              <w:spacing w:after="160" w:line="259" w:lineRule="auto"/>
              <w:rPr>
                <w:rFonts w:ascii="Arial" w:hAnsi="Arial" w:cs="Arial"/>
              </w:rPr>
            </w:pPr>
            <w:r w:rsidRPr="00504A22">
              <w:rPr>
                <w:rFonts w:ascii="Arial" w:hAnsi="Arial" w:cs="Arial"/>
              </w:rPr>
              <w:t>2.</w:t>
            </w:r>
          </w:p>
        </w:tc>
        <w:tc>
          <w:tcPr>
            <w:tcW w:w="3515" w:type="dxa"/>
            <w:vAlign w:val="center"/>
          </w:tcPr>
          <w:p w:rsidR="00A21B9B" w:rsidRPr="00504A22" w:rsidRDefault="00A21B9B" w:rsidP="00A660E2">
            <w:pPr>
              <w:spacing w:after="160" w:line="259" w:lineRule="auto"/>
              <w:rPr>
                <w:rFonts w:ascii="Arial" w:hAnsi="Arial" w:cs="Arial"/>
              </w:rPr>
            </w:pPr>
            <w:r w:rsidRPr="00504A22">
              <w:rPr>
                <w:rFonts w:ascii="Arial" w:hAnsi="Arial" w:cs="Arial"/>
                <w:bCs/>
              </w:rPr>
              <w:t>Kompetencje zawodowe</w:t>
            </w:r>
          </w:p>
        </w:tc>
        <w:tc>
          <w:tcPr>
            <w:tcW w:w="851" w:type="dxa"/>
            <w:vAlign w:val="center"/>
          </w:tcPr>
          <w:p w:rsidR="00A21B9B" w:rsidRPr="00504A22" w:rsidRDefault="00A21B9B" w:rsidP="00A660E2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A21B9B" w:rsidRPr="00504A22" w:rsidRDefault="00A21B9B" w:rsidP="00A660E2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A21B9B" w:rsidRPr="00504A22" w:rsidRDefault="00A21B9B" w:rsidP="00A660E2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2441" w:type="dxa"/>
            <w:vAlign w:val="center"/>
          </w:tcPr>
          <w:p w:rsidR="00A21B9B" w:rsidRPr="00504A22" w:rsidRDefault="00A21B9B" w:rsidP="00A660E2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A21B9B" w:rsidRPr="00504A22" w:rsidTr="00A660E2">
        <w:trPr>
          <w:trHeight w:val="397"/>
        </w:trPr>
        <w:tc>
          <w:tcPr>
            <w:tcW w:w="562" w:type="dxa"/>
            <w:vAlign w:val="center"/>
          </w:tcPr>
          <w:p w:rsidR="00A21B9B" w:rsidRPr="00504A22" w:rsidRDefault="00A21B9B" w:rsidP="00A660E2">
            <w:pPr>
              <w:spacing w:after="160" w:line="259" w:lineRule="auto"/>
              <w:rPr>
                <w:rFonts w:ascii="Arial" w:hAnsi="Arial" w:cs="Arial"/>
              </w:rPr>
            </w:pPr>
            <w:r w:rsidRPr="00504A22">
              <w:rPr>
                <w:rFonts w:ascii="Arial" w:hAnsi="Arial" w:cs="Arial"/>
              </w:rPr>
              <w:t>3.</w:t>
            </w:r>
          </w:p>
        </w:tc>
        <w:tc>
          <w:tcPr>
            <w:tcW w:w="3515" w:type="dxa"/>
            <w:vAlign w:val="center"/>
          </w:tcPr>
          <w:p w:rsidR="00A21B9B" w:rsidRPr="00504A22" w:rsidRDefault="00A21B9B" w:rsidP="00A660E2">
            <w:pPr>
              <w:spacing w:after="160" w:line="259" w:lineRule="auto"/>
              <w:rPr>
                <w:rFonts w:ascii="Arial" w:hAnsi="Arial" w:cs="Arial"/>
              </w:rPr>
            </w:pPr>
            <w:r w:rsidRPr="00504A22">
              <w:rPr>
                <w:rFonts w:ascii="Arial" w:hAnsi="Arial" w:cs="Arial"/>
                <w:bCs/>
              </w:rPr>
              <w:t>Struktura organizacyjna</w:t>
            </w:r>
          </w:p>
        </w:tc>
        <w:tc>
          <w:tcPr>
            <w:tcW w:w="851" w:type="dxa"/>
            <w:vAlign w:val="center"/>
          </w:tcPr>
          <w:p w:rsidR="00A21B9B" w:rsidRPr="00504A22" w:rsidRDefault="00A21B9B" w:rsidP="00A660E2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A21B9B" w:rsidRPr="00504A22" w:rsidRDefault="00A21B9B" w:rsidP="00A660E2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A21B9B" w:rsidRPr="00504A22" w:rsidRDefault="00A21B9B" w:rsidP="00A660E2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2441" w:type="dxa"/>
            <w:vAlign w:val="center"/>
          </w:tcPr>
          <w:p w:rsidR="00A21B9B" w:rsidRPr="00504A22" w:rsidRDefault="00A21B9B" w:rsidP="00A660E2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A21B9B" w:rsidRPr="00504A22" w:rsidTr="00A660E2">
        <w:trPr>
          <w:trHeight w:val="397"/>
        </w:trPr>
        <w:tc>
          <w:tcPr>
            <w:tcW w:w="562" w:type="dxa"/>
            <w:vAlign w:val="center"/>
          </w:tcPr>
          <w:p w:rsidR="00A21B9B" w:rsidRPr="00504A22" w:rsidRDefault="00A21B9B" w:rsidP="00A660E2">
            <w:pPr>
              <w:spacing w:after="160" w:line="259" w:lineRule="auto"/>
              <w:rPr>
                <w:rFonts w:ascii="Arial" w:hAnsi="Arial" w:cs="Arial"/>
              </w:rPr>
            </w:pPr>
            <w:r w:rsidRPr="00504A22">
              <w:rPr>
                <w:rFonts w:ascii="Arial" w:hAnsi="Arial" w:cs="Arial"/>
              </w:rPr>
              <w:t>4.</w:t>
            </w:r>
          </w:p>
        </w:tc>
        <w:tc>
          <w:tcPr>
            <w:tcW w:w="3515" w:type="dxa"/>
            <w:vAlign w:val="center"/>
          </w:tcPr>
          <w:p w:rsidR="00A21B9B" w:rsidRPr="00504A22" w:rsidRDefault="00A21B9B" w:rsidP="00A660E2">
            <w:pPr>
              <w:spacing w:after="160" w:line="259" w:lineRule="auto"/>
              <w:rPr>
                <w:rFonts w:ascii="Arial" w:hAnsi="Arial" w:cs="Arial"/>
              </w:rPr>
            </w:pPr>
            <w:r w:rsidRPr="00504A22">
              <w:rPr>
                <w:rFonts w:ascii="Arial" w:hAnsi="Arial" w:cs="Arial"/>
                <w:bCs/>
              </w:rPr>
              <w:t>Delegowanie uprawnień</w:t>
            </w:r>
          </w:p>
        </w:tc>
        <w:tc>
          <w:tcPr>
            <w:tcW w:w="851" w:type="dxa"/>
            <w:vAlign w:val="center"/>
          </w:tcPr>
          <w:p w:rsidR="00A21B9B" w:rsidRPr="00504A22" w:rsidRDefault="00A21B9B" w:rsidP="00A660E2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A21B9B" w:rsidRPr="00504A22" w:rsidRDefault="00A21B9B" w:rsidP="00A660E2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A21B9B" w:rsidRPr="00504A22" w:rsidRDefault="00A21B9B" w:rsidP="00A660E2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2441" w:type="dxa"/>
            <w:vAlign w:val="center"/>
          </w:tcPr>
          <w:p w:rsidR="00A21B9B" w:rsidRPr="00504A22" w:rsidRDefault="00A21B9B" w:rsidP="00A660E2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A21B9B" w:rsidRPr="00504A22" w:rsidTr="00A660E2">
        <w:trPr>
          <w:trHeight w:val="397"/>
        </w:trPr>
        <w:tc>
          <w:tcPr>
            <w:tcW w:w="562" w:type="dxa"/>
            <w:vAlign w:val="center"/>
          </w:tcPr>
          <w:p w:rsidR="00A21B9B" w:rsidRPr="00504A22" w:rsidRDefault="00A21B9B" w:rsidP="00A660E2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504A22">
              <w:rPr>
                <w:rFonts w:ascii="Arial" w:hAnsi="Arial" w:cs="Arial"/>
                <w:b/>
              </w:rPr>
              <w:t>B.</w:t>
            </w:r>
          </w:p>
        </w:tc>
        <w:tc>
          <w:tcPr>
            <w:tcW w:w="8650" w:type="dxa"/>
            <w:gridSpan w:val="5"/>
            <w:vAlign w:val="center"/>
          </w:tcPr>
          <w:p w:rsidR="00A21B9B" w:rsidRPr="00504A22" w:rsidRDefault="00A21B9B" w:rsidP="00A660E2">
            <w:pPr>
              <w:spacing w:after="160" w:line="259" w:lineRule="auto"/>
              <w:rPr>
                <w:rFonts w:ascii="Arial" w:hAnsi="Arial" w:cs="Arial"/>
              </w:rPr>
            </w:pPr>
            <w:r w:rsidRPr="00504A22">
              <w:rPr>
                <w:rFonts w:ascii="Arial" w:hAnsi="Arial" w:cs="Arial"/>
                <w:b/>
                <w:bCs/>
              </w:rPr>
              <w:t>Cele i zarządzanie ryzykiem</w:t>
            </w:r>
          </w:p>
        </w:tc>
      </w:tr>
      <w:tr w:rsidR="00A21B9B" w:rsidRPr="00504A22" w:rsidTr="00A660E2">
        <w:trPr>
          <w:trHeight w:val="397"/>
        </w:trPr>
        <w:tc>
          <w:tcPr>
            <w:tcW w:w="562" w:type="dxa"/>
            <w:vAlign w:val="center"/>
          </w:tcPr>
          <w:p w:rsidR="00A21B9B" w:rsidRPr="00504A22" w:rsidRDefault="00A21B9B" w:rsidP="00A660E2">
            <w:pPr>
              <w:spacing w:after="160" w:line="259" w:lineRule="auto"/>
              <w:rPr>
                <w:rFonts w:ascii="Arial" w:hAnsi="Arial" w:cs="Arial"/>
              </w:rPr>
            </w:pPr>
            <w:r w:rsidRPr="00504A22">
              <w:rPr>
                <w:rFonts w:ascii="Arial" w:hAnsi="Arial" w:cs="Arial"/>
              </w:rPr>
              <w:t>1.</w:t>
            </w:r>
          </w:p>
        </w:tc>
        <w:tc>
          <w:tcPr>
            <w:tcW w:w="3515" w:type="dxa"/>
            <w:vAlign w:val="center"/>
          </w:tcPr>
          <w:p w:rsidR="00A21B9B" w:rsidRPr="00504A22" w:rsidRDefault="00A21B9B" w:rsidP="00A660E2">
            <w:pPr>
              <w:spacing w:after="160" w:line="259" w:lineRule="auto"/>
              <w:rPr>
                <w:rFonts w:ascii="Arial" w:hAnsi="Arial" w:cs="Arial"/>
              </w:rPr>
            </w:pPr>
            <w:r w:rsidRPr="00504A22">
              <w:rPr>
                <w:rFonts w:ascii="Arial" w:hAnsi="Arial" w:cs="Arial"/>
                <w:bCs/>
              </w:rPr>
              <w:t>Misja</w:t>
            </w:r>
          </w:p>
        </w:tc>
        <w:tc>
          <w:tcPr>
            <w:tcW w:w="851" w:type="dxa"/>
            <w:vAlign w:val="center"/>
          </w:tcPr>
          <w:p w:rsidR="00A21B9B" w:rsidRPr="00504A22" w:rsidRDefault="00A21B9B" w:rsidP="00A660E2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A21B9B" w:rsidRPr="00504A22" w:rsidRDefault="00A21B9B" w:rsidP="00A660E2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A21B9B" w:rsidRPr="00504A22" w:rsidRDefault="00A21B9B" w:rsidP="00A660E2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2441" w:type="dxa"/>
            <w:vAlign w:val="center"/>
          </w:tcPr>
          <w:p w:rsidR="00A21B9B" w:rsidRPr="00504A22" w:rsidRDefault="00A21B9B" w:rsidP="00A660E2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A21B9B" w:rsidRPr="00504A22" w:rsidTr="00A660E2">
        <w:trPr>
          <w:trHeight w:val="397"/>
        </w:trPr>
        <w:tc>
          <w:tcPr>
            <w:tcW w:w="562" w:type="dxa"/>
            <w:vAlign w:val="center"/>
          </w:tcPr>
          <w:p w:rsidR="00A21B9B" w:rsidRPr="00504A22" w:rsidRDefault="00A21B9B" w:rsidP="00A660E2">
            <w:pPr>
              <w:spacing w:after="160" w:line="259" w:lineRule="auto"/>
              <w:rPr>
                <w:rFonts w:ascii="Arial" w:hAnsi="Arial" w:cs="Arial"/>
              </w:rPr>
            </w:pPr>
            <w:r w:rsidRPr="00504A22">
              <w:rPr>
                <w:rFonts w:ascii="Arial" w:hAnsi="Arial" w:cs="Arial"/>
              </w:rPr>
              <w:t>2.</w:t>
            </w:r>
          </w:p>
        </w:tc>
        <w:tc>
          <w:tcPr>
            <w:tcW w:w="3515" w:type="dxa"/>
            <w:vAlign w:val="center"/>
          </w:tcPr>
          <w:p w:rsidR="00A21B9B" w:rsidRPr="00504A22" w:rsidRDefault="00A21B9B" w:rsidP="00A660E2">
            <w:pPr>
              <w:spacing w:after="160" w:line="259" w:lineRule="auto"/>
              <w:rPr>
                <w:rFonts w:ascii="Arial" w:hAnsi="Arial" w:cs="Arial"/>
              </w:rPr>
            </w:pPr>
            <w:r w:rsidRPr="00504A22">
              <w:rPr>
                <w:rFonts w:ascii="Arial" w:hAnsi="Arial" w:cs="Arial"/>
                <w:bCs/>
              </w:rPr>
              <w:t xml:space="preserve">Określanie celów i zadań, monitorowanie i ocena ich </w:t>
            </w:r>
            <w:r w:rsidRPr="00504A22">
              <w:rPr>
                <w:rFonts w:ascii="Arial" w:hAnsi="Arial" w:cs="Arial"/>
                <w:bCs/>
              </w:rPr>
              <w:lastRenderedPageBreak/>
              <w:t>realizacji</w:t>
            </w:r>
          </w:p>
        </w:tc>
        <w:tc>
          <w:tcPr>
            <w:tcW w:w="851" w:type="dxa"/>
            <w:vAlign w:val="center"/>
          </w:tcPr>
          <w:p w:rsidR="00A21B9B" w:rsidRPr="00504A22" w:rsidRDefault="00A21B9B" w:rsidP="00A660E2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A21B9B" w:rsidRPr="00504A22" w:rsidRDefault="00A21B9B" w:rsidP="00A660E2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A21B9B" w:rsidRPr="00504A22" w:rsidRDefault="00A21B9B" w:rsidP="00A660E2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2441" w:type="dxa"/>
            <w:vAlign w:val="center"/>
          </w:tcPr>
          <w:p w:rsidR="00A21B9B" w:rsidRPr="00504A22" w:rsidRDefault="00A21B9B" w:rsidP="00A660E2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A21B9B" w:rsidRPr="00504A22" w:rsidTr="00A660E2">
        <w:trPr>
          <w:trHeight w:val="397"/>
        </w:trPr>
        <w:tc>
          <w:tcPr>
            <w:tcW w:w="562" w:type="dxa"/>
            <w:vAlign w:val="center"/>
          </w:tcPr>
          <w:p w:rsidR="00A21B9B" w:rsidRPr="00504A22" w:rsidRDefault="00A21B9B" w:rsidP="00A660E2">
            <w:pPr>
              <w:spacing w:after="160" w:line="259" w:lineRule="auto"/>
              <w:rPr>
                <w:rFonts w:ascii="Arial" w:hAnsi="Arial" w:cs="Arial"/>
              </w:rPr>
            </w:pPr>
            <w:r w:rsidRPr="00504A22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3515" w:type="dxa"/>
            <w:vAlign w:val="center"/>
          </w:tcPr>
          <w:p w:rsidR="00A21B9B" w:rsidRPr="00504A22" w:rsidRDefault="00A21B9B" w:rsidP="00A660E2">
            <w:pPr>
              <w:spacing w:after="160" w:line="259" w:lineRule="auto"/>
              <w:rPr>
                <w:rFonts w:ascii="Arial" w:hAnsi="Arial" w:cs="Arial"/>
              </w:rPr>
            </w:pPr>
            <w:r w:rsidRPr="00504A22">
              <w:rPr>
                <w:rFonts w:ascii="Arial" w:hAnsi="Arial" w:cs="Arial"/>
                <w:bCs/>
              </w:rPr>
              <w:t>Identyfikacja ryzyka</w:t>
            </w:r>
          </w:p>
        </w:tc>
        <w:tc>
          <w:tcPr>
            <w:tcW w:w="851" w:type="dxa"/>
            <w:vAlign w:val="center"/>
          </w:tcPr>
          <w:p w:rsidR="00A21B9B" w:rsidRPr="00504A22" w:rsidRDefault="00A21B9B" w:rsidP="00A660E2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A21B9B" w:rsidRPr="00504A22" w:rsidRDefault="00A21B9B" w:rsidP="00A660E2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A21B9B" w:rsidRPr="00504A22" w:rsidRDefault="00A21B9B" w:rsidP="00A660E2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2441" w:type="dxa"/>
            <w:vAlign w:val="center"/>
          </w:tcPr>
          <w:p w:rsidR="00A21B9B" w:rsidRPr="00504A22" w:rsidRDefault="00A21B9B" w:rsidP="00A660E2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A21B9B" w:rsidRPr="00504A22" w:rsidTr="00A660E2">
        <w:trPr>
          <w:trHeight w:val="397"/>
        </w:trPr>
        <w:tc>
          <w:tcPr>
            <w:tcW w:w="562" w:type="dxa"/>
            <w:vAlign w:val="center"/>
          </w:tcPr>
          <w:p w:rsidR="00A21B9B" w:rsidRPr="00504A22" w:rsidRDefault="00A21B9B" w:rsidP="00A660E2">
            <w:pPr>
              <w:spacing w:after="160" w:line="259" w:lineRule="auto"/>
              <w:rPr>
                <w:rFonts w:ascii="Arial" w:hAnsi="Arial" w:cs="Arial"/>
              </w:rPr>
            </w:pPr>
            <w:r w:rsidRPr="00504A22">
              <w:rPr>
                <w:rFonts w:ascii="Arial" w:hAnsi="Arial" w:cs="Arial"/>
              </w:rPr>
              <w:t>4.</w:t>
            </w:r>
          </w:p>
        </w:tc>
        <w:tc>
          <w:tcPr>
            <w:tcW w:w="3515" w:type="dxa"/>
            <w:vAlign w:val="center"/>
          </w:tcPr>
          <w:p w:rsidR="00A21B9B" w:rsidRPr="00504A22" w:rsidRDefault="00A21B9B" w:rsidP="00A660E2">
            <w:pPr>
              <w:spacing w:after="160" w:line="259" w:lineRule="auto"/>
              <w:rPr>
                <w:rFonts w:ascii="Arial" w:hAnsi="Arial" w:cs="Arial"/>
              </w:rPr>
            </w:pPr>
            <w:r w:rsidRPr="00504A22">
              <w:rPr>
                <w:rFonts w:ascii="Arial" w:hAnsi="Arial" w:cs="Arial"/>
                <w:bCs/>
              </w:rPr>
              <w:t>Analiza ryzyka</w:t>
            </w:r>
          </w:p>
        </w:tc>
        <w:tc>
          <w:tcPr>
            <w:tcW w:w="851" w:type="dxa"/>
            <w:vAlign w:val="center"/>
          </w:tcPr>
          <w:p w:rsidR="00A21B9B" w:rsidRPr="00504A22" w:rsidRDefault="00A21B9B" w:rsidP="00A660E2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A21B9B" w:rsidRPr="00504A22" w:rsidRDefault="00A21B9B" w:rsidP="00A660E2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A21B9B" w:rsidRPr="00504A22" w:rsidRDefault="00A21B9B" w:rsidP="00A660E2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2441" w:type="dxa"/>
            <w:vAlign w:val="center"/>
          </w:tcPr>
          <w:p w:rsidR="00A21B9B" w:rsidRPr="00504A22" w:rsidRDefault="00A21B9B" w:rsidP="00A660E2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A21B9B" w:rsidRPr="00504A22" w:rsidTr="00A660E2">
        <w:trPr>
          <w:trHeight w:val="397"/>
        </w:trPr>
        <w:tc>
          <w:tcPr>
            <w:tcW w:w="562" w:type="dxa"/>
            <w:vAlign w:val="center"/>
          </w:tcPr>
          <w:p w:rsidR="00A21B9B" w:rsidRPr="00504A22" w:rsidRDefault="00A21B9B" w:rsidP="00A660E2">
            <w:pPr>
              <w:spacing w:after="160" w:line="259" w:lineRule="auto"/>
              <w:rPr>
                <w:rFonts w:ascii="Arial" w:hAnsi="Arial" w:cs="Arial"/>
              </w:rPr>
            </w:pPr>
            <w:r w:rsidRPr="00504A22">
              <w:rPr>
                <w:rFonts w:ascii="Arial" w:hAnsi="Arial" w:cs="Arial"/>
              </w:rPr>
              <w:t>5.</w:t>
            </w:r>
          </w:p>
        </w:tc>
        <w:tc>
          <w:tcPr>
            <w:tcW w:w="3515" w:type="dxa"/>
            <w:vAlign w:val="center"/>
          </w:tcPr>
          <w:p w:rsidR="00A21B9B" w:rsidRPr="00504A22" w:rsidRDefault="00A21B9B" w:rsidP="00A660E2">
            <w:pPr>
              <w:spacing w:after="160" w:line="259" w:lineRule="auto"/>
              <w:rPr>
                <w:rFonts w:ascii="Arial" w:hAnsi="Arial" w:cs="Arial"/>
              </w:rPr>
            </w:pPr>
            <w:r w:rsidRPr="00504A22">
              <w:rPr>
                <w:rFonts w:ascii="Arial" w:hAnsi="Arial" w:cs="Arial"/>
                <w:bCs/>
              </w:rPr>
              <w:t>Reakcja na ryzyko</w:t>
            </w:r>
          </w:p>
        </w:tc>
        <w:tc>
          <w:tcPr>
            <w:tcW w:w="851" w:type="dxa"/>
            <w:vAlign w:val="center"/>
          </w:tcPr>
          <w:p w:rsidR="00A21B9B" w:rsidRPr="00504A22" w:rsidRDefault="00A21B9B" w:rsidP="00A660E2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A21B9B" w:rsidRPr="00504A22" w:rsidRDefault="00A21B9B" w:rsidP="00A660E2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A21B9B" w:rsidRPr="00504A22" w:rsidRDefault="00A21B9B" w:rsidP="00A660E2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2441" w:type="dxa"/>
            <w:vAlign w:val="center"/>
          </w:tcPr>
          <w:p w:rsidR="00A21B9B" w:rsidRPr="00504A22" w:rsidRDefault="00A21B9B" w:rsidP="00A660E2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A21B9B" w:rsidRPr="00504A22" w:rsidTr="00A660E2">
        <w:trPr>
          <w:trHeight w:val="397"/>
        </w:trPr>
        <w:tc>
          <w:tcPr>
            <w:tcW w:w="562" w:type="dxa"/>
            <w:vAlign w:val="center"/>
          </w:tcPr>
          <w:p w:rsidR="00A21B9B" w:rsidRPr="00504A22" w:rsidRDefault="00A21B9B" w:rsidP="00A660E2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504A22">
              <w:rPr>
                <w:rFonts w:ascii="Arial" w:hAnsi="Arial" w:cs="Arial"/>
                <w:b/>
              </w:rPr>
              <w:t>C.</w:t>
            </w:r>
          </w:p>
        </w:tc>
        <w:tc>
          <w:tcPr>
            <w:tcW w:w="8650" w:type="dxa"/>
            <w:gridSpan w:val="5"/>
            <w:vAlign w:val="center"/>
          </w:tcPr>
          <w:p w:rsidR="00A21B9B" w:rsidRPr="00504A22" w:rsidRDefault="00A21B9B" w:rsidP="00A660E2">
            <w:pPr>
              <w:spacing w:after="160" w:line="259" w:lineRule="auto"/>
              <w:rPr>
                <w:rFonts w:ascii="Arial" w:hAnsi="Arial" w:cs="Arial"/>
              </w:rPr>
            </w:pPr>
            <w:r w:rsidRPr="00504A22">
              <w:rPr>
                <w:rFonts w:ascii="Arial" w:hAnsi="Arial" w:cs="Arial"/>
                <w:b/>
                <w:bCs/>
              </w:rPr>
              <w:t>Mechanizmy kontroli</w:t>
            </w:r>
          </w:p>
        </w:tc>
      </w:tr>
      <w:tr w:rsidR="00A21B9B" w:rsidRPr="00504A22" w:rsidTr="00A660E2">
        <w:trPr>
          <w:trHeight w:val="397"/>
        </w:trPr>
        <w:tc>
          <w:tcPr>
            <w:tcW w:w="562" w:type="dxa"/>
            <w:vAlign w:val="center"/>
          </w:tcPr>
          <w:p w:rsidR="00A21B9B" w:rsidRPr="00504A22" w:rsidRDefault="00A21B9B" w:rsidP="00A660E2">
            <w:pPr>
              <w:spacing w:after="160" w:line="259" w:lineRule="auto"/>
              <w:rPr>
                <w:rFonts w:ascii="Arial" w:hAnsi="Arial" w:cs="Arial"/>
              </w:rPr>
            </w:pPr>
            <w:r w:rsidRPr="00504A22">
              <w:rPr>
                <w:rFonts w:ascii="Arial" w:hAnsi="Arial" w:cs="Arial"/>
              </w:rPr>
              <w:t>1.</w:t>
            </w:r>
          </w:p>
        </w:tc>
        <w:tc>
          <w:tcPr>
            <w:tcW w:w="3515" w:type="dxa"/>
            <w:vAlign w:val="center"/>
          </w:tcPr>
          <w:p w:rsidR="00A21B9B" w:rsidRPr="00504A22" w:rsidRDefault="00A21B9B" w:rsidP="00A660E2">
            <w:pPr>
              <w:spacing w:after="160" w:line="259" w:lineRule="auto"/>
              <w:rPr>
                <w:rFonts w:ascii="Arial" w:hAnsi="Arial" w:cs="Arial"/>
              </w:rPr>
            </w:pPr>
            <w:r w:rsidRPr="00504A22">
              <w:rPr>
                <w:rFonts w:ascii="Arial" w:hAnsi="Arial" w:cs="Arial"/>
                <w:bCs/>
              </w:rPr>
              <w:t>Dokumentowanie systemu kontroli zarządczej</w:t>
            </w:r>
          </w:p>
        </w:tc>
        <w:tc>
          <w:tcPr>
            <w:tcW w:w="851" w:type="dxa"/>
            <w:vAlign w:val="center"/>
          </w:tcPr>
          <w:p w:rsidR="00A21B9B" w:rsidRPr="00504A22" w:rsidRDefault="00A21B9B" w:rsidP="00A660E2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A21B9B" w:rsidRPr="00504A22" w:rsidRDefault="00A21B9B" w:rsidP="00A660E2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A21B9B" w:rsidRPr="00504A22" w:rsidRDefault="00A21B9B" w:rsidP="00A660E2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2441" w:type="dxa"/>
            <w:vAlign w:val="center"/>
          </w:tcPr>
          <w:p w:rsidR="00A21B9B" w:rsidRPr="00504A22" w:rsidRDefault="00A21B9B" w:rsidP="00A660E2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A21B9B" w:rsidRPr="00504A22" w:rsidTr="00A660E2">
        <w:trPr>
          <w:trHeight w:val="397"/>
        </w:trPr>
        <w:tc>
          <w:tcPr>
            <w:tcW w:w="562" w:type="dxa"/>
            <w:vAlign w:val="center"/>
          </w:tcPr>
          <w:p w:rsidR="00A21B9B" w:rsidRPr="00504A22" w:rsidRDefault="00A21B9B" w:rsidP="00A660E2">
            <w:pPr>
              <w:spacing w:after="160" w:line="259" w:lineRule="auto"/>
              <w:rPr>
                <w:rFonts w:ascii="Arial" w:hAnsi="Arial" w:cs="Arial"/>
              </w:rPr>
            </w:pPr>
            <w:r w:rsidRPr="00504A22">
              <w:rPr>
                <w:rFonts w:ascii="Arial" w:hAnsi="Arial" w:cs="Arial"/>
              </w:rPr>
              <w:t>2.</w:t>
            </w:r>
          </w:p>
        </w:tc>
        <w:tc>
          <w:tcPr>
            <w:tcW w:w="3515" w:type="dxa"/>
            <w:vAlign w:val="center"/>
          </w:tcPr>
          <w:p w:rsidR="00A21B9B" w:rsidRPr="00504A22" w:rsidRDefault="00A21B9B" w:rsidP="00A660E2">
            <w:pPr>
              <w:spacing w:after="160" w:line="259" w:lineRule="auto"/>
              <w:rPr>
                <w:rFonts w:ascii="Arial" w:hAnsi="Arial" w:cs="Arial"/>
              </w:rPr>
            </w:pPr>
            <w:r w:rsidRPr="00504A22">
              <w:rPr>
                <w:rFonts w:ascii="Arial" w:hAnsi="Arial" w:cs="Arial"/>
                <w:bCs/>
              </w:rPr>
              <w:t>Nadzór</w:t>
            </w:r>
          </w:p>
        </w:tc>
        <w:tc>
          <w:tcPr>
            <w:tcW w:w="851" w:type="dxa"/>
            <w:vAlign w:val="center"/>
          </w:tcPr>
          <w:p w:rsidR="00A21B9B" w:rsidRPr="00504A22" w:rsidRDefault="00A21B9B" w:rsidP="00A660E2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A21B9B" w:rsidRPr="00504A22" w:rsidRDefault="00A21B9B" w:rsidP="00A660E2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A21B9B" w:rsidRPr="00504A22" w:rsidRDefault="00A21B9B" w:rsidP="00A660E2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2441" w:type="dxa"/>
            <w:vAlign w:val="center"/>
          </w:tcPr>
          <w:p w:rsidR="00A21B9B" w:rsidRPr="00504A22" w:rsidRDefault="00A21B9B" w:rsidP="00A660E2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A21B9B" w:rsidRPr="00504A22" w:rsidTr="00A660E2">
        <w:trPr>
          <w:trHeight w:val="397"/>
        </w:trPr>
        <w:tc>
          <w:tcPr>
            <w:tcW w:w="562" w:type="dxa"/>
            <w:vAlign w:val="center"/>
          </w:tcPr>
          <w:p w:rsidR="00A21B9B" w:rsidRPr="00504A22" w:rsidRDefault="00A21B9B" w:rsidP="00A660E2">
            <w:pPr>
              <w:spacing w:after="160" w:line="259" w:lineRule="auto"/>
              <w:rPr>
                <w:rFonts w:ascii="Arial" w:hAnsi="Arial" w:cs="Arial"/>
              </w:rPr>
            </w:pPr>
            <w:r w:rsidRPr="00504A22">
              <w:rPr>
                <w:rFonts w:ascii="Arial" w:hAnsi="Arial" w:cs="Arial"/>
              </w:rPr>
              <w:t>3.</w:t>
            </w:r>
          </w:p>
        </w:tc>
        <w:tc>
          <w:tcPr>
            <w:tcW w:w="3515" w:type="dxa"/>
            <w:vAlign w:val="center"/>
          </w:tcPr>
          <w:p w:rsidR="00A21B9B" w:rsidRPr="00504A22" w:rsidRDefault="00A21B9B" w:rsidP="00A660E2">
            <w:pPr>
              <w:spacing w:after="160" w:line="259" w:lineRule="auto"/>
              <w:rPr>
                <w:rFonts w:ascii="Arial" w:hAnsi="Arial" w:cs="Arial"/>
              </w:rPr>
            </w:pPr>
            <w:r w:rsidRPr="00504A22">
              <w:rPr>
                <w:rFonts w:ascii="Arial" w:hAnsi="Arial" w:cs="Arial"/>
                <w:bCs/>
              </w:rPr>
              <w:t>Ciągłość działalności</w:t>
            </w:r>
          </w:p>
        </w:tc>
        <w:tc>
          <w:tcPr>
            <w:tcW w:w="851" w:type="dxa"/>
            <w:vAlign w:val="center"/>
          </w:tcPr>
          <w:p w:rsidR="00A21B9B" w:rsidRPr="00504A22" w:rsidRDefault="00A21B9B" w:rsidP="00A660E2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A21B9B" w:rsidRPr="00504A22" w:rsidRDefault="00A21B9B" w:rsidP="00A660E2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A21B9B" w:rsidRPr="00504A22" w:rsidRDefault="00A21B9B" w:rsidP="00A660E2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2441" w:type="dxa"/>
            <w:vAlign w:val="center"/>
          </w:tcPr>
          <w:p w:rsidR="00A21B9B" w:rsidRPr="00504A22" w:rsidRDefault="00A21B9B" w:rsidP="00A660E2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A21B9B" w:rsidRPr="00504A22" w:rsidTr="00A660E2">
        <w:trPr>
          <w:trHeight w:val="397"/>
        </w:trPr>
        <w:tc>
          <w:tcPr>
            <w:tcW w:w="562" w:type="dxa"/>
            <w:vAlign w:val="center"/>
          </w:tcPr>
          <w:p w:rsidR="00A21B9B" w:rsidRPr="00504A22" w:rsidRDefault="00A21B9B" w:rsidP="00A660E2">
            <w:pPr>
              <w:spacing w:after="160" w:line="259" w:lineRule="auto"/>
              <w:rPr>
                <w:rFonts w:ascii="Arial" w:hAnsi="Arial" w:cs="Arial"/>
              </w:rPr>
            </w:pPr>
            <w:r w:rsidRPr="00504A22">
              <w:rPr>
                <w:rFonts w:ascii="Arial" w:hAnsi="Arial" w:cs="Arial"/>
              </w:rPr>
              <w:t>4.</w:t>
            </w:r>
          </w:p>
        </w:tc>
        <w:tc>
          <w:tcPr>
            <w:tcW w:w="3515" w:type="dxa"/>
            <w:vAlign w:val="center"/>
          </w:tcPr>
          <w:p w:rsidR="00A21B9B" w:rsidRPr="00504A22" w:rsidRDefault="00A21B9B" w:rsidP="00A660E2">
            <w:pPr>
              <w:spacing w:after="160" w:line="259" w:lineRule="auto"/>
              <w:rPr>
                <w:rFonts w:ascii="Arial" w:hAnsi="Arial" w:cs="Arial"/>
              </w:rPr>
            </w:pPr>
            <w:r w:rsidRPr="00504A22">
              <w:rPr>
                <w:rFonts w:ascii="Arial" w:hAnsi="Arial" w:cs="Arial"/>
                <w:bCs/>
              </w:rPr>
              <w:t>Ochrona zasobów</w:t>
            </w:r>
          </w:p>
        </w:tc>
        <w:tc>
          <w:tcPr>
            <w:tcW w:w="851" w:type="dxa"/>
            <w:vAlign w:val="center"/>
          </w:tcPr>
          <w:p w:rsidR="00A21B9B" w:rsidRPr="00504A22" w:rsidRDefault="00A21B9B" w:rsidP="00A660E2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A21B9B" w:rsidRPr="00504A22" w:rsidRDefault="00A21B9B" w:rsidP="00A660E2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A21B9B" w:rsidRPr="00504A22" w:rsidRDefault="00A21B9B" w:rsidP="00A660E2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2441" w:type="dxa"/>
            <w:vAlign w:val="center"/>
          </w:tcPr>
          <w:p w:rsidR="00A21B9B" w:rsidRPr="00504A22" w:rsidRDefault="00A21B9B" w:rsidP="00A660E2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A21B9B" w:rsidRPr="00504A22" w:rsidTr="00A660E2">
        <w:trPr>
          <w:trHeight w:val="397"/>
        </w:trPr>
        <w:tc>
          <w:tcPr>
            <w:tcW w:w="562" w:type="dxa"/>
            <w:vAlign w:val="center"/>
          </w:tcPr>
          <w:p w:rsidR="00A21B9B" w:rsidRPr="00504A22" w:rsidRDefault="00A21B9B" w:rsidP="00A660E2">
            <w:pPr>
              <w:spacing w:after="160" w:line="259" w:lineRule="auto"/>
              <w:rPr>
                <w:rFonts w:ascii="Arial" w:hAnsi="Arial" w:cs="Arial"/>
              </w:rPr>
            </w:pPr>
            <w:r w:rsidRPr="00504A22">
              <w:rPr>
                <w:rFonts w:ascii="Arial" w:hAnsi="Arial" w:cs="Arial"/>
              </w:rPr>
              <w:t>5.</w:t>
            </w:r>
          </w:p>
        </w:tc>
        <w:tc>
          <w:tcPr>
            <w:tcW w:w="3515" w:type="dxa"/>
            <w:vAlign w:val="center"/>
          </w:tcPr>
          <w:p w:rsidR="00A21B9B" w:rsidRPr="00504A22" w:rsidRDefault="00A21B9B" w:rsidP="00A660E2">
            <w:pPr>
              <w:spacing w:after="160" w:line="259" w:lineRule="auto"/>
              <w:rPr>
                <w:rFonts w:ascii="Arial" w:hAnsi="Arial" w:cs="Arial"/>
              </w:rPr>
            </w:pPr>
            <w:r w:rsidRPr="00504A22">
              <w:rPr>
                <w:rFonts w:ascii="Arial" w:hAnsi="Arial" w:cs="Arial"/>
                <w:bCs/>
              </w:rPr>
              <w:t xml:space="preserve">Szczegółowe mechanizmy kontroli dotyczące operacji finansowych </w:t>
            </w:r>
            <w:r w:rsidRPr="00504A22">
              <w:rPr>
                <w:rFonts w:ascii="Arial" w:hAnsi="Arial" w:cs="Arial"/>
                <w:bCs/>
              </w:rPr>
              <w:br/>
              <w:t>i gospodarczych</w:t>
            </w:r>
          </w:p>
        </w:tc>
        <w:tc>
          <w:tcPr>
            <w:tcW w:w="851" w:type="dxa"/>
            <w:vAlign w:val="center"/>
          </w:tcPr>
          <w:p w:rsidR="00A21B9B" w:rsidRPr="00504A22" w:rsidRDefault="00A21B9B" w:rsidP="00A660E2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A21B9B" w:rsidRPr="00504A22" w:rsidRDefault="00A21B9B" w:rsidP="00A660E2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A21B9B" w:rsidRPr="00504A22" w:rsidRDefault="00A21B9B" w:rsidP="00A660E2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2441" w:type="dxa"/>
            <w:vAlign w:val="center"/>
          </w:tcPr>
          <w:p w:rsidR="00A21B9B" w:rsidRPr="00504A22" w:rsidRDefault="00A21B9B" w:rsidP="00A660E2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A21B9B" w:rsidRPr="00504A22" w:rsidTr="00A660E2">
        <w:trPr>
          <w:trHeight w:val="397"/>
        </w:trPr>
        <w:tc>
          <w:tcPr>
            <w:tcW w:w="562" w:type="dxa"/>
            <w:vAlign w:val="center"/>
          </w:tcPr>
          <w:p w:rsidR="00A21B9B" w:rsidRPr="00504A22" w:rsidRDefault="00A21B9B" w:rsidP="00A660E2">
            <w:pPr>
              <w:spacing w:after="160" w:line="259" w:lineRule="auto"/>
              <w:rPr>
                <w:rFonts w:ascii="Arial" w:hAnsi="Arial" w:cs="Arial"/>
              </w:rPr>
            </w:pPr>
            <w:r w:rsidRPr="00504A22">
              <w:rPr>
                <w:rFonts w:ascii="Arial" w:hAnsi="Arial" w:cs="Arial"/>
              </w:rPr>
              <w:t>6.</w:t>
            </w:r>
          </w:p>
        </w:tc>
        <w:tc>
          <w:tcPr>
            <w:tcW w:w="3515" w:type="dxa"/>
            <w:vAlign w:val="center"/>
          </w:tcPr>
          <w:p w:rsidR="00A21B9B" w:rsidRPr="00504A22" w:rsidRDefault="00A21B9B" w:rsidP="00A660E2">
            <w:pPr>
              <w:spacing w:after="160" w:line="259" w:lineRule="auto"/>
              <w:rPr>
                <w:rFonts w:ascii="Arial" w:hAnsi="Arial" w:cs="Arial"/>
              </w:rPr>
            </w:pPr>
            <w:r w:rsidRPr="00504A22">
              <w:rPr>
                <w:rFonts w:ascii="Arial" w:hAnsi="Arial" w:cs="Arial"/>
                <w:bCs/>
              </w:rPr>
              <w:t>Mechanizmy kontroli dotyczące systemów informatycznych</w:t>
            </w:r>
          </w:p>
        </w:tc>
        <w:tc>
          <w:tcPr>
            <w:tcW w:w="851" w:type="dxa"/>
            <w:vAlign w:val="center"/>
          </w:tcPr>
          <w:p w:rsidR="00A21B9B" w:rsidRPr="00504A22" w:rsidRDefault="00A21B9B" w:rsidP="00A660E2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A21B9B" w:rsidRPr="00504A22" w:rsidRDefault="00A21B9B" w:rsidP="00A660E2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A21B9B" w:rsidRPr="00504A22" w:rsidRDefault="00A21B9B" w:rsidP="00A660E2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2441" w:type="dxa"/>
            <w:vAlign w:val="center"/>
          </w:tcPr>
          <w:p w:rsidR="00A21B9B" w:rsidRPr="00504A22" w:rsidRDefault="00A21B9B" w:rsidP="00A660E2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A21B9B" w:rsidRPr="00504A22" w:rsidTr="00A660E2">
        <w:trPr>
          <w:trHeight w:val="397"/>
        </w:trPr>
        <w:tc>
          <w:tcPr>
            <w:tcW w:w="562" w:type="dxa"/>
            <w:vAlign w:val="center"/>
          </w:tcPr>
          <w:p w:rsidR="00A21B9B" w:rsidRPr="00504A22" w:rsidRDefault="00A21B9B" w:rsidP="00A660E2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504A22">
              <w:rPr>
                <w:rFonts w:ascii="Arial" w:hAnsi="Arial" w:cs="Arial"/>
                <w:b/>
              </w:rPr>
              <w:t>D.</w:t>
            </w:r>
          </w:p>
        </w:tc>
        <w:tc>
          <w:tcPr>
            <w:tcW w:w="8650" w:type="dxa"/>
            <w:gridSpan w:val="5"/>
            <w:vAlign w:val="center"/>
          </w:tcPr>
          <w:p w:rsidR="00A21B9B" w:rsidRPr="00504A22" w:rsidRDefault="00A21B9B" w:rsidP="00A660E2">
            <w:pPr>
              <w:spacing w:after="160" w:line="259" w:lineRule="auto"/>
              <w:rPr>
                <w:rFonts w:ascii="Arial" w:hAnsi="Arial" w:cs="Arial"/>
              </w:rPr>
            </w:pPr>
            <w:r w:rsidRPr="00504A22">
              <w:rPr>
                <w:rFonts w:ascii="Arial" w:hAnsi="Arial" w:cs="Arial"/>
                <w:b/>
                <w:bCs/>
              </w:rPr>
              <w:t>Informacja i komunikacja</w:t>
            </w:r>
          </w:p>
        </w:tc>
      </w:tr>
      <w:tr w:rsidR="00A21B9B" w:rsidRPr="00504A22" w:rsidTr="00A660E2">
        <w:trPr>
          <w:trHeight w:val="397"/>
        </w:trPr>
        <w:tc>
          <w:tcPr>
            <w:tcW w:w="562" w:type="dxa"/>
            <w:vAlign w:val="center"/>
          </w:tcPr>
          <w:p w:rsidR="00A21B9B" w:rsidRPr="00504A22" w:rsidRDefault="00A21B9B" w:rsidP="00A660E2">
            <w:pPr>
              <w:spacing w:after="160" w:line="259" w:lineRule="auto"/>
              <w:rPr>
                <w:rFonts w:ascii="Arial" w:hAnsi="Arial" w:cs="Arial"/>
              </w:rPr>
            </w:pPr>
            <w:r w:rsidRPr="00504A22">
              <w:rPr>
                <w:rFonts w:ascii="Arial" w:hAnsi="Arial" w:cs="Arial"/>
              </w:rPr>
              <w:t>1.</w:t>
            </w:r>
          </w:p>
        </w:tc>
        <w:tc>
          <w:tcPr>
            <w:tcW w:w="3515" w:type="dxa"/>
            <w:vAlign w:val="center"/>
          </w:tcPr>
          <w:p w:rsidR="00A21B9B" w:rsidRPr="00504A22" w:rsidRDefault="00A21B9B" w:rsidP="00A660E2">
            <w:pPr>
              <w:spacing w:after="160" w:line="259" w:lineRule="auto"/>
              <w:rPr>
                <w:rFonts w:ascii="Arial" w:hAnsi="Arial" w:cs="Arial"/>
              </w:rPr>
            </w:pPr>
            <w:r w:rsidRPr="00504A22">
              <w:rPr>
                <w:rFonts w:ascii="Arial" w:hAnsi="Arial" w:cs="Arial"/>
                <w:bCs/>
              </w:rPr>
              <w:t>Bieżąca informacja</w:t>
            </w:r>
          </w:p>
        </w:tc>
        <w:tc>
          <w:tcPr>
            <w:tcW w:w="851" w:type="dxa"/>
            <w:vAlign w:val="center"/>
          </w:tcPr>
          <w:p w:rsidR="00A21B9B" w:rsidRPr="00504A22" w:rsidRDefault="00A21B9B" w:rsidP="00A660E2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A21B9B" w:rsidRPr="00504A22" w:rsidRDefault="00A21B9B" w:rsidP="00A660E2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A21B9B" w:rsidRPr="00504A22" w:rsidRDefault="00A21B9B" w:rsidP="00A660E2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2441" w:type="dxa"/>
            <w:vAlign w:val="center"/>
          </w:tcPr>
          <w:p w:rsidR="00A21B9B" w:rsidRPr="00504A22" w:rsidRDefault="00A21B9B" w:rsidP="00A660E2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A21B9B" w:rsidRPr="00504A22" w:rsidTr="00A660E2">
        <w:trPr>
          <w:trHeight w:val="397"/>
        </w:trPr>
        <w:tc>
          <w:tcPr>
            <w:tcW w:w="562" w:type="dxa"/>
            <w:vAlign w:val="center"/>
          </w:tcPr>
          <w:p w:rsidR="00A21B9B" w:rsidRPr="00504A22" w:rsidRDefault="00A21B9B" w:rsidP="00A660E2">
            <w:pPr>
              <w:spacing w:after="160" w:line="259" w:lineRule="auto"/>
              <w:rPr>
                <w:rFonts w:ascii="Arial" w:hAnsi="Arial" w:cs="Arial"/>
              </w:rPr>
            </w:pPr>
            <w:r w:rsidRPr="00504A22">
              <w:rPr>
                <w:rFonts w:ascii="Arial" w:hAnsi="Arial" w:cs="Arial"/>
              </w:rPr>
              <w:t>2.</w:t>
            </w:r>
          </w:p>
        </w:tc>
        <w:tc>
          <w:tcPr>
            <w:tcW w:w="3515" w:type="dxa"/>
            <w:vAlign w:val="center"/>
          </w:tcPr>
          <w:p w:rsidR="00A21B9B" w:rsidRPr="00504A22" w:rsidRDefault="00A21B9B" w:rsidP="00A660E2">
            <w:pPr>
              <w:spacing w:after="160" w:line="259" w:lineRule="auto"/>
              <w:rPr>
                <w:rFonts w:ascii="Arial" w:hAnsi="Arial" w:cs="Arial"/>
              </w:rPr>
            </w:pPr>
            <w:r w:rsidRPr="00504A22">
              <w:rPr>
                <w:rFonts w:ascii="Arial" w:hAnsi="Arial" w:cs="Arial"/>
                <w:bCs/>
              </w:rPr>
              <w:t>Komunikacja wewnętrzna</w:t>
            </w:r>
          </w:p>
        </w:tc>
        <w:tc>
          <w:tcPr>
            <w:tcW w:w="851" w:type="dxa"/>
            <w:vAlign w:val="center"/>
          </w:tcPr>
          <w:p w:rsidR="00A21B9B" w:rsidRPr="00504A22" w:rsidRDefault="00A21B9B" w:rsidP="00A660E2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A21B9B" w:rsidRPr="00504A22" w:rsidRDefault="00A21B9B" w:rsidP="00A660E2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A21B9B" w:rsidRPr="00504A22" w:rsidRDefault="00A21B9B" w:rsidP="00A660E2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2441" w:type="dxa"/>
            <w:vAlign w:val="center"/>
          </w:tcPr>
          <w:p w:rsidR="00A21B9B" w:rsidRPr="00504A22" w:rsidRDefault="00A21B9B" w:rsidP="00A660E2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A21B9B" w:rsidRPr="00504A22" w:rsidTr="00A660E2">
        <w:trPr>
          <w:trHeight w:val="397"/>
        </w:trPr>
        <w:tc>
          <w:tcPr>
            <w:tcW w:w="562" w:type="dxa"/>
            <w:vAlign w:val="center"/>
          </w:tcPr>
          <w:p w:rsidR="00A21B9B" w:rsidRPr="00504A22" w:rsidRDefault="00A21B9B" w:rsidP="00A660E2">
            <w:pPr>
              <w:spacing w:after="160" w:line="259" w:lineRule="auto"/>
              <w:rPr>
                <w:rFonts w:ascii="Arial" w:hAnsi="Arial" w:cs="Arial"/>
              </w:rPr>
            </w:pPr>
            <w:r w:rsidRPr="00504A22">
              <w:rPr>
                <w:rFonts w:ascii="Arial" w:hAnsi="Arial" w:cs="Arial"/>
              </w:rPr>
              <w:t>3.</w:t>
            </w:r>
          </w:p>
        </w:tc>
        <w:tc>
          <w:tcPr>
            <w:tcW w:w="3515" w:type="dxa"/>
            <w:vAlign w:val="center"/>
          </w:tcPr>
          <w:p w:rsidR="00A21B9B" w:rsidRPr="00504A22" w:rsidRDefault="00A21B9B" w:rsidP="00A660E2">
            <w:pPr>
              <w:spacing w:after="160" w:line="259" w:lineRule="auto"/>
              <w:rPr>
                <w:rFonts w:ascii="Arial" w:hAnsi="Arial" w:cs="Arial"/>
              </w:rPr>
            </w:pPr>
            <w:r w:rsidRPr="00504A22">
              <w:rPr>
                <w:rFonts w:ascii="Arial" w:hAnsi="Arial" w:cs="Arial"/>
                <w:bCs/>
              </w:rPr>
              <w:t>Komunikacja zewnętrzna</w:t>
            </w:r>
          </w:p>
        </w:tc>
        <w:tc>
          <w:tcPr>
            <w:tcW w:w="851" w:type="dxa"/>
            <w:vAlign w:val="center"/>
          </w:tcPr>
          <w:p w:rsidR="00A21B9B" w:rsidRPr="00504A22" w:rsidRDefault="00A21B9B" w:rsidP="00A660E2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A21B9B" w:rsidRPr="00504A22" w:rsidRDefault="00A21B9B" w:rsidP="00A660E2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A21B9B" w:rsidRPr="00504A22" w:rsidRDefault="00A21B9B" w:rsidP="00A660E2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2441" w:type="dxa"/>
            <w:vAlign w:val="center"/>
          </w:tcPr>
          <w:p w:rsidR="00A21B9B" w:rsidRPr="00504A22" w:rsidRDefault="00A21B9B" w:rsidP="00A660E2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A21B9B" w:rsidRPr="00504A22" w:rsidTr="00A660E2">
        <w:trPr>
          <w:trHeight w:val="397"/>
        </w:trPr>
        <w:tc>
          <w:tcPr>
            <w:tcW w:w="562" w:type="dxa"/>
            <w:vAlign w:val="center"/>
          </w:tcPr>
          <w:p w:rsidR="00A21B9B" w:rsidRPr="00504A22" w:rsidRDefault="00A21B9B" w:rsidP="00A660E2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504A22">
              <w:rPr>
                <w:rFonts w:ascii="Arial" w:hAnsi="Arial" w:cs="Arial"/>
                <w:b/>
              </w:rPr>
              <w:t>E.</w:t>
            </w:r>
          </w:p>
        </w:tc>
        <w:tc>
          <w:tcPr>
            <w:tcW w:w="8650" w:type="dxa"/>
            <w:gridSpan w:val="5"/>
            <w:vAlign w:val="center"/>
          </w:tcPr>
          <w:p w:rsidR="00A21B9B" w:rsidRPr="00504A22" w:rsidRDefault="00A21B9B" w:rsidP="00A660E2">
            <w:pPr>
              <w:spacing w:after="160" w:line="259" w:lineRule="auto"/>
              <w:rPr>
                <w:rFonts w:ascii="Arial" w:hAnsi="Arial" w:cs="Arial"/>
              </w:rPr>
            </w:pPr>
            <w:r w:rsidRPr="00504A22">
              <w:rPr>
                <w:rFonts w:ascii="Arial" w:hAnsi="Arial" w:cs="Arial"/>
                <w:b/>
                <w:bCs/>
              </w:rPr>
              <w:t>Monitorowanie i ocena</w:t>
            </w:r>
          </w:p>
        </w:tc>
      </w:tr>
      <w:tr w:rsidR="00A21B9B" w:rsidRPr="00504A22" w:rsidTr="00A660E2">
        <w:trPr>
          <w:trHeight w:val="397"/>
        </w:trPr>
        <w:tc>
          <w:tcPr>
            <w:tcW w:w="562" w:type="dxa"/>
            <w:vAlign w:val="center"/>
          </w:tcPr>
          <w:p w:rsidR="00A21B9B" w:rsidRPr="00504A22" w:rsidRDefault="00A21B9B" w:rsidP="00A660E2">
            <w:pPr>
              <w:spacing w:after="160" w:line="259" w:lineRule="auto"/>
              <w:rPr>
                <w:rFonts w:ascii="Arial" w:hAnsi="Arial" w:cs="Arial"/>
              </w:rPr>
            </w:pPr>
            <w:r w:rsidRPr="00504A22">
              <w:rPr>
                <w:rFonts w:ascii="Arial" w:hAnsi="Arial" w:cs="Arial"/>
              </w:rPr>
              <w:t>1.</w:t>
            </w:r>
          </w:p>
        </w:tc>
        <w:tc>
          <w:tcPr>
            <w:tcW w:w="3515" w:type="dxa"/>
            <w:vAlign w:val="center"/>
          </w:tcPr>
          <w:p w:rsidR="00A21B9B" w:rsidRPr="00504A22" w:rsidRDefault="00A21B9B" w:rsidP="00A660E2">
            <w:pPr>
              <w:spacing w:after="160" w:line="259" w:lineRule="auto"/>
              <w:rPr>
                <w:rFonts w:ascii="Arial" w:hAnsi="Arial" w:cs="Arial"/>
              </w:rPr>
            </w:pPr>
            <w:r w:rsidRPr="00504A22">
              <w:rPr>
                <w:rFonts w:ascii="Arial" w:hAnsi="Arial" w:cs="Arial"/>
                <w:bCs/>
              </w:rPr>
              <w:t>Monitorowanie systemu kontroli zarządczej</w:t>
            </w:r>
          </w:p>
        </w:tc>
        <w:tc>
          <w:tcPr>
            <w:tcW w:w="851" w:type="dxa"/>
            <w:vAlign w:val="center"/>
          </w:tcPr>
          <w:p w:rsidR="00A21B9B" w:rsidRPr="00504A22" w:rsidRDefault="00A21B9B" w:rsidP="00A660E2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A21B9B" w:rsidRPr="00504A22" w:rsidRDefault="00A21B9B" w:rsidP="00A660E2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A21B9B" w:rsidRPr="00504A22" w:rsidRDefault="00A21B9B" w:rsidP="00A660E2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2441" w:type="dxa"/>
            <w:vAlign w:val="center"/>
          </w:tcPr>
          <w:p w:rsidR="00A21B9B" w:rsidRPr="00504A22" w:rsidRDefault="00A21B9B" w:rsidP="00A660E2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A21B9B" w:rsidRPr="00504A22" w:rsidTr="00A660E2">
        <w:trPr>
          <w:trHeight w:val="397"/>
        </w:trPr>
        <w:tc>
          <w:tcPr>
            <w:tcW w:w="562" w:type="dxa"/>
            <w:vAlign w:val="center"/>
          </w:tcPr>
          <w:p w:rsidR="00A21B9B" w:rsidRPr="00504A22" w:rsidRDefault="00A21B9B" w:rsidP="00A660E2">
            <w:pPr>
              <w:spacing w:after="160" w:line="259" w:lineRule="auto"/>
              <w:rPr>
                <w:rFonts w:ascii="Arial" w:hAnsi="Arial" w:cs="Arial"/>
              </w:rPr>
            </w:pPr>
            <w:r w:rsidRPr="00504A22">
              <w:rPr>
                <w:rFonts w:ascii="Arial" w:hAnsi="Arial" w:cs="Arial"/>
              </w:rPr>
              <w:t>2.</w:t>
            </w:r>
          </w:p>
        </w:tc>
        <w:tc>
          <w:tcPr>
            <w:tcW w:w="3515" w:type="dxa"/>
            <w:vAlign w:val="center"/>
          </w:tcPr>
          <w:p w:rsidR="00A21B9B" w:rsidRPr="00504A22" w:rsidRDefault="00A21B9B" w:rsidP="00A660E2">
            <w:pPr>
              <w:spacing w:after="160" w:line="259" w:lineRule="auto"/>
              <w:rPr>
                <w:rFonts w:ascii="Arial" w:hAnsi="Arial" w:cs="Arial"/>
              </w:rPr>
            </w:pPr>
            <w:r w:rsidRPr="00504A22">
              <w:rPr>
                <w:rFonts w:ascii="Arial" w:hAnsi="Arial" w:cs="Arial"/>
                <w:bCs/>
              </w:rPr>
              <w:t>Samoocena</w:t>
            </w:r>
          </w:p>
        </w:tc>
        <w:tc>
          <w:tcPr>
            <w:tcW w:w="851" w:type="dxa"/>
            <w:vAlign w:val="center"/>
          </w:tcPr>
          <w:p w:rsidR="00A21B9B" w:rsidRPr="00504A22" w:rsidRDefault="00A21B9B" w:rsidP="00A660E2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A21B9B" w:rsidRPr="00504A22" w:rsidRDefault="00A21B9B" w:rsidP="00A660E2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A21B9B" w:rsidRPr="00504A22" w:rsidRDefault="00A21B9B" w:rsidP="00A660E2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2441" w:type="dxa"/>
            <w:vAlign w:val="center"/>
          </w:tcPr>
          <w:p w:rsidR="00A21B9B" w:rsidRPr="00504A22" w:rsidRDefault="00A21B9B" w:rsidP="00A660E2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A21B9B" w:rsidRPr="00504A22" w:rsidTr="00A660E2">
        <w:trPr>
          <w:trHeight w:val="397"/>
        </w:trPr>
        <w:tc>
          <w:tcPr>
            <w:tcW w:w="562" w:type="dxa"/>
            <w:vAlign w:val="center"/>
          </w:tcPr>
          <w:p w:rsidR="00A21B9B" w:rsidRPr="00504A22" w:rsidRDefault="00A21B9B" w:rsidP="00A660E2">
            <w:pPr>
              <w:spacing w:after="160" w:line="259" w:lineRule="auto"/>
              <w:rPr>
                <w:rFonts w:ascii="Arial" w:hAnsi="Arial" w:cs="Arial"/>
              </w:rPr>
            </w:pPr>
            <w:r w:rsidRPr="00504A22">
              <w:rPr>
                <w:rFonts w:ascii="Arial" w:hAnsi="Arial" w:cs="Arial"/>
              </w:rPr>
              <w:t>3.</w:t>
            </w:r>
          </w:p>
        </w:tc>
        <w:tc>
          <w:tcPr>
            <w:tcW w:w="3515" w:type="dxa"/>
            <w:vAlign w:val="center"/>
          </w:tcPr>
          <w:p w:rsidR="00A21B9B" w:rsidRPr="00504A22" w:rsidRDefault="00A21B9B" w:rsidP="00A660E2">
            <w:pPr>
              <w:spacing w:after="160" w:line="259" w:lineRule="auto"/>
              <w:rPr>
                <w:rFonts w:ascii="Arial" w:hAnsi="Arial" w:cs="Arial"/>
              </w:rPr>
            </w:pPr>
            <w:r w:rsidRPr="00504A22">
              <w:rPr>
                <w:rFonts w:ascii="Arial" w:hAnsi="Arial" w:cs="Arial"/>
                <w:bCs/>
              </w:rPr>
              <w:t>Audyt wewnętrzny</w:t>
            </w:r>
          </w:p>
        </w:tc>
        <w:tc>
          <w:tcPr>
            <w:tcW w:w="851" w:type="dxa"/>
            <w:vAlign w:val="center"/>
          </w:tcPr>
          <w:p w:rsidR="00A21B9B" w:rsidRPr="00504A22" w:rsidRDefault="00A21B9B" w:rsidP="00A660E2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A21B9B" w:rsidRPr="00504A22" w:rsidRDefault="00A21B9B" w:rsidP="00A660E2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A21B9B" w:rsidRPr="00504A22" w:rsidRDefault="00A21B9B" w:rsidP="00A660E2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2441" w:type="dxa"/>
            <w:vAlign w:val="center"/>
          </w:tcPr>
          <w:p w:rsidR="00A21B9B" w:rsidRPr="00504A22" w:rsidRDefault="00A21B9B" w:rsidP="00A660E2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A21B9B" w:rsidRPr="00504A22" w:rsidTr="00A660E2">
        <w:trPr>
          <w:trHeight w:val="397"/>
        </w:trPr>
        <w:tc>
          <w:tcPr>
            <w:tcW w:w="562" w:type="dxa"/>
            <w:vAlign w:val="center"/>
          </w:tcPr>
          <w:p w:rsidR="00A21B9B" w:rsidRPr="00504A22" w:rsidRDefault="00A21B9B" w:rsidP="00A660E2">
            <w:pPr>
              <w:spacing w:after="160" w:line="259" w:lineRule="auto"/>
              <w:rPr>
                <w:rFonts w:ascii="Arial" w:hAnsi="Arial" w:cs="Arial"/>
              </w:rPr>
            </w:pPr>
            <w:r w:rsidRPr="00504A22">
              <w:rPr>
                <w:rFonts w:ascii="Arial" w:hAnsi="Arial" w:cs="Arial"/>
              </w:rPr>
              <w:t>4.</w:t>
            </w:r>
          </w:p>
        </w:tc>
        <w:tc>
          <w:tcPr>
            <w:tcW w:w="3515" w:type="dxa"/>
            <w:vAlign w:val="center"/>
          </w:tcPr>
          <w:p w:rsidR="00A21B9B" w:rsidRPr="00504A22" w:rsidRDefault="00A21B9B" w:rsidP="00A660E2">
            <w:pPr>
              <w:spacing w:after="160" w:line="259" w:lineRule="auto"/>
              <w:rPr>
                <w:rFonts w:ascii="Arial" w:hAnsi="Arial" w:cs="Arial"/>
              </w:rPr>
            </w:pPr>
            <w:r w:rsidRPr="00504A22">
              <w:rPr>
                <w:rFonts w:ascii="Arial" w:hAnsi="Arial" w:cs="Arial"/>
                <w:bCs/>
              </w:rPr>
              <w:t>Uzyskanie zapewnienia o stanie kontroli zarządczej</w:t>
            </w:r>
          </w:p>
        </w:tc>
        <w:tc>
          <w:tcPr>
            <w:tcW w:w="851" w:type="dxa"/>
            <w:vAlign w:val="center"/>
          </w:tcPr>
          <w:p w:rsidR="00A21B9B" w:rsidRPr="00504A22" w:rsidRDefault="00A21B9B" w:rsidP="00A660E2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A21B9B" w:rsidRPr="00504A22" w:rsidRDefault="00A21B9B" w:rsidP="00A660E2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A21B9B" w:rsidRPr="00504A22" w:rsidRDefault="00A21B9B" w:rsidP="00A660E2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2441" w:type="dxa"/>
            <w:vAlign w:val="center"/>
          </w:tcPr>
          <w:p w:rsidR="00A21B9B" w:rsidRPr="00504A22" w:rsidRDefault="00A21B9B" w:rsidP="00A660E2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</w:tbl>
    <w:p w:rsidR="00A21B9B" w:rsidRDefault="00A21B9B" w:rsidP="00A21B9B">
      <w:pPr>
        <w:rPr>
          <w:rFonts w:ascii="Arial" w:hAnsi="Arial" w:cs="Arial"/>
        </w:rPr>
      </w:pPr>
    </w:p>
    <w:p w:rsidR="00A21B9B" w:rsidRDefault="00A21B9B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21B9B" w:rsidRPr="00504A22" w:rsidRDefault="00A21B9B" w:rsidP="00A21B9B">
      <w:pPr>
        <w:rPr>
          <w:rFonts w:ascii="Arial" w:hAnsi="Arial" w:cs="Arial"/>
        </w:rPr>
      </w:pPr>
    </w:p>
    <w:p w:rsidR="00A21B9B" w:rsidRPr="00504A22" w:rsidRDefault="00A21B9B" w:rsidP="00A21B9B">
      <w:pPr>
        <w:rPr>
          <w:rFonts w:ascii="Arial" w:hAnsi="Arial" w:cs="Arial"/>
          <w:b/>
        </w:rPr>
      </w:pPr>
      <w:r w:rsidRPr="00504A22">
        <w:rPr>
          <w:rFonts w:ascii="Arial" w:hAnsi="Arial" w:cs="Arial"/>
          <w:b/>
        </w:rPr>
        <w:t>Tabela 2</w:t>
      </w:r>
    </w:p>
    <w:tbl>
      <w:tblPr>
        <w:tblStyle w:val="Tabela-Siatka"/>
        <w:tblW w:w="9212" w:type="dxa"/>
        <w:tblLayout w:type="fixed"/>
        <w:tblLook w:val="04A0" w:firstRow="1" w:lastRow="0" w:firstColumn="1" w:lastColumn="0" w:noHBand="0" w:noVBand="1"/>
      </w:tblPr>
      <w:tblGrid>
        <w:gridCol w:w="562"/>
        <w:gridCol w:w="2807"/>
        <w:gridCol w:w="5843"/>
      </w:tblGrid>
      <w:tr w:rsidR="00A21B9B" w:rsidRPr="00504A22" w:rsidTr="00A660E2">
        <w:trPr>
          <w:trHeight w:val="635"/>
        </w:trPr>
        <w:tc>
          <w:tcPr>
            <w:tcW w:w="562" w:type="dxa"/>
            <w:vAlign w:val="center"/>
          </w:tcPr>
          <w:p w:rsidR="00A21B9B" w:rsidRPr="00504A22" w:rsidRDefault="00A21B9B" w:rsidP="00A660E2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504A22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807" w:type="dxa"/>
            <w:vAlign w:val="center"/>
          </w:tcPr>
          <w:p w:rsidR="00A21B9B" w:rsidRPr="00504A22" w:rsidRDefault="00A21B9B" w:rsidP="00A660E2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504A22">
              <w:rPr>
                <w:rFonts w:ascii="Arial" w:hAnsi="Arial" w:cs="Arial"/>
                <w:b/>
              </w:rPr>
              <w:t>Obszar</w:t>
            </w:r>
          </w:p>
        </w:tc>
        <w:tc>
          <w:tcPr>
            <w:tcW w:w="5843" w:type="dxa"/>
            <w:vAlign w:val="center"/>
          </w:tcPr>
          <w:p w:rsidR="00A21B9B" w:rsidRPr="00504A22" w:rsidRDefault="00A21B9B" w:rsidP="00A660E2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504A22">
              <w:rPr>
                <w:rFonts w:ascii="Arial" w:hAnsi="Arial" w:cs="Arial"/>
                <w:b/>
              </w:rPr>
              <w:t>Działania, które zostały podjęte w ubiegłym roku w celu poprawy funkcjonowania kontroli zarządczej.</w:t>
            </w:r>
          </w:p>
        </w:tc>
      </w:tr>
      <w:tr w:rsidR="00A21B9B" w:rsidRPr="00504A22" w:rsidTr="00A660E2">
        <w:trPr>
          <w:trHeight w:val="454"/>
        </w:trPr>
        <w:tc>
          <w:tcPr>
            <w:tcW w:w="562" w:type="dxa"/>
            <w:vAlign w:val="center"/>
          </w:tcPr>
          <w:p w:rsidR="00A21B9B" w:rsidRPr="00504A22" w:rsidRDefault="00A21B9B" w:rsidP="00A660E2">
            <w:pPr>
              <w:spacing w:after="160" w:line="259" w:lineRule="auto"/>
              <w:rPr>
                <w:rFonts w:ascii="Arial" w:hAnsi="Arial" w:cs="Arial"/>
              </w:rPr>
            </w:pPr>
            <w:r w:rsidRPr="00504A22">
              <w:rPr>
                <w:rFonts w:ascii="Arial" w:hAnsi="Arial" w:cs="Arial"/>
              </w:rPr>
              <w:t>A.</w:t>
            </w:r>
          </w:p>
        </w:tc>
        <w:tc>
          <w:tcPr>
            <w:tcW w:w="2807" w:type="dxa"/>
            <w:vAlign w:val="center"/>
          </w:tcPr>
          <w:p w:rsidR="00A21B9B" w:rsidRPr="00504A22" w:rsidRDefault="00A21B9B" w:rsidP="00A660E2">
            <w:pPr>
              <w:spacing w:after="160" w:line="259" w:lineRule="auto"/>
              <w:rPr>
                <w:rFonts w:ascii="Arial" w:hAnsi="Arial" w:cs="Arial"/>
              </w:rPr>
            </w:pPr>
            <w:r w:rsidRPr="00504A22">
              <w:rPr>
                <w:rFonts w:ascii="Arial" w:hAnsi="Arial" w:cs="Arial"/>
                <w:bCs/>
              </w:rPr>
              <w:t>Środowisko wewnętrzne</w:t>
            </w:r>
          </w:p>
        </w:tc>
        <w:tc>
          <w:tcPr>
            <w:tcW w:w="5843" w:type="dxa"/>
          </w:tcPr>
          <w:p w:rsidR="00A21B9B" w:rsidRPr="00504A22" w:rsidRDefault="00A21B9B" w:rsidP="00A660E2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A21B9B" w:rsidRPr="00504A22" w:rsidTr="00A660E2">
        <w:trPr>
          <w:trHeight w:val="454"/>
        </w:trPr>
        <w:tc>
          <w:tcPr>
            <w:tcW w:w="562" w:type="dxa"/>
            <w:vAlign w:val="center"/>
          </w:tcPr>
          <w:p w:rsidR="00A21B9B" w:rsidRPr="00504A22" w:rsidRDefault="00A21B9B" w:rsidP="00A660E2">
            <w:pPr>
              <w:spacing w:after="160" w:line="259" w:lineRule="auto"/>
              <w:rPr>
                <w:rFonts w:ascii="Arial" w:hAnsi="Arial" w:cs="Arial"/>
              </w:rPr>
            </w:pPr>
            <w:r w:rsidRPr="00504A22">
              <w:rPr>
                <w:rFonts w:ascii="Arial" w:hAnsi="Arial" w:cs="Arial"/>
              </w:rPr>
              <w:t>B.</w:t>
            </w:r>
          </w:p>
        </w:tc>
        <w:tc>
          <w:tcPr>
            <w:tcW w:w="2807" w:type="dxa"/>
            <w:vAlign w:val="center"/>
          </w:tcPr>
          <w:p w:rsidR="00A21B9B" w:rsidRPr="00504A22" w:rsidRDefault="00A21B9B" w:rsidP="00A660E2">
            <w:pPr>
              <w:spacing w:after="160" w:line="259" w:lineRule="auto"/>
              <w:rPr>
                <w:rFonts w:ascii="Arial" w:hAnsi="Arial" w:cs="Arial"/>
              </w:rPr>
            </w:pPr>
            <w:r w:rsidRPr="00504A22">
              <w:rPr>
                <w:rFonts w:ascii="Arial" w:hAnsi="Arial" w:cs="Arial"/>
                <w:bCs/>
              </w:rPr>
              <w:t>Cele i zarządzanie ryzykiem</w:t>
            </w:r>
          </w:p>
        </w:tc>
        <w:tc>
          <w:tcPr>
            <w:tcW w:w="5843" w:type="dxa"/>
          </w:tcPr>
          <w:p w:rsidR="00A21B9B" w:rsidRPr="00504A22" w:rsidRDefault="00A21B9B" w:rsidP="00A660E2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A21B9B" w:rsidRPr="00504A22" w:rsidTr="00A660E2">
        <w:trPr>
          <w:trHeight w:val="454"/>
        </w:trPr>
        <w:tc>
          <w:tcPr>
            <w:tcW w:w="562" w:type="dxa"/>
            <w:vAlign w:val="center"/>
          </w:tcPr>
          <w:p w:rsidR="00A21B9B" w:rsidRPr="00504A22" w:rsidRDefault="00A21B9B" w:rsidP="00A660E2">
            <w:pPr>
              <w:spacing w:after="160" w:line="259" w:lineRule="auto"/>
              <w:rPr>
                <w:rFonts w:ascii="Arial" w:hAnsi="Arial" w:cs="Arial"/>
              </w:rPr>
            </w:pPr>
            <w:r w:rsidRPr="00504A22">
              <w:rPr>
                <w:rFonts w:ascii="Arial" w:hAnsi="Arial" w:cs="Arial"/>
              </w:rPr>
              <w:t>C.</w:t>
            </w:r>
          </w:p>
        </w:tc>
        <w:tc>
          <w:tcPr>
            <w:tcW w:w="2807" w:type="dxa"/>
            <w:vAlign w:val="center"/>
          </w:tcPr>
          <w:p w:rsidR="00A21B9B" w:rsidRPr="00504A22" w:rsidRDefault="00A21B9B" w:rsidP="00A660E2">
            <w:pPr>
              <w:spacing w:after="160" w:line="259" w:lineRule="auto"/>
              <w:rPr>
                <w:rFonts w:ascii="Arial" w:hAnsi="Arial" w:cs="Arial"/>
              </w:rPr>
            </w:pPr>
            <w:r w:rsidRPr="00504A22">
              <w:rPr>
                <w:rFonts w:ascii="Arial" w:hAnsi="Arial" w:cs="Arial"/>
                <w:bCs/>
              </w:rPr>
              <w:t>Mechanizmy kontroli</w:t>
            </w:r>
          </w:p>
        </w:tc>
        <w:tc>
          <w:tcPr>
            <w:tcW w:w="5843" w:type="dxa"/>
          </w:tcPr>
          <w:p w:rsidR="00A21B9B" w:rsidRPr="00504A22" w:rsidRDefault="00A21B9B" w:rsidP="00A660E2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A21B9B" w:rsidRPr="00504A22" w:rsidTr="00A660E2">
        <w:trPr>
          <w:trHeight w:val="454"/>
        </w:trPr>
        <w:tc>
          <w:tcPr>
            <w:tcW w:w="562" w:type="dxa"/>
            <w:vAlign w:val="center"/>
          </w:tcPr>
          <w:p w:rsidR="00A21B9B" w:rsidRPr="00504A22" w:rsidRDefault="00A21B9B" w:rsidP="00A660E2">
            <w:pPr>
              <w:spacing w:after="160" w:line="259" w:lineRule="auto"/>
              <w:rPr>
                <w:rFonts w:ascii="Arial" w:hAnsi="Arial" w:cs="Arial"/>
              </w:rPr>
            </w:pPr>
            <w:r w:rsidRPr="00504A22">
              <w:rPr>
                <w:rFonts w:ascii="Arial" w:hAnsi="Arial" w:cs="Arial"/>
              </w:rPr>
              <w:t>D.</w:t>
            </w:r>
          </w:p>
        </w:tc>
        <w:tc>
          <w:tcPr>
            <w:tcW w:w="2807" w:type="dxa"/>
            <w:vAlign w:val="center"/>
          </w:tcPr>
          <w:p w:rsidR="00A21B9B" w:rsidRPr="00504A22" w:rsidRDefault="00A21B9B" w:rsidP="00A660E2">
            <w:pPr>
              <w:spacing w:after="160" w:line="259" w:lineRule="auto"/>
              <w:rPr>
                <w:rFonts w:ascii="Arial" w:hAnsi="Arial" w:cs="Arial"/>
              </w:rPr>
            </w:pPr>
            <w:r w:rsidRPr="00504A22">
              <w:rPr>
                <w:rFonts w:ascii="Arial" w:hAnsi="Arial" w:cs="Arial"/>
                <w:bCs/>
              </w:rPr>
              <w:t>Informacja i komunikacja</w:t>
            </w:r>
          </w:p>
        </w:tc>
        <w:tc>
          <w:tcPr>
            <w:tcW w:w="5843" w:type="dxa"/>
          </w:tcPr>
          <w:p w:rsidR="00A21B9B" w:rsidRPr="00504A22" w:rsidRDefault="00A21B9B" w:rsidP="00A660E2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A21B9B" w:rsidRPr="00504A22" w:rsidTr="00A660E2">
        <w:trPr>
          <w:trHeight w:val="454"/>
        </w:trPr>
        <w:tc>
          <w:tcPr>
            <w:tcW w:w="562" w:type="dxa"/>
            <w:vAlign w:val="center"/>
          </w:tcPr>
          <w:p w:rsidR="00A21B9B" w:rsidRPr="00504A22" w:rsidRDefault="00A21B9B" w:rsidP="00A660E2">
            <w:pPr>
              <w:spacing w:after="160" w:line="259" w:lineRule="auto"/>
              <w:rPr>
                <w:rFonts w:ascii="Arial" w:hAnsi="Arial" w:cs="Arial"/>
              </w:rPr>
            </w:pPr>
            <w:r w:rsidRPr="00504A22">
              <w:rPr>
                <w:rFonts w:ascii="Arial" w:hAnsi="Arial" w:cs="Arial"/>
              </w:rPr>
              <w:t>E.</w:t>
            </w:r>
          </w:p>
        </w:tc>
        <w:tc>
          <w:tcPr>
            <w:tcW w:w="2807" w:type="dxa"/>
            <w:vAlign w:val="center"/>
          </w:tcPr>
          <w:p w:rsidR="00A21B9B" w:rsidRPr="00504A22" w:rsidRDefault="00A21B9B" w:rsidP="00A660E2">
            <w:pPr>
              <w:spacing w:after="160" w:line="259" w:lineRule="auto"/>
              <w:rPr>
                <w:rFonts w:ascii="Arial" w:hAnsi="Arial" w:cs="Arial"/>
              </w:rPr>
            </w:pPr>
            <w:r w:rsidRPr="00504A22">
              <w:rPr>
                <w:rFonts w:ascii="Arial" w:hAnsi="Arial" w:cs="Arial"/>
                <w:bCs/>
              </w:rPr>
              <w:t>Monitorowanie i ocena</w:t>
            </w:r>
          </w:p>
        </w:tc>
        <w:tc>
          <w:tcPr>
            <w:tcW w:w="5843" w:type="dxa"/>
          </w:tcPr>
          <w:p w:rsidR="00A21B9B" w:rsidRPr="00504A22" w:rsidRDefault="00A21B9B" w:rsidP="00A660E2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</w:tbl>
    <w:p w:rsidR="00A21B9B" w:rsidRPr="00504A22" w:rsidRDefault="00A21B9B" w:rsidP="00A21B9B">
      <w:pPr>
        <w:rPr>
          <w:rFonts w:ascii="Arial" w:hAnsi="Arial" w:cs="Arial"/>
        </w:rPr>
      </w:pPr>
    </w:p>
    <w:p w:rsidR="00A21B9B" w:rsidRPr="00504A22" w:rsidRDefault="00A21B9B" w:rsidP="00A21B9B">
      <w:pPr>
        <w:rPr>
          <w:rFonts w:ascii="Arial" w:hAnsi="Arial" w:cs="Arial"/>
        </w:rPr>
      </w:pPr>
    </w:p>
    <w:p w:rsidR="00A21B9B" w:rsidRPr="00504A22" w:rsidRDefault="00A21B9B" w:rsidP="00A21B9B">
      <w:pPr>
        <w:rPr>
          <w:rFonts w:ascii="Arial" w:hAnsi="Arial" w:cs="Arial"/>
          <w:b/>
        </w:rPr>
      </w:pPr>
      <w:r w:rsidRPr="00504A22">
        <w:rPr>
          <w:rFonts w:ascii="Arial" w:hAnsi="Arial" w:cs="Arial"/>
          <w:b/>
        </w:rPr>
        <w:t>Tabela 3</w:t>
      </w:r>
    </w:p>
    <w:tbl>
      <w:tblPr>
        <w:tblStyle w:val="Tabela-Siatka"/>
        <w:tblW w:w="9212" w:type="dxa"/>
        <w:tblLayout w:type="fixed"/>
        <w:tblLook w:val="04A0" w:firstRow="1" w:lastRow="0" w:firstColumn="1" w:lastColumn="0" w:noHBand="0" w:noVBand="1"/>
      </w:tblPr>
      <w:tblGrid>
        <w:gridCol w:w="562"/>
        <w:gridCol w:w="2807"/>
        <w:gridCol w:w="5843"/>
      </w:tblGrid>
      <w:tr w:rsidR="00A21B9B" w:rsidRPr="00504A22" w:rsidTr="00A660E2">
        <w:trPr>
          <w:trHeight w:val="790"/>
        </w:trPr>
        <w:tc>
          <w:tcPr>
            <w:tcW w:w="562" w:type="dxa"/>
            <w:vAlign w:val="center"/>
          </w:tcPr>
          <w:p w:rsidR="00A21B9B" w:rsidRPr="00504A22" w:rsidRDefault="00A21B9B" w:rsidP="00A660E2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504A22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807" w:type="dxa"/>
            <w:vAlign w:val="center"/>
          </w:tcPr>
          <w:p w:rsidR="00A21B9B" w:rsidRPr="00504A22" w:rsidRDefault="00A21B9B" w:rsidP="00A660E2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504A22">
              <w:rPr>
                <w:rFonts w:ascii="Arial" w:hAnsi="Arial" w:cs="Arial"/>
                <w:b/>
              </w:rPr>
              <w:t>Obszar</w:t>
            </w:r>
          </w:p>
        </w:tc>
        <w:tc>
          <w:tcPr>
            <w:tcW w:w="5843" w:type="dxa"/>
            <w:vAlign w:val="center"/>
          </w:tcPr>
          <w:p w:rsidR="00A21B9B" w:rsidRPr="00504A22" w:rsidRDefault="00A21B9B" w:rsidP="00A660E2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504A22">
              <w:rPr>
                <w:rFonts w:ascii="Arial" w:hAnsi="Arial" w:cs="Arial"/>
                <w:b/>
              </w:rPr>
              <w:t>Zastrzeżenia dotyczące funkcjonowania kontroli zarządczej w roku ubiegłym</w:t>
            </w:r>
          </w:p>
        </w:tc>
      </w:tr>
      <w:tr w:rsidR="00A21B9B" w:rsidRPr="00504A22" w:rsidTr="00A660E2">
        <w:trPr>
          <w:trHeight w:val="454"/>
        </w:trPr>
        <w:tc>
          <w:tcPr>
            <w:tcW w:w="562" w:type="dxa"/>
            <w:vAlign w:val="center"/>
          </w:tcPr>
          <w:p w:rsidR="00A21B9B" w:rsidRPr="00504A22" w:rsidRDefault="00A21B9B" w:rsidP="00A660E2">
            <w:pPr>
              <w:spacing w:after="160" w:line="259" w:lineRule="auto"/>
              <w:rPr>
                <w:rFonts w:ascii="Arial" w:hAnsi="Arial" w:cs="Arial"/>
              </w:rPr>
            </w:pPr>
            <w:r w:rsidRPr="00504A22">
              <w:rPr>
                <w:rFonts w:ascii="Arial" w:hAnsi="Arial" w:cs="Arial"/>
              </w:rPr>
              <w:t>A.</w:t>
            </w:r>
          </w:p>
        </w:tc>
        <w:tc>
          <w:tcPr>
            <w:tcW w:w="2807" w:type="dxa"/>
            <w:vAlign w:val="center"/>
          </w:tcPr>
          <w:p w:rsidR="00A21B9B" w:rsidRPr="00504A22" w:rsidRDefault="00A21B9B" w:rsidP="00A660E2">
            <w:pPr>
              <w:spacing w:after="160" w:line="259" w:lineRule="auto"/>
              <w:rPr>
                <w:rFonts w:ascii="Arial" w:hAnsi="Arial" w:cs="Arial"/>
              </w:rPr>
            </w:pPr>
            <w:r w:rsidRPr="00504A22">
              <w:rPr>
                <w:rFonts w:ascii="Arial" w:hAnsi="Arial" w:cs="Arial"/>
                <w:bCs/>
              </w:rPr>
              <w:t>Środowisko wewnętrzne</w:t>
            </w:r>
          </w:p>
        </w:tc>
        <w:tc>
          <w:tcPr>
            <w:tcW w:w="5843" w:type="dxa"/>
          </w:tcPr>
          <w:p w:rsidR="00A21B9B" w:rsidRPr="00504A22" w:rsidRDefault="00A21B9B" w:rsidP="00A660E2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A21B9B" w:rsidRPr="00504A22" w:rsidTr="00A660E2">
        <w:trPr>
          <w:trHeight w:val="454"/>
        </w:trPr>
        <w:tc>
          <w:tcPr>
            <w:tcW w:w="562" w:type="dxa"/>
            <w:vAlign w:val="center"/>
          </w:tcPr>
          <w:p w:rsidR="00A21B9B" w:rsidRPr="00504A22" w:rsidRDefault="00A21B9B" w:rsidP="00A660E2">
            <w:pPr>
              <w:spacing w:after="160" w:line="259" w:lineRule="auto"/>
              <w:rPr>
                <w:rFonts w:ascii="Arial" w:hAnsi="Arial" w:cs="Arial"/>
              </w:rPr>
            </w:pPr>
            <w:r w:rsidRPr="00504A22">
              <w:rPr>
                <w:rFonts w:ascii="Arial" w:hAnsi="Arial" w:cs="Arial"/>
              </w:rPr>
              <w:t>B.</w:t>
            </w:r>
          </w:p>
        </w:tc>
        <w:tc>
          <w:tcPr>
            <w:tcW w:w="2807" w:type="dxa"/>
            <w:vAlign w:val="center"/>
          </w:tcPr>
          <w:p w:rsidR="00A21B9B" w:rsidRPr="00504A22" w:rsidRDefault="00A21B9B" w:rsidP="00A660E2">
            <w:pPr>
              <w:spacing w:after="160" w:line="259" w:lineRule="auto"/>
              <w:rPr>
                <w:rFonts w:ascii="Arial" w:hAnsi="Arial" w:cs="Arial"/>
              </w:rPr>
            </w:pPr>
            <w:r w:rsidRPr="00504A22">
              <w:rPr>
                <w:rFonts w:ascii="Arial" w:hAnsi="Arial" w:cs="Arial"/>
                <w:bCs/>
              </w:rPr>
              <w:t>Cele i zarządzanie ryzykiem</w:t>
            </w:r>
          </w:p>
        </w:tc>
        <w:tc>
          <w:tcPr>
            <w:tcW w:w="5843" w:type="dxa"/>
          </w:tcPr>
          <w:p w:rsidR="00A21B9B" w:rsidRPr="00504A22" w:rsidRDefault="00A21B9B" w:rsidP="00A660E2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A21B9B" w:rsidRPr="00504A22" w:rsidTr="00A660E2">
        <w:trPr>
          <w:trHeight w:val="454"/>
        </w:trPr>
        <w:tc>
          <w:tcPr>
            <w:tcW w:w="562" w:type="dxa"/>
            <w:vAlign w:val="center"/>
          </w:tcPr>
          <w:p w:rsidR="00A21B9B" w:rsidRPr="00504A22" w:rsidRDefault="00A21B9B" w:rsidP="00A660E2">
            <w:pPr>
              <w:spacing w:after="160" w:line="259" w:lineRule="auto"/>
              <w:rPr>
                <w:rFonts w:ascii="Arial" w:hAnsi="Arial" w:cs="Arial"/>
              </w:rPr>
            </w:pPr>
            <w:r w:rsidRPr="00504A22">
              <w:rPr>
                <w:rFonts w:ascii="Arial" w:hAnsi="Arial" w:cs="Arial"/>
              </w:rPr>
              <w:t>C.</w:t>
            </w:r>
          </w:p>
        </w:tc>
        <w:tc>
          <w:tcPr>
            <w:tcW w:w="2807" w:type="dxa"/>
            <w:vAlign w:val="center"/>
          </w:tcPr>
          <w:p w:rsidR="00A21B9B" w:rsidRPr="00504A22" w:rsidRDefault="00A21B9B" w:rsidP="00A660E2">
            <w:pPr>
              <w:spacing w:after="160" w:line="259" w:lineRule="auto"/>
              <w:rPr>
                <w:rFonts w:ascii="Arial" w:hAnsi="Arial" w:cs="Arial"/>
              </w:rPr>
            </w:pPr>
            <w:r w:rsidRPr="00504A22">
              <w:rPr>
                <w:rFonts w:ascii="Arial" w:hAnsi="Arial" w:cs="Arial"/>
                <w:bCs/>
              </w:rPr>
              <w:t>Mechanizmy kontroli</w:t>
            </w:r>
          </w:p>
        </w:tc>
        <w:tc>
          <w:tcPr>
            <w:tcW w:w="5843" w:type="dxa"/>
          </w:tcPr>
          <w:p w:rsidR="00A21B9B" w:rsidRPr="00504A22" w:rsidRDefault="00A21B9B" w:rsidP="00A660E2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A21B9B" w:rsidRPr="00504A22" w:rsidTr="00A660E2">
        <w:trPr>
          <w:trHeight w:val="454"/>
        </w:trPr>
        <w:tc>
          <w:tcPr>
            <w:tcW w:w="562" w:type="dxa"/>
            <w:vAlign w:val="center"/>
          </w:tcPr>
          <w:p w:rsidR="00A21B9B" w:rsidRPr="00504A22" w:rsidRDefault="00A21B9B" w:rsidP="00A660E2">
            <w:pPr>
              <w:spacing w:after="160" w:line="259" w:lineRule="auto"/>
              <w:rPr>
                <w:rFonts w:ascii="Arial" w:hAnsi="Arial" w:cs="Arial"/>
              </w:rPr>
            </w:pPr>
            <w:r w:rsidRPr="00504A22">
              <w:rPr>
                <w:rFonts w:ascii="Arial" w:hAnsi="Arial" w:cs="Arial"/>
              </w:rPr>
              <w:t>D.</w:t>
            </w:r>
          </w:p>
        </w:tc>
        <w:tc>
          <w:tcPr>
            <w:tcW w:w="2807" w:type="dxa"/>
            <w:vAlign w:val="center"/>
          </w:tcPr>
          <w:p w:rsidR="00A21B9B" w:rsidRPr="00504A22" w:rsidRDefault="00A21B9B" w:rsidP="00A660E2">
            <w:pPr>
              <w:spacing w:after="160" w:line="259" w:lineRule="auto"/>
              <w:rPr>
                <w:rFonts w:ascii="Arial" w:hAnsi="Arial" w:cs="Arial"/>
              </w:rPr>
            </w:pPr>
            <w:r w:rsidRPr="00504A22">
              <w:rPr>
                <w:rFonts w:ascii="Arial" w:hAnsi="Arial" w:cs="Arial"/>
                <w:bCs/>
              </w:rPr>
              <w:t>Informacja i komunikacja</w:t>
            </w:r>
          </w:p>
        </w:tc>
        <w:tc>
          <w:tcPr>
            <w:tcW w:w="5843" w:type="dxa"/>
          </w:tcPr>
          <w:p w:rsidR="00A21B9B" w:rsidRPr="00504A22" w:rsidRDefault="00A21B9B" w:rsidP="00A660E2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A21B9B" w:rsidRPr="00504A22" w:rsidTr="00A660E2">
        <w:trPr>
          <w:trHeight w:val="454"/>
        </w:trPr>
        <w:tc>
          <w:tcPr>
            <w:tcW w:w="562" w:type="dxa"/>
            <w:vAlign w:val="center"/>
          </w:tcPr>
          <w:p w:rsidR="00A21B9B" w:rsidRPr="00504A22" w:rsidRDefault="00A21B9B" w:rsidP="00A660E2">
            <w:pPr>
              <w:spacing w:after="160" w:line="259" w:lineRule="auto"/>
              <w:rPr>
                <w:rFonts w:ascii="Arial" w:hAnsi="Arial" w:cs="Arial"/>
              </w:rPr>
            </w:pPr>
            <w:r w:rsidRPr="00504A22">
              <w:rPr>
                <w:rFonts w:ascii="Arial" w:hAnsi="Arial" w:cs="Arial"/>
              </w:rPr>
              <w:t>E.</w:t>
            </w:r>
          </w:p>
        </w:tc>
        <w:tc>
          <w:tcPr>
            <w:tcW w:w="2807" w:type="dxa"/>
            <w:vAlign w:val="center"/>
          </w:tcPr>
          <w:p w:rsidR="00A21B9B" w:rsidRPr="00504A22" w:rsidRDefault="00A21B9B" w:rsidP="00A660E2">
            <w:pPr>
              <w:spacing w:after="160" w:line="259" w:lineRule="auto"/>
              <w:rPr>
                <w:rFonts w:ascii="Arial" w:hAnsi="Arial" w:cs="Arial"/>
              </w:rPr>
            </w:pPr>
            <w:r w:rsidRPr="00504A22">
              <w:rPr>
                <w:rFonts w:ascii="Arial" w:hAnsi="Arial" w:cs="Arial"/>
                <w:bCs/>
              </w:rPr>
              <w:t>Monitorowanie i ocena</w:t>
            </w:r>
          </w:p>
        </w:tc>
        <w:tc>
          <w:tcPr>
            <w:tcW w:w="5843" w:type="dxa"/>
          </w:tcPr>
          <w:p w:rsidR="00A21B9B" w:rsidRPr="00504A22" w:rsidRDefault="00A21B9B" w:rsidP="00A660E2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</w:tbl>
    <w:p w:rsidR="00A21B9B" w:rsidRPr="00504A22" w:rsidRDefault="00A21B9B" w:rsidP="00A21B9B">
      <w:pPr>
        <w:spacing w:after="840"/>
        <w:rPr>
          <w:rFonts w:ascii="Arial" w:hAnsi="Arial" w:cs="Arial"/>
        </w:rPr>
      </w:pPr>
    </w:p>
    <w:p w:rsidR="00A21B9B" w:rsidRPr="00504A22" w:rsidRDefault="00A21B9B" w:rsidP="00A21B9B">
      <w:pPr>
        <w:rPr>
          <w:rFonts w:ascii="Arial" w:hAnsi="Arial" w:cs="Arial"/>
          <w:b/>
        </w:rPr>
      </w:pPr>
      <w:r w:rsidRPr="00504A22">
        <w:rPr>
          <w:rFonts w:ascii="Arial" w:hAnsi="Arial" w:cs="Arial"/>
          <w:b/>
        </w:rPr>
        <w:t>Tabela 4</w:t>
      </w:r>
    </w:p>
    <w:tbl>
      <w:tblPr>
        <w:tblStyle w:val="Tabela-Siatka"/>
        <w:tblW w:w="9212" w:type="dxa"/>
        <w:tblLayout w:type="fixed"/>
        <w:tblLook w:val="04A0" w:firstRow="1" w:lastRow="0" w:firstColumn="1" w:lastColumn="0" w:noHBand="0" w:noVBand="1"/>
      </w:tblPr>
      <w:tblGrid>
        <w:gridCol w:w="562"/>
        <w:gridCol w:w="2807"/>
        <w:gridCol w:w="5843"/>
      </w:tblGrid>
      <w:tr w:rsidR="00A21B9B" w:rsidRPr="00504A22" w:rsidTr="00A660E2">
        <w:trPr>
          <w:trHeight w:val="790"/>
        </w:trPr>
        <w:tc>
          <w:tcPr>
            <w:tcW w:w="562" w:type="dxa"/>
            <w:vAlign w:val="center"/>
          </w:tcPr>
          <w:p w:rsidR="00A21B9B" w:rsidRPr="00504A22" w:rsidRDefault="00A21B9B" w:rsidP="00A660E2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504A22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807" w:type="dxa"/>
            <w:vAlign w:val="center"/>
          </w:tcPr>
          <w:p w:rsidR="00A21B9B" w:rsidRPr="00504A22" w:rsidRDefault="00A21B9B" w:rsidP="00A660E2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504A22">
              <w:rPr>
                <w:rFonts w:ascii="Arial" w:hAnsi="Arial" w:cs="Arial"/>
                <w:b/>
              </w:rPr>
              <w:t>Obszar</w:t>
            </w:r>
          </w:p>
        </w:tc>
        <w:tc>
          <w:tcPr>
            <w:tcW w:w="5843" w:type="dxa"/>
            <w:vAlign w:val="center"/>
          </w:tcPr>
          <w:p w:rsidR="00A21B9B" w:rsidRPr="00504A22" w:rsidRDefault="00A21B9B" w:rsidP="00A660E2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504A22">
              <w:rPr>
                <w:rFonts w:ascii="Arial" w:hAnsi="Arial" w:cs="Arial"/>
                <w:b/>
              </w:rPr>
              <w:t xml:space="preserve">Planowane działania, które zostaną podjęte w celu poprawy funkcjonowania kontroli zarządczej wraz </w:t>
            </w:r>
            <w:r w:rsidRPr="00504A22">
              <w:rPr>
                <w:rFonts w:ascii="Arial" w:hAnsi="Arial" w:cs="Arial"/>
                <w:b/>
              </w:rPr>
              <w:br/>
              <w:t>z podaniem terminu ich realizacji.</w:t>
            </w:r>
          </w:p>
        </w:tc>
      </w:tr>
      <w:tr w:rsidR="00A21B9B" w:rsidRPr="00504A22" w:rsidTr="00A660E2">
        <w:trPr>
          <w:trHeight w:val="454"/>
        </w:trPr>
        <w:tc>
          <w:tcPr>
            <w:tcW w:w="562" w:type="dxa"/>
            <w:vAlign w:val="center"/>
          </w:tcPr>
          <w:p w:rsidR="00A21B9B" w:rsidRPr="00504A22" w:rsidRDefault="00A21B9B" w:rsidP="00A660E2">
            <w:pPr>
              <w:spacing w:after="160" w:line="259" w:lineRule="auto"/>
              <w:rPr>
                <w:rFonts w:ascii="Arial" w:hAnsi="Arial" w:cs="Arial"/>
              </w:rPr>
            </w:pPr>
            <w:r w:rsidRPr="00504A22">
              <w:rPr>
                <w:rFonts w:ascii="Arial" w:hAnsi="Arial" w:cs="Arial"/>
              </w:rPr>
              <w:t>A.</w:t>
            </w:r>
          </w:p>
        </w:tc>
        <w:tc>
          <w:tcPr>
            <w:tcW w:w="2807" w:type="dxa"/>
            <w:vAlign w:val="center"/>
          </w:tcPr>
          <w:p w:rsidR="00A21B9B" w:rsidRPr="00504A22" w:rsidRDefault="00A21B9B" w:rsidP="00A660E2">
            <w:pPr>
              <w:spacing w:after="160" w:line="259" w:lineRule="auto"/>
              <w:rPr>
                <w:rFonts w:ascii="Arial" w:hAnsi="Arial" w:cs="Arial"/>
              </w:rPr>
            </w:pPr>
            <w:r w:rsidRPr="00504A22">
              <w:rPr>
                <w:rFonts w:ascii="Arial" w:hAnsi="Arial" w:cs="Arial"/>
                <w:bCs/>
              </w:rPr>
              <w:t>Środowisko wewnętrzne</w:t>
            </w:r>
          </w:p>
        </w:tc>
        <w:tc>
          <w:tcPr>
            <w:tcW w:w="5843" w:type="dxa"/>
          </w:tcPr>
          <w:p w:rsidR="00A21B9B" w:rsidRPr="00504A22" w:rsidRDefault="00A21B9B" w:rsidP="00A660E2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A21B9B" w:rsidRPr="00504A22" w:rsidTr="00A660E2">
        <w:trPr>
          <w:trHeight w:val="454"/>
        </w:trPr>
        <w:tc>
          <w:tcPr>
            <w:tcW w:w="562" w:type="dxa"/>
            <w:vAlign w:val="center"/>
          </w:tcPr>
          <w:p w:rsidR="00A21B9B" w:rsidRPr="00504A22" w:rsidRDefault="00A21B9B" w:rsidP="00A660E2">
            <w:pPr>
              <w:spacing w:after="160" w:line="259" w:lineRule="auto"/>
              <w:rPr>
                <w:rFonts w:ascii="Arial" w:hAnsi="Arial" w:cs="Arial"/>
              </w:rPr>
            </w:pPr>
            <w:r w:rsidRPr="00504A22">
              <w:rPr>
                <w:rFonts w:ascii="Arial" w:hAnsi="Arial" w:cs="Arial"/>
              </w:rPr>
              <w:t>B.</w:t>
            </w:r>
          </w:p>
        </w:tc>
        <w:tc>
          <w:tcPr>
            <w:tcW w:w="2807" w:type="dxa"/>
            <w:vAlign w:val="center"/>
          </w:tcPr>
          <w:p w:rsidR="00A21B9B" w:rsidRPr="00504A22" w:rsidRDefault="00A21B9B" w:rsidP="00A660E2">
            <w:pPr>
              <w:spacing w:after="160" w:line="259" w:lineRule="auto"/>
              <w:rPr>
                <w:rFonts w:ascii="Arial" w:hAnsi="Arial" w:cs="Arial"/>
              </w:rPr>
            </w:pPr>
            <w:r w:rsidRPr="00504A22">
              <w:rPr>
                <w:rFonts w:ascii="Arial" w:hAnsi="Arial" w:cs="Arial"/>
                <w:bCs/>
              </w:rPr>
              <w:t>Cele i zarządzanie ryzykiem</w:t>
            </w:r>
          </w:p>
        </w:tc>
        <w:tc>
          <w:tcPr>
            <w:tcW w:w="5843" w:type="dxa"/>
          </w:tcPr>
          <w:p w:rsidR="00A21B9B" w:rsidRPr="00504A22" w:rsidRDefault="00A21B9B" w:rsidP="00A660E2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A21B9B" w:rsidRPr="00504A22" w:rsidTr="00A660E2">
        <w:trPr>
          <w:trHeight w:val="454"/>
        </w:trPr>
        <w:tc>
          <w:tcPr>
            <w:tcW w:w="562" w:type="dxa"/>
            <w:vAlign w:val="center"/>
          </w:tcPr>
          <w:p w:rsidR="00A21B9B" w:rsidRPr="00504A22" w:rsidRDefault="00A21B9B" w:rsidP="00A660E2">
            <w:pPr>
              <w:spacing w:after="160" w:line="259" w:lineRule="auto"/>
              <w:rPr>
                <w:rFonts w:ascii="Arial" w:hAnsi="Arial" w:cs="Arial"/>
              </w:rPr>
            </w:pPr>
            <w:r w:rsidRPr="00504A22">
              <w:rPr>
                <w:rFonts w:ascii="Arial" w:hAnsi="Arial" w:cs="Arial"/>
              </w:rPr>
              <w:t>C.</w:t>
            </w:r>
          </w:p>
        </w:tc>
        <w:tc>
          <w:tcPr>
            <w:tcW w:w="2807" w:type="dxa"/>
            <w:vAlign w:val="center"/>
          </w:tcPr>
          <w:p w:rsidR="00A21B9B" w:rsidRPr="00504A22" w:rsidRDefault="00A21B9B" w:rsidP="00A660E2">
            <w:pPr>
              <w:spacing w:after="160" w:line="259" w:lineRule="auto"/>
              <w:rPr>
                <w:rFonts w:ascii="Arial" w:hAnsi="Arial" w:cs="Arial"/>
              </w:rPr>
            </w:pPr>
            <w:r w:rsidRPr="00504A22">
              <w:rPr>
                <w:rFonts w:ascii="Arial" w:hAnsi="Arial" w:cs="Arial"/>
                <w:bCs/>
              </w:rPr>
              <w:t>Mechanizmy kontroli</w:t>
            </w:r>
          </w:p>
        </w:tc>
        <w:tc>
          <w:tcPr>
            <w:tcW w:w="5843" w:type="dxa"/>
          </w:tcPr>
          <w:p w:rsidR="00A21B9B" w:rsidRPr="00504A22" w:rsidRDefault="00A21B9B" w:rsidP="00A660E2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A21B9B" w:rsidRPr="00504A22" w:rsidTr="00A660E2">
        <w:trPr>
          <w:trHeight w:val="454"/>
        </w:trPr>
        <w:tc>
          <w:tcPr>
            <w:tcW w:w="562" w:type="dxa"/>
            <w:vAlign w:val="center"/>
          </w:tcPr>
          <w:p w:rsidR="00A21B9B" w:rsidRPr="00504A22" w:rsidRDefault="00A21B9B" w:rsidP="00A660E2">
            <w:pPr>
              <w:spacing w:after="160" w:line="259" w:lineRule="auto"/>
              <w:rPr>
                <w:rFonts w:ascii="Arial" w:hAnsi="Arial" w:cs="Arial"/>
              </w:rPr>
            </w:pPr>
            <w:r w:rsidRPr="00504A22">
              <w:rPr>
                <w:rFonts w:ascii="Arial" w:hAnsi="Arial" w:cs="Arial"/>
              </w:rPr>
              <w:lastRenderedPageBreak/>
              <w:t>D.</w:t>
            </w:r>
          </w:p>
        </w:tc>
        <w:tc>
          <w:tcPr>
            <w:tcW w:w="2807" w:type="dxa"/>
            <w:vAlign w:val="center"/>
          </w:tcPr>
          <w:p w:rsidR="00A21B9B" w:rsidRPr="00504A22" w:rsidRDefault="00A21B9B" w:rsidP="00A660E2">
            <w:pPr>
              <w:spacing w:after="160" w:line="259" w:lineRule="auto"/>
              <w:rPr>
                <w:rFonts w:ascii="Arial" w:hAnsi="Arial" w:cs="Arial"/>
              </w:rPr>
            </w:pPr>
            <w:r w:rsidRPr="00504A22">
              <w:rPr>
                <w:rFonts w:ascii="Arial" w:hAnsi="Arial" w:cs="Arial"/>
                <w:bCs/>
              </w:rPr>
              <w:t>Informacja i komunikacja</w:t>
            </w:r>
          </w:p>
        </w:tc>
        <w:tc>
          <w:tcPr>
            <w:tcW w:w="5843" w:type="dxa"/>
          </w:tcPr>
          <w:p w:rsidR="00A21B9B" w:rsidRPr="00504A22" w:rsidRDefault="00A21B9B" w:rsidP="00A660E2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A21B9B" w:rsidRPr="00504A22" w:rsidTr="00A660E2">
        <w:trPr>
          <w:trHeight w:val="454"/>
        </w:trPr>
        <w:tc>
          <w:tcPr>
            <w:tcW w:w="562" w:type="dxa"/>
            <w:vAlign w:val="center"/>
          </w:tcPr>
          <w:p w:rsidR="00A21B9B" w:rsidRPr="00504A22" w:rsidRDefault="00A21B9B" w:rsidP="00A660E2">
            <w:pPr>
              <w:spacing w:after="160" w:line="259" w:lineRule="auto"/>
              <w:rPr>
                <w:rFonts w:ascii="Arial" w:hAnsi="Arial" w:cs="Arial"/>
              </w:rPr>
            </w:pPr>
            <w:r w:rsidRPr="00504A22">
              <w:rPr>
                <w:rFonts w:ascii="Arial" w:hAnsi="Arial" w:cs="Arial"/>
              </w:rPr>
              <w:t>E.</w:t>
            </w:r>
          </w:p>
        </w:tc>
        <w:tc>
          <w:tcPr>
            <w:tcW w:w="2807" w:type="dxa"/>
            <w:vAlign w:val="center"/>
          </w:tcPr>
          <w:p w:rsidR="00A21B9B" w:rsidRPr="00504A22" w:rsidRDefault="00A21B9B" w:rsidP="00A660E2">
            <w:pPr>
              <w:spacing w:after="160" w:line="259" w:lineRule="auto"/>
              <w:rPr>
                <w:rFonts w:ascii="Arial" w:hAnsi="Arial" w:cs="Arial"/>
              </w:rPr>
            </w:pPr>
            <w:r w:rsidRPr="00504A22">
              <w:rPr>
                <w:rFonts w:ascii="Arial" w:hAnsi="Arial" w:cs="Arial"/>
                <w:bCs/>
              </w:rPr>
              <w:t>Monitorowanie i ocena</w:t>
            </w:r>
          </w:p>
        </w:tc>
        <w:tc>
          <w:tcPr>
            <w:tcW w:w="5843" w:type="dxa"/>
          </w:tcPr>
          <w:p w:rsidR="00A21B9B" w:rsidRPr="00504A22" w:rsidRDefault="00A21B9B" w:rsidP="00A660E2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</w:tbl>
    <w:p w:rsidR="00A21B9B" w:rsidRPr="00504A22" w:rsidRDefault="00A21B9B" w:rsidP="00A21B9B">
      <w:pPr>
        <w:rPr>
          <w:rFonts w:ascii="Arial" w:hAnsi="Arial" w:cs="Arial"/>
        </w:rPr>
      </w:pPr>
    </w:p>
    <w:p w:rsidR="00A21B9B" w:rsidRPr="00504A22" w:rsidRDefault="00A21B9B" w:rsidP="00A21B9B">
      <w:pPr>
        <w:rPr>
          <w:rFonts w:ascii="Arial" w:hAnsi="Arial" w:cs="Arial"/>
        </w:rPr>
      </w:pPr>
    </w:p>
    <w:p w:rsidR="00A21B9B" w:rsidRPr="00504A22" w:rsidRDefault="00A21B9B" w:rsidP="00A21B9B">
      <w:pPr>
        <w:rPr>
          <w:rFonts w:ascii="Arial" w:hAnsi="Arial" w:cs="Arial"/>
        </w:rPr>
      </w:pPr>
      <w:r w:rsidRPr="00504A22">
        <w:rPr>
          <w:rFonts w:ascii="Arial" w:hAnsi="Arial" w:cs="Arial"/>
        </w:rPr>
        <w:t>* niewłaściwe skreślić</w:t>
      </w:r>
    </w:p>
    <w:p w:rsidR="00A21B9B" w:rsidRDefault="00A21B9B" w:rsidP="00A21B9B">
      <w:pPr>
        <w:spacing w:after="840"/>
        <w:rPr>
          <w:rFonts w:ascii="Arial" w:hAnsi="Arial" w:cs="Arial"/>
        </w:rPr>
      </w:pPr>
    </w:p>
    <w:p w:rsidR="00A21B9B" w:rsidRPr="00504A22" w:rsidRDefault="00A21B9B" w:rsidP="00A21B9B">
      <w:pPr>
        <w:rPr>
          <w:rFonts w:ascii="Arial" w:hAnsi="Arial" w:cs="Arial"/>
        </w:rPr>
      </w:pPr>
      <w:r w:rsidRPr="00504A22">
        <w:rPr>
          <w:rFonts w:ascii="Arial" w:hAnsi="Arial" w:cs="Arial"/>
        </w:rPr>
        <w:t>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……………………..</w:t>
      </w:r>
    </w:p>
    <w:p w:rsidR="00A21B9B" w:rsidRPr="00504A22" w:rsidRDefault="00A21B9B" w:rsidP="00A21B9B">
      <w:pPr>
        <w:rPr>
          <w:rFonts w:ascii="Arial" w:hAnsi="Arial" w:cs="Arial"/>
          <w:i/>
        </w:rPr>
      </w:pPr>
      <w:r w:rsidRPr="00504A22">
        <w:rPr>
          <w:rFonts w:ascii="Arial" w:hAnsi="Arial" w:cs="Arial"/>
        </w:rPr>
        <w:tab/>
      </w:r>
      <w:r>
        <w:rPr>
          <w:rFonts w:ascii="Arial" w:hAnsi="Arial" w:cs="Arial"/>
          <w:i/>
        </w:rPr>
        <w:t>Data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>P</w:t>
      </w:r>
      <w:r w:rsidRPr="00504A22">
        <w:rPr>
          <w:rFonts w:ascii="Arial" w:hAnsi="Arial" w:cs="Arial"/>
          <w:i/>
        </w:rPr>
        <w:t xml:space="preserve">odpis </w:t>
      </w:r>
      <w:r>
        <w:rPr>
          <w:rFonts w:ascii="Arial" w:hAnsi="Arial" w:cs="Arial"/>
          <w:i/>
        </w:rPr>
        <w:t>dyrektora</w:t>
      </w:r>
    </w:p>
    <w:p w:rsidR="00650FFA" w:rsidRPr="008F49B4" w:rsidRDefault="00650FFA" w:rsidP="00C44B77">
      <w:pPr>
        <w:spacing w:after="1440"/>
        <w:rPr>
          <w:rFonts w:ascii="Arial" w:hAnsi="Arial" w:cs="Arial"/>
          <w:b/>
          <w:bCs/>
          <w:sz w:val="22"/>
          <w:szCs w:val="22"/>
        </w:rPr>
      </w:pPr>
    </w:p>
    <w:sectPr w:rsidR="00650FFA" w:rsidRPr="008F49B4" w:rsidSect="00E26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5C95"/>
    <w:multiLevelType w:val="hybridMultilevel"/>
    <w:tmpl w:val="B1A80A6C"/>
    <w:lvl w:ilvl="0" w:tplc="44109666">
      <w:start w:val="1"/>
      <w:numFmt w:val="lowerLetter"/>
      <w:lvlText w:val="%1)"/>
      <w:lvlJc w:val="left"/>
      <w:pPr>
        <w:ind w:left="148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>
    <w:nsid w:val="017B039E"/>
    <w:multiLevelType w:val="hybridMultilevel"/>
    <w:tmpl w:val="246A47F6"/>
    <w:lvl w:ilvl="0" w:tplc="06A2F7A4">
      <w:start w:val="1"/>
      <w:numFmt w:val="lowerLetter"/>
      <w:lvlText w:val="%1)"/>
      <w:lvlJc w:val="left"/>
      <w:pPr>
        <w:ind w:left="14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38E03BD"/>
    <w:multiLevelType w:val="hybridMultilevel"/>
    <w:tmpl w:val="46FA5D24"/>
    <w:lvl w:ilvl="0" w:tplc="CB68F4B2">
      <w:start w:val="1"/>
      <w:numFmt w:val="lowerLetter"/>
      <w:lvlText w:val="%1)"/>
      <w:lvlJc w:val="left"/>
      <w:pPr>
        <w:ind w:left="14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72B278B"/>
    <w:multiLevelType w:val="hybridMultilevel"/>
    <w:tmpl w:val="AC12D6A2"/>
    <w:lvl w:ilvl="0" w:tplc="A2228BBA">
      <w:start w:val="1"/>
      <w:numFmt w:val="lowerLetter"/>
      <w:lvlText w:val="%1)"/>
      <w:lvlJc w:val="left"/>
      <w:pPr>
        <w:ind w:left="16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4">
    <w:nsid w:val="09551FCB"/>
    <w:multiLevelType w:val="hybridMultilevel"/>
    <w:tmpl w:val="D24084CA"/>
    <w:lvl w:ilvl="0" w:tplc="B49EBF92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A911965"/>
    <w:multiLevelType w:val="multilevel"/>
    <w:tmpl w:val="8C08BA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b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decimal"/>
      <w:lvlText w:val="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0C1C3201"/>
    <w:multiLevelType w:val="hybridMultilevel"/>
    <w:tmpl w:val="24DA361A"/>
    <w:lvl w:ilvl="0" w:tplc="DF7651BE">
      <w:start w:val="1"/>
      <w:numFmt w:val="lowerLetter"/>
      <w:lvlText w:val="%1)"/>
      <w:lvlJc w:val="left"/>
      <w:pPr>
        <w:ind w:left="14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0E2673EA"/>
    <w:multiLevelType w:val="hybridMultilevel"/>
    <w:tmpl w:val="A0A0AA54"/>
    <w:lvl w:ilvl="0" w:tplc="06E4AB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C073EE"/>
    <w:multiLevelType w:val="hybridMultilevel"/>
    <w:tmpl w:val="6D2826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D1048E"/>
    <w:multiLevelType w:val="hybridMultilevel"/>
    <w:tmpl w:val="31D658BC"/>
    <w:lvl w:ilvl="0" w:tplc="8D8A6ECA">
      <w:start w:val="1"/>
      <w:numFmt w:val="decimal"/>
      <w:lvlText w:val="%1)"/>
      <w:lvlJc w:val="left"/>
      <w:pPr>
        <w:ind w:left="1352" w:hanging="360"/>
      </w:pPr>
      <w:rPr>
        <w:rFonts w:asciiTheme="minorHAnsi" w:eastAsiaTheme="minorHAnsi" w:hAnsiTheme="minorHAnsi" w:cstheme="minorBidi"/>
        <w:b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0">
    <w:nsid w:val="11646A2D"/>
    <w:multiLevelType w:val="hybridMultilevel"/>
    <w:tmpl w:val="5E960356"/>
    <w:lvl w:ilvl="0" w:tplc="33F214B4">
      <w:start w:val="1"/>
      <w:numFmt w:val="decimal"/>
      <w:lvlText w:val="%1)"/>
      <w:lvlJc w:val="left"/>
      <w:pPr>
        <w:ind w:left="1068" w:hanging="360"/>
      </w:pPr>
      <w:rPr>
        <w:rFonts w:asciiTheme="minorHAnsi" w:eastAsiaTheme="minorHAnsi" w:hAnsiTheme="minorHAnsi" w:cstheme="minorBidi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2613479"/>
    <w:multiLevelType w:val="hybridMultilevel"/>
    <w:tmpl w:val="13E491C0"/>
    <w:lvl w:ilvl="0" w:tplc="C09CA6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2C3CDA"/>
    <w:multiLevelType w:val="hybridMultilevel"/>
    <w:tmpl w:val="B2444864"/>
    <w:lvl w:ilvl="0" w:tplc="AC305B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664580"/>
    <w:multiLevelType w:val="hybridMultilevel"/>
    <w:tmpl w:val="9ABE0286"/>
    <w:lvl w:ilvl="0" w:tplc="1CFC78DC">
      <w:start w:val="1"/>
      <w:numFmt w:val="decimal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70D00EF"/>
    <w:multiLevelType w:val="multilevel"/>
    <w:tmpl w:val="C5FE564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800" w:hanging="360"/>
      </w:pPr>
      <w:rPr>
        <w:rFonts w:hint="default"/>
        <w:b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19CF4BEF"/>
    <w:multiLevelType w:val="hybridMultilevel"/>
    <w:tmpl w:val="3738A8DA"/>
    <w:lvl w:ilvl="0" w:tplc="5694C11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7A6EAC"/>
    <w:multiLevelType w:val="hybridMultilevel"/>
    <w:tmpl w:val="34146208"/>
    <w:lvl w:ilvl="0" w:tplc="2402ED0A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F0133AA"/>
    <w:multiLevelType w:val="hybridMultilevel"/>
    <w:tmpl w:val="A7E814FA"/>
    <w:lvl w:ilvl="0" w:tplc="085E74F0">
      <w:start w:val="1"/>
      <w:numFmt w:val="lowerLetter"/>
      <w:lvlText w:val="%1)"/>
      <w:lvlJc w:val="left"/>
      <w:pPr>
        <w:ind w:left="14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20A75517"/>
    <w:multiLevelType w:val="multilevel"/>
    <w:tmpl w:val="674060C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2"/>
      <w:numFmt w:val="decimal"/>
      <w:lvlText w:val="%5)"/>
      <w:lvlJc w:val="left"/>
      <w:pPr>
        <w:ind w:left="1800" w:hanging="360"/>
      </w:pPr>
      <w:rPr>
        <w:rFonts w:hint="default"/>
        <w:b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254F01CC"/>
    <w:multiLevelType w:val="hybridMultilevel"/>
    <w:tmpl w:val="9AB23654"/>
    <w:lvl w:ilvl="0" w:tplc="7C52BAB0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5CA5DF3"/>
    <w:multiLevelType w:val="hybridMultilevel"/>
    <w:tmpl w:val="8474E810"/>
    <w:lvl w:ilvl="0" w:tplc="43B4D022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64132E6"/>
    <w:multiLevelType w:val="hybridMultilevel"/>
    <w:tmpl w:val="CB7E2116"/>
    <w:lvl w:ilvl="0" w:tplc="953A5F4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69E25EA"/>
    <w:multiLevelType w:val="hybridMultilevel"/>
    <w:tmpl w:val="9276242E"/>
    <w:lvl w:ilvl="0" w:tplc="65529AF2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277E506D"/>
    <w:multiLevelType w:val="hybridMultilevel"/>
    <w:tmpl w:val="A682569A"/>
    <w:lvl w:ilvl="0" w:tplc="C93C933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A70EBD"/>
    <w:multiLevelType w:val="hybridMultilevel"/>
    <w:tmpl w:val="5B78A72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C6853D5"/>
    <w:multiLevelType w:val="multilevel"/>
    <w:tmpl w:val="74E274C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800" w:hanging="360"/>
      </w:pPr>
      <w:rPr>
        <w:rFonts w:hint="default"/>
        <w:b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2F9A6BCC"/>
    <w:multiLevelType w:val="hybridMultilevel"/>
    <w:tmpl w:val="E570B21E"/>
    <w:lvl w:ilvl="0" w:tplc="B98EF7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3451B09"/>
    <w:multiLevelType w:val="hybridMultilevel"/>
    <w:tmpl w:val="1FB241B0"/>
    <w:lvl w:ilvl="0" w:tplc="7376F554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337145BB"/>
    <w:multiLevelType w:val="hybridMultilevel"/>
    <w:tmpl w:val="C45803BC"/>
    <w:lvl w:ilvl="0" w:tplc="C41AB6C6">
      <w:start w:val="1"/>
      <w:numFmt w:val="lowerLetter"/>
      <w:lvlText w:val="%1)"/>
      <w:lvlJc w:val="left"/>
      <w:pPr>
        <w:ind w:left="14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34B67209"/>
    <w:multiLevelType w:val="hybridMultilevel"/>
    <w:tmpl w:val="DE54F1E6"/>
    <w:lvl w:ilvl="0" w:tplc="890026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537361B"/>
    <w:multiLevelType w:val="hybridMultilevel"/>
    <w:tmpl w:val="C0309AC0"/>
    <w:lvl w:ilvl="0" w:tplc="4F18ABD0">
      <w:start w:val="3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36341590"/>
    <w:multiLevelType w:val="hybridMultilevel"/>
    <w:tmpl w:val="C9DEF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A480947"/>
    <w:multiLevelType w:val="singleLevel"/>
    <w:tmpl w:val="A920B43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3">
    <w:nsid w:val="3AAE641B"/>
    <w:multiLevelType w:val="hybridMultilevel"/>
    <w:tmpl w:val="76F05842"/>
    <w:lvl w:ilvl="0" w:tplc="079646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C746CD6"/>
    <w:multiLevelType w:val="hybridMultilevel"/>
    <w:tmpl w:val="2D706922"/>
    <w:lvl w:ilvl="0" w:tplc="DB1A0F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C9D1F4D"/>
    <w:multiLevelType w:val="hybridMultilevel"/>
    <w:tmpl w:val="209E9F24"/>
    <w:lvl w:ilvl="0" w:tplc="953A5F46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>
    <w:nsid w:val="3CBF3BC8"/>
    <w:multiLevelType w:val="hybridMultilevel"/>
    <w:tmpl w:val="A25E90E2"/>
    <w:lvl w:ilvl="0" w:tplc="9D22BE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DDE3026"/>
    <w:multiLevelType w:val="hybridMultilevel"/>
    <w:tmpl w:val="C5D05F54"/>
    <w:lvl w:ilvl="0" w:tplc="8390AA52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E3B30AC"/>
    <w:multiLevelType w:val="hybridMultilevel"/>
    <w:tmpl w:val="D0246E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E6F5684"/>
    <w:multiLevelType w:val="hybridMultilevel"/>
    <w:tmpl w:val="66D8F418"/>
    <w:lvl w:ilvl="0" w:tplc="F75AD6EA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4058200E"/>
    <w:multiLevelType w:val="multilevel"/>
    <w:tmpl w:val="A366246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4"/>
      <w:numFmt w:val="decimal"/>
      <w:lvlText w:val="%5)"/>
      <w:lvlJc w:val="left"/>
      <w:pPr>
        <w:ind w:left="1800" w:hanging="360"/>
      </w:pPr>
      <w:rPr>
        <w:rFonts w:hint="default"/>
        <w:b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>
    <w:nsid w:val="40814599"/>
    <w:multiLevelType w:val="hybridMultilevel"/>
    <w:tmpl w:val="3DB80EF6"/>
    <w:lvl w:ilvl="0" w:tplc="73AE6474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43491820"/>
    <w:multiLevelType w:val="hybridMultilevel"/>
    <w:tmpl w:val="C3960728"/>
    <w:lvl w:ilvl="0" w:tplc="0E183516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44507E44"/>
    <w:multiLevelType w:val="multilevel"/>
    <w:tmpl w:val="1B76F3B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4"/>
      <w:numFmt w:val="decimal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>
    <w:nsid w:val="47D86136"/>
    <w:multiLevelType w:val="hybridMultilevel"/>
    <w:tmpl w:val="F0E63E10"/>
    <w:lvl w:ilvl="0" w:tplc="6214F6B4">
      <w:start w:val="1"/>
      <w:numFmt w:val="lowerLetter"/>
      <w:lvlText w:val="%1)"/>
      <w:lvlJc w:val="left"/>
      <w:pPr>
        <w:ind w:left="14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5">
    <w:nsid w:val="48CE4E5C"/>
    <w:multiLevelType w:val="hybridMultilevel"/>
    <w:tmpl w:val="D1344578"/>
    <w:lvl w:ilvl="0" w:tplc="79DA41E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A032C66"/>
    <w:multiLevelType w:val="hybridMultilevel"/>
    <w:tmpl w:val="F1E8DC1C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A694F88"/>
    <w:multiLevelType w:val="hybridMultilevel"/>
    <w:tmpl w:val="A4BE81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AC2291F"/>
    <w:multiLevelType w:val="hybridMultilevel"/>
    <w:tmpl w:val="35881BA8"/>
    <w:lvl w:ilvl="0" w:tplc="62D4D560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4AE6300E"/>
    <w:multiLevelType w:val="hybridMultilevel"/>
    <w:tmpl w:val="2182FDC6"/>
    <w:lvl w:ilvl="0" w:tplc="2E20D3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C406B97"/>
    <w:multiLevelType w:val="hybridMultilevel"/>
    <w:tmpl w:val="14380144"/>
    <w:lvl w:ilvl="0" w:tplc="0BE831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D9F20B3"/>
    <w:multiLevelType w:val="hybridMultilevel"/>
    <w:tmpl w:val="6F267E2E"/>
    <w:lvl w:ilvl="0" w:tplc="1BBC73E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FD61434"/>
    <w:multiLevelType w:val="hybridMultilevel"/>
    <w:tmpl w:val="1446205A"/>
    <w:lvl w:ilvl="0" w:tplc="8BB088AE">
      <w:start w:val="1"/>
      <w:numFmt w:val="decimal"/>
      <w:lvlText w:val="%1)"/>
      <w:lvlJc w:val="left"/>
      <w:pPr>
        <w:ind w:left="11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3">
    <w:nsid w:val="502D0A45"/>
    <w:multiLevelType w:val="hybridMultilevel"/>
    <w:tmpl w:val="4300E37E"/>
    <w:lvl w:ilvl="0" w:tplc="FF3E728E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28E55E5"/>
    <w:multiLevelType w:val="hybridMultilevel"/>
    <w:tmpl w:val="3DF8E050"/>
    <w:lvl w:ilvl="0" w:tplc="DC42544E">
      <w:start w:val="1"/>
      <w:numFmt w:val="lowerLetter"/>
      <w:lvlText w:val="%1)"/>
      <w:lvlJc w:val="left"/>
      <w:pPr>
        <w:ind w:left="14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5">
    <w:nsid w:val="58904466"/>
    <w:multiLevelType w:val="hybridMultilevel"/>
    <w:tmpl w:val="7EEC9E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A955D9B"/>
    <w:multiLevelType w:val="hybridMultilevel"/>
    <w:tmpl w:val="83FCFE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B2A21F2"/>
    <w:multiLevelType w:val="hybridMultilevel"/>
    <w:tmpl w:val="049A06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DC807A8"/>
    <w:multiLevelType w:val="hybridMultilevel"/>
    <w:tmpl w:val="E9B2EA0E"/>
    <w:lvl w:ilvl="0" w:tplc="C74C2E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11B1CA5"/>
    <w:multiLevelType w:val="hybridMultilevel"/>
    <w:tmpl w:val="30965B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5BE689B"/>
    <w:multiLevelType w:val="hybridMultilevel"/>
    <w:tmpl w:val="2DC8D1AA"/>
    <w:lvl w:ilvl="0" w:tplc="ECD2D80E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68055536"/>
    <w:multiLevelType w:val="hybridMultilevel"/>
    <w:tmpl w:val="71CE69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85960EA"/>
    <w:multiLevelType w:val="hybridMultilevel"/>
    <w:tmpl w:val="5A20E9AA"/>
    <w:lvl w:ilvl="0" w:tplc="CD6A182E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>
    <w:nsid w:val="6A174E2B"/>
    <w:multiLevelType w:val="hybridMultilevel"/>
    <w:tmpl w:val="118EE0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C69463E"/>
    <w:multiLevelType w:val="hybridMultilevel"/>
    <w:tmpl w:val="974A73D0"/>
    <w:lvl w:ilvl="0" w:tplc="683AEC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D0C232E"/>
    <w:multiLevelType w:val="hybridMultilevel"/>
    <w:tmpl w:val="0BEA71A4"/>
    <w:lvl w:ilvl="0" w:tplc="32380C00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>
    <w:nsid w:val="6F597FF1"/>
    <w:multiLevelType w:val="hybridMultilevel"/>
    <w:tmpl w:val="6ADAB390"/>
    <w:lvl w:ilvl="0" w:tplc="0BC0FEA8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7">
    <w:nsid w:val="79B618F3"/>
    <w:multiLevelType w:val="hybridMultilevel"/>
    <w:tmpl w:val="A53A44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B5A6CE4"/>
    <w:multiLevelType w:val="hybridMultilevel"/>
    <w:tmpl w:val="CB7E2116"/>
    <w:lvl w:ilvl="0" w:tplc="953A5F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C4A6E5E"/>
    <w:multiLevelType w:val="hybridMultilevel"/>
    <w:tmpl w:val="43183B44"/>
    <w:lvl w:ilvl="0" w:tplc="0372AD9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7D2A04C6"/>
    <w:multiLevelType w:val="hybridMultilevel"/>
    <w:tmpl w:val="87DC7250"/>
    <w:lvl w:ilvl="0" w:tplc="D0E6C202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>
    <w:nsid w:val="7D405CAA"/>
    <w:multiLevelType w:val="multilevel"/>
    <w:tmpl w:val="D0E466B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800" w:hanging="360"/>
      </w:pPr>
      <w:rPr>
        <w:rFonts w:hint="default"/>
        <w:b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2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  <w:b/>
        </w:rPr>
      </w:lvl>
    </w:lvlOverride>
  </w:num>
  <w:num w:numId="2">
    <w:abstractNumId w:val="32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  <w:b/>
        </w:rPr>
      </w:lvl>
    </w:lvlOverride>
  </w:num>
  <w:num w:numId="3">
    <w:abstractNumId w:val="32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  <w:b/>
        </w:rPr>
      </w:lvl>
    </w:lvlOverride>
  </w:num>
  <w:num w:numId="4">
    <w:abstractNumId w:val="32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  <w:b/>
        </w:rPr>
      </w:lvl>
    </w:lvlOverride>
  </w:num>
  <w:num w:numId="5">
    <w:abstractNumId w:val="11"/>
  </w:num>
  <w:num w:numId="6">
    <w:abstractNumId w:val="41"/>
  </w:num>
  <w:num w:numId="7">
    <w:abstractNumId w:val="5"/>
  </w:num>
  <w:num w:numId="8">
    <w:abstractNumId w:val="40"/>
  </w:num>
  <w:num w:numId="9">
    <w:abstractNumId w:val="43"/>
  </w:num>
  <w:num w:numId="10">
    <w:abstractNumId w:val="18"/>
  </w:num>
  <w:num w:numId="11">
    <w:abstractNumId w:val="25"/>
  </w:num>
  <w:num w:numId="12">
    <w:abstractNumId w:val="71"/>
  </w:num>
  <w:num w:numId="13">
    <w:abstractNumId w:val="14"/>
  </w:num>
  <w:num w:numId="14">
    <w:abstractNumId w:val="51"/>
  </w:num>
  <w:num w:numId="15">
    <w:abstractNumId w:val="46"/>
  </w:num>
  <w:num w:numId="16">
    <w:abstractNumId w:val="15"/>
  </w:num>
  <w:num w:numId="17">
    <w:abstractNumId w:val="53"/>
  </w:num>
  <w:num w:numId="18">
    <w:abstractNumId w:val="62"/>
  </w:num>
  <w:num w:numId="19">
    <w:abstractNumId w:val="27"/>
  </w:num>
  <w:num w:numId="20">
    <w:abstractNumId w:val="65"/>
  </w:num>
  <w:num w:numId="21">
    <w:abstractNumId w:val="23"/>
  </w:num>
  <w:num w:numId="22">
    <w:abstractNumId w:val="54"/>
  </w:num>
  <w:num w:numId="23">
    <w:abstractNumId w:val="37"/>
  </w:num>
  <w:num w:numId="24">
    <w:abstractNumId w:val="17"/>
  </w:num>
  <w:num w:numId="25">
    <w:abstractNumId w:val="30"/>
  </w:num>
  <w:num w:numId="26">
    <w:abstractNumId w:val="42"/>
  </w:num>
  <w:num w:numId="27">
    <w:abstractNumId w:val="3"/>
  </w:num>
  <w:num w:numId="28">
    <w:abstractNumId w:val="33"/>
  </w:num>
  <w:num w:numId="29">
    <w:abstractNumId w:val="48"/>
  </w:num>
  <w:num w:numId="30">
    <w:abstractNumId w:val="52"/>
  </w:num>
  <w:num w:numId="31">
    <w:abstractNumId w:val="34"/>
  </w:num>
  <w:num w:numId="32">
    <w:abstractNumId w:val="19"/>
  </w:num>
  <w:num w:numId="33">
    <w:abstractNumId w:val="20"/>
  </w:num>
  <w:num w:numId="34">
    <w:abstractNumId w:val="39"/>
  </w:num>
  <w:num w:numId="35">
    <w:abstractNumId w:val="49"/>
  </w:num>
  <w:num w:numId="36">
    <w:abstractNumId w:val="12"/>
  </w:num>
  <w:num w:numId="37">
    <w:abstractNumId w:val="66"/>
  </w:num>
  <w:num w:numId="38">
    <w:abstractNumId w:val="44"/>
  </w:num>
  <w:num w:numId="39">
    <w:abstractNumId w:val="70"/>
  </w:num>
  <w:num w:numId="40">
    <w:abstractNumId w:val="28"/>
  </w:num>
  <w:num w:numId="41">
    <w:abstractNumId w:val="2"/>
  </w:num>
  <w:num w:numId="42">
    <w:abstractNumId w:val="0"/>
  </w:num>
  <w:num w:numId="43">
    <w:abstractNumId w:val="6"/>
  </w:num>
  <w:num w:numId="44">
    <w:abstractNumId w:val="68"/>
  </w:num>
  <w:num w:numId="45">
    <w:abstractNumId w:val="16"/>
  </w:num>
  <w:num w:numId="46">
    <w:abstractNumId w:val="7"/>
  </w:num>
  <w:num w:numId="47">
    <w:abstractNumId w:val="21"/>
  </w:num>
  <w:num w:numId="48">
    <w:abstractNumId w:val="35"/>
  </w:num>
  <w:num w:numId="49">
    <w:abstractNumId w:val="1"/>
  </w:num>
  <w:num w:numId="50">
    <w:abstractNumId w:val="45"/>
  </w:num>
  <w:num w:numId="51">
    <w:abstractNumId w:val="57"/>
  </w:num>
  <w:num w:numId="52">
    <w:abstractNumId w:val="63"/>
  </w:num>
  <w:num w:numId="53">
    <w:abstractNumId w:val="67"/>
  </w:num>
  <w:num w:numId="54">
    <w:abstractNumId w:val="38"/>
  </w:num>
  <w:num w:numId="55">
    <w:abstractNumId w:val="55"/>
  </w:num>
  <w:num w:numId="56">
    <w:abstractNumId w:val="24"/>
  </w:num>
  <w:num w:numId="57">
    <w:abstractNumId w:val="61"/>
  </w:num>
  <w:num w:numId="58">
    <w:abstractNumId w:val="47"/>
  </w:num>
  <w:num w:numId="59">
    <w:abstractNumId w:val="56"/>
  </w:num>
  <w:num w:numId="60">
    <w:abstractNumId w:val="31"/>
  </w:num>
  <w:num w:numId="61">
    <w:abstractNumId w:val="10"/>
  </w:num>
  <w:num w:numId="62">
    <w:abstractNumId w:val="50"/>
  </w:num>
  <w:num w:numId="63">
    <w:abstractNumId w:val="60"/>
  </w:num>
  <w:num w:numId="64">
    <w:abstractNumId w:val="69"/>
  </w:num>
  <w:num w:numId="65">
    <w:abstractNumId w:val="26"/>
  </w:num>
  <w:num w:numId="66">
    <w:abstractNumId w:val="8"/>
  </w:num>
  <w:num w:numId="67">
    <w:abstractNumId w:val="64"/>
  </w:num>
  <w:num w:numId="68">
    <w:abstractNumId w:val="58"/>
  </w:num>
  <w:num w:numId="69">
    <w:abstractNumId w:val="9"/>
  </w:num>
  <w:num w:numId="70">
    <w:abstractNumId w:val="13"/>
  </w:num>
  <w:num w:numId="71">
    <w:abstractNumId w:val="59"/>
  </w:num>
  <w:num w:numId="72">
    <w:abstractNumId w:val="36"/>
  </w:num>
  <w:num w:numId="73">
    <w:abstractNumId w:val="29"/>
  </w:num>
  <w:num w:numId="74">
    <w:abstractNumId w:val="22"/>
  </w:num>
  <w:num w:numId="75">
    <w:abstractNumId w:val="4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573"/>
    <w:rsid w:val="00050EA6"/>
    <w:rsid w:val="00317189"/>
    <w:rsid w:val="003F1137"/>
    <w:rsid w:val="00425F9A"/>
    <w:rsid w:val="00473897"/>
    <w:rsid w:val="00554F2A"/>
    <w:rsid w:val="00650FFA"/>
    <w:rsid w:val="008918C0"/>
    <w:rsid w:val="008F49B4"/>
    <w:rsid w:val="00927344"/>
    <w:rsid w:val="00A21B9B"/>
    <w:rsid w:val="00AB4531"/>
    <w:rsid w:val="00BE3B06"/>
    <w:rsid w:val="00C44B77"/>
    <w:rsid w:val="00DA3C02"/>
    <w:rsid w:val="00ED5ABC"/>
    <w:rsid w:val="00F00573"/>
    <w:rsid w:val="00F6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B4531"/>
    <w:pPr>
      <w:keepNext/>
      <w:keepLines/>
      <w:spacing w:before="48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1-Tytu-1">
    <w:name w:val="Z1 - Tytuł - 1"/>
    <w:rsid w:val="00473897"/>
    <w:pPr>
      <w:keepNext/>
      <w:widowControl w:val="0"/>
      <w:tabs>
        <w:tab w:val="right" w:leader="dot" w:pos="7087"/>
      </w:tabs>
      <w:autoSpaceDE w:val="0"/>
      <w:autoSpaceDN w:val="0"/>
      <w:adjustRightInd w:val="0"/>
      <w:spacing w:after="709" w:line="25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customStyle="1" w:styleId="Z1-Tytu-2rodkowelinie">
    <w:name w:val="Z1 - Tytuł - 2 środkowe linie"/>
    <w:rsid w:val="00473897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5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customStyle="1" w:styleId="Z-podpispodkropkami">
    <w:name w:val="Z - podpis pod kropkami"/>
    <w:rsid w:val="00473897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paragraph" w:customStyle="1" w:styleId="Z4-Tekst-rodkowy">
    <w:name w:val="Z4 - Tekst - środkowy"/>
    <w:rsid w:val="00473897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-Paragraf">
    <w:name w:val="Z - Paragraf"/>
    <w:rsid w:val="00473897"/>
    <w:pPr>
      <w:keepNext/>
      <w:widowControl w:val="0"/>
      <w:autoSpaceDE w:val="0"/>
      <w:autoSpaceDN w:val="0"/>
      <w:adjustRightInd w:val="0"/>
      <w:spacing w:before="240" w:after="120" w:line="220" w:lineRule="atLeast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3C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C0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Nagwek11">
    <w:name w:val="Nagłówek 11"/>
    <w:basedOn w:val="Normalny"/>
    <w:next w:val="Normalny"/>
    <w:uiPriority w:val="9"/>
    <w:qFormat/>
    <w:rsid w:val="00AB4531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numbering" w:customStyle="1" w:styleId="Bezlisty1">
    <w:name w:val="Bez listy1"/>
    <w:next w:val="Bezlisty"/>
    <w:uiPriority w:val="99"/>
    <w:semiHidden/>
    <w:unhideWhenUsed/>
    <w:rsid w:val="00AB4531"/>
  </w:style>
  <w:style w:type="paragraph" w:styleId="Tekstpodstawowy">
    <w:name w:val="Body Text"/>
    <w:basedOn w:val="Normalny"/>
    <w:link w:val="TekstpodstawowyZnak"/>
    <w:semiHidden/>
    <w:rsid w:val="00AB4531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B45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B453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AB45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45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B453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B453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453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45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4531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AB4531"/>
    <w:rPr>
      <w:rFonts w:ascii="Calibri Light" w:eastAsia="Times New Roman" w:hAnsi="Calibri Light" w:cs="Times New Roman"/>
      <w:color w:val="2E74B5"/>
      <w:sz w:val="32"/>
      <w:szCs w:val="32"/>
      <w:lang w:eastAsia="pl-PL"/>
    </w:rPr>
  </w:style>
  <w:style w:type="paragraph" w:styleId="Lista">
    <w:name w:val="List"/>
    <w:basedOn w:val="Normalny"/>
    <w:uiPriority w:val="99"/>
    <w:unhideWhenUsed/>
    <w:rsid w:val="00AB4531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AB4531"/>
    <w:pPr>
      <w:ind w:left="566" w:hanging="283"/>
      <w:contextualSpacing/>
    </w:pPr>
  </w:style>
  <w:style w:type="paragraph" w:styleId="Wcicienormalne">
    <w:name w:val="Normal Indent"/>
    <w:basedOn w:val="Normalny"/>
    <w:uiPriority w:val="99"/>
    <w:unhideWhenUsed/>
    <w:rsid w:val="00AB4531"/>
    <w:pPr>
      <w:ind w:left="708"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AB4531"/>
    <w:pPr>
      <w:spacing w:line="240" w:lineRule="auto"/>
      <w:ind w:firstLine="36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AB45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B453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B45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AB4531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AB453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1">
    <w:name w:val="Nagłówek 1 Znak1"/>
    <w:basedOn w:val="Domylnaczcionkaakapitu"/>
    <w:uiPriority w:val="9"/>
    <w:rsid w:val="00AB453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650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B4531"/>
    <w:pPr>
      <w:keepNext/>
      <w:keepLines/>
      <w:spacing w:before="48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1-Tytu-1">
    <w:name w:val="Z1 - Tytuł - 1"/>
    <w:rsid w:val="00473897"/>
    <w:pPr>
      <w:keepNext/>
      <w:widowControl w:val="0"/>
      <w:tabs>
        <w:tab w:val="right" w:leader="dot" w:pos="7087"/>
      </w:tabs>
      <w:autoSpaceDE w:val="0"/>
      <w:autoSpaceDN w:val="0"/>
      <w:adjustRightInd w:val="0"/>
      <w:spacing w:after="709" w:line="25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customStyle="1" w:styleId="Z1-Tytu-2rodkowelinie">
    <w:name w:val="Z1 - Tytuł - 2 środkowe linie"/>
    <w:rsid w:val="00473897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5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customStyle="1" w:styleId="Z-podpispodkropkami">
    <w:name w:val="Z - podpis pod kropkami"/>
    <w:rsid w:val="00473897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paragraph" w:customStyle="1" w:styleId="Z4-Tekst-rodkowy">
    <w:name w:val="Z4 - Tekst - środkowy"/>
    <w:rsid w:val="00473897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-Paragraf">
    <w:name w:val="Z - Paragraf"/>
    <w:rsid w:val="00473897"/>
    <w:pPr>
      <w:keepNext/>
      <w:widowControl w:val="0"/>
      <w:autoSpaceDE w:val="0"/>
      <w:autoSpaceDN w:val="0"/>
      <w:adjustRightInd w:val="0"/>
      <w:spacing w:before="240" w:after="120" w:line="220" w:lineRule="atLeast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3C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C0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Nagwek11">
    <w:name w:val="Nagłówek 11"/>
    <w:basedOn w:val="Normalny"/>
    <w:next w:val="Normalny"/>
    <w:uiPriority w:val="9"/>
    <w:qFormat/>
    <w:rsid w:val="00AB4531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numbering" w:customStyle="1" w:styleId="Bezlisty1">
    <w:name w:val="Bez listy1"/>
    <w:next w:val="Bezlisty"/>
    <w:uiPriority w:val="99"/>
    <w:semiHidden/>
    <w:unhideWhenUsed/>
    <w:rsid w:val="00AB4531"/>
  </w:style>
  <w:style w:type="paragraph" w:styleId="Tekstpodstawowy">
    <w:name w:val="Body Text"/>
    <w:basedOn w:val="Normalny"/>
    <w:link w:val="TekstpodstawowyZnak"/>
    <w:semiHidden/>
    <w:rsid w:val="00AB4531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B45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B453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AB45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45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B453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B453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453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45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4531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AB4531"/>
    <w:rPr>
      <w:rFonts w:ascii="Calibri Light" w:eastAsia="Times New Roman" w:hAnsi="Calibri Light" w:cs="Times New Roman"/>
      <w:color w:val="2E74B5"/>
      <w:sz w:val="32"/>
      <w:szCs w:val="32"/>
      <w:lang w:eastAsia="pl-PL"/>
    </w:rPr>
  </w:style>
  <w:style w:type="paragraph" w:styleId="Lista">
    <w:name w:val="List"/>
    <w:basedOn w:val="Normalny"/>
    <w:uiPriority w:val="99"/>
    <w:unhideWhenUsed/>
    <w:rsid w:val="00AB4531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AB4531"/>
    <w:pPr>
      <w:ind w:left="566" w:hanging="283"/>
      <w:contextualSpacing/>
    </w:pPr>
  </w:style>
  <w:style w:type="paragraph" w:styleId="Wcicienormalne">
    <w:name w:val="Normal Indent"/>
    <w:basedOn w:val="Normalny"/>
    <w:uiPriority w:val="99"/>
    <w:unhideWhenUsed/>
    <w:rsid w:val="00AB4531"/>
    <w:pPr>
      <w:ind w:left="708"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AB4531"/>
    <w:pPr>
      <w:spacing w:line="240" w:lineRule="auto"/>
      <w:ind w:firstLine="36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AB45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B453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B45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AB4531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AB453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1">
    <w:name w:val="Nagłówek 1 Znak1"/>
    <w:basedOn w:val="Domylnaczcionkaakapitu"/>
    <w:uiPriority w:val="9"/>
    <w:rsid w:val="00AB453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650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9630</Words>
  <Characters>57784</Characters>
  <Application>Microsoft Office Word</Application>
  <DocSecurity>0</DocSecurity>
  <Lines>481</Lines>
  <Paragraphs>134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Kobierska, Katarzyna</dc:creator>
  <cp:lastModifiedBy>Tusień, Artur</cp:lastModifiedBy>
  <cp:revision>2</cp:revision>
  <cp:lastPrinted>2019-11-07T08:43:00Z</cp:lastPrinted>
  <dcterms:created xsi:type="dcterms:W3CDTF">2020-06-25T07:01:00Z</dcterms:created>
  <dcterms:modified xsi:type="dcterms:W3CDTF">2020-06-25T07:01:00Z</dcterms:modified>
</cp:coreProperties>
</file>