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1F1BE" w14:textId="0788C68D" w:rsidR="00EA389C" w:rsidRDefault="00EA389C" w:rsidP="00EA389C">
      <w:pPr>
        <w:pStyle w:val="Nagwek"/>
        <w:jc w:val="right"/>
      </w:pPr>
      <w:r>
        <w:t>Załącznik nr 1 do Zapytania</w:t>
      </w:r>
      <w:r w:rsidR="000E1DA1">
        <w:t xml:space="preserve"> ofertowego</w:t>
      </w:r>
    </w:p>
    <w:p w14:paraId="26F3BC0C" w14:textId="7F2A6559" w:rsidR="00EA389C" w:rsidRPr="00434EE8" w:rsidRDefault="00782CFA" w:rsidP="00EA389C">
      <w:pPr>
        <w:pStyle w:val="Nagwek"/>
      </w:pPr>
      <w:r w:rsidRPr="00434EE8">
        <w:t>MWK/DIZ</w:t>
      </w:r>
      <w:r w:rsidR="00EA389C" w:rsidRPr="00434EE8">
        <w:t>-216-</w:t>
      </w:r>
      <w:r w:rsidR="00A81A64" w:rsidRPr="00434EE8">
        <w:t>…/….</w:t>
      </w:r>
      <w:r w:rsidR="00EA389C" w:rsidRPr="00434EE8">
        <w:t>/1</w:t>
      </w:r>
      <w:r w:rsidRPr="00434EE8">
        <w:t>8</w:t>
      </w:r>
    </w:p>
    <w:p w14:paraId="6F81F0C6" w14:textId="77777777" w:rsidR="00EA389C" w:rsidRPr="00A81A64" w:rsidRDefault="00EA389C" w:rsidP="000E010B">
      <w:pPr>
        <w:pStyle w:val="Akapitzlist"/>
        <w:jc w:val="center"/>
        <w:rPr>
          <w:b/>
          <w:highlight w:val="yellow"/>
        </w:rPr>
      </w:pPr>
    </w:p>
    <w:p w14:paraId="66FEC2A8" w14:textId="77777777" w:rsidR="000E010B" w:rsidRPr="00F9687C" w:rsidRDefault="00871520" w:rsidP="007F350B">
      <w:pPr>
        <w:pStyle w:val="Akapitzlist"/>
        <w:spacing w:line="288" w:lineRule="auto"/>
        <w:contextualSpacing w:val="0"/>
        <w:jc w:val="center"/>
        <w:rPr>
          <w:b/>
        </w:rPr>
      </w:pPr>
      <w:r w:rsidRPr="00F9687C">
        <w:rPr>
          <w:b/>
        </w:rPr>
        <w:t xml:space="preserve">SZCZEGÓŁOWY OPIS </w:t>
      </w:r>
      <w:r w:rsidR="000E010B" w:rsidRPr="00F9687C">
        <w:rPr>
          <w:b/>
        </w:rPr>
        <w:t>PRZEDMIOTU ZAMÓWIENIA</w:t>
      </w:r>
    </w:p>
    <w:p w14:paraId="4E50BA9D" w14:textId="77777777" w:rsidR="00D218F5" w:rsidRPr="00F9687C" w:rsidRDefault="00494591" w:rsidP="007F350B">
      <w:pPr>
        <w:pStyle w:val="Akapitzlist"/>
        <w:numPr>
          <w:ilvl w:val="0"/>
          <w:numId w:val="1"/>
        </w:numPr>
        <w:spacing w:before="120" w:after="120" w:line="288" w:lineRule="auto"/>
        <w:ind w:left="714" w:hanging="357"/>
        <w:contextualSpacing w:val="0"/>
        <w:rPr>
          <w:b/>
        </w:rPr>
      </w:pPr>
      <w:r w:rsidRPr="00F9687C">
        <w:rPr>
          <w:b/>
        </w:rPr>
        <w:t>Lokalizacja inwestycji</w:t>
      </w:r>
    </w:p>
    <w:p w14:paraId="0A13FD38" w14:textId="77777777" w:rsidR="00D218F5" w:rsidRPr="00F9687C" w:rsidRDefault="00ED6127" w:rsidP="00085FFD">
      <w:pPr>
        <w:pStyle w:val="Akapitzlist"/>
        <w:spacing w:after="120" w:line="288" w:lineRule="auto"/>
      </w:pPr>
      <w:r w:rsidRPr="00F9687C">
        <w:t>Park Etnograficzny w Tokarni</w:t>
      </w:r>
      <w:r w:rsidR="00D218F5" w:rsidRPr="00F9687C">
        <w:t xml:space="preserve">, </w:t>
      </w:r>
      <w:r w:rsidRPr="00F9687C">
        <w:t>Tokarnia 303</w:t>
      </w:r>
      <w:r w:rsidR="00D218F5" w:rsidRPr="00F9687C">
        <w:t>, 26-0</w:t>
      </w:r>
      <w:r w:rsidR="00360F1D" w:rsidRPr="00F9687C">
        <w:t>6</w:t>
      </w:r>
      <w:r w:rsidR="00D218F5" w:rsidRPr="00F9687C">
        <w:t xml:space="preserve">0 </w:t>
      </w:r>
      <w:r w:rsidR="00360F1D" w:rsidRPr="00F9687C">
        <w:t>Chęciny</w:t>
      </w:r>
    </w:p>
    <w:p w14:paraId="3BE5FB33" w14:textId="77777777" w:rsidR="00360F1D" w:rsidRPr="00F9687C" w:rsidRDefault="00D218F5" w:rsidP="00085FFD">
      <w:pPr>
        <w:pStyle w:val="Akapitzlist"/>
        <w:spacing w:line="288" w:lineRule="auto"/>
        <w:contextualSpacing w:val="0"/>
      </w:pPr>
      <w:r w:rsidRPr="00F9687C">
        <w:t xml:space="preserve">Działka nr </w:t>
      </w:r>
      <w:r w:rsidR="00360F1D" w:rsidRPr="00F9687C">
        <w:t>1682</w:t>
      </w:r>
      <w:r w:rsidRPr="00F9687C">
        <w:t xml:space="preserve">,  </w:t>
      </w:r>
      <w:r w:rsidR="00360F1D" w:rsidRPr="00F9687C">
        <w:t xml:space="preserve"> jednostka ewidencyjna: </w:t>
      </w:r>
      <w:r w:rsidR="003D4929" w:rsidRPr="00F9687C">
        <w:t>260403_5,</w:t>
      </w:r>
      <w:r w:rsidR="00360F1D" w:rsidRPr="00F9687C">
        <w:t xml:space="preserve"> obręb ewidencyjny: 0016</w:t>
      </w:r>
    </w:p>
    <w:p w14:paraId="00E2B3AA" w14:textId="77777777" w:rsidR="00D218F5" w:rsidRPr="00F9687C" w:rsidRDefault="00520435" w:rsidP="00085FFD">
      <w:pPr>
        <w:pStyle w:val="Akapitzlist"/>
        <w:numPr>
          <w:ilvl w:val="0"/>
          <w:numId w:val="1"/>
        </w:numPr>
        <w:spacing w:before="120" w:after="120" w:line="288" w:lineRule="auto"/>
        <w:ind w:left="714" w:hanging="357"/>
        <w:contextualSpacing w:val="0"/>
        <w:rPr>
          <w:b/>
        </w:rPr>
      </w:pPr>
      <w:r w:rsidRPr="00F9687C">
        <w:rPr>
          <w:b/>
        </w:rPr>
        <w:t>Informacje ogólne</w:t>
      </w:r>
    </w:p>
    <w:p w14:paraId="141335F6" w14:textId="77777777" w:rsidR="00D218F5" w:rsidRPr="00F9687C" w:rsidRDefault="007C4C63" w:rsidP="00CF62CC">
      <w:pPr>
        <w:pStyle w:val="Akapitzlist"/>
        <w:numPr>
          <w:ilvl w:val="1"/>
          <w:numId w:val="29"/>
        </w:numPr>
        <w:spacing w:after="0" w:line="288" w:lineRule="auto"/>
        <w:ind w:left="1054" w:hanging="357"/>
        <w:contextualSpacing w:val="0"/>
        <w:jc w:val="both"/>
      </w:pPr>
      <w:r w:rsidRPr="00F9687C">
        <w:t xml:space="preserve">Obszar na którym zlokalizowany jest Park Etnograficzny w Tokarni </w:t>
      </w:r>
      <w:r w:rsidR="00D218F5" w:rsidRPr="00F9687C">
        <w:t xml:space="preserve">wpisany jest </w:t>
      </w:r>
      <w:r w:rsidR="00FB3420" w:rsidRPr="00F9687C">
        <w:br/>
      </w:r>
      <w:r w:rsidR="0038753F" w:rsidRPr="00F9687C">
        <w:t xml:space="preserve">na podstawie decyzji Świętokrzyskiego Wojewódzkiego Konserwatora Zabytków </w:t>
      </w:r>
      <w:r w:rsidR="00F47BD8" w:rsidRPr="00F9687C">
        <w:br/>
      </w:r>
      <w:r w:rsidR="0038753F" w:rsidRPr="00F9687C">
        <w:t xml:space="preserve">w Kielcach do rejestru zabytków nieruchomych </w:t>
      </w:r>
      <w:r w:rsidR="00D218F5" w:rsidRPr="00F9687C">
        <w:t xml:space="preserve">pod numerem </w:t>
      </w:r>
      <w:r w:rsidR="0038753F" w:rsidRPr="00F9687C">
        <w:t xml:space="preserve">A.269 z 17.07.1995 r. </w:t>
      </w:r>
    </w:p>
    <w:p w14:paraId="4009D07F" w14:textId="77777777" w:rsidR="00D218F5" w:rsidRPr="00F9687C" w:rsidRDefault="00D218F5" w:rsidP="00CF62CC">
      <w:pPr>
        <w:pStyle w:val="Akapitzlist"/>
        <w:numPr>
          <w:ilvl w:val="1"/>
          <w:numId w:val="30"/>
        </w:numPr>
        <w:spacing w:after="0" w:line="288" w:lineRule="auto"/>
        <w:ind w:left="1054" w:hanging="357"/>
        <w:contextualSpacing w:val="0"/>
        <w:jc w:val="both"/>
      </w:pPr>
      <w:r w:rsidRPr="00F9687C">
        <w:t xml:space="preserve">Wykonawca zrealizuje zamówienie na podstawie pełnomocnictwa do działania w imieniu </w:t>
      </w:r>
      <w:r w:rsidR="00F47BD8" w:rsidRPr="00F9687C">
        <w:br/>
      </w:r>
      <w:r w:rsidRPr="00F9687C">
        <w:t xml:space="preserve">i na rzecz Muzeum Wsi Kieleckiej – </w:t>
      </w:r>
      <w:r w:rsidR="0038753F" w:rsidRPr="00F9687C">
        <w:t>wystawionego celem</w:t>
      </w:r>
      <w:r w:rsidRPr="00F9687C">
        <w:t xml:space="preserve"> załatwiania wszelkich spraw związanych z niniejszym zamówieniem, w tym </w:t>
      </w:r>
      <w:r w:rsidR="0038753F" w:rsidRPr="00F9687C">
        <w:t>m.in. polegających na uzyskaniu</w:t>
      </w:r>
      <w:r w:rsidRPr="00F9687C">
        <w:t xml:space="preserve"> wszelkich wymaganych prawem </w:t>
      </w:r>
      <w:r w:rsidR="00FB3420" w:rsidRPr="00F9687C">
        <w:t xml:space="preserve">decyzji, uzgodnień i </w:t>
      </w:r>
      <w:r w:rsidRPr="00F9687C">
        <w:t xml:space="preserve">opinii niezbędnych do </w:t>
      </w:r>
      <w:r w:rsidR="0038753F" w:rsidRPr="00F9687C">
        <w:t>realizacji</w:t>
      </w:r>
      <w:r w:rsidRPr="00F9687C">
        <w:t xml:space="preserve"> </w:t>
      </w:r>
      <w:r w:rsidR="0038753F" w:rsidRPr="00F9687C">
        <w:t>przedmiotu zamówienia</w:t>
      </w:r>
      <w:r w:rsidRPr="00F9687C">
        <w:t>.</w:t>
      </w:r>
    </w:p>
    <w:p w14:paraId="53906AF8" w14:textId="77777777" w:rsidR="00D218F5" w:rsidRPr="00F9687C" w:rsidRDefault="00B83C21" w:rsidP="00CF62CC">
      <w:pPr>
        <w:pStyle w:val="Akapitzlist"/>
        <w:numPr>
          <w:ilvl w:val="1"/>
          <w:numId w:val="30"/>
        </w:numPr>
        <w:spacing w:after="0" w:line="288" w:lineRule="auto"/>
        <w:ind w:left="1054" w:hanging="357"/>
        <w:contextualSpacing w:val="0"/>
        <w:jc w:val="both"/>
      </w:pPr>
      <w:r w:rsidRPr="00F9687C">
        <w:t>Zaleca się</w:t>
      </w:r>
      <w:r w:rsidR="00D218F5" w:rsidRPr="00F9687C">
        <w:t xml:space="preserve"> aby Wykonawca d</w:t>
      </w:r>
      <w:r w:rsidRPr="00F9687C">
        <w:t>okonał wizji lokalnej w terenie</w:t>
      </w:r>
      <w:r w:rsidR="00D218F5" w:rsidRPr="00F9687C">
        <w:t xml:space="preserve"> dla którego ma być opracowana dokumentacja projektowa oraz </w:t>
      </w:r>
      <w:r w:rsidR="00FB3420" w:rsidRPr="00F9687C">
        <w:t xml:space="preserve">zdobył na </w:t>
      </w:r>
      <w:r w:rsidR="00D218F5" w:rsidRPr="00F9687C">
        <w:t>własną odpowiedzialność i ryzyko wszelkie dodatkowe informacje, które mogą być konieczne do przygotowania oferty oraz do skalkulowania wynagrodzenia za wykonanie przedmiotu zamówienia.</w:t>
      </w:r>
    </w:p>
    <w:p w14:paraId="6664918B" w14:textId="77777777" w:rsidR="00735B85" w:rsidRPr="002656AC" w:rsidRDefault="00735B85" w:rsidP="00CF62CC">
      <w:pPr>
        <w:pStyle w:val="Akapitzlist"/>
        <w:numPr>
          <w:ilvl w:val="1"/>
          <w:numId w:val="30"/>
        </w:numPr>
        <w:spacing w:after="0" w:line="288" w:lineRule="auto"/>
        <w:ind w:left="1054" w:hanging="357"/>
        <w:contextualSpacing w:val="0"/>
        <w:jc w:val="both"/>
      </w:pPr>
      <w:r w:rsidRPr="002656AC">
        <w:t xml:space="preserve">Zaewidencjonowane uzbrojenie terenu dostępne jest do wglądu m.in. na portalu </w:t>
      </w:r>
      <w:r w:rsidRPr="002656AC">
        <w:br/>
        <w:t xml:space="preserve">– System Informacji Przestrzennej Województwa Świętokrzyskiego pod adresem </w:t>
      </w:r>
      <w:r w:rsidR="00EA102E" w:rsidRPr="002656AC">
        <w:t>http://sip.e-swietokrzyskie.pl/</w:t>
      </w:r>
      <w:r w:rsidRPr="002656AC">
        <w:t xml:space="preserve"> (</w:t>
      </w:r>
      <w:r w:rsidR="00EA102E" w:rsidRPr="002656AC">
        <w:t xml:space="preserve">mapa tematyczna: geodezja, </w:t>
      </w:r>
      <w:r w:rsidRPr="002656AC">
        <w:t>zakładka</w:t>
      </w:r>
      <w:r w:rsidR="00EA102E" w:rsidRPr="002656AC">
        <w:t>:</w:t>
      </w:r>
      <w:r w:rsidRPr="002656AC">
        <w:t xml:space="preserve"> </w:t>
      </w:r>
      <w:proofErr w:type="spellStart"/>
      <w:r w:rsidRPr="002656AC">
        <w:t>EGiB</w:t>
      </w:r>
      <w:proofErr w:type="spellEnd"/>
      <w:r w:rsidRPr="002656AC">
        <w:t xml:space="preserve"> MZ, kategoria: mapa zasadnicza wektor, u-sieci uzbrojenia terenu)</w:t>
      </w:r>
      <w:r w:rsidR="005F5D68" w:rsidRPr="002656AC">
        <w:t>.</w:t>
      </w:r>
    </w:p>
    <w:p w14:paraId="3B307F73" w14:textId="77777777" w:rsidR="00B8228A" w:rsidRPr="00B41911" w:rsidRDefault="00B8228A" w:rsidP="00CF62CC">
      <w:pPr>
        <w:pStyle w:val="Akapitzlist"/>
        <w:numPr>
          <w:ilvl w:val="0"/>
          <w:numId w:val="29"/>
        </w:numPr>
        <w:spacing w:before="120" w:after="120" w:line="288" w:lineRule="auto"/>
        <w:ind w:left="714" w:hanging="357"/>
        <w:contextualSpacing w:val="0"/>
        <w:jc w:val="both"/>
        <w:rPr>
          <w:b/>
        </w:rPr>
      </w:pPr>
      <w:r w:rsidRPr="00B41911">
        <w:rPr>
          <w:b/>
        </w:rPr>
        <w:t>Opis przedmiotu zamówienia</w:t>
      </w:r>
    </w:p>
    <w:p w14:paraId="4E964594" w14:textId="77777777" w:rsidR="004B05CD" w:rsidRPr="00B41911" w:rsidRDefault="004B05CD" w:rsidP="00085FFD">
      <w:pPr>
        <w:pStyle w:val="Akapitzlist"/>
        <w:spacing w:after="120" w:line="288" w:lineRule="auto"/>
        <w:ind w:left="714"/>
        <w:contextualSpacing w:val="0"/>
        <w:jc w:val="both"/>
      </w:pPr>
      <w:r w:rsidRPr="00B41911">
        <w:t xml:space="preserve">CPV: 71320000-7 - </w:t>
      </w:r>
      <w:r w:rsidR="00520435" w:rsidRPr="00B41911">
        <w:t>u</w:t>
      </w:r>
      <w:r w:rsidRPr="00B41911">
        <w:t>sługi inżynieryjne w zakresie projektowania</w:t>
      </w:r>
    </w:p>
    <w:p w14:paraId="75F820B2" w14:textId="6EB4BBA1" w:rsidR="00CC0EED" w:rsidRPr="00B41911" w:rsidRDefault="00CC0EED" w:rsidP="00085FFD">
      <w:pPr>
        <w:pStyle w:val="Akapitzlist"/>
        <w:spacing w:after="120" w:line="288" w:lineRule="auto"/>
        <w:ind w:left="714"/>
        <w:contextualSpacing w:val="0"/>
        <w:jc w:val="both"/>
      </w:pPr>
      <w:r w:rsidRPr="00B41911">
        <w:t>CPV:</w:t>
      </w:r>
      <w:r w:rsidR="004B05CD" w:rsidRPr="00B41911">
        <w:t xml:space="preserve"> 710000</w:t>
      </w:r>
      <w:r w:rsidRPr="00B41911">
        <w:t xml:space="preserve">00-8 </w:t>
      </w:r>
      <w:r w:rsidR="00520435" w:rsidRPr="00B41911">
        <w:t xml:space="preserve">- </w:t>
      </w:r>
      <w:r w:rsidRPr="00B41911">
        <w:t>usługi architektoniczne, budowlane, inżynieryj</w:t>
      </w:r>
      <w:r w:rsidR="00C815FA" w:rsidRPr="00B41911">
        <w:t>n</w:t>
      </w:r>
      <w:r w:rsidRPr="00B41911">
        <w:t>e i kontrolne</w:t>
      </w:r>
    </w:p>
    <w:p w14:paraId="268F1024" w14:textId="4A1431E1" w:rsidR="00344961" w:rsidRPr="00B41911" w:rsidRDefault="00344961" w:rsidP="00085FFD">
      <w:pPr>
        <w:pStyle w:val="Akapitzlist"/>
        <w:spacing w:after="120" w:line="288" w:lineRule="auto"/>
        <w:ind w:left="714"/>
        <w:contextualSpacing w:val="0"/>
        <w:jc w:val="both"/>
      </w:pPr>
      <w:r w:rsidRPr="00B41911">
        <w:t>CPV: 71248000-8 - nadzór nad projektem i dokumentacją</w:t>
      </w:r>
    </w:p>
    <w:p w14:paraId="13B66D1D" w14:textId="72AC0901" w:rsidR="00B41911" w:rsidRPr="00B41911" w:rsidRDefault="00CB38F4" w:rsidP="00B41911">
      <w:pPr>
        <w:spacing w:line="288" w:lineRule="auto"/>
        <w:ind w:left="708"/>
        <w:jc w:val="both"/>
        <w:rPr>
          <w:bCs/>
        </w:rPr>
      </w:pPr>
      <w:r w:rsidRPr="00B41911">
        <w:t xml:space="preserve">Przedmiotem zamówienia jest wykonanie </w:t>
      </w:r>
      <w:r w:rsidR="00B41911" w:rsidRPr="00B41911">
        <w:t xml:space="preserve">dokumentacji projektowej </w:t>
      </w:r>
      <w:r w:rsidR="00B41911" w:rsidRPr="00B41911">
        <w:rPr>
          <w:bCs/>
        </w:rPr>
        <w:t>dla przedsięwzięcia polegającego na zakupie, montażu i instalacji nowoczesnego systemu biletowego na terenie Parku Etnograficznego w Tokarni wraz z pełnieniem nadzoru autorskiego w trakcie realizacji inwestycji.</w:t>
      </w:r>
    </w:p>
    <w:p w14:paraId="58E4F537" w14:textId="3712D4C6" w:rsidR="007B6D36" w:rsidRPr="001D4D06" w:rsidRDefault="003F6AC3" w:rsidP="00112E77">
      <w:pPr>
        <w:pStyle w:val="Akapitzlist"/>
        <w:numPr>
          <w:ilvl w:val="1"/>
          <w:numId w:val="29"/>
        </w:numPr>
        <w:spacing w:line="288" w:lineRule="auto"/>
        <w:ind w:left="1071" w:hanging="357"/>
        <w:jc w:val="both"/>
        <w:rPr>
          <w:bCs/>
        </w:rPr>
      </w:pPr>
      <w:r w:rsidRPr="00B41911">
        <w:rPr>
          <w:b/>
          <w:bCs/>
        </w:rPr>
        <w:t xml:space="preserve"> </w:t>
      </w:r>
      <w:r w:rsidR="00520435" w:rsidRPr="001D4D06">
        <w:rPr>
          <w:bCs/>
        </w:rPr>
        <w:t>Planowane d</w:t>
      </w:r>
      <w:r w:rsidR="006E7171" w:rsidRPr="001D4D06">
        <w:rPr>
          <w:bCs/>
        </w:rPr>
        <w:t>ziałania inwestycyjne dla których niezbędne jest opracowanie przed</w:t>
      </w:r>
      <w:r w:rsidR="00520435" w:rsidRPr="001D4D06">
        <w:rPr>
          <w:bCs/>
        </w:rPr>
        <w:t>miotowej dokumentacji projektowej</w:t>
      </w:r>
      <w:r w:rsidR="00BE57C6" w:rsidRPr="001D4D06">
        <w:rPr>
          <w:bCs/>
        </w:rPr>
        <w:t xml:space="preserve"> wymagają dostarczenia, z</w:t>
      </w:r>
      <w:r w:rsidR="00BE57C6" w:rsidRPr="001D4D06">
        <w:rPr>
          <w:rFonts w:cstheme="minorHAnsi"/>
          <w:bCs/>
        </w:rPr>
        <w:t>ainstalowania</w:t>
      </w:r>
      <w:r w:rsidR="007B6D36" w:rsidRPr="001D4D06">
        <w:rPr>
          <w:rFonts w:cstheme="minorHAnsi"/>
          <w:bCs/>
        </w:rPr>
        <w:t xml:space="preserve"> </w:t>
      </w:r>
      <w:r w:rsidR="00BE57C6" w:rsidRPr="001D4D06">
        <w:rPr>
          <w:rFonts w:cstheme="minorHAnsi"/>
          <w:bCs/>
        </w:rPr>
        <w:br/>
      </w:r>
      <w:r w:rsidR="007B6D36" w:rsidRPr="001D4D06">
        <w:rPr>
          <w:rFonts w:cstheme="minorHAnsi"/>
          <w:bCs/>
        </w:rPr>
        <w:t>i uruchomieni</w:t>
      </w:r>
      <w:r w:rsidR="00BE57C6" w:rsidRPr="001D4D06">
        <w:rPr>
          <w:rFonts w:cstheme="minorHAnsi"/>
          <w:bCs/>
        </w:rPr>
        <w:t>a</w:t>
      </w:r>
      <w:r w:rsidR="007B6D36" w:rsidRPr="001D4D06">
        <w:rPr>
          <w:rFonts w:cstheme="minorHAnsi"/>
          <w:bCs/>
        </w:rPr>
        <w:t>:</w:t>
      </w:r>
    </w:p>
    <w:p w14:paraId="62A034C4" w14:textId="77777777" w:rsidR="007B6D36" w:rsidRPr="007B6D36" w:rsidRDefault="007B6D36" w:rsidP="00DD5279">
      <w:pPr>
        <w:pStyle w:val="Akapitzlist"/>
        <w:numPr>
          <w:ilvl w:val="0"/>
          <w:numId w:val="20"/>
        </w:numPr>
        <w:ind w:left="1429" w:hanging="357"/>
        <w:jc w:val="both"/>
        <w:rPr>
          <w:rFonts w:cstheme="minorHAnsi"/>
          <w:bCs/>
        </w:rPr>
      </w:pPr>
      <w:r w:rsidRPr="007B6D36">
        <w:rPr>
          <w:rFonts w:cstheme="minorHAnsi"/>
          <w:bCs/>
        </w:rPr>
        <w:t>1 serwera oprogramowania wraz z zasilaczem UPS umożliwiającego zarządzanie systemem rezerwacji i sprzedaży biletów w Parku Etnograficznym w Tokarni;</w:t>
      </w:r>
    </w:p>
    <w:p w14:paraId="371531B9" w14:textId="70E36399" w:rsidR="007B6D36" w:rsidRPr="007B6D36" w:rsidRDefault="007B6D36" w:rsidP="007B6D36">
      <w:pPr>
        <w:pStyle w:val="Akapitzlist"/>
        <w:numPr>
          <w:ilvl w:val="0"/>
          <w:numId w:val="20"/>
        </w:numPr>
        <w:jc w:val="both"/>
        <w:rPr>
          <w:rFonts w:cstheme="minorHAnsi"/>
          <w:bCs/>
        </w:rPr>
      </w:pPr>
      <w:r w:rsidRPr="007B6D36">
        <w:rPr>
          <w:rFonts w:cstheme="minorHAnsi"/>
          <w:bCs/>
        </w:rPr>
        <w:t xml:space="preserve">2 stanowisk kasowych w budynku istniejącej kasy (Spichlerz z Chęcin) wyposażonych (każde odrębnie) co najmniej w: komputer stacjonarny z monitorem dotykowym </w:t>
      </w:r>
      <w:r w:rsidR="00DD5279">
        <w:rPr>
          <w:rFonts w:cstheme="minorHAnsi"/>
          <w:bCs/>
        </w:rPr>
        <w:br/>
      </w:r>
      <w:r w:rsidRPr="007B6D36">
        <w:rPr>
          <w:rFonts w:cstheme="minorHAnsi"/>
          <w:bCs/>
        </w:rPr>
        <w:t xml:space="preserve">i zasilaczem UPS, drukarkę biletową z wbudowanym nożem tnącym (gilotyną), </w:t>
      </w:r>
      <w:r w:rsidRPr="007B6D36">
        <w:rPr>
          <w:rFonts w:cstheme="minorHAnsi"/>
          <w:bCs/>
          <w:iCs/>
        </w:rPr>
        <w:lastRenderedPageBreak/>
        <w:t xml:space="preserve">drukarkę fiskalną, czytnik kodów kreskowych, szufladę kasjerską oraz dodatkowo dla </w:t>
      </w:r>
      <w:r w:rsidR="003B3908">
        <w:rPr>
          <w:rFonts w:cstheme="minorHAnsi"/>
          <w:bCs/>
          <w:iCs/>
        </w:rPr>
        <w:br/>
      </w:r>
      <w:r w:rsidRPr="007B6D36">
        <w:rPr>
          <w:rFonts w:cstheme="minorHAnsi"/>
          <w:bCs/>
          <w:iCs/>
        </w:rPr>
        <w:t xml:space="preserve">1 stanowiska również w drukarkę </w:t>
      </w:r>
      <w:r w:rsidRPr="007B6D36">
        <w:rPr>
          <w:rFonts w:cstheme="minorHAnsi"/>
          <w:bCs/>
        </w:rPr>
        <w:t>faktur VAT i raportów;</w:t>
      </w:r>
    </w:p>
    <w:p w14:paraId="43215CF9" w14:textId="77777777" w:rsidR="007B6D36" w:rsidRPr="007B6D36" w:rsidRDefault="007B6D36" w:rsidP="007B6D36">
      <w:pPr>
        <w:pStyle w:val="Akapitzlist"/>
        <w:numPr>
          <w:ilvl w:val="0"/>
          <w:numId w:val="20"/>
        </w:numPr>
        <w:jc w:val="both"/>
        <w:rPr>
          <w:rFonts w:cstheme="minorHAnsi"/>
          <w:bCs/>
        </w:rPr>
      </w:pPr>
      <w:r w:rsidRPr="007B6D36">
        <w:rPr>
          <w:rFonts w:cstheme="minorHAnsi"/>
          <w:bCs/>
        </w:rPr>
        <w:t xml:space="preserve">1 automatu biletowego z obsługą płatności bezgotówkowych zainstalowanego </w:t>
      </w:r>
      <w:r w:rsidRPr="007B6D36">
        <w:rPr>
          <w:rFonts w:cstheme="minorHAnsi"/>
          <w:bCs/>
        </w:rPr>
        <w:br/>
        <w:t>w pobliżu obiektu w którym funkcjonuje kasa (Spichlerz z Chęcin);</w:t>
      </w:r>
    </w:p>
    <w:p w14:paraId="71F8A355" w14:textId="24B52F97" w:rsidR="007B6D36" w:rsidRPr="007B6D36" w:rsidRDefault="007B6D36" w:rsidP="007B6D36">
      <w:pPr>
        <w:pStyle w:val="Akapitzlist"/>
        <w:numPr>
          <w:ilvl w:val="0"/>
          <w:numId w:val="20"/>
        </w:numPr>
        <w:jc w:val="both"/>
        <w:rPr>
          <w:rFonts w:cstheme="minorHAnsi"/>
          <w:bCs/>
        </w:rPr>
      </w:pPr>
      <w:r w:rsidRPr="007B6D36">
        <w:rPr>
          <w:rFonts w:cstheme="minorHAnsi"/>
          <w:bCs/>
        </w:rPr>
        <w:t>3 bramek obrotowych (kołowrót) z czytnikiem kontroli dostępu zlokalizowanych przy wejściu głównym do Parku Etnograficznego w Tokarni pomiędzy Spichlerzem z Chęcin a Chałupą z Siekierna;</w:t>
      </w:r>
    </w:p>
    <w:p w14:paraId="6A9EDCC7" w14:textId="77777777" w:rsidR="007B6D36" w:rsidRPr="007B6D36" w:rsidRDefault="007B6D36" w:rsidP="007B6D36">
      <w:pPr>
        <w:pStyle w:val="Akapitzlist"/>
        <w:numPr>
          <w:ilvl w:val="0"/>
          <w:numId w:val="20"/>
        </w:numPr>
        <w:jc w:val="both"/>
        <w:rPr>
          <w:rFonts w:cstheme="minorHAnsi"/>
          <w:bCs/>
        </w:rPr>
      </w:pPr>
      <w:r w:rsidRPr="007B6D36">
        <w:rPr>
          <w:rFonts w:cstheme="minorHAnsi"/>
          <w:bCs/>
        </w:rPr>
        <w:t>2 bramek uchylnych ze sterowaniem zdalnym tworzących 1 poszerzone wejście/wyjście dla osób niepełnosprawnych oraz matek z dziećmi w wózkach,  zlokalizowanego przy wejściu głównym do Parku Etnograficznego w Tokarni pomiędzy Spichlerzem z Chęcin a Chałupą z Siekierna.</w:t>
      </w:r>
    </w:p>
    <w:p w14:paraId="6B88A385" w14:textId="3D465F17" w:rsidR="007B6D36" w:rsidRDefault="007B6D36" w:rsidP="007B6D36">
      <w:pPr>
        <w:pStyle w:val="Akapitzlist"/>
        <w:numPr>
          <w:ilvl w:val="0"/>
          <w:numId w:val="20"/>
        </w:numPr>
        <w:contextualSpacing w:val="0"/>
        <w:jc w:val="both"/>
        <w:rPr>
          <w:rFonts w:cstheme="minorHAnsi"/>
          <w:bCs/>
        </w:rPr>
      </w:pPr>
      <w:r w:rsidRPr="007B6D36">
        <w:rPr>
          <w:rFonts w:cstheme="minorHAnsi"/>
          <w:bCs/>
        </w:rPr>
        <w:t xml:space="preserve">2 stanowisk ręcznej kontroli biletów realizowanej za pomocą urządzenia mobilnego </w:t>
      </w:r>
      <w:r w:rsidR="00BE57C6">
        <w:rPr>
          <w:rFonts w:cstheme="minorHAnsi"/>
          <w:bCs/>
        </w:rPr>
        <w:br/>
      </w:r>
      <w:r w:rsidRPr="007B6D36">
        <w:rPr>
          <w:rFonts w:cstheme="minorHAnsi"/>
          <w:bCs/>
        </w:rPr>
        <w:t>z zainstalowanym systemem operacyjnym do kontroli biletów oraz wbudowanym czytnikiem kodów.</w:t>
      </w:r>
    </w:p>
    <w:p w14:paraId="1A36F3A0" w14:textId="2FFF377B" w:rsidR="00112E77" w:rsidRPr="001D4D06" w:rsidRDefault="00112E77" w:rsidP="00112E77">
      <w:pPr>
        <w:pStyle w:val="Akapitzlist"/>
        <w:numPr>
          <w:ilvl w:val="1"/>
          <w:numId w:val="29"/>
        </w:numPr>
        <w:tabs>
          <w:tab w:val="left" w:pos="1134"/>
        </w:tabs>
        <w:ind w:left="1071" w:hanging="357"/>
        <w:contextualSpacing w:val="0"/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 </w:t>
      </w:r>
      <w:r w:rsidRPr="001D4D06">
        <w:rPr>
          <w:rFonts w:cstheme="minorHAnsi"/>
          <w:bCs/>
        </w:rPr>
        <w:t xml:space="preserve">Planowane minimalne wymagania techniczne dla wymienionych w pkt. 3.1 stanowisk </w:t>
      </w:r>
      <w:r w:rsidRPr="001D4D06">
        <w:rPr>
          <w:rFonts w:cstheme="minorHAnsi"/>
          <w:bCs/>
        </w:rPr>
        <w:br/>
        <w:t>i urządzeń określone zostały jako:</w:t>
      </w:r>
    </w:p>
    <w:p w14:paraId="492CFC65" w14:textId="77777777" w:rsidR="00112E77" w:rsidRPr="00112E77" w:rsidRDefault="00112E77" w:rsidP="00DD5279">
      <w:pPr>
        <w:pStyle w:val="Akapitzlist"/>
        <w:numPr>
          <w:ilvl w:val="0"/>
          <w:numId w:val="39"/>
        </w:numPr>
        <w:ind w:left="1429" w:hanging="357"/>
        <w:jc w:val="both"/>
        <w:rPr>
          <w:rFonts w:cstheme="minorHAnsi"/>
          <w:b/>
          <w:bCs/>
        </w:rPr>
      </w:pPr>
      <w:r w:rsidRPr="00112E77">
        <w:rPr>
          <w:rFonts w:cstheme="minorHAnsi"/>
          <w:b/>
          <w:bCs/>
        </w:rPr>
        <w:t>serwer oprogramowania – 1 szt.;</w:t>
      </w:r>
    </w:p>
    <w:p w14:paraId="5DDB7C2A" w14:textId="77777777" w:rsidR="00112E77" w:rsidRPr="00112E77" w:rsidRDefault="00112E77" w:rsidP="00112E77">
      <w:pPr>
        <w:pStyle w:val="Akapitzlist"/>
        <w:numPr>
          <w:ilvl w:val="0"/>
          <w:numId w:val="40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obudowa: typu Tower lub podobnego rozmiaru;</w:t>
      </w:r>
    </w:p>
    <w:p w14:paraId="4837506B" w14:textId="77777777" w:rsidR="00112E77" w:rsidRPr="00112E77" w:rsidRDefault="00112E77" w:rsidP="00112E77">
      <w:pPr>
        <w:pStyle w:val="Akapitzlist"/>
        <w:numPr>
          <w:ilvl w:val="0"/>
          <w:numId w:val="40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procesor: przeznaczony dla segmentu serwerowego, minimum 4 rdzeniowy w  architekturze 64 bitowej, litografia 14nm lub niższa, taktowanie rdzenia co najmniej 3 </w:t>
      </w:r>
      <w:proofErr w:type="spellStart"/>
      <w:r w:rsidRPr="00112E77">
        <w:rPr>
          <w:rFonts w:cstheme="minorHAnsi"/>
          <w:bCs/>
        </w:rPr>
        <w:t>Ghz</w:t>
      </w:r>
      <w:proofErr w:type="spellEnd"/>
      <w:r w:rsidRPr="00112E77">
        <w:rPr>
          <w:rFonts w:cstheme="minorHAnsi"/>
          <w:bCs/>
        </w:rPr>
        <w:t>, data wprowadzenia produktu na rynek: 2016 lub nowszy, sprzętowe wsparcie dla instrukcji szyfrowania i deszyfrowania danych;</w:t>
      </w:r>
    </w:p>
    <w:p w14:paraId="0D14E7B3" w14:textId="77777777" w:rsidR="00112E77" w:rsidRPr="00112E77" w:rsidRDefault="00112E77" w:rsidP="00112E77">
      <w:pPr>
        <w:pStyle w:val="Akapitzlist"/>
        <w:numPr>
          <w:ilvl w:val="0"/>
          <w:numId w:val="40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pamięć operacyjna minimum 8 GB; </w:t>
      </w:r>
    </w:p>
    <w:p w14:paraId="760974CC" w14:textId="77777777" w:rsidR="00112E77" w:rsidRPr="00112E77" w:rsidRDefault="00112E77" w:rsidP="00112E77">
      <w:pPr>
        <w:pStyle w:val="Akapitzlist"/>
        <w:numPr>
          <w:ilvl w:val="0"/>
          <w:numId w:val="40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maksymalna pojemność pamięci minimum 32 GB; </w:t>
      </w:r>
    </w:p>
    <w:p w14:paraId="63D2ADD8" w14:textId="77777777" w:rsidR="00112E77" w:rsidRPr="00112E77" w:rsidRDefault="00112E77" w:rsidP="00112E77">
      <w:pPr>
        <w:pStyle w:val="Akapitzlist"/>
        <w:numPr>
          <w:ilvl w:val="0"/>
          <w:numId w:val="40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dysk twardy minimum 1TB SATA - 2 szt.; </w:t>
      </w:r>
    </w:p>
    <w:p w14:paraId="24641B80" w14:textId="77777777" w:rsidR="00112E77" w:rsidRPr="00112E77" w:rsidRDefault="00112E77" w:rsidP="00112E77">
      <w:pPr>
        <w:pStyle w:val="Akapitzlist"/>
        <w:numPr>
          <w:ilvl w:val="0"/>
          <w:numId w:val="40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minimalna liczba obsługiwanych dysków - 2 szt.; </w:t>
      </w:r>
    </w:p>
    <w:p w14:paraId="2F7FC3C9" w14:textId="77777777" w:rsidR="00112E77" w:rsidRPr="00112E77" w:rsidRDefault="00112E77" w:rsidP="00112E77">
      <w:pPr>
        <w:pStyle w:val="Akapitzlist"/>
        <w:numPr>
          <w:ilvl w:val="0"/>
          <w:numId w:val="40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zintegrowana karta graficzna; </w:t>
      </w:r>
    </w:p>
    <w:p w14:paraId="5386B808" w14:textId="77777777" w:rsidR="00112E77" w:rsidRPr="00112E77" w:rsidRDefault="00112E77" w:rsidP="00112E77">
      <w:pPr>
        <w:pStyle w:val="Akapitzlist"/>
        <w:numPr>
          <w:ilvl w:val="0"/>
          <w:numId w:val="40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karta sieciowa gigabitowa wyposażona w 2 porty RJ45; </w:t>
      </w:r>
    </w:p>
    <w:p w14:paraId="724EE5B7" w14:textId="77777777" w:rsidR="00112E77" w:rsidRPr="00112E77" w:rsidRDefault="00112E77" w:rsidP="00112E77">
      <w:pPr>
        <w:pStyle w:val="Akapitzlist"/>
        <w:numPr>
          <w:ilvl w:val="0"/>
          <w:numId w:val="40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kontroler dysków z obsługą RAID 0,1,5,10 (sprzętowy); </w:t>
      </w:r>
    </w:p>
    <w:p w14:paraId="57CFA360" w14:textId="77777777" w:rsidR="00112E77" w:rsidRPr="00112E77" w:rsidRDefault="00112E77" w:rsidP="00112E77">
      <w:pPr>
        <w:pStyle w:val="Akapitzlist"/>
        <w:numPr>
          <w:ilvl w:val="0"/>
          <w:numId w:val="40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wbudowany zasilacz o minimalnej mocy min. 250 W; </w:t>
      </w:r>
    </w:p>
    <w:p w14:paraId="53BB8A7E" w14:textId="77777777" w:rsidR="00112E77" w:rsidRPr="00112E77" w:rsidRDefault="00112E77" w:rsidP="00112E77">
      <w:pPr>
        <w:pStyle w:val="Akapitzlist"/>
        <w:numPr>
          <w:ilvl w:val="0"/>
          <w:numId w:val="40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umożliwiający instalację systemu operacyjnego serwera oraz oprogramowania do obsługi;</w:t>
      </w:r>
    </w:p>
    <w:p w14:paraId="5CBCDDD6" w14:textId="77777777" w:rsidR="00112E77" w:rsidRPr="00112E77" w:rsidRDefault="00112E77" w:rsidP="00112E77">
      <w:pPr>
        <w:pStyle w:val="Akapitzlist"/>
        <w:numPr>
          <w:ilvl w:val="0"/>
          <w:numId w:val="40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gwarancja minimum 24 miesiące;</w:t>
      </w:r>
    </w:p>
    <w:p w14:paraId="54974151" w14:textId="77777777" w:rsidR="00112E77" w:rsidRPr="00112E77" w:rsidRDefault="00112E77" w:rsidP="00112E77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112E77">
        <w:rPr>
          <w:rFonts w:cstheme="minorHAnsi"/>
          <w:b/>
          <w:bCs/>
        </w:rPr>
        <w:t>zasilacz awaryjny UPS serwera</w:t>
      </w:r>
      <w:r w:rsidRPr="00112E77">
        <w:rPr>
          <w:rFonts w:cstheme="minorHAnsi"/>
          <w:bCs/>
        </w:rPr>
        <w:t xml:space="preserve"> </w:t>
      </w:r>
      <w:r w:rsidRPr="00112E77">
        <w:rPr>
          <w:rFonts w:cstheme="minorHAnsi"/>
          <w:b/>
          <w:bCs/>
        </w:rPr>
        <w:t>– 1 szt.;</w:t>
      </w:r>
    </w:p>
    <w:p w14:paraId="49B1B3D1" w14:textId="77777777" w:rsidR="00112E77" w:rsidRPr="00112E77" w:rsidRDefault="00112E77" w:rsidP="00112E77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czas podtrzymania – min. 4 minuty przy 400W i 90 minut przy 40W; </w:t>
      </w:r>
    </w:p>
    <w:p w14:paraId="414C2846" w14:textId="77777777" w:rsidR="00112E77" w:rsidRPr="00112E77" w:rsidRDefault="00112E77" w:rsidP="00112E77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moc wyjściowa 400W;  </w:t>
      </w:r>
    </w:p>
    <w:p w14:paraId="21B1ECFC" w14:textId="77777777" w:rsidR="00112E77" w:rsidRPr="00112E77" w:rsidRDefault="00112E77" w:rsidP="00112E77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gwarancja minimum 24 miesiące;</w:t>
      </w:r>
    </w:p>
    <w:p w14:paraId="41DD3412" w14:textId="77777777" w:rsidR="00112E77" w:rsidRPr="00112E77" w:rsidRDefault="00112E77" w:rsidP="00112E77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112E77">
        <w:rPr>
          <w:rFonts w:cstheme="minorHAnsi"/>
          <w:b/>
          <w:bCs/>
        </w:rPr>
        <w:t>komputer stacjonarny dla stanowiska kasowego</w:t>
      </w:r>
      <w:r w:rsidRPr="00112E77">
        <w:rPr>
          <w:rFonts w:cstheme="minorHAnsi"/>
          <w:bCs/>
        </w:rPr>
        <w:t xml:space="preserve"> </w:t>
      </w:r>
      <w:r w:rsidRPr="00112E77">
        <w:rPr>
          <w:rFonts w:cstheme="minorHAnsi"/>
          <w:b/>
          <w:bCs/>
        </w:rPr>
        <w:t>– 2 szt.</w:t>
      </w:r>
    </w:p>
    <w:p w14:paraId="5E237D0A" w14:textId="77777777" w:rsidR="00112E77" w:rsidRPr="00112E77" w:rsidRDefault="00112E77" w:rsidP="00112E77">
      <w:pPr>
        <w:pStyle w:val="Akapitzlist"/>
        <w:numPr>
          <w:ilvl w:val="0"/>
          <w:numId w:val="42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obudowa: typu Small Form </w:t>
      </w:r>
      <w:proofErr w:type="spellStart"/>
      <w:r w:rsidRPr="00112E77">
        <w:rPr>
          <w:rFonts w:cstheme="minorHAnsi"/>
          <w:bCs/>
        </w:rPr>
        <w:t>Factor</w:t>
      </w:r>
      <w:proofErr w:type="spellEnd"/>
      <w:r w:rsidRPr="00112E77">
        <w:rPr>
          <w:rFonts w:cstheme="minorHAnsi"/>
          <w:bCs/>
        </w:rPr>
        <w:t xml:space="preserve">, </w:t>
      </w:r>
      <w:proofErr w:type="spellStart"/>
      <w:r w:rsidRPr="00112E77">
        <w:rPr>
          <w:rFonts w:cstheme="minorHAnsi"/>
          <w:bCs/>
        </w:rPr>
        <w:t>Slim</w:t>
      </w:r>
      <w:proofErr w:type="spellEnd"/>
      <w:r w:rsidRPr="00112E77">
        <w:rPr>
          <w:rFonts w:cstheme="minorHAnsi"/>
          <w:bCs/>
        </w:rPr>
        <w:t xml:space="preserve"> Tower lub podobnego rozmiaru;</w:t>
      </w:r>
    </w:p>
    <w:p w14:paraId="1280D50F" w14:textId="77777777" w:rsidR="00112E77" w:rsidRPr="00112E77" w:rsidRDefault="00112E77" w:rsidP="00112E77">
      <w:pPr>
        <w:pStyle w:val="Akapitzlist"/>
        <w:numPr>
          <w:ilvl w:val="0"/>
          <w:numId w:val="42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procesor: minimum 2 rdzeniowy 4 wątkowy lub 4 rdzeniowy wykonany </w:t>
      </w:r>
      <w:r w:rsidRPr="00112E77">
        <w:rPr>
          <w:rFonts w:cstheme="minorHAnsi"/>
          <w:bCs/>
        </w:rPr>
        <w:br/>
        <w:t xml:space="preserve">w litografii 14 </w:t>
      </w:r>
      <w:proofErr w:type="spellStart"/>
      <w:r w:rsidRPr="00112E77">
        <w:rPr>
          <w:rFonts w:cstheme="minorHAnsi"/>
          <w:bCs/>
        </w:rPr>
        <w:t>nm</w:t>
      </w:r>
      <w:proofErr w:type="spellEnd"/>
      <w:r w:rsidRPr="00112E77">
        <w:rPr>
          <w:rFonts w:cstheme="minorHAnsi"/>
          <w:bCs/>
        </w:rPr>
        <w:t xml:space="preserve"> lub niższej, taktowanie rdzenia co najmniej 3 </w:t>
      </w:r>
      <w:proofErr w:type="spellStart"/>
      <w:r w:rsidRPr="00112E77">
        <w:rPr>
          <w:rFonts w:cstheme="minorHAnsi"/>
          <w:bCs/>
        </w:rPr>
        <w:t>Ghz</w:t>
      </w:r>
      <w:proofErr w:type="spellEnd"/>
      <w:r w:rsidRPr="00112E77">
        <w:rPr>
          <w:rFonts w:cstheme="minorHAnsi"/>
          <w:bCs/>
        </w:rPr>
        <w:t>, data wprowadzenia produktu na rynek 2016 lub nowszy;</w:t>
      </w:r>
    </w:p>
    <w:p w14:paraId="737A4D8E" w14:textId="77777777" w:rsidR="00112E77" w:rsidRPr="00112E77" w:rsidRDefault="00112E77" w:rsidP="00112E77">
      <w:pPr>
        <w:pStyle w:val="Akapitzlist"/>
        <w:numPr>
          <w:ilvl w:val="0"/>
          <w:numId w:val="42"/>
        </w:numPr>
        <w:rPr>
          <w:rFonts w:cstheme="minorHAnsi"/>
          <w:bCs/>
        </w:rPr>
      </w:pPr>
      <w:r w:rsidRPr="00112E77">
        <w:rPr>
          <w:rFonts w:cstheme="minorHAnsi"/>
          <w:bCs/>
        </w:rPr>
        <w:t xml:space="preserve">pamięć RAM co najmniej 4 GB (poza tym 1 wolny bank pamięci); </w:t>
      </w:r>
    </w:p>
    <w:p w14:paraId="35FE27C3" w14:textId="77777777" w:rsidR="00112E77" w:rsidRPr="00112E77" w:rsidRDefault="00112E77" w:rsidP="00112E77">
      <w:pPr>
        <w:pStyle w:val="Akapitzlist"/>
        <w:numPr>
          <w:ilvl w:val="0"/>
          <w:numId w:val="42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dysk twardy minimum 500GB HDD magnetyczny 7200 </w:t>
      </w:r>
      <w:proofErr w:type="spellStart"/>
      <w:r w:rsidRPr="00112E77">
        <w:rPr>
          <w:rFonts w:cstheme="minorHAnsi"/>
          <w:bCs/>
        </w:rPr>
        <w:t>obr</w:t>
      </w:r>
      <w:proofErr w:type="spellEnd"/>
      <w:r w:rsidRPr="00112E77">
        <w:rPr>
          <w:rFonts w:cstheme="minorHAnsi"/>
          <w:bCs/>
        </w:rPr>
        <w:t xml:space="preserve">. lub min. 128 GB SSD; </w:t>
      </w:r>
    </w:p>
    <w:p w14:paraId="72484252" w14:textId="77777777" w:rsidR="00112E77" w:rsidRPr="00112E77" w:rsidRDefault="00112E77" w:rsidP="00112E77">
      <w:pPr>
        <w:pStyle w:val="Akapitzlist"/>
        <w:numPr>
          <w:ilvl w:val="0"/>
          <w:numId w:val="42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bluetooth; </w:t>
      </w:r>
    </w:p>
    <w:p w14:paraId="592545DD" w14:textId="77777777" w:rsidR="00112E77" w:rsidRPr="00112E77" w:rsidRDefault="00112E77" w:rsidP="00112E77">
      <w:pPr>
        <w:pStyle w:val="Akapitzlist"/>
        <w:numPr>
          <w:ilvl w:val="0"/>
          <w:numId w:val="42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Wi-Fi a/b/g/n</w:t>
      </w:r>
    </w:p>
    <w:p w14:paraId="05F615B7" w14:textId="77777777" w:rsidR="00112E77" w:rsidRPr="00112E77" w:rsidRDefault="00112E77" w:rsidP="00112E77">
      <w:pPr>
        <w:pStyle w:val="Akapitzlist"/>
        <w:numPr>
          <w:ilvl w:val="0"/>
          <w:numId w:val="42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1 x D-</w:t>
      </w:r>
      <w:proofErr w:type="spellStart"/>
      <w:r w:rsidRPr="00112E77">
        <w:rPr>
          <w:rFonts w:cstheme="minorHAnsi"/>
          <w:bCs/>
        </w:rPr>
        <w:t>Sub</w:t>
      </w:r>
      <w:proofErr w:type="spellEnd"/>
      <w:r w:rsidRPr="00112E77">
        <w:rPr>
          <w:rFonts w:cstheme="minorHAnsi"/>
          <w:bCs/>
        </w:rPr>
        <w:t xml:space="preserve">; </w:t>
      </w:r>
    </w:p>
    <w:p w14:paraId="4CABCC92" w14:textId="77777777" w:rsidR="00112E77" w:rsidRPr="00112E77" w:rsidRDefault="00112E77" w:rsidP="00112E77">
      <w:pPr>
        <w:pStyle w:val="Akapitzlist"/>
        <w:numPr>
          <w:ilvl w:val="0"/>
          <w:numId w:val="42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lastRenderedPageBreak/>
        <w:t xml:space="preserve">1 x HDMI, </w:t>
      </w:r>
    </w:p>
    <w:p w14:paraId="75D3D4A1" w14:textId="77777777" w:rsidR="00112E77" w:rsidRPr="00112E77" w:rsidRDefault="00112E77" w:rsidP="00112E77">
      <w:pPr>
        <w:pStyle w:val="Akapitzlist"/>
        <w:numPr>
          <w:ilvl w:val="0"/>
          <w:numId w:val="42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6 x USB; </w:t>
      </w:r>
    </w:p>
    <w:p w14:paraId="5A910B4A" w14:textId="77777777" w:rsidR="00112E77" w:rsidRPr="00112E77" w:rsidRDefault="00112E77" w:rsidP="00112E77">
      <w:pPr>
        <w:pStyle w:val="Akapitzlist"/>
        <w:numPr>
          <w:ilvl w:val="0"/>
          <w:numId w:val="42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1 x RJ-45,  </w:t>
      </w:r>
    </w:p>
    <w:p w14:paraId="096AF7D1" w14:textId="77777777" w:rsidR="00112E77" w:rsidRPr="00112E77" w:rsidRDefault="00112E77" w:rsidP="00112E77">
      <w:pPr>
        <w:pStyle w:val="Akapitzlist"/>
        <w:numPr>
          <w:ilvl w:val="0"/>
          <w:numId w:val="42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system operacyjny zapewniający współpracę z modułem Kasowym; </w:t>
      </w:r>
    </w:p>
    <w:p w14:paraId="67B1CFE9" w14:textId="77777777" w:rsidR="00112E77" w:rsidRPr="00112E77" w:rsidRDefault="00112E77" w:rsidP="00112E77">
      <w:pPr>
        <w:pStyle w:val="Akapitzlist"/>
        <w:numPr>
          <w:ilvl w:val="0"/>
          <w:numId w:val="42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w zestawie klawiatura i mysz;</w:t>
      </w:r>
    </w:p>
    <w:p w14:paraId="2B820652" w14:textId="77777777" w:rsidR="00112E77" w:rsidRPr="00112E77" w:rsidRDefault="00112E77" w:rsidP="00112E77">
      <w:pPr>
        <w:pStyle w:val="Akapitzlist"/>
        <w:numPr>
          <w:ilvl w:val="0"/>
          <w:numId w:val="42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gwarancja minimum 24 miesiące;</w:t>
      </w:r>
    </w:p>
    <w:p w14:paraId="3639481D" w14:textId="77777777" w:rsidR="00112E77" w:rsidRPr="00112E77" w:rsidRDefault="00112E77" w:rsidP="00112E77">
      <w:pPr>
        <w:pStyle w:val="Akapitzlist"/>
        <w:numPr>
          <w:ilvl w:val="0"/>
          <w:numId w:val="39"/>
        </w:numPr>
        <w:jc w:val="both"/>
        <w:rPr>
          <w:rFonts w:cstheme="minorHAnsi"/>
          <w:b/>
          <w:bCs/>
        </w:rPr>
      </w:pPr>
      <w:r w:rsidRPr="00112E77">
        <w:rPr>
          <w:rFonts w:cstheme="minorHAnsi"/>
          <w:b/>
          <w:bCs/>
        </w:rPr>
        <w:t>monitor do komputera stacjonarnego dla stanowiska kasowego – 2 szt.</w:t>
      </w:r>
    </w:p>
    <w:p w14:paraId="4E904F95" w14:textId="77777777" w:rsidR="00112E77" w:rsidRPr="00112E77" w:rsidRDefault="00112E77" w:rsidP="00112E77">
      <w:pPr>
        <w:pStyle w:val="Akapitzlist"/>
        <w:numPr>
          <w:ilvl w:val="0"/>
          <w:numId w:val="43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technologia dotykowa; </w:t>
      </w:r>
    </w:p>
    <w:p w14:paraId="1149F92C" w14:textId="77777777" w:rsidR="00112E77" w:rsidRPr="00112E77" w:rsidRDefault="00112E77" w:rsidP="00112E77">
      <w:pPr>
        <w:pStyle w:val="Akapitzlist"/>
        <w:numPr>
          <w:ilvl w:val="0"/>
          <w:numId w:val="43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przekątna ekranu co najmniej 15”; </w:t>
      </w:r>
    </w:p>
    <w:p w14:paraId="5DE8D1FE" w14:textId="77777777" w:rsidR="00112E77" w:rsidRPr="00112E77" w:rsidRDefault="00112E77" w:rsidP="00112E77">
      <w:pPr>
        <w:pStyle w:val="Akapitzlist"/>
        <w:numPr>
          <w:ilvl w:val="0"/>
          <w:numId w:val="43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rozdzielczość minimum 1024x768 (786432 pikseli); </w:t>
      </w:r>
    </w:p>
    <w:p w14:paraId="47CCE247" w14:textId="77777777" w:rsidR="00112E77" w:rsidRPr="00112E77" w:rsidRDefault="00112E77" w:rsidP="00112E77">
      <w:pPr>
        <w:pStyle w:val="Akapitzlist"/>
        <w:numPr>
          <w:ilvl w:val="0"/>
          <w:numId w:val="43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zasilacz wbudowany wewnętrzny;</w:t>
      </w:r>
    </w:p>
    <w:p w14:paraId="1A1191F1" w14:textId="77777777" w:rsidR="00112E77" w:rsidRPr="00112E77" w:rsidRDefault="00112E77" w:rsidP="00112E77">
      <w:pPr>
        <w:pStyle w:val="Akapitzlist"/>
        <w:numPr>
          <w:ilvl w:val="0"/>
          <w:numId w:val="43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umożliwiający podłączenie do dostarczanego komputera stacjonarnego;</w:t>
      </w:r>
    </w:p>
    <w:p w14:paraId="2F187D5B" w14:textId="77777777" w:rsidR="00112E77" w:rsidRPr="00112E77" w:rsidRDefault="00112E77" w:rsidP="00112E77">
      <w:pPr>
        <w:pStyle w:val="Akapitzlist"/>
        <w:numPr>
          <w:ilvl w:val="0"/>
          <w:numId w:val="43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gwarancja minimum 24 miesiące;</w:t>
      </w:r>
    </w:p>
    <w:p w14:paraId="598DC561" w14:textId="77777777" w:rsidR="00112E77" w:rsidRPr="00112E77" w:rsidRDefault="00112E77" w:rsidP="00112E77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112E77">
        <w:rPr>
          <w:rFonts w:cstheme="minorHAnsi"/>
          <w:b/>
          <w:bCs/>
        </w:rPr>
        <w:t>zasilacz awaryjny UPS do stanowiska kasowego</w:t>
      </w:r>
      <w:r w:rsidRPr="00112E77">
        <w:rPr>
          <w:rFonts w:cstheme="minorHAnsi"/>
          <w:bCs/>
        </w:rPr>
        <w:t xml:space="preserve"> </w:t>
      </w:r>
      <w:r w:rsidRPr="00112E77">
        <w:rPr>
          <w:rFonts w:cstheme="minorHAnsi"/>
          <w:b/>
          <w:bCs/>
        </w:rPr>
        <w:t>– 2 szt.;</w:t>
      </w:r>
    </w:p>
    <w:p w14:paraId="2ED9F25B" w14:textId="77777777" w:rsidR="00112E77" w:rsidRPr="00112E77" w:rsidRDefault="00112E77" w:rsidP="00112E77">
      <w:pPr>
        <w:pStyle w:val="Akapitzlist"/>
        <w:numPr>
          <w:ilvl w:val="0"/>
          <w:numId w:val="44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czas podtrzymania przy obciążeniu 100% - min. 3,5 min., przy obciążeniu 50% - min. 13 minut; </w:t>
      </w:r>
    </w:p>
    <w:p w14:paraId="7A3357E9" w14:textId="77777777" w:rsidR="00112E77" w:rsidRPr="00112E77" w:rsidRDefault="00112E77" w:rsidP="00112E77">
      <w:pPr>
        <w:pStyle w:val="Akapitzlist"/>
        <w:numPr>
          <w:ilvl w:val="0"/>
          <w:numId w:val="44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liczba gniazd z potrzymaniem 4 x PL (10A); </w:t>
      </w:r>
    </w:p>
    <w:p w14:paraId="1EC07118" w14:textId="77777777" w:rsidR="00112E77" w:rsidRPr="00112E77" w:rsidRDefault="00112E77" w:rsidP="00112E77">
      <w:pPr>
        <w:pStyle w:val="Akapitzlist"/>
        <w:numPr>
          <w:ilvl w:val="0"/>
          <w:numId w:val="44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liczba gniazd wyjściowych z ochroną antyprzepięciową 4 x PL (10A); </w:t>
      </w:r>
    </w:p>
    <w:p w14:paraId="57BF6B7A" w14:textId="77777777" w:rsidR="00112E77" w:rsidRPr="00112E77" w:rsidRDefault="00112E77" w:rsidP="00112E77">
      <w:pPr>
        <w:pStyle w:val="Akapitzlist"/>
        <w:numPr>
          <w:ilvl w:val="0"/>
          <w:numId w:val="44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posiada zimny start; </w:t>
      </w:r>
    </w:p>
    <w:p w14:paraId="658B0547" w14:textId="77777777" w:rsidR="00112E77" w:rsidRPr="00112E77" w:rsidRDefault="00112E77" w:rsidP="00112E77">
      <w:pPr>
        <w:pStyle w:val="Akapitzlist"/>
        <w:numPr>
          <w:ilvl w:val="0"/>
          <w:numId w:val="44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zakres napięcia wyjściowego w trybie podstawowym od 180-266 V; </w:t>
      </w:r>
    </w:p>
    <w:p w14:paraId="21566C75" w14:textId="77777777" w:rsidR="00112E77" w:rsidRPr="00112E77" w:rsidRDefault="00112E77" w:rsidP="00112E77">
      <w:pPr>
        <w:pStyle w:val="Akapitzlist"/>
        <w:numPr>
          <w:ilvl w:val="0"/>
          <w:numId w:val="44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typ obudowy desktop;</w:t>
      </w:r>
    </w:p>
    <w:p w14:paraId="0B8B7B0E" w14:textId="77777777" w:rsidR="00112E77" w:rsidRPr="00112E77" w:rsidRDefault="00112E77" w:rsidP="00112E77">
      <w:pPr>
        <w:pStyle w:val="Akapitzlist"/>
        <w:numPr>
          <w:ilvl w:val="0"/>
          <w:numId w:val="44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gwarancja minimum 24 miesiące;</w:t>
      </w:r>
    </w:p>
    <w:p w14:paraId="00FC848F" w14:textId="77777777" w:rsidR="00112E77" w:rsidRPr="00112E77" w:rsidRDefault="00112E77" w:rsidP="00112E77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112E77">
        <w:rPr>
          <w:rFonts w:cstheme="minorHAnsi"/>
          <w:b/>
          <w:bCs/>
        </w:rPr>
        <w:t>drukarka biletowa z wbudowanym nożem tnącym (gilotyną)</w:t>
      </w:r>
      <w:r w:rsidRPr="00112E77">
        <w:rPr>
          <w:rFonts w:cstheme="minorHAnsi"/>
          <w:bCs/>
        </w:rPr>
        <w:t xml:space="preserve"> </w:t>
      </w:r>
      <w:r w:rsidRPr="00112E77">
        <w:rPr>
          <w:rFonts w:cstheme="minorHAnsi"/>
          <w:b/>
          <w:bCs/>
        </w:rPr>
        <w:t>– 2 szt.;</w:t>
      </w:r>
    </w:p>
    <w:p w14:paraId="72760576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wydruk termiczny za papierze o gramaturze do 180g/m2; </w:t>
      </w:r>
    </w:p>
    <w:p w14:paraId="34BC83D1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wbudowany nóż tnący (gilotyna); </w:t>
      </w:r>
    </w:p>
    <w:p w14:paraId="3F19C95C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w zestawie akcesoria umożliwiające montaż drukarki pod blatem; </w:t>
      </w:r>
    </w:p>
    <w:p w14:paraId="5B4E9F7E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zmiana papieru bez konieczności otwierania urządzenia; </w:t>
      </w:r>
    </w:p>
    <w:p w14:paraId="72499324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automatyczne obliczanie długości biletu; </w:t>
      </w:r>
    </w:p>
    <w:p w14:paraId="0B9EBB46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automatyczna kalibracja na podstawie czarnego znacznika; </w:t>
      </w:r>
    </w:p>
    <w:p w14:paraId="6383352F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minimalna prędkość wydruku 9”/s; </w:t>
      </w:r>
    </w:p>
    <w:p w14:paraId="3B9C343A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szerokość obszaru drukowania 2”- 3.25”; </w:t>
      </w:r>
    </w:p>
    <w:p w14:paraId="728C5AFA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możliwość wydruku plików graficznych w formacie PCX (1bit czarno-białe) lub w formacie BMP (1bit czarno-białe) – plik graficzny przesłany lub zapamiętany w pamięci urządzenia;</w:t>
      </w:r>
    </w:p>
    <w:p w14:paraId="0D8B14B8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gwarancja na urządzenie minimum 12 miesięcy; </w:t>
      </w:r>
    </w:p>
    <w:p w14:paraId="2BA69FE7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gwarancja na głowicę termiczną i gilotynę minimum 6 miesięcy.</w:t>
      </w:r>
    </w:p>
    <w:p w14:paraId="32511837" w14:textId="77777777" w:rsidR="00112E77" w:rsidRPr="00112E77" w:rsidRDefault="00112E77" w:rsidP="00112E77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112E77">
        <w:rPr>
          <w:rFonts w:cstheme="minorHAnsi"/>
          <w:b/>
          <w:bCs/>
          <w:iCs/>
        </w:rPr>
        <w:t>drukarka fiskalna</w:t>
      </w:r>
      <w:r w:rsidRPr="00112E77">
        <w:rPr>
          <w:rFonts w:cstheme="minorHAnsi"/>
          <w:bCs/>
          <w:iCs/>
        </w:rPr>
        <w:t xml:space="preserve"> </w:t>
      </w:r>
      <w:r w:rsidRPr="00112E77">
        <w:rPr>
          <w:rFonts w:cstheme="minorHAnsi"/>
          <w:b/>
          <w:bCs/>
          <w:iCs/>
        </w:rPr>
        <w:t>– 2 szt.;</w:t>
      </w:r>
      <w:r w:rsidRPr="00112E77">
        <w:rPr>
          <w:rFonts w:cstheme="minorHAnsi"/>
          <w:bCs/>
          <w:iCs/>
        </w:rPr>
        <w:t xml:space="preserve"> </w:t>
      </w:r>
    </w:p>
    <w:p w14:paraId="6C1AD1C4" w14:textId="77777777" w:rsidR="00112E77" w:rsidRPr="00112E77" w:rsidRDefault="00112E77" w:rsidP="00112E77">
      <w:pPr>
        <w:pStyle w:val="Akapitzlist"/>
        <w:numPr>
          <w:ilvl w:val="0"/>
          <w:numId w:val="47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drukująca kody kreskowe typu EAN128, grafikę i kody 2D na paragonach </w:t>
      </w:r>
      <w:r w:rsidRPr="00112E77">
        <w:rPr>
          <w:rFonts w:cstheme="minorHAnsi"/>
          <w:bCs/>
        </w:rPr>
        <w:br/>
        <w:t xml:space="preserve">i biletach; </w:t>
      </w:r>
    </w:p>
    <w:p w14:paraId="5BEE3999" w14:textId="77777777" w:rsidR="00112E77" w:rsidRPr="00112E77" w:rsidRDefault="00112E77" w:rsidP="00112E77">
      <w:pPr>
        <w:pStyle w:val="Akapitzlist"/>
        <w:numPr>
          <w:ilvl w:val="0"/>
          <w:numId w:val="47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szybkość mechanizmu drukującego minimum 150 mm/s47 linii na sekundę;</w:t>
      </w:r>
    </w:p>
    <w:p w14:paraId="5D2483EA" w14:textId="77777777" w:rsidR="00112E77" w:rsidRPr="00112E77" w:rsidRDefault="00112E77" w:rsidP="00112E77">
      <w:pPr>
        <w:pStyle w:val="Akapitzlist"/>
        <w:numPr>
          <w:ilvl w:val="0"/>
          <w:numId w:val="47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długość rolki papieru minimum 100 m, szerokość 80 mm; </w:t>
      </w:r>
    </w:p>
    <w:p w14:paraId="5CE57FF9" w14:textId="77777777" w:rsidR="00112E77" w:rsidRPr="00112E77" w:rsidRDefault="00112E77" w:rsidP="00112E77">
      <w:pPr>
        <w:pStyle w:val="Akapitzlist"/>
        <w:numPr>
          <w:ilvl w:val="0"/>
          <w:numId w:val="47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przechowywanie kopii paragonów na nośniku danych (moduł kopii elektronicznej na karcie SD); </w:t>
      </w:r>
    </w:p>
    <w:p w14:paraId="6B6B56BC" w14:textId="77777777" w:rsidR="00112E77" w:rsidRPr="00112E77" w:rsidRDefault="00112E77" w:rsidP="00112E77">
      <w:pPr>
        <w:pStyle w:val="Akapitzlist"/>
        <w:numPr>
          <w:ilvl w:val="0"/>
          <w:numId w:val="47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możliwość wymiany akumulatora;</w:t>
      </w:r>
    </w:p>
    <w:p w14:paraId="0FEB5DFD" w14:textId="77777777" w:rsidR="00112E77" w:rsidRPr="00112E77" w:rsidRDefault="00112E77" w:rsidP="00112E77">
      <w:pPr>
        <w:pStyle w:val="Akapitzlist"/>
        <w:numPr>
          <w:ilvl w:val="0"/>
          <w:numId w:val="47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możliwość pracy urządzenia w pionie i poziomie; </w:t>
      </w:r>
    </w:p>
    <w:p w14:paraId="538177C5" w14:textId="77777777" w:rsidR="00112E77" w:rsidRPr="00112E77" w:rsidRDefault="00112E77" w:rsidP="00112E77">
      <w:pPr>
        <w:pStyle w:val="Akapitzlist"/>
        <w:numPr>
          <w:ilvl w:val="0"/>
          <w:numId w:val="47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komunikacja z komputerem za pomocą portów USB i COM; </w:t>
      </w:r>
    </w:p>
    <w:p w14:paraId="28DC97A3" w14:textId="77777777" w:rsidR="00112E77" w:rsidRPr="00112E77" w:rsidRDefault="00112E77" w:rsidP="00112E77">
      <w:pPr>
        <w:pStyle w:val="Akapitzlist"/>
        <w:numPr>
          <w:ilvl w:val="0"/>
          <w:numId w:val="47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lastRenderedPageBreak/>
        <w:t xml:space="preserve">wykonawca musi posiadać uprawnienia/dysponować podwykonawcą posiadającym uprawnienia wydane przez producenta urządzenia do serwisowania dostarczonych urządzeń (w tym do fiskalizacji tych urządzeń); </w:t>
      </w:r>
    </w:p>
    <w:p w14:paraId="31B1FE3D" w14:textId="77777777" w:rsidR="00112E77" w:rsidRPr="00112E77" w:rsidRDefault="00112E77" w:rsidP="00112E77">
      <w:pPr>
        <w:pStyle w:val="Akapitzlist"/>
        <w:numPr>
          <w:ilvl w:val="0"/>
          <w:numId w:val="47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wyświetlacz dla klienta LCD (co najmniej 4 wiersze po 20 znaków </w:t>
      </w:r>
      <w:r w:rsidRPr="00112E77">
        <w:rPr>
          <w:rFonts w:cstheme="minorHAnsi"/>
          <w:bCs/>
        </w:rPr>
        <w:br/>
        <w:t xml:space="preserve">z podświetleniem); </w:t>
      </w:r>
    </w:p>
    <w:p w14:paraId="14734294" w14:textId="77777777" w:rsidR="00112E77" w:rsidRPr="00112E77" w:rsidRDefault="00112E77" w:rsidP="00112E77">
      <w:pPr>
        <w:pStyle w:val="Akapitzlist"/>
        <w:numPr>
          <w:ilvl w:val="0"/>
          <w:numId w:val="47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jeden mechanizm termiczny z 56 znakami na wiersz; </w:t>
      </w:r>
    </w:p>
    <w:p w14:paraId="24CDE822" w14:textId="77777777" w:rsidR="00112E77" w:rsidRPr="00112E77" w:rsidRDefault="00112E77" w:rsidP="00112E77">
      <w:pPr>
        <w:pStyle w:val="Akapitzlist"/>
        <w:numPr>
          <w:ilvl w:val="0"/>
          <w:numId w:val="47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interfejsy: 2xRS232, USB;</w:t>
      </w:r>
    </w:p>
    <w:p w14:paraId="0A4F14F4" w14:textId="77777777" w:rsidR="00112E77" w:rsidRPr="00112E77" w:rsidRDefault="00112E77" w:rsidP="00112E77">
      <w:pPr>
        <w:pStyle w:val="Akapitzlist"/>
        <w:numPr>
          <w:ilvl w:val="0"/>
          <w:numId w:val="47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gwarancja minimum 12 miesięcy;</w:t>
      </w:r>
    </w:p>
    <w:p w14:paraId="16E39BC0" w14:textId="77777777" w:rsidR="00112E77" w:rsidRPr="00112E77" w:rsidRDefault="00112E77" w:rsidP="00112E77">
      <w:pPr>
        <w:pStyle w:val="Akapitzlist"/>
        <w:numPr>
          <w:ilvl w:val="0"/>
          <w:numId w:val="39"/>
        </w:numPr>
        <w:jc w:val="both"/>
        <w:rPr>
          <w:rFonts w:cstheme="minorHAnsi"/>
          <w:b/>
          <w:bCs/>
        </w:rPr>
      </w:pPr>
      <w:r w:rsidRPr="00112E77">
        <w:rPr>
          <w:rFonts w:cstheme="minorHAnsi"/>
          <w:b/>
          <w:bCs/>
          <w:iCs/>
        </w:rPr>
        <w:t>szuflada kasjerska – 2 szt.;</w:t>
      </w:r>
    </w:p>
    <w:p w14:paraId="34DAD6B0" w14:textId="77777777" w:rsidR="00112E77" w:rsidRPr="00112E77" w:rsidRDefault="00112E77" w:rsidP="00112E77">
      <w:pPr>
        <w:pStyle w:val="Akapitzlist"/>
        <w:numPr>
          <w:ilvl w:val="0"/>
          <w:numId w:val="46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metalowe prowadnice;</w:t>
      </w:r>
    </w:p>
    <w:p w14:paraId="4A6AF1C8" w14:textId="77777777" w:rsidR="00112E77" w:rsidRPr="00112E77" w:rsidRDefault="00112E77" w:rsidP="00112E77">
      <w:pPr>
        <w:pStyle w:val="Akapitzlist"/>
        <w:numPr>
          <w:ilvl w:val="0"/>
          <w:numId w:val="46"/>
        </w:numPr>
        <w:jc w:val="both"/>
        <w:rPr>
          <w:rFonts w:cstheme="minorHAnsi"/>
          <w:b/>
          <w:bCs/>
        </w:rPr>
      </w:pPr>
      <w:r w:rsidRPr="00112E77">
        <w:rPr>
          <w:rFonts w:cstheme="minorHAnsi"/>
          <w:bCs/>
        </w:rPr>
        <w:t>kolor obudowy czarny;</w:t>
      </w:r>
    </w:p>
    <w:p w14:paraId="03CA6951" w14:textId="77777777" w:rsidR="00112E77" w:rsidRPr="00112E77" w:rsidRDefault="00112E77" w:rsidP="00112E77">
      <w:pPr>
        <w:pStyle w:val="Akapitzlist"/>
        <w:numPr>
          <w:ilvl w:val="0"/>
          <w:numId w:val="46"/>
        </w:numPr>
        <w:jc w:val="both"/>
        <w:rPr>
          <w:rFonts w:cstheme="minorHAnsi"/>
          <w:b/>
          <w:bCs/>
        </w:rPr>
      </w:pPr>
      <w:r w:rsidRPr="00112E77">
        <w:rPr>
          <w:rFonts w:cstheme="minorHAnsi"/>
          <w:bCs/>
        </w:rPr>
        <w:t>otwieranie poleceniem z kasy;</w:t>
      </w:r>
    </w:p>
    <w:p w14:paraId="0736EBDF" w14:textId="77777777" w:rsidR="00112E77" w:rsidRPr="00112E77" w:rsidRDefault="00112E77" w:rsidP="00112E77">
      <w:pPr>
        <w:pStyle w:val="Akapitzlist"/>
        <w:numPr>
          <w:ilvl w:val="0"/>
          <w:numId w:val="46"/>
        </w:numPr>
        <w:jc w:val="both"/>
        <w:rPr>
          <w:rFonts w:cstheme="minorHAnsi"/>
          <w:b/>
          <w:bCs/>
        </w:rPr>
      </w:pPr>
      <w:r w:rsidRPr="00112E77">
        <w:rPr>
          <w:rFonts w:cstheme="minorHAnsi"/>
          <w:bCs/>
        </w:rPr>
        <w:t>9 przegród na bilon i 5 dostosowanych do polskich banknotów;</w:t>
      </w:r>
    </w:p>
    <w:p w14:paraId="61037A44" w14:textId="77777777" w:rsidR="00112E77" w:rsidRPr="00112E77" w:rsidRDefault="00112E77" w:rsidP="00112E77">
      <w:pPr>
        <w:pStyle w:val="Akapitzlist"/>
        <w:numPr>
          <w:ilvl w:val="0"/>
          <w:numId w:val="46"/>
        </w:numPr>
        <w:jc w:val="both"/>
        <w:rPr>
          <w:rFonts w:cstheme="minorHAnsi"/>
          <w:b/>
          <w:bCs/>
        </w:rPr>
      </w:pPr>
      <w:r w:rsidRPr="00112E77">
        <w:rPr>
          <w:rFonts w:cstheme="minorHAnsi"/>
          <w:bCs/>
        </w:rPr>
        <w:t>wysokość nie większa niż  13 cm, szerokość nie większa niż 42 cm, głębokość nie większa niż 46 cm;</w:t>
      </w:r>
    </w:p>
    <w:p w14:paraId="5D765BA4" w14:textId="77777777" w:rsidR="00112E77" w:rsidRPr="00112E77" w:rsidRDefault="00112E77" w:rsidP="00112E77">
      <w:pPr>
        <w:pStyle w:val="Akapitzlist"/>
        <w:numPr>
          <w:ilvl w:val="0"/>
          <w:numId w:val="46"/>
        </w:numPr>
        <w:jc w:val="both"/>
        <w:rPr>
          <w:rFonts w:cstheme="minorHAnsi"/>
          <w:b/>
          <w:bCs/>
        </w:rPr>
      </w:pPr>
      <w:r w:rsidRPr="00112E77">
        <w:rPr>
          <w:rFonts w:cstheme="minorHAnsi"/>
          <w:bCs/>
        </w:rPr>
        <w:t>wyjmowany pojemnik na bilon;</w:t>
      </w:r>
    </w:p>
    <w:p w14:paraId="20A693B9" w14:textId="77777777" w:rsidR="00112E77" w:rsidRPr="00112E77" w:rsidRDefault="00112E77" w:rsidP="00112E77">
      <w:pPr>
        <w:pStyle w:val="Akapitzlist"/>
        <w:numPr>
          <w:ilvl w:val="0"/>
          <w:numId w:val="46"/>
        </w:numPr>
        <w:rPr>
          <w:rFonts w:cstheme="minorHAnsi"/>
          <w:bCs/>
        </w:rPr>
      </w:pPr>
      <w:r w:rsidRPr="00112E77">
        <w:rPr>
          <w:rFonts w:cstheme="minorHAnsi"/>
          <w:bCs/>
        </w:rPr>
        <w:t>gwarancja minimum 12 miesięcy;</w:t>
      </w:r>
    </w:p>
    <w:p w14:paraId="317DDE53" w14:textId="77777777" w:rsidR="00112E77" w:rsidRPr="00112E77" w:rsidRDefault="00112E77" w:rsidP="00112E77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112E77">
        <w:rPr>
          <w:rFonts w:cstheme="minorHAnsi"/>
          <w:b/>
          <w:bCs/>
        </w:rPr>
        <w:t>drukarka faktur VAT i raportów</w:t>
      </w:r>
      <w:r w:rsidRPr="00112E77">
        <w:rPr>
          <w:rFonts w:cstheme="minorHAnsi"/>
          <w:bCs/>
        </w:rPr>
        <w:t xml:space="preserve"> </w:t>
      </w:r>
      <w:r w:rsidRPr="00112E77">
        <w:rPr>
          <w:rFonts w:cstheme="minorHAnsi"/>
          <w:b/>
          <w:bCs/>
        </w:rPr>
        <w:t>– 1 szt.;</w:t>
      </w:r>
    </w:p>
    <w:p w14:paraId="44C6DFE2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technologia – druk laserowy, dwustronny; </w:t>
      </w:r>
    </w:p>
    <w:p w14:paraId="1C87B0C1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prędkość druku w czerni w trybie normalnym min. 30 str./min.; </w:t>
      </w:r>
    </w:p>
    <w:p w14:paraId="1C9492D0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czas wydruku pierwszej strony w czerni maksymalnie 6 s; </w:t>
      </w:r>
    </w:p>
    <w:p w14:paraId="0AD0FFF8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komunikacja USB i Ethernet; </w:t>
      </w:r>
    </w:p>
    <w:p w14:paraId="0EF88EBC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pojemność podajnika papieru – min. 100 arkuszy; </w:t>
      </w:r>
    </w:p>
    <w:p w14:paraId="70887A44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pojemność odbiornika papieru – min. 100 arkuszy;</w:t>
      </w:r>
    </w:p>
    <w:p w14:paraId="3EC776D8" w14:textId="77777777" w:rsidR="00112E77" w:rsidRPr="00112E77" w:rsidRDefault="00112E77" w:rsidP="00112E77">
      <w:pPr>
        <w:pStyle w:val="Akapitzlist"/>
        <w:numPr>
          <w:ilvl w:val="0"/>
          <w:numId w:val="45"/>
        </w:numPr>
        <w:rPr>
          <w:rFonts w:cstheme="minorHAnsi"/>
          <w:bCs/>
        </w:rPr>
      </w:pPr>
      <w:r w:rsidRPr="00112E77">
        <w:rPr>
          <w:rFonts w:cstheme="minorHAnsi"/>
          <w:bCs/>
        </w:rPr>
        <w:t>gwarancja minimum 12 miesięcy;</w:t>
      </w:r>
    </w:p>
    <w:p w14:paraId="052704EE" w14:textId="77777777" w:rsidR="00112E77" w:rsidRPr="00112E77" w:rsidRDefault="00112E77" w:rsidP="00112E77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112E77">
        <w:rPr>
          <w:rFonts w:cstheme="minorHAnsi"/>
          <w:b/>
          <w:bCs/>
        </w:rPr>
        <w:t>czytnik kodów kreskowych</w:t>
      </w:r>
      <w:r w:rsidRPr="00112E77">
        <w:rPr>
          <w:rFonts w:cstheme="minorHAnsi"/>
          <w:bCs/>
        </w:rPr>
        <w:t xml:space="preserve"> </w:t>
      </w:r>
      <w:r w:rsidRPr="00112E77">
        <w:rPr>
          <w:rFonts w:cstheme="minorHAnsi"/>
          <w:b/>
          <w:bCs/>
        </w:rPr>
        <w:t>– 2 szt.;</w:t>
      </w:r>
    </w:p>
    <w:p w14:paraId="44F4C460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odczyt kodów 1D (w tym GS1 </w:t>
      </w:r>
      <w:proofErr w:type="spellStart"/>
      <w:r w:rsidRPr="00112E77">
        <w:rPr>
          <w:rFonts w:cstheme="minorHAnsi"/>
          <w:bCs/>
        </w:rPr>
        <w:t>DataBar</w:t>
      </w:r>
      <w:proofErr w:type="spellEnd"/>
      <w:r w:rsidRPr="00112E77">
        <w:rPr>
          <w:rFonts w:cstheme="minorHAnsi"/>
          <w:bCs/>
        </w:rPr>
        <w:t xml:space="preserve">), także złej jakości i uszkodzonych; </w:t>
      </w:r>
    </w:p>
    <w:p w14:paraId="7D1E6D44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szybkość skanowania - 100 skanów na sekundę; </w:t>
      </w:r>
    </w:p>
    <w:p w14:paraId="1352B41B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duży zasięg odczytu (0-44 cm); </w:t>
      </w:r>
    </w:p>
    <w:p w14:paraId="66D42096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uchwyt pistoletowy (zapewnia komfort pracy oraz dużą wydajność skanowania); </w:t>
      </w:r>
    </w:p>
    <w:p w14:paraId="72F2FDD8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norma przemysłowa IP41; </w:t>
      </w:r>
    </w:p>
    <w:p w14:paraId="6F014220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odporność na upadki (30-krotny upadek na beton z wysokości 1,5 m); </w:t>
      </w:r>
    </w:p>
    <w:p w14:paraId="1E52ACCE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dwa tryby pracy: automatyczny i manualny; </w:t>
      </w:r>
    </w:p>
    <w:p w14:paraId="64BC12F5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wyposażona w podstawkę; </w:t>
      </w:r>
    </w:p>
    <w:p w14:paraId="1E301CB8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interfejs USB;  </w:t>
      </w:r>
    </w:p>
    <w:p w14:paraId="36CA7EE9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automatyczna identyfikacja i konfiguracja interfejsu podłączonego kabla;</w:t>
      </w:r>
    </w:p>
    <w:p w14:paraId="11736FBD" w14:textId="77777777" w:rsidR="00112E77" w:rsidRPr="00112E77" w:rsidRDefault="00112E77" w:rsidP="00112E77">
      <w:pPr>
        <w:pStyle w:val="Akapitzlist"/>
        <w:numPr>
          <w:ilvl w:val="0"/>
          <w:numId w:val="45"/>
        </w:numPr>
        <w:rPr>
          <w:rFonts w:cstheme="minorHAnsi"/>
          <w:bCs/>
        </w:rPr>
      </w:pPr>
      <w:r w:rsidRPr="00112E77">
        <w:rPr>
          <w:rFonts w:cstheme="minorHAnsi"/>
          <w:bCs/>
        </w:rPr>
        <w:t>gwarancja minimum 12 miesięcy;</w:t>
      </w:r>
    </w:p>
    <w:p w14:paraId="149256E4" w14:textId="1030B6B4" w:rsidR="00112E77" w:rsidRPr="00112E77" w:rsidRDefault="00112E77" w:rsidP="00112E77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112E77">
        <w:rPr>
          <w:rFonts w:cstheme="minorHAnsi"/>
          <w:b/>
          <w:bCs/>
        </w:rPr>
        <w:t xml:space="preserve">urządzenie mobilne </w:t>
      </w:r>
      <w:r w:rsidRPr="00112E77">
        <w:rPr>
          <w:rFonts w:cstheme="minorHAnsi"/>
          <w:b/>
        </w:rPr>
        <w:t xml:space="preserve">z zainstalowanym systemem operacyjnym do kontroli biletów </w:t>
      </w:r>
      <w:r w:rsidRPr="00112E77">
        <w:rPr>
          <w:rFonts w:cstheme="minorHAnsi"/>
          <w:b/>
          <w:bCs/>
        </w:rPr>
        <w:t>oraz wbudowanym czytnikiem kodów</w:t>
      </w:r>
      <w:r w:rsidRPr="00112E77">
        <w:rPr>
          <w:rFonts w:cstheme="minorHAnsi"/>
          <w:bCs/>
        </w:rPr>
        <w:t xml:space="preserve"> </w:t>
      </w:r>
      <w:r w:rsidRPr="00112E77">
        <w:rPr>
          <w:rFonts w:cstheme="minorHAnsi"/>
          <w:b/>
          <w:bCs/>
        </w:rPr>
        <w:t>– 2 szt</w:t>
      </w:r>
      <w:r w:rsidRPr="00112E77">
        <w:rPr>
          <w:rFonts w:cstheme="minorHAnsi"/>
          <w:bCs/>
        </w:rPr>
        <w:t xml:space="preserve">. </w:t>
      </w:r>
      <w:r w:rsidRPr="00112E77">
        <w:rPr>
          <w:rFonts w:cstheme="minorHAnsi"/>
          <w:b/>
          <w:bCs/>
        </w:rPr>
        <w:t xml:space="preserve">wraz z zapasowa baterią -  2 szt. </w:t>
      </w:r>
      <w:r w:rsidR="00DD5279">
        <w:rPr>
          <w:rFonts w:cstheme="minorHAnsi"/>
          <w:b/>
          <w:bCs/>
        </w:rPr>
        <w:br/>
      </w:r>
      <w:r w:rsidRPr="00112E77">
        <w:rPr>
          <w:rFonts w:cstheme="minorHAnsi"/>
          <w:b/>
          <w:bCs/>
        </w:rPr>
        <w:t>i ładowarką na 4 baterie – 1 szt.</w:t>
      </w:r>
    </w:p>
    <w:p w14:paraId="4D1C2944" w14:textId="77777777" w:rsidR="00112E77" w:rsidRPr="00112E77" w:rsidRDefault="00112E77" w:rsidP="00112E77">
      <w:pPr>
        <w:pStyle w:val="Akapitzlist"/>
        <w:numPr>
          <w:ilvl w:val="0"/>
          <w:numId w:val="48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wyposażone w system operacyjny kompatybilny z modułem kontrolowania biletów systemu rezerwacji i sprzedaży biletów; </w:t>
      </w:r>
    </w:p>
    <w:p w14:paraId="4C67F7A2" w14:textId="77777777" w:rsidR="00112E77" w:rsidRPr="00112E77" w:rsidRDefault="00112E77" w:rsidP="00112E77">
      <w:pPr>
        <w:pStyle w:val="Akapitzlist"/>
        <w:numPr>
          <w:ilvl w:val="0"/>
          <w:numId w:val="48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przystosowane do pracy w ciężkich warunkach (min. norma IP54); </w:t>
      </w:r>
    </w:p>
    <w:p w14:paraId="4B93EB33" w14:textId="77777777" w:rsidR="00112E77" w:rsidRPr="00112E77" w:rsidRDefault="00112E77" w:rsidP="00112E77">
      <w:pPr>
        <w:pStyle w:val="Akapitzlist"/>
        <w:numPr>
          <w:ilvl w:val="0"/>
          <w:numId w:val="48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wyposażone w moduł Wi-Fi a/b/g/n;</w:t>
      </w:r>
    </w:p>
    <w:p w14:paraId="04B2EC35" w14:textId="77777777" w:rsidR="00112E77" w:rsidRPr="00112E77" w:rsidRDefault="00112E77" w:rsidP="00112E77">
      <w:pPr>
        <w:pStyle w:val="Akapitzlist"/>
        <w:numPr>
          <w:ilvl w:val="0"/>
          <w:numId w:val="48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wyposażone w wymienialną baterię o pojemności co najmniej 2500 </w:t>
      </w:r>
      <w:proofErr w:type="spellStart"/>
      <w:r w:rsidRPr="00112E77">
        <w:rPr>
          <w:rFonts w:cstheme="minorHAnsi"/>
          <w:bCs/>
        </w:rPr>
        <w:t>mAh</w:t>
      </w:r>
      <w:proofErr w:type="spellEnd"/>
      <w:r w:rsidRPr="00112E77">
        <w:rPr>
          <w:rFonts w:cstheme="minorHAnsi"/>
          <w:bCs/>
        </w:rPr>
        <w:t xml:space="preserve"> </w:t>
      </w:r>
    </w:p>
    <w:p w14:paraId="5F1C5736" w14:textId="77777777" w:rsidR="00112E77" w:rsidRPr="00112E77" w:rsidRDefault="00112E77" w:rsidP="00112E77">
      <w:pPr>
        <w:pStyle w:val="Akapitzlist"/>
        <w:numPr>
          <w:ilvl w:val="0"/>
          <w:numId w:val="48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lastRenderedPageBreak/>
        <w:t xml:space="preserve">wyposażone w jedną ładowarkę z zasilaczem obsługująca jednoczesne ładowanie przynajmniej czterech baterii (lub dwie ładowarki obsługujące jednoczesne ładowanie przynajmniej dwóch baterii); </w:t>
      </w:r>
    </w:p>
    <w:p w14:paraId="5D4AA807" w14:textId="77777777" w:rsidR="00112E77" w:rsidRPr="00112E77" w:rsidRDefault="00112E77" w:rsidP="00112E77">
      <w:pPr>
        <w:pStyle w:val="Akapitzlist"/>
        <w:numPr>
          <w:ilvl w:val="0"/>
          <w:numId w:val="48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wyposażone w czytnik kodów typu </w:t>
      </w:r>
      <w:proofErr w:type="spellStart"/>
      <w:r w:rsidRPr="00112E77">
        <w:rPr>
          <w:rFonts w:cstheme="minorHAnsi"/>
          <w:bCs/>
        </w:rPr>
        <w:t>Imager</w:t>
      </w:r>
      <w:proofErr w:type="spellEnd"/>
      <w:r w:rsidRPr="00112E77">
        <w:rPr>
          <w:rFonts w:cstheme="minorHAnsi"/>
          <w:bCs/>
        </w:rPr>
        <w:t xml:space="preserve"> odczytujący kody 1D i 2D oraz kody wyświetlone na ekranach telefonów komórkowych; </w:t>
      </w:r>
    </w:p>
    <w:p w14:paraId="141D0696" w14:textId="77777777" w:rsidR="00112E77" w:rsidRPr="00112E77" w:rsidRDefault="00112E77" w:rsidP="00112E77">
      <w:pPr>
        <w:pStyle w:val="Akapitzlist"/>
        <w:numPr>
          <w:ilvl w:val="0"/>
          <w:numId w:val="48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sygnalizacja dźwiękowa i wizualna poprawnego odczytu kodu (np. sygnał dźwiękowy i dodatkowo świecąca dioda na kolor zielony); </w:t>
      </w:r>
    </w:p>
    <w:p w14:paraId="38926D80" w14:textId="77777777" w:rsidR="00112E77" w:rsidRPr="00112E77" w:rsidRDefault="00112E77" w:rsidP="00112E77">
      <w:pPr>
        <w:pStyle w:val="Akapitzlist"/>
        <w:numPr>
          <w:ilvl w:val="0"/>
          <w:numId w:val="48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wyposażone w gniazdo micro </w:t>
      </w:r>
      <w:proofErr w:type="spellStart"/>
      <w:r w:rsidRPr="00112E77">
        <w:rPr>
          <w:rFonts w:cstheme="minorHAnsi"/>
          <w:bCs/>
        </w:rPr>
        <w:t>Secure</w:t>
      </w:r>
      <w:proofErr w:type="spellEnd"/>
      <w:r w:rsidRPr="00112E77">
        <w:rPr>
          <w:rFonts w:cstheme="minorHAnsi"/>
          <w:bCs/>
        </w:rPr>
        <w:t xml:space="preserve"> Digital (rozszerzenie pamięci); </w:t>
      </w:r>
    </w:p>
    <w:p w14:paraId="647FAC80" w14:textId="77777777" w:rsidR="00112E77" w:rsidRPr="00112E77" w:rsidRDefault="00112E77" w:rsidP="00112E77">
      <w:pPr>
        <w:pStyle w:val="Akapitzlist"/>
        <w:numPr>
          <w:ilvl w:val="0"/>
          <w:numId w:val="48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wyposażone w wyświetlacz z ekranem dotykowym;</w:t>
      </w:r>
    </w:p>
    <w:p w14:paraId="1109A503" w14:textId="77777777" w:rsidR="00112E77" w:rsidRPr="00112E77" w:rsidRDefault="00112E77" w:rsidP="00112E77">
      <w:pPr>
        <w:pStyle w:val="Akapitzlist"/>
        <w:numPr>
          <w:ilvl w:val="0"/>
          <w:numId w:val="48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dopuszczalna waga urządzenia poniżej 300 g; </w:t>
      </w:r>
    </w:p>
    <w:p w14:paraId="3A0C16E4" w14:textId="77777777" w:rsidR="00112E77" w:rsidRPr="00112E77" w:rsidRDefault="00112E77" w:rsidP="00112E77">
      <w:pPr>
        <w:pStyle w:val="Akapitzlist"/>
        <w:numPr>
          <w:ilvl w:val="0"/>
          <w:numId w:val="48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wyposażone w oprogramowanie do tworzenia kopii bezpieczeństwa na wypadek rozładowania urządzenia; </w:t>
      </w:r>
    </w:p>
    <w:p w14:paraId="7CD70882" w14:textId="77777777" w:rsidR="00112E77" w:rsidRPr="00112E77" w:rsidRDefault="00112E77" w:rsidP="00112E77">
      <w:pPr>
        <w:pStyle w:val="Akapitzlist"/>
        <w:numPr>
          <w:ilvl w:val="0"/>
          <w:numId w:val="48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wyposażone w oprogramowanie pozwalające na zablokowanie możliwości uruchamiania innych aplikacji niż aplikacji do kontroli biletów;</w:t>
      </w:r>
    </w:p>
    <w:p w14:paraId="606E61B4" w14:textId="77777777" w:rsidR="00112E77" w:rsidRPr="00112E77" w:rsidRDefault="00112E77" w:rsidP="00112E77">
      <w:pPr>
        <w:pStyle w:val="Akapitzlist"/>
        <w:numPr>
          <w:ilvl w:val="0"/>
          <w:numId w:val="48"/>
        </w:numPr>
        <w:rPr>
          <w:rFonts w:cstheme="minorHAnsi"/>
          <w:bCs/>
        </w:rPr>
      </w:pPr>
      <w:r w:rsidRPr="00112E77">
        <w:rPr>
          <w:rFonts w:cstheme="minorHAnsi"/>
          <w:bCs/>
        </w:rPr>
        <w:t>gwarancja minimum 12 miesięcy;</w:t>
      </w:r>
    </w:p>
    <w:p w14:paraId="05A7279C" w14:textId="77777777" w:rsidR="00112E77" w:rsidRPr="00112E77" w:rsidRDefault="00112E77" w:rsidP="00112E77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112E77">
        <w:rPr>
          <w:rFonts w:cstheme="minorHAnsi"/>
          <w:b/>
          <w:bCs/>
        </w:rPr>
        <w:t>bramka obrotowa (kołowrót) z czytnikiem kontroli dostępu</w:t>
      </w:r>
      <w:r w:rsidRPr="00112E77">
        <w:rPr>
          <w:rFonts w:cstheme="minorHAnsi"/>
          <w:bCs/>
        </w:rPr>
        <w:t xml:space="preserve"> </w:t>
      </w:r>
      <w:r w:rsidRPr="00112E77">
        <w:rPr>
          <w:rFonts w:cstheme="minorHAnsi"/>
          <w:b/>
          <w:bCs/>
        </w:rPr>
        <w:t>– 3 szt.;</w:t>
      </w:r>
    </w:p>
    <w:p w14:paraId="78A750C1" w14:textId="77777777" w:rsidR="00112E77" w:rsidRPr="00112E77" w:rsidRDefault="00112E77" w:rsidP="00112E77">
      <w:pPr>
        <w:pStyle w:val="Akapitzlist"/>
        <w:numPr>
          <w:ilvl w:val="0"/>
          <w:numId w:val="45"/>
        </w:numPr>
        <w:rPr>
          <w:rFonts w:cstheme="minorHAnsi"/>
          <w:bCs/>
        </w:rPr>
      </w:pPr>
      <w:r w:rsidRPr="00112E77">
        <w:rPr>
          <w:rFonts w:cstheme="minorHAnsi"/>
          <w:bCs/>
        </w:rPr>
        <w:t xml:space="preserve">zamontowana na wolnym powietrzu bez zadaszenia; </w:t>
      </w:r>
    </w:p>
    <w:p w14:paraId="45D1E816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przeznaczona do wspomagania ruchu osób wchodzących i wychodzących </w:t>
      </w:r>
    </w:p>
    <w:p w14:paraId="20C16418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posiadająca elektromechaniczne wspomaganie ruchu ramion, o wysokim standardzie wykończenia; </w:t>
      </w:r>
    </w:p>
    <w:p w14:paraId="3629A6DD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wyposażona w mechanizm opadania ramion z zewnętrznego przekaźnika; </w:t>
      </w:r>
    </w:p>
    <w:p w14:paraId="76F34453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wykonana ze stali nierdzewnej szlifowanej lub pomalowana na wybrany przez Zamawiającego kolor z palety RAL; </w:t>
      </w:r>
    </w:p>
    <w:p w14:paraId="6D910E66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wyświetlająca piktogramy informacyjne określające stan blokady mechanizmu dla każdego kierunku osobno (np. zielona strzałka, czerwony krzyżyk); </w:t>
      </w:r>
    </w:p>
    <w:p w14:paraId="70E24EC5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ramiona bramki wykonane ze stali nierdzewnej szlifowanej;</w:t>
      </w:r>
    </w:p>
    <w:p w14:paraId="34F4D52D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wyposażona w funkcję ramion opadających;</w:t>
      </w:r>
    </w:p>
    <w:p w14:paraId="2FA2F1B2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napięcie zasilania 24VAC; </w:t>
      </w:r>
    </w:p>
    <w:p w14:paraId="191F050B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wyposażona we własny transformator bezpieczeństwa; </w:t>
      </w:r>
    </w:p>
    <w:p w14:paraId="5611467E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temperatura pracy od -20 stopni Celsjusza do +50 stopni Celsjusza; </w:t>
      </w:r>
    </w:p>
    <w:p w14:paraId="6FCA4542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szczelność zgodnie z normą min. IP24;</w:t>
      </w:r>
    </w:p>
    <w:p w14:paraId="3DCFEDFC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wyposażona w czytnik kontroli dostępu wraz z wyświetlaczem, skanerem kodów co najmniej 1D/2D i obudową, współpracujący z systemem rezerwacji i sprzedaży biletów</w:t>
      </w:r>
      <w:r w:rsidRPr="00112E77">
        <w:rPr>
          <w:rFonts w:cstheme="minorHAnsi"/>
        </w:rPr>
        <w:t xml:space="preserve"> </w:t>
      </w:r>
      <w:r w:rsidRPr="00112E77">
        <w:rPr>
          <w:rFonts w:cstheme="minorHAnsi"/>
          <w:bCs/>
        </w:rPr>
        <w:t xml:space="preserve">za pomocą sieci Ethernet;  </w:t>
      </w:r>
    </w:p>
    <w:p w14:paraId="6CE9C3DF" w14:textId="77777777" w:rsidR="00112E77" w:rsidRPr="00112E77" w:rsidRDefault="00112E77" w:rsidP="00112E77">
      <w:pPr>
        <w:pStyle w:val="Akapitzlist"/>
        <w:numPr>
          <w:ilvl w:val="0"/>
          <w:numId w:val="45"/>
        </w:numPr>
        <w:rPr>
          <w:rFonts w:cstheme="minorHAnsi"/>
          <w:bCs/>
        </w:rPr>
      </w:pPr>
      <w:r w:rsidRPr="00112E77">
        <w:rPr>
          <w:rFonts w:cstheme="minorHAnsi"/>
          <w:bCs/>
        </w:rPr>
        <w:t>gwarancja minimum 24 miesiące;</w:t>
      </w:r>
    </w:p>
    <w:p w14:paraId="5F0C2E5B" w14:textId="77777777" w:rsidR="00112E77" w:rsidRPr="00112E77" w:rsidRDefault="00112E77" w:rsidP="00112E77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112E77">
        <w:rPr>
          <w:rFonts w:cstheme="minorHAnsi"/>
          <w:b/>
          <w:bCs/>
        </w:rPr>
        <w:t>bramka uchylna ze sterowaniem zdalnym</w:t>
      </w:r>
      <w:r w:rsidRPr="00112E77">
        <w:rPr>
          <w:rFonts w:cstheme="minorHAnsi"/>
          <w:bCs/>
        </w:rPr>
        <w:t xml:space="preserve"> </w:t>
      </w:r>
      <w:r w:rsidRPr="00112E77">
        <w:rPr>
          <w:rFonts w:cstheme="minorHAnsi"/>
          <w:b/>
          <w:bCs/>
        </w:rPr>
        <w:t>– 2 szt.</w:t>
      </w:r>
      <w:r w:rsidRPr="00112E77">
        <w:rPr>
          <w:rFonts w:cstheme="minorHAnsi"/>
          <w:bCs/>
        </w:rPr>
        <w:t xml:space="preserve"> </w:t>
      </w:r>
    </w:p>
    <w:p w14:paraId="715B4C12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ramię bramki odblokowywane w obu kierunkach; </w:t>
      </w:r>
    </w:p>
    <w:p w14:paraId="568247C6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obudowa wykonana ze stali nierdzewnej szlifowanej lub pomalowana na wybrany przez Zamawiającego kolor z palety RAL; </w:t>
      </w:r>
    </w:p>
    <w:p w14:paraId="5F084CDF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wyposażona w układ sprężynowy zamykający bramkę; </w:t>
      </w:r>
    </w:p>
    <w:p w14:paraId="5C79EDF6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wyposażona we wbudowany mechanizm elektromechaniczny m.in. zabezpieczający bramkę przed uszkodzeniem w przypadku forsowania przejścia oraz pozwalający na zdalne sterowanie otwieraniem i zamykaniem ramienia bramki; </w:t>
      </w:r>
    </w:p>
    <w:p w14:paraId="4CAAE63C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wyposażona w centralę radiową służąca do zdalnego sterowania za pomocą pilota lub rozwiązanie równoważne; </w:t>
      </w:r>
    </w:p>
    <w:p w14:paraId="534F6CE7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napięcie zasilania 24VAC; </w:t>
      </w:r>
    </w:p>
    <w:p w14:paraId="2911C358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wyposażona we własny transformator bezpieczeństwa;</w:t>
      </w:r>
    </w:p>
    <w:p w14:paraId="297FD040" w14:textId="77777777" w:rsidR="00112E77" w:rsidRPr="00112E77" w:rsidRDefault="00112E77" w:rsidP="00112E77">
      <w:pPr>
        <w:pStyle w:val="Akapitzlist"/>
        <w:numPr>
          <w:ilvl w:val="0"/>
          <w:numId w:val="45"/>
        </w:numPr>
        <w:rPr>
          <w:rFonts w:cstheme="minorHAnsi"/>
          <w:bCs/>
        </w:rPr>
      </w:pPr>
      <w:r w:rsidRPr="00112E77">
        <w:rPr>
          <w:rFonts w:cstheme="minorHAnsi"/>
          <w:bCs/>
        </w:rPr>
        <w:lastRenderedPageBreak/>
        <w:t xml:space="preserve">temperatura pracy od -20 stopni Celsjusza do +50 stopni Celsjusza; </w:t>
      </w:r>
    </w:p>
    <w:p w14:paraId="2764F374" w14:textId="77777777" w:rsidR="00112E77" w:rsidRPr="00112E77" w:rsidRDefault="00112E77" w:rsidP="00112E77">
      <w:pPr>
        <w:pStyle w:val="Akapitzlist"/>
        <w:numPr>
          <w:ilvl w:val="0"/>
          <w:numId w:val="45"/>
        </w:numPr>
        <w:rPr>
          <w:rFonts w:cstheme="minorHAnsi"/>
          <w:bCs/>
        </w:rPr>
      </w:pPr>
      <w:r w:rsidRPr="00112E77">
        <w:rPr>
          <w:rFonts w:cstheme="minorHAnsi"/>
          <w:bCs/>
        </w:rPr>
        <w:t>szczelność zgodnie z normą min. IP24;</w:t>
      </w:r>
    </w:p>
    <w:p w14:paraId="66DC7890" w14:textId="77777777" w:rsidR="00112E77" w:rsidRPr="00112E77" w:rsidRDefault="00112E77" w:rsidP="00112E77">
      <w:pPr>
        <w:pStyle w:val="Akapitzlist"/>
        <w:numPr>
          <w:ilvl w:val="0"/>
          <w:numId w:val="45"/>
        </w:numPr>
        <w:rPr>
          <w:rFonts w:cstheme="minorHAnsi"/>
          <w:bCs/>
        </w:rPr>
      </w:pPr>
      <w:r w:rsidRPr="00112E77">
        <w:rPr>
          <w:rFonts w:cstheme="minorHAnsi"/>
          <w:bCs/>
        </w:rPr>
        <w:t>gwarancja minimum 24 miesiące;</w:t>
      </w:r>
    </w:p>
    <w:p w14:paraId="330A1AD5" w14:textId="77777777" w:rsidR="00112E77" w:rsidRPr="00112E77" w:rsidRDefault="00112E77" w:rsidP="00DD5279">
      <w:pPr>
        <w:pStyle w:val="Akapitzlist"/>
        <w:numPr>
          <w:ilvl w:val="0"/>
          <w:numId w:val="39"/>
        </w:numPr>
        <w:ind w:left="1429" w:hanging="357"/>
        <w:jc w:val="both"/>
        <w:rPr>
          <w:rFonts w:cstheme="minorHAnsi"/>
          <w:bCs/>
        </w:rPr>
      </w:pPr>
      <w:r w:rsidRPr="00112E77">
        <w:rPr>
          <w:rFonts w:cstheme="minorHAnsi"/>
          <w:b/>
          <w:bCs/>
        </w:rPr>
        <w:t>automat biletowy z obsługą płatności bezgotówkowych – 1 szt.;</w:t>
      </w:r>
    </w:p>
    <w:p w14:paraId="25B43426" w14:textId="38911BB3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obsługa płatności bezgotówkowych - wnoszenie opłat za pomocą stykowych </w:t>
      </w:r>
      <w:r w:rsidR="00DD5279">
        <w:rPr>
          <w:rFonts w:cstheme="minorHAnsi"/>
          <w:bCs/>
        </w:rPr>
        <w:br/>
      </w:r>
      <w:r w:rsidRPr="00112E77">
        <w:rPr>
          <w:rFonts w:cstheme="minorHAnsi"/>
          <w:bCs/>
        </w:rPr>
        <w:t xml:space="preserve">i bezstykowych (zbliżeniowych) kart płatniczych co najmniej w systemie VISA </w:t>
      </w:r>
      <w:r w:rsidR="00DD5279">
        <w:rPr>
          <w:rFonts w:cstheme="minorHAnsi"/>
          <w:bCs/>
        </w:rPr>
        <w:br/>
      </w:r>
      <w:r w:rsidRPr="00112E77">
        <w:rPr>
          <w:rFonts w:cstheme="minorHAnsi"/>
          <w:bCs/>
        </w:rPr>
        <w:t xml:space="preserve">i Mastercard; </w:t>
      </w:r>
    </w:p>
    <w:p w14:paraId="0D415652" w14:textId="77777777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umożliwiający sprzedaż biletów papierowych z nadrukowanym kodem umożliwiającym przejście przez bramki kontroli dostępu; </w:t>
      </w:r>
    </w:p>
    <w:p w14:paraId="1E994A54" w14:textId="1412B106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 xml:space="preserve">charakteryzujący się wysokim poziom </w:t>
      </w:r>
      <w:proofErr w:type="spellStart"/>
      <w:r w:rsidRPr="00112E77">
        <w:rPr>
          <w:rFonts w:cstheme="minorHAnsi"/>
          <w:bCs/>
        </w:rPr>
        <w:t>w</w:t>
      </w:r>
      <w:r w:rsidR="00DD5279">
        <w:rPr>
          <w:rFonts w:cstheme="minorHAnsi"/>
          <w:bCs/>
        </w:rPr>
        <w:t>andaloodporności</w:t>
      </w:r>
      <w:proofErr w:type="spellEnd"/>
      <w:r w:rsidR="00DD5279">
        <w:rPr>
          <w:rFonts w:cstheme="minorHAnsi"/>
          <w:bCs/>
        </w:rPr>
        <w:t xml:space="preserve"> dla wszystkich </w:t>
      </w:r>
      <w:r w:rsidRPr="00112E77">
        <w:rPr>
          <w:rFonts w:cstheme="minorHAnsi"/>
          <w:bCs/>
        </w:rPr>
        <w:t xml:space="preserve">elementów urządzenia; </w:t>
      </w:r>
    </w:p>
    <w:p w14:paraId="79C53761" w14:textId="4BE5B3E1" w:rsidR="00112E77" w:rsidRPr="00112E77" w:rsidRDefault="00112E77" w:rsidP="00112E77">
      <w:pPr>
        <w:pStyle w:val="Akapitzlist"/>
        <w:numPr>
          <w:ilvl w:val="0"/>
          <w:numId w:val="45"/>
        </w:numPr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wyposażony w ekran dotykowy min. 12” LCD TFT, wandaloodporny, wysokokontrastowy o jasności m</w:t>
      </w:r>
      <w:r w:rsidR="00DD5279">
        <w:rPr>
          <w:rFonts w:cstheme="minorHAnsi"/>
          <w:bCs/>
        </w:rPr>
        <w:t xml:space="preserve">in. 800cd/m2, o rozdzielczości </w:t>
      </w:r>
      <w:r w:rsidRPr="00112E77">
        <w:rPr>
          <w:rFonts w:cstheme="minorHAnsi"/>
          <w:bCs/>
        </w:rPr>
        <w:t xml:space="preserve">min. 800x600; </w:t>
      </w:r>
    </w:p>
    <w:p w14:paraId="1DEA6D4A" w14:textId="5EFF90EB" w:rsidR="00112E77" w:rsidRPr="00112E77" w:rsidRDefault="00112E77" w:rsidP="00112E77">
      <w:pPr>
        <w:pStyle w:val="Akapitzlist"/>
        <w:numPr>
          <w:ilvl w:val="0"/>
          <w:numId w:val="45"/>
        </w:numPr>
        <w:ind w:left="1786" w:hanging="357"/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dostosowany do pracy i wzmoż</w:t>
      </w:r>
      <w:r w:rsidR="00DD5279">
        <w:rPr>
          <w:rFonts w:cstheme="minorHAnsi"/>
          <w:bCs/>
        </w:rPr>
        <w:t xml:space="preserve">onej eksploatacji na zewnątrz, </w:t>
      </w:r>
      <w:r w:rsidRPr="00112E77">
        <w:rPr>
          <w:rFonts w:cstheme="minorHAnsi"/>
          <w:bCs/>
        </w:rPr>
        <w:t>w zróżnicowanych temperaturach: minimalny zakres od -20 stopni do +50 stopni Celsjusza; szczelność spełniająca standard minimum IP 54;</w:t>
      </w:r>
    </w:p>
    <w:p w14:paraId="4FBAC36E" w14:textId="5C29CDC5" w:rsidR="00112E77" w:rsidRPr="00112E77" w:rsidRDefault="00112E77" w:rsidP="00112E77">
      <w:pPr>
        <w:pStyle w:val="Akapitzlist"/>
        <w:numPr>
          <w:ilvl w:val="0"/>
          <w:numId w:val="45"/>
        </w:numPr>
        <w:contextualSpacing w:val="0"/>
        <w:jc w:val="both"/>
        <w:rPr>
          <w:rFonts w:cstheme="minorHAnsi"/>
          <w:bCs/>
        </w:rPr>
      </w:pPr>
      <w:r w:rsidRPr="00112E77">
        <w:rPr>
          <w:rFonts w:cstheme="minorHAnsi"/>
          <w:bCs/>
        </w:rPr>
        <w:t>gwarancja minimum 24 miesiące;</w:t>
      </w:r>
    </w:p>
    <w:p w14:paraId="5B40DE8C" w14:textId="30FA485F" w:rsidR="002232BB" w:rsidRPr="001D4D06" w:rsidRDefault="00DD5279" w:rsidP="00112E77">
      <w:pPr>
        <w:pStyle w:val="Akapitzlist"/>
        <w:numPr>
          <w:ilvl w:val="1"/>
          <w:numId w:val="29"/>
        </w:numPr>
        <w:spacing w:after="120" w:line="288" w:lineRule="auto"/>
        <w:ind w:left="1071" w:hanging="357"/>
        <w:contextualSpacing w:val="0"/>
        <w:jc w:val="both"/>
      </w:pPr>
      <w:r>
        <w:rPr>
          <w:b/>
        </w:rPr>
        <w:t xml:space="preserve"> </w:t>
      </w:r>
      <w:r w:rsidR="00CB38F4" w:rsidRPr="001D4D06">
        <w:t xml:space="preserve">Zakres </w:t>
      </w:r>
      <w:r w:rsidR="002232BB" w:rsidRPr="001D4D06">
        <w:t>zamówienia obejmuje</w:t>
      </w:r>
      <w:r w:rsidR="007B00B8" w:rsidRPr="001D4D06">
        <w:t xml:space="preserve"> w szczególności</w:t>
      </w:r>
      <w:r w:rsidR="002232BB" w:rsidRPr="001D4D06">
        <w:t>:</w:t>
      </w:r>
    </w:p>
    <w:p w14:paraId="62A676E0" w14:textId="77777777" w:rsidR="006012B8" w:rsidRPr="00B41911" w:rsidRDefault="00556DF4" w:rsidP="00DD5279">
      <w:pPr>
        <w:pStyle w:val="Akapitzlist"/>
        <w:numPr>
          <w:ilvl w:val="0"/>
          <w:numId w:val="19"/>
        </w:numPr>
        <w:spacing w:after="0" w:line="288" w:lineRule="auto"/>
        <w:ind w:left="1429" w:hanging="357"/>
        <w:contextualSpacing w:val="0"/>
      </w:pPr>
      <w:r w:rsidRPr="00B41911">
        <w:t>Opracowanie</w:t>
      </w:r>
      <w:r w:rsidR="0013793E" w:rsidRPr="00B41911">
        <w:t xml:space="preserve"> mapy do celów projektowych</w:t>
      </w:r>
      <w:r w:rsidRPr="00B41911">
        <w:t>.</w:t>
      </w:r>
    </w:p>
    <w:p w14:paraId="309E7EC2" w14:textId="77777777" w:rsidR="00812A09" w:rsidRPr="00B41911" w:rsidRDefault="00051C30" w:rsidP="00DD5279">
      <w:pPr>
        <w:pStyle w:val="Akapitzlist"/>
        <w:numPr>
          <w:ilvl w:val="0"/>
          <w:numId w:val="19"/>
        </w:numPr>
        <w:spacing w:after="0" w:line="288" w:lineRule="auto"/>
        <w:ind w:left="1429" w:hanging="357"/>
        <w:contextualSpacing w:val="0"/>
        <w:jc w:val="both"/>
      </w:pPr>
      <w:r w:rsidRPr="00B41911">
        <w:t xml:space="preserve">Uzyskanie wszystkich wymaganych </w:t>
      </w:r>
      <w:r w:rsidR="00597DCF" w:rsidRPr="00B41911">
        <w:t xml:space="preserve">decyzji, </w:t>
      </w:r>
      <w:r w:rsidRPr="00B41911">
        <w:t xml:space="preserve">uzgodnień, opinii technicznych, ekspertyz, badań technicznych oraz pokrycie kosztów związanych z ich pozyskaniem. </w:t>
      </w:r>
    </w:p>
    <w:p w14:paraId="4B719804" w14:textId="77777777" w:rsidR="00B921C1" w:rsidRPr="00B41911" w:rsidRDefault="007B00B8" w:rsidP="00DD5279">
      <w:pPr>
        <w:pStyle w:val="Akapitzlist"/>
        <w:numPr>
          <w:ilvl w:val="0"/>
          <w:numId w:val="19"/>
        </w:numPr>
        <w:spacing w:after="0" w:line="288" w:lineRule="auto"/>
        <w:ind w:left="1429" w:hanging="357"/>
        <w:contextualSpacing w:val="0"/>
        <w:jc w:val="both"/>
      </w:pPr>
      <w:r w:rsidRPr="00B41911">
        <w:t>Opracowanie dokumentacji projektowej w tym:</w:t>
      </w:r>
    </w:p>
    <w:p w14:paraId="5FE1AC7D" w14:textId="1EBBBC12" w:rsidR="007B00B8" w:rsidRPr="00B41911" w:rsidRDefault="007B00B8" w:rsidP="003049FB">
      <w:pPr>
        <w:pStyle w:val="Akapitzlist"/>
        <w:numPr>
          <w:ilvl w:val="0"/>
          <w:numId w:val="33"/>
        </w:numPr>
        <w:spacing w:after="0" w:line="288" w:lineRule="auto"/>
        <w:ind w:left="1775" w:hanging="357"/>
        <w:contextualSpacing w:val="0"/>
        <w:jc w:val="both"/>
      </w:pPr>
      <w:r w:rsidRPr="00B41911">
        <w:t xml:space="preserve">projektu budowlanego </w:t>
      </w:r>
      <w:r w:rsidR="00735ABF">
        <w:t>i</w:t>
      </w:r>
      <w:bookmarkStart w:id="0" w:name="_GoBack"/>
      <w:bookmarkEnd w:id="0"/>
      <w:r w:rsidR="00970487" w:rsidRPr="00B41911">
        <w:t xml:space="preserve"> projektu wykonawczego </w:t>
      </w:r>
      <w:r w:rsidRPr="00B41911">
        <w:t xml:space="preserve">– </w:t>
      </w:r>
      <w:r w:rsidR="002E7308" w:rsidRPr="00B41911">
        <w:t>4</w:t>
      </w:r>
      <w:r w:rsidRPr="00B41911">
        <w:t xml:space="preserve"> szt.;</w:t>
      </w:r>
    </w:p>
    <w:p w14:paraId="6FA32BD9" w14:textId="77777777" w:rsidR="007B00B8" w:rsidRPr="00B41911" w:rsidRDefault="007B00B8" w:rsidP="003049FB">
      <w:pPr>
        <w:pStyle w:val="Akapitzlist"/>
        <w:numPr>
          <w:ilvl w:val="0"/>
          <w:numId w:val="33"/>
        </w:numPr>
        <w:spacing w:after="0" w:line="288" w:lineRule="auto"/>
        <w:ind w:left="1775" w:hanging="357"/>
        <w:contextualSpacing w:val="0"/>
        <w:jc w:val="both"/>
      </w:pPr>
      <w:r w:rsidRPr="00B41911">
        <w:t xml:space="preserve">Specyfikacji Technicznej Wykonania i Odbioru Robót Budowlanych – </w:t>
      </w:r>
      <w:r w:rsidR="002E7308" w:rsidRPr="00B41911">
        <w:t>2</w:t>
      </w:r>
      <w:r w:rsidRPr="00B41911">
        <w:t xml:space="preserve"> szt.;</w:t>
      </w:r>
    </w:p>
    <w:p w14:paraId="61D60802" w14:textId="77777777" w:rsidR="007B00B8" w:rsidRPr="00B41911" w:rsidRDefault="007B00B8" w:rsidP="003049FB">
      <w:pPr>
        <w:pStyle w:val="Akapitzlist"/>
        <w:numPr>
          <w:ilvl w:val="0"/>
          <w:numId w:val="33"/>
        </w:numPr>
        <w:spacing w:after="0" w:line="288" w:lineRule="auto"/>
        <w:ind w:left="1775" w:hanging="357"/>
        <w:contextualSpacing w:val="0"/>
        <w:jc w:val="both"/>
      </w:pPr>
      <w:r w:rsidRPr="00B41911">
        <w:t>przedmiarów robót – 2 szt.;</w:t>
      </w:r>
    </w:p>
    <w:p w14:paraId="6AFE2F62" w14:textId="77777777" w:rsidR="007B00B8" w:rsidRPr="00B41911" w:rsidRDefault="007B00B8" w:rsidP="003049FB">
      <w:pPr>
        <w:pStyle w:val="Akapitzlist"/>
        <w:numPr>
          <w:ilvl w:val="0"/>
          <w:numId w:val="33"/>
        </w:numPr>
        <w:spacing w:after="0" w:line="288" w:lineRule="auto"/>
        <w:ind w:left="1775" w:hanging="357"/>
        <w:contextualSpacing w:val="0"/>
        <w:jc w:val="both"/>
      </w:pPr>
      <w:r w:rsidRPr="00B41911">
        <w:t xml:space="preserve">kosztorysów inwestorskich – 2 szt. </w:t>
      </w:r>
    </w:p>
    <w:p w14:paraId="346CA9B4" w14:textId="77777777" w:rsidR="00694890" w:rsidRPr="00B41911" w:rsidRDefault="00694890" w:rsidP="003049FB">
      <w:pPr>
        <w:spacing w:after="0" w:line="288" w:lineRule="auto"/>
        <w:ind w:left="1418"/>
        <w:jc w:val="both"/>
      </w:pPr>
      <w:r w:rsidRPr="00B41911">
        <w:t>Powyższą dokumentację należy dostarczyć Zamawiającemu również w formie elektronicznej umieszczonej na płycie CD/DVD</w:t>
      </w:r>
      <w:r w:rsidR="002A0CFD" w:rsidRPr="00B41911">
        <w:t xml:space="preserve"> do odczytu w programie ogólnod</w:t>
      </w:r>
      <w:r w:rsidR="00120B93" w:rsidRPr="00B41911">
        <w:t>o</w:t>
      </w:r>
      <w:r w:rsidR="002A0CFD" w:rsidRPr="00B41911">
        <w:t>st</w:t>
      </w:r>
      <w:r w:rsidR="00120B93" w:rsidRPr="00B41911">
        <w:t>ę</w:t>
      </w:r>
      <w:r w:rsidR="002A0CFD" w:rsidRPr="00B41911">
        <w:t>pnym</w:t>
      </w:r>
      <w:r w:rsidRPr="00B41911">
        <w:t>. Jako podstawowy format dokumentów elektronicznych przyjmuje się „pdf”, zbiory z danymi graficznymi typu dokumen</w:t>
      </w:r>
      <w:r w:rsidR="002A0CFD" w:rsidRPr="00B41911">
        <w:t>tacja techniczna, mapy, szkice powinny być w formacie „</w:t>
      </w:r>
      <w:proofErr w:type="spellStart"/>
      <w:r w:rsidR="002A0CFD" w:rsidRPr="00B41911">
        <w:t>tiff</w:t>
      </w:r>
      <w:proofErr w:type="spellEnd"/>
      <w:r w:rsidR="002A0CFD" w:rsidRPr="00B41911">
        <w:t>”.</w:t>
      </w:r>
    </w:p>
    <w:p w14:paraId="47B735D5" w14:textId="2687746E" w:rsidR="00117D06" w:rsidRPr="00B41911" w:rsidRDefault="00117D06" w:rsidP="00DD5279">
      <w:pPr>
        <w:pStyle w:val="Akapitzlist"/>
        <w:numPr>
          <w:ilvl w:val="0"/>
          <w:numId w:val="19"/>
        </w:numPr>
        <w:spacing w:after="0" w:line="288" w:lineRule="auto"/>
        <w:ind w:left="1429" w:hanging="357"/>
        <w:contextualSpacing w:val="0"/>
      </w:pPr>
      <w:r w:rsidRPr="00B41911">
        <w:t>Uzyskanie w imieniu Zamawiającego zezwolenia na realizację inwestycji (pozwolenie na budowę/zgłoszenie).</w:t>
      </w:r>
    </w:p>
    <w:p w14:paraId="5A99053E" w14:textId="02F6B6CD" w:rsidR="00651BB9" w:rsidRPr="001D4D06" w:rsidRDefault="00DD5279" w:rsidP="003049FB">
      <w:pPr>
        <w:pStyle w:val="Akapitzlist"/>
        <w:numPr>
          <w:ilvl w:val="1"/>
          <w:numId w:val="29"/>
        </w:numPr>
        <w:spacing w:before="120" w:after="120" w:line="288" w:lineRule="auto"/>
        <w:ind w:left="1071" w:hanging="357"/>
        <w:contextualSpacing w:val="0"/>
        <w:jc w:val="both"/>
      </w:pPr>
      <w:r>
        <w:rPr>
          <w:b/>
        </w:rPr>
        <w:t xml:space="preserve"> </w:t>
      </w:r>
      <w:r w:rsidR="00651BB9" w:rsidRPr="001D4D06">
        <w:t>Do obowiązków Wykonawcy należy również:</w:t>
      </w:r>
    </w:p>
    <w:p w14:paraId="7597FA9E" w14:textId="77777777" w:rsidR="00651BB9" w:rsidRPr="00B41911" w:rsidRDefault="00651BB9" w:rsidP="00DD5279">
      <w:pPr>
        <w:pStyle w:val="Akapitzlist"/>
        <w:numPr>
          <w:ilvl w:val="0"/>
          <w:numId w:val="32"/>
        </w:numPr>
        <w:spacing w:after="0" w:line="288" w:lineRule="auto"/>
        <w:ind w:left="1429" w:hanging="357"/>
        <w:contextualSpacing w:val="0"/>
        <w:jc w:val="both"/>
      </w:pPr>
      <w:r w:rsidRPr="00B41911">
        <w:t>Konsultowanie z Zamawiającym na etapie sporządzania dokumentacji projektowej istotnych ele</w:t>
      </w:r>
      <w:r w:rsidR="00DD6F12" w:rsidRPr="00B41911">
        <w:t>mentów mających wpływ na koszty</w:t>
      </w:r>
      <w:r w:rsidR="00CC0EED" w:rsidRPr="00B41911">
        <w:t xml:space="preserve"> zamierzenia inwestycyjnego</w:t>
      </w:r>
      <w:r w:rsidR="00117D06" w:rsidRPr="00B41911">
        <w:t>.</w:t>
      </w:r>
    </w:p>
    <w:p w14:paraId="62767110" w14:textId="77777777" w:rsidR="00E60CDA" w:rsidRPr="00B41911" w:rsidRDefault="00E60CDA" w:rsidP="00765EA9">
      <w:pPr>
        <w:pStyle w:val="Akapitzlist"/>
        <w:numPr>
          <w:ilvl w:val="0"/>
          <w:numId w:val="32"/>
        </w:numPr>
        <w:spacing w:after="0" w:line="288" w:lineRule="auto"/>
        <w:ind w:left="1434" w:hanging="357"/>
        <w:contextualSpacing w:val="0"/>
        <w:jc w:val="both"/>
      </w:pPr>
      <w:r w:rsidRPr="00B41911">
        <w:t xml:space="preserve">Opisanie </w:t>
      </w:r>
      <w:r w:rsidR="00117D06" w:rsidRPr="00B41911">
        <w:t>przedmiotu zamówienia</w:t>
      </w:r>
      <w:r w:rsidR="00091281" w:rsidRPr="00B41911">
        <w:t xml:space="preserve"> zgodnie z postanowieniami art. 29 ust. 3 ustawy </w:t>
      </w:r>
      <w:r w:rsidR="00D44A53" w:rsidRPr="00B41911">
        <w:br/>
      </w:r>
      <w:r w:rsidR="00091281" w:rsidRPr="00B41911">
        <w:t>z dnia 29 stycznia 2004 roku Prawo Zamówień Publicznych (</w:t>
      </w:r>
      <w:proofErr w:type="spellStart"/>
      <w:r w:rsidR="00091281" w:rsidRPr="00B41911">
        <w:t>t.j</w:t>
      </w:r>
      <w:proofErr w:type="spellEnd"/>
      <w:r w:rsidR="00091281" w:rsidRPr="00B41911">
        <w:t>. Dz.U. z 2017 poz. 1579</w:t>
      </w:r>
      <w:r w:rsidR="009133AA" w:rsidRPr="00B41911">
        <w:t xml:space="preserve"> z </w:t>
      </w:r>
      <w:proofErr w:type="spellStart"/>
      <w:r w:rsidR="009133AA" w:rsidRPr="00B41911">
        <w:t>późn</w:t>
      </w:r>
      <w:proofErr w:type="spellEnd"/>
      <w:r w:rsidR="009133AA" w:rsidRPr="00B41911">
        <w:t>. zm.</w:t>
      </w:r>
      <w:r w:rsidR="00091281" w:rsidRPr="00B41911">
        <w:t>)</w:t>
      </w:r>
      <w:r w:rsidR="001961F5" w:rsidRPr="00B41911">
        <w:t>.</w:t>
      </w:r>
    </w:p>
    <w:p w14:paraId="74DC61C7" w14:textId="77777777" w:rsidR="00B15030" w:rsidRPr="00B41911" w:rsidRDefault="00B15030" w:rsidP="00765EA9">
      <w:pPr>
        <w:pStyle w:val="Akapitzlist"/>
        <w:numPr>
          <w:ilvl w:val="0"/>
          <w:numId w:val="32"/>
        </w:numPr>
        <w:spacing w:after="0" w:line="288" w:lineRule="auto"/>
        <w:ind w:left="1434" w:hanging="357"/>
        <w:contextualSpacing w:val="0"/>
        <w:jc w:val="both"/>
      </w:pPr>
      <w:r w:rsidRPr="00B41911">
        <w:t>Wykonanie przedmiotu umowy zgodnie z zasadami współczesnej wiedzy technicznej, obowiązującymi w tym zakresie przepisami i normami technicznymi.</w:t>
      </w:r>
    </w:p>
    <w:p w14:paraId="45A00FDF" w14:textId="77777777" w:rsidR="00007CC2" w:rsidRPr="00B41911" w:rsidRDefault="00007CC2" w:rsidP="00765EA9">
      <w:pPr>
        <w:pStyle w:val="Akapitzlist"/>
        <w:numPr>
          <w:ilvl w:val="0"/>
          <w:numId w:val="32"/>
        </w:numPr>
        <w:spacing w:after="0" w:line="288" w:lineRule="auto"/>
        <w:ind w:left="1434" w:hanging="357"/>
        <w:contextualSpacing w:val="0"/>
        <w:jc w:val="both"/>
      </w:pPr>
      <w:r w:rsidRPr="00B41911">
        <w:t>Dostarczenie Zamawiającemu projektu wraz z oświadczeniem, że jest kompletny</w:t>
      </w:r>
      <w:r w:rsidRPr="00B41911">
        <w:rPr>
          <w:vertAlign w:val="subscript"/>
        </w:rPr>
        <w:t xml:space="preserve"> </w:t>
      </w:r>
      <w:r w:rsidRPr="00B41911">
        <w:t>z punktu widzenia celu, któremu ma służyć, jest wykonany zgodnie z obowiązującymi  przepisami i normami technicznymi.</w:t>
      </w:r>
    </w:p>
    <w:p w14:paraId="288DAC2A" w14:textId="77777777" w:rsidR="005469BD" w:rsidRPr="00B41911" w:rsidRDefault="005469BD" w:rsidP="00765EA9">
      <w:pPr>
        <w:pStyle w:val="Akapitzlist"/>
        <w:numPr>
          <w:ilvl w:val="0"/>
          <w:numId w:val="32"/>
        </w:numPr>
        <w:spacing w:after="0" w:line="288" w:lineRule="auto"/>
        <w:ind w:left="1434" w:hanging="357"/>
        <w:contextualSpacing w:val="0"/>
        <w:jc w:val="both"/>
      </w:pPr>
      <w:r w:rsidRPr="00B41911">
        <w:lastRenderedPageBreak/>
        <w:t>Sprawowanie nadzoru autorskiego na żądanie inwestora w zakresie:</w:t>
      </w:r>
    </w:p>
    <w:p w14:paraId="5E128C0A" w14:textId="77777777" w:rsidR="005469BD" w:rsidRPr="00B41911" w:rsidRDefault="005469BD" w:rsidP="00765EA9">
      <w:pPr>
        <w:pStyle w:val="Akapitzlist"/>
        <w:numPr>
          <w:ilvl w:val="0"/>
          <w:numId w:val="35"/>
        </w:numPr>
        <w:spacing w:after="0" w:line="288" w:lineRule="auto"/>
        <w:ind w:left="1775" w:hanging="357"/>
        <w:contextualSpacing w:val="0"/>
        <w:jc w:val="both"/>
      </w:pPr>
      <w:r w:rsidRPr="00B41911">
        <w:t xml:space="preserve">stwierdzenia w toku wykonania robót budowlanych zgodności </w:t>
      </w:r>
      <w:r w:rsidR="00A750FE" w:rsidRPr="00B41911">
        <w:t xml:space="preserve">ich </w:t>
      </w:r>
      <w:r w:rsidRPr="00B41911">
        <w:t xml:space="preserve">realizacji </w:t>
      </w:r>
      <w:r w:rsidR="00D44A53" w:rsidRPr="00B41911">
        <w:br/>
      </w:r>
      <w:r w:rsidRPr="00B41911">
        <w:t>z projektem,</w:t>
      </w:r>
    </w:p>
    <w:p w14:paraId="08935219" w14:textId="77777777" w:rsidR="005469BD" w:rsidRPr="00B41911" w:rsidRDefault="005469BD" w:rsidP="00765EA9">
      <w:pPr>
        <w:pStyle w:val="Akapitzlist"/>
        <w:numPr>
          <w:ilvl w:val="0"/>
          <w:numId w:val="35"/>
        </w:numPr>
        <w:spacing w:after="0" w:line="288" w:lineRule="auto"/>
        <w:ind w:left="1775" w:hanging="357"/>
        <w:contextualSpacing w:val="0"/>
        <w:jc w:val="both"/>
      </w:pPr>
      <w:r w:rsidRPr="00B41911">
        <w:t xml:space="preserve">uzgadniania możliwości wprowadzenia rozwiązań zamiennych w stosunku </w:t>
      </w:r>
      <w:r w:rsidR="00A750FE" w:rsidRPr="00B41911">
        <w:br/>
      </w:r>
      <w:r w:rsidRPr="00B41911">
        <w:t>do przewidzianych w projekcie, zgłoszonych przez kierownika budowy lub inspektora nadzoru inwestorskiego.</w:t>
      </w:r>
    </w:p>
    <w:p w14:paraId="16C1433B" w14:textId="77777777" w:rsidR="00120B93" w:rsidRPr="005043D1" w:rsidRDefault="002743E2" w:rsidP="00765EA9">
      <w:pPr>
        <w:pStyle w:val="Akapitzlist"/>
        <w:numPr>
          <w:ilvl w:val="0"/>
          <w:numId w:val="29"/>
        </w:numPr>
        <w:spacing w:before="120" w:after="120" w:line="288" w:lineRule="auto"/>
        <w:ind w:left="714" w:hanging="357"/>
        <w:contextualSpacing w:val="0"/>
        <w:jc w:val="both"/>
        <w:rPr>
          <w:b/>
        </w:rPr>
      </w:pPr>
      <w:r w:rsidRPr="005043D1">
        <w:rPr>
          <w:b/>
        </w:rPr>
        <w:t xml:space="preserve">Dokumentacja projektowa będąca przedmiotem zamówienia musi być opracowana zgodnie z obowiązującymi </w:t>
      </w:r>
      <w:r w:rsidR="00F12947" w:rsidRPr="005043D1">
        <w:rPr>
          <w:b/>
        </w:rPr>
        <w:t xml:space="preserve">przepisami </w:t>
      </w:r>
      <w:r w:rsidRPr="005043D1">
        <w:rPr>
          <w:b/>
        </w:rPr>
        <w:t>prawa w tym, m.in. zgodnie z:</w:t>
      </w:r>
    </w:p>
    <w:p w14:paraId="0F3CE01D" w14:textId="3016187E" w:rsidR="002743E2" w:rsidRPr="005043D1" w:rsidRDefault="00590A47" w:rsidP="005043D1">
      <w:pPr>
        <w:pStyle w:val="Akapitzlist"/>
        <w:numPr>
          <w:ilvl w:val="0"/>
          <w:numId w:val="8"/>
        </w:numPr>
        <w:spacing w:after="0" w:line="288" w:lineRule="auto"/>
        <w:ind w:left="1071" w:hanging="357"/>
        <w:contextualSpacing w:val="0"/>
        <w:jc w:val="both"/>
        <w:rPr>
          <w:bCs/>
        </w:rPr>
      </w:pPr>
      <w:r w:rsidRPr="005043D1">
        <w:t xml:space="preserve">Projekt budowlany należy opracować zgodnie z </w:t>
      </w:r>
      <w:r w:rsidR="00B864B2" w:rsidRPr="005043D1">
        <w:t>Rozporządzeni</w:t>
      </w:r>
      <w:r w:rsidR="00DC7A42" w:rsidRPr="005043D1">
        <w:t>em</w:t>
      </w:r>
      <w:r w:rsidR="00B864B2" w:rsidRPr="005043D1">
        <w:t xml:space="preserve"> Ministra Infrastruktury </w:t>
      </w:r>
      <w:r w:rsidR="008129A1" w:rsidRPr="005043D1">
        <w:t xml:space="preserve">z dnia 2 września 2004 r. </w:t>
      </w:r>
      <w:r w:rsidR="00B864B2" w:rsidRPr="005043D1">
        <w:t>w sprawie szczegółowego zakresu i formy dokumentacji projektowej, specyfikacji technicznych wykonania i odbioru robót budowlanych oraz programu funkcjonalno-użytkowego (</w:t>
      </w:r>
      <w:proofErr w:type="spellStart"/>
      <w:r w:rsidR="00B864B2" w:rsidRPr="005043D1">
        <w:t>t.j</w:t>
      </w:r>
      <w:proofErr w:type="spellEnd"/>
      <w:r w:rsidR="00B864B2" w:rsidRPr="005043D1">
        <w:t>. Dz.U. z 2013 poz</w:t>
      </w:r>
      <w:r w:rsidR="00A47D48" w:rsidRPr="005043D1">
        <w:t>.</w:t>
      </w:r>
      <w:r w:rsidR="00B864B2" w:rsidRPr="005043D1">
        <w:t xml:space="preserve"> 1129</w:t>
      </w:r>
      <w:r w:rsidR="00503BB2" w:rsidRPr="005043D1">
        <w:t xml:space="preserve"> z </w:t>
      </w:r>
      <w:proofErr w:type="spellStart"/>
      <w:r w:rsidR="00503BB2" w:rsidRPr="005043D1">
        <w:t>późn</w:t>
      </w:r>
      <w:proofErr w:type="spellEnd"/>
      <w:r w:rsidR="00503BB2" w:rsidRPr="005043D1">
        <w:t>. zm.</w:t>
      </w:r>
      <w:r w:rsidR="00B864B2" w:rsidRPr="005043D1">
        <w:t>)</w:t>
      </w:r>
      <w:r w:rsidR="00441E27" w:rsidRPr="005043D1">
        <w:t>,</w:t>
      </w:r>
      <w:r w:rsidR="00441E27" w:rsidRPr="005043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1E27" w:rsidRPr="005043D1">
        <w:rPr>
          <w:bCs/>
        </w:rPr>
        <w:t>Rozporządzeniem Ministra Transportu, Budownictwa i Gospodarki Morsk</w:t>
      </w:r>
      <w:r w:rsidR="000D2C50" w:rsidRPr="005043D1">
        <w:rPr>
          <w:bCs/>
        </w:rPr>
        <w:t xml:space="preserve">iej z dnia </w:t>
      </w:r>
      <w:r w:rsidR="000D2C50" w:rsidRPr="005043D1">
        <w:rPr>
          <w:bCs/>
        </w:rPr>
        <w:br/>
        <w:t xml:space="preserve">25 kwietnia 2012 r. </w:t>
      </w:r>
      <w:r w:rsidR="00441E27" w:rsidRPr="005043D1">
        <w:rPr>
          <w:bCs/>
        </w:rPr>
        <w:t xml:space="preserve">w sprawie szczegółowego zakresu i formy projektu budowlanego </w:t>
      </w:r>
      <w:r w:rsidR="006754D5" w:rsidRPr="005043D1">
        <w:rPr>
          <w:bCs/>
        </w:rPr>
        <w:br/>
      </w:r>
      <w:r w:rsidR="00441E27" w:rsidRPr="005043D1">
        <w:rPr>
          <w:bCs/>
        </w:rPr>
        <w:t xml:space="preserve">(Dz.U. 2012 poz. 462 z </w:t>
      </w:r>
      <w:proofErr w:type="spellStart"/>
      <w:r w:rsidR="00441E27" w:rsidRPr="005043D1">
        <w:rPr>
          <w:bCs/>
        </w:rPr>
        <w:t>późn</w:t>
      </w:r>
      <w:proofErr w:type="spellEnd"/>
      <w:r w:rsidR="00441E27" w:rsidRPr="005043D1">
        <w:rPr>
          <w:bCs/>
        </w:rPr>
        <w:t>. zm.),</w:t>
      </w:r>
      <w:r w:rsidR="00441E27" w:rsidRPr="005043D1">
        <w:t xml:space="preserve"> </w:t>
      </w:r>
      <w:r w:rsidR="00441E27" w:rsidRPr="005043D1">
        <w:rPr>
          <w:bCs/>
        </w:rPr>
        <w:t xml:space="preserve">ustawą z dnia 7 lipca 1994 roku Prawo budowlane </w:t>
      </w:r>
      <w:r w:rsidR="00441E27" w:rsidRPr="005043D1">
        <w:rPr>
          <w:bCs/>
        </w:rPr>
        <w:br/>
        <w:t>(</w:t>
      </w:r>
      <w:proofErr w:type="spellStart"/>
      <w:r w:rsidR="00441E27" w:rsidRPr="005043D1">
        <w:rPr>
          <w:bCs/>
        </w:rPr>
        <w:t>t.j</w:t>
      </w:r>
      <w:proofErr w:type="spellEnd"/>
      <w:r w:rsidR="00441E27" w:rsidRPr="005043D1">
        <w:rPr>
          <w:bCs/>
        </w:rPr>
        <w:t>. Dz.U. z 201</w:t>
      </w:r>
      <w:r w:rsidR="004965D5" w:rsidRPr="005043D1">
        <w:rPr>
          <w:bCs/>
        </w:rPr>
        <w:t>8</w:t>
      </w:r>
      <w:r w:rsidR="00441E27" w:rsidRPr="005043D1">
        <w:rPr>
          <w:bCs/>
        </w:rPr>
        <w:t xml:space="preserve"> poz. 1</w:t>
      </w:r>
      <w:r w:rsidR="004965D5" w:rsidRPr="005043D1">
        <w:rPr>
          <w:bCs/>
        </w:rPr>
        <w:t>20</w:t>
      </w:r>
      <w:r w:rsidR="00441E27" w:rsidRPr="005043D1">
        <w:rPr>
          <w:bCs/>
        </w:rPr>
        <w:t xml:space="preserve">2 z </w:t>
      </w:r>
      <w:proofErr w:type="spellStart"/>
      <w:r w:rsidR="00441E27" w:rsidRPr="005043D1">
        <w:rPr>
          <w:bCs/>
        </w:rPr>
        <w:t>późn</w:t>
      </w:r>
      <w:proofErr w:type="spellEnd"/>
      <w:r w:rsidR="00441E27" w:rsidRPr="005043D1">
        <w:rPr>
          <w:bCs/>
        </w:rPr>
        <w:t>. zm.), Rozporządzeniem Ministra Infrastruktury z dnia 12 kwietnia 2002 r. w sprawie warunków technicznych, jakim powinny odpowiadać budynki i ich usytuowanie (</w:t>
      </w:r>
      <w:proofErr w:type="spellStart"/>
      <w:r w:rsidR="00441E27" w:rsidRPr="005043D1">
        <w:rPr>
          <w:bCs/>
        </w:rPr>
        <w:t>t.j</w:t>
      </w:r>
      <w:proofErr w:type="spellEnd"/>
      <w:r w:rsidR="00441E27" w:rsidRPr="005043D1">
        <w:rPr>
          <w:bCs/>
        </w:rPr>
        <w:t xml:space="preserve">. Dz.U. z  2015 poz. 1422 z </w:t>
      </w:r>
      <w:proofErr w:type="spellStart"/>
      <w:r w:rsidR="00441E27" w:rsidRPr="005043D1">
        <w:rPr>
          <w:bCs/>
        </w:rPr>
        <w:t>późn</w:t>
      </w:r>
      <w:proofErr w:type="spellEnd"/>
      <w:r w:rsidR="00441E27" w:rsidRPr="005043D1">
        <w:rPr>
          <w:bCs/>
        </w:rPr>
        <w:t>. zm.),</w:t>
      </w:r>
    </w:p>
    <w:p w14:paraId="2D6E7C6C" w14:textId="77777777" w:rsidR="002E0E64" w:rsidRPr="005043D1" w:rsidRDefault="00590A47" w:rsidP="005043D1">
      <w:pPr>
        <w:pStyle w:val="Akapitzlist"/>
        <w:numPr>
          <w:ilvl w:val="0"/>
          <w:numId w:val="8"/>
        </w:numPr>
        <w:spacing w:after="0" w:line="288" w:lineRule="auto"/>
        <w:ind w:left="1071" w:hanging="357"/>
        <w:contextualSpacing w:val="0"/>
        <w:jc w:val="both"/>
        <w:rPr>
          <w:bCs/>
        </w:rPr>
      </w:pPr>
      <w:r w:rsidRPr="005043D1">
        <w:t xml:space="preserve">Przedmiar robót należy opracować zgodnie z </w:t>
      </w:r>
      <w:r w:rsidR="00DC7A42" w:rsidRPr="005043D1">
        <w:t xml:space="preserve">Rozporządzeniem Ministra Infrastruktury </w:t>
      </w:r>
      <w:r w:rsidR="000D2C50" w:rsidRPr="005043D1">
        <w:br/>
      </w:r>
      <w:r w:rsidR="008129A1" w:rsidRPr="005043D1">
        <w:t xml:space="preserve">z dnia 2 września 2004 r. </w:t>
      </w:r>
      <w:r w:rsidR="00DC7A42" w:rsidRPr="005043D1">
        <w:t>w sprawie szczegółowego zakresu i formy dokumentacji projektowej, specyfikacji technicznych wykonania i odbioru robót budowlanych oraz programu funkcjonalno-użytkowego (</w:t>
      </w:r>
      <w:proofErr w:type="spellStart"/>
      <w:r w:rsidR="00DC7A42" w:rsidRPr="005043D1">
        <w:t>t.j</w:t>
      </w:r>
      <w:proofErr w:type="spellEnd"/>
      <w:r w:rsidR="00DC7A42" w:rsidRPr="005043D1">
        <w:t>. Dz.U. z 2013 poz</w:t>
      </w:r>
      <w:r w:rsidR="008129A1" w:rsidRPr="005043D1">
        <w:t>.</w:t>
      </w:r>
      <w:r w:rsidR="00DC7A42" w:rsidRPr="005043D1">
        <w:t xml:space="preserve"> 1129</w:t>
      </w:r>
      <w:r w:rsidR="00335E44" w:rsidRPr="005043D1">
        <w:t xml:space="preserve"> z </w:t>
      </w:r>
      <w:proofErr w:type="spellStart"/>
      <w:r w:rsidR="00335E44" w:rsidRPr="005043D1">
        <w:t>późn</w:t>
      </w:r>
      <w:proofErr w:type="spellEnd"/>
      <w:r w:rsidR="00335E44" w:rsidRPr="005043D1">
        <w:t>. zm.</w:t>
      </w:r>
      <w:r w:rsidR="00DC7A42" w:rsidRPr="005043D1">
        <w:t>).</w:t>
      </w:r>
    </w:p>
    <w:p w14:paraId="02A80472" w14:textId="77777777" w:rsidR="00590A47" w:rsidRPr="005043D1" w:rsidRDefault="00590A47" w:rsidP="005043D1">
      <w:pPr>
        <w:pStyle w:val="Akapitzlist"/>
        <w:numPr>
          <w:ilvl w:val="0"/>
          <w:numId w:val="8"/>
        </w:numPr>
        <w:spacing w:after="0" w:line="288" w:lineRule="auto"/>
        <w:ind w:left="1071" w:hanging="357"/>
        <w:contextualSpacing w:val="0"/>
        <w:jc w:val="both"/>
        <w:rPr>
          <w:bCs/>
        </w:rPr>
      </w:pPr>
      <w:r w:rsidRPr="005043D1">
        <w:t>Kosztorys inwestorski należy opracować zgodnie z</w:t>
      </w:r>
      <w:r w:rsidR="00DC7A42" w:rsidRPr="005043D1">
        <w:t xml:space="preserve"> Rozporządzeniem Ministra Infrastruktury </w:t>
      </w:r>
      <w:r w:rsidR="008129A1" w:rsidRPr="005043D1">
        <w:t xml:space="preserve">z dnia 2 września 2004 r. </w:t>
      </w:r>
      <w:r w:rsidR="00DC7A42" w:rsidRPr="005043D1">
        <w:t xml:space="preserve">w sprawie szczegółowego zakresu </w:t>
      </w:r>
      <w:r w:rsidR="00EC7E56" w:rsidRPr="005043D1">
        <w:br/>
      </w:r>
      <w:r w:rsidR="00DC7A42" w:rsidRPr="005043D1">
        <w:t>i formy dokumentacji projektowej, specyfikacji technicznych wykonania i odbioru robót budowlanych oraz programu funkcjonalno-użytkowego (</w:t>
      </w:r>
      <w:proofErr w:type="spellStart"/>
      <w:r w:rsidR="00DC7A42" w:rsidRPr="005043D1">
        <w:t>t.j</w:t>
      </w:r>
      <w:proofErr w:type="spellEnd"/>
      <w:r w:rsidR="00DC7A42" w:rsidRPr="005043D1">
        <w:t>. Dz.U. z 2013 poz</w:t>
      </w:r>
      <w:r w:rsidR="008129A1" w:rsidRPr="005043D1">
        <w:t>.</w:t>
      </w:r>
      <w:r w:rsidR="00DC7A42" w:rsidRPr="005043D1">
        <w:t xml:space="preserve"> 1129</w:t>
      </w:r>
      <w:r w:rsidR="00335E44" w:rsidRPr="005043D1">
        <w:t xml:space="preserve"> </w:t>
      </w:r>
      <w:r w:rsidR="009C693C" w:rsidRPr="005043D1">
        <w:br/>
      </w:r>
      <w:r w:rsidR="00335E44" w:rsidRPr="005043D1">
        <w:t xml:space="preserve">z </w:t>
      </w:r>
      <w:proofErr w:type="spellStart"/>
      <w:r w:rsidR="00335E44" w:rsidRPr="005043D1">
        <w:t>późn</w:t>
      </w:r>
      <w:proofErr w:type="spellEnd"/>
      <w:r w:rsidR="00335E44" w:rsidRPr="005043D1">
        <w:t>. zm.</w:t>
      </w:r>
      <w:r w:rsidR="00DC7A42" w:rsidRPr="005043D1">
        <w:t>).</w:t>
      </w:r>
    </w:p>
    <w:p w14:paraId="02BF284A" w14:textId="77777777" w:rsidR="00590A47" w:rsidRPr="005043D1" w:rsidRDefault="008129A1" w:rsidP="005043D1">
      <w:pPr>
        <w:pStyle w:val="Akapitzlist"/>
        <w:numPr>
          <w:ilvl w:val="0"/>
          <w:numId w:val="8"/>
        </w:numPr>
        <w:spacing w:after="0" w:line="288" w:lineRule="auto"/>
        <w:ind w:left="1071" w:hanging="357"/>
        <w:contextualSpacing w:val="0"/>
        <w:jc w:val="both"/>
        <w:rPr>
          <w:bCs/>
        </w:rPr>
      </w:pPr>
      <w:r w:rsidRPr="005043D1">
        <w:t>Specyfikacje Techniczną</w:t>
      </w:r>
      <w:r w:rsidR="00590A47" w:rsidRPr="005043D1">
        <w:t xml:space="preserve"> Wykonania i Odb</w:t>
      </w:r>
      <w:r w:rsidRPr="005043D1">
        <w:t>ioru R</w:t>
      </w:r>
      <w:r w:rsidR="00590A47" w:rsidRPr="005043D1">
        <w:t xml:space="preserve">obót Budowlanych należy opracować zgodnie z </w:t>
      </w:r>
      <w:r w:rsidR="00DC7A42" w:rsidRPr="005043D1">
        <w:t xml:space="preserve">Rozporządzeniem Ministra Infrastruktury </w:t>
      </w:r>
      <w:r w:rsidRPr="005043D1">
        <w:t xml:space="preserve">z dnia 2 września 2004 r. </w:t>
      </w:r>
      <w:r w:rsidR="00DC7A42" w:rsidRPr="005043D1">
        <w:t xml:space="preserve">w sprawie szczegółowego zakresu i formy dokumentacji projektowej, specyfikacji technicznych wykonania i odbioru robót budowlanych oraz programu funkcjonalno-użytkowego </w:t>
      </w:r>
      <w:r w:rsidR="000D2C50" w:rsidRPr="005043D1">
        <w:br/>
      </w:r>
      <w:r w:rsidR="00DC7A42" w:rsidRPr="005043D1">
        <w:t>(</w:t>
      </w:r>
      <w:proofErr w:type="spellStart"/>
      <w:r w:rsidR="00DC7A42" w:rsidRPr="005043D1">
        <w:t>t.j</w:t>
      </w:r>
      <w:proofErr w:type="spellEnd"/>
      <w:r w:rsidR="00DC7A42" w:rsidRPr="005043D1">
        <w:t>. Dz.U. z 2013 poz</w:t>
      </w:r>
      <w:r w:rsidRPr="005043D1">
        <w:t>.</w:t>
      </w:r>
      <w:r w:rsidR="00DC7A42" w:rsidRPr="005043D1">
        <w:t xml:space="preserve"> 1129</w:t>
      </w:r>
      <w:r w:rsidR="00335E44" w:rsidRPr="005043D1">
        <w:t xml:space="preserve"> z </w:t>
      </w:r>
      <w:proofErr w:type="spellStart"/>
      <w:r w:rsidR="00335E44" w:rsidRPr="005043D1">
        <w:t>późn</w:t>
      </w:r>
      <w:proofErr w:type="spellEnd"/>
      <w:r w:rsidR="00335E44" w:rsidRPr="005043D1">
        <w:t>. zm.</w:t>
      </w:r>
      <w:r w:rsidR="00DC7A42" w:rsidRPr="005043D1">
        <w:t>).</w:t>
      </w:r>
    </w:p>
    <w:p w14:paraId="7A794C10" w14:textId="77777777" w:rsidR="00590A47" w:rsidRPr="005043D1" w:rsidRDefault="00590A47" w:rsidP="005043D1">
      <w:pPr>
        <w:pStyle w:val="Akapitzlist"/>
        <w:numPr>
          <w:ilvl w:val="0"/>
          <w:numId w:val="8"/>
        </w:numPr>
        <w:spacing w:after="0" w:line="288" w:lineRule="auto"/>
        <w:ind w:left="1071" w:hanging="357"/>
        <w:contextualSpacing w:val="0"/>
        <w:jc w:val="both"/>
        <w:rPr>
          <w:bCs/>
        </w:rPr>
      </w:pPr>
      <w:r w:rsidRPr="005043D1">
        <w:t xml:space="preserve">Informacje dotyczącą bezpieczeństwa i ochrony zdrowia należy opracować zgodnie </w:t>
      </w:r>
      <w:r w:rsidR="000D2C50" w:rsidRPr="005043D1">
        <w:br/>
      </w:r>
      <w:r w:rsidRPr="005043D1">
        <w:t>z Rozporządzeniem</w:t>
      </w:r>
      <w:r w:rsidR="00DC7A42" w:rsidRPr="005043D1">
        <w:t xml:space="preserve"> Ministra Infrastruktury z dnia 23 czerwca 2003 r. w sprawie informacji dotyczącej bezpieczeństwa i ochrony zdrowia oraz planu bezpieczeństwa i ochrony zdrowia (Dz.U. 2003 nr 120 poz. 1126), Rozporządzeniem Ministra Infrastruktury </w:t>
      </w:r>
      <w:r w:rsidR="008129A1" w:rsidRPr="005043D1">
        <w:t xml:space="preserve">z dnia </w:t>
      </w:r>
      <w:r w:rsidR="000D2C50" w:rsidRPr="005043D1">
        <w:br/>
      </w:r>
      <w:r w:rsidR="008129A1" w:rsidRPr="005043D1">
        <w:t xml:space="preserve">2 września 2004 r. </w:t>
      </w:r>
      <w:r w:rsidR="00DC7A42" w:rsidRPr="005043D1">
        <w:t>w sprawie szczegółowego zakresu i formy dokumentacji projektowej, specyfikacji technicznych wykonania i odbioru robót budowlanych oraz programu funkcjonalno-użytkowego (</w:t>
      </w:r>
      <w:proofErr w:type="spellStart"/>
      <w:r w:rsidR="00DC7A42" w:rsidRPr="005043D1">
        <w:t>t.j</w:t>
      </w:r>
      <w:proofErr w:type="spellEnd"/>
      <w:r w:rsidR="00DC7A42" w:rsidRPr="005043D1">
        <w:t>. Dz.U. z 2013 poz. 1129</w:t>
      </w:r>
      <w:r w:rsidR="00503BB2" w:rsidRPr="005043D1">
        <w:t xml:space="preserve"> z </w:t>
      </w:r>
      <w:proofErr w:type="spellStart"/>
      <w:r w:rsidR="00503BB2" w:rsidRPr="005043D1">
        <w:t>późn</w:t>
      </w:r>
      <w:proofErr w:type="spellEnd"/>
      <w:r w:rsidR="00503BB2" w:rsidRPr="005043D1">
        <w:t>. zm.</w:t>
      </w:r>
      <w:r w:rsidR="00DC7A42" w:rsidRPr="005043D1">
        <w:t>).</w:t>
      </w:r>
    </w:p>
    <w:p w14:paraId="1A6806F5" w14:textId="77777777" w:rsidR="00AB0080" w:rsidRPr="00A81A64" w:rsidRDefault="00AB0080" w:rsidP="00085FFD">
      <w:pPr>
        <w:pStyle w:val="Akapitzlist"/>
        <w:spacing w:line="288" w:lineRule="auto"/>
        <w:ind w:left="1080"/>
        <w:jc w:val="both"/>
        <w:rPr>
          <w:highlight w:val="yellow"/>
        </w:rPr>
      </w:pPr>
    </w:p>
    <w:p w14:paraId="23DFAEA9" w14:textId="77777777" w:rsidR="00FD5483" w:rsidRDefault="00FD5483" w:rsidP="00085FFD">
      <w:pPr>
        <w:pStyle w:val="Akapitzlist"/>
        <w:spacing w:line="288" w:lineRule="auto"/>
        <w:ind w:left="0"/>
        <w:jc w:val="both"/>
      </w:pPr>
    </w:p>
    <w:sectPr w:rsidR="00FD5483" w:rsidSect="007C71D8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568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70DF4" w14:textId="77777777" w:rsidR="00153E8B" w:rsidRDefault="00153E8B" w:rsidP="0097654C">
      <w:pPr>
        <w:spacing w:after="0" w:line="240" w:lineRule="auto"/>
      </w:pPr>
      <w:r>
        <w:separator/>
      </w:r>
    </w:p>
  </w:endnote>
  <w:endnote w:type="continuationSeparator" w:id="0">
    <w:p w14:paraId="4D4E3897" w14:textId="77777777" w:rsidR="00153E8B" w:rsidRDefault="00153E8B" w:rsidP="0097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605511"/>
      <w:docPartObj>
        <w:docPartGallery w:val="Page Numbers (Bottom of Page)"/>
        <w:docPartUnique/>
      </w:docPartObj>
    </w:sdtPr>
    <w:sdtEndPr/>
    <w:sdtContent>
      <w:p w14:paraId="7C27E2F1" w14:textId="17AF514A" w:rsidR="000D77DF" w:rsidRDefault="000D77DF" w:rsidP="00AB04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ABF">
          <w:rPr>
            <w:noProof/>
          </w:rPr>
          <w:t>7</w:t>
        </w:r>
        <w:r>
          <w:fldChar w:fldCharType="end"/>
        </w:r>
      </w:p>
    </w:sdtContent>
  </w:sdt>
  <w:p w14:paraId="213A20E7" w14:textId="77777777" w:rsidR="000D77DF" w:rsidRDefault="000D77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3424322"/>
      <w:docPartObj>
        <w:docPartGallery w:val="Page Numbers (Bottom of Page)"/>
        <w:docPartUnique/>
      </w:docPartObj>
    </w:sdtPr>
    <w:sdtEndPr/>
    <w:sdtContent>
      <w:p w14:paraId="63D4677F" w14:textId="04A91E71" w:rsidR="000D77DF" w:rsidRDefault="000D77DF" w:rsidP="001703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ABF">
          <w:rPr>
            <w:noProof/>
          </w:rPr>
          <w:t>1</w:t>
        </w:r>
        <w:r>
          <w:fldChar w:fldCharType="end"/>
        </w:r>
      </w:p>
    </w:sdtContent>
  </w:sdt>
  <w:p w14:paraId="6693604E" w14:textId="77777777" w:rsidR="000D77DF" w:rsidRDefault="000D77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8B507" w14:textId="77777777" w:rsidR="00153E8B" w:rsidRDefault="00153E8B" w:rsidP="0097654C">
      <w:pPr>
        <w:spacing w:after="0" w:line="240" w:lineRule="auto"/>
      </w:pPr>
      <w:r>
        <w:separator/>
      </w:r>
    </w:p>
  </w:footnote>
  <w:footnote w:type="continuationSeparator" w:id="0">
    <w:p w14:paraId="7E7B1557" w14:textId="77777777" w:rsidR="00153E8B" w:rsidRDefault="00153E8B" w:rsidP="00976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229"/>
      <w:gridCol w:w="2849"/>
      <w:gridCol w:w="2994"/>
    </w:tblGrid>
    <w:tr w:rsidR="006A6950" w:rsidRPr="006A6950" w14:paraId="089159C6" w14:textId="77777777" w:rsidTr="00AB24E5">
      <w:tc>
        <w:tcPr>
          <w:tcW w:w="1809" w:type="pct"/>
          <w:shd w:val="clear" w:color="auto" w:fill="FFFFFF"/>
        </w:tcPr>
        <w:p w14:paraId="39861A35" w14:textId="77777777" w:rsidR="006A6950" w:rsidRPr="006A6950" w:rsidRDefault="006A6950" w:rsidP="006A6950">
          <w:pPr>
            <w:tabs>
              <w:tab w:val="center" w:pos="4536"/>
              <w:tab w:val="right" w:pos="9072"/>
            </w:tabs>
            <w:spacing w:after="0" w:line="240" w:lineRule="auto"/>
          </w:pPr>
          <w:r w:rsidRPr="006A6950">
            <w:rPr>
              <w:noProof/>
              <w:lang w:eastAsia="pl-PL"/>
            </w:rPr>
            <w:drawing>
              <wp:inline distT="0" distB="0" distL="0" distR="0" wp14:anchorId="4B2DBC7F" wp14:editId="34A53D7D">
                <wp:extent cx="1295400" cy="5524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9" w:type="pct"/>
          <w:shd w:val="clear" w:color="auto" w:fill="FFFFFF"/>
        </w:tcPr>
        <w:p w14:paraId="68A848B4" w14:textId="77777777" w:rsidR="006A6950" w:rsidRPr="006A6950" w:rsidRDefault="006A6950" w:rsidP="006A6950">
          <w:pPr>
            <w:tabs>
              <w:tab w:val="center" w:pos="4536"/>
              <w:tab w:val="right" w:pos="9072"/>
            </w:tabs>
            <w:spacing w:after="0" w:line="240" w:lineRule="auto"/>
          </w:pPr>
          <w:r w:rsidRPr="006A6950">
            <w:rPr>
              <w:noProof/>
              <w:lang w:eastAsia="pl-PL"/>
            </w:rPr>
            <w:drawing>
              <wp:inline distT="0" distB="0" distL="0" distR="0" wp14:anchorId="4234A6B9" wp14:editId="78ECD787">
                <wp:extent cx="1285875" cy="5524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2" w:type="pct"/>
          <w:shd w:val="clear" w:color="auto" w:fill="FFFFFF"/>
        </w:tcPr>
        <w:p w14:paraId="1AFA1F59" w14:textId="77777777" w:rsidR="006A6950" w:rsidRPr="006A6950" w:rsidRDefault="006A6950" w:rsidP="006A6950">
          <w:pPr>
            <w:tabs>
              <w:tab w:val="center" w:pos="4536"/>
              <w:tab w:val="right" w:pos="9072"/>
            </w:tabs>
            <w:spacing w:after="0" w:line="240" w:lineRule="auto"/>
          </w:pPr>
          <w:r w:rsidRPr="006A6950">
            <w:rPr>
              <w:noProof/>
              <w:lang w:eastAsia="pl-PL"/>
            </w:rPr>
            <w:drawing>
              <wp:inline distT="0" distB="0" distL="0" distR="0" wp14:anchorId="31154B75" wp14:editId="18FC9342">
                <wp:extent cx="1828800" cy="5524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5EE8AA" w14:textId="77777777" w:rsidR="006A6950" w:rsidRDefault="006A69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D7F"/>
    <w:multiLevelType w:val="hybridMultilevel"/>
    <w:tmpl w:val="2A64B29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D2C127E"/>
    <w:multiLevelType w:val="hybridMultilevel"/>
    <w:tmpl w:val="DBB40B60"/>
    <w:lvl w:ilvl="0" w:tplc="3A3A1682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1" w:hanging="360"/>
      </w:pPr>
    </w:lvl>
    <w:lvl w:ilvl="2" w:tplc="0415001B" w:tentative="1">
      <w:start w:val="1"/>
      <w:numFmt w:val="lowerRoman"/>
      <w:lvlText w:val="%3."/>
      <w:lvlJc w:val="right"/>
      <w:pPr>
        <w:ind w:left="3241" w:hanging="180"/>
      </w:pPr>
    </w:lvl>
    <w:lvl w:ilvl="3" w:tplc="0415000F" w:tentative="1">
      <w:start w:val="1"/>
      <w:numFmt w:val="decimal"/>
      <w:lvlText w:val="%4."/>
      <w:lvlJc w:val="left"/>
      <w:pPr>
        <w:ind w:left="3961" w:hanging="360"/>
      </w:pPr>
    </w:lvl>
    <w:lvl w:ilvl="4" w:tplc="04150019" w:tentative="1">
      <w:start w:val="1"/>
      <w:numFmt w:val="lowerLetter"/>
      <w:lvlText w:val="%5."/>
      <w:lvlJc w:val="left"/>
      <w:pPr>
        <w:ind w:left="4681" w:hanging="360"/>
      </w:pPr>
    </w:lvl>
    <w:lvl w:ilvl="5" w:tplc="0415001B" w:tentative="1">
      <w:start w:val="1"/>
      <w:numFmt w:val="lowerRoman"/>
      <w:lvlText w:val="%6."/>
      <w:lvlJc w:val="right"/>
      <w:pPr>
        <w:ind w:left="5401" w:hanging="180"/>
      </w:pPr>
    </w:lvl>
    <w:lvl w:ilvl="6" w:tplc="0415000F" w:tentative="1">
      <w:start w:val="1"/>
      <w:numFmt w:val="decimal"/>
      <w:lvlText w:val="%7."/>
      <w:lvlJc w:val="left"/>
      <w:pPr>
        <w:ind w:left="6121" w:hanging="360"/>
      </w:pPr>
    </w:lvl>
    <w:lvl w:ilvl="7" w:tplc="04150019" w:tentative="1">
      <w:start w:val="1"/>
      <w:numFmt w:val="lowerLetter"/>
      <w:lvlText w:val="%8."/>
      <w:lvlJc w:val="left"/>
      <w:pPr>
        <w:ind w:left="6841" w:hanging="360"/>
      </w:pPr>
    </w:lvl>
    <w:lvl w:ilvl="8" w:tplc="0415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" w15:restartNumberingAfterBreak="0">
    <w:nsid w:val="0FD649F7"/>
    <w:multiLevelType w:val="hybridMultilevel"/>
    <w:tmpl w:val="0CC8AC84"/>
    <w:lvl w:ilvl="0" w:tplc="04150017">
      <w:start w:val="1"/>
      <w:numFmt w:val="lowerLetter"/>
      <w:lvlText w:val="%1)"/>
      <w:lvlJc w:val="left"/>
      <w:pPr>
        <w:ind w:left="1431" w:hanging="360"/>
      </w:pPr>
    </w:lvl>
    <w:lvl w:ilvl="1" w:tplc="B92E8C6E">
      <w:start w:val="1"/>
      <w:numFmt w:val="lowerLetter"/>
      <w:lvlText w:val="%2)"/>
      <w:lvlJc w:val="left"/>
      <w:pPr>
        <w:ind w:left="2151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 w15:restartNumberingAfterBreak="0">
    <w:nsid w:val="127F558D"/>
    <w:multiLevelType w:val="hybridMultilevel"/>
    <w:tmpl w:val="B9848CF6"/>
    <w:lvl w:ilvl="0" w:tplc="04150017">
      <w:start w:val="1"/>
      <w:numFmt w:val="lowerLetter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4" w15:restartNumberingAfterBreak="0">
    <w:nsid w:val="13961F69"/>
    <w:multiLevelType w:val="hybridMultilevel"/>
    <w:tmpl w:val="526EC528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410575D"/>
    <w:multiLevelType w:val="hybridMultilevel"/>
    <w:tmpl w:val="85D011E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5ED4C23"/>
    <w:multiLevelType w:val="hybridMultilevel"/>
    <w:tmpl w:val="198A1012"/>
    <w:lvl w:ilvl="0" w:tplc="3A3A1682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161F54ED"/>
    <w:multiLevelType w:val="hybridMultilevel"/>
    <w:tmpl w:val="1A9AC922"/>
    <w:lvl w:ilvl="0" w:tplc="CC32382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F65B34"/>
    <w:multiLevelType w:val="hybridMultilevel"/>
    <w:tmpl w:val="11903784"/>
    <w:lvl w:ilvl="0" w:tplc="F9364052">
      <w:start w:val="1"/>
      <w:numFmt w:val="bullet"/>
      <w:lvlText w:val="-"/>
      <w:lvlJc w:val="left"/>
      <w:pPr>
        <w:ind w:left="180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984214F"/>
    <w:multiLevelType w:val="hybridMultilevel"/>
    <w:tmpl w:val="B0809AF8"/>
    <w:lvl w:ilvl="0" w:tplc="809E9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5E2F3A"/>
    <w:multiLevelType w:val="hybridMultilevel"/>
    <w:tmpl w:val="5BB0D072"/>
    <w:lvl w:ilvl="0" w:tplc="9C3E63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9A255A"/>
    <w:multiLevelType w:val="multilevel"/>
    <w:tmpl w:val="57A4AB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65A1188"/>
    <w:multiLevelType w:val="hybridMultilevel"/>
    <w:tmpl w:val="AC92D9CC"/>
    <w:lvl w:ilvl="0" w:tplc="04150011">
      <w:start w:val="1"/>
      <w:numFmt w:val="decimal"/>
      <w:lvlText w:val="%1)"/>
      <w:lvlJc w:val="left"/>
      <w:pPr>
        <w:ind w:left="14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3" w15:restartNumberingAfterBreak="0">
    <w:nsid w:val="28532B9A"/>
    <w:multiLevelType w:val="hybridMultilevel"/>
    <w:tmpl w:val="F6C0C3A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2B23138C"/>
    <w:multiLevelType w:val="multilevel"/>
    <w:tmpl w:val="4EA0D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8" w:hanging="1440"/>
      </w:pPr>
      <w:rPr>
        <w:rFonts w:hint="default"/>
      </w:rPr>
    </w:lvl>
  </w:abstractNum>
  <w:abstractNum w:abstractNumId="15" w15:restartNumberingAfterBreak="0">
    <w:nsid w:val="2FC606DD"/>
    <w:multiLevelType w:val="multilevel"/>
    <w:tmpl w:val="16D6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624C88"/>
    <w:multiLevelType w:val="hybridMultilevel"/>
    <w:tmpl w:val="25BE4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04AEF"/>
    <w:multiLevelType w:val="hybridMultilevel"/>
    <w:tmpl w:val="EE86193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32232788"/>
    <w:multiLevelType w:val="multilevel"/>
    <w:tmpl w:val="C896D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9" w15:restartNumberingAfterBreak="0">
    <w:nsid w:val="335342BF"/>
    <w:multiLevelType w:val="hybridMultilevel"/>
    <w:tmpl w:val="5F28DE50"/>
    <w:lvl w:ilvl="0" w:tplc="0A8E2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626468"/>
    <w:multiLevelType w:val="hybridMultilevel"/>
    <w:tmpl w:val="4BB607D2"/>
    <w:lvl w:ilvl="0" w:tplc="A38A5F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501B41"/>
    <w:multiLevelType w:val="multilevel"/>
    <w:tmpl w:val="A8A6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577B85"/>
    <w:multiLevelType w:val="hybridMultilevel"/>
    <w:tmpl w:val="E5CEA2A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392B6F09"/>
    <w:multiLevelType w:val="multilevel"/>
    <w:tmpl w:val="0AD273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99661AB"/>
    <w:multiLevelType w:val="hybridMultilevel"/>
    <w:tmpl w:val="4A5C16E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3A017E71"/>
    <w:multiLevelType w:val="hybridMultilevel"/>
    <w:tmpl w:val="DCBE1AD0"/>
    <w:lvl w:ilvl="0" w:tplc="26C85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2E2705"/>
    <w:multiLevelType w:val="hybridMultilevel"/>
    <w:tmpl w:val="51C21902"/>
    <w:lvl w:ilvl="0" w:tplc="F9364052">
      <w:start w:val="1"/>
      <w:numFmt w:val="bullet"/>
      <w:lvlText w:val="-"/>
      <w:lvlJc w:val="left"/>
      <w:pPr>
        <w:ind w:left="5091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51" w:hanging="360"/>
      </w:pPr>
      <w:rPr>
        <w:rFonts w:ascii="Wingdings" w:hAnsi="Wingdings" w:hint="default"/>
      </w:rPr>
    </w:lvl>
  </w:abstractNum>
  <w:abstractNum w:abstractNumId="27" w15:restartNumberingAfterBreak="0">
    <w:nsid w:val="3E3116A5"/>
    <w:multiLevelType w:val="hybridMultilevel"/>
    <w:tmpl w:val="01C4FD78"/>
    <w:lvl w:ilvl="0" w:tplc="AD6A50B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7A3754"/>
    <w:multiLevelType w:val="hybridMultilevel"/>
    <w:tmpl w:val="8EF02CB8"/>
    <w:lvl w:ilvl="0" w:tplc="B92E8C6E">
      <w:start w:val="1"/>
      <w:numFmt w:val="lowerLetter"/>
      <w:lvlText w:val="%1)"/>
      <w:lvlJc w:val="left"/>
      <w:pPr>
        <w:ind w:left="2151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01A90"/>
    <w:multiLevelType w:val="hybridMultilevel"/>
    <w:tmpl w:val="6880785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45B7361F"/>
    <w:multiLevelType w:val="hybridMultilevel"/>
    <w:tmpl w:val="1542F11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638275D"/>
    <w:multiLevelType w:val="hybridMultilevel"/>
    <w:tmpl w:val="7CA659C0"/>
    <w:lvl w:ilvl="0" w:tplc="04150011">
      <w:start w:val="1"/>
      <w:numFmt w:val="decimal"/>
      <w:lvlText w:val="%1)"/>
      <w:lvlJc w:val="left"/>
      <w:pPr>
        <w:ind w:left="1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32" w15:restartNumberingAfterBreak="0">
    <w:nsid w:val="46F55DF7"/>
    <w:multiLevelType w:val="hybridMultilevel"/>
    <w:tmpl w:val="0CCC7314"/>
    <w:lvl w:ilvl="0" w:tplc="389C02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43358E"/>
    <w:multiLevelType w:val="hybridMultilevel"/>
    <w:tmpl w:val="7E74C55E"/>
    <w:lvl w:ilvl="0" w:tplc="04150017">
      <w:start w:val="1"/>
      <w:numFmt w:val="lowerLetter"/>
      <w:lvlText w:val="%1)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4" w15:restartNumberingAfterBreak="0">
    <w:nsid w:val="531C13CD"/>
    <w:multiLevelType w:val="hybridMultilevel"/>
    <w:tmpl w:val="0ECACA36"/>
    <w:lvl w:ilvl="0" w:tplc="AD6A50BC">
      <w:start w:val="1"/>
      <w:numFmt w:val="lowerLetter"/>
      <w:lvlText w:val="%1)"/>
      <w:lvlJc w:val="left"/>
      <w:pPr>
        <w:ind w:left="922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5" w15:restartNumberingAfterBreak="0">
    <w:nsid w:val="57255F7F"/>
    <w:multiLevelType w:val="hybridMultilevel"/>
    <w:tmpl w:val="939C4B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F358AB"/>
    <w:multiLevelType w:val="hybridMultilevel"/>
    <w:tmpl w:val="96CA590E"/>
    <w:lvl w:ilvl="0" w:tplc="04150017">
      <w:start w:val="1"/>
      <w:numFmt w:val="lowerLetter"/>
      <w:lvlText w:val="%1)"/>
      <w:lvlJc w:val="left"/>
      <w:pPr>
        <w:ind w:left="1431" w:hanging="360"/>
      </w:p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7" w15:restartNumberingAfterBreak="0">
    <w:nsid w:val="643E58C3"/>
    <w:multiLevelType w:val="hybridMultilevel"/>
    <w:tmpl w:val="E45AE51A"/>
    <w:lvl w:ilvl="0" w:tplc="B546D5C8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E17FE8"/>
    <w:multiLevelType w:val="hybridMultilevel"/>
    <w:tmpl w:val="AAA4D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10DCC"/>
    <w:multiLevelType w:val="hybridMultilevel"/>
    <w:tmpl w:val="92CAF59C"/>
    <w:lvl w:ilvl="0" w:tplc="0C403A0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262F70"/>
    <w:multiLevelType w:val="hybridMultilevel"/>
    <w:tmpl w:val="2AC2B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E1EB7"/>
    <w:multiLevelType w:val="hybridMultilevel"/>
    <w:tmpl w:val="B782ABB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2" w15:restartNumberingAfterBreak="0">
    <w:nsid w:val="6F2B10A5"/>
    <w:multiLevelType w:val="hybridMultilevel"/>
    <w:tmpl w:val="10D87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B300B"/>
    <w:multiLevelType w:val="hybridMultilevel"/>
    <w:tmpl w:val="B346FE9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2613F43"/>
    <w:multiLevelType w:val="multilevel"/>
    <w:tmpl w:val="D2B29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8" w:hanging="1800"/>
      </w:pPr>
      <w:rPr>
        <w:rFonts w:hint="default"/>
      </w:rPr>
    </w:lvl>
  </w:abstractNum>
  <w:abstractNum w:abstractNumId="45" w15:restartNumberingAfterBreak="0">
    <w:nsid w:val="74775AD9"/>
    <w:multiLevelType w:val="hybridMultilevel"/>
    <w:tmpl w:val="14929262"/>
    <w:lvl w:ilvl="0" w:tplc="F9364052">
      <w:start w:val="1"/>
      <w:numFmt w:val="bullet"/>
      <w:lvlText w:val="-"/>
      <w:lvlJc w:val="left"/>
      <w:pPr>
        <w:ind w:left="180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A224026"/>
    <w:multiLevelType w:val="hybridMultilevel"/>
    <w:tmpl w:val="7DC0BD4E"/>
    <w:lvl w:ilvl="0" w:tplc="E42CED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F5A6D"/>
    <w:multiLevelType w:val="hybridMultilevel"/>
    <w:tmpl w:val="463A8028"/>
    <w:lvl w:ilvl="0" w:tplc="06B0F60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44"/>
  </w:num>
  <w:num w:numId="2">
    <w:abstractNumId w:val="39"/>
  </w:num>
  <w:num w:numId="3">
    <w:abstractNumId w:val="20"/>
  </w:num>
  <w:num w:numId="4">
    <w:abstractNumId w:val="27"/>
  </w:num>
  <w:num w:numId="5">
    <w:abstractNumId w:val="1"/>
  </w:num>
  <w:num w:numId="6">
    <w:abstractNumId w:val="6"/>
  </w:num>
  <w:num w:numId="7">
    <w:abstractNumId w:val="11"/>
  </w:num>
  <w:num w:numId="8">
    <w:abstractNumId w:val="31"/>
  </w:num>
  <w:num w:numId="9">
    <w:abstractNumId w:val="47"/>
  </w:num>
  <w:num w:numId="10">
    <w:abstractNumId w:val="25"/>
  </w:num>
  <w:num w:numId="11">
    <w:abstractNumId w:val="9"/>
  </w:num>
  <w:num w:numId="12">
    <w:abstractNumId w:val="21"/>
  </w:num>
  <w:num w:numId="13">
    <w:abstractNumId w:val="15"/>
  </w:num>
  <w:num w:numId="14">
    <w:abstractNumId w:val="26"/>
  </w:num>
  <w:num w:numId="15">
    <w:abstractNumId w:val="19"/>
  </w:num>
  <w:num w:numId="16">
    <w:abstractNumId w:val="23"/>
  </w:num>
  <w:num w:numId="17">
    <w:abstractNumId w:val="8"/>
  </w:num>
  <w:num w:numId="18">
    <w:abstractNumId w:val="45"/>
  </w:num>
  <w:num w:numId="19">
    <w:abstractNumId w:val="7"/>
  </w:num>
  <w:num w:numId="20">
    <w:abstractNumId w:val="2"/>
  </w:num>
  <w:num w:numId="21">
    <w:abstractNumId w:val="30"/>
  </w:num>
  <w:num w:numId="22">
    <w:abstractNumId w:val="37"/>
  </w:num>
  <w:num w:numId="23">
    <w:abstractNumId w:val="34"/>
  </w:num>
  <w:num w:numId="24">
    <w:abstractNumId w:val="38"/>
  </w:num>
  <w:num w:numId="25">
    <w:abstractNumId w:val="3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8"/>
  </w:num>
  <w:num w:numId="30">
    <w:abstractNumId w:val="14"/>
  </w:num>
  <w:num w:numId="31">
    <w:abstractNumId w:val="43"/>
  </w:num>
  <w:num w:numId="32">
    <w:abstractNumId w:val="46"/>
  </w:num>
  <w:num w:numId="33">
    <w:abstractNumId w:val="3"/>
  </w:num>
  <w:num w:numId="34">
    <w:abstractNumId w:val="33"/>
  </w:num>
  <w:num w:numId="35">
    <w:abstractNumId w:val="40"/>
  </w:num>
  <w:num w:numId="36">
    <w:abstractNumId w:val="36"/>
  </w:num>
  <w:num w:numId="37">
    <w:abstractNumId w:val="28"/>
  </w:num>
  <w:num w:numId="38">
    <w:abstractNumId w:val="35"/>
  </w:num>
  <w:num w:numId="39">
    <w:abstractNumId w:val="12"/>
  </w:num>
  <w:num w:numId="40">
    <w:abstractNumId w:val="17"/>
  </w:num>
  <w:num w:numId="41">
    <w:abstractNumId w:val="22"/>
  </w:num>
  <w:num w:numId="42">
    <w:abstractNumId w:val="5"/>
  </w:num>
  <w:num w:numId="43">
    <w:abstractNumId w:val="13"/>
  </w:num>
  <w:num w:numId="44">
    <w:abstractNumId w:val="24"/>
  </w:num>
  <w:num w:numId="45">
    <w:abstractNumId w:val="41"/>
  </w:num>
  <w:num w:numId="46">
    <w:abstractNumId w:val="4"/>
  </w:num>
  <w:num w:numId="47">
    <w:abstractNumId w:val="0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20"/>
    <w:rsid w:val="00007CC2"/>
    <w:rsid w:val="00011FF9"/>
    <w:rsid w:val="00033891"/>
    <w:rsid w:val="00046C70"/>
    <w:rsid w:val="00051C30"/>
    <w:rsid w:val="00055174"/>
    <w:rsid w:val="00063721"/>
    <w:rsid w:val="00070792"/>
    <w:rsid w:val="00075764"/>
    <w:rsid w:val="00083B46"/>
    <w:rsid w:val="00083BBE"/>
    <w:rsid w:val="00085FFD"/>
    <w:rsid w:val="00091281"/>
    <w:rsid w:val="000B07CA"/>
    <w:rsid w:val="000C2FC6"/>
    <w:rsid w:val="000D27A6"/>
    <w:rsid w:val="000D2C50"/>
    <w:rsid w:val="000D77DF"/>
    <w:rsid w:val="000E010B"/>
    <w:rsid w:val="000E1DA1"/>
    <w:rsid w:val="000F5DA8"/>
    <w:rsid w:val="00100684"/>
    <w:rsid w:val="00112B4E"/>
    <w:rsid w:val="00112E77"/>
    <w:rsid w:val="00114C87"/>
    <w:rsid w:val="00117D06"/>
    <w:rsid w:val="00120074"/>
    <w:rsid w:val="00120B93"/>
    <w:rsid w:val="00126409"/>
    <w:rsid w:val="00126EAC"/>
    <w:rsid w:val="001332DD"/>
    <w:rsid w:val="001365F3"/>
    <w:rsid w:val="0013793E"/>
    <w:rsid w:val="00153306"/>
    <w:rsid w:val="00153E8B"/>
    <w:rsid w:val="00154788"/>
    <w:rsid w:val="001576A9"/>
    <w:rsid w:val="001617DD"/>
    <w:rsid w:val="00166BDF"/>
    <w:rsid w:val="0017037A"/>
    <w:rsid w:val="00173DC4"/>
    <w:rsid w:val="00180B52"/>
    <w:rsid w:val="001961F5"/>
    <w:rsid w:val="001B7D2E"/>
    <w:rsid w:val="001C059A"/>
    <w:rsid w:val="001C33D5"/>
    <w:rsid w:val="001D4D06"/>
    <w:rsid w:val="00204F37"/>
    <w:rsid w:val="0021507E"/>
    <w:rsid w:val="002232BB"/>
    <w:rsid w:val="002238D0"/>
    <w:rsid w:val="0022610F"/>
    <w:rsid w:val="0022701F"/>
    <w:rsid w:val="002373A6"/>
    <w:rsid w:val="00240E69"/>
    <w:rsid w:val="00257C76"/>
    <w:rsid w:val="00261D14"/>
    <w:rsid w:val="00264744"/>
    <w:rsid w:val="002656AC"/>
    <w:rsid w:val="002743E2"/>
    <w:rsid w:val="00281567"/>
    <w:rsid w:val="00284F74"/>
    <w:rsid w:val="002A0CFD"/>
    <w:rsid w:val="002A3CC0"/>
    <w:rsid w:val="002C0BD9"/>
    <w:rsid w:val="002C648B"/>
    <w:rsid w:val="002D0874"/>
    <w:rsid w:val="002E0E64"/>
    <w:rsid w:val="002E7308"/>
    <w:rsid w:val="002F7282"/>
    <w:rsid w:val="003049FB"/>
    <w:rsid w:val="003179F3"/>
    <w:rsid w:val="00333773"/>
    <w:rsid w:val="00335DD7"/>
    <w:rsid w:val="00335E44"/>
    <w:rsid w:val="003360C9"/>
    <w:rsid w:val="00340E1F"/>
    <w:rsid w:val="00344961"/>
    <w:rsid w:val="00346785"/>
    <w:rsid w:val="00356C5C"/>
    <w:rsid w:val="00360F1D"/>
    <w:rsid w:val="00376305"/>
    <w:rsid w:val="00376D5D"/>
    <w:rsid w:val="00382025"/>
    <w:rsid w:val="0038258A"/>
    <w:rsid w:val="00383B57"/>
    <w:rsid w:val="0038541A"/>
    <w:rsid w:val="0038753F"/>
    <w:rsid w:val="0039042F"/>
    <w:rsid w:val="0039134F"/>
    <w:rsid w:val="003B3908"/>
    <w:rsid w:val="003C7F73"/>
    <w:rsid w:val="003D38C6"/>
    <w:rsid w:val="003D3F93"/>
    <w:rsid w:val="003D4929"/>
    <w:rsid w:val="003D55F1"/>
    <w:rsid w:val="003F35E8"/>
    <w:rsid w:val="003F6AC3"/>
    <w:rsid w:val="00404656"/>
    <w:rsid w:val="00434EE8"/>
    <w:rsid w:val="00441E27"/>
    <w:rsid w:val="004561B1"/>
    <w:rsid w:val="00464228"/>
    <w:rsid w:val="004754AC"/>
    <w:rsid w:val="00487FB7"/>
    <w:rsid w:val="0049076C"/>
    <w:rsid w:val="00494591"/>
    <w:rsid w:val="004965D5"/>
    <w:rsid w:val="004A4C2B"/>
    <w:rsid w:val="004B05CD"/>
    <w:rsid w:val="004B3201"/>
    <w:rsid w:val="004B7B3B"/>
    <w:rsid w:val="004C2143"/>
    <w:rsid w:val="004C339E"/>
    <w:rsid w:val="004D52D5"/>
    <w:rsid w:val="005015BB"/>
    <w:rsid w:val="00503BB2"/>
    <w:rsid w:val="005043D1"/>
    <w:rsid w:val="005101EA"/>
    <w:rsid w:val="005162E9"/>
    <w:rsid w:val="00520435"/>
    <w:rsid w:val="0052746C"/>
    <w:rsid w:val="005412DE"/>
    <w:rsid w:val="005469BD"/>
    <w:rsid w:val="005478E5"/>
    <w:rsid w:val="0055290A"/>
    <w:rsid w:val="00556404"/>
    <w:rsid w:val="00556DF4"/>
    <w:rsid w:val="0055722A"/>
    <w:rsid w:val="00557372"/>
    <w:rsid w:val="00562520"/>
    <w:rsid w:val="00567B11"/>
    <w:rsid w:val="00573908"/>
    <w:rsid w:val="00577071"/>
    <w:rsid w:val="00580475"/>
    <w:rsid w:val="00580B0E"/>
    <w:rsid w:val="00580DC8"/>
    <w:rsid w:val="00580F94"/>
    <w:rsid w:val="00590902"/>
    <w:rsid w:val="00590A47"/>
    <w:rsid w:val="00591174"/>
    <w:rsid w:val="00591B1F"/>
    <w:rsid w:val="00597DCF"/>
    <w:rsid w:val="005A1DA6"/>
    <w:rsid w:val="005A3832"/>
    <w:rsid w:val="005B55D4"/>
    <w:rsid w:val="005C27D7"/>
    <w:rsid w:val="005D0392"/>
    <w:rsid w:val="005D199F"/>
    <w:rsid w:val="005D1BF0"/>
    <w:rsid w:val="005D7CDE"/>
    <w:rsid w:val="005E77FC"/>
    <w:rsid w:val="005F18BF"/>
    <w:rsid w:val="005F46D9"/>
    <w:rsid w:val="005F5D68"/>
    <w:rsid w:val="005F609B"/>
    <w:rsid w:val="006012B8"/>
    <w:rsid w:val="00601B04"/>
    <w:rsid w:val="00613ADB"/>
    <w:rsid w:val="00640396"/>
    <w:rsid w:val="00645C35"/>
    <w:rsid w:val="00651BB9"/>
    <w:rsid w:val="00662850"/>
    <w:rsid w:val="006641E2"/>
    <w:rsid w:val="00671A39"/>
    <w:rsid w:val="00673573"/>
    <w:rsid w:val="006754D5"/>
    <w:rsid w:val="0068274C"/>
    <w:rsid w:val="006828EC"/>
    <w:rsid w:val="006924C1"/>
    <w:rsid w:val="00694890"/>
    <w:rsid w:val="00697345"/>
    <w:rsid w:val="006A6950"/>
    <w:rsid w:val="006B2CE8"/>
    <w:rsid w:val="006C03FF"/>
    <w:rsid w:val="006C1257"/>
    <w:rsid w:val="006C46B8"/>
    <w:rsid w:val="006C6B66"/>
    <w:rsid w:val="006D2F84"/>
    <w:rsid w:val="006E7171"/>
    <w:rsid w:val="006F23AA"/>
    <w:rsid w:val="007152A8"/>
    <w:rsid w:val="00715D9C"/>
    <w:rsid w:val="00720DE4"/>
    <w:rsid w:val="007247F2"/>
    <w:rsid w:val="007344C1"/>
    <w:rsid w:val="00735ABF"/>
    <w:rsid w:val="00735B85"/>
    <w:rsid w:val="0074612B"/>
    <w:rsid w:val="007477E1"/>
    <w:rsid w:val="0075577E"/>
    <w:rsid w:val="00765EA9"/>
    <w:rsid w:val="00766494"/>
    <w:rsid w:val="00766D78"/>
    <w:rsid w:val="00782CFA"/>
    <w:rsid w:val="00790D4A"/>
    <w:rsid w:val="007A6105"/>
    <w:rsid w:val="007B00B8"/>
    <w:rsid w:val="007B17EF"/>
    <w:rsid w:val="007B6D36"/>
    <w:rsid w:val="007B6E31"/>
    <w:rsid w:val="007C4C63"/>
    <w:rsid w:val="007C71D8"/>
    <w:rsid w:val="007D10D1"/>
    <w:rsid w:val="007D3A7E"/>
    <w:rsid w:val="007D65DA"/>
    <w:rsid w:val="007E3E1A"/>
    <w:rsid w:val="007F134D"/>
    <w:rsid w:val="007F272C"/>
    <w:rsid w:val="007F350B"/>
    <w:rsid w:val="007F702F"/>
    <w:rsid w:val="0080689D"/>
    <w:rsid w:val="008129A1"/>
    <w:rsid w:val="00812A09"/>
    <w:rsid w:val="00833434"/>
    <w:rsid w:val="00845CA0"/>
    <w:rsid w:val="00852AF8"/>
    <w:rsid w:val="00854CE4"/>
    <w:rsid w:val="0085623E"/>
    <w:rsid w:val="00865D55"/>
    <w:rsid w:val="00871520"/>
    <w:rsid w:val="00876C3F"/>
    <w:rsid w:val="00881B1F"/>
    <w:rsid w:val="00882D75"/>
    <w:rsid w:val="0089165C"/>
    <w:rsid w:val="008A2F2B"/>
    <w:rsid w:val="008A463C"/>
    <w:rsid w:val="008B4061"/>
    <w:rsid w:val="008B67CE"/>
    <w:rsid w:val="008C71CF"/>
    <w:rsid w:val="008D5325"/>
    <w:rsid w:val="00901A76"/>
    <w:rsid w:val="0090330E"/>
    <w:rsid w:val="00910510"/>
    <w:rsid w:val="009133AA"/>
    <w:rsid w:val="00924BCB"/>
    <w:rsid w:val="00950F09"/>
    <w:rsid w:val="00955457"/>
    <w:rsid w:val="009656A1"/>
    <w:rsid w:val="00966FBD"/>
    <w:rsid w:val="00970487"/>
    <w:rsid w:val="00972D9C"/>
    <w:rsid w:val="00974EF9"/>
    <w:rsid w:val="0097654C"/>
    <w:rsid w:val="00984C4A"/>
    <w:rsid w:val="00990B99"/>
    <w:rsid w:val="00997A61"/>
    <w:rsid w:val="009A1BB5"/>
    <w:rsid w:val="009A2006"/>
    <w:rsid w:val="009A7B95"/>
    <w:rsid w:val="009B35A3"/>
    <w:rsid w:val="009B584A"/>
    <w:rsid w:val="009C4A2B"/>
    <w:rsid w:val="009C693C"/>
    <w:rsid w:val="00A000CF"/>
    <w:rsid w:val="00A01C2C"/>
    <w:rsid w:val="00A11AD9"/>
    <w:rsid w:val="00A1455F"/>
    <w:rsid w:val="00A21BF2"/>
    <w:rsid w:val="00A33C06"/>
    <w:rsid w:val="00A47D48"/>
    <w:rsid w:val="00A750FE"/>
    <w:rsid w:val="00A81292"/>
    <w:rsid w:val="00A81A64"/>
    <w:rsid w:val="00A83202"/>
    <w:rsid w:val="00AA1D77"/>
    <w:rsid w:val="00AB0080"/>
    <w:rsid w:val="00AB04D7"/>
    <w:rsid w:val="00AB4997"/>
    <w:rsid w:val="00AC56D2"/>
    <w:rsid w:val="00AC6120"/>
    <w:rsid w:val="00AC6766"/>
    <w:rsid w:val="00AC7577"/>
    <w:rsid w:val="00AD6F1C"/>
    <w:rsid w:val="00B05442"/>
    <w:rsid w:val="00B07AFB"/>
    <w:rsid w:val="00B10968"/>
    <w:rsid w:val="00B12DF8"/>
    <w:rsid w:val="00B15030"/>
    <w:rsid w:val="00B15621"/>
    <w:rsid w:val="00B2481E"/>
    <w:rsid w:val="00B27CE5"/>
    <w:rsid w:val="00B41911"/>
    <w:rsid w:val="00B638FE"/>
    <w:rsid w:val="00B72504"/>
    <w:rsid w:val="00B73E5B"/>
    <w:rsid w:val="00B8228A"/>
    <w:rsid w:val="00B8237D"/>
    <w:rsid w:val="00B83C21"/>
    <w:rsid w:val="00B864B2"/>
    <w:rsid w:val="00B9188C"/>
    <w:rsid w:val="00B921C1"/>
    <w:rsid w:val="00B97104"/>
    <w:rsid w:val="00BA0B4B"/>
    <w:rsid w:val="00BB6255"/>
    <w:rsid w:val="00BC2273"/>
    <w:rsid w:val="00BC4374"/>
    <w:rsid w:val="00BD5D86"/>
    <w:rsid w:val="00BE57C6"/>
    <w:rsid w:val="00BF682B"/>
    <w:rsid w:val="00C03A40"/>
    <w:rsid w:val="00C136A2"/>
    <w:rsid w:val="00C148A4"/>
    <w:rsid w:val="00C22974"/>
    <w:rsid w:val="00C250FA"/>
    <w:rsid w:val="00C32E36"/>
    <w:rsid w:val="00C34166"/>
    <w:rsid w:val="00C370CC"/>
    <w:rsid w:val="00C4689A"/>
    <w:rsid w:val="00C540E6"/>
    <w:rsid w:val="00C815FA"/>
    <w:rsid w:val="00C954C0"/>
    <w:rsid w:val="00CB1278"/>
    <w:rsid w:val="00CB38F4"/>
    <w:rsid w:val="00CB75B0"/>
    <w:rsid w:val="00CC0EED"/>
    <w:rsid w:val="00CC3D50"/>
    <w:rsid w:val="00CD2A26"/>
    <w:rsid w:val="00CD70C7"/>
    <w:rsid w:val="00CE1BE5"/>
    <w:rsid w:val="00CE2FAF"/>
    <w:rsid w:val="00CF112C"/>
    <w:rsid w:val="00CF262D"/>
    <w:rsid w:val="00CF62CC"/>
    <w:rsid w:val="00D057F4"/>
    <w:rsid w:val="00D13B6B"/>
    <w:rsid w:val="00D218F5"/>
    <w:rsid w:val="00D349C2"/>
    <w:rsid w:val="00D36DA8"/>
    <w:rsid w:val="00D43B7E"/>
    <w:rsid w:val="00D43E99"/>
    <w:rsid w:val="00D44A53"/>
    <w:rsid w:val="00D70833"/>
    <w:rsid w:val="00D71B4A"/>
    <w:rsid w:val="00D83E40"/>
    <w:rsid w:val="00D847C3"/>
    <w:rsid w:val="00D91D31"/>
    <w:rsid w:val="00DA2E69"/>
    <w:rsid w:val="00DA5291"/>
    <w:rsid w:val="00DA75C0"/>
    <w:rsid w:val="00DB51F8"/>
    <w:rsid w:val="00DB78A9"/>
    <w:rsid w:val="00DC542F"/>
    <w:rsid w:val="00DC6D1E"/>
    <w:rsid w:val="00DC7A42"/>
    <w:rsid w:val="00DD0034"/>
    <w:rsid w:val="00DD5279"/>
    <w:rsid w:val="00DD6F12"/>
    <w:rsid w:val="00DF08EA"/>
    <w:rsid w:val="00DF1B9C"/>
    <w:rsid w:val="00DF5C4D"/>
    <w:rsid w:val="00DF6E5A"/>
    <w:rsid w:val="00E11A81"/>
    <w:rsid w:val="00E25206"/>
    <w:rsid w:val="00E40250"/>
    <w:rsid w:val="00E53839"/>
    <w:rsid w:val="00E60CDA"/>
    <w:rsid w:val="00E65FDF"/>
    <w:rsid w:val="00E71A4C"/>
    <w:rsid w:val="00E74620"/>
    <w:rsid w:val="00E77F07"/>
    <w:rsid w:val="00E8101D"/>
    <w:rsid w:val="00E839CE"/>
    <w:rsid w:val="00E950A1"/>
    <w:rsid w:val="00EA102E"/>
    <w:rsid w:val="00EA16FA"/>
    <w:rsid w:val="00EA389C"/>
    <w:rsid w:val="00EA6E70"/>
    <w:rsid w:val="00EB4906"/>
    <w:rsid w:val="00EC7E56"/>
    <w:rsid w:val="00ED3D70"/>
    <w:rsid w:val="00ED6127"/>
    <w:rsid w:val="00F055A2"/>
    <w:rsid w:val="00F07CE4"/>
    <w:rsid w:val="00F12947"/>
    <w:rsid w:val="00F24523"/>
    <w:rsid w:val="00F3161B"/>
    <w:rsid w:val="00F41094"/>
    <w:rsid w:val="00F419D9"/>
    <w:rsid w:val="00F42F3A"/>
    <w:rsid w:val="00F43038"/>
    <w:rsid w:val="00F46B55"/>
    <w:rsid w:val="00F47BD8"/>
    <w:rsid w:val="00F55C7E"/>
    <w:rsid w:val="00F60BF9"/>
    <w:rsid w:val="00F91DA8"/>
    <w:rsid w:val="00F9687C"/>
    <w:rsid w:val="00FA2AD8"/>
    <w:rsid w:val="00FB3420"/>
    <w:rsid w:val="00FC43C2"/>
    <w:rsid w:val="00FD5483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7CA00"/>
  <w15:chartTrackingRefBased/>
  <w15:docId w15:val="{90510DAE-124B-4099-BB54-4ED22D03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48B"/>
  </w:style>
  <w:style w:type="paragraph" w:styleId="Nagwek1">
    <w:name w:val="heading 1"/>
    <w:basedOn w:val="Normalny"/>
    <w:next w:val="Normalny"/>
    <w:link w:val="Nagwek1Znak"/>
    <w:uiPriority w:val="9"/>
    <w:qFormat/>
    <w:rsid w:val="004B05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4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0A4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54C"/>
  </w:style>
  <w:style w:type="paragraph" w:styleId="Stopka">
    <w:name w:val="footer"/>
    <w:basedOn w:val="Normalny"/>
    <w:link w:val="StopkaZnak"/>
    <w:uiPriority w:val="99"/>
    <w:unhideWhenUsed/>
    <w:rsid w:val="0097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54C"/>
  </w:style>
  <w:style w:type="paragraph" w:styleId="Tekstdymka">
    <w:name w:val="Balloon Text"/>
    <w:basedOn w:val="Normalny"/>
    <w:link w:val="TekstdymkaZnak"/>
    <w:uiPriority w:val="99"/>
    <w:semiHidden/>
    <w:unhideWhenUsed/>
    <w:rsid w:val="00E7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A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B0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EA102E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2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2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2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2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2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1A8EF-96EF-471E-BF9B-9A653528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2456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dc:description/>
  <cp:lastModifiedBy>Mariusz Justyniarski</cp:lastModifiedBy>
  <cp:revision>33</cp:revision>
  <cp:lastPrinted>2017-09-07T08:09:00Z</cp:lastPrinted>
  <dcterms:created xsi:type="dcterms:W3CDTF">2018-08-28T08:35:00Z</dcterms:created>
  <dcterms:modified xsi:type="dcterms:W3CDTF">2018-11-06T08:19:00Z</dcterms:modified>
</cp:coreProperties>
</file>