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BC" w:rsidRPr="008351BC" w:rsidRDefault="001D43BC" w:rsidP="00500986">
      <w:pPr>
        <w:widowControl w:val="0"/>
        <w:jc w:val="both"/>
        <w:rPr>
          <w:rFonts w:ascii="Cambria" w:hAnsi="Cambria"/>
          <w:sz w:val="22"/>
          <w:szCs w:val="22"/>
        </w:rPr>
      </w:pPr>
    </w:p>
    <w:p w:rsidR="001D43BC" w:rsidRPr="008351BC" w:rsidRDefault="001D43BC" w:rsidP="00500986">
      <w:pPr>
        <w:widowControl w:val="0"/>
        <w:jc w:val="both"/>
        <w:rPr>
          <w:rFonts w:ascii="Cambria" w:hAnsi="Cambria"/>
          <w:sz w:val="22"/>
          <w:szCs w:val="22"/>
        </w:rPr>
      </w:pPr>
    </w:p>
    <w:p w:rsidR="00701F24" w:rsidRPr="008351BC" w:rsidRDefault="00701F24" w:rsidP="00701F24">
      <w:pPr>
        <w:spacing w:after="120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b/>
          <w:bCs/>
          <w:sz w:val="22"/>
          <w:szCs w:val="22"/>
        </w:rPr>
        <w:t xml:space="preserve">ZARZĄD WOJEWÓDZTWA ŚWIĘTOKRZYSKIEGO </w:t>
      </w:r>
      <w:r w:rsidRPr="008351BC">
        <w:rPr>
          <w:rFonts w:ascii="Cambria" w:hAnsi="Cambria"/>
          <w:sz w:val="22"/>
          <w:szCs w:val="22"/>
        </w:rPr>
        <w:t>jako Instytucja Zarządzająca Regionalnym Programem Operacyjnym Województwa Świętokrzyskiego na lata 2014-2020 pełniąca funkcję Instytucji Organizującej Konkurs:</w:t>
      </w:r>
    </w:p>
    <w:p w:rsidR="00701F24" w:rsidRPr="008351BC" w:rsidRDefault="00701F24" w:rsidP="00701F24">
      <w:pPr>
        <w:spacing w:after="120"/>
        <w:jc w:val="both"/>
        <w:rPr>
          <w:rFonts w:ascii="Cambria" w:hAnsi="Cambria"/>
          <w:b/>
          <w:i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 xml:space="preserve">ogłasza jednoetapowy konkurs zamknięty nr: </w:t>
      </w:r>
      <w:r w:rsidRPr="008351BC">
        <w:rPr>
          <w:rFonts w:ascii="Cambria" w:hAnsi="Cambria"/>
          <w:b/>
          <w:bCs/>
          <w:sz w:val="22"/>
          <w:szCs w:val="22"/>
        </w:rPr>
        <w:t>RPSW.03.04.00-IZ.00-26-212/18</w:t>
      </w:r>
      <w:r w:rsidRPr="008351BC">
        <w:rPr>
          <w:rFonts w:ascii="Cambria" w:hAnsi="Cambria"/>
          <w:sz w:val="22"/>
          <w:szCs w:val="22"/>
        </w:rPr>
        <w:t xml:space="preserve"> na składanie wniosków o dofinansowanie projektów ze środków Regionalnego Programu Operacyjnego Województwa Świętokrzyskiego na lata 2014-2020 w ramach Europejskiego Funduszu Rozwoju Regionalnego w ramach Osi Priorytetowej </w:t>
      </w:r>
      <w:r w:rsidRPr="008351BC">
        <w:rPr>
          <w:rFonts w:ascii="Cambria" w:hAnsi="Cambria"/>
          <w:b/>
          <w:bCs/>
          <w:sz w:val="22"/>
          <w:szCs w:val="22"/>
        </w:rPr>
        <w:t xml:space="preserve">3 Efektywna i zielona energia </w:t>
      </w:r>
      <w:r w:rsidRPr="008351BC">
        <w:rPr>
          <w:rFonts w:ascii="Cambria" w:hAnsi="Cambria"/>
          <w:sz w:val="22"/>
          <w:szCs w:val="22"/>
        </w:rPr>
        <w:t xml:space="preserve">Działanie </w:t>
      </w:r>
      <w:r w:rsidRPr="008351BC">
        <w:rPr>
          <w:rFonts w:ascii="Cambria" w:hAnsi="Cambria"/>
          <w:b/>
          <w:bCs/>
          <w:sz w:val="22"/>
          <w:szCs w:val="22"/>
        </w:rPr>
        <w:t xml:space="preserve">3.4 </w:t>
      </w:r>
      <w:r w:rsidRPr="008351BC">
        <w:rPr>
          <w:rFonts w:ascii="Cambria" w:hAnsi="Cambria"/>
          <w:b/>
          <w:i/>
          <w:sz w:val="22"/>
          <w:szCs w:val="22"/>
        </w:rPr>
        <w:t>Strategia niskoemisyjna, wsparcie zrównoważonej multimodalnej mobilności miejskiej Regionalnego Programu Operacyjnego Województwa Świętokrzyskiego na lata 2014 – 2020 dla projektów dotyczących modernizacji oświetlenia ulicznego (ulic, placów, terenów publicznych) na energooszczędne.</w:t>
      </w:r>
    </w:p>
    <w:p w:rsidR="00701F24" w:rsidRPr="008351BC" w:rsidRDefault="00701F24" w:rsidP="00701F24">
      <w:pPr>
        <w:spacing w:after="120"/>
        <w:jc w:val="both"/>
        <w:rPr>
          <w:rFonts w:ascii="Cambria" w:hAnsi="Cambria"/>
          <w:i/>
          <w:sz w:val="22"/>
          <w:szCs w:val="22"/>
        </w:rPr>
      </w:pPr>
      <w:r w:rsidRPr="008351BC">
        <w:rPr>
          <w:rFonts w:ascii="Cambria" w:hAnsi="Cambria"/>
          <w:b/>
          <w:i/>
          <w:sz w:val="22"/>
          <w:szCs w:val="22"/>
        </w:rPr>
        <w:t xml:space="preserve">Konkurs dedykowany dla Obszaru funkcjonalnego miast tracących funkcje </w:t>
      </w:r>
      <w:proofErr w:type="spellStart"/>
      <w:r w:rsidRPr="008351BC">
        <w:rPr>
          <w:rFonts w:ascii="Cambria" w:hAnsi="Cambria"/>
          <w:b/>
          <w:i/>
          <w:sz w:val="22"/>
          <w:szCs w:val="22"/>
        </w:rPr>
        <w:t>społeczno</w:t>
      </w:r>
      <w:proofErr w:type="spellEnd"/>
      <w:r w:rsidRPr="008351BC">
        <w:rPr>
          <w:rFonts w:ascii="Cambria" w:hAnsi="Cambria"/>
          <w:b/>
          <w:i/>
          <w:sz w:val="22"/>
          <w:szCs w:val="22"/>
        </w:rPr>
        <w:t xml:space="preserve"> – gospodarcze, obejmującego miasta: Starachowice, Ostrowiec Świętokrzyski, Skarżysko - Kamienna.</w:t>
      </w:r>
    </w:p>
    <w:p w:rsidR="00701F24" w:rsidRPr="008351BC" w:rsidRDefault="00701F24" w:rsidP="00701F24">
      <w:pPr>
        <w:spacing w:after="120"/>
        <w:jc w:val="both"/>
        <w:rPr>
          <w:rFonts w:ascii="Cambria" w:hAnsi="Cambria"/>
          <w:b/>
          <w:bCs/>
          <w:sz w:val="22"/>
          <w:szCs w:val="22"/>
        </w:rPr>
      </w:pPr>
      <w:r w:rsidRPr="008351BC">
        <w:rPr>
          <w:rFonts w:ascii="Cambria" w:hAnsi="Cambria"/>
          <w:b/>
          <w:bCs/>
          <w:sz w:val="22"/>
          <w:szCs w:val="22"/>
        </w:rPr>
        <w:t>Informacja o naborze:</w:t>
      </w:r>
    </w:p>
    <w:p w:rsidR="00701F24" w:rsidRPr="008351BC" w:rsidRDefault="00701F24" w:rsidP="00701F24">
      <w:pPr>
        <w:spacing w:after="120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b/>
          <w:bCs/>
          <w:sz w:val="22"/>
          <w:szCs w:val="22"/>
        </w:rPr>
        <w:t>I. Instytucja Organizująca Konkurs</w:t>
      </w:r>
    </w:p>
    <w:p w:rsidR="00701F24" w:rsidRPr="008351BC" w:rsidRDefault="00701F24" w:rsidP="00701F24">
      <w:pPr>
        <w:spacing w:after="120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>Instytucją Organizującą Konkurs jest Instytucja Zarządzająca Regionalnym Programem Operacyjnym Województwa Świętokrzyskiego na lata 2014 – 2020, którą stanowi Zarząd Województwa Świętokrzyskiego, obsługiwany przez Departament Wdrażania Europejskiego Funduszu Rozwoju Regionalnego, ul. Sienkiewicza 63, 25-002 Kielce.</w:t>
      </w:r>
    </w:p>
    <w:p w:rsidR="00701F24" w:rsidRPr="008351BC" w:rsidRDefault="00701F24" w:rsidP="00701F24">
      <w:pPr>
        <w:spacing w:after="120"/>
        <w:rPr>
          <w:rFonts w:ascii="Cambria" w:hAnsi="Cambria"/>
          <w:sz w:val="22"/>
          <w:szCs w:val="22"/>
        </w:rPr>
      </w:pPr>
    </w:p>
    <w:p w:rsidR="00701F24" w:rsidRPr="008351BC" w:rsidRDefault="00701F24" w:rsidP="00701F24">
      <w:pPr>
        <w:spacing w:after="120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b/>
          <w:bCs/>
          <w:sz w:val="22"/>
          <w:szCs w:val="22"/>
        </w:rPr>
        <w:t>II. Przedmiot konkursu, w tym typ projektów podlegających dofinansowaniu</w:t>
      </w:r>
    </w:p>
    <w:p w:rsidR="00701F24" w:rsidRPr="008351BC" w:rsidRDefault="00701F24" w:rsidP="00701F24">
      <w:pPr>
        <w:spacing w:after="120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 xml:space="preserve">Projekty składane w ramach konkursu muszą być zgodne z postanowieniami Szczegółowego Opisu Osi Priorytetowych Regionalnego Programu Operacyjnego Województwa Świętokrzyskiego na lata 2014-2020 w zakresie Osi priorytetowej </w:t>
      </w:r>
      <w:r w:rsidRPr="008351BC">
        <w:rPr>
          <w:rFonts w:ascii="Cambria" w:hAnsi="Cambria"/>
          <w:bCs/>
          <w:sz w:val="22"/>
          <w:szCs w:val="22"/>
        </w:rPr>
        <w:t xml:space="preserve">3 Efektywna i zielona energia </w:t>
      </w:r>
      <w:r w:rsidRPr="008351BC">
        <w:rPr>
          <w:rFonts w:ascii="Cambria" w:hAnsi="Cambria"/>
          <w:sz w:val="22"/>
          <w:szCs w:val="22"/>
        </w:rPr>
        <w:t xml:space="preserve">Działania </w:t>
      </w:r>
      <w:r w:rsidRPr="008351BC">
        <w:rPr>
          <w:rFonts w:ascii="Cambria" w:hAnsi="Cambria"/>
          <w:bCs/>
          <w:sz w:val="22"/>
          <w:szCs w:val="22"/>
        </w:rPr>
        <w:t>3.4</w:t>
      </w:r>
      <w:r w:rsidRPr="008351BC">
        <w:rPr>
          <w:rFonts w:ascii="Cambria" w:hAnsi="Cambria"/>
          <w:i/>
          <w:sz w:val="22"/>
          <w:szCs w:val="22"/>
        </w:rPr>
        <w:t xml:space="preserve"> Strategia niskoemisyjna, wsparcie zrównoważonej multimodalnej mobilności miejskiej.</w:t>
      </w:r>
    </w:p>
    <w:p w:rsidR="00701F24" w:rsidRPr="008351BC" w:rsidRDefault="00701F24" w:rsidP="008351BC">
      <w:pPr>
        <w:pStyle w:val="Akapitzlist"/>
        <w:numPr>
          <w:ilvl w:val="0"/>
          <w:numId w:val="11"/>
        </w:numPr>
        <w:spacing w:after="160"/>
        <w:ind w:left="0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 xml:space="preserve">Podmiotami uprawnionymi do złożenia wniosku o dofinansowanie w ramach konkursu </w:t>
      </w:r>
      <w:r w:rsidRPr="008351BC">
        <w:rPr>
          <w:rFonts w:ascii="Cambria" w:hAnsi="Cambria"/>
          <w:bCs/>
          <w:sz w:val="22"/>
          <w:szCs w:val="22"/>
        </w:rPr>
        <w:t>RPSW.03.04.00-IZ.00-26-141/17</w:t>
      </w:r>
      <w:r w:rsidRPr="008351BC">
        <w:rPr>
          <w:rFonts w:ascii="Cambria" w:hAnsi="Cambria"/>
          <w:sz w:val="22"/>
          <w:szCs w:val="22"/>
        </w:rPr>
        <w:t xml:space="preserve"> Działania 3.4 Strategia niskoemisyjna, wsparcie zrównoważonej multimodalnej mobilności miejskiej Regionalnego Programu Operacyjnego Województwa Świętokrzyskiego na lata 2014 – 2020 dla projektów dotyczących budowy lub modernizacji sieci ciepłowniczej oraz wymiany źródeł ciepła</w:t>
      </w:r>
      <w:r w:rsidRPr="008351BC">
        <w:rPr>
          <w:rFonts w:ascii="Cambria" w:hAnsi="Cambria"/>
          <w:i/>
          <w:sz w:val="22"/>
          <w:szCs w:val="22"/>
        </w:rPr>
        <w:t xml:space="preserve"> </w:t>
      </w:r>
      <w:r w:rsidRPr="008351BC">
        <w:rPr>
          <w:rFonts w:ascii="Cambria" w:hAnsi="Cambria"/>
          <w:sz w:val="22"/>
          <w:szCs w:val="22"/>
        </w:rPr>
        <w:t xml:space="preserve">są: </w:t>
      </w:r>
    </w:p>
    <w:p w:rsidR="00701F24" w:rsidRPr="008351BC" w:rsidRDefault="00701F24" w:rsidP="00701F24">
      <w:pPr>
        <w:pStyle w:val="Akapitzlist"/>
        <w:spacing w:line="360" w:lineRule="auto"/>
        <w:ind w:left="1004"/>
        <w:jc w:val="both"/>
        <w:rPr>
          <w:rFonts w:ascii="Cambria" w:hAnsi="Cambria"/>
          <w:b/>
          <w:sz w:val="22"/>
          <w:szCs w:val="22"/>
        </w:rPr>
      </w:pPr>
      <w:r w:rsidRPr="008351BC">
        <w:rPr>
          <w:rFonts w:ascii="Cambria" w:hAnsi="Cambria"/>
          <w:b/>
          <w:sz w:val="22"/>
          <w:szCs w:val="22"/>
        </w:rPr>
        <w:t>jednostki samorządu terytorialnego.</w:t>
      </w:r>
    </w:p>
    <w:p w:rsidR="00701F24" w:rsidRPr="008351BC" w:rsidRDefault="00701F24" w:rsidP="00701F24">
      <w:pPr>
        <w:pStyle w:val="Akapitzlist"/>
        <w:ind w:left="1004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b/>
          <w:sz w:val="22"/>
          <w:szCs w:val="22"/>
          <w:u w:val="single"/>
        </w:rPr>
        <w:t>Wnioskodawca może złożyć w ramach konkursu tylko jeden wniosek. Złożenie większej liczby wniosków w konkursie będzie skutkowało odrzuceniem kolejnych wniosków złożonych przez Wnioskodawcę</w:t>
      </w:r>
    </w:p>
    <w:p w:rsidR="00701F24" w:rsidRPr="008351BC" w:rsidRDefault="00701F24" w:rsidP="00701F24">
      <w:pPr>
        <w:pStyle w:val="Akapitzlist"/>
        <w:ind w:left="1429"/>
        <w:jc w:val="both"/>
        <w:rPr>
          <w:rFonts w:ascii="Cambria" w:hAnsi="Cambria"/>
          <w:sz w:val="22"/>
          <w:szCs w:val="22"/>
        </w:rPr>
      </w:pPr>
    </w:p>
    <w:p w:rsidR="00701F24" w:rsidRPr="008351BC" w:rsidRDefault="00701F24" w:rsidP="00701F24">
      <w:pPr>
        <w:numPr>
          <w:ilvl w:val="0"/>
          <w:numId w:val="10"/>
        </w:numPr>
        <w:ind w:left="-76"/>
        <w:jc w:val="both"/>
        <w:rPr>
          <w:rFonts w:ascii="Cambria" w:hAnsi="Cambria"/>
          <w:b/>
          <w:sz w:val="22"/>
          <w:szCs w:val="22"/>
        </w:rPr>
      </w:pPr>
      <w:r w:rsidRPr="008351BC">
        <w:rPr>
          <w:rFonts w:ascii="Cambria" w:hAnsi="Cambria"/>
          <w:b/>
          <w:sz w:val="22"/>
          <w:szCs w:val="22"/>
        </w:rPr>
        <w:t>Pomoc Wnioskodawcom w ramach konkursu jest udzielana bez pomocy publicznej.</w:t>
      </w:r>
    </w:p>
    <w:p w:rsidR="00701F24" w:rsidRPr="008351BC" w:rsidRDefault="00701F24" w:rsidP="00701F24">
      <w:pPr>
        <w:numPr>
          <w:ilvl w:val="0"/>
          <w:numId w:val="10"/>
        </w:numPr>
        <w:ind w:left="-76"/>
        <w:jc w:val="both"/>
        <w:rPr>
          <w:rFonts w:ascii="Cambria" w:hAnsi="Cambria"/>
          <w:b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 xml:space="preserve">W ramach niniejszego konkursu </w:t>
      </w:r>
      <w:r w:rsidRPr="008351BC">
        <w:rPr>
          <w:rFonts w:ascii="Cambria" w:eastAsia="Calibri" w:hAnsi="Cambria"/>
          <w:sz w:val="22"/>
          <w:szCs w:val="22"/>
        </w:rPr>
        <w:t xml:space="preserve">wsparciem objęte będą projekty wynikające z przygotowanych przez samorządy Planów Gospodarki Niskoemisyjnej, </w:t>
      </w:r>
      <w:r w:rsidRPr="008351BC">
        <w:rPr>
          <w:rFonts w:ascii="Cambria" w:hAnsi="Cambria"/>
          <w:sz w:val="22"/>
          <w:szCs w:val="22"/>
        </w:rPr>
        <w:t xml:space="preserve">obejmujące swym zakresem modernizację oświetlenia ulicznego (ulic placów, terenów publicznych) na energooszczędne. </w:t>
      </w:r>
    </w:p>
    <w:p w:rsidR="00701F24" w:rsidRPr="008351BC" w:rsidRDefault="00701F24" w:rsidP="00701F24">
      <w:pPr>
        <w:ind w:left="-76"/>
        <w:jc w:val="both"/>
        <w:rPr>
          <w:rFonts w:ascii="Cambria" w:hAnsi="Cambria"/>
          <w:b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 xml:space="preserve">Nie jest możliwe zakwalifikowanie do dofinansowania budowy nowych odcinków oświetlenia. Możliwe jest natomiast, w uzasadnionych przypadkach i w ograniczonym zakresie, zakwalifikowanie częściowej rozbudowy istniejących linii, rozumianej głównie jako ich uzupełnienie, zagęszczenie jeżeli jest to niezbędne do spełnienia normy PN EN 13201. </w:t>
      </w:r>
    </w:p>
    <w:p w:rsidR="00701F24" w:rsidRPr="008351BC" w:rsidRDefault="00701F24" w:rsidP="00701F24">
      <w:pPr>
        <w:numPr>
          <w:ilvl w:val="0"/>
          <w:numId w:val="10"/>
        </w:numPr>
        <w:ind w:left="-76"/>
        <w:jc w:val="both"/>
        <w:rPr>
          <w:rFonts w:ascii="Cambria" w:hAnsi="Cambria"/>
          <w:b/>
          <w:sz w:val="22"/>
          <w:szCs w:val="22"/>
        </w:rPr>
      </w:pPr>
      <w:r w:rsidRPr="008351BC">
        <w:rPr>
          <w:rFonts w:ascii="Cambria" w:hAnsi="Cambria"/>
          <w:b/>
          <w:bCs/>
          <w:sz w:val="22"/>
          <w:szCs w:val="22"/>
        </w:rPr>
        <w:lastRenderedPageBreak/>
        <w:t xml:space="preserve">Realizowane projekty muszą znajdować się na Obszarze Strategicznej Interwencji (OSI) – Obszarze funkcjonalnym miast tracących funkcje </w:t>
      </w:r>
      <w:proofErr w:type="spellStart"/>
      <w:r w:rsidRPr="008351BC">
        <w:rPr>
          <w:rFonts w:ascii="Cambria" w:hAnsi="Cambria"/>
          <w:b/>
          <w:bCs/>
          <w:sz w:val="22"/>
          <w:szCs w:val="22"/>
        </w:rPr>
        <w:t>społeczno</w:t>
      </w:r>
      <w:proofErr w:type="spellEnd"/>
      <w:r w:rsidRPr="008351BC">
        <w:rPr>
          <w:rFonts w:ascii="Cambria" w:hAnsi="Cambria"/>
          <w:b/>
          <w:bCs/>
          <w:sz w:val="22"/>
          <w:szCs w:val="22"/>
        </w:rPr>
        <w:t xml:space="preserve"> – gospodarcze, obejmującym miasta: Starachowice, Ostrowiec Świętokrzyski, Skarżysko – Kamienna</w:t>
      </w:r>
      <w:r w:rsidRPr="008351BC">
        <w:rPr>
          <w:rFonts w:ascii="Cambria" w:eastAsia="Calibri" w:hAnsi="Cambria"/>
          <w:b/>
          <w:sz w:val="22"/>
          <w:szCs w:val="22"/>
        </w:rPr>
        <w:t>.</w:t>
      </w:r>
    </w:p>
    <w:p w:rsidR="00701F24" w:rsidRPr="008351BC" w:rsidRDefault="00701F24" w:rsidP="00701F24">
      <w:pPr>
        <w:autoSpaceDE w:val="0"/>
        <w:autoSpaceDN w:val="0"/>
        <w:adjustRightInd w:val="0"/>
        <w:ind w:left="284"/>
        <w:jc w:val="both"/>
        <w:rPr>
          <w:rFonts w:ascii="Cambria" w:eastAsia="Calibri" w:hAnsi="Cambria"/>
          <w:b/>
          <w:sz w:val="22"/>
          <w:szCs w:val="22"/>
        </w:rPr>
      </w:pPr>
    </w:p>
    <w:p w:rsidR="00701F24" w:rsidRPr="008351BC" w:rsidRDefault="00701F24" w:rsidP="00701F24">
      <w:pPr>
        <w:spacing w:after="120"/>
        <w:rPr>
          <w:rFonts w:ascii="Cambria" w:hAnsi="Cambria"/>
          <w:b/>
          <w:bCs/>
          <w:sz w:val="22"/>
          <w:szCs w:val="22"/>
        </w:rPr>
      </w:pPr>
      <w:r w:rsidRPr="008351BC">
        <w:rPr>
          <w:rFonts w:ascii="Cambria" w:hAnsi="Cambria"/>
          <w:b/>
          <w:bCs/>
          <w:sz w:val="22"/>
          <w:szCs w:val="22"/>
        </w:rPr>
        <w:t>III. Kwota przeznaczona na dofinansowanie projektów w konkursie.</w:t>
      </w:r>
    </w:p>
    <w:p w:rsidR="00701F24" w:rsidRPr="008351BC" w:rsidRDefault="00701F24" w:rsidP="00701F24">
      <w:pPr>
        <w:spacing w:after="120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 xml:space="preserve">Poziom środków przeznaczonych do zakontraktowania w  ramach konkursu </w:t>
      </w:r>
      <w:r w:rsidRPr="008351BC">
        <w:rPr>
          <w:rFonts w:ascii="Cambria" w:hAnsi="Cambria"/>
          <w:sz w:val="22"/>
          <w:szCs w:val="22"/>
        </w:rPr>
        <w:br/>
        <w:t xml:space="preserve">nr </w:t>
      </w:r>
      <w:r w:rsidRPr="008351BC">
        <w:rPr>
          <w:rFonts w:ascii="Cambria" w:hAnsi="Cambria"/>
          <w:bCs/>
          <w:sz w:val="22"/>
          <w:szCs w:val="22"/>
        </w:rPr>
        <w:t>RPSW.03.04.00-IZ.00-26- 212/17</w:t>
      </w:r>
      <w:r w:rsidRPr="008351BC">
        <w:rPr>
          <w:rFonts w:ascii="Cambria" w:hAnsi="Cambria"/>
          <w:sz w:val="22"/>
          <w:szCs w:val="22"/>
        </w:rPr>
        <w:t xml:space="preserve"> wynosi ogółem </w:t>
      </w:r>
      <w:r w:rsidRPr="008351BC">
        <w:rPr>
          <w:rFonts w:ascii="Cambria" w:hAnsi="Cambria"/>
          <w:b/>
          <w:sz w:val="22"/>
          <w:szCs w:val="22"/>
        </w:rPr>
        <w:t>7 000 000,00 zł.</w:t>
      </w:r>
    </w:p>
    <w:p w:rsidR="00701F24" w:rsidRPr="008351BC" w:rsidRDefault="00701F24" w:rsidP="008351BC">
      <w:pPr>
        <w:pStyle w:val="Default"/>
        <w:tabs>
          <w:tab w:val="left" w:pos="284"/>
        </w:tabs>
        <w:ind w:left="284" w:hanging="284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b/>
          <w:sz w:val="22"/>
          <w:szCs w:val="22"/>
        </w:rPr>
        <w:t xml:space="preserve">IV. </w:t>
      </w:r>
      <w:r w:rsidRPr="008351BC">
        <w:rPr>
          <w:rFonts w:ascii="Cambria" w:hAnsi="Cambria"/>
          <w:sz w:val="22"/>
          <w:szCs w:val="22"/>
        </w:rPr>
        <w:t>Poziom minimalnej kwoty wydatków kwalifikowalnych w ramach projektu wynosi 500 000,00 zł.</w:t>
      </w:r>
    </w:p>
    <w:p w:rsidR="00701F24" w:rsidRPr="008351BC" w:rsidRDefault="00701F24" w:rsidP="008351BC">
      <w:pPr>
        <w:pStyle w:val="Default"/>
        <w:tabs>
          <w:tab w:val="left" w:pos="284"/>
        </w:tabs>
        <w:ind w:left="284" w:hanging="284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b/>
          <w:sz w:val="22"/>
          <w:szCs w:val="22"/>
        </w:rPr>
        <w:t xml:space="preserve">V. Maksymalna intensywność dofinansowania wynosi do 85% wydatków kwalifikowalnych </w:t>
      </w:r>
      <w:r w:rsidRPr="008351BC">
        <w:rPr>
          <w:rFonts w:ascii="Cambria" w:hAnsi="Cambria"/>
          <w:b/>
          <w:sz w:val="22"/>
          <w:szCs w:val="22"/>
        </w:rPr>
        <w:br/>
        <w:t>w ramach projektu.</w:t>
      </w:r>
    </w:p>
    <w:p w:rsidR="00701F24" w:rsidRPr="008351BC" w:rsidRDefault="00701F24" w:rsidP="00701F24">
      <w:pPr>
        <w:spacing w:after="160" w:line="360" w:lineRule="auto"/>
        <w:jc w:val="both"/>
        <w:rPr>
          <w:rFonts w:ascii="Cambria" w:hAnsi="Cambria"/>
          <w:b/>
          <w:sz w:val="22"/>
          <w:szCs w:val="22"/>
        </w:rPr>
      </w:pPr>
      <w:r w:rsidRPr="008351BC">
        <w:rPr>
          <w:rFonts w:ascii="Cambria" w:hAnsi="Cambria"/>
          <w:b/>
          <w:sz w:val="22"/>
          <w:szCs w:val="22"/>
        </w:rPr>
        <w:t>W przypadku projektów generujących dochód, maksymalny poziom dofinansowania ze środków EFRR powinien zostać ustalony metodą luki finansowej.</w:t>
      </w:r>
    </w:p>
    <w:p w:rsidR="00701F24" w:rsidRPr="008351BC" w:rsidRDefault="00701F24" w:rsidP="008351BC">
      <w:pPr>
        <w:pStyle w:val="Akapitzlist"/>
        <w:numPr>
          <w:ilvl w:val="0"/>
          <w:numId w:val="16"/>
        </w:numPr>
        <w:spacing w:after="160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8351BC">
        <w:rPr>
          <w:rFonts w:ascii="Cambria" w:hAnsi="Cambria"/>
          <w:b/>
          <w:bCs/>
          <w:sz w:val="22"/>
          <w:szCs w:val="22"/>
        </w:rPr>
        <w:t>Termin, miejsce i forma składania wniosku do dofinansowania projektu</w:t>
      </w:r>
    </w:p>
    <w:p w:rsidR="00701F24" w:rsidRPr="008351BC" w:rsidRDefault="00701F24" w:rsidP="00701F24">
      <w:pPr>
        <w:spacing w:after="120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 xml:space="preserve">Wnioski o dofinansowanie należy składać za pośrednictwem </w:t>
      </w:r>
      <w:hyperlink r:id="rId9" w:history="1">
        <w:r w:rsidRPr="008351BC">
          <w:rPr>
            <w:rStyle w:val="Hipercze"/>
            <w:rFonts w:ascii="Cambria" w:hAnsi="Cambria"/>
            <w:i/>
            <w:iCs/>
            <w:sz w:val="22"/>
            <w:szCs w:val="22"/>
          </w:rPr>
          <w:t>Lokalnego Systemu Informatycznego</w:t>
        </w:r>
      </w:hyperlink>
      <w:r w:rsidRPr="008351BC">
        <w:rPr>
          <w:rFonts w:ascii="Cambria" w:hAnsi="Cambria"/>
          <w:sz w:val="22"/>
          <w:szCs w:val="22"/>
        </w:rPr>
        <w:t xml:space="preserve"> (LSI) dostępnego na stronach internetowych </w:t>
      </w:r>
      <w:hyperlink r:id="rId10" w:history="1">
        <w:r w:rsidRPr="008351BC">
          <w:rPr>
            <w:rStyle w:val="Hipercze"/>
            <w:rFonts w:ascii="Cambria" w:hAnsi="Cambria"/>
            <w:sz w:val="22"/>
            <w:szCs w:val="22"/>
          </w:rPr>
          <w:t>www.2014-2020.rpo-swietokrzyskie.pl</w:t>
        </w:r>
      </w:hyperlink>
      <w:r w:rsidRPr="008351BC">
        <w:rPr>
          <w:rFonts w:ascii="Cambria" w:hAnsi="Cambria"/>
          <w:sz w:val="22"/>
          <w:szCs w:val="22"/>
        </w:rPr>
        <w:t xml:space="preserve">, </w:t>
      </w:r>
      <w:hyperlink r:id="rId11" w:history="1">
        <w:r w:rsidRPr="008351BC">
          <w:rPr>
            <w:rStyle w:val="Hipercze"/>
            <w:rFonts w:ascii="Cambria" w:hAnsi="Cambria"/>
            <w:sz w:val="22"/>
            <w:szCs w:val="22"/>
          </w:rPr>
          <w:t>www.funduszeeuropejskie.gov.pl</w:t>
        </w:r>
      </w:hyperlink>
      <w:r w:rsidRPr="008351BC">
        <w:rPr>
          <w:rFonts w:ascii="Cambria" w:hAnsi="Cambria"/>
          <w:sz w:val="22"/>
          <w:szCs w:val="22"/>
        </w:rPr>
        <w:t xml:space="preserve"> oraz osobiście w dwóch egzemplarzach wersji papierowej wraz z wymaganymi załącznikami do Sekretariatu Naboru Wniosków II Departamentu Wdrażania Europejskiego Funduszu Rozwoju Regionalnego Urzędu Marszałkowskiego Województwa Świętokrzyskiego mieszczącego się przy ul. Sienkiewicza 63, 25-002 Kielce, III piętro, pokój 301.</w:t>
      </w:r>
    </w:p>
    <w:p w:rsidR="00701F24" w:rsidRPr="008351BC" w:rsidRDefault="00701F24" w:rsidP="00701F24">
      <w:pPr>
        <w:spacing w:after="120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 xml:space="preserve">Wersję elektroniczną wniosku o dofinansowanie realizacji projektu należy składać poprzez LSI </w:t>
      </w:r>
      <w:r w:rsidRPr="008351BC">
        <w:rPr>
          <w:rFonts w:ascii="Cambria" w:hAnsi="Cambria"/>
          <w:b/>
          <w:sz w:val="22"/>
          <w:szCs w:val="22"/>
        </w:rPr>
        <w:t>28.09.2018r. (dzień otwarcia naboru) do dnia 3</w:t>
      </w:r>
      <w:r w:rsidR="003A1AB1">
        <w:rPr>
          <w:rFonts w:ascii="Cambria" w:hAnsi="Cambria"/>
          <w:b/>
          <w:sz w:val="22"/>
          <w:szCs w:val="22"/>
        </w:rPr>
        <w:t>0</w:t>
      </w:r>
      <w:r w:rsidRPr="008351BC">
        <w:rPr>
          <w:rFonts w:ascii="Cambria" w:hAnsi="Cambria"/>
          <w:b/>
          <w:sz w:val="22"/>
          <w:szCs w:val="22"/>
        </w:rPr>
        <w:t>.10.2018r. (dzień zamknięcia naboru)</w:t>
      </w:r>
      <w:r w:rsidRPr="008351BC">
        <w:rPr>
          <w:rFonts w:ascii="Cambria" w:hAnsi="Cambria"/>
          <w:sz w:val="22"/>
          <w:szCs w:val="22"/>
        </w:rPr>
        <w:t xml:space="preserve"> do godziny 12:00 - </w:t>
      </w:r>
      <w:r w:rsidRPr="008351BC">
        <w:rPr>
          <w:rFonts w:ascii="Cambria" w:hAnsi="Cambria"/>
          <w:b/>
          <w:bCs/>
          <w:sz w:val="22"/>
          <w:szCs w:val="22"/>
        </w:rPr>
        <w:t>po godzinie 12.00 w ostatnim dniu naboru, możliwość wysłania wersji elektronicznej wniosku w systemie LSI zostanie zablokowana</w:t>
      </w:r>
      <w:r w:rsidR="008351BC" w:rsidRPr="008351BC">
        <w:rPr>
          <w:rFonts w:ascii="Cambria" w:hAnsi="Cambria"/>
          <w:sz w:val="22"/>
          <w:szCs w:val="22"/>
        </w:rPr>
        <w:t>.</w:t>
      </w:r>
    </w:p>
    <w:p w:rsidR="008351BC" w:rsidRPr="008351BC" w:rsidRDefault="00701F24" w:rsidP="008351BC">
      <w:pPr>
        <w:jc w:val="both"/>
        <w:rPr>
          <w:rFonts w:ascii="Cambria" w:hAnsi="Cambria"/>
          <w:b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 xml:space="preserve">Wnioski o dofinansowanie w wersji papierowej wraz z wymaganymi załącznikami, należy składać w siedzibie Departamentu Wdrażania Europejskiego Funduszu Rozwoju Regionalnego od poniedziałku do piątku </w:t>
      </w:r>
      <w:r w:rsidR="008351BC" w:rsidRPr="008351BC">
        <w:rPr>
          <w:rFonts w:ascii="Cambria" w:hAnsi="Cambria"/>
          <w:b/>
          <w:sz w:val="22"/>
          <w:szCs w:val="22"/>
        </w:rPr>
        <w:t>w godzinach pracy urzędu (od godziny 7:30 do godziny 15:30), za wyjątkiem ostatniego dnia kończącego nabór, kiedy wnioski będą przyjmowane do godz. 15.00.</w:t>
      </w:r>
    </w:p>
    <w:p w:rsidR="00701F24" w:rsidRPr="008351BC" w:rsidRDefault="00701F24" w:rsidP="008351BC">
      <w:pPr>
        <w:spacing w:after="120"/>
        <w:jc w:val="both"/>
        <w:rPr>
          <w:rFonts w:ascii="Cambria" w:hAnsi="Cambria"/>
          <w:b/>
          <w:bCs/>
          <w:sz w:val="22"/>
          <w:szCs w:val="22"/>
        </w:rPr>
      </w:pPr>
      <w:r w:rsidRPr="008351BC">
        <w:rPr>
          <w:rFonts w:ascii="Cambria" w:hAnsi="Cambria"/>
          <w:b/>
          <w:bCs/>
          <w:sz w:val="22"/>
          <w:szCs w:val="22"/>
        </w:rPr>
        <w:t>Po wyznaczonej godzinie wnioski nie będą przyjmowane.</w:t>
      </w:r>
    </w:p>
    <w:p w:rsidR="00701F24" w:rsidRPr="008351BC" w:rsidRDefault="00701F24" w:rsidP="008351BC">
      <w:pPr>
        <w:spacing w:after="120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b/>
          <w:bCs/>
          <w:sz w:val="22"/>
          <w:szCs w:val="22"/>
        </w:rPr>
        <w:t>Suma kontrolna wniosku przekazanego przez LSI i suma kontrolna wniosków w wersji papierowej musi być tożsama.</w:t>
      </w:r>
    </w:p>
    <w:p w:rsidR="00701F24" w:rsidRPr="008351BC" w:rsidRDefault="00701F24" w:rsidP="00701F24">
      <w:pPr>
        <w:spacing w:after="120"/>
        <w:rPr>
          <w:rFonts w:ascii="Cambria" w:hAnsi="Cambria"/>
          <w:sz w:val="22"/>
          <w:szCs w:val="22"/>
        </w:rPr>
      </w:pPr>
    </w:p>
    <w:p w:rsidR="00701F24" w:rsidRPr="008351BC" w:rsidRDefault="008351BC" w:rsidP="00701F2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VII</w:t>
      </w:r>
      <w:r w:rsidR="00701F24" w:rsidRPr="008351BC">
        <w:rPr>
          <w:rFonts w:ascii="Cambria" w:hAnsi="Cambria"/>
          <w:b/>
          <w:bCs/>
          <w:sz w:val="22"/>
          <w:szCs w:val="22"/>
        </w:rPr>
        <w:t>. Sposób i miejsce udostepnienia regulaminu konkursu</w:t>
      </w:r>
    </w:p>
    <w:p w:rsidR="008351BC" w:rsidRPr="008351BC" w:rsidRDefault="00701F24" w:rsidP="008351BC">
      <w:pPr>
        <w:spacing w:after="120"/>
        <w:jc w:val="both"/>
        <w:rPr>
          <w:rFonts w:ascii="Cambria" w:hAnsi="Cambria"/>
          <w:i/>
          <w:sz w:val="22"/>
          <w:szCs w:val="22"/>
        </w:rPr>
      </w:pPr>
      <w:r w:rsidRPr="008351BC">
        <w:rPr>
          <w:rFonts w:ascii="Cambria" w:hAnsi="Cambria"/>
          <w:sz w:val="22"/>
          <w:szCs w:val="22"/>
        </w:rPr>
        <w:t xml:space="preserve">Szczegółowe informacje o konkursie zawarte zostały w </w:t>
      </w:r>
      <w:r w:rsidRPr="008351BC">
        <w:rPr>
          <w:rFonts w:ascii="Cambria" w:hAnsi="Cambria"/>
          <w:i/>
          <w:sz w:val="22"/>
          <w:szCs w:val="22"/>
        </w:rPr>
        <w:t xml:space="preserve">Regulaminie </w:t>
      </w:r>
      <w:r w:rsidR="008351BC" w:rsidRPr="008351BC">
        <w:rPr>
          <w:rFonts w:ascii="Cambria" w:hAnsi="Cambria"/>
          <w:i/>
          <w:sz w:val="22"/>
          <w:szCs w:val="22"/>
        </w:rPr>
        <w:t>jednoetapowego</w:t>
      </w:r>
      <w:r w:rsidRPr="008351BC">
        <w:rPr>
          <w:rFonts w:ascii="Cambria" w:hAnsi="Cambria"/>
          <w:i/>
          <w:sz w:val="22"/>
          <w:szCs w:val="22"/>
        </w:rPr>
        <w:t xml:space="preserve"> konkursu zamkniętego nr RPSW.03.04.00-IZ.00-26-</w:t>
      </w:r>
      <w:r w:rsidR="008351BC" w:rsidRPr="008351BC">
        <w:rPr>
          <w:rFonts w:ascii="Cambria" w:hAnsi="Cambria"/>
          <w:i/>
          <w:sz w:val="22"/>
          <w:szCs w:val="22"/>
        </w:rPr>
        <w:t>212</w:t>
      </w:r>
      <w:r w:rsidRPr="008351BC">
        <w:rPr>
          <w:rFonts w:ascii="Cambria" w:hAnsi="Cambria"/>
          <w:i/>
          <w:sz w:val="22"/>
          <w:szCs w:val="22"/>
        </w:rPr>
        <w:t xml:space="preserve">/17 </w:t>
      </w:r>
      <w:r w:rsidR="008351BC" w:rsidRPr="008351BC">
        <w:rPr>
          <w:rFonts w:ascii="Cambria" w:hAnsi="Cambria"/>
          <w:i/>
          <w:sz w:val="22"/>
          <w:szCs w:val="22"/>
        </w:rPr>
        <w:t>w ramach Osi Priorytetowej 3 – Efektywna i zielona energia Działania 3.4 Strategia niskoemisyjna, wsparcie zrównoważonej multimodalnej mobilności miejskiej Regionalnego Programu Operacyjnego Województwa Świętokrzyskiego na lata 2014 – 2020 dla projektów dotyczących modernizacji oświetlenia ulicznego (ulic, placów, terenów publicznych) na energooszczędne.</w:t>
      </w:r>
    </w:p>
    <w:p w:rsidR="00701F24" w:rsidRPr="008351BC" w:rsidRDefault="008351BC" w:rsidP="008351BC">
      <w:pPr>
        <w:spacing w:after="120"/>
        <w:jc w:val="both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i/>
          <w:sz w:val="22"/>
          <w:szCs w:val="22"/>
        </w:rPr>
        <w:t xml:space="preserve">Konkurs dedykowany dla Obszaru funkcjonalnego miast tracących funkcje </w:t>
      </w:r>
      <w:proofErr w:type="spellStart"/>
      <w:r w:rsidRPr="008351BC">
        <w:rPr>
          <w:rFonts w:ascii="Cambria" w:hAnsi="Cambria"/>
          <w:i/>
          <w:sz w:val="22"/>
          <w:szCs w:val="22"/>
        </w:rPr>
        <w:t>społeczno</w:t>
      </w:r>
      <w:proofErr w:type="spellEnd"/>
      <w:r w:rsidRPr="008351BC">
        <w:rPr>
          <w:rFonts w:ascii="Cambria" w:hAnsi="Cambria"/>
          <w:i/>
          <w:sz w:val="22"/>
          <w:szCs w:val="22"/>
        </w:rPr>
        <w:t xml:space="preserve"> – gospodarcze, obejmującego miasta: Starachowice, Ostrowiec Świętokrzyski, Skarżysko – Kamienna,</w:t>
      </w:r>
      <w:r w:rsidR="00701F24" w:rsidRPr="008351BC">
        <w:rPr>
          <w:rFonts w:ascii="Cambria" w:hAnsi="Cambria"/>
          <w:sz w:val="22"/>
          <w:szCs w:val="22"/>
        </w:rPr>
        <w:t xml:space="preserve"> który wraz z załącznikami został zamieszczony na stronie internetowej Instytucji Zarządzającej RPOWŚ na lata 2014-2020 tj. </w:t>
      </w:r>
      <w:hyperlink r:id="rId12" w:history="1">
        <w:r w:rsidR="00701F24" w:rsidRPr="008351BC">
          <w:rPr>
            <w:rStyle w:val="Hipercze"/>
            <w:rFonts w:ascii="Cambria" w:hAnsi="Cambria"/>
            <w:sz w:val="22"/>
            <w:szCs w:val="22"/>
          </w:rPr>
          <w:t>www.2014-2020.rpo-swietokrzyskie.pl</w:t>
        </w:r>
      </w:hyperlink>
      <w:r w:rsidR="00701F24" w:rsidRPr="008351BC">
        <w:rPr>
          <w:rFonts w:ascii="Cambria" w:hAnsi="Cambria"/>
          <w:sz w:val="22"/>
          <w:szCs w:val="22"/>
        </w:rPr>
        <w:t xml:space="preserve"> oraz portalu Funduszy Europejskich </w:t>
      </w:r>
      <w:hyperlink r:id="rId13" w:history="1">
        <w:r w:rsidR="00701F24" w:rsidRPr="008351BC">
          <w:rPr>
            <w:rStyle w:val="Hipercze"/>
            <w:rFonts w:ascii="Cambria" w:hAnsi="Cambria"/>
            <w:sz w:val="22"/>
            <w:szCs w:val="22"/>
          </w:rPr>
          <w:t>www.funduszeeuropejskie.gov.pl</w:t>
        </w:r>
      </w:hyperlink>
      <w:r w:rsidR="00701F24" w:rsidRPr="008351BC">
        <w:rPr>
          <w:rFonts w:ascii="Cambria" w:hAnsi="Cambria"/>
          <w:sz w:val="22"/>
          <w:szCs w:val="22"/>
        </w:rPr>
        <w:t>.</w:t>
      </w:r>
    </w:p>
    <w:p w:rsidR="00701F24" w:rsidRPr="008351BC" w:rsidRDefault="00701F24" w:rsidP="00701F24">
      <w:pPr>
        <w:spacing w:after="120"/>
        <w:rPr>
          <w:rFonts w:ascii="Cambria" w:hAnsi="Cambria"/>
          <w:sz w:val="22"/>
          <w:szCs w:val="22"/>
        </w:rPr>
      </w:pPr>
    </w:p>
    <w:p w:rsidR="00701F24" w:rsidRPr="008351BC" w:rsidRDefault="008351BC" w:rsidP="00701F2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VIII</w:t>
      </w:r>
      <w:r w:rsidR="00701F24" w:rsidRPr="008351BC">
        <w:rPr>
          <w:rFonts w:ascii="Cambria" w:hAnsi="Cambria"/>
          <w:b/>
          <w:bCs/>
          <w:sz w:val="22"/>
          <w:szCs w:val="22"/>
        </w:rPr>
        <w:t>. Szczegółowych informacji na temat konkursu udzielają:</w:t>
      </w:r>
    </w:p>
    <w:p w:rsidR="008351BC" w:rsidRPr="008351BC" w:rsidRDefault="008351BC" w:rsidP="008351BC">
      <w:pPr>
        <w:spacing w:after="120"/>
        <w:rPr>
          <w:rFonts w:ascii="Cambria" w:hAnsi="Cambria"/>
          <w:b/>
          <w:bCs/>
          <w:color w:val="000000"/>
          <w:sz w:val="22"/>
          <w:szCs w:val="22"/>
        </w:rPr>
      </w:pPr>
      <w:r w:rsidRPr="008351BC">
        <w:rPr>
          <w:rFonts w:ascii="Cambria" w:hAnsi="Cambria"/>
          <w:b/>
          <w:bCs/>
          <w:color w:val="000000"/>
          <w:sz w:val="22"/>
          <w:szCs w:val="22"/>
        </w:rPr>
        <w:t xml:space="preserve">1.Pracownicy Oddziału ds. Energetycznych i Transportu  (tel.: 41 365 81 48, 41 365 81 52, 41 365 81 53, 41 365 81 54, 41 365 81 55, 41 365 81 56) oraz e-mail: </w:t>
      </w:r>
      <w:r w:rsidRPr="008351BC">
        <w:rPr>
          <w:rFonts w:ascii="Cambria" w:hAnsi="Cambria"/>
          <w:b/>
          <w:bCs/>
          <w:color w:val="000000"/>
          <w:sz w:val="22"/>
          <w:szCs w:val="22"/>
        </w:rPr>
        <w:lastRenderedPageBreak/>
        <w:t xml:space="preserve">Sekretariat.EFRR@sejmik.kielce.pl (w tytule wiadomości należy wpisać tylko numer naboru podany w ogłoszeniu o konkursie). </w:t>
      </w:r>
    </w:p>
    <w:p w:rsidR="00701F24" w:rsidRPr="008351BC" w:rsidRDefault="008351BC" w:rsidP="008351BC">
      <w:pPr>
        <w:spacing w:after="120"/>
        <w:rPr>
          <w:rFonts w:ascii="Cambria" w:hAnsi="Cambria"/>
          <w:sz w:val="22"/>
          <w:szCs w:val="22"/>
        </w:rPr>
      </w:pPr>
      <w:r w:rsidRPr="008351BC">
        <w:rPr>
          <w:rFonts w:ascii="Cambria" w:hAnsi="Cambria"/>
          <w:b/>
          <w:bCs/>
          <w:color w:val="000000"/>
          <w:sz w:val="22"/>
          <w:szCs w:val="22"/>
        </w:rPr>
        <w:t>2.Dodatkowo informacji dotyczących prowadzonego naboru udzielają pracownicy Głównego Punktu Informacyjnego o Funduszach Europejskich – ul. Św. Leonarda 1, 25-311 Kielce (tel.: 41 343 22 95, 41 340 30 25, 41 301 01 18, infolinia 800 800 440), godziny pracy: poniedziałek od 8:00 do 18:00, wtorek – piątek od 8:00 do 16:00,  Obsługuje pow</w:t>
      </w:r>
      <w:bookmarkStart w:id="0" w:name="_GoBack"/>
      <w:bookmarkEnd w:id="0"/>
      <w:r w:rsidRPr="008351BC">
        <w:rPr>
          <w:rFonts w:ascii="Cambria" w:hAnsi="Cambria"/>
          <w:b/>
          <w:bCs/>
          <w:color w:val="000000"/>
          <w:sz w:val="22"/>
          <w:szCs w:val="22"/>
        </w:rPr>
        <w:t>iaty:  kielecki, skarżyski, starachowicki, konecki, włoszczowski oraz Miasto Kielce</w:t>
      </w:r>
    </w:p>
    <w:p w:rsidR="00701F24" w:rsidRPr="008351BC" w:rsidRDefault="008351BC" w:rsidP="00701F2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IX</w:t>
      </w:r>
      <w:r w:rsidR="00701F24" w:rsidRPr="008351BC">
        <w:rPr>
          <w:rFonts w:ascii="Cambria" w:hAnsi="Cambria"/>
          <w:b/>
          <w:bCs/>
          <w:sz w:val="22"/>
          <w:szCs w:val="22"/>
        </w:rPr>
        <w:t>. Termin rozstrzygnięcia konkursu</w:t>
      </w:r>
    </w:p>
    <w:p w:rsidR="00701F24" w:rsidRPr="00553728" w:rsidRDefault="00701F24" w:rsidP="00701F24">
      <w:pPr>
        <w:spacing w:after="120"/>
        <w:rPr>
          <w:rFonts w:ascii="Cambria" w:hAnsi="Cambria"/>
        </w:rPr>
      </w:pPr>
      <w:r w:rsidRPr="008351BC">
        <w:rPr>
          <w:rFonts w:ascii="Cambria" w:hAnsi="Cambria"/>
          <w:b/>
          <w:bCs/>
          <w:sz w:val="22"/>
          <w:szCs w:val="22"/>
        </w:rPr>
        <w:t xml:space="preserve">Orientacyjny </w:t>
      </w:r>
      <w:r w:rsidRPr="008351BC">
        <w:rPr>
          <w:rFonts w:ascii="Cambria" w:hAnsi="Cambria"/>
          <w:sz w:val="22"/>
          <w:szCs w:val="22"/>
        </w:rPr>
        <w:t>termin rozstrzygnięcia konkursu przypada na</w:t>
      </w:r>
      <w:r w:rsidRPr="008351BC">
        <w:rPr>
          <w:rFonts w:ascii="Cambria" w:hAnsi="Cambria"/>
          <w:b/>
          <w:bCs/>
          <w:sz w:val="22"/>
          <w:szCs w:val="22"/>
        </w:rPr>
        <w:t xml:space="preserve"> </w:t>
      </w:r>
      <w:r w:rsidR="008351BC" w:rsidRPr="008351BC">
        <w:rPr>
          <w:rFonts w:ascii="Cambria" w:hAnsi="Cambria"/>
          <w:b/>
          <w:bCs/>
          <w:sz w:val="22"/>
          <w:szCs w:val="22"/>
        </w:rPr>
        <w:t>marzec 2019</w:t>
      </w:r>
      <w:r w:rsidRPr="008351BC">
        <w:rPr>
          <w:rFonts w:ascii="Cambria" w:hAnsi="Cambria"/>
          <w:b/>
          <w:bCs/>
          <w:sz w:val="22"/>
          <w:szCs w:val="22"/>
        </w:rPr>
        <w:t xml:space="preserve"> roku,</w:t>
      </w:r>
      <w:r w:rsidRPr="008351BC">
        <w:rPr>
          <w:rFonts w:ascii="Cambria" w:hAnsi="Cambria"/>
          <w:sz w:val="22"/>
          <w:szCs w:val="22"/>
        </w:rPr>
        <w:t xml:space="preserve"> pod warunkiem nie przedłużenia terminów oceny przez Marszałka Województwa/Członka Zarządu (stosowna informacja w tej sprawie zostanie zamieszczona</w:t>
      </w:r>
      <w:r w:rsidRPr="00553728">
        <w:rPr>
          <w:rFonts w:ascii="Cambria" w:hAnsi="Cambria"/>
        </w:rPr>
        <w:t xml:space="preserve"> na stronie internetowej </w:t>
      </w:r>
      <w:hyperlink r:id="rId14" w:history="1">
        <w:r w:rsidRPr="00553728">
          <w:rPr>
            <w:rStyle w:val="Hipercze"/>
            <w:rFonts w:ascii="Cambria" w:hAnsi="Cambria"/>
          </w:rPr>
          <w:t>www.2014-2020.rpo-swietokrzyskie.pl</w:t>
        </w:r>
      </w:hyperlink>
      <w:r w:rsidRPr="00553728">
        <w:rPr>
          <w:rFonts w:ascii="Cambria" w:hAnsi="Cambria"/>
        </w:rPr>
        <w:t xml:space="preserve">, </w:t>
      </w:r>
      <w:hyperlink r:id="rId15" w:history="1">
        <w:r w:rsidRPr="00553728">
          <w:rPr>
            <w:rStyle w:val="Hipercze"/>
            <w:rFonts w:ascii="Cambria" w:hAnsi="Cambria"/>
          </w:rPr>
          <w:t>www.funduszeeuropejskie.gov.pl</w:t>
        </w:r>
      </w:hyperlink>
      <w:r w:rsidRPr="00553728">
        <w:rPr>
          <w:rFonts w:ascii="Cambria" w:hAnsi="Cambria"/>
        </w:rPr>
        <w:t>).</w:t>
      </w:r>
    </w:p>
    <w:p w:rsidR="00701F24" w:rsidRPr="00553728" w:rsidRDefault="00701F24" w:rsidP="00701F24">
      <w:pPr>
        <w:spacing w:after="120"/>
        <w:rPr>
          <w:rFonts w:ascii="Cambria" w:hAnsi="Cambria"/>
        </w:rPr>
      </w:pPr>
    </w:p>
    <w:p w:rsidR="001D43BC" w:rsidRDefault="001D43BC" w:rsidP="00500986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:rsidR="001D43BC" w:rsidRDefault="001D43BC" w:rsidP="00500986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:rsidR="001D43BC" w:rsidRDefault="001D43BC" w:rsidP="00500986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:rsidR="001D43BC" w:rsidRDefault="001D43BC" w:rsidP="00500986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sectPr w:rsidR="001D43BC" w:rsidSect="00F36C20"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284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179" w:rsidRDefault="00234179">
      <w:r>
        <w:separator/>
      </w:r>
    </w:p>
  </w:endnote>
  <w:endnote w:type="continuationSeparator" w:id="0">
    <w:p w:rsidR="00234179" w:rsidRDefault="0023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DEA" w:rsidRPr="004C1AC8" w:rsidRDefault="001A1DEA">
    <w:pPr>
      <w:jc w:val="center"/>
      <w:rPr>
        <w:rFonts w:ascii="Verdana" w:hAnsi="Verdana"/>
        <w:spacing w:val="22"/>
        <w:sz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1A1DEA" w:rsidRDefault="001A1D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3D4" w:rsidRDefault="00D55D6F" w:rsidP="00F36C20">
    <w:pPr>
      <w:pStyle w:val="Stopka"/>
      <w:jc w:val="right"/>
    </w:pPr>
    <w:r w:rsidRPr="00F41719">
      <w:rPr>
        <w:rFonts w:ascii="Verdana" w:hAnsi="Verdana"/>
        <w:noProof/>
        <w:spacing w:val="12"/>
        <w:sz w:val="14"/>
      </w:rPr>
      <w:drawing>
        <wp:inline distT="0" distB="0" distL="0" distR="0" wp14:anchorId="4209F530" wp14:editId="13100575">
          <wp:extent cx="1143000" cy="457200"/>
          <wp:effectExtent l="19050" t="0" r="0" b="0"/>
          <wp:docPr id="3" name="Obraz 1" descr="C:\Users\tomek\Desktop\flaga\sekretariaty\dwefrr 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ek\Desktop\flaga\sekretariaty\dwefrr stopk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179" w:rsidRDefault="00234179">
      <w:r>
        <w:separator/>
      </w:r>
    </w:p>
  </w:footnote>
  <w:footnote w:type="continuationSeparator" w:id="0">
    <w:p w:rsidR="00234179" w:rsidRDefault="00234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3D4" w:rsidRPr="00C500A5" w:rsidRDefault="004C1AC8" w:rsidP="004C1AC8">
    <w:pPr>
      <w:pStyle w:val="Nagwek"/>
      <w:ind w:left="-284"/>
      <w:jc w:val="center"/>
      <w:rPr>
        <w:sz w:val="22"/>
        <w:szCs w:val="22"/>
      </w:rPr>
    </w:pPr>
    <w:r>
      <w:rPr>
        <w:noProof/>
      </w:rPr>
      <w:drawing>
        <wp:inline distT="0" distB="0" distL="0" distR="0" wp14:anchorId="38B34B19" wp14:editId="5154D812">
          <wp:extent cx="1178677" cy="684615"/>
          <wp:effectExtent l="0" t="0" r="2540" b="1270"/>
          <wp:docPr id="11" name="Obraz 11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470"/>
                  <a:stretch/>
                </pic:blipFill>
                <pic:spPr bwMode="auto">
                  <a:xfrm>
                    <a:off x="0" y="0"/>
                    <a:ext cx="1197719" cy="695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6ADB04E" wp14:editId="40515E9A">
          <wp:extent cx="1593851" cy="671265"/>
          <wp:effectExtent l="0" t="0" r="6350" b="0"/>
          <wp:docPr id="12" name="Obraz 12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421" r="40129"/>
                  <a:stretch/>
                </pic:blipFill>
                <pic:spPr bwMode="auto">
                  <a:xfrm>
                    <a:off x="0" y="0"/>
                    <a:ext cx="1623883" cy="6839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09B7BDC" wp14:editId="77EB90A5">
          <wp:extent cx="1442085" cy="607839"/>
          <wp:effectExtent l="0" t="0" r="0" b="0"/>
          <wp:docPr id="13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462" r="41964" b="55663"/>
                  <a:stretch/>
                </pic:blipFill>
                <pic:spPr bwMode="auto">
                  <a:xfrm>
                    <a:off x="0" y="0"/>
                    <a:ext cx="1442757" cy="6081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F1FAD24" wp14:editId="5D4237D6">
          <wp:extent cx="1721129" cy="523875"/>
          <wp:effectExtent l="0" t="0" r="0" b="0"/>
          <wp:docPr id="1" name="Obraz 1" descr="Logo Europejskiego Funduszu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8" descr="Logo Europejskiego Funduszu Rozwoju Regionalne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129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00A5" w:rsidRDefault="00C500A5" w:rsidP="00C500A5">
    <w:pPr>
      <w:pStyle w:val="Nagwek"/>
      <w:ind w:left="-28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71DA"/>
    <w:multiLevelType w:val="hybridMultilevel"/>
    <w:tmpl w:val="1ED88F24"/>
    <w:lvl w:ilvl="0" w:tplc="F33E3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05715A"/>
    <w:multiLevelType w:val="hybridMultilevel"/>
    <w:tmpl w:val="32368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7BA603C"/>
    <w:multiLevelType w:val="hybridMultilevel"/>
    <w:tmpl w:val="D9DC6918"/>
    <w:lvl w:ilvl="0" w:tplc="FAA05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EE44C04"/>
    <w:multiLevelType w:val="hybridMultilevel"/>
    <w:tmpl w:val="1FF8F824"/>
    <w:lvl w:ilvl="0" w:tplc="EA72A5A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C364825"/>
    <w:multiLevelType w:val="hybridMultilevel"/>
    <w:tmpl w:val="209A25FC"/>
    <w:lvl w:ilvl="0" w:tplc="8D5A5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D4CBA"/>
    <w:multiLevelType w:val="hybridMultilevel"/>
    <w:tmpl w:val="43662FB6"/>
    <w:lvl w:ilvl="0" w:tplc="FAA058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80A1B96"/>
    <w:multiLevelType w:val="hybridMultilevel"/>
    <w:tmpl w:val="5F8C064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1092CA5"/>
    <w:multiLevelType w:val="hybridMultilevel"/>
    <w:tmpl w:val="BFC2060C"/>
    <w:lvl w:ilvl="0" w:tplc="5A606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BC21F5"/>
    <w:multiLevelType w:val="hybridMultilevel"/>
    <w:tmpl w:val="E416B83C"/>
    <w:lvl w:ilvl="0" w:tplc="FB663EB6">
      <w:start w:val="5"/>
      <w:numFmt w:val="upperRoman"/>
      <w:lvlText w:val="%1."/>
      <w:lvlJc w:val="left"/>
      <w:pPr>
        <w:ind w:left="1080" w:hanging="72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4"/>
  </w:num>
  <w:num w:numId="4">
    <w:abstractNumId w:val="3"/>
  </w:num>
  <w:num w:numId="5">
    <w:abstractNumId w:val="13"/>
  </w:num>
  <w:num w:numId="6">
    <w:abstractNumId w:val="8"/>
  </w:num>
  <w:num w:numId="7">
    <w:abstractNumId w:val="1"/>
  </w:num>
  <w:num w:numId="8">
    <w:abstractNumId w:val="12"/>
  </w:num>
  <w:num w:numId="9">
    <w:abstractNumId w:val="0"/>
  </w:num>
  <w:num w:numId="10">
    <w:abstractNumId w:val="5"/>
  </w:num>
  <w:num w:numId="11">
    <w:abstractNumId w:val="10"/>
  </w:num>
  <w:num w:numId="12">
    <w:abstractNumId w:val="15"/>
  </w:num>
  <w:num w:numId="13">
    <w:abstractNumId w:val="11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DDD"/>
    <w:rsid w:val="0000772D"/>
    <w:rsid w:val="00012471"/>
    <w:rsid w:val="00022786"/>
    <w:rsid w:val="000256CA"/>
    <w:rsid w:val="00027238"/>
    <w:rsid w:val="00046948"/>
    <w:rsid w:val="00072CA2"/>
    <w:rsid w:val="00083808"/>
    <w:rsid w:val="000951F8"/>
    <w:rsid w:val="000B33E8"/>
    <w:rsid w:val="000E1B88"/>
    <w:rsid w:val="000E21E4"/>
    <w:rsid w:val="000E7832"/>
    <w:rsid w:val="000F2214"/>
    <w:rsid w:val="001050EB"/>
    <w:rsid w:val="00112690"/>
    <w:rsid w:val="00167951"/>
    <w:rsid w:val="001718CC"/>
    <w:rsid w:val="00187426"/>
    <w:rsid w:val="00192139"/>
    <w:rsid w:val="001A1DEA"/>
    <w:rsid w:val="001A2844"/>
    <w:rsid w:val="001D3171"/>
    <w:rsid w:val="001D43BC"/>
    <w:rsid w:val="001D4B29"/>
    <w:rsid w:val="001F0A83"/>
    <w:rsid w:val="001F42B7"/>
    <w:rsid w:val="00213502"/>
    <w:rsid w:val="0021738B"/>
    <w:rsid w:val="0022750C"/>
    <w:rsid w:val="00234179"/>
    <w:rsid w:val="00257D8D"/>
    <w:rsid w:val="0027123D"/>
    <w:rsid w:val="00275F79"/>
    <w:rsid w:val="00281648"/>
    <w:rsid w:val="00291E80"/>
    <w:rsid w:val="002A1107"/>
    <w:rsid w:val="002B79BE"/>
    <w:rsid w:val="002F5B5E"/>
    <w:rsid w:val="00320BE5"/>
    <w:rsid w:val="00322BDA"/>
    <w:rsid w:val="00365944"/>
    <w:rsid w:val="00370B81"/>
    <w:rsid w:val="00372F94"/>
    <w:rsid w:val="00377CC7"/>
    <w:rsid w:val="003A1AB1"/>
    <w:rsid w:val="003A20AE"/>
    <w:rsid w:val="003A3B7A"/>
    <w:rsid w:val="003B4B6E"/>
    <w:rsid w:val="003D4594"/>
    <w:rsid w:val="003E10D5"/>
    <w:rsid w:val="003E2B3C"/>
    <w:rsid w:val="003F49AC"/>
    <w:rsid w:val="003F5EB7"/>
    <w:rsid w:val="004162BF"/>
    <w:rsid w:val="0042031A"/>
    <w:rsid w:val="004331FC"/>
    <w:rsid w:val="0046085F"/>
    <w:rsid w:val="004858DE"/>
    <w:rsid w:val="004A6294"/>
    <w:rsid w:val="004C067D"/>
    <w:rsid w:val="004C1AC8"/>
    <w:rsid w:val="004C2CF0"/>
    <w:rsid w:val="004C6F37"/>
    <w:rsid w:val="004E12F8"/>
    <w:rsid w:val="004E7F3E"/>
    <w:rsid w:val="004F4378"/>
    <w:rsid w:val="00500986"/>
    <w:rsid w:val="00507C5A"/>
    <w:rsid w:val="00576DE5"/>
    <w:rsid w:val="00577707"/>
    <w:rsid w:val="005D1745"/>
    <w:rsid w:val="005F23C0"/>
    <w:rsid w:val="005F3FC8"/>
    <w:rsid w:val="00630EA7"/>
    <w:rsid w:val="00633491"/>
    <w:rsid w:val="0065225D"/>
    <w:rsid w:val="00674A78"/>
    <w:rsid w:val="006771FD"/>
    <w:rsid w:val="00687BF1"/>
    <w:rsid w:val="00690C9B"/>
    <w:rsid w:val="006A5C25"/>
    <w:rsid w:val="006A7285"/>
    <w:rsid w:val="006D05A5"/>
    <w:rsid w:val="006D7038"/>
    <w:rsid w:val="006E29C7"/>
    <w:rsid w:val="006E5653"/>
    <w:rsid w:val="00701F24"/>
    <w:rsid w:val="007078E1"/>
    <w:rsid w:val="007164A8"/>
    <w:rsid w:val="00720DDD"/>
    <w:rsid w:val="00731FD3"/>
    <w:rsid w:val="00736099"/>
    <w:rsid w:val="00740A43"/>
    <w:rsid w:val="007667AB"/>
    <w:rsid w:val="00781484"/>
    <w:rsid w:val="00785665"/>
    <w:rsid w:val="00785D12"/>
    <w:rsid w:val="007A3E71"/>
    <w:rsid w:val="007A5C13"/>
    <w:rsid w:val="007C606B"/>
    <w:rsid w:val="007C69BF"/>
    <w:rsid w:val="007D1D42"/>
    <w:rsid w:val="007D2F1E"/>
    <w:rsid w:val="007D7284"/>
    <w:rsid w:val="00801DE7"/>
    <w:rsid w:val="008053D4"/>
    <w:rsid w:val="008138F1"/>
    <w:rsid w:val="00823B3E"/>
    <w:rsid w:val="00830392"/>
    <w:rsid w:val="0083158E"/>
    <w:rsid w:val="00834105"/>
    <w:rsid w:val="00834555"/>
    <w:rsid w:val="008351BC"/>
    <w:rsid w:val="00864D07"/>
    <w:rsid w:val="0086610F"/>
    <w:rsid w:val="008666C9"/>
    <w:rsid w:val="008E5141"/>
    <w:rsid w:val="008F72AD"/>
    <w:rsid w:val="009018A2"/>
    <w:rsid w:val="00936BF2"/>
    <w:rsid w:val="009402AA"/>
    <w:rsid w:val="00966A0F"/>
    <w:rsid w:val="009714E9"/>
    <w:rsid w:val="00973DA9"/>
    <w:rsid w:val="00982579"/>
    <w:rsid w:val="00992861"/>
    <w:rsid w:val="009B5FA4"/>
    <w:rsid w:val="009C374E"/>
    <w:rsid w:val="009C473A"/>
    <w:rsid w:val="009D6A9F"/>
    <w:rsid w:val="00A010EA"/>
    <w:rsid w:val="00A06CAC"/>
    <w:rsid w:val="00A13264"/>
    <w:rsid w:val="00A152A0"/>
    <w:rsid w:val="00A222BE"/>
    <w:rsid w:val="00A24CE3"/>
    <w:rsid w:val="00A43ABC"/>
    <w:rsid w:val="00A70E7F"/>
    <w:rsid w:val="00A7341D"/>
    <w:rsid w:val="00A91134"/>
    <w:rsid w:val="00AB4559"/>
    <w:rsid w:val="00AB6D7D"/>
    <w:rsid w:val="00AC090D"/>
    <w:rsid w:val="00AC3CEB"/>
    <w:rsid w:val="00AD788A"/>
    <w:rsid w:val="00B13BAA"/>
    <w:rsid w:val="00B16CBF"/>
    <w:rsid w:val="00B44C52"/>
    <w:rsid w:val="00BA160A"/>
    <w:rsid w:val="00BA1B00"/>
    <w:rsid w:val="00BA4020"/>
    <w:rsid w:val="00BD7E51"/>
    <w:rsid w:val="00BE05B8"/>
    <w:rsid w:val="00BE31A0"/>
    <w:rsid w:val="00C007C9"/>
    <w:rsid w:val="00C14781"/>
    <w:rsid w:val="00C247C0"/>
    <w:rsid w:val="00C3436C"/>
    <w:rsid w:val="00C500A5"/>
    <w:rsid w:val="00C55741"/>
    <w:rsid w:val="00C869C6"/>
    <w:rsid w:val="00CA0415"/>
    <w:rsid w:val="00CB229F"/>
    <w:rsid w:val="00CD121E"/>
    <w:rsid w:val="00D22191"/>
    <w:rsid w:val="00D25DCC"/>
    <w:rsid w:val="00D419C8"/>
    <w:rsid w:val="00D443DF"/>
    <w:rsid w:val="00D55D6F"/>
    <w:rsid w:val="00D623CC"/>
    <w:rsid w:val="00D72CE1"/>
    <w:rsid w:val="00D819EE"/>
    <w:rsid w:val="00D863EA"/>
    <w:rsid w:val="00D92E6C"/>
    <w:rsid w:val="00D93720"/>
    <w:rsid w:val="00DA4E44"/>
    <w:rsid w:val="00DB62C1"/>
    <w:rsid w:val="00DC08EB"/>
    <w:rsid w:val="00DC618B"/>
    <w:rsid w:val="00DD2037"/>
    <w:rsid w:val="00E117FD"/>
    <w:rsid w:val="00E31DBA"/>
    <w:rsid w:val="00E35E52"/>
    <w:rsid w:val="00E37286"/>
    <w:rsid w:val="00E52AB4"/>
    <w:rsid w:val="00E62CB3"/>
    <w:rsid w:val="00E74469"/>
    <w:rsid w:val="00E74A74"/>
    <w:rsid w:val="00E96188"/>
    <w:rsid w:val="00EB53B5"/>
    <w:rsid w:val="00EB7456"/>
    <w:rsid w:val="00ED3C5A"/>
    <w:rsid w:val="00EE34BC"/>
    <w:rsid w:val="00EF5714"/>
    <w:rsid w:val="00EF61EE"/>
    <w:rsid w:val="00F21829"/>
    <w:rsid w:val="00F36C20"/>
    <w:rsid w:val="00F63284"/>
    <w:rsid w:val="00F839F0"/>
    <w:rsid w:val="00F927B3"/>
    <w:rsid w:val="00FB61C8"/>
    <w:rsid w:val="00FD48FD"/>
    <w:rsid w:val="00FD7462"/>
    <w:rsid w:val="00FF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D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99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rsid w:val="00187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22B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kapit z listą BS,Numerowanie,List Paragraph,Kolorowa lista — akcent 11"/>
    <w:basedOn w:val="Normalny"/>
    <w:link w:val="AkapitzlistZnak"/>
    <w:uiPriority w:val="34"/>
    <w:qFormat/>
    <w:rsid w:val="00BE31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01F24"/>
    <w:rPr>
      <w:color w:val="0000FF" w:themeColor="hyperlink"/>
      <w:u w:val="single"/>
    </w:rPr>
  </w:style>
  <w:style w:type="character" w:customStyle="1" w:styleId="AkapitzlistZnak">
    <w:name w:val="Akapit z listą Znak"/>
    <w:aliases w:val="Akapit z listą BS Znak,Numerowanie Znak,List Paragraph Znak,Kolorowa lista — akcent 11 Znak"/>
    <w:link w:val="Akapitzlist"/>
    <w:uiPriority w:val="34"/>
    <w:rsid w:val="00701F24"/>
    <w:rPr>
      <w:sz w:val="24"/>
      <w:szCs w:val="24"/>
    </w:rPr>
  </w:style>
  <w:style w:type="paragraph" w:customStyle="1" w:styleId="Default">
    <w:name w:val="Default"/>
    <w:rsid w:val="00701F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aliases w:val="Podrozdział,Footnote,Tekst przypisu,-E Fuﬂnotentext,Fuﬂnotentext Ursprung,footnote text,Fußnotentext Ursprung,-E Fußnotentext,Fußnote,Podrozdzia3,Footnote text,Tekst przypisu Znak Znak Znak Znak,Znak,FOOTNOTES,o,fn,Znak Znak"/>
    <w:basedOn w:val="Normalny"/>
    <w:link w:val="TekstprzypisudolnegoZnak"/>
    <w:uiPriority w:val="99"/>
    <w:semiHidden/>
    <w:rsid w:val="00701F2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Tekst przypisu Znak,-E Fuﬂnotentext Znak,Fuﬂnotentext Ursprung Znak,footnote text Znak,Fußnotentext Ursprung Znak,-E Fußnotentext Znak,Fußnote Znak,Podrozdzia3 Znak,Footnote text Znak,Znak Znak1"/>
    <w:basedOn w:val="Domylnaczcionkaakapitu"/>
    <w:link w:val="Tekstprzypisudolnego"/>
    <w:uiPriority w:val="99"/>
    <w:semiHidden/>
    <w:rsid w:val="00701F24"/>
    <w:rPr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D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99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rsid w:val="00187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22B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kapit z listą BS,Numerowanie,List Paragraph,Kolorowa lista — akcent 11"/>
    <w:basedOn w:val="Normalny"/>
    <w:link w:val="AkapitzlistZnak"/>
    <w:uiPriority w:val="34"/>
    <w:qFormat/>
    <w:rsid w:val="00BE31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01F24"/>
    <w:rPr>
      <w:color w:val="0000FF" w:themeColor="hyperlink"/>
      <w:u w:val="single"/>
    </w:rPr>
  </w:style>
  <w:style w:type="character" w:customStyle="1" w:styleId="AkapitzlistZnak">
    <w:name w:val="Akapit z listą Znak"/>
    <w:aliases w:val="Akapit z listą BS Znak,Numerowanie Znak,List Paragraph Znak,Kolorowa lista — akcent 11 Znak"/>
    <w:link w:val="Akapitzlist"/>
    <w:uiPriority w:val="34"/>
    <w:rsid w:val="00701F24"/>
    <w:rPr>
      <w:sz w:val="24"/>
      <w:szCs w:val="24"/>
    </w:rPr>
  </w:style>
  <w:style w:type="paragraph" w:customStyle="1" w:styleId="Default">
    <w:name w:val="Default"/>
    <w:rsid w:val="00701F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aliases w:val="Podrozdział,Footnote,Tekst przypisu,-E Fuﬂnotentext,Fuﬂnotentext Ursprung,footnote text,Fußnotentext Ursprung,-E Fußnotentext,Fußnote,Podrozdzia3,Footnote text,Tekst przypisu Znak Znak Znak Znak,Znak,FOOTNOTES,o,fn,Znak Znak"/>
    <w:basedOn w:val="Normalny"/>
    <w:link w:val="TekstprzypisudolnegoZnak"/>
    <w:uiPriority w:val="99"/>
    <w:semiHidden/>
    <w:rsid w:val="00701F2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Tekst przypisu Znak,-E Fuﬂnotentext Znak,Fuﬂnotentext Ursprung Znak,footnote text Znak,Fußnotentext Ursprung Znak,-E Fußnotentext Znak,Fußnote Znak,Podrozdzia3 Znak,Footnote text Znak,Znak Znak1"/>
    <w:basedOn w:val="Domylnaczcionkaakapitu"/>
    <w:link w:val="Tekstprzypisudolnego"/>
    <w:uiPriority w:val="99"/>
    <w:semiHidden/>
    <w:rsid w:val="00701F24"/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3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unduszeeuropejskie.gov.pl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2014-2020.rpo-swietokrzyskie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unduszeeuropejskie.gov.pl/" TargetMode="External"/><Relationship Id="rId10" Type="http://schemas.openxmlformats.org/officeDocument/2006/relationships/hyperlink" Target="http://www.2014-2020.rpo-swietokrzyskie.pl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si.rpo-swietokrzyskie.pl/apps/new?rec_id=18" TargetMode="External"/><Relationship Id="rId14" Type="http://schemas.openxmlformats.org/officeDocument/2006/relationships/hyperlink" Target="http://www.2014-2020.rpo-swietokrzyskie.pl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76937-B4B5-4B1D-9954-2BB04D3F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858</Words>
  <Characters>6921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Krasowska</dc:creator>
  <cp:lastModifiedBy>Ćwiek, Aneta</cp:lastModifiedBy>
  <cp:revision>3</cp:revision>
  <cp:lastPrinted>2018-08-01T09:21:00Z</cp:lastPrinted>
  <dcterms:created xsi:type="dcterms:W3CDTF">2018-08-02T06:09:00Z</dcterms:created>
  <dcterms:modified xsi:type="dcterms:W3CDTF">2018-08-08T10:40:00Z</dcterms:modified>
</cp:coreProperties>
</file>