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6FD" w:rsidRDefault="003066FD" w:rsidP="003066FD">
      <w:pPr>
        <w:widowControl w:val="0"/>
        <w:autoSpaceDE w:val="0"/>
        <w:autoSpaceDN w:val="0"/>
        <w:adjustRightInd w:val="0"/>
        <w:spacing w:after="0" w:line="240" w:lineRule="auto"/>
        <w:ind w:hanging="1367"/>
        <w:jc w:val="left"/>
        <w:rPr>
          <w:rFonts w:ascii="Times New Roman" w:hAnsi="Times New Roman" w:cs="Times New Roman"/>
          <w:color w:val="000000" w:themeColor="text1"/>
        </w:rPr>
      </w:pPr>
      <w:r>
        <w:rPr>
          <w:rFonts w:ascii="Times New Roman" w:hAnsi="Times New Roman" w:cs="Times New Roman"/>
          <w:color w:val="000000" w:themeColor="text1"/>
        </w:rPr>
        <w:t xml:space="preserve">Załącznik nr 8 </w:t>
      </w:r>
      <w:r>
        <w:rPr>
          <w:rFonts w:ascii="Times New Roman" w:hAnsi="Times New Roman" w:cs="Times New Roman"/>
          <w:color w:val="000000"/>
        </w:rPr>
        <w:t>do SIWZ</w:t>
      </w:r>
    </w:p>
    <w:p w:rsidR="003066FD" w:rsidRDefault="003066FD" w:rsidP="003066FD">
      <w:pPr>
        <w:widowControl w:val="0"/>
        <w:autoSpaceDE w:val="0"/>
        <w:autoSpaceDN w:val="0"/>
        <w:adjustRightInd w:val="0"/>
        <w:spacing w:after="0" w:line="240" w:lineRule="auto"/>
        <w:ind w:hanging="1367"/>
        <w:jc w:val="left"/>
        <w:rPr>
          <w:rFonts w:ascii="Times New Roman" w:hAnsi="Times New Roman" w:cs="Times New Roman"/>
          <w:color w:val="000000" w:themeColor="text1"/>
        </w:rPr>
      </w:pPr>
      <w:r>
        <w:rPr>
          <w:rFonts w:ascii="Times New Roman" w:hAnsi="Times New Roman" w:cs="Times New Roman"/>
          <w:color w:val="000000" w:themeColor="text1"/>
        </w:rPr>
        <w:t xml:space="preserve">dot.: postępowania o udzielenie zamówienia publicznego. Numer sprawy </w:t>
      </w:r>
      <w:r w:rsidRPr="00732AE6">
        <w:rPr>
          <w:rFonts w:ascii="Times New Roman" w:hAnsi="Times New Roman" w:cs="Times New Roman"/>
          <w:color w:val="000000" w:themeColor="text1"/>
        </w:rPr>
        <w:t>DPI.272.06.17.2017</w:t>
      </w:r>
    </w:p>
    <w:p w:rsidR="003066FD" w:rsidRDefault="003066FD" w:rsidP="003066FD">
      <w:pPr>
        <w:spacing w:after="0"/>
        <w:ind w:hanging="1367"/>
        <w:jc w:val="left"/>
        <w:rPr>
          <w:rFonts w:ascii="Times New Roman" w:hAnsi="Times New Roman" w:cs="Times New Roman"/>
          <w:color w:val="000000" w:themeColor="text1"/>
        </w:rPr>
      </w:pPr>
      <w:bookmarkStart w:id="0" w:name="_GoBack"/>
      <w:bookmarkEnd w:id="0"/>
      <w:r>
        <w:rPr>
          <w:rFonts w:ascii="Times New Roman" w:hAnsi="Times New Roman" w:cs="Times New Roman"/>
          <w:b/>
          <w:bCs/>
          <w:color w:val="000000" w:themeColor="text1"/>
        </w:rPr>
        <w:t xml:space="preserve">Dostawa odczynników oraz materiałów zużywalnych do </w:t>
      </w:r>
      <w:proofErr w:type="spellStart"/>
      <w:r>
        <w:rPr>
          <w:rFonts w:ascii="Times New Roman" w:hAnsi="Times New Roman" w:cs="Times New Roman"/>
          <w:b/>
          <w:bCs/>
          <w:color w:val="000000" w:themeColor="text1"/>
        </w:rPr>
        <w:t>Biobanku</w:t>
      </w:r>
      <w:proofErr w:type="spellEnd"/>
      <w:r>
        <w:rPr>
          <w:rFonts w:ascii="Times New Roman" w:hAnsi="Times New Roman" w:cs="Times New Roman"/>
          <w:b/>
          <w:bCs/>
          <w:color w:val="000000" w:themeColor="text1"/>
        </w:rPr>
        <w:t xml:space="preserve"> Świętokrzyskiego</w:t>
      </w:r>
    </w:p>
    <w:p w:rsidR="003066FD" w:rsidRDefault="003066FD" w:rsidP="003066FD">
      <w:pPr>
        <w:ind w:left="0" w:hanging="1367"/>
        <w:jc w:val="left"/>
        <w:rPr>
          <w:rFonts w:ascii="Times New Roman" w:hAnsi="Times New Roman" w:cs="Times New Roman"/>
          <w:b/>
          <w:sz w:val="20"/>
          <w:szCs w:val="20"/>
        </w:rPr>
      </w:pPr>
    </w:p>
    <w:p w:rsidR="007F0B2F" w:rsidRDefault="007F0B2F" w:rsidP="007F0B2F">
      <w:pPr>
        <w:ind w:left="0"/>
        <w:rPr>
          <w:rFonts w:ascii="Times New Roman" w:hAnsi="Times New Roman" w:cs="Times New Roman"/>
          <w:sz w:val="20"/>
          <w:szCs w:val="20"/>
        </w:rPr>
      </w:pPr>
      <w:r w:rsidRPr="00F72EAB">
        <w:rPr>
          <w:rFonts w:ascii="Times New Roman" w:hAnsi="Times New Roman" w:cs="Times New Roman"/>
          <w:b/>
          <w:sz w:val="20"/>
          <w:szCs w:val="20"/>
        </w:rPr>
        <w:t>Zadanie I</w:t>
      </w:r>
      <w:r w:rsidRPr="00F72EAB">
        <w:rPr>
          <w:rFonts w:ascii="Times New Roman" w:hAnsi="Times New Roman" w:cs="Times New Roman"/>
          <w:sz w:val="20"/>
          <w:szCs w:val="20"/>
        </w:rPr>
        <w:t xml:space="preserve"> Dostawa </w:t>
      </w:r>
      <w:r w:rsidR="00BF2DFF">
        <w:rPr>
          <w:rFonts w:ascii="Times New Roman" w:hAnsi="Times New Roman" w:cs="Times New Roman"/>
          <w:sz w:val="20"/>
          <w:szCs w:val="20"/>
        </w:rPr>
        <w:t>jednorazowa</w:t>
      </w:r>
      <w:r w:rsidRPr="00F72EAB">
        <w:rPr>
          <w:rFonts w:ascii="Times New Roman" w:hAnsi="Times New Roman" w:cs="Times New Roman"/>
          <w:sz w:val="20"/>
          <w:szCs w:val="20"/>
        </w:rPr>
        <w:t xml:space="preserve"> materiałów zużywalnych</w:t>
      </w:r>
      <w:r w:rsidRPr="00F72EAB">
        <w:rPr>
          <w:rFonts w:ascii="Times New Roman" w:hAnsi="Times New Roman" w:cs="Times New Roman"/>
          <w:sz w:val="20"/>
          <w:szCs w:val="20"/>
        </w:rPr>
        <w:tab/>
      </w:r>
    </w:p>
    <w:p w:rsidR="007F0B2F" w:rsidRPr="00F72EAB" w:rsidRDefault="007F0B2F" w:rsidP="00F71B31">
      <w:pPr>
        <w:spacing w:after="0" w:line="240" w:lineRule="auto"/>
        <w:ind w:left="0"/>
        <w:rPr>
          <w:rFonts w:ascii="Times New Roman" w:hAnsi="Times New Roman" w:cs="Times New Roman"/>
          <w:sz w:val="20"/>
          <w:szCs w:val="20"/>
        </w:rPr>
      </w:pPr>
      <w:r w:rsidRPr="00F159E2">
        <w:rPr>
          <w:rFonts w:ascii="Times New Roman" w:hAnsi="Times New Roman" w:cs="Times New Roman"/>
          <w:sz w:val="20"/>
          <w:szCs w:val="20"/>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pPr w:leftFromText="141" w:rightFromText="141" w:vertAnchor="text" w:horzAnchor="margin" w:tblpX="137" w:tblpY="910"/>
        <w:tblW w:w="8926" w:type="dxa"/>
        <w:tblLook w:val="04A0" w:firstRow="1" w:lastRow="0" w:firstColumn="1" w:lastColumn="0" w:noHBand="0" w:noVBand="1"/>
      </w:tblPr>
      <w:tblGrid>
        <w:gridCol w:w="576"/>
        <w:gridCol w:w="4284"/>
        <w:gridCol w:w="676"/>
        <w:gridCol w:w="895"/>
        <w:gridCol w:w="2495"/>
      </w:tblGrid>
      <w:tr w:rsidR="007F0B2F" w:rsidRPr="00014E77" w:rsidTr="00BF2DFF">
        <w:tc>
          <w:tcPr>
            <w:tcW w:w="576" w:type="dxa"/>
          </w:tcPr>
          <w:p w:rsidR="007F0B2F" w:rsidRPr="00F71B31" w:rsidRDefault="007F0B2F" w:rsidP="00BF2DFF">
            <w:pPr>
              <w:spacing w:after="160" w:line="240" w:lineRule="auto"/>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Lp.</w:t>
            </w:r>
          </w:p>
        </w:tc>
        <w:tc>
          <w:tcPr>
            <w:tcW w:w="4284" w:type="dxa"/>
          </w:tcPr>
          <w:p w:rsidR="007F0B2F" w:rsidRPr="00F71B31" w:rsidRDefault="007F0B2F" w:rsidP="00BF2DFF">
            <w:pPr>
              <w:spacing w:after="160" w:line="240" w:lineRule="auto"/>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Opis przedmiotu zamówienia</w:t>
            </w:r>
          </w:p>
        </w:tc>
        <w:tc>
          <w:tcPr>
            <w:tcW w:w="676" w:type="dxa"/>
          </w:tcPr>
          <w:p w:rsidR="007F0B2F" w:rsidRPr="00F71B31" w:rsidRDefault="007F0B2F" w:rsidP="00BF2DFF">
            <w:pPr>
              <w:spacing w:after="160" w:line="240" w:lineRule="auto"/>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j.m.</w:t>
            </w:r>
          </w:p>
        </w:tc>
        <w:tc>
          <w:tcPr>
            <w:tcW w:w="895" w:type="dxa"/>
          </w:tcPr>
          <w:p w:rsidR="007F0B2F" w:rsidRPr="00F71B31" w:rsidRDefault="007F0B2F" w:rsidP="00BF2DFF">
            <w:pPr>
              <w:spacing w:after="160" w:line="240" w:lineRule="auto"/>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Ilość</w:t>
            </w:r>
          </w:p>
        </w:tc>
        <w:tc>
          <w:tcPr>
            <w:tcW w:w="2495" w:type="dxa"/>
          </w:tcPr>
          <w:p w:rsidR="007F0B2F" w:rsidRPr="00F71B31" w:rsidRDefault="007F0B2F" w:rsidP="00BF2DFF">
            <w:pPr>
              <w:spacing w:after="160" w:line="240" w:lineRule="auto"/>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Opis oferowanego przedmiotu zamówienia: producent, numer katalogowy</w:t>
            </w:r>
            <w:r w:rsidR="00F12C75">
              <w:rPr>
                <w:rFonts w:ascii="Times New Roman" w:hAnsi="Times New Roman"/>
                <w:b/>
                <w:kern w:val="16"/>
                <w:sz w:val="18"/>
                <w:szCs w:val="18"/>
                <w:lang w:eastAsia="nl-NL"/>
              </w:rPr>
              <w:t>, cena jednostkowa netto, cena jednostkowa brutto</w:t>
            </w: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w:t>
            </w:r>
          </w:p>
        </w:tc>
        <w:tc>
          <w:tcPr>
            <w:tcW w:w="4284" w:type="dxa"/>
          </w:tcPr>
          <w:p w:rsidR="007F0B2F" w:rsidRPr="00600418" w:rsidRDefault="007F0B2F" w:rsidP="00BF2DFF">
            <w:pPr>
              <w:spacing w:after="480" w:line="240" w:lineRule="auto"/>
              <w:jc w:val="both"/>
              <w:rPr>
                <w:rFonts w:ascii="Times New Roman" w:hAnsi="Times New Roman"/>
                <w:color w:val="FF0000"/>
                <w:kern w:val="16"/>
                <w:sz w:val="18"/>
                <w:szCs w:val="18"/>
                <w:lang w:eastAsia="nl-NL"/>
              </w:rPr>
            </w:pPr>
            <w:r w:rsidRPr="00014E77">
              <w:rPr>
                <w:rFonts w:ascii="Times New Roman" w:hAnsi="Times New Roman"/>
                <w:kern w:val="16"/>
                <w:sz w:val="18"/>
                <w:szCs w:val="18"/>
                <w:lang w:eastAsia="nl-NL"/>
              </w:rPr>
              <w:t>Flizelinowe ochraniacze na obuwie (w ro</w:t>
            </w:r>
            <w:r>
              <w:rPr>
                <w:rFonts w:ascii="Times New Roman" w:hAnsi="Times New Roman"/>
                <w:kern w:val="16"/>
                <w:sz w:val="18"/>
                <w:szCs w:val="18"/>
                <w:lang w:eastAsia="nl-NL"/>
              </w:rPr>
              <w:t>zumieniu Zamawiającego 1  sztuk</w:t>
            </w:r>
            <w:r w:rsidRPr="00014E77">
              <w:rPr>
                <w:rFonts w:ascii="Times New Roman" w:hAnsi="Times New Roman"/>
                <w:kern w:val="16"/>
                <w:sz w:val="18"/>
                <w:szCs w:val="18"/>
                <w:lang w:eastAsia="nl-NL"/>
              </w:rPr>
              <w:t>a = 1 ochraniacz)</w:t>
            </w:r>
            <w:r>
              <w:rPr>
                <w:rFonts w:ascii="Times New Roman" w:hAnsi="Times New Roman"/>
                <w:kern w:val="16"/>
                <w:sz w:val="18"/>
                <w:szCs w:val="18"/>
                <w:lang w:eastAsia="nl-NL"/>
              </w:rPr>
              <w:t xml:space="preserve">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3 000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2.</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Flizelinowe czepki (w ro</w:t>
            </w:r>
            <w:r>
              <w:rPr>
                <w:rFonts w:ascii="Times New Roman" w:hAnsi="Times New Roman"/>
                <w:kern w:val="16"/>
                <w:sz w:val="18"/>
                <w:szCs w:val="18"/>
                <w:lang w:eastAsia="nl-NL"/>
              </w:rPr>
              <w:t>zumieniu Zamawiającego 1  sztuk</w:t>
            </w:r>
            <w:r w:rsidRPr="00014E77">
              <w:rPr>
                <w:rFonts w:ascii="Times New Roman" w:hAnsi="Times New Roman"/>
                <w:kern w:val="16"/>
                <w:sz w:val="18"/>
                <w:szCs w:val="18"/>
                <w:lang w:eastAsia="nl-NL"/>
              </w:rPr>
              <w:t>a = 1 czepek)</w:t>
            </w:r>
            <w:r>
              <w:rPr>
                <w:rFonts w:ascii="Times New Roman" w:hAnsi="Times New Roman"/>
                <w:kern w:val="16"/>
                <w:sz w:val="18"/>
                <w:szCs w:val="18"/>
                <w:lang w:eastAsia="nl-NL"/>
              </w:rPr>
              <w:t xml:space="preserve">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500</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Diagnostyczne rękawice lateksowe </w:t>
            </w:r>
            <w:proofErr w:type="spellStart"/>
            <w:r w:rsidRPr="00014E77">
              <w:rPr>
                <w:rFonts w:ascii="Times New Roman" w:hAnsi="Times New Roman"/>
                <w:kern w:val="16"/>
                <w:sz w:val="18"/>
                <w:szCs w:val="18"/>
                <w:lang w:eastAsia="nl-NL"/>
              </w:rPr>
              <w:t>bezpudrowe</w:t>
            </w:r>
            <w:proofErr w:type="spellEnd"/>
            <w:r w:rsidRPr="00014E77">
              <w:rPr>
                <w:rFonts w:ascii="Times New Roman" w:hAnsi="Times New Roman"/>
                <w:kern w:val="16"/>
                <w:sz w:val="18"/>
                <w:szCs w:val="18"/>
                <w:lang w:eastAsia="nl-NL"/>
              </w:rPr>
              <w:t xml:space="preserve"> M (w  rozumieniu Zamawiającego 1   sztuka = 1 rękawiczka)</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5 000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4.</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Diagnostyczne rękawice lateksowe </w:t>
            </w:r>
            <w:proofErr w:type="spellStart"/>
            <w:r w:rsidRPr="00014E77">
              <w:rPr>
                <w:rFonts w:ascii="Times New Roman" w:hAnsi="Times New Roman"/>
                <w:kern w:val="16"/>
                <w:sz w:val="18"/>
                <w:szCs w:val="18"/>
                <w:lang w:eastAsia="nl-NL"/>
              </w:rPr>
              <w:t>bezpudrowe</w:t>
            </w:r>
            <w:proofErr w:type="spellEnd"/>
            <w:r w:rsidRPr="00014E77">
              <w:rPr>
                <w:rFonts w:ascii="Times New Roman" w:hAnsi="Times New Roman"/>
                <w:kern w:val="16"/>
                <w:sz w:val="18"/>
                <w:szCs w:val="18"/>
                <w:lang w:eastAsia="nl-NL"/>
              </w:rPr>
              <w:t xml:space="preserve"> S (w  rozumieniu Zamawiającego 1  sztuka = 1 rękawiczka)</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10 000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5.</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Diagnostyczne rękawice nitrylowe </w:t>
            </w:r>
            <w:proofErr w:type="spellStart"/>
            <w:r w:rsidRPr="00014E77">
              <w:rPr>
                <w:rFonts w:ascii="Times New Roman" w:hAnsi="Times New Roman"/>
                <w:kern w:val="16"/>
                <w:sz w:val="18"/>
                <w:szCs w:val="18"/>
                <w:lang w:eastAsia="nl-NL"/>
              </w:rPr>
              <w:t>bezpudrowe</w:t>
            </w:r>
            <w:proofErr w:type="spellEnd"/>
            <w:r w:rsidRPr="00014E77">
              <w:rPr>
                <w:rFonts w:ascii="Times New Roman" w:hAnsi="Times New Roman"/>
                <w:kern w:val="16"/>
                <w:sz w:val="18"/>
                <w:szCs w:val="18"/>
                <w:lang w:eastAsia="nl-NL"/>
              </w:rPr>
              <w:t xml:space="preserve"> M (w rozumieniu Zamawiającego 1  sztuka = 1 rękawiczka)</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3 000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6.</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Diagnostyczne rękawice nitrylowe </w:t>
            </w:r>
            <w:proofErr w:type="spellStart"/>
            <w:r w:rsidRPr="00014E77">
              <w:rPr>
                <w:rFonts w:ascii="Times New Roman" w:hAnsi="Times New Roman"/>
                <w:kern w:val="16"/>
                <w:sz w:val="18"/>
                <w:szCs w:val="18"/>
                <w:lang w:eastAsia="nl-NL"/>
              </w:rPr>
              <w:t>bezpudrowe</w:t>
            </w:r>
            <w:proofErr w:type="spellEnd"/>
            <w:r w:rsidRPr="00014E77">
              <w:rPr>
                <w:rFonts w:ascii="Times New Roman" w:hAnsi="Times New Roman"/>
                <w:kern w:val="16"/>
                <w:sz w:val="18"/>
                <w:szCs w:val="18"/>
                <w:lang w:eastAsia="nl-NL"/>
              </w:rPr>
              <w:t xml:space="preserve"> S (w rozumieniu Zamawiającego 1   sztuka = 1 rękawiczka)</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10 000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7.</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Kompresy z gazy opatrunkowej, jałowe, z zawijanymi krawędziami, 10x10</w:t>
            </w:r>
            <w:r>
              <w:rPr>
                <w:rFonts w:ascii="Times New Roman" w:hAnsi="Times New Roman"/>
                <w:kern w:val="16"/>
                <w:sz w:val="18"/>
                <w:szCs w:val="18"/>
                <w:lang w:eastAsia="nl-NL"/>
              </w:rPr>
              <w:t xml:space="preserve"> mm</w:t>
            </w:r>
            <w:r w:rsidRPr="00014E77">
              <w:rPr>
                <w:rFonts w:ascii="Times New Roman" w:hAnsi="Times New Roman"/>
                <w:kern w:val="16"/>
                <w:sz w:val="18"/>
                <w:szCs w:val="18"/>
                <w:lang w:eastAsia="nl-NL"/>
              </w:rPr>
              <w:t>, pakowane po 2 lub 3 kompresy w blistrze/saszetce (W rozumieniu Zamawiającego 1   sztukę stanowi pojedynczy kompres - np. w przypadku kompresów pakowanych po 2 w saszetce, jedna saszetka stanowi 2   sztuki)</w:t>
            </w:r>
            <w:r>
              <w:rPr>
                <w:rFonts w:ascii="Times New Roman" w:hAnsi="Times New Roman"/>
                <w:kern w:val="16"/>
                <w:sz w:val="18"/>
                <w:szCs w:val="18"/>
                <w:lang w:eastAsia="nl-NL"/>
              </w:rPr>
              <w:t xml:space="preserve">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9 000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8.</w:t>
            </w:r>
          </w:p>
        </w:tc>
        <w:tc>
          <w:tcPr>
            <w:tcW w:w="4284" w:type="dxa"/>
          </w:tcPr>
          <w:p w:rsidR="007F0B2F" w:rsidRPr="00600418" w:rsidRDefault="007F0B2F" w:rsidP="00BF2DFF">
            <w:pPr>
              <w:spacing w:after="480" w:line="240" w:lineRule="auto"/>
              <w:jc w:val="both"/>
              <w:rPr>
                <w:rFonts w:ascii="Times New Roman" w:hAnsi="Times New Roman"/>
                <w:color w:val="FF0000"/>
                <w:kern w:val="16"/>
                <w:sz w:val="18"/>
                <w:szCs w:val="18"/>
                <w:lang w:eastAsia="nl-NL"/>
              </w:rPr>
            </w:pPr>
            <w:r w:rsidRPr="00014E77">
              <w:rPr>
                <w:rFonts w:ascii="Times New Roman" w:hAnsi="Times New Roman"/>
                <w:kern w:val="16"/>
                <w:sz w:val="18"/>
                <w:szCs w:val="18"/>
                <w:lang w:eastAsia="nl-NL"/>
              </w:rPr>
              <w:t>Kompresy z gazy opatrunkowej, jałowe, z zawijanymi krawędziami, 5x5</w:t>
            </w:r>
            <w:r>
              <w:rPr>
                <w:rFonts w:ascii="Times New Roman" w:hAnsi="Times New Roman"/>
                <w:kern w:val="16"/>
                <w:sz w:val="18"/>
                <w:szCs w:val="18"/>
                <w:lang w:eastAsia="nl-NL"/>
              </w:rPr>
              <w:t xml:space="preserve"> mm</w:t>
            </w:r>
            <w:r w:rsidRPr="00014E77">
              <w:rPr>
                <w:rFonts w:ascii="Times New Roman" w:hAnsi="Times New Roman"/>
                <w:kern w:val="16"/>
                <w:sz w:val="18"/>
                <w:szCs w:val="18"/>
                <w:lang w:eastAsia="nl-NL"/>
              </w:rPr>
              <w:t>, pakowane po 2 lub 3 kompresy w blistrze/saszetce (W rozumieniu Zamawiającego 1  sztukę stanowi pojedynczy kompres - np. w przypadku kompresów pakowanych po 2 w saszetce, jedna saszetka stanowi 2   sztuki)</w:t>
            </w:r>
            <w:r>
              <w:rPr>
                <w:rFonts w:ascii="Times New Roman" w:hAnsi="Times New Roman"/>
                <w:kern w:val="16"/>
                <w:sz w:val="18"/>
                <w:szCs w:val="18"/>
                <w:lang w:eastAsia="nl-NL"/>
              </w:rPr>
              <w:t xml:space="preserve">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3 000   </w:t>
            </w:r>
          </w:p>
          <w:p w:rsidR="007F0B2F" w:rsidRPr="00014E77" w:rsidRDefault="007F0B2F" w:rsidP="00BF2DFF">
            <w:pPr>
              <w:spacing w:after="480" w:line="240" w:lineRule="auto"/>
              <w:jc w:val="both"/>
              <w:rPr>
                <w:rFonts w:ascii="Times New Roman" w:hAnsi="Times New Roman"/>
                <w:kern w:val="16"/>
                <w:sz w:val="18"/>
                <w:szCs w:val="18"/>
                <w:lang w:eastAsia="nl-NL"/>
              </w:rPr>
            </w:pP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F12C75">
        <w:tc>
          <w:tcPr>
            <w:tcW w:w="576" w:type="dxa"/>
            <w:tcBorders>
              <w:bottom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lastRenderedPageBreak/>
              <w:t>9.</w:t>
            </w:r>
          </w:p>
        </w:tc>
        <w:tc>
          <w:tcPr>
            <w:tcW w:w="4284" w:type="dxa"/>
            <w:tcBorders>
              <w:bottom w:val="single" w:sz="4" w:space="0" w:color="auto"/>
            </w:tcBorders>
          </w:tcPr>
          <w:p w:rsidR="007F0B2F" w:rsidRPr="00600418" w:rsidRDefault="007F0B2F" w:rsidP="00BF2DFF">
            <w:pPr>
              <w:spacing w:after="480" w:line="240" w:lineRule="auto"/>
              <w:jc w:val="both"/>
              <w:rPr>
                <w:rFonts w:ascii="Times New Roman" w:hAnsi="Times New Roman"/>
                <w:color w:val="FF0000"/>
                <w:kern w:val="16"/>
                <w:sz w:val="18"/>
                <w:szCs w:val="18"/>
                <w:lang w:eastAsia="nl-NL"/>
              </w:rPr>
            </w:pPr>
            <w:r w:rsidRPr="00014E77">
              <w:rPr>
                <w:rFonts w:ascii="Times New Roman" w:hAnsi="Times New Roman"/>
                <w:kern w:val="16"/>
                <w:sz w:val="18"/>
                <w:szCs w:val="18"/>
                <w:lang w:eastAsia="nl-NL"/>
              </w:rPr>
              <w:t>Kompresy z gazy niejałowe 10x10</w:t>
            </w:r>
            <w:r>
              <w:rPr>
                <w:rFonts w:ascii="Times New Roman" w:hAnsi="Times New Roman"/>
                <w:kern w:val="16"/>
                <w:sz w:val="18"/>
                <w:szCs w:val="18"/>
                <w:lang w:eastAsia="nl-NL"/>
              </w:rPr>
              <w:t xml:space="preserve"> mm </w:t>
            </w:r>
          </w:p>
        </w:tc>
        <w:tc>
          <w:tcPr>
            <w:tcW w:w="676" w:type="dxa"/>
            <w:tcBorders>
              <w:bottom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Borders>
              <w:bottom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15 000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F12C75">
        <w:tc>
          <w:tcPr>
            <w:tcW w:w="576" w:type="dxa"/>
            <w:tcBorders>
              <w:top w:val="single" w:sz="4" w:space="0" w:color="auto"/>
              <w:left w:val="single" w:sz="4" w:space="0" w:color="auto"/>
              <w:bottom w:val="single" w:sz="4" w:space="0" w:color="auto"/>
              <w:right w:val="single" w:sz="4" w:space="0" w:color="auto"/>
            </w:tcBorders>
          </w:tcPr>
          <w:p w:rsidR="007F0B2F" w:rsidRPr="00014E77" w:rsidRDefault="007F0B2F" w:rsidP="00F12C75">
            <w:pPr>
              <w:spacing w:after="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10.</w:t>
            </w:r>
          </w:p>
        </w:tc>
        <w:tc>
          <w:tcPr>
            <w:tcW w:w="4284" w:type="dxa"/>
            <w:tcBorders>
              <w:top w:val="single" w:sz="4" w:space="0" w:color="auto"/>
              <w:left w:val="single" w:sz="4" w:space="0" w:color="auto"/>
              <w:bottom w:val="single" w:sz="4" w:space="0" w:color="auto"/>
              <w:right w:val="single" w:sz="4" w:space="0" w:color="auto"/>
            </w:tcBorders>
          </w:tcPr>
          <w:p w:rsidR="007F0B2F" w:rsidRPr="00014E77" w:rsidRDefault="007F0B2F" w:rsidP="00F12C75">
            <w:pPr>
              <w:spacing w:after="0" w:line="240" w:lineRule="auto"/>
              <w:jc w:val="both"/>
              <w:rPr>
                <w:rFonts w:ascii="Times New Roman" w:hAnsi="Times New Roman"/>
                <w:sz w:val="18"/>
                <w:szCs w:val="18"/>
              </w:rPr>
            </w:pPr>
            <w:r w:rsidRPr="00014E77">
              <w:rPr>
                <w:rFonts w:ascii="Times New Roman" w:hAnsi="Times New Roman"/>
                <w:sz w:val="18"/>
                <w:szCs w:val="18"/>
              </w:rPr>
              <w:t xml:space="preserve">Rękaw papierowo-foliowy do sterylizacji parą wodną z zakładką, wymiary 350mm x 80mm x </w:t>
            </w:r>
            <w:r w:rsidRPr="00F159E2">
              <w:rPr>
                <w:rFonts w:ascii="Times New Roman" w:hAnsi="Times New Roman"/>
                <w:color w:val="000000" w:themeColor="text1"/>
                <w:sz w:val="18"/>
                <w:szCs w:val="18"/>
              </w:rPr>
              <w:t>100m</w:t>
            </w:r>
          </w:p>
        </w:tc>
        <w:tc>
          <w:tcPr>
            <w:tcW w:w="676" w:type="dxa"/>
            <w:tcBorders>
              <w:top w:val="single" w:sz="4" w:space="0" w:color="auto"/>
              <w:left w:val="single" w:sz="4" w:space="0" w:color="auto"/>
              <w:bottom w:val="single" w:sz="4" w:space="0" w:color="auto"/>
              <w:right w:val="single" w:sz="4" w:space="0" w:color="auto"/>
            </w:tcBorders>
          </w:tcPr>
          <w:p w:rsidR="007F0B2F" w:rsidRPr="00014E77" w:rsidRDefault="007F0B2F" w:rsidP="00F12C75">
            <w:pPr>
              <w:spacing w:after="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rolka</w:t>
            </w:r>
          </w:p>
        </w:tc>
        <w:tc>
          <w:tcPr>
            <w:tcW w:w="895" w:type="dxa"/>
            <w:tcBorders>
              <w:top w:val="single" w:sz="4" w:space="0" w:color="auto"/>
              <w:left w:val="single" w:sz="4" w:space="0" w:color="auto"/>
              <w:bottom w:val="single" w:sz="4" w:space="0" w:color="auto"/>
              <w:right w:val="single" w:sz="4" w:space="0" w:color="auto"/>
            </w:tcBorders>
          </w:tcPr>
          <w:p w:rsidR="007F0B2F" w:rsidRPr="00014E77" w:rsidRDefault="007F0B2F" w:rsidP="00F12C75">
            <w:pPr>
              <w:spacing w:after="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2 </w:t>
            </w:r>
          </w:p>
          <w:p w:rsidR="007F0B2F" w:rsidRPr="00014E77" w:rsidRDefault="007F0B2F" w:rsidP="00F12C75">
            <w:pPr>
              <w:spacing w:after="0" w:line="240" w:lineRule="auto"/>
              <w:jc w:val="both"/>
              <w:rPr>
                <w:rFonts w:ascii="Times New Roman" w:hAnsi="Times New Roman"/>
                <w:kern w:val="16"/>
                <w:sz w:val="18"/>
                <w:szCs w:val="18"/>
                <w:lang w:eastAsia="nl-NL"/>
              </w:rPr>
            </w:pPr>
          </w:p>
        </w:tc>
        <w:tc>
          <w:tcPr>
            <w:tcW w:w="2495" w:type="dxa"/>
            <w:tcBorders>
              <w:left w:val="single" w:sz="4" w:space="0" w:color="auto"/>
            </w:tcBorders>
          </w:tcPr>
          <w:p w:rsidR="007F0B2F" w:rsidRPr="00014E77" w:rsidRDefault="007F0B2F" w:rsidP="00F12C75">
            <w:pPr>
              <w:spacing w:after="0" w:line="240" w:lineRule="auto"/>
              <w:jc w:val="both"/>
              <w:rPr>
                <w:rFonts w:ascii="Times New Roman" w:hAnsi="Times New Roman"/>
                <w:kern w:val="16"/>
                <w:sz w:val="18"/>
                <w:szCs w:val="18"/>
                <w:lang w:eastAsia="nl-NL"/>
              </w:rPr>
            </w:pPr>
          </w:p>
        </w:tc>
      </w:tr>
      <w:tr w:rsidR="007F0B2F" w:rsidRPr="00014E77" w:rsidTr="00F12C75">
        <w:tc>
          <w:tcPr>
            <w:tcW w:w="576" w:type="dxa"/>
            <w:tcBorders>
              <w:top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11.</w:t>
            </w:r>
          </w:p>
        </w:tc>
        <w:tc>
          <w:tcPr>
            <w:tcW w:w="4284" w:type="dxa"/>
            <w:tcBorders>
              <w:top w:val="single" w:sz="4" w:space="0" w:color="auto"/>
            </w:tcBorders>
          </w:tcPr>
          <w:p w:rsidR="007F0B2F" w:rsidRPr="00014E77" w:rsidRDefault="007F0B2F" w:rsidP="00F12C75">
            <w:pPr>
              <w:spacing w:after="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Pojemnik </w:t>
            </w:r>
            <w:proofErr w:type="spellStart"/>
            <w:r w:rsidRPr="00014E77">
              <w:rPr>
                <w:rFonts w:ascii="Times New Roman" w:hAnsi="Times New Roman"/>
                <w:kern w:val="16"/>
                <w:sz w:val="18"/>
                <w:szCs w:val="18"/>
                <w:lang w:eastAsia="nl-NL"/>
              </w:rPr>
              <w:t>twardościenny</w:t>
            </w:r>
            <w:proofErr w:type="spellEnd"/>
            <w:r w:rsidRPr="00014E77">
              <w:rPr>
                <w:rFonts w:ascii="Times New Roman" w:hAnsi="Times New Roman"/>
                <w:kern w:val="16"/>
                <w:sz w:val="18"/>
                <w:szCs w:val="18"/>
                <w:lang w:eastAsia="nl-NL"/>
              </w:rPr>
              <w:t xml:space="preserve"> na odpady medyczne kolor czerwony, pojemność 0,7 l</w:t>
            </w:r>
          </w:p>
        </w:tc>
        <w:tc>
          <w:tcPr>
            <w:tcW w:w="676" w:type="dxa"/>
            <w:tcBorders>
              <w:top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Borders>
              <w:top w:val="single" w:sz="4" w:space="0" w:color="auto"/>
            </w:tcBorders>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100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12.</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Fartuchy flizelinowe rozmiar L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300</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13.</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Pojemnik </w:t>
            </w:r>
            <w:proofErr w:type="spellStart"/>
            <w:r w:rsidRPr="00014E77">
              <w:rPr>
                <w:rFonts w:ascii="Times New Roman" w:hAnsi="Times New Roman"/>
                <w:kern w:val="16"/>
                <w:sz w:val="18"/>
                <w:szCs w:val="18"/>
                <w:lang w:eastAsia="nl-NL"/>
              </w:rPr>
              <w:t>twardościenny</w:t>
            </w:r>
            <w:proofErr w:type="spellEnd"/>
            <w:r w:rsidRPr="00014E77">
              <w:rPr>
                <w:rFonts w:ascii="Times New Roman" w:hAnsi="Times New Roman"/>
                <w:kern w:val="16"/>
                <w:sz w:val="18"/>
                <w:szCs w:val="18"/>
                <w:lang w:eastAsia="nl-NL"/>
              </w:rPr>
              <w:t xml:space="preserve"> na odpady medyczne kolor czerwony, pojemność 2 l</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300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13.</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Worki jednorazowego użycia z folii polietylenowej LDPE na odpady medyczne, kolor czerwony, pojemność 120 l</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400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14.</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Worki jednorazowego użycia z folii polietylenowej LDPE na odpady medyczne, kolor czerwony, pojemność 60 l</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600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15.</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Worki jednorazowego użycia z folii polietylenowej LDPE na odpady medyczne, kolor żółty, pojemność 120 l</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200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16.</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Worki jednorazowego użycia z folii polietylenowej LDPE na odpady medyczne, kolor żółty, pojemność 60 l</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200   </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r w:rsidR="007F0B2F" w:rsidRPr="00014E77" w:rsidTr="00BF2DFF">
        <w:tc>
          <w:tcPr>
            <w:tcW w:w="5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17. </w:t>
            </w:r>
          </w:p>
        </w:tc>
        <w:tc>
          <w:tcPr>
            <w:tcW w:w="4284"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Maska medyczna trzywarstwowa z gumką </w:t>
            </w:r>
          </w:p>
        </w:tc>
        <w:tc>
          <w:tcPr>
            <w:tcW w:w="676"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1 200</w:t>
            </w:r>
          </w:p>
        </w:tc>
        <w:tc>
          <w:tcPr>
            <w:tcW w:w="2495"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F159E2">
        <w:rPr>
          <w:rFonts w:ascii="Times New Roman" w:hAnsi="Times New Roman" w:cs="Times New Roman"/>
          <w:b/>
          <w:sz w:val="18"/>
          <w:szCs w:val="18"/>
        </w:rPr>
        <w:t>Zadanie II</w:t>
      </w:r>
      <w:r w:rsidRPr="00014E77">
        <w:rPr>
          <w:rFonts w:ascii="Times New Roman" w:hAnsi="Times New Roman" w:cs="Times New Roman"/>
          <w:sz w:val="18"/>
          <w:szCs w:val="18"/>
        </w:rPr>
        <w:t xml:space="preserve"> Dostawa jednorazowa testów i akcesoriów do sterylizacji</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9072" w:type="dxa"/>
        <w:tblInd w:w="-5" w:type="dxa"/>
        <w:tblLook w:val="04A0" w:firstRow="1" w:lastRow="0" w:firstColumn="1" w:lastColumn="0" w:noHBand="0" w:noVBand="1"/>
      </w:tblPr>
      <w:tblGrid>
        <w:gridCol w:w="482"/>
        <w:gridCol w:w="4480"/>
        <w:gridCol w:w="708"/>
        <w:gridCol w:w="851"/>
        <w:gridCol w:w="2551"/>
      </w:tblGrid>
      <w:tr w:rsidR="007F0B2F" w:rsidRPr="00014E77" w:rsidTr="00F12C75">
        <w:trPr>
          <w:trHeight w:val="240"/>
        </w:trPr>
        <w:tc>
          <w:tcPr>
            <w:tcW w:w="482" w:type="dxa"/>
            <w:tcBorders>
              <w:top w:val="single" w:sz="4" w:space="0" w:color="auto"/>
              <w:left w:val="single" w:sz="4" w:space="0" w:color="auto"/>
              <w:bottom w:val="single" w:sz="4" w:space="0" w:color="auto"/>
              <w:right w:val="single" w:sz="4" w:space="0" w:color="auto"/>
            </w:tcBorders>
            <w:vAlign w:val="center"/>
            <w:hideMark/>
          </w:tcPr>
          <w:p w:rsidR="007F0B2F" w:rsidRPr="00F71B31" w:rsidRDefault="007F0B2F" w:rsidP="00F12C75">
            <w:pPr>
              <w:spacing w:after="0" w:line="240" w:lineRule="auto"/>
              <w:jc w:val="center"/>
              <w:rPr>
                <w:rFonts w:ascii="Times New Roman" w:hAnsi="Times New Roman"/>
                <w:b/>
                <w:sz w:val="18"/>
                <w:szCs w:val="18"/>
              </w:rPr>
            </w:pPr>
            <w:r w:rsidRPr="00F71B31">
              <w:rPr>
                <w:rFonts w:ascii="Times New Roman" w:hAnsi="Times New Roman"/>
                <w:b/>
                <w:sz w:val="18"/>
                <w:szCs w:val="18"/>
              </w:rPr>
              <w:t>Lp.</w:t>
            </w:r>
          </w:p>
        </w:tc>
        <w:tc>
          <w:tcPr>
            <w:tcW w:w="4480" w:type="dxa"/>
            <w:tcBorders>
              <w:top w:val="single" w:sz="4" w:space="0" w:color="auto"/>
              <w:left w:val="single" w:sz="4" w:space="0" w:color="auto"/>
              <w:bottom w:val="single" w:sz="4" w:space="0" w:color="auto"/>
              <w:right w:val="single" w:sz="4" w:space="0" w:color="auto"/>
            </w:tcBorders>
            <w:vAlign w:val="center"/>
            <w:hideMark/>
          </w:tcPr>
          <w:p w:rsidR="007F0B2F" w:rsidRPr="00F71B31" w:rsidRDefault="007F0B2F" w:rsidP="00F12C75">
            <w:pPr>
              <w:spacing w:after="0" w:line="240" w:lineRule="auto"/>
              <w:jc w:val="center"/>
              <w:rPr>
                <w:rFonts w:ascii="Times New Roman" w:hAnsi="Times New Roman"/>
                <w:b/>
                <w:sz w:val="18"/>
                <w:szCs w:val="18"/>
              </w:rPr>
            </w:pPr>
            <w:r w:rsidRPr="00F71B31">
              <w:rPr>
                <w:rFonts w:ascii="Times New Roman" w:hAnsi="Times New Roman"/>
                <w:b/>
                <w:sz w:val="18"/>
                <w:szCs w:val="18"/>
              </w:rPr>
              <w:t>Opis przedmiotu zamówienia</w:t>
            </w:r>
          </w:p>
        </w:tc>
        <w:tc>
          <w:tcPr>
            <w:tcW w:w="708" w:type="dxa"/>
            <w:tcBorders>
              <w:top w:val="single" w:sz="4" w:space="0" w:color="auto"/>
              <w:left w:val="single" w:sz="4" w:space="0" w:color="auto"/>
              <w:bottom w:val="single" w:sz="4" w:space="0" w:color="auto"/>
              <w:right w:val="single" w:sz="4" w:space="0" w:color="auto"/>
            </w:tcBorders>
            <w:vAlign w:val="center"/>
            <w:hideMark/>
          </w:tcPr>
          <w:p w:rsidR="007F0B2F" w:rsidRPr="00F71B31" w:rsidRDefault="007F0B2F" w:rsidP="00F12C75">
            <w:pPr>
              <w:spacing w:after="0" w:line="240" w:lineRule="auto"/>
              <w:jc w:val="center"/>
              <w:rPr>
                <w:rFonts w:ascii="Times New Roman" w:hAnsi="Times New Roman"/>
                <w:b/>
                <w:sz w:val="18"/>
                <w:szCs w:val="18"/>
              </w:rPr>
            </w:pPr>
            <w:r w:rsidRPr="00F71B31">
              <w:rPr>
                <w:rFonts w:ascii="Times New Roman" w:hAnsi="Times New Roman"/>
                <w:b/>
                <w:sz w:val="18"/>
                <w:szCs w:val="18"/>
              </w:rPr>
              <w:t>j.m.</w:t>
            </w:r>
          </w:p>
        </w:tc>
        <w:tc>
          <w:tcPr>
            <w:tcW w:w="851" w:type="dxa"/>
            <w:tcBorders>
              <w:top w:val="single" w:sz="4" w:space="0" w:color="auto"/>
              <w:left w:val="single" w:sz="4" w:space="0" w:color="auto"/>
              <w:bottom w:val="single" w:sz="4" w:space="0" w:color="auto"/>
              <w:right w:val="single" w:sz="4" w:space="0" w:color="auto"/>
            </w:tcBorders>
            <w:vAlign w:val="center"/>
          </w:tcPr>
          <w:p w:rsidR="007F0B2F" w:rsidRPr="00F71B31" w:rsidRDefault="00BF2DFF" w:rsidP="00F12C75">
            <w:pPr>
              <w:spacing w:after="0" w:line="240" w:lineRule="auto"/>
              <w:jc w:val="center"/>
              <w:rPr>
                <w:rFonts w:ascii="Times New Roman" w:hAnsi="Times New Roman"/>
                <w:b/>
                <w:sz w:val="18"/>
                <w:szCs w:val="18"/>
              </w:rPr>
            </w:pPr>
            <w:r>
              <w:rPr>
                <w:rFonts w:ascii="Times New Roman" w:hAnsi="Times New Roman"/>
                <w:b/>
                <w:sz w:val="18"/>
                <w:szCs w:val="18"/>
              </w:rPr>
              <w:t>I</w:t>
            </w:r>
            <w:r w:rsidR="007F0B2F" w:rsidRPr="00F71B31">
              <w:rPr>
                <w:rFonts w:ascii="Times New Roman" w:hAnsi="Times New Roman"/>
                <w:b/>
                <w:sz w:val="18"/>
                <w:szCs w:val="18"/>
              </w:rPr>
              <w:t>lość</w:t>
            </w:r>
          </w:p>
        </w:tc>
        <w:tc>
          <w:tcPr>
            <w:tcW w:w="2551" w:type="dxa"/>
            <w:tcBorders>
              <w:top w:val="single" w:sz="4" w:space="0" w:color="auto"/>
              <w:left w:val="single" w:sz="4" w:space="0" w:color="auto"/>
              <w:bottom w:val="single" w:sz="4" w:space="0" w:color="auto"/>
              <w:right w:val="single" w:sz="4" w:space="0" w:color="auto"/>
            </w:tcBorders>
            <w:vAlign w:val="center"/>
          </w:tcPr>
          <w:p w:rsidR="007F0B2F" w:rsidRPr="00F71B31" w:rsidRDefault="00F12C75" w:rsidP="00F12C75">
            <w:pPr>
              <w:spacing w:after="0" w:line="240" w:lineRule="auto"/>
              <w:jc w:val="center"/>
              <w:rPr>
                <w:rFonts w:ascii="Times New Roman" w:hAnsi="Times New Roman"/>
                <w:b/>
                <w:sz w:val="18"/>
                <w:szCs w:val="18"/>
                <w:u w:val="single"/>
              </w:rPr>
            </w:pPr>
            <w:r w:rsidRPr="00F12C75">
              <w:rPr>
                <w:rFonts w:ascii="Times New Roman" w:hAnsi="Times New Roman"/>
                <w:b/>
                <w:kern w:val="16"/>
                <w:sz w:val="18"/>
                <w:szCs w:val="18"/>
                <w:lang w:eastAsia="nl-NL"/>
              </w:rPr>
              <w:t>Opis oferowanego przedmiotu zamówienia: producent, numer katalogowy, cena jednostkowa netto, cena jednostkowa brutto</w:t>
            </w:r>
          </w:p>
        </w:tc>
      </w:tr>
      <w:tr w:rsidR="007F0B2F" w:rsidRPr="00014E77" w:rsidTr="00BF2DFF">
        <w:tc>
          <w:tcPr>
            <w:tcW w:w="482"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w:t>
            </w:r>
          </w:p>
        </w:tc>
        <w:tc>
          <w:tcPr>
            <w:tcW w:w="4480"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Test </w:t>
            </w:r>
            <w:proofErr w:type="spellStart"/>
            <w:r w:rsidRPr="00014E77">
              <w:rPr>
                <w:rFonts w:ascii="Times New Roman" w:hAnsi="Times New Roman"/>
                <w:sz w:val="18"/>
                <w:szCs w:val="18"/>
              </w:rPr>
              <w:t>Bowie&amp;Dick</w:t>
            </w:r>
            <w:proofErr w:type="spellEnd"/>
            <w:r w:rsidRPr="00014E77">
              <w:rPr>
                <w:rFonts w:ascii="Times New Roman" w:hAnsi="Times New Roman"/>
                <w:sz w:val="18"/>
                <w:szCs w:val="18"/>
              </w:rPr>
              <w:t xml:space="preserve"> przeznaczony do kontroli usuwania powietrza i penetracji pary w sterylizatorach parowych. Wymagane dołączenie certyfikatu. Termin ważności minimum 24 m-ce od daty dostarczenia do Zamawiającego.</w:t>
            </w:r>
          </w:p>
          <w:p w:rsidR="007F0B2F" w:rsidRPr="00014E77" w:rsidRDefault="007F0B2F" w:rsidP="00BF2DFF">
            <w:pPr>
              <w:spacing w:after="0" w:line="240" w:lineRule="auto"/>
              <w:jc w:val="both"/>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Pr>
                <w:rFonts w:ascii="Times New Roman" w:hAnsi="Times New Roman"/>
                <w:sz w:val="18"/>
                <w:szCs w:val="18"/>
              </w:rPr>
              <w:t>Szt.</w:t>
            </w:r>
          </w:p>
        </w:tc>
        <w:tc>
          <w:tcPr>
            <w:tcW w:w="851" w:type="dxa"/>
            <w:tcBorders>
              <w:left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150</w:t>
            </w:r>
          </w:p>
        </w:tc>
        <w:tc>
          <w:tcPr>
            <w:tcW w:w="2551" w:type="dxa"/>
            <w:tcBorders>
              <w:left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p>
        </w:tc>
      </w:tr>
      <w:tr w:rsidR="007F0B2F" w:rsidRPr="00014E77" w:rsidTr="00BF2DFF">
        <w:tc>
          <w:tcPr>
            <w:tcW w:w="482"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2.</w:t>
            </w:r>
          </w:p>
        </w:tc>
        <w:tc>
          <w:tcPr>
            <w:tcW w:w="4480"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Wieloparametrowy wskaźnik do kontroli sterylizacji parą wodną</w:t>
            </w:r>
          </w:p>
        </w:tc>
        <w:tc>
          <w:tcPr>
            <w:tcW w:w="70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Pr>
                <w:rFonts w:ascii="Times New Roman" w:hAnsi="Times New Roman"/>
                <w:sz w:val="18"/>
                <w:szCs w:val="18"/>
              </w:rPr>
              <w:t>Szt.</w:t>
            </w:r>
          </w:p>
        </w:tc>
        <w:tc>
          <w:tcPr>
            <w:tcW w:w="851" w:type="dxa"/>
            <w:tcBorders>
              <w:left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250</w:t>
            </w:r>
          </w:p>
        </w:tc>
        <w:tc>
          <w:tcPr>
            <w:tcW w:w="2551" w:type="dxa"/>
            <w:tcBorders>
              <w:left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p>
        </w:tc>
      </w:tr>
    </w:tbl>
    <w:p w:rsidR="007F0B2F" w:rsidRPr="00014E77" w:rsidRDefault="007F0B2F" w:rsidP="007F0B2F">
      <w:pPr>
        <w:ind w:left="0"/>
        <w:rPr>
          <w:rFonts w:ascii="Times New Roman" w:hAnsi="Times New Roman" w:cs="Times New Roman"/>
          <w:sz w:val="18"/>
          <w:szCs w:val="18"/>
        </w:rPr>
      </w:pPr>
      <w:r w:rsidRPr="00014E77">
        <w:rPr>
          <w:rFonts w:ascii="Times New Roman" w:hAnsi="Times New Roman" w:cs="Times New Roman"/>
          <w:sz w:val="18"/>
          <w:szCs w:val="18"/>
        </w:rPr>
        <w:tab/>
      </w:r>
    </w:p>
    <w:p w:rsidR="00C0603B" w:rsidRDefault="00C0603B" w:rsidP="007F0B2F">
      <w:pPr>
        <w:ind w:left="0"/>
        <w:rPr>
          <w:rFonts w:ascii="Times New Roman" w:hAnsi="Times New Roman" w:cs="Times New Roman"/>
          <w:b/>
          <w:sz w:val="18"/>
          <w:szCs w:val="18"/>
        </w:rPr>
      </w:pPr>
    </w:p>
    <w:p w:rsidR="00C0603B" w:rsidRDefault="00C0603B" w:rsidP="007F0B2F">
      <w:pPr>
        <w:ind w:left="0"/>
        <w:rPr>
          <w:rFonts w:ascii="Times New Roman" w:hAnsi="Times New Roman" w:cs="Times New Roman"/>
          <w:b/>
          <w:sz w:val="18"/>
          <w:szCs w:val="18"/>
        </w:rPr>
      </w:pPr>
    </w:p>
    <w:p w:rsidR="007F0B2F" w:rsidRDefault="007F0B2F" w:rsidP="007F0B2F">
      <w:pPr>
        <w:ind w:left="0"/>
        <w:rPr>
          <w:rFonts w:ascii="Times New Roman" w:hAnsi="Times New Roman" w:cs="Times New Roman"/>
          <w:sz w:val="18"/>
          <w:szCs w:val="18"/>
        </w:rPr>
      </w:pPr>
      <w:r w:rsidRPr="00F159E2">
        <w:rPr>
          <w:rFonts w:ascii="Times New Roman" w:hAnsi="Times New Roman" w:cs="Times New Roman"/>
          <w:b/>
          <w:sz w:val="18"/>
          <w:szCs w:val="18"/>
        </w:rPr>
        <w:lastRenderedPageBreak/>
        <w:t>Zadanie III</w:t>
      </w:r>
      <w:r w:rsidRPr="00014E77">
        <w:rPr>
          <w:rFonts w:ascii="Times New Roman" w:hAnsi="Times New Roman" w:cs="Times New Roman"/>
          <w:sz w:val="18"/>
          <w:szCs w:val="18"/>
        </w:rPr>
        <w:t xml:space="preserve"> Dostawa sukcesywna odczynników do analizatora IMMULITE 2000 </w:t>
      </w:r>
      <w:proofErr w:type="spellStart"/>
      <w:r w:rsidRPr="00014E77">
        <w:rPr>
          <w:rFonts w:ascii="Times New Roman" w:hAnsi="Times New Roman" w:cs="Times New Roman"/>
          <w:sz w:val="18"/>
          <w:szCs w:val="18"/>
        </w:rPr>
        <w:t>XPi</w:t>
      </w:r>
      <w:proofErr w:type="spellEnd"/>
      <w:r w:rsidRPr="00014E77">
        <w:rPr>
          <w:rFonts w:ascii="Times New Roman" w:hAnsi="Times New Roman" w:cs="Times New Roman"/>
          <w:sz w:val="18"/>
          <w:szCs w:val="18"/>
        </w:rPr>
        <w:tab/>
      </w:r>
    </w:p>
    <w:p w:rsidR="007F0B2F"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Style w:val="Tabela-Siatka"/>
        <w:tblW w:w="9178" w:type="dxa"/>
        <w:tblInd w:w="-111" w:type="dxa"/>
        <w:tblLook w:val="04A0" w:firstRow="1" w:lastRow="0" w:firstColumn="1" w:lastColumn="0" w:noHBand="0" w:noVBand="1"/>
      </w:tblPr>
      <w:tblGrid>
        <w:gridCol w:w="482"/>
        <w:gridCol w:w="4586"/>
        <w:gridCol w:w="708"/>
        <w:gridCol w:w="851"/>
        <w:gridCol w:w="2551"/>
      </w:tblGrid>
      <w:tr w:rsidR="007F0B2F" w:rsidRPr="00014E77" w:rsidTr="00F12C75">
        <w:trPr>
          <w:trHeight w:val="486"/>
        </w:trPr>
        <w:tc>
          <w:tcPr>
            <w:tcW w:w="482" w:type="dxa"/>
            <w:vAlign w:val="center"/>
          </w:tcPr>
          <w:p w:rsidR="007F0B2F" w:rsidRPr="00F71B31" w:rsidRDefault="007F0B2F" w:rsidP="00F12C75">
            <w:pPr>
              <w:spacing w:after="0"/>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Lp.</w:t>
            </w:r>
          </w:p>
        </w:tc>
        <w:tc>
          <w:tcPr>
            <w:tcW w:w="4586" w:type="dxa"/>
            <w:vAlign w:val="center"/>
          </w:tcPr>
          <w:p w:rsidR="007F0B2F" w:rsidRPr="00F71B31" w:rsidRDefault="007F0B2F" w:rsidP="00F12C75">
            <w:pPr>
              <w:spacing w:after="0"/>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Opis przedmiotu zamówienia</w:t>
            </w:r>
          </w:p>
        </w:tc>
        <w:tc>
          <w:tcPr>
            <w:tcW w:w="708" w:type="dxa"/>
            <w:vAlign w:val="center"/>
          </w:tcPr>
          <w:p w:rsidR="007F0B2F" w:rsidRPr="00F71B31" w:rsidRDefault="007F0B2F" w:rsidP="00F12C75">
            <w:pPr>
              <w:spacing w:after="0"/>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j.m.</w:t>
            </w:r>
          </w:p>
        </w:tc>
        <w:tc>
          <w:tcPr>
            <w:tcW w:w="851" w:type="dxa"/>
            <w:vAlign w:val="center"/>
          </w:tcPr>
          <w:p w:rsidR="007F0B2F" w:rsidRPr="00F71B31" w:rsidRDefault="007F0B2F" w:rsidP="00F12C75">
            <w:pPr>
              <w:spacing w:after="0"/>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Ilość</w:t>
            </w:r>
          </w:p>
        </w:tc>
        <w:tc>
          <w:tcPr>
            <w:tcW w:w="2551" w:type="dxa"/>
            <w:vAlign w:val="center"/>
          </w:tcPr>
          <w:p w:rsidR="007F0B2F" w:rsidRPr="00F71B31" w:rsidRDefault="00F12C75" w:rsidP="00F12C75">
            <w:pPr>
              <w:spacing w:after="0"/>
              <w:jc w:val="center"/>
              <w:rPr>
                <w:rFonts w:ascii="Times New Roman" w:hAnsi="Times New Roman"/>
                <w:b/>
                <w:kern w:val="16"/>
                <w:sz w:val="18"/>
                <w:szCs w:val="18"/>
                <w:lang w:eastAsia="nl-NL"/>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do jakościowego oznaczania antygenu powierzchniowego HBV – </w:t>
            </w:r>
            <w:proofErr w:type="spellStart"/>
            <w:r w:rsidRPr="00014E77">
              <w:rPr>
                <w:rFonts w:ascii="Times New Roman" w:hAnsi="Times New Roman"/>
                <w:kern w:val="16"/>
                <w:sz w:val="18"/>
                <w:szCs w:val="18"/>
                <w:lang w:eastAsia="nl-NL"/>
              </w:rPr>
              <w:t>HbsAg</w:t>
            </w:r>
            <w:proofErr w:type="spellEnd"/>
            <w:r w:rsidRPr="00014E77">
              <w:rPr>
                <w:rFonts w:ascii="Times New Roman" w:hAnsi="Times New Roman"/>
                <w:kern w:val="16"/>
                <w:sz w:val="18"/>
                <w:szCs w:val="18"/>
                <w:lang w:eastAsia="nl-NL"/>
              </w:rPr>
              <w:t xml:space="preserve">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4</w:t>
            </w:r>
          </w:p>
        </w:tc>
        <w:tc>
          <w:tcPr>
            <w:tcW w:w="2551" w:type="dxa"/>
          </w:tcPr>
          <w:p w:rsidR="007F0B2F" w:rsidRPr="00014E77" w:rsidRDefault="007F0B2F" w:rsidP="00BF2DFF">
            <w:pPr>
              <w:spacing w:after="0"/>
              <w:jc w:val="both"/>
              <w:rPr>
                <w:rFonts w:ascii="Times New Roman" w:hAnsi="Times New Roman"/>
                <w:color w:val="323E4F" w:themeColor="text2" w:themeShade="BF"/>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2.</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Test diagnostyczny in vitro – do jakościowego oznaczania wszystkich przeciwciał specyficznych dla antygenu rdzeniowego (</w:t>
            </w:r>
            <w:proofErr w:type="spellStart"/>
            <w:r w:rsidRPr="00014E77">
              <w:rPr>
                <w:rFonts w:ascii="Times New Roman" w:hAnsi="Times New Roman"/>
                <w:kern w:val="16"/>
                <w:sz w:val="18"/>
                <w:szCs w:val="18"/>
                <w:lang w:eastAsia="nl-NL"/>
              </w:rPr>
              <w:t>HBcAg</w:t>
            </w:r>
            <w:proofErr w:type="spellEnd"/>
            <w:r w:rsidRPr="00014E77">
              <w:rPr>
                <w:rFonts w:ascii="Times New Roman" w:hAnsi="Times New Roman"/>
                <w:kern w:val="16"/>
                <w:sz w:val="18"/>
                <w:szCs w:val="18"/>
                <w:lang w:eastAsia="nl-NL"/>
              </w:rPr>
              <w:t xml:space="preserve">) HBV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color w:val="000000"/>
                <w:sz w:val="18"/>
                <w:szCs w:val="18"/>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do jakościowego oznaczania przeciwciał klasy </w:t>
            </w:r>
            <w:proofErr w:type="spellStart"/>
            <w:r w:rsidRPr="00014E77">
              <w:rPr>
                <w:rFonts w:ascii="Times New Roman" w:hAnsi="Times New Roman"/>
                <w:kern w:val="16"/>
                <w:sz w:val="18"/>
                <w:szCs w:val="18"/>
                <w:lang w:eastAsia="nl-NL"/>
              </w:rPr>
              <w:t>IgM</w:t>
            </w:r>
            <w:proofErr w:type="spellEnd"/>
            <w:r w:rsidRPr="00014E77">
              <w:rPr>
                <w:rFonts w:ascii="Times New Roman" w:hAnsi="Times New Roman"/>
                <w:kern w:val="16"/>
                <w:sz w:val="18"/>
                <w:szCs w:val="18"/>
                <w:lang w:eastAsia="nl-NL"/>
              </w:rPr>
              <w:t xml:space="preserve"> specyficznych w stosunku do antygenów </w:t>
            </w:r>
            <w:proofErr w:type="spellStart"/>
            <w:r w:rsidRPr="00014E77">
              <w:rPr>
                <w:rFonts w:ascii="Times New Roman" w:hAnsi="Times New Roman"/>
                <w:kern w:val="16"/>
                <w:sz w:val="18"/>
                <w:szCs w:val="18"/>
                <w:lang w:eastAsia="nl-NL"/>
              </w:rPr>
              <w:t>Toxoplasma</w:t>
            </w:r>
            <w:proofErr w:type="spellEnd"/>
            <w:r w:rsidRPr="00014E77">
              <w:rPr>
                <w:rFonts w:ascii="Times New Roman" w:hAnsi="Times New Roman"/>
                <w:kern w:val="16"/>
                <w:sz w:val="18"/>
                <w:szCs w:val="18"/>
                <w:lang w:eastAsia="nl-NL"/>
              </w:rPr>
              <w:t xml:space="preserve"> </w:t>
            </w:r>
            <w:proofErr w:type="spellStart"/>
            <w:r w:rsidRPr="00014E77">
              <w:rPr>
                <w:rFonts w:ascii="Times New Roman" w:hAnsi="Times New Roman"/>
                <w:kern w:val="16"/>
                <w:sz w:val="18"/>
                <w:szCs w:val="18"/>
                <w:lang w:eastAsia="nl-NL"/>
              </w:rPr>
              <w:t>gondii</w:t>
            </w:r>
            <w:proofErr w:type="spellEnd"/>
            <w:r w:rsidRPr="00014E77">
              <w:rPr>
                <w:rFonts w:ascii="Times New Roman" w:hAnsi="Times New Roman"/>
                <w:kern w:val="16"/>
                <w:sz w:val="18"/>
                <w:szCs w:val="18"/>
                <w:lang w:eastAsia="nl-NL"/>
              </w:rPr>
              <w:t xml:space="preserve"> (anty-</w:t>
            </w:r>
            <w:proofErr w:type="spellStart"/>
            <w:r w:rsidRPr="00014E77">
              <w:rPr>
                <w:rFonts w:ascii="Times New Roman" w:hAnsi="Times New Roman"/>
                <w:kern w:val="16"/>
                <w:sz w:val="18"/>
                <w:szCs w:val="18"/>
                <w:lang w:eastAsia="nl-NL"/>
              </w:rPr>
              <w:t>Toxoplasma</w:t>
            </w:r>
            <w:proofErr w:type="spellEnd"/>
            <w:r w:rsidRPr="00014E77">
              <w:rPr>
                <w:rFonts w:ascii="Times New Roman" w:hAnsi="Times New Roman"/>
                <w:kern w:val="16"/>
                <w:sz w:val="18"/>
                <w:szCs w:val="18"/>
                <w:lang w:eastAsia="nl-NL"/>
              </w:rPr>
              <w:t xml:space="preserve"> </w:t>
            </w:r>
            <w:proofErr w:type="spellStart"/>
            <w:r w:rsidRPr="00014E77">
              <w:rPr>
                <w:rFonts w:ascii="Times New Roman" w:hAnsi="Times New Roman"/>
                <w:kern w:val="16"/>
                <w:sz w:val="18"/>
                <w:szCs w:val="18"/>
                <w:lang w:eastAsia="nl-NL"/>
              </w:rPr>
              <w:t>IgM</w:t>
            </w:r>
            <w:proofErr w:type="spellEnd"/>
            <w:r w:rsidRPr="00014E77">
              <w:rPr>
                <w:rFonts w:ascii="Times New Roman" w:hAnsi="Times New Roman"/>
                <w:kern w:val="16"/>
                <w:sz w:val="18"/>
                <w:szCs w:val="18"/>
                <w:lang w:eastAsia="nl-NL"/>
              </w:rPr>
              <w:t xml:space="preserve">)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4.</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do ilościowego oznaczania przeciwciał klasy </w:t>
            </w:r>
            <w:proofErr w:type="spellStart"/>
            <w:r w:rsidRPr="00014E77">
              <w:rPr>
                <w:rFonts w:ascii="Times New Roman" w:hAnsi="Times New Roman"/>
                <w:kern w:val="16"/>
                <w:sz w:val="18"/>
                <w:szCs w:val="18"/>
                <w:lang w:eastAsia="nl-NL"/>
              </w:rPr>
              <w:t>IgG</w:t>
            </w:r>
            <w:proofErr w:type="spellEnd"/>
            <w:r w:rsidRPr="00014E77">
              <w:rPr>
                <w:rFonts w:ascii="Times New Roman" w:hAnsi="Times New Roman"/>
                <w:kern w:val="16"/>
                <w:sz w:val="18"/>
                <w:szCs w:val="18"/>
                <w:lang w:eastAsia="nl-NL"/>
              </w:rPr>
              <w:t xml:space="preserve"> specyficznych w stosunku do antygenów </w:t>
            </w:r>
            <w:proofErr w:type="spellStart"/>
            <w:r w:rsidRPr="00014E77">
              <w:rPr>
                <w:rFonts w:ascii="Times New Roman" w:hAnsi="Times New Roman"/>
                <w:kern w:val="16"/>
                <w:sz w:val="18"/>
                <w:szCs w:val="18"/>
                <w:lang w:eastAsia="nl-NL"/>
              </w:rPr>
              <w:t>Toxoplasma</w:t>
            </w:r>
            <w:proofErr w:type="spellEnd"/>
            <w:r w:rsidRPr="00014E77">
              <w:rPr>
                <w:rFonts w:ascii="Times New Roman" w:hAnsi="Times New Roman"/>
                <w:kern w:val="16"/>
                <w:sz w:val="18"/>
                <w:szCs w:val="18"/>
                <w:lang w:eastAsia="nl-NL"/>
              </w:rPr>
              <w:t xml:space="preserve"> </w:t>
            </w:r>
            <w:proofErr w:type="spellStart"/>
            <w:r w:rsidRPr="00014E77">
              <w:rPr>
                <w:rFonts w:ascii="Times New Roman" w:hAnsi="Times New Roman"/>
                <w:kern w:val="16"/>
                <w:sz w:val="18"/>
                <w:szCs w:val="18"/>
                <w:lang w:eastAsia="nl-NL"/>
              </w:rPr>
              <w:t>gondii</w:t>
            </w:r>
            <w:proofErr w:type="spellEnd"/>
            <w:r w:rsidRPr="00014E77">
              <w:rPr>
                <w:rFonts w:ascii="Times New Roman" w:hAnsi="Times New Roman"/>
                <w:kern w:val="16"/>
                <w:sz w:val="18"/>
                <w:szCs w:val="18"/>
                <w:lang w:eastAsia="nl-NL"/>
              </w:rPr>
              <w:t xml:space="preserve"> (anty-</w:t>
            </w:r>
            <w:proofErr w:type="spellStart"/>
            <w:r w:rsidRPr="00014E77">
              <w:rPr>
                <w:rFonts w:ascii="Times New Roman" w:hAnsi="Times New Roman"/>
                <w:kern w:val="16"/>
                <w:sz w:val="18"/>
                <w:szCs w:val="18"/>
                <w:lang w:eastAsia="nl-NL"/>
              </w:rPr>
              <w:t>Toxoplasma</w:t>
            </w:r>
            <w:proofErr w:type="spellEnd"/>
            <w:r w:rsidRPr="00014E77">
              <w:rPr>
                <w:rFonts w:ascii="Times New Roman" w:hAnsi="Times New Roman"/>
                <w:kern w:val="16"/>
                <w:sz w:val="18"/>
                <w:szCs w:val="18"/>
                <w:lang w:eastAsia="nl-NL"/>
              </w:rPr>
              <w:t xml:space="preserve"> </w:t>
            </w:r>
            <w:proofErr w:type="spellStart"/>
            <w:r w:rsidRPr="00014E77">
              <w:rPr>
                <w:rFonts w:ascii="Times New Roman" w:hAnsi="Times New Roman"/>
                <w:kern w:val="16"/>
                <w:sz w:val="18"/>
                <w:szCs w:val="18"/>
                <w:lang w:eastAsia="nl-NL"/>
              </w:rPr>
              <w:t>IgG</w:t>
            </w:r>
            <w:proofErr w:type="spellEnd"/>
            <w:r w:rsidRPr="00014E77">
              <w:rPr>
                <w:rFonts w:ascii="Times New Roman" w:hAnsi="Times New Roman"/>
                <w:kern w:val="16"/>
                <w:sz w:val="18"/>
                <w:szCs w:val="18"/>
                <w:lang w:eastAsia="nl-NL"/>
              </w:rPr>
              <w:t xml:space="preserve">)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5.</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do jakościowego oznaczania przeciwciała </w:t>
            </w:r>
            <w:proofErr w:type="spellStart"/>
            <w:r w:rsidRPr="00014E77">
              <w:rPr>
                <w:rFonts w:ascii="Times New Roman" w:hAnsi="Times New Roman"/>
                <w:kern w:val="16"/>
                <w:sz w:val="18"/>
                <w:szCs w:val="18"/>
                <w:lang w:eastAsia="nl-NL"/>
              </w:rPr>
              <w:t>IgG</w:t>
            </w:r>
            <w:proofErr w:type="spellEnd"/>
            <w:r w:rsidRPr="00014E77">
              <w:rPr>
                <w:rFonts w:ascii="Times New Roman" w:hAnsi="Times New Roman"/>
                <w:kern w:val="16"/>
                <w:sz w:val="18"/>
                <w:szCs w:val="18"/>
                <w:lang w:eastAsia="nl-NL"/>
              </w:rPr>
              <w:t xml:space="preserve"> specyficznego dla </w:t>
            </w:r>
            <w:proofErr w:type="spellStart"/>
            <w:r w:rsidRPr="00014E77">
              <w:rPr>
                <w:rFonts w:ascii="Times New Roman" w:hAnsi="Times New Roman"/>
                <w:kern w:val="16"/>
                <w:sz w:val="18"/>
                <w:szCs w:val="18"/>
                <w:lang w:eastAsia="nl-NL"/>
              </w:rPr>
              <w:t>cytomegalowirusa</w:t>
            </w:r>
            <w:proofErr w:type="spellEnd"/>
            <w:r w:rsidRPr="00014E77">
              <w:rPr>
                <w:rFonts w:ascii="Times New Roman" w:hAnsi="Times New Roman"/>
                <w:kern w:val="16"/>
                <w:sz w:val="18"/>
                <w:szCs w:val="18"/>
                <w:lang w:eastAsia="nl-NL"/>
              </w:rPr>
              <w:t xml:space="preserve"> (CMV)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6.</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do jakościowego oznaczania przeciwciał </w:t>
            </w:r>
            <w:proofErr w:type="spellStart"/>
            <w:r w:rsidRPr="00014E77">
              <w:rPr>
                <w:rFonts w:ascii="Times New Roman" w:hAnsi="Times New Roman"/>
                <w:kern w:val="16"/>
                <w:sz w:val="18"/>
                <w:szCs w:val="18"/>
                <w:lang w:eastAsia="nl-NL"/>
              </w:rPr>
              <w:t>IgM</w:t>
            </w:r>
            <w:proofErr w:type="spellEnd"/>
            <w:r w:rsidRPr="00014E77">
              <w:rPr>
                <w:rFonts w:ascii="Times New Roman" w:hAnsi="Times New Roman"/>
                <w:kern w:val="16"/>
                <w:sz w:val="18"/>
                <w:szCs w:val="18"/>
                <w:lang w:eastAsia="nl-NL"/>
              </w:rPr>
              <w:t xml:space="preserve"> specyficznych dla </w:t>
            </w:r>
            <w:proofErr w:type="spellStart"/>
            <w:r w:rsidRPr="00014E77">
              <w:rPr>
                <w:rFonts w:ascii="Times New Roman" w:hAnsi="Times New Roman"/>
                <w:kern w:val="16"/>
                <w:sz w:val="18"/>
                <w:szCs w:val="18"/>
                <w:lang w:eastAsia="nl-NL"/>
              </w:rPr>
              <w:t>cytomegalowirusa</w:t>
            </w:r>
            <w:proofErr w:type="spellEnd"/>
            <w:r w:rsidRPr="00014E77">
              <w:rPr>
                <w:rFonts w:ascii="Times New Roman" w:hAnsi="Times New Roman"/>
                <w:kern w:val="16"/>
                <w:sz w:val="18"/>
                <w:szCs w:val="18"/>
                <w:lang w:eastAsia="nl-NL"/>
              </w:rPr>
              <w:t xml:space="preserve"> (CMV)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7.</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Test diagnostyczny in vitro – do jakościowego oznaczania przeciwciał dla </w:t>
            </w:r>
            <w:proofErr w:type="spellStart"/>
            <w:r w:rsidRPr="00014E77">
              <w:rPr>
                <w:rFonts w:ascii="Times New Roman" w:hAnsi="Times New Roman"/>
                <w:kern w:val="16"/>
                <w:sz w:val="18"/>
                <w:szCs w:val="18"/>
                <w:lang w:eastAsia="nl-NL"/>
              </w:rPr>
              <w:t>Treponema</w:t>
            </w:r>
            <w:proofErr w:type="spellEnd"/>
            <w:r w:rsidRPr="00014E77">
              <w:rPr>
                <w:rFonts w:ascii="Times New Roman" w:hAnsi="Times New Roman"/>
                <w:kern w:val="16"/>
                <w:sz w:val="18"/>
                <w:szCs w:val="18"/>
                <w:lang w:eastAsia="nl-NL"/>
              </w:rPr>
              <w:t xml:space="preserve"> </w:t>
            </w:r>
            <w:proofErr w:type="spellStart"/>
            <w:r w:rsidRPr="00014E77">
              <w:rPr>
                <w:rFonts w:ascii="Times New Roman" w:hAnsi="Times New Roman"/>
                <w:kern w:val="16"/>
                <w:sz w:val="18"/>
                <w:szCs w:val="18"/>
                <w:lang w:eastAsia="nl-NL"/>
              </w:rPr>
              <w:t>pallidum</w:t>
            </w:r>
            <w:proofErr w:type="spellEnd"/>
            <w:r w:rsidRPr="00014E77">
              <w:rPr>
                <w:rFonts w:ascii="Times New Roman" w:hAnsi="Times New Roman"/>
                <w:kern w:val="16"/>
                <w:sz w:val="18"/>
                <w:szCs w:val="18"/>
                <w:lang w:eastAsia="nl-NL"/>
              </w:rPr>
              <w:t xml:space="preserve"> w ludzkiej surowicy lub równoważny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8.</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Substrat chemiluminescencyjny odczynnik dedykowany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 xml:space="preserve"> lub równoważny.</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2</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9.</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Kuwety dedykowane dla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 xml:space="preserve"> lub równoważne</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10.</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Płyn płuczący do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 xml:space="preserve"> lub równoważne.</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r w:rsidR="007F0B2F" w:rsidRPr="00014E77" w:rsidTr="00BF2DFF">
        <w:trPr>
          <w:trHeight w:val="20"/>
        </w:trPr>
        <w:tc>
          <w:tcPr>
            <w:tcW w:w="482"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11.</w:t>
            </w:r>
          </w:p>
        </w:tc>
        <w:tc>
          <w:tcPr>
            <w:tcW w:w="4586"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Płyn myjący do analizatora IMMULITE 2000 </w:t>
            </w:r>
            <w:proofErr w:type="spellStart"/>
            <w:r w:rsidRPr="00014E77">
              <w:rPr>
                <w:rFonts w:ascii="Times New Roman" w:hAnsi="Times New Roman"/>
                <w:kern w:val="16"/>
                <w:sz w:val="18"/>
                <w:szCs w:val="18"/>
                <w:lang w:eastAsia="nl-NL"/>
              </w:rPr>
              <w:t>XPi</w:t>
            </w:r>
            <w:proofErr w:type="spellEnd"/>
            <w:r w:rsidRPr="00014E77">
              <w:rPr>
                <w:rFonts w:ascii="Times New Roman" w:hAnsi="Times New Roman"/>
                <w:kern w:val="16"/>
                <w:sz w:val="18"/>
                <w:szCs w:val="18"/>
                <w:lang w:eastAsia="nl-NL"/>
              </w:rPr>
              <w:t xml:space="preserve"> lub równoważne.</w:t>
            </w:r>
          </w:p>
        </w:tc>
        <w:tc>
          <w:tcPr>
            <w:tcW w:w="708"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Op</w:t>
            </w:r>
            <w:r>
              <w:rPr>
                <w:rFonts w:ascii="Times New Roman" w:hAnsi="Times New Roman"/>
                <w:kern w:val="16"/>
                <w:sz w:val="18"/>
                <w:szCs w:val="18"/>
                <w:lang w:eastAsia="nl-NL"/>
              </w:rPr>
              <w:t>.</w:t>
            </w:r>
          </w:p>
        </w:tc>
        <w:tc>
          <w:tcPr>
            <w:tcW w:w="851" w:type="dxa"/>
          </w:tcPr>
          <w:p w:rsidR="007F0B2F" w:rsidRPr="00014E77" w:rsidRDefault="007F0B2F" w:rsidP="00BF2DFF">
            <w:pPr>
              <w:spacing w:after="0"/>
              <w:jc w:val="both"/>
              <w:rPr>
                <w:rFonts w:ascii="Times New Roman" w:hAnsi="Times New Roman"/>
                <w:kern w:val="16"/>
                <w:sz w:val="18"/>
                <w:szCs w:val="18"/>
                <w:lang w:eastAsia="nl-NL"/>
              </w:rPr>
            </w:pPr>
            <w:r w:rsidRPr="00014E77">
              <w:rPr>
                <w:rFonts w:ascii="Times New Roman" w:hAnsi="Times New Roman"/>
                <w:kern w:val="16"/>
                <w:sz w:val="18"/>
                <w:szCs w:val="18"/>
                <w:lang w:eastAsia="nl-NL"/>
              </w:rPr>
              <w:t>3</w:t>
            </w:r>
          </w:p>
        </w:tc>
        <w:tc>
          <w:tcPr>
            <w:tcW w:w="2551" w:type="dxa"/>
          </w:tcPr>
          <w:p w:rsidR="007F0B2F" w:rsidRPr="00014E77" w:rsidRDefault="007F0B2F" w:rsidP="00BF2DFF">
            <w:pPr>
              <w:spacing w:after="0"/>
              <w:jc w:val="both"/>
              <w:rPr>
                <w:rFonts w:ascii="Times New Roman" w:hAnsi="Times New Roman"/>
                <w:kern w:val="16"/>
                <w:sz w:val="18"/>
                <w:szCs w:val="18"/>
                <w:lang w:eastAsia="nl-NL"/>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F159E2">
        <w:rPr>
          <w:rFonts w:ascii="Times New Roman" w:hAnsi="Times New Roman" w:cs="Times New Roman"/>
          <w:b/>
          <w:sz w:val="18"/>
          <w:szCs w:val="18"/>
        </w:rPr>
        <w:t>Zadanie IV</w:t>
      </w:r>
      <w:r w:rsidRPr="00014E77">
        <w:rPr>
          <w:rFonts w:ascii="Times New Roman" w:hAnsi="Times New Roman" w:cs="Times New Roman"/>
          <w:sz w:val="18"/>
          <w:szCs w:val="18"/>
        </w:rPr>
        <w:t xml:space="preserve"> Dostawa sukcesywna podłoży mikrobiologicznych</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W w:w="92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4536"/>
        <w:gridCol w:w="708"/>
        <w:gridCol w:w="901"/>
        <w:gridCol w:w="2551"/>
      </w:tblGrid>
      <w:tr w:rsidR="007F0B2F" w:rsidRPr="00014E77" w:rsidTr="00F12C75">
        <w:trPr>
          <w:trHeight w:val="835"/>
        </w:trPr>
        <w:tc>
          <w:tcPr>
            <w:tcW w:w="568" w:type="dxa"/>
            <w:noWrap/>
            <w:vAlign w:val="center"/>
            <w:hideMark/>
          </w:tcPr>
          <w:p w:rsidR="007F0B2F" w:rsidRPr="00BF2DFF" w:rsidRDefault="007F0B2F" w:rsidP="00F12C75">
            <w:pPr>
              <w:spacing w:after="0" w:line="240" w:lineRule="auto"/>
              <w:ind w:left="0"/>
              <w:jc w:val="center"/>
              <w:rPr>
                <w:rFonts w:ascii="Times New Roman" w:eastAsia="Times New Roman" w:hAnsi="Times New Roman" w:cs="Times New Roman"/>
                <w:b/>
                <w:color w:val="000000"/>
                <w:sz w:val="18"/>
                <w:szCs w:val="18"/>
                <w:lang w:eastAsia="pl-PL"/>
              </w:rPr>
            </w:pPr>
            <w:r w:rsidRPr="00BF2DFF">
              <w:rPr>
                <w:rFonts w:ascii="Times New Roman" w:eastAsia="Times New Roman" w:hAnsi="Times New Roman" w:cs="Times New Roman"/>
                <w:b/>
                <w:color w:val="000000"/>
                <w:sz w:val="18"/>
                <w:szCs w:val="18"/>
                <w:lang w:eastAsia="pl-PL"/>
              </w:rPr>
              <w:lastRenderedPageBreak/>
              <w:t>Lp.</w:t>
            </w:r>
          </w:p>
        </w:tc>
        <w:tc>
          <w:tcPr>
            <w:tcW w:w="4536" w:type="dxa"/>
            <w:vAlign w:val="center"/>
            <w:hideMark/>
          </w:tcPr>
          <w:p w:rsidR="007F0B2F" w:rsidRPr="00BF2DFF" w:rsidRDefault="007F0B2F" w:rsidP="00F12C75">
            <w:pPr>
              <w:spacing w:after="0" w:line="240" w:lineRule="auto"/>
              <w:ind w:left="0"/>
              <w:jc w:val="center"/>
              <w:rPr>
                <w:rFonts w:ascii="Times New Roman" w:eastAsia="Times New Roman" w:hAnsi="Times New Roman" w:cs="Times New Roman"/>
                <w:b/>
                <w:color w:val="000000"/>
                <w:sz w:val="18"/>
                <w:szCs w:val="18"/>
                <w:lang w:eastAsia="pl-PL"/>
              </w:rPr>
            </w:pPr>
            <w:r w:rsidRPr="00BF2DFF">
              <w:rPr>
                <w:rFonts w:ascii="Times New Roman" w:eastAsia="Times New Roman" w:hAnsi="Times New Roman" w:cs="Times New Roman"/>
                <w:b/>
                <w:color w:val="000000"/>
                <w:sz w:val="18"/>
                <w:szCs w:val="18"/>
                <w:lang w:eastAsia="pl-PL"/>
              </w:rPr>
              <w:t>Opis przedmiotu zamówienia</w:t>
            </w:r>
          </w:p>
        </w:tc>
        <w:tc>
          <w:tcPr>
            <w:tcW w:w="708" w:type="dxa"/>
            <w:noWrap/>
            <w:vAlign w:val="center"/>
            <w:hideMark/>
          </w:tcPr>
          <w:p w:rsidR="007F0B2F" w:rsidRPr="00BF2DFF" w:rsidRDefault="007F0B2F" w:rsidP="00F12C75">
            <w:pPr>
              <w:spacing w:after="0" w:line="240" w:lineRule="auto"/>
              <w:ind w:left="0"/>
              <w:jc w:val="center"/>
              <w:rPr>
                <w:rFonts w:ascii="Times New Roman" w:eastAsia="Times New Roman" w:hAnsi="Times New Roman" w:cs="Times New Roman"/>
                <w:b/>
                <w:color w:val="000000"/>
                <w:sz w:val="18"/>
                <w:szCs w:val="18"/>
                <w:lang w:eastAsia="pl-PL"/>
              </w:rPr>
            </w:pPr>
            <w:r w:rsidRPr="00BF2DFF">
              <w:rPr>
                <w:rFonts w:ascii="Times New Roman" w:eastAsia="Times New Roman" w:hAnsi="Times New Roman" w:cs="Times New Roman"/>
                <w:b/>
                <w:color w:val="000000"/>
                <w:sz w:val="18"/>
                <w:szCs w:val="18"/>
                <w:lang w:eastAsia="pl-PL"/>
              </w:rPr>
              <w:t>j.m.</w:t>
            </w:r>
          </w:p>
        </w:tc>
        <w:tc>
          <w:tcPr>
            <w:tcW w:w="901" w:type="dxa"/>
            <w:noWrap/>
            <w:vAlign w:val="center"/>
            <w:hideMark/>
          </w:tcPr>
          <w:p w:rsidR="007F0B2F" w:rsidRPr="00BF2DFF" w:rsidRDefault="007F0B2F" w:rsidP="00F12C75">
            <w:pPr>
              <w:spacing w:after="0" w:line="240" w:lineRule="auto"/>
              <w:ind w:left="0"/>
              <w:jc w:val="center"/>
              <w:rPr>
                <w:rFonts w:ascii="Times New Roman" w:eastAsia="Times New Roman" w:hAnsi="Times New Roman" w:cs="Times New Roman"/>
                <w:b/>
                <w:color w:val="000000"/>
                <w:sz w:val="18"/>
                <w:szCs w:val="18"/>
                <w:lang w:eastAsia="pl-PL"/>
              </w:rPr>
            </w:pPr>
            <w:r w:rsidRPr="00BF2DFF">
              <w:rPr>
                <w:rFonts w:ascii="Times New Roman" w:eastAsia="Times New Roman" w:hAnsi="Times New Roman" w:cs="Times New Roman"/>
                <w:b/>
                <w:color w:val="000000"/>
                <w:sz w:val="18"/>
                <w:szCs w:val="18"/>
                <w:lang w:eastAsia="pl-PL"/>
              </w:rPr>
              <w:t>Ilość</w:t>
            </w:r>
          </w:p>
        </w:tc>
        <w:tc>
          <w:tcPr>
            <w:tcW w:w="2551" w:type="dxa"/>
            <w:noWrap/>
            <w:vAlign w:val="center"/>
            <w:hideMark/>
          </w:tcPr>
          <w:p w:rsidR="007F0B2F" w:rsidRPr="00BF2DFF" w:rsidRDefault="00F12C75" w:rsidP="00F12C75">
            <w:pPr>
              <w:spacing w:after="0" w:line="240" w:lineRule="auto"/>
              <w:ind w:left="0"/>
              <w:jc w:val="center"/>
              <w:rPr>
                <w:rFonts w:ascii="Times New Roman" w:eastAsia="Times New Roman" w:hAnsi="Times New Roman" w:cs="Times New Roman"/>
                <w:b/>
                <w:color w:val="000000"/>
                <w:sz w:val="18"/>
                <w:szCs w:val="18"/>
                <w:lang w:eastAsia="pl-PL"/>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Chocolate</w:t>
            </w:r>
            <w:proofErr w:type="spellEnd"/>
            <w:r w:rsidRPr="00014E77">
              <w:rPr>
                <w:rFonts w:ascii="Times New Roman" w:eastAsia="Times New Roman" w:hAnsi="Times New Roman" w:cs="Times New Roman"/>
                <w:color w:val="000000"/>
                <w:sz w:val="18"/>
                <w:szCs w:val="18"/>
                <w:lang w:eastAsia="pl-PL"/>
              </w:rPr>
              <w:t xml:space="preserve"> Agar gotowe podłoża na płytkach standardowych (</w:t>
            </w:r>
            <w:r w:rsidRPr="00014E77">
              <w:rPr>
                <w:rFonts w:ascii="Cambria Math" w:eastAsia="Times New Roman" w:hAnsi="Cambria Math" w:cs="Cambria Math"/>
                <w:color w:val="000000"/>
                <w:sz w:val="18"/>
                <w:szCs w:val="18"/>
                <w:lang w:eastAsia="pl-PL"/>
              </w:rPr>
              <w:t>∅</w:t>
            </w:r>
            <w:r w:rsidRPr="00014E77">
              <w:rPr>
                <w:rFonts w:ascii="Times New Roman" w:eastAsia="Times New Roman" w:hAnsi="Times New Roman" w:cs="Times New Roman"/>
                <w:color w:val="000000"/>
                <w:sz w:val="18"/>
                <w:szCs w:val="18"/>
                <w:lang w:eastAsia="pl-PL"/>
              </w:rPr>
              <w:t xml:space="preserve"> 90 mm), przeznaczone do hodowli bakterii z rodzaju </w:t>
            </w:r>
            <w:proofErr w:type="spellStart"/>
            <w:r w:rsidRPr="00014E77">
              <w:rPr>
                <w:rFonts w:ascii="Times New Roman" w:eastAsia="Times New Roman" w:hAnsi="Times New Roman" w:cs="Times New Roman"/>
                <w:color w:val="000000"/>
                <w:sz w:val="18"/>
                <w:szCs w:val="18"/>
                <w:lang w:eastAsia="pl-PL"/>
              </w:rPr>
              <w:t>Haemophilus</w:t>
            </w:r>
            <w:proofErr w:type="spellEnd"/>
            <w:r w:rsidRPr="00014E77">
              <w:rPr>
                <w:rFonts w:ascii="Times New Roman" w:eastAsia="Times New Roman" w:hAnsi="Times New Roman" w:cs="Times New Roman"/>
                <w:color w:val="000000"/>
                <w:sz w:val="18"/>
                <w:szCs w:val="18"/>
                <w:lang w:eastAsia="pl-PL"/>
              </w:rPr>
              <w:t xml:space="preserve"> oraz </w:t>
            </w:r>
            <w:proofErr w:type="spellStart"/>
            <w:r w:rsidRPr="00014E77">
              <w:rPr>
                <w:rFonts w:ascii="Times New Roman" w:eastAsia="Times New Roman" w:hAnsi="Times New Roman" w:cs="Times New Roman"/>
                <w:color w:val="000000"/>
                <w:sz w:val="18"/>
                <w:szCs w:val="18"/>
                <w:lang w:eastAsia="pl-PL"/>
              </w:rPr>
              <w:t>Neisseria</w:t>
            </w:r>
            <w:proofErr w:type="spellEnd"/>
          </w:p>
        </w:tc>
        <w:tc>
          <w:tcPr>
            <w:tcW w:w="708"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szt.</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2</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Coccosel</w:t>
            </w:r>
            <w:proofErr w:type="spellEnd"/>
            <w:r w:rsidRPr="00014E77">
              <w:rPr>
                <w:rFonts w:ascii="Times New Roman" w:eastAsia="Times New Roman" w:hAnsi="Times New Roman" w:cs="Times New Roman"/>
                <w:color w:val="000000"/>
                <w:sz w:val="18"/>
                <w:szCs w:val="18"/>
                <w:lang w:eastAsia="pl-PL"/>
              </w:rPr>
              <w:t xml:space="preserve"> Agar lub inne zwierające żółć i </w:t>
            </w:r>
            <w:proofErr w:type="spellStart"/>
            <w:r w:rsidRPr="00014E77">
              <w:rPr>
                <w:rFonts w:ascii="Times New Roman" w:eastAsia="Times New Roman" w:hAnsi="Times New Roman" w:cs="Times New Roman"/>
                <w:color w:val="000000"/>
                <w:sz w:val="18"/>
                <w:szCs w:val="18"/>
                <w:lang w:eastAsia="pl-PL"/>
              </w:rPr>
              <w:t>eskulinę</w:t>
            </w:r>
            <w:proofErr w:type="spellEnd"/>
            <w:r w:rsidRPr="00014E77">
              <w:rPr>
                <w:rFonts w:ascii="Times New Roman" w:eastAsia="Times New Roman" w:hAnsi="Times New Roman" w:cs="Times New Roman"/>
                <w:color w:val="000000"/>
                <w:sz w:val="18"/>
                <w:szCs w:val="18"/>
                <w:lang w:eastAsia="pl-PL"/>
              </w:rPr>
              <w:t xml:space="preserve"> kompletne podłoże sypkie do sporządzenia, dedykowane do wybiórczo-różnicującej hodowli bakterii z rodzaju </w:t>
            </w:r>
            <w:proofErr w:type="spellStart"/>
            <w:r w:rsidRPr="00014E77">
              <w:rPr>
                <w:rFonts w:ascii="Times New Roman" w:eastAsia="Times New Roman" w:hAnsi="Times New Roman" w:cs="Times New Roman"/>
                <w:i/>
                <w:iCs/>
                <w:color w:val="000000"/>
                <w:sz w:val="18"/>
                <w:szCs w:val="18"/>
                <w:lang w:eastAsia="pl-PL"/>
              </w:rPr>
              <w:t>Enterococcus</w:t>
            </w:r>
            <w:proofErr w:type="spellEnd"/>
          </w:p>
        </w:tc>
        <w:tc>
          <w:tcPr>
            <w:tcW w:w="708"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3</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Sabouraud</w:t>
            </w:r>
            <w:proofErr w:type="spellEnd"/>
            <w:r w:rsidRPr="00014E77">
              <w:rPr>
                <w:rFonts w:ascii="Times New Roman" w:eastAsia="Times New Roman" w:hAnsi="Times New Roman" w:cs="Times New Roman"/>
                <w:color w:val="000000"/>
                <w:sz w:val="18"/>
                <w:szCs w:val="18"/>
                <w:lang w:eastAsia="pl-PL"/>
              </w:rPr>
              <w:t xml:space="preserve"> z chloramfenikolem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4</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Schaedler</w:t>
            </w:r>
            <w:proofErr w:type="spellEnd"/>
            <w:r w:rsidRPr="00014E77">
              <w:rPr>
                <w:rFonts w:ascii="Times New Roman" w:eastAsia="Times New Roman" w:hAnsi="Times New Roman" w:cs="Times New Roman"/>
                <w:color w:val="000000"/>
                <w:sz w:val="18"/>
                <w:szCs w:val="18"/>
                <w:lang w:eastAsia="pl-PL"/>
              </w:rPr>
              <w:t xml:space="preserve">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Columbia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6</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Mannitol salt Agar (podłoże Chapmana)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7</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MacConkey</w:t>
            </w:r>
            <w:proofErr w:type="spellEnd"/>
            <w:r w:rsidRPr="00014E77">
              <w:rPr>
                <w:rFonts w:ascii="Times New Roman" w:eastAsia="Times New Roman" w:hAnsi="Times New Roman" w:cs="Times New Roman"/>
                <w:color w:val="000000"/>
                <w:sz w:val="18"/>
                <w:szCs w:val="18"/>
                <w:lang w:eastAsia="pl-PL"/>
              </w:rPr>
              <w:t xml:space="preserve"> Agar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shd w:val="clear" w:color="auto" w:fill="FFFFFF"/>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8</w:t>
            </w:r>
          </w:p>
        </w:tc>
        <w:tc>
          <w:tcPr>
            <w:tcW w:w="4536"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Mueller-</w:t>
            </w:r>
            <w:proofErr w:type="spellStart"/>
            <w:r w:rsidRPr="00014E77">
              <w:rPr>
                <w:rFonts w:ascii="Times New Roman" w:eastAsia="Times New Roman" w:hAnsi="Times New Roman" w:cs="Times New Roman"/>
                <w:color w:val="000000"/>
                <w:sz w:val="18"/>
                <w:szCs w:val="18"/>
                <w:lang w:eastAsia="pl-PL"/>
              </w:rPr>
              <w:t>Hinton</w:t>
            </w:r>
            <w:proofErr w:type="spellEnd"/>
            <w:r w:rsidRPr="00014E77">
              <w:rPr>
                <w:rFonts w:ascii="Times New Roman" w:eastAsia="Times New Roman" w:hAnsi="Times New Roman" w:cs="Times New Roman"/>
                <w:color w:val="000000"/>
                <w:sz w:val="18"/>
                <w:szCs w:val="18"/>
                <w:lang w:eastAsia="pl-PL"/>
              </w:rPr>
              <w:t xml:space="preserve"> Agar kompletne podłoże agarowe sypkie do sporządzenia</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9</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 xml:space="preserve">Kompletne podłoże agarowe sypkie do sporządzenia dedykowane do hodowli </w:t>
            </w:r>
            <w:proofErr w:type="spellStart"/>
            <w:r w:rsidRPr="00014E77">
              <w:rPr>
                <w:rFonts w:ascii="Times New Roman" w:eastAsia="Times New Roman" w:hAnsi="Times New Roman" w:cs="Times New Roman"/>
                <w:color w:val="000000"/>
                <w:sz w:val="18"/>
                <w:szCs w:val="18"/>
                <w:lang w:eastAsia="pl-PL"/>
              </w:rPr>
              <w:t>Streptococcus</w:t>
            </w:r>
            <w:proofErr w:type="spellEnd"/>
          </w:p>
        </w:tc>
        <w:tc>
          <w:tcPr>
            <w:tcW w:w="708"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10</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 xml:space="preserve">Płytki odciskowe do kontroli powierzchni typu </w:t>
            </w:r>
            <w:proofErr w:type="spellStart"/>
            <w:r w:rsidRPr="00014E77">
              <w:rPr>
                <w:rFonts w:ascii="Times New Roman" w:eastAsia="Times New Roman" w:hAnsi="Times New Roman" w:cs="Times New Roman"/>
                <w:color w:val="000000"/>
                <w:sz w:val="18"/>
                <w:szCs w:val="18"/>
                <w:lang w:eastAsia="pl-PL"/>
              </w:rPr>
              <w:t>count</w:t>
            </w:r>
            <w:proofErr w:type="spellEnd"/>
            <w:r w:rsidRPr="00014E77">
              <w:rPr>
                <w:rFonts w:ascii="Times New Roman" w:eastAsia="Times New Roman" w:hAnsi="Times New Roman" w:cs="Times New Roman"/>
                <w:color w:val="000000"/>
                <w:sz w:val="18"/>
                <w:szCs w:val="18"/>
                <w:lang w:eastAsia="pl-PL"/>
              </w:rPr>
              <w:t>–</w:t>
            </w:r>
            <w:proofErr w:type="spellStart"/>
            <w:r w:rsidRPr="00014E77">
              <w:rPr>
                <w:rFonts w:ascii="Times New Roman" w:eastAsia="Times New Roman" w:hAnsi="Times New Roman" w:cs="Times New Roman"/>
                <w:color w:val="000000"/>
                <w:sz w:val="18"/>
                <w:szCs w:val="18"/>
                <w:lang w:eastAsia="pl-PL"/>
              </w:rPr>
              <w:t>tact</w:t>
            </w:r>
            <w:proofErr w:type="spellEnd"/>
            <w:r w:rsidRPr="00014E77">
              <w:rPr>
                <w:rFonts w:ascii="Times New Roman" w:eastAsia="Times New Roman" w:hAnsi="Times New Roman" w:cs="Times New Roman"/>
                <w:color w:val="000000"/>
                <w:sz w:val="18"/>
                <w:szCs w:val="18"/>
                <w:lang w:eastAsia="pl-PL"/>
              </w:rPr>
              <w:t xml:space="preserve"> wypełnione podłożem </w:t>
            </w:r>
            <w:proofErr w:type="spellStart"/>
            <w:r w:rsidRPr="00014E77">
              <w:rPr>
                <w:rFonts w:ascii="Times New Roman" w:eastAsia="Times New Roman" w:hAnsi="Times New Roman" w:cs="Times New Roman"/>
                <w:color w:val="000000"/>
                <w:sz w:val="18"/>
                <w:szCs w:val="18"/>
                <w:lang w:eastAsia="pl-PL"/>
              </w:rPr>
              <w:t>Tryptic</w:t>
            </w:r>
            <w:proofErr w:type="spellEnd"/>
            <w:r w:rsidRPr="00014E77">
              <w:rPr>
                <w:rFonts w:ascii="Times New Roman" w:eastAsia="Times New Roman" w:hAnsi="Times New Roman" w:cs="Times New Roman"/>
                <w:color w:val="000000"/>
                <w:sz w:val="18"/>
                <w:szCs w:val="18"/>
                <w:lang w:eastAsia="pl-PL"/>
              </w:rPr>
              <w:t xml:space="preserve"> </w:t>
            </w:r>
            <w:proofErr w:type="spellStart"/>
            <w:r w:rsidRPr="00014E77">
              <w:rPr>
                <w:rFonts w:ascii="Times New Roman" w:eastAsia="Times New Roman" w:hAnsi="Times New Roman" w:cs="Times New Roman"/>
                <w:color w:val="000000"/>
                <w:sz w:val="18"/>
                <w:szCs w:val="18"/>
                <w:lang w:eastAsia="pl-PL"/>
              </w:rPr>
              <w:t>Soy</w:t>
            </w:r>
            <w:proofErr w:type="spellEnd"/>
            <w:r w:rsidRPr="00014E77">
              <w:rPr>
                <w:rFonts w:ascii="Times New Roman" w:eastAsia="Times New Roman" w:hAnsi="Times New Roman" w:cs="Times New Roman"/>
                <w:color w:val="000000"/>
                <w:sz w:val="18"/>
                <w:szCs w:val="18"/>
                <w:lang w:eastAsia="pl-PL"/>
              </w:rPr>
              <w:t xml:space="preserve"> Agar z neutralizatorami środków dezynfekcyjnych</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szt.</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150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11</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 xml:space="preserve">Płytki odciskowe do kontroli powierzchni typu </w:t>
            </w:r>
            <w:proofErr w:type="spellStart"/>
            <w:r w:rsidRPr="00014E77">
              <w:rPr>
                <w:rFonts w:ascii="Times New Roman" w:eastAsia="Times New Roman" w:hAnsi="Times New Roman" w:cs="Times New Roman"/>
                <w:color w:val="000000"/>
                <w:sz w:val="18"/>
                <w:szCs w:val="18"/>
                <w:lang w:eastAsia="pl-PL"/>
              </w:rPr>
              <w:t>count</w:t>
            </w:r>
            <w:proofErr w:type="spellEnd"/>
            <w:r w:rsidRPr="00014E77">
              <w:rPr>
                <w:rFonts w:ascii="Times New Roman" w:eastAsia="Times New Roman" w:hAnsi="Times New Roman" w:cs="Times New Roman"/>
                <w:color w:val="000000"/>
                <w:sz w:val="18"/>
                <w:szCs w:val="18"/>
                <w:lang w:eastAsia="pl-PL"/>
              </w:rPr>
              <w:t>–</w:t>
            </w:r>
            <w:proofErr w:type="spellStart"/>
            <w:r w:rsidRPr="00014E77">
              <w:rPr>
                <w:rFonts w:ascii="Times New Roman" w:eastAsia="Times New Roman" w:hAnsi="Times New Roman" w:cs="Times New Roman"/>
                <w:color w:val="000000"/>
                <w:sz w:val="18"/>
                <w:szCs w:val="18"/>
                <w:lang w:eastAsia="pl-PL"/>
              </w:rPr>
              <w:t>tact</w:t>
            </w:r>
            <w:proofErr w:type="spellEnd"/>
            <w:r w:rsidRPr="00014E77">
              <w:rPr>
                <w:rFonts w:ascii="Times New Roman" w:eastAsia="Times New Roman" w:hAnsi="Times New Roman" w:cs="Times New Roman"/>
                <w:color w:val="000000"/>
                <w:sz w:val="18"/>
                <w:szCs w:val="18"/>
                <w:lang w:eastAsia="pl-PL"/>
              </w:rPr>
              <w:t xml:space="preserve"> wypełnione podłożem </w:t>
            </w:r>
            <w:proofErr w:type="spellStart"/>
            <w:r w:rsidRPr="00014E77">
              <w:rPr>
                <w:rFonts w:ascii="Times New Roman" w:eastAsia="Times New Roman" w:hAnsi="Times New Roman" w:cs="Times New Roman"/>
                <w:color w:val="000000"/>
                <w:sz w:val="18"/>
                <w:szCs w:val="18"/>
                <w:lang w:eastAsia="pl-PL"/>
              </w:rPr>
              <w:t>Sabouraud</w:t>
            </w:r>
            <w:proofErr w:type="spellEnd"/>
            <w:r w:rsidRPr="00014E77">
              <w:rPr>
                <w:rFonts w:ascii="Times New Roman" w:eastAsia="Times New Roman" w:hAnsi="Times New Roman" w:cs="Times New Roman"/>
                <w:color w:val="000000"/>
                <w:sz w:val="18"/>
                <w:szCs w:val="18"/>
                <w:lang w:eastAsia="pl-PL"/>
              </w:rPr>
              <w:t xml:space="preserve"> z neutralizatorami środków dezynfekcyjnych</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szt.</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150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12</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 xml:space="preserve">Agar </w:t>
            </w:r>
            <w:proofErr w:type="spellStart"/>
            <w:r w:rsidRPr="00014E77">
              <w:rPr>
                <w:rFonts w:ascii="Times New Roman" w:eastAsia="Times New Roman" w:hAnsi="Times New Roman" w:cs="Times New Roman"/>
                <w:color w:val="000000"/>
                <w:sz w:val="18"/>
                <w:szCs w:val="18"/>
                <w:lang w:eastAsia="pl-PL"/>
              </w:rPr>
              <w:t>Sabouraud</w:t>
            </w:r>
            <w:proofErr w:type="spellEnd"/>
            <w:r w:rsidRPr="00014E77">
              <w:rPr>
                <w:rFonts w:ascii="Times New Roman" w:eastAsia="Times New Roman" w:hAnsi="Times New Roman" w:cs="Times New Roman"/>
                <w:color w:val="000000"/>
                <w:sz w:val="18"/>
                <w:szCs w:val="18"/>
                <w:lang w:eastAsia="pl-PL"/>
              </w:rPr>
              <w:t xml:space="preserve"> z chloramfenikolem gotowe podłoże na płytkach standardowych  (</w:t>
            </w:r>
            <w:r w:rsidRPr="00014E77">
              <w:rPr>
                <w:rFonts w:ascii="Cambria Math" w:eastAsia="Times New Roman" w:hAnsi="Cambria Math" w:cs="Cambria Math"/>
                <w:color w:val="000000"/>
                <w:sz w:val="18"/>
                <w:szCs w:val="18"/>
                <w:lang w:eastAsia="pl-PL"/>
              </w:rPr>
              <w:t>∅</w:t>
            </w:r>
            <w:r w:rsidRPr="00014E77">
              <w:rPr>
                <w:rFonts w:ascii="Times New Roman" w:eastAsia="Times New Roman" w:hAnsi="Times New Roman" w:cs="Times New Roman"/>
                <w:color w:val="000000"/>
                <w:sz w:val="18"/>
                <w:szCs w:val="18"/>
                <w:lang w:eastAsia="pl-PL"/>
              </w:rPr>
              <w:t xml:space="preserve"> 90 mm)</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szt.</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250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13</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roofErr w:type="spellStart"/>
            <w:r w:rsidRPr="00014E77">
              <w:rPr>
                <w:rFonts w:ascii="Times New Roman" w:eastAsia="Times New Roman" w:hAnsi="Times New Roman" w:cs="Times New Roman"/>
                <w:color w:val="000000"/>
                <w:sz w:val="18"/>
                <w:szCs w:val="18"/>
                <w:lang w:eastAsia="pl-PL"/>
              </w:rPr>
              <w:t>Tryptic</w:t>
            </w:r>
            <w:proofErr w:type="spellEnd"/>
            <w:r w:rsidRPr="00014E77">
              <w:rPr>
                <w:rFonts w:ascii="Times New Roman" w:eastAsia="Times New Roman" w:hAnsi="Times New Roman" w:cs="Times New Roman"/>
                <w:color w:val="000000"/>
                <w:sz w:val="18"/>
                <w:szCs w:val="18"/>
                <w:lang w:eastAsia="pl-PL"/>
              </w:rPr>
              <w:t xml:space="preserve"> </w:t>
            </w:r>
            <w:proofErr w:type="spellStart"/>
            <w:r w:rsidRPr="00014E77">
              <w:rPr>
                <w:rFonts w:ascii="Times New Roman" w:eastAsia="Times New Roman" w:hAnsi="Times New Roman" w:cs="Times New Roman"/>
                <w:color w:val="000000"/>
                <w:sz w:val="18"/>
                <w:szCs w:val="18"/>
                <w:lang w:eastAsia="pl-PL"/>
              </w:rPr>
              <w:t>Soy</w:t>
            </w:r>
            <w:proofErr w:type="spellEnd"/>
            <w:r w:rsidRPr="00014E77">
              <w:rPr>
                <w:rFonts w:ascii="Times New Roman" w:eastAsia="Times New Roman" w:hAnsi="Times New Roman" w:cs="Times New Roman"/>
                <w:color w:val="000000"/>
                <w:sz w:val="18"/>
                <w:szCs w:val="18"/>
                <w:lang w:eastAsia="pl-PL"/>
              </w:rPr>
              <w:t xml:space="preserve"> Agar gotowe podłoże na płytkach standardowych (</w:t>
            </w:r>
            <w:r w:rsidRPr="00014E77">
              <w:rPr>
                <w:rFonts w:ascii="Cambria Math" w:eastAsia="Times New Roman" w:hAnsi="Cambria Math" w:cs="Cambria Math"/>
                <w:color w:val="000000"/>
                <w:sz w:val="18"/>
                <w:szCs w:val="18"/>
                <w:lang w:eastAsia="pl-PL"/>
              </w:rPr>
              <w:t>∅</w:t>
            </w:r>
            <w:r w:rsidRPr="00014E77">
              <w:rPr>
                <w:rFonts w:ascii="Times New Roman" w:eastAsia="Times New Roman" w:hAnsi="Times New Roman" w:cs="Times New Roman"/>
                <w:color w:val="000000"/>
                <w:sz w:val="18"/>
                <w:szCs w:val="18"/>
                <w:lang w:eastAsia="pl-PL"/>
              </w:rPr>
              <w:t xml:space="preserve"> 90 mm) z neutralizatorami środków dezynfekcyjnych</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szt.</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250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14</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MRS kompletne podłoże agarowe sypkie do sporządzania, przeznaczone do hodowli bakterii kwasu mlekowego</w:t>
            </w:r>
          </w:p>
        </w:tc>
        <w:tc>
          <w:tcPr>
            <w:tcW w:w="70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g</w:t>
            </w:r>
          </w:p>
        </w:tc>
        <w:tc>
          <w:tcPr>
            <w:tcW w:w="901"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500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15</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Sterylna, odwłókniona krew barania lub końska do suplementacji podłoży, butelkowana po 50 ml</w:t>
            </w:r>
          </w:p>
        </w:tc>
        <w:tc>
          <w:tcPr>
            <w:tcW w:w="70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ml</w:t>
            </w:r>
          </w:p>
        </w:tc>
        <w:tc>
          <w:tcPr>
            <w:tcW w:w="901"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2000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r w:rsidR="007F0B2F" w:rsidRPr="00014E77" w:rsidTr="00F12C75">
        <w:trPr>
          <w:trHeight w:val="454"/>
        </w:trPr>
        <w:tc>
          <w:tcPr>
            <w:tcW w:w="568" w:type="dxa"/>
            <w:noWrap/>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16</w:t>
            </w:r>
          </w:p>
        </w:tc>
        <w:tc>
          <w:tcPr>
            <w:tcW w:w="4536"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Liofilizowane osocze królicze stosowane w diagnostyce szczepów gronkowcowych, butelkowane po 5 ml</w:t>
            </w:r>
          </w:p>
        </w:tc>
        <w:tc>
          <w:tcPr>
            <w:tcW w:w="708" w:type="dxa"/>
            <w:shd w:val="clear" w:color="auto" w:fill="FFFFFF"/>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ml</w:t>
            </w:r>
          </w:p>
        </w:tc>
        <w:tc>
          <w:tcPr>
            <w:tcW w:w="901" w:type="dxa"/>
            <w:hideMark/>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r w:rsidRPr="00014E77">
              <w:rPr>
                <w:rFonts w:ascii="Times New Roman" w:eastAsia="Times New Roman" w:hAnsi="Times New Roman" w:cs="Times New Roman"/>
                <w:color w:val="000000"/>
                <w:sz w:val="18"/>
                <w:szCs w:val="18"/>
                <w:lang w:eastAsia="pl-PL"/>
              </w:rPr>
              <w:t>150</w:t>
            </w:r>
          </w:p>
        </w:tc>
        <w:tc>
          <w:tcPr>
            <w:tcW w:w="2551" w:type="dxa"/>
          </w:tcPr>
          <w:p w:rsidR="007F0B2F" w:rsidRPr="00014E77" w:rsidRDefault="007F0B2F" w:rsidP="00BF2DFF">
            <w:pPr>
              <w:spacing w:after="0" w:line="240" w:lineRule="auto"/>
              <w:ind w:left="0"/>
              <w:rPr>
                <w:rFonts w:ascii="Times New Roman" w:eastAsia="Times New Roman" w:hAnsi="Times New Roman" w:cs="Times New Roman"/>
                <w:color w:val="000000"/>
                <w:sz w:val="18"/>
                <w:szCs w:val="18"/>
                <w:lang w:eastAsia="pl-PL"/>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F71B31">
        <w:rPr>
          <w:rFonts w:ascii="Times New Roman" w:hAnsi="Times New Roman" w:cs="Times New Roman"/>
          <w:b/>
          <w:sz w:val="18"/>
          <w:szCs w:val="18"/>
        </w:rPr>
        <w:t>Zadanie V</w:t>
      </w:r>
      <w:r w:rsidRPr="00014E77">
        <w:rPr>
          <w:rFonts w:ascii="Times New Roman" w:hAnsi="Times New Roman" w:cs="Times New Roman"/>
          <w:sz w:val="18"/>
          <w:szCs w:val="18"/>
        </w:rPr>
        <w:t xml:space="preserve"> Dostawa jednorazowa narzędzi medycznych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r w:rsidRPr="00014E77">
        <w:rPr>
          <w:rFonts w:ascii="Times New Roman" w:hAnsi="Times New Roman" w:cs="Times New Roman"/>
          <w:sz w:val="18"/>
          <w:szCs w:val="18"/>
        </w:rPr>
        <w:tab/>
      </w: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8"/>
        <w:gridCol w:w="4536"/>
        <w:gridCol w:w="708"/>
        <w:gridCol w:w="851"/>
        <w:gridCol w:w="2551"/>
      </w:tblGrid>
      <w:tr w:rsidR="007F0B2F" w:rsidRPr="00014E77" w:rsidTr="00F12C75">
        <w:trPr>
          <w:trHeight w:val="20"/>
        </w:trPr>
        <w:tc>
          <w:tcPr>
            <w:tcW w:w="568" w:type="dxa"/>
            <w:vAlign w:val="center"/>
          </w:tcPr>
          <w:p w:rsidR="007F0B2F" w:rsidRPr="00BF2DFF" w:rsidRDefault="007F0B2F" w:rsidP="00F12C75">
            <w:pPr>
              <w:autoSpaceDE w:val="0"/>
              <w:autoSpaceDN w:val="0"/>
              <w:adjustRightInd w:val="0"/>
              <w:spacing w:after="0" w:line="240" w:lineRule="auto"/>
              <w:ind w:left="0"/>
              <w:jc w:val="center"/>
              <w:rPr>
                <w:rFonts w:ascii="Times New Roman" w:hAnsi="Times New Roman" w:cs="Times New Roman"/>
                <w:b/>
                <w:color w:val="000000"/>
                <w:sz w:val="18"/>
                <w:szCs w:val="18"/>
              </w:rPr>
            </w:pPr>
            <w:r w:rsidRPr="00BF2DFF">
              <w:rPr>
                <w:rFonts w:ascii="Times New Roman" w:hAnsi="Times New Roman" w:cs="Times New Roman"/>
                <w:b/>
                <w:color w:val="000000"/>
                <w:sz w:val="18"/>
                <w:szCs w:val="18"/>
              </w:rPr>
              <w:t>Lp.</w:t>
            </w:r>
          </w:p>
        </w:tc>
        <w:tc>
          <w:tcPr>
            <w:tcW w:w="4536" w:type="dxa"/>
            <w:vAlign w:val="center"/>
          </w:tcPr>
          <w:p w:rsidR="007F0B2F" w:rsidRPr="00BF2DFF" w:rsidRDefault="007F0B2F" w:rsidP="00F12C75">
            <w:pPr>
              <w:autoSpaceDE w:val="0"/>
              <w:autoSpaceDN w:val="0"/>
              <w:adjustRightInd w:val="0"/>
              <w:spacing w:after="0" w:line="240" w:lineRule="auto"/>
              <w:ind w:left="0"/>
              <w:jc w:val="center"/>
              <w:rPr>
                <w:rFonts w:ascii="Times New Roman" w:hAnsi="Times New Roman" w:cs="Times New Roman"/>
                <w:b/>
                <w:color w:val="000000"/>
                <w:sz w:val="18"/>
                <w:szCs w:val="18"/>
              </w:rPr>
            </w:pPr>
            <w:r w:rsidRPr="00BF2DFF">
              <w:rPr>
                <w:rFonts w:ascii="Times New Roman" w:hAnsi="Times New Roman" w:cs="Times New Roman"/>
                <w:b/>
                <w:color w:val="000000"/>
                <w:sz w:val="18"/>
                <w:szCs w:val="18"/>
              </w:rPr>
              <w:t>Opis przedmiotu zamówienia</w:t>
            </w:r>
          </w:p>
        </w:tc>
        <w:tc>
          <w:tcPr>
            <w:tcW w:w="708" w:type="dxa"/>
            <w:vAlign w:val="center"/>
          </w:tcPr>
          <w:p w:rsidR="007F0B2F" w:rsidRPr="00BF2DFF" w:rsidRDefault="007F0B2F" w:rsidP="00F12C75">
            <w:pPr>
              <w:autoSpaceDE w:val="0"/>
              <w:autoSpaceDN w:val="0"/>
              <w:adjustRightInd w:val="0"/>
              <w:spacing w:after="0" w:line="240" w:lineRule="auto"/>
              <w:ind w:left="0"/>
              <w:jc w:val="center"/>
              <w:rPr>
                <w:rFonts w:ascii="Times New Roman" w:hAnsi="Times New Roman" w:cs="Times New Roman"/>
                <w:b/>
                <w:color w:val="000000"/>
                <w:sz w:val="18"/>
                <w:szCs w:val="18"/>
              </w:rPr>
            </w:pPr>
            <w:r w:rsidRPr="00BF2DFF">
              <w:rPr>
                <w:rFonts w:ascii="Times New Roman" w:hAnsi="Times New Roman" w:cs="Times New Roman"/>
                <w:b/>
                <w:color w:val="000000"/>
                <w:sz w:val="18"/>
                <w:szCs w:val="18"/>
              </w:rPr>
              <w:t>j.m.</w:t>
            </w:r>
          </w:p>
        </w:tc>
        <w:tc>
          <w:tcPr>
            <w:tcW w:w="851" w:type="dxa"/>
            <w:vAlign w:val="center"/>
          </w:tcPr>
          <w:p w:rsidR="007F0B2F" w:rsidRPr="00BF2DFF" w:rsidRDefault="007F0B2F" w:rsidP="00F12C75">
            <w:pPr>
              <w:autoSpaceDE w:val="0"/>
              <w:autoSpaceDN w:val="0"/>
              <w:adjustRightInd w:val="0"/>
              <w:spacing w:after="0" w:line="240" w:lineRule="auto"/>
              <w:ind w:left="0"/>
              <w:jc w:val="center"/>
              <w:rPr>
                <w:rFonts w:ascii="Times New Roman" w:hAnsi="Times New Roman" w:cs="Times New Roman"/>
                <w:b/>
                <w:color w:val="000000"/>
                <w:sz w:val="18"/>
                <w:szCs w:val="18"/>
              </w:rPr>
            </w:pPr>
            <w:r w:rsidRPr="00BF2DFF">
              <w:rPr>
                <w:rFonts w:ascii="Times New Roman" w:hAnsi="Times New Roman" w:cs="Times New Roman"/>
                <w:b/>
                <w:color w:val="000000"/>
                <w:sz w:val="18"/>
                <w:szCs w:val="18"/>
              </w:rPr>
              <w:t>Ilość</w:t>
            </w:r>
          </w:p>
        </w:tc>
        <w:tc>
          <w:tcPr>
            <w:tcW w:w="2551" w:type="dxa"/>
            <w:shd w:val="solid" w:color="FFFFFF" w:fill="auto"/>
            <w:vAlign w:val="center"/>
          </w:tcPr>
          <w:p w:rsidR="007F0B2F" w:rsidRPr="00BF2DFF" w:rsidRDefault="00F12C75" w:rsidP="00F12C75">
            <w:pPr>
              <w:autoSpaceDE w:val="0"/>
              <w:autoSpaceDN w:val="0"/>
              <w:adjustRightInd w:val="0"/>
              <w:spacing w:after="0" w:line="240" w:lineRule="auto"/>
              <w:ind w:left="0"/>
              <w:jc w:val="center"/>
              <w:rPr>
                <w:rFonts w:ascii="Times New Roman" w:hAnsi="Times New Roman" w:cs="Times New Roman"/>
                <w:b/>
                <w:color w:val="000000"/>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rPr>
          <w:trHeight w:val="20"/>
        </w:trPr>
        <w:tc>
          <w:tcPr>
            <w:tcW w:w="56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1</w:t>
            </w:r>
          </w:p>
        </w:tc>
        <w:tc>
          <w:tcPr>
            <w:tcW w:w="4536"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Zaciski (klemy) do drenów/klemy (kleszczyki) naczyniowe ze stali nierdzewnej o długości 14-16 cm, proste,  poprzecznie prążkowane, podlegające sterylizacji i dezynfekcji, posiadające oznakowanie CE</w:t>
            </w:r>
          </w:p>
        </w:tc>
        <w:tc>
          <w:tcPr>
            <w:tcW w:w="70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Szt.</w:t>
            </w:r>
          </w:p>
        </w:tc>
        <w:tc>
          <w:tcPr>
            <w:tcW w:w="8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10</w:t>
            </w:r>
          </w:p>
        </w:tc>
        <w:tc>
          <w:tcPr>
            <w:tcW w:w="25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p>
        </w:tc>
      </w:tr>
      <w:tr w:rsidR="007F0B2F" w:rsidRPr="00014E77" w:rsidTr="00BF2DFF">
        <w:trPr>
          <w:trHeight w:val="20"/>
        </w:trPr>
        <w:tc>
          <w:tcPr>
            <w:tcW w:w="56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2</w:t>
            </w:r>
          </w:p>
        </w:tc>
        <w:tc>
          <w:tcPr>
            <w:tcW w:w="4536"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Nożyczki chirurgiczne ze stali nierdzewnej, proste, z jednym ostrzem przytępionym a drugim ostrym (ostro/tępe), podlegające sterylizacji i dezynfekcji, o długości 13-17 cm, posiadające oznakowanie CE</w:t>
            </w:r>
          </w:p>
        </w:tc>
        <w:tc>
          <w:tcPr>
            <w:tcW w:w="70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Szt.</w:t>
            </w:r>
          </w:p>
        </w:tc>
        <w:tc>
          <w:tcPr>
            <w:tcW w:w="8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4</w:t>
            </w:r>
          </w:p>
        </w:tc>
        <w:tc>
          <w:tcPr>
            <w:tcW w:w="25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p>
        </w:tc>
      </w:tr>
      <w:tr w:rsidR="007F0B2F" w:rsidRPr="00014E77" w:rsidTr="00BF2DFF">
        <w:trPr>
          <w:trHeight w:val="20"/>
        </w:trPr>
        <w:tc>
          <w:tcPr>
            <w:tcW w:w="56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3</w:t>
            </w:r>
          </w:p>
        </w:tc>
        <w:tc>
          <w:tcPr>
            <w:tcW w:w="4536" w:type="dxa"/>
          </w:tcPr>
          <w:p w:rsidR="007F0B2F" w:rsidRPr="00592E2D" w:rsidRDefault="007F0B2F" w:rsidP="00F71B31">
            <w:pPr>
              <w:autoSpaceDE w:val="0"/>
              <w:autoSpaceDN w:val="0"/>
              <w:adjustRightInd w:val="0"/>
              <w:spacing w:after="0" w:line="240" w:lineRule="auto"/>
              <w:ind w:left="0"/>
              <w:rPr>
                <w:rFonts w:ascii="Times New Roman" w:hAnsi="Times New Roman" w:cs="Times New Roman"/>
                <w:color w:val="FF0000"/>
                <w:sz w:val="18"/>
                <w:szCs w:val="18"/>
              </w:rPr>
            </w:pPr>
            <w:r w:rsidRPr="00014E77">
              <w:rPr>
                <w:rFonts w:ascii="Times New Roman" w:hAnsi="Times New Roman" w:cs="Times New Roman"/>
                <w:color w:val="000000"/>
                <w:sz w:val="18"/>
                <w:szCs w:val="18"/>
              </w:rPr>
              <w:t xml:space="preserve">Tace medyczne (chirurgiczne) ze stali nierdzewnej, podlegające sterylizacji i dezynfekcji o wymiarach: 235-270 </w:t>
            </w:r>
            <w:r w:rsidR="00AF39B8">
              <w:rPr>
                <w:rFonts w:ascii="Times New Roman" w:hAnsi="Times New Roman" w:cs="Times New Roman"/>
                <w:color w:val="000000"/>
                <w:sz w:val="18"/>
                <w:szCs w:val="18"/>
              </w:rPr>
              <w:t xml:space="preserve">mm </w:t>
            </w:r>
            <w:r w:rsidRPr="00014E77">
              <w:rPr>
                <w:rFonts w:ascii="Times New Roman" w:hAnsi="Times New Roman" w:cs="Times New Roman"/>
                <w:color w:val="000000"/>
                <w:sz w:val="18"/>
                <w:szCs w:val="18"/>
              </w:rPr>
              <w:t>x 180-200</w:t>
            </w:r>
            <w:r w:rsidR="00AF39B8">
              <w:rPr>
                <w:rFonts w:ascii="Times New Roman" w:hAnsi="Times New Roman" w:cs="Times New Roman"/>
                <w:color w:val="000000"/>
                <w:sz w:val="18"/>
                <w:szCs w:val="18"/>
              </w:rPr>
              <w:t xml:space="preserve"> mm</w:t>
            </w:r>
            <w:r w:rsidRPr="00014E77">
              <w:rPr>
                <w:rFonts w:ascii="Times New Roman" w:hAnsi="Times New Roman" w:cs="Times New Roman"/>
                <w:color w:val="000000"/>
                <w:sz w:val="18"/>
                <w:szCs w:val="18"/>
              </w:rPr>
              <w:t xml:space="preserve"> x 25-50 mm, posiadające oznakowanie CE</w:t>
            </w:r>
            <w:r>
              <w:rPr>
                <w:rFonts w:ascii="Times New Roman" w:hAnsi="Times New Roman" w:cs="Times New Roman"/>
                <w:color w:val="000000"/>
                <w:sz w:val="18"/>
                <w:szCs w:val="18"/>
              </w:rPr>
              <w:t xml:space="preserve"> </w:t>
            </w:r>
          </w:p>
        </w:tc>
        <w:tc>
          <w:tcPr>
            <w:tcW w:w="708"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Szt.</w:t>
            </w:r>
          </w:p>
        </w:tc>
        <w:tc>
          <w:tcPr>
            <w:tcW w:w="8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r w:rsidRPr="00014E77">
              <w:rPr>
                <w:rFonts w:ascii="Times New Roman" w:hAnsi="Times New Roman" w:cs="Times New Roman"/>
                <w:color w:val="000000"/>
                <w:sz w:val="18"/>
                <w:szCs w:val="18"/>
              </w:rPr>
              <w:t>8</w:t>
            </w:r>
          </w:p>
        </w:tc>
        <w:tc>
          <w:tcPr>
            <w:tcW w:w="2551" w:type="dxa"/>
          </w:tcPr>
          <w:p w:rsidR="007F0B2F" w:rsidRPr="00014E77" w:rsidRDefault="007F0B2F" w:rsidP="00BF2DFF">
            <w:pPr>
              <w:autoSpaceDE w:val="0"/>
              <w:autoSpaceDN w:val="0"/>
              <w:adjustRightInd w:val="0"/>
              <w:spacing w:after="0" w:line="240" w:lineRule="auto"/>
              <w:ind w:left="0"/>
              <w:rPr>
                <w:rFonts w:ascii="Times New Roman" w:hAnsi="Times New Roman" w:cs="Times New Roman"/>
                <w:color w:val="000000"/>
                <w:sz w:val="18"/>
                <w:szCs w:val="18"/>
              </w:rPr>
            </w:pPr>
          </w:p>
        </w:tc>
      </w:tr>
    </w:tbl>
    <w:p w:rsidR="00F71B31" w:rsidRDefault="00F71B31" w:rsidP="007F0B2F">
      <w:pPr>
        <w:ind w:left="0"/>
        <w:rPr>
          <w:rFonts w:ascii="Times New Roman" w:hAnsi="Times New Roman" w:cs="Times New Roman"/>
          <w:sz w:val="18"/>
          <w:szCs w:val="18"/>
        </w:rPr>
      </w:pPr>
    </w:p>
    <w:p w:rsidR="007F0B2F" w:rsidRDefault="007F0B2F" w:rsidP="00F71B31">
      <w:pPr>
        <w:ind w:left="-142" w:firstLine="142"/>
        <w:rPr>
          <w:rFonts w:ascii="Times New Roman" w:hAnsi="Times New Roman" w:cs="Times New Roman"/>
          <w:sz w:val="18"/>
          <w:szCs w:val="18"/>
        </w:rPr>
      </w:pPr>
      <w:r w:rsidRPr="00F71B31">
        <w:rPr>
          <w:rFonts w:ascii="Times New Roman" w:hAnsi="Times New Roman" w:cs="Times New Roman"/>
          <w:b/>
          <w:sz w:val="18"/>
          <w:szCs w:val="18"/>
        </w:rPr>
        <w:t>Zadanie VI</w:t>
      </w:r>
      <w:r w:rsidRPr="00014E77">
        <w:rPr>
          <w:rFonts w:ascii="Times New Roman" w:hAnsi="Times New Roman" w:cs="Times New Roman"/>
          <w:sz w:val="18"/>
          <w:szCs w:val="18"/>
        </w:rPr>
        <w:t xml:space="preserve"> Dostawa jednorazowa środka dezynfekcyjnego</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9214" w:type="dxa"/>
        <w:tblInd w:w="-147" w:type="dxa"/>
        <w:shd w:val="clear" w:color="auto" w:fill="FFFFFF" w:themeFill="background1"/>
        <w:tblLook w:val="04A0" w:firstRow="1" w:lastRow="0" w:firstColumn="1" w:lastColumn="0" w:noHBand="0" w:noVBand="1"/>
      </w:tblPr>
      <w:tblGrid>
        <w:gridCol w:w="568"/>
        <w:gridCol w:w="4536"/>
        <w:gridCol w:w="708"/>
        <w:gridCol w:w="851"/>
        <w:gridCol w:w="2551"/>
      </w:tblGrid>
      <w:tr w:rsidR="007F0B2F" w:rsidRPr="00014E77" w:rsidTr="00F12C75">
        <w:tc>
          <w:tcPr>
            <w:tcW w:w="568" w:type="dxa"/>
            <w:shd w:val="clear" w:color="auto" w:fill="FFFFFF" w:themeFill="background1"/>
            <w:vAlign w:val="center"/>
          </w:tcPr>
          <w:p w:rsidR="007F0B2F" w:rsidRPr="00BF2DFF" w:rsidRDefault="007F0B2F" w:rsidP="00F12C75">
            <w:pPr>
              <w:spacing w:line="320" w:lineRule="exact"/>
              <w:jc w:val="center"/>
              <w:rPr>
                <w:rFonts w:ascii="Times New Roman" w:eastAsiaTheme="minorHAnsi" w:hAnsi="Times New Roman"/>
                <w:b/>
                <w:sz w:val="18"/>
                <w:szCs w:val="18"/>
                <w:lang w:eastAsia="nl-NL"/>
              </w:rPr>
            </w:pPr>
            <w:r w:rsidRPr="00BF2DFF">
              <w:rPr>
                <w:rFonts w:ascii="Times New Roman" w:eastAsiaTheme="minorHAnsi" w:hAnsi="Times New Roman"/>
                <w:b/>
                <w:sz w:val="18"/>
                <w:szCs w:val="18"/>
                <w:lang w:eastAsia="nl-NL"/>
              </w:rPr>
              <w:t>Lp.</w:t>
            </w:r>
          </w:p>
        </w:tc>
        <w:tc>
          <w:tcPr>
            <w:tcW w:w="4536" w:type="dxa"/>
            <w:shd w:val="clear" w:color="auto" w:fill="FFFFFF" w:themeFill="background1"/>
            <w:vAlign w:val="center"/>
          </w:tcPr>
          <w:p w:rsidR="007F0B2F" w:rsidRPr="00BF2DFF" w:rsidRDefault="007F0B2F" w:rsidP="00F12C75">
            <w:pPr>
              <w:spacing w:line="320" w:lineRule="exact"/>
              <w:jc w:val="center"/>
              <w:rPr>
                <w:rFonts w:ascii="Times New Roman" w:eastAsiaTheme="minorHAnsi" w:hAnsi="Times New Roman"/>
                <w:b/>
                <w:sz w:val="18"/>
                <w:szCs w:val="18"/>
                <w:lang w:eastAsia="nl-NL"/>
              </w:rPr>
            </w:pPr>
            <w:r w:rsidRPr="00BF2DFF">
              <w:rPr>
                <w:rFonts w:ascii="Times New Roman" w:eastAsiaTheme="minorHAnsi" w:hAnsi="Times New Roman"/>
                <w:b/>
                <w:sz w:val="18"/>
                <w:szCs w:val="18"/>
                <w:lang w:eastAsia="nl-NL"/>
              </w:rPr>
              <w:t>Opis przedmiotu zamówienia</w:t>
            </w:r>
          </w:p>
        </w:tc>
        <w:tc>
          <w:tcPr>
            <w:tcW w:w="708" w:type="dxa"/>
            <w:shd w:val="clear" w:color="auto" w:fill="FFFFFF" w:themeFill="background1"/>
            <w:vAlign w:val="center"/>
          </w:tcPr>
          <w:p w:rsidR="007F0B2F" w:rsidRPr="00BF2DFF" w:rsidRDefault="007F0B2F" w:rsidP="00F12C75">
            <w:pPr>
              <w:autoSpaceDE w:val="0"/>
              <w:autoSpaceDN w:val="0"/>
              <w:adjustRightInd w:val="0"/>
              <w:spacing w:after="0" w:line="240" w:lineRule="auto"/>
              <w:jc w:val="center"/>
              <w:rPr>
                <w:rFonts w:ascii="Times New Roman" w:hAnsi="Times New Roman"/>
                <w:b/>
                <w:color w:val="000000"/>
                <w:sz w:val="18"/>
                <w:szCs w:val="18"/>
              </w:rPr>
            </w:pPr>
            <w:r w:rsidRPr="00BF2DFF">
              <w:rPr>
                <w:rFonts w:ascii="Times New Roman" w:hAnsi="Times New Roman"/>
                <w:b/>
                <w:color w:val="000000"/>
                <w:sz w:val="18"/>
                <w:szCs w:val="18"/>
              </w:rPr>
              <w:t>j.m.</w:t>
            </w:r>
          </w:p>
        </w:tc>
        <w:tc>
          <w:tcPr>
            <w:tcW w:w="851" w:type="dxa"/>
            <w:shd w:val="clear" w:color="auto" w:fill="FFFFFF" w:themeFill="background1"/>
            <w:vAlign w:val="center"/>
          </w:tcPr>
          <w:p w:rsidR="007F0B2F" w:rsidRPr="00BF2DFF" w:rsidRDefault="007F0B2F" w:rsidP="00F12C75">
            <w:pPr>
              <w:autoSpaceDE w:val="0"/>
              <w:autoSpaceDN w:val="0"/>
              <w:adjustRightInd w:val="0"/>
              <w:spacing w:after="0" w:line="240" w:lineRule="auto"/>
              <w:jc w:val="center"/>
              <w:rPr>
                <w:rFonts w:ascii="Times New Roman" w:hAnsi="Times New Roman"/>
                <w:b/>
                <w:color w:val="000000"/>
                <w:sz w:val="18"/>
                <w:szCs w:val="18"/>
              </w:rPr>
            </w:pPr>
            <w:r w:rsidRPr="00BF2DFF">
              <w:rPr>
                <w:rFonts w:ascii="Times New Roman" w:hAnsi="Times New Roman"/>
                <w:b/>
                <w:color w:val="000000"/>
                <w:sz w:val="18"/>
                <w:szCs w:val="18"/>
              </w:rPr>
              <w:t>Ilość</w:t>
            </w:r>
          </w:p>
        </w:tc>
        <w:tc>
          <w:tcPr>
            <w:tcW w:w="2551" w:type="dxa"/>
            <w:shd w:val="clear" w:color="auto" w:fill="FFFFFF" w:themeFill="background1"/>
            <w:vAlign w:val="center"/>
          </w:tcPr>
          <w:p w:rsidR="007F0B2F" w:rsidRPr="00BF2DFF" w:rsidRDefault="00F12C75" w:rsidP="00F12C75">
            <w:pPr>
              <w:autoSpaceDE w:val="0"/>
              <w:autoSpaceDN w:val="0"/>
              <w:adjustRightInd w:val="0"/>
              <w:spacing w:after="0" w:line="240" w:lineRule="auto"/>
              <w:jc w:val="center"/>
              <w:rPr>
                <w:rFonts w:ascii="Times New Roman" w:hAnsi="Times New Roman"/>
                <w:b/>
                <w:color w:val="000000"/>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c>
          <w:tcPr>
            <w:tcW w:w="568" w:type="dxa"/>
            <w:shd w:val="clear" w:color="auto" w:fill="FFFFFF" w:themeFill="background1"/>
          </w:tcPr>
          <w:p w:rsidR="007F0B2F" w:rsidRPr="00014E77" w:rsidRDefault="007F0B2F" w:rsidP="00BF2DFF">
            <w:pPr>
              <w:spacing w:line="320" w:lineRule="exact"/>
              <w:jc w:val="both"/>
              <w:rPr>
                <w:rFonts w:ascii="Times New Roman" w:eastAsiaTheme="minorHAnsi" w:hAnsi="Times New Roman"/>
                <w:sz w:val="18"/>
                <w:szCs w:val="18"/>
                <w:lang w:eastAsia="nl-NL"/>
              </w:rPr>
            </w:pPr>
            <w:r w:rsidRPr="00014E77">
              <w:rPr>
                <w:rFonts w:ascii="Times New Roman" w:eastAsiaTheme="minorHAnsi" w:hAnsi="Times New Roman"/>
                <w:sz w:val="18"/>
                <w:szCs w:val="18"/>
                <w:lang w:eastAsia="nl-NL"/>
              </w:rPr>
              <w:t>1.</w:t>
            </w:r>
          </w:p>
        </w:tc>
        <w:tc>
          <w:tcPr>
            <w:tcW w:w="4536" w:type="dxa"/>
            <w:shd w:val="clear" w:color="auto" w:fill="FFFFFF" w:themeFill="background1"/>
          </w:tcPr>
          <w:p w:rsidR="007F0B2F" w:rsidRPr="00014E77" w:rsidRDefault="007F0B2F" w:rsidP="00BF2DFF">
            <w:pPr>
              <w:jc w:val="both"/>
              <w:rPr>
                <w:rFonts w:ascii="Times New Roman" w:hAnsi="Times New Roman"/>
                <w:sz w:val="18"/>
                <w:szCs w:val="18"/>
              </w:rPr>
            </w:pPr>
            <w:r w:rsidRPr="00014E77">
              <w:rPr>
                <w:rFonts w:ascii="Times New Roman" w:hAnsi="Times New Roman"/>
                <w:sz w:val="18"/>
                <w:szCs w:val="18"/>
              </w:rPr>
              <w:t>Płyn do dezynfekcji i odkażania skóry o działaniu przeciwbakteryjnym, nie zawierający w składzie alkoholu, pojemność do 10 ml, termin przydatności minimum 2 lata od daty dostarczenia.</w:t>
            </w:r>
          </w:p>
          <w:p w:rsidR="007F0B2F" w:rsidRPr="00014E77" w:rsidRDefault="007F0B2F" w:rsidP="00BF2DFF">
            <w:pPr>
              <w:spacing w:line="320" w:lineRule="exact"/>
              <w:jc w:val="both"/>
              <w:rPr>
                <w:rFonts w:ascii="Times New Roman" w:eastAsiaTheme="minorHAnsi" w:hAnsi="Times New Roman"/>
                <w:sz w:val="18"/>
                <w:szCs w:val="18"/>
                <w:lang w:eastAsia="nl-NL"/>
              </w:rPr>
            </w:pPr>
          </w:p>
        </w:tc>
        <w:tc>
          <w:tcPr>
            <w:tcW w:w="708" w:type="dxa"/>
            <w:shd w:val="clear" w:color="auto" w:fill="FFFFFF" w:themeFill="background1"/>
          </w:tcPr>
          <w:p w:rsidR="007F0B2F" w:rsidRPr="00014E77" w:rsidRDefault="007F0B2F" w:rsidP="00BF2DFF">
            <w:pPr>
              <w:autoSpaceDE w:val="0"/>
              <w:autoSpaceDN w:val="0"/>
              <w:adjustRightInd w:val="0"/>
              <w:spacing w:after="0" w:line="240" w:lineRule="auto"/>
              <w:jc w:val="both"/>
              <w:rPr>
                <w:rFonts w:ascii="Times New Roman" w:hAnsi="Times New Roman"/>
                <w:color w:val="000000"/>
                <w:sz w:val="18"/>
                <w:szCs w:val="18"/>
              </w:rPr>
            </w:pPr>
            <w:r w:rsidRPr="00014E77">
              <w:rPr>
                <w:rFonts w:ascii="Times New Roman" w:hAnsi="Times New Roman"/>
                <w:color w:val="000000"/>
                <w:sz w:val="18"/>
                <w:szCs w:val="18"/>
              </w:rPr>
              <w:t>Szt.</w:t>
            </w:r>
          </w:p>
        </w:tc>
        <w:tc>
          <w:tcPr>
            <w:tcW w:w="851" w:type="dxa"/>
            <w:shd w:val="clear" w:color="auto" w:fill="FFFFFF" w:themeFill="background1"/>
          </w:tcPr>
          <w:p w:rsidR="007F0B2F" w:rsidRPr="00014E77" w:rsidRDefault="007F0B2F" w:rsidP="00BF2DFF">
            <w:pPr>
              <w:autoSpaceDE w:val="0"/>
              <w:autoSpaceDN w:val="0"/>
              <w:adjustRightInd w:val="0"/>
              <w:spacing w:after="0" w:line="240" w:lineRule="auto"/>
              <w:jc w:val="both"/>
              <w:rPr>
                <w:rFonts w:ascii="Times New Roman" w:hAnsi="Times New Roman"/>
                <w:color w:val="000000"/>
                <w:sz w:val="18"/>
                <w:szCs w:val="18"/>
              </w:rPr>
            </w:pPr>
            <w:r w:rsidRPr="00014E77">
              <w:rPr>
                <w:rFonts w:ascii="Times New Roman" w:hAnsi="Times New Roman"/>
                <w:color w:val="000000"/>
                <w:sz w:val="18"/>
                <w:szCs w:val="18"/>
              </w:rPr>
              <w:t>200</w:t>
            </w:r>
          </w:p>
        </w:tc>
        <w:tc>
          <w:tcPr>
            <w:tcW w:w="2551" w:type="dxa"/>
            <w:shd w:val="clear" w:color="auto" w:fill="FFFFFF" w:themeFill="background1"/>
          </w:tcPr>
          <w:p w:rsidR="007F0B2F" w:rsidRPr="00014E77" w:rsidRDefault="007F0B2F" w:rsidP="00BF2DFF">
            <w:pPr>
              <w:autoSpaceDE w:val="0"/>
              <w:autoSpaceDN w:val="0"/>
              <w:adjustRightInd w:val="0"/>
              <w:spacing w:after="0" w:line="240" w:lineRule="auto"/>
              <w:jc w:val="both"/>
              <w:rPr>
                <w:rFonts w:ascii="Times New Roman" w:hAnsi="Times New Roman"/>
                <w:color w:val="000000"/>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AF39B8">
        <w:rPr>
          <w:rFonts w:ascii="Times New Roman" w:hAnsi="Times New Roman" w:cs="Times New Roman"/>
          <w:b/>
          <w:sz w:val="18"/>
          <w:szCs w:val="18"/>
        </w:rPr>
        <w:t xml:space="preserve">Zadanie VII </w:t>
      </w:r>
      <w:r w:rsidRPr="00014E77">
        <w:rPr>
          <w:rFonts w:ascii="Times New Roman" w:hAnsi="Times New Roman" w:cs="Times New Roman"/>
          <w:sz w:val="18"/>
          <w:szCs w:val="18"/>
        </w:rPr>
        <w:t>Dostawa jednorazowa środków antyseptycznych i dezynfekcyjnych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pPr w:leftFromText="141" w:rightFromText="141" w:vertAnchor="text" w:horzAnchor="margin" w:tblpX="-147" w:tblpY="-14"/>
        <w:tblOverlap w:val="never"/>
        <w:tblW w:w="9214" w:type="dxa"/>
        <w:tblLook w:val="04A0" w:firstRow="1" w:lastRow="0" w:firstColumn="1" w:lastColumn="0" w:noHBand="0" w:noVBand="1"/>
      </w:tblPr>
      <w:tblGrid>
        <w:gridCol w:w="562"/>
        <w:gridCol w:w="4542"/>
        <w:gridCol w:w="708"/>
        <w:gridCol w:w="851"/>
        <w:gridCol w:w="2551"/>
      </w:tblGrid>
      <w:tr w:rsidR="007F0B2F" w:rsidRPr="00014E77" w:rsidTr="00F12C75">
        <w:tc>
          <w:tcPr>
            <w:tcW w:w="562" w:type="dxa"/>
            <w:vAlign w:val="center"/>
          </w:tcPr>
          <w:p w:rsidR="007F0B2F" w:rsidRPr="00AF39B8" w:rsidRDefault="007F0B2F" w:rsidP="00F12C75">
            <w:pPr>
              <w:spacing w:after="0" w:line="240" w:lineRule="auto"/>
              <w:jc w:val="center"/>
              <w:rPr>
                <w:rFonts w:ascii="Times New Roman" w:hAnsi="Times New Roman"/>
                <w:b/>
                <w:color w:val="000000" w:themeColor="text1"/>
                <w:kern w:val="16"/>
                <w:sz w:val="18"/>
                <w:szCs w:val="18"/>
                <w:lang w:eastAsia="nl-NL"/>
              </w:rPr>
            </w:pPr>
            <w:r w:rsidRPr="00AF39B8">
              <w:rPr>
                <w:rFonts w:ascii="Times New Roman" w:hAnsi="Times New Roman"/>
                <w:b/>
                <w:color w:val="000000" w:themeColor="text1"/>
                <w:kern w:val="16"/>
                <w:sz w:val="18"/>
                <w:szCs w:val="18"/>
                <w:lang w:eastAsia="nl-NL"/>
              </w:rPr>
              <w:lastRenderedPageBreak/>
              <w:t>Lp.</w:t>
            </w:r>
          </w:p>
        </w:tc>
        <w:tc>
          <w:tcPr>
            <w:tcW w:w="4542" w:type="dxa"/>
            <w:vAlign w:val="center"/>
          </w:tcPr>
          <w:p w:rsidR="007F0B2F" w:rsidRPr="00AF39B8" w:rsidRDefault="007F0B2F" w:rsidP="00F12C75">
            <w:pPr>
              <w:spacing w:after="0" w:line="240" w:lineRule="auto"/>
              <w:jc w:val="center"/>
              <w:rPr>
                <w:rFonts w:ascii="Times New Roman" w:hAnsi="Times New Roman"/>
                <w:b/>
                <w:color w:val="000000" w:themeColor="text1"/>
                <w:kern w:val="16"/>
                <w:sz w:val="18"/>
                <w:szCs w:val="18"/>
                <w:lang w:eastAsia="nl-NL"/>
              </w:rPr>
            </w:pPr>
            <w:r w:rsidRPr="00AF39B8">
              <w:rPr>
                <w:rFonts w:ascii="Times New Roman" w:hAnsi="Times New Roman"/>
                <w:b/>
                <w:color w:val="000000" w:themeColor="text1"/>
                <w:kern w:val="16"/>
                <w:sz w:val="18"/>
                <w:szCs w:val="18"/>
                <w:lang w:eastAsia="nl-NL"/>
              </w:rPr>
              <w:t>Opis przedmiotu zamówienia</w:t>
            </w:r>
          </w:p>
        </w:tc>
        <w:tc>
          <w:tcPr>
            <w:tcW w:w="708" w:type="dxa"/>
            <w:vAlign w:val="center"/>
          </w:tcPr>
          <w:p w:rsidR="007F0B2F" w:rsidRPr="00AF39B8" w:rsidRDefault="007F0B2F" w:rsidP="00F12C75">
            <w:pPr>
              <w:spacing w:after="0" w:line="240" w:lineRule="auto"/>
              <w:jc w:val="center"/>
              <w:rPr>
                <w:rFonts w:ascii="Times New Roman" w:hAnsi="Times New Roman"/>
                <w:b/>
                <w:color w:val="000000" w:themeColor="text1"/>
                <w:kern w:val="16"/>
                <w:sz w:val="18"/>
                <w:szCs w:val="18"/>
                <w:lang w:eastAsia="nl-NL"/>
              </w:rPr>
            </w:pPr>
            <w:r w:rsidRPr="00AF39B8">
              <w:rPr>
                <w:rFonts w:ascii="Times New Roman" w:hAnsi="Times New Roman"/>
                <w:b/>
                <w:color w:val="000000" w:themeColor="text1"/>
                <w:kern w:val="16"/>
                <w:sz w:val="18"/>
                <w:szCs w:val="18"/>
                <w:lang w:eastAsia="nl-NL"/>
              </w:rPr>
              <w:t>j.m.</w:t>
            </w:r>
          </w:p>
        </w:tc>
        <w:tc>
          <w:tcPr>
            <w:tcW w:w="851" w:type="dxa"/>
            <w:vAlign w:val="center"/>
          </w:tcPr>
          <w:p w:rsidR="007F0B2F" w:rsidRPr="00AF39B8" w:rsidRDefault="007F0B2F" w:rsidP="00F12C75">
            <w:pPr>
              <w:spacing w:after="0" w:line="240" w:lineRule="auto"/>
              <w:jc w:val="center"/>
              <w:rPr>
                <w:rFonts w:ascii="Times New Roman" w:hAnsi="Times New Roman"/>
                <w:b/>
                <w:color w:val="000000" w:themeColor="text1"/>
                <w:kern w:val="16"/>
                <w:sz w:val="18"/>
                <w:szCs w:val="18"/>
                <w:lang w:eastAsia="nl-NL"/>
              </w:rPr>
            </w:pPr>
            <w:r w:rsidRPr="00AF39B8">
              <w:rPr>
                <w:rFonts w:ascii="Times New Roman" w:hAnsi="Times New Roman"/>
                <w:b/>
                <w:color w:val="000000" w:themeColor="text1"/>
                <w:kern w:val="16"/>
                <w:sz w:val="18"/>
                <w:szCs w:val="18"/>
                <w:lang w:eastAsia="nl-NL"/>
              </w:rPr>
              <w:t>Ilość</w:t>
            </w:r>
          </w:p>
        </w:tc>
        <w:tc>
          <w:tcPr>
            <w:tcW w:w="2551" w:type="dxa"/>
            <w:vAlign w:val="center"/>
          </w:tcPr>
          <w:p w:rsidR="007F0B2F" w:rsidRPr="00AF39B8" w:rsidRDefault="00F12C75" w:rsidP="00F12C75">
            <w:pPr>
              <w:spacing w:after="0" w:line="240" w:lineRule="auto"/>
              <w:jc w:val="center"/>
              <w:rPr>
                <w:rFonts w:ascii="Times New Roman" w:hAnsi="Times New Roman"/>
                <w:b/>
                <w:color w:val="000000" w:themeColor="text1"/>
                <w:kern w:val="16"/>
                <w:sz w:val="18"/>
                <w:szCs w:val="18"/>
                <w:lang w:eastAsia="nl-NL"/>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rPr>
          <w:trHeight w:val="975"/>
        </w:trPr>
        <w:tc>
          <w:tcPr>
            <w:tcW w:w="562" w:type="dxa"/>
            <w:vMerge w:val="restart"/>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1.</w:t>
            </w:r>
          </w:p>
        </w:tc>
        <w:tc>
          <w:tcPr>
            <w:tcW w:w="4542" w:type="dxa"/>
            <w:vMerge w:val="restart"/>
            <w:tcBorders>
              <w:top w:val="nil"/>
              <w:left w:val="nil"/>
              <w:right w:val="single" w:sz="8"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 xml:space="preserve">Dwa rodzaje środka do szybkiej dezynfekcji małych powierzchni, każdy na bazie innych substancji czynnych, gotowe do użycia. Czas działania dla HIV, HBV i HCV do 1 minuty. Spektrum działania: bakteriobójczy, </w:t>
            </w:r>
            <w:proofErr w:type="spellStart"/>
            <w:r w:rsidRPr="00014E77">
              <w:rPr>
                <w:rFonts w:ascii="Times New Roman" w:hAnsi="Times New Roman"/>
                <w:color w:val="000000" w:themeColor="text1"/>
                <w:kern w:val="16"/>
                <w:sz w:val="18"/>
                <w:szCs w:val="18"/>
                <w:lang w:eastAsia="nl-NL"/>
              </w:rPr>
              <w:t>prątkobójczy</w:t>
            </w:r>
            <w:proofErr w:type="spellEnd"/>
            <w:r w:rsidRPr="00014E77">
              <w:rPr>
                <w:rFonts w:ascii="Times New Roman" w:hAnsi="Times New Roman"/>
                <w:color w:val="000000" w:themeColor="text1"/>
                <w:kern w:val="16"/>
                <w:sz w:val="18"/>
                <w:szCs w:val="18"/>
                <w:lang w:eastAsia="nl-NL"/>
              </w:rPr>
              <w:t xml:space="preserve">, grzybobójczy, wirusobójczy (HIV, HBV, HCV, Adenowirus, </w:t>
            </w:r>
            <w:proofErr w:type="spellStart"/>
            <w:r w:rsidRPr="00014E77">
              <w:rPr>
                <w:rFonts w:ascii="Times New Roman" w:hAnsi="Times New Roman"/>
                <w:color w:val="000000" w:themeColor="text1"/>
                <w:kern w:val="16"/>
                <w:sz w:val="18"/>
                <w:szCs w:val="18"/>
                <w:lang w:eastAsia="nl-NL"/>
              </w:rPr>
              <w:t>Norowirus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Vacciniawirus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Poliomawirus</w:t>
            </w:r>
            <w:proofErr w:type="spellEnd"/>
            <w:r w:rsidRPr="00014E77">
              <w:rPr>
                <w:rFonts w:ascii="Times New Roman" w:hAnsi="Times New Roman"/>
                <w:color w:val="000000" w:themeColor="text1"/>
                <w:kern w:val="16"/>
                <w:sz w:val="18"/>
                <w:szCs w:val="18"/>
                <w:lang w:eastAsia="nl-NL"/>
              </w:rPr>
              <w:t xml:space="preserve">), opakowanie butelka 1 l ze spryskiwaczem, wymagane dostarczenie karty charakterystyki oraz certyfikatu od producenta. </w:t>
            </w:r>
          </w:p>
        </w:tc>
        <w:tc>
          <w:tcPr>
            <w:tcW w:w="708" w:type="dxa"/>
            <w:vMerge w:val="restart"/>
            <w:tcBorders>
              <w:top w:val="single" w:sz="4" w:space="0" w:color="auto"/>
              <w:left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Szt.</w:t>
            </w:r>
          </w:p>
        </w:tc>
        <w:tc>
          <w:tcPr>
            <w:tcW w:w="851" w:type="dxa"/>
            <w:vMerge w:val="restart"/>
            <w:tcBorders>
              <w:top w:val="single" w:sz="4" w:space="0" w:color="auto"/>
              <w:left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100</w:t>
            </w:r>
          </w:p>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(50+50)</w:t>
            </w:r>
          </w:p>
        </w:tc>
        <w:tc>
          <w:tcPr>
            <w:tcW w:w="2551"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r w:rsidR="007F0B2F" w:rsidRPr="00014E77" w:rsidTr="00BF2DFF">
        <w:trPr>
          <w:trHeight w:val="975"/>
        </w:trPr>
        <w:tc>
          <w:tcPr>
            <w:tcW w:w="562" w:type="dxa"/>
            <w:vMerge/>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c>
          <w:tcPr>
            <w:tcW w:w="4542" w:type="dxa"/>
            <w:vMerge/>
            <w:tcBorders>
              <w:left w:val="nil"/>
              <w:right w:val="single" w:sz="8"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c>
          <w:tcPr>
            <w:tcW w:w="708" w:type="dxa"/>
            <w:vMerge/>
            <w:tcBorders>
              <w:left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c>
          <w:tcPr>
            <w:tcW w:w="851" w:type="dxa"/>
            <w:vMerge/>
            <w:tcBorders>
              <w:left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c>
          <w:tcPr>
            <w:tcW w:w="2551"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r w:rsidR="007F0B2F" w:rsidRPr="00014E77" w:rsidTr="00BF2DFF">
        <w:tc>
          <w:tcPr>
            <w:tcW w:w="562"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2.</w:t>
            </w:r>
          </w:p>
        </w:tc>
        <w:tc>
          <w:tcPr>
            <w:tcW w:w="4542" w:type="dxa"/>
            <w:tcBorders>
              <w:top w:val="nil"/>
              <w:left w:val="nil"/>
              <w:bottom w:val="single" w:sz="8" w:space="0" w:color="auto"/>
              <w:right w:val="single" w:sz="8"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 xml:space="preserve">Gotowy do użycia innowacyjny preparat </w:t>
            </w:r>
            <w:proofErr w:type="spellStart"/>
            <w:r w:rsidRPr="00014E77">
              <w:rPr>
                <w:rFonts w:ascii="Times New Roman" w:hAnsi="Times New Roman"/>
                <w:color w:val="000000" w:themeColor="text1"/>
                <w:kern w:val="16"/>
                <w:sz w:val="18"/>
                <w:szCs w:val="18"/>
                <w:lang w:eastAsia="nl-NL"/>
              </w:rPr>
              <w:t>sporobójczy</w:t>
            </w:r>
            <w:proofErr w:type="spellEnd"/>
            <w:r w:rsidRPr="00014E77">
              <w:rPr>
                <w:rFonts w:ascii="Times New Roman" w:hAnsi="Times New Roman"/>
                <w:color w:val="000000" w:themeColor="text1"/>
                <w:kern w:val="16"/>
                <w:sz w:val="18"/>
                <w:szCs w:val="18"/>
                <w:lang w:eastAsia="nl-NL"/>
              </w:rPr>
              <w:t xml:space="preserve"> do dezynfekcji i mycia sprzętu oraz małych powierzchni w miejscach wysokiego ryzyka.</w:t>
            </w:r>
            <w:r w:rsidRPr="00014E77">
              <w:rPr>
                <w:rFonts w:ascii="Times New Roman" w:hAnsi="Times New Roman"/>
                <w:color w:val="000000" w:themeColor="text1"/>
                <w:kern w:val="16"/>
                <w:sz w:val="18"/>
                <w:szCs w:val="18"/>
                <w:lang w:eastAsia="nl-NL"/>
              </w:rPr>
              <w:tab/>
              <w:t xml:space="preserve"> 15 minut: bakteriobójczy, grzybobójczy, wirusobójczy (HCV, HBV), </w:t>
            </w:r>
            <w:proofErr w:type="spellStart"/>
            <w:r w:rsidRPr="00014E77">
              <w:rPr>
                <w:rFonts w:ascii="Times New Roman" w:hAnsi="Times New Roman"/>
                <w:color w:val="000000" w:themeColor="text1"/>
                <w:kern w:val="16"/>
                <w:sz w:val="18"/>
                <w:szCs w:val="18"/>
                <w:lang w:eastAsia="nl-NL"/>
              </w:rPr>
              <w:t>sporobójczy</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subtilis</w:t>
            </w:r>
            <w:proofErr w:type="spellEnd"/>
            <w:r w:rsidRPr="00014E77">
              <w:rPr>
                <w:rFonts w:ascii="Times New Roman" w:hAnsi="Times New Roman"/>
                <w:color w:val="000000" w:themeColor="text1"/>
                <w:kern w:val="16"/>
                <w:sz w:val="18"/>
                <w:szCs w:val="18"/>
                <w:lang w:eastAsia="nl-NL"/>
              </w:rPr>
              <w:t xml:space="preserve">),30 minut: bakteriobójczy, prątki gruźlicy, grzybobójczy , wirusobójczy (HCV, HBV, </w:t>
            </w:r>
            <w:proofErr w:type="spellStart"/>
            <w:r w:rsidRPr="00014E77">
              <w:rPr>
                <w:rFonts w:ascii="Times New Roman" w:hAnsi="Times New Roman"/>
                <w:color w:val="000000" w:themeColor="text1"/>
                <w:kern w:val="16"/>
                <w:sz w:val="18"/>
                <w:szCs w:val="18"/>
                <w:lang w:eastAsia="nl-NL"/>
              </w:rPr>
              <w:t>Poliowirus</w:t>
            </w:r>
            <w:proofErr w:type="spellEnd"/>
            <w:r w:rsidRPr="00014E77">
              <w:rPr>
                <w:rFonts w:ascii="Times New Roman" w:hAnsi="Times New Roman"/>
                <w:color w:val="000000" w:themeColor="text1"/>
                <w:kern w:val="16"/>
                <w:sz w:val="18"/>
                <w:szCs w:val="18"/>
                <w:lang w:eastAsia="nl-NL"/>
              </w:rPr>
              <w:t xml:space="preserve">, Adenowirus), </w:t>
            </w:r>
            <w:proofErr w:type="spellStart"/>
            <w:r w:rsidRPr="00014E77">
              <w:rPr>
                <w:rFonts w:ascii="Times New Roman" w:hAnsi="Times New Roman"/>
                <w:color w:val="000000" w:themeColor="text1"/>
                <w:kern w:val="16"/>
                <w:sz w:val="18"/>
                <w:szCs w:val="18"/>
                <w:lang w:eastAsia="nl-NL"/>
              </w:rPr>
              <w:t>sporobójczy</w:t>
            </w:r>
            <w:proofErr w:type="spellEnd"/>
            <w:r w:rsidRPr="00014E77">
              <w:rPr>
                <w:rFonts w:ascii="Times New Roman" w:hAnsi="Times New Roman"/>
                <w:color w:val="000000" w:themeColor="text1"/>
                <w:kern w:val="16"/>
                <w:sz w:val="18"/>
                <w:szCs w:val="18"/>
                <w:lang w:eastAsia="nl-NL"/>
              </w:rPr>
              <w:t xml:space="preserve"> (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subtilis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cereus) warunki brudne: 5 minut: bakteriobójczy, </w:t>
            </w:r>
            <w:proofErr w:type="spellStart"/>
            <w:r w:rsidRPr="00014E77">
              <w:rPr>
                <w:rFonts w:ascii="Times New Roman" w:hAnsi="Times New Roman"/>
                <w:color w:val="000000" w:themeColor="text1"/>
                <w:kern w:val="16"/>
                <w:sz w:val="18"/>
                <w:szCs w:val="18"/>
                <w:lang w:eastAsia="nl-NL"/>
              </w:rPr>
              <w:t>drożdżakobójczy</w:t>
            </w:r>
            <w:proofErr w:type="spellEnd"/>
            <w:r w:rsidRPr="00014E77">
              <w:rPr>
                <w:rFonts w:ascii="Times New Roman" w:hAnsi="Times New Roman"/>
                <w:color w:val="000000" w:themeColor="text1"/>
                <w:kern w:val="16"/>
                <w:sz w:val="18"/>
                <w:szCs w:val="18"/>
                <w:lang w:eastAsia="nl-NL"/>
              </w:rPr>
              <w:t xml:space="preserve">, wirusobójczy (HCV);  30 minut: bakteriobójczy, prątki gruźlicy, grzybobójczy, wirusobójczy (HCV, </w:t>
            </w:r>
            <w:proofErr w:type="spellStart"/>
            <w:r w:rsidRPr="00014E77">
              <w:rPr>
                <w:rFonts w:ascii="Times New Roman" w:hAnsi="Times New Roman"/>
                <w:color w:val="000000" w:themeColor="text1"/>
                <w:kern w:val="16"/>
                <w:sz w:val="18"/>
                <w:szCs w:val="18"/>
                <w:lang w:eastAsia="nl-NL"/>
              </w:rPr>
              <w:t>Poliowirus</w:t>
            </w:r>
            <w:proofErr w:type="spellEnd"/>
            <w:r w:rsidRPr="00014E77">
              <w:rPr>
                <w:rFonts w:ascii="Times New Roman" w:hAnsi="Times New Roman"/>
                <w:color w:val="000000" w:themeColor="text1"/>
                <w:kern w:val="16"/>
                <w:sz w:val="18"/>
                <w:szCs w:val="18"/>
                <w:lang w:eastAsia="nl-NL"/>
              </w:rPr>
              <w:t xml:space="preserve">, Adenowirus), </w:t>
            </w:r>
            <w:proofErr w:type="spellStart"/>
            <w:r w:rsidRPr="00014E77">
              <w:rPr>
                <w:rFonts w:ascii="Times New Roman" w:hAnsi="Times New Roman"/>
                <w:color w:val="000000" w:themeColor="text1"/>
                <w:kern w:val="16"/>
                <w:sz w:val="18"/>
                <w:szCs w:val="18"/>
                <w:lang w:eastAsia="nl-NL"/>
              </w:rPr>
              <w:t>sporobójczy</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subtilis</w:t>
            </w:r>
            <w:proofErr w:type="spellEnd"/>
            <w:r w:rsidRPr="00014E77">
              <w:rPr>
                <w:rFonts w:ascii="Times New Roman" w:hAnsi="Times New Roman"/>
                <w:color w:val="000000" w:themeColor="text1"/>
                <w:kern w:val="16"/>
                <w:sz w:val="18"/>
                <w:szCs w:val="18"/>
                <w:lang w:eastAsia="nl-NL"/>
              </w:rPr>
              <w:t xml:space="preserve">, Clostridium </w:t>
            </w:r>
            <w:proofErr w:type="spellStart"/>
            <w:r w:rsidRPr="00014E77">
              <w:rPr>
                <w:rFonts w:ascii="Times New Roman" w:hAnsi="Times New Roman"/>
                <w:color w:val="000000" w:themeColor="text1"/>
                <w:kern w:val="16"/>
                <w:sz w:val="18"/>
                <w:szCs w:val="18"/>
                <w:lang w:eastAsia="nl-NL"/>
              </w:rPr>
              <w:t>difficile</w:t>
            </w:r>
            <w:proofErr w:type="spellEnd"/>
            <w:r w:rsidRPr="00014E77">
              <w:rPr>
                <w:rFonts w:ascii="Times New Roman" w:hAnsi="Times New Roman"/>
                <w:color w:val="000000" w:themeColor="text1"/>
                <w:kern w:val="16"/>
                <w:sz w:val="18"/>
                <w:szCs w:val="18"/>
                <w:lang w:eastAsia="nl-NL"/>
              </w:rPr>
              <w:t>). Opakowanie 750 ml-  1000 ml, ze spryskiwaczem</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Szt.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10</w:t>
            </w:r>
          </w:p>
        </w:tc>
        <w:tc>
          <w:tcPr>
            <w:tcW w:w="2551"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r w:rsidR="007F0B2F" w:rsidRPr="00014E77" w:rsidTr="00BF2DFF">
        <w:tc>
          <w:tcPr>
            <w:tcW w:w="562"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3.</w:t>
            </w:r>
          </w:p>
        </w:tc>
        <w:tc>
          <w:tcPr>
            <w:tcW w:w="4542" w:type="dxa"/>
            <w:tcBorders>
              <w:top w:val="nil"/>
              <w:left w:val="nil"/>
              <w:bottom w:val="single" w:sz="4" w:space="0" w:color="auto"/>
              <w:right w:val="single" w:sz="8"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Preparat na bazie nadwęglanu sodu do manualnego mycia i dezynfekcji narzędzi medycznych. Opakowanie 1,5 kg.</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Szt.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5</w:t>
            </w:r>
          </w:p>
        </w:tc>
        <w:tc>
          <w:tcPr>
            <w:tcW w:w="2551"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r w:rsidR="007F0B2F" w:rsidRPr="00014E77" w:rsidTr="00BF2DFF">
        <w:tc>
          <w:tcPr>
            <w:tcW w:w="562"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4.</w:t>
            </w:r>
          </w:p>
        </w:tc>
        <w:tc>
          <w:tcPr>
            <w:tcW w:w="4542" w:type="dxa"/>
            <w:tcBorders>
              <w:bottom w:val="single" w:sz="4"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Pr>
                <w:rFonts w:ascii="Times New Roman" w:hAnsi="Times New Roman"/>
                <w:color w:val="000000" w:themeColor="text1"/>
                <w:kern w:val="16"/>
                <w:sz w:val="18"/>
                <w:szCs w:val="18"/>
                <w:lang w:eastAsia="nl-NL"/>
              </w:rPr>
              <w:t>Ś</w:t>
            </w:r>
            <w:r w:rsidRPr="00014E77">
              <w:rPr>
                <w:rFonts w:ascii="Times New Roman" w:hAnsi="Times New Roman"/>
                <w:color w:val="000000" w:themeColor="text1"/>
                <w:kern w:val="16"/>
                <w:sz w:val="18"/>
                <w:szCs w:val="18"/>
                <w:lang w:eastAsia="nl-NL"/>
              </w:rPr>
              <w:t xml:space="preserve">rodek do dezynfekcji powierzchni, antykorozyjny, koncentrat o pojemności 1l. Czas działania w 5 </w:t>
            </w:r>
            <w:proofErr w:type="spellStart"/>
            <w:r w:rsidRPr="00014E77">
              <w:rPr>
                <w:rFonts w:ascii="Times New Roman" w:hAnsi="Times New Roman"/>
                <w:color w:val="000000" w:themeColor="text1"/>
                <w:kern w:val="16"/>
                <w:sz w:val="18"/>
                <w:szCs w:val="18"/>
                <w:lang w:eastAsia="nl-NL"/>
              </w:rPr>
              <w:t>minut:spory</w:t>
            </w:r>
            <w:proofErr w:type="spellEnd"/>
            <w:r w:rsidRPr="00014E77">
              <w:rPr>
                <w:rFonts w:ascii="Times New Roman" w:hAnsi="Times New Roman"/>
                <w:color w:val="000000" w:themeColor="text1"/>
                <w:kern w:val="16"/>
                <w:sz w:val="18"/>
                <w:szCs w:val="18"/>
                <w:lang w:eastAsia="nl-NL"/>
              </w:rPr>
              <w:t xml:space="preserve"> (Clostridium </w:t>
            </w:r>
            <w:proofErr w:type="spellStart"/>
            <w:r w:rsidRPr="00014E77">
              <w:rPr>
                <w:rFonts w:ascii="Times New Roman" w:hAnsi="Times New Roman"/>
                <w:color w:val="000000" w:themeColor="text1"/>
                <w:kern w:val="16"/>
                <w:sz w:val="18"/>
                <w:szCs w:val="18"/>
                <w:lang w:eastAsia="nl-NL"/>
              </w:rPr>
              <w:t>difficile</w:t>
            </w:r>
            <w:proofErr w:type="spellEnd"/>
            <w:r w:rsidRPr="00014E77">
              <w:rPr>
                <w:rFonts w:ascii="Times New Roman" w:hAnsi="Times New Roman"/>
                <w:color w:val="000000" w:themeColor="text1"/>
                <w:kern w:val="16"/>
                <w:sz w:val="18"/>
                <w:szCs w:val="18"/>
                <w:lang w:eastAsia="nl-NL"/>
              </w:rPr>
              <w:t xml:space="preserve">, Clostridium </w:t>
            </w:r>
            <w:proofErr w:type="spellStart"/>
            <w:r w:rsidRPr="00014E77">
              <w:rPr>
                <w:rFonts w:ascii="Times New Roman" w:hAnsi="Times New Roman"/>
                <w:color w:val="000000" w:themeColor="text1"/>
                <w:kern w:val="16"/>
                <w:sz w:val="18"/>
                <w:szCs w:val="18"/>
                <w:lang w:eastAsia="nl-NL"/>
              </w:rPr>
              <w:t>perfringens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cereus i </w:t>
            </w:r>
            <w:proofErr w:type="spellStart"/>
            <w:r w:rsidRPr="00014E77">
              <w:rPr>
                <w:rFonts w:ascii="Times New Roman" w:hAnsi="Times New Roman"/>
                <w:color w:val="000000" w:themeColor="text1"/>
                <w:kern w:val="16"/>
                <w:sz w:val="18"/>
                <w:szCs w:val="18"/>
                <w:lang w:eastAsia="nl-NL"/>
              </w:rPr>
              <w:t>Bacillus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subtilis</w:t>
            </w:r>
            <w:proofErr w:type="spellEnd"/>
            <w:r w:rsidRPr="00014E77">
              <w:rPr>
                <w:rFonts w:ascii="Times New Roman" w:hAnsi="Times New Roman"/>
                <w:color w:val="000000" w:themeColor="text1"/>
                <w:kern w:val="16"/>
                <w:sz w:val="18"/>
                <w:szCs w:val="18"/>
                <w:lang w:eastAsia="nl-NL"/>
              </w:rPr>
              <w:t xml:space="preserve">), bakterie, wirusy (Polio, </w:t>
            </w:r>
            <w:proofErr w:type="spellStart"/>
            <w:r w:rsidRPr="00014E77">
              <w:rPr>
                <w:rFonts w:ascii="Times New Roman" w:hAnsi="Times New Roman"/>
                <w:color w:val="000000" w:themeColor="text1"/>
                <w:kern w:val="16"/>
                <w:sz w:val="18"/>
                <w:szCs w:val="18"/>
                <w:lang w:eastAsia="nl-NL"/>
              </w:rPr>
              <w:t>Adeno</w:t>
            </w:r>
            <w:proofErr w:type="spellEnd"/>
            <w:r w:rsidRPr="00014E77">
              <w:rPr>
                <w:rFonts w:ascii="Times New Roman" w:hAnsi="Times New Roman"/>
                <w:color w:val="000000" w:themeColor="text1"/>
                <w:kern w:val="16"/>
                <w:sz w:val="18"/>
                <w:szCs w:val="18"/>
                <w:lang w:eastAsia="nl-NL"/>
              </w:rPr>
              <w:t xml:space="preserve">, HIV, HBV, HCV), grzyby, drożdże, </w:t>
            </w:r>
            <w:proofErr w:type="spellStart"/>
            <w:r w:rsidRPr="00014E77">
              <w:rPr>
                <w:rFonts w:ascii="Times New Roman" w:hAnsi="Times New Roman"/>
                <w:color w:val="000000" w:themeColor="text1"/>
                <w:kern w:val="16"/>
                <w:sz w:val="18"/>
                <w:szCs w:val="18"/>
                <w:lang w:eastAsia="nl-NL"/>
              </w:rPr>
              <w:t>pratki</w:t>
            </w:r>
            <w:proofErr w:type="spellEnd"/>
            <w:r w:rsidRPr="00014E77">
              <w:rPr>
                <w:rFonts w:ascii="Times New Roman" w:hAnsi="Times New Roman"/>
                <w:color w:val="000000" w:themeColor="text1"/>
                <w:kern w:val="16"/>
                <w:sz w:val="18"/>
                <w:szCs w:val="18"/>
                <w:lang w:eastAsia="nl-NL"/>
              </w:rPr>
              <w:t>. Niezawierający w swoim składzie chloru, aldehydów, alkoholi, kwasu nadoctowego. wymagane dostarczenie karty charakterystyki oraz certyfikatu od producenta.</w:t>
            </w:r>
          </w:p>
        </w:tc>
        <w:tc>
          <w:tcPr>
            <w:tcW w:w="708" w:type="dxa"/>
            <w:tcBorders>
              <w:bottom w:val="single" w:sz="4"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szt.</w:t>
            </w:r>
          </w:p>
        </w:tc>
        <w:tc>
          <w:tcPr>
            <w:tcW w:w="851" w:type="dxa"/>
            <w:tcBorders>
              <w:top w:val="nil"/>
              <w:bottom w:val="nil"/>
            </w:tcBorders>
            <w:shd w:val="clear" w:color="auto" w:fill="auto"/>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2</w:t>
            </w:r>
          </w:p>
        </w:tc>
        <w:tc>
          <w:tcPr>
            <w:tcW w:w="2551" w:type="dxa"/>
            <w:shd w:val="clear" w:color="auto" w:fill="auto"/>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r w:rsidR="007F0B2F" w:rsidRPr="00014E77" w:rsidTr="00BF2DFF">
        <w:tc>
          <w:tcPr>
            <w:tcW w:w="562" w:type="dxa"/>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5.</w:t>
            </w:r>
          </w:p>
        </w:tc>
        <w:tc>
          <w:tcPr>
            <w:tcW w:w="4542" w:type="dxa"/>
            <w:tcBorders>
              <w:top w:val="single" w:sz="4" w:space="0" w:color="auto"/>
              <w:bottom w:val="single" w:sz="4"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Silny dezynfektant o pełnym spektrum działania, którego działanie zostało udowodnione w badaniach z obciążeniem biologicznym.  Z formułą oparta jest na innowacyjnej technologii nadtlenku wodoru AHP (</w:t>
            </w:r>
            <w:proofErr w:type="spellStart"/>
            <w:r w:rsidRPr="00014E77">
              <w:rPr>
                <w:rFonts w:ascii="Times New Roman" w:hAnsi="Times New Roman"/>
                <w:color w:val="000000" w:themeColor="text1"/>
                <w:kern w:val="16"/>
                <w:sz w:val="18"/>
                <w:szCs w:val="18"/>
                <w:lang w:eastAsia="nl-NL"/>
              </w:rPr>
              <w:t>Accelerated</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Hydrogen</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Peroxide</w:t>
            </w:r>
            <w:proofErr w:type="spellEnd"/>
            <w:r w:rsidRPr="00014E77">
              <w:rPr>
                <w:rFonts w:ascii="Times New Roman" w:hAnsi="Times New Roman"/>
                <w:color w:val="000000" w:themeColor="text1"/>
                <w:kern w:val="16"/>
                <w:sz w:val="18"/>
                <w:szCs w:val="18"/>
                <w:lang w:eastAsia="nl-NL"/>
              </w:rPr>
              <w:t xml:space="preserve">: Przyspieszony Nadtlenek Wodoru), która skutecznie niszczy między innymi takie patogeny alarmowe jak MRSA, </w:t>
            </w:r>
            <w:proofErr w:type="spellStart"/>
            <w:r w:rsidRPr="00014E77">
              <w:rPr>
                <w:rFonts w:ascii="Times New Roman" w:hAnsi="Times New Roman"/>
                <w:color w:val="000000" w:themeColor="text1"/>
                <w:kern w:val="16"/>
                <w:sz w:val="18"/>
                <w:szCs w:val="18"/>
                <w:lang w:eastAsia="nl-NL"/>
              </w:rPr>
              <w:t>Hepatitis</w:t>
            </w:r>
            <w:proofErr w:type="spellEnd"/>
            <w:r w:rsidRPr="00014E77">
              <w:rPr>
                <w:rFonts w:ascii="Times New Roman" w:hAnsi="Times New Roman"/>
                <w:color w:val="000000" w:themeColor="text1"/>
                <w:kern w:val="16"/>
                <w:sz w:val="18"/>
                <w:szCs w:val="18"/>
                <w:lang w:eastAsia="nl-NL"/>
              </w:rPr>
              <w:t xml:space="preserve"> C, </w:t>
            </w:r>
            <w:proofErr w:type="spellStart"/>
            <w:r w:rsidRPr="00014E77">
              <w:rPr>
                <w:rFonts w:ascii="Times New Roman" w:hAnsi="Times New Roman"/>
                <w:color w:val="000000" w:themeColor="text1"/>
                <w:kern w:val="16"/>
                <w:sz w:val="18"/>
                <w:szCs w:val="18"/>
                <w:lang w:eastAsia="nl-NL"/>
              </w:rPr>
              <w:t>Rotawirus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Norowirus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Pseudomonas</w:t>
            </w:r>
            <w:proofErr w:type="spellEnd"/>
            <w:r w:rsidRPr="00014E77">
              <w:rPr>
                <w:rFonts w:ascii="Times New Roman" w:hAnsi="Times New Roman"/>
                <w:color w:val="000000" w:themeColor="text1"/>
                <w:kern w:val="16"/>
                <w:sz w:val="18"/>
                <w:szCs w:val="18"/>
                <w:lang w:eastAsia="nl-NL"/>
              </w:rPr>
              <w:t xml:space="preserve"> </w:t>
            </w:r>
            <w:proofErr w:type="spellStart"/>
            <w:r w:rsidRPr="00014E77">
              <w:rPr>
                <w:rFonts w:ascii="Times New Roman" w:hAnsi="Times New Roman"/>
                <w:color w:val="000000" w:themeColor="text1"/>
                <w:kern w:val="16"/>
                <w:sz w:val="18"/>
                <w:szCs w:val="18"/>
                <w:lang w:eastAsia="nl-NL"/>
              </w:rPr>
              <w:t>aeruginosa</w:t>
            </w:r>
            <w:proofErr w:type="spellEnd"/>
            <w:r w:rsidRPr="00014E77">
              <w:rPr>
                <w:rFonts w:ascii="Times New Roman" w:hAnsi="Times New Roman"/>
                <w:color w:val="000000" w:themeColor="text1"/>
                <w:kern w:val="16"/>
                <w:sz w:val="18"/>
                <w:szCs w:val="18"/>
                <w:lang w:eastAsia="nl-NL"/>
              </w:rPr>
              <w:t xml:space="preserve">, Aspergillus </w:t>
            </w:r>
            <w:proofErr w:type="spellStart"/>
            <w:r w:rsidRPr="00014E77">
              <w:rPr>
                <w:rFonts w:ascii="Times New Roman" w:hAnsi="Times New Roman"/>
                <w:color w:val="000000" w:themeColor="text1"/>
                <w:kern w:val="16"/>
                <w:sz w:val="18"/>
                <w:szCs w:val="18"/>
                <w:lang w:eastAsia="nl-NL"/>
              </w:rPr>
              <w:t>niger</w:t>
            </w:r>
            <w:proofErr w:type="spellEnd"/>
            <w:r w:rsidRPr="00014E77">
              <w:rPr>
                <w:rFonts w:ascii="Times New Roman" w:hAnsi="Times New Roman"/>
                <w:color w:val="000000" w:themeColor="text1"/>
                <w:kern w:val="16"/>
                <w:sz w:val="18"/>
                <w:szCs w:val="18"/>
                <w:lang w:eastAsia="nl-NL"/>
              </w:rPr>
              <w:t xml:space="preserve"> Idealnie nadający się do codziennego czyszczenia obszarów wysokiego ryzyka w środowisku szpitalnym, ale także do zadań specjalnych takich jak kontrolowanie ognisk zakażeń, inaktywacji zanieczyszczeń organicznych oraz usuwania </w:t>
            </w:r>
            <w:proofErr w:type="spellStart"/>
            <w:r w:rsidRPr="00014E77">
              <w:rPr>
                <w:rFonts w:ascii="Times New Roman" w:hAnsi="Times New Roman"/>
                <w:color w:val="000000" w:themeColor="text1"/>
                <w:kern w:val="16"/>
                <w:sz w:val="18"/>
                <w:szCs w:val="18"/>
                <w:lang w:eastAsia="nl-NL"/>
              </w:rPr>
              <w:t>biofilmu</w:t>
            </w:r>
            <w:proofErr w:type="spellEnd"/>
            <w:r w:rsidRPr="00014E77">
              <w:rPr>
                <w:rFonts w:ascii="Times New Roman" w:hAnsi="Times New Roman"/>
                <w:color w:val="000000" w:themeColor="text1"/>
                <w:kern w:val="16"/>
                <w:sz w:val="18"/>
                <w:szCs w:val="18"/>
                <w:lang w:eastAsia="nl-NL"/>
              </w:rPr>
              <w:t>. Opakowanie 5 l.</w:t>
            </w:r>
          </w:p>
        </w:tc>
        <w:tc>
          <w:tcPr>
            <w:tcW w:w="708" w:type="dxa"/>
            <w:tcBorders>
              <w:top w:val="single" w:sz="4" w:space="0" w:color="auto"/>
              <w:bottom w:val="single" w:sz="4" w:space="0" w:color="auto"/>
            </w:tcBorders>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szt.</w:t>
            </w:r>
          </w:p>
        </w:tc>
        <w:tc>
          <w:tcPr>
            <w:tcW w:w="851" w:type="dxa"/>
            <w:shd w:val="clear" w:color="auto" w:fill="auto"/>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r w:rsidRPr="00014E77">
              <w:rPr>
                <w:rFonts w:ascii="Times New Roman" w:hAnsi="Times New Roman"/>
                <w:color w:val="000000" w:themeColor="text1"/>
                <w:kern w:val="16"/>
                <w:sz w:val="18"/>
                <w:szCs w:val="18"/>
                <w:lang w:eastAsia="nl-NL"/>
              </w:rPr>
              <w:t>2</w:t>
            </w:r>
          </w:p>
        </w:tc>
        <w:tc>
          <w:tcPr>
            <w:tcW w:w="2551" w:type="dxa"/>
            <w:shd w:val="clear" w:color="auto" w:fill="auto"/>
          </w:tcPr>
          <w:p w:rsidR="007F0B2F" w:rsidRPr="00014E77" w:rsidRDefault="007F0B2F" w:rsidP="00F12C75">
            <w:pPr>
              <w:spacing w:after="0" w:line="240" w:lineRule="auto"/>
              <w:jc w:val="both"/>
              <w:rPr>
                <w:rFonts w:ascii="Times New Roman" w:hAnsi="Times New Roman"/>
                <w:color w:val="000000" w:themeColor="text1"/>
                <w:kern w:val="16"/>
                <w:sz w:val="18"/>
                <w:szCs w:val="18"/>
                <w:lang w:eastAsia="nl-NL"/>
              </w:rPr>
            </w:pPr>
          </w:p>
        </w:tc>
      </w:tr>
    </w:tbl>
    <w:p w:rsidR="007F0B2F" w:rsidRPr="00014E77" w:rsidRDefault="007F0B2F" w:rsidP="007F0B2F">
      <w:pPr>
        <w:ind w:left="0"/>
        <w:rPr>
          <w:rFonts w:ascii="Times New Roman" w:hAnsi="Times New Roman" w:cs="Times New Roman"/>
          <w:sz w:val="18"/>
          <w:szCs w:val="18"/>
        </w:rPr>
      </w:pPr>
      <w:r w:rsidRPr="00014E77">
        <w:rPr>
          <w:rFonts w:ascii="Times New Roman" w:hAnsi="Times New Roman" w:cs="Times New Roman"/>
          <w:sz w:val="18"/>
          <w:szCs w:val="18"/>
        </w:rPr>
        <w:tab/>
      </w:r>
    </w:p>
    <w:p w:rsidR="007F0B2F" w:rsidRDefault="007F0B2F" w:rsidP="007F0B2F">
      <w:pPr>
        <w:ind w:left="0"/>
        <w:rPr>
          <w:rFonts w:ascii="Times New Roman" w:hAnsi="Times New Roman" w:cs="Times New Roman"/>
          <w:sz w:val="18"/>
          <w:szCs w:val="18"/>
        </w:rPr>
      </w:pPr>
      <w:r w:rsidRPr="00AF39B8">
        <w:rPr>
          <w:rFonts w:ascii="Times New Roman" w:hAnsi="Times New Roman" w:cs="Times New Roman"/>
          <w:b/>
          <w:sz w:val="18"/>
          <w:szCs w:val="18"/>
        </w:rPr>
        <w:t>Zadanie VIII</w:t>
      </w:r>
      <w:r w:rsidRPr="00014E77">
        <w:rPr>
          <w:rFonts w:ascii="Times New Roman" w:hAnsi="Times New Roman" w:cs="Times New Roman"/>
          <w:sz w:val="18"/>
          <w:szCs w:val="18"/>
        </w:rPr>
        <w:t xml:space="preserve"> Dostawa jednorazowa palników gazowych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9214" w:type="dxa"/>
        <w:tblInd w:w="-147" w:type="dxa"/>
        <w:tblLayout w:type="fixed"/>
        <w:tblLook w:val="04A0" w:firstRow="1" w:lastRow="0" w:firstColumn="1" w:lastColumn="0" w:noHBand="0" w:noVBand="1"/>
      </w:tblPr>
      <w:tblGrid>
        <w:gridCol w:w="568"/>
        <w:gridCol w:w="4536"/>
        <w:gridCol w:w="708"/>
        <w:gridCol w:w="851"/>
        <w:gridCol w:w="2551"/>
      </w:tblGrid>
      <w:tr w:rsidR="007F0B2F" w:rsidRPr="00014E77" w:rsidTr="00F12C75">
        <w:trPr>
          <w:trHeight w:val="498"/>
        </w:trPr>
        <w:tc>
          <w:tcPr>
            <w:tcW w:w="568"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Lp.</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Opis przedmiotu zamówienia</w:t>
            </w:r>
          </w:p>
        </w:tc>
        <w:tc>
          <w:tcPr>
            <w:tcW w:w="708" w:type="dxa"/>
            <w:tcBorders>
              <w:top w:val="single" w:sz="4" w:space="0" w:color="auto"/>
              <w:left w:val="single" w:sz="4" w:space="0" w:color="auto"/>
              <w:right w:val="single" w:sz="4" w:space="0" w:color="auto"/>
            </w:tcBorders>
            <w:vAlign w:val="center"/>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j.m.</w:t>
            </w:r>
          </w:p>
        </w:tc>
        <w:tc>
          <w:tcPr>
            <w:tcW w:w="851"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Ilość</w:t>
            </w:r>
          </w:p>
        </w:tc>
        <w:tc>
          <w:tcPr>
            <w:tcW w:w="2551" w:type="dxa"/>
            <w:tcBorders>
              <w:top w:val="single" w:sz="4" w:space="0" w:color="auto"/>
              <w:left w:val="single" w:sz="4" w:space="0" w:color="auto"/>
              <w:right w:val="single" w:sz="4" w:space="0" w:color="auto"/>
            </w:tcBorders>
            <w:vAlign w:val="center"/>
            <w:hideMark/>
          </w:tcPr>
          <w:p w:rsidR="007F0B2F" w:rsidRPr="00AF39B8" w:rsidRDefault="00F12C75" w:rsidP="00F12C75">
            <w:pPr>
              <w:spacing w:after="0" w:line="240" w:lineRule="auto"/>
              <w:jc w:val="center"/>
              <w:rPr>
                <w:rFonts w:ascii="Times New Roman" w:hAnsi="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c>
          <w:tcPr>
            <w:tcW w:w="56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w:t>
            </w:r>
          </w:p>
        </w:tc>
        <w:tc>
          <w:tcPr>
            <w:tcW w:w="4536"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Mobilny palnik Bunsena na naboje ciśnieniowe z gazem propan 30%/butan 70%, z gwintem śrubowym Euro;</w:t>
            </w:r>
          </w:p>
        </w:tc>
        <w:tc>
          <w:tcPr>
            <w:tcW w:w="708"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Szt.</w:t>
            </w:r>
          </w:p>
        </w:tc>
        <w:tc>
          <w:tcPr>
            <w:tcW w:w="8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2 </w:t>
            </w:r>
          </w:p>
          <w:p w:rsidR="007F0B2F" w:rsidRPr="00014E77" w:rsidRDefault="007F0B2F" w:rsidP="00BF2DFF">
            <w:pPr>
              <w:spacing w:after="0" w:line="240" w:lineRule="auto"/>
              <w:jc w:val="both"/>
              <w:rPr>
                <w:rFonts w:ascii="Times New Roman" w:hAnsi="Times New Roman"/>
                <w:sz w:val="18"/>
                <w:szCs w:val="18"/>
              </w:rPr>
            </w:pPr>
          </w:p>
        </w:tc>
        <w:tc>
          <w:tcPr>
            <w:tcW w:w="2551"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p>
        </w:tc>
      </w:tr>
      <w:tr w:rsidR="007F0B2F" w:rsidRPr="00014E77" w:rsidTr="00BF2DFF">
        <w:tc>
          <w:tcPr>
            <w:tcW w:w="56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lastRenderedPageBreak/>
              <w:t>2.</w:t>
            </w:r>
          </w:p>
        </w:tc>
        <w:tc>
          <w:tcPr>
            <w:tcW w:w="4536"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Zapasowy nabój z gwintem śrubowym na propan 30%/butan 70%,; pojemność 230 g (410 ml). Kompatybilny do pozycji 1; </w:t>
            </w:r>
          </w:p>
        </w:tc>
        <w:tc>
          <w:tcPr>
            <w:tcW w:w="708"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Szt.</w:t>
            </w:r>
          </w:p>
        </w:tc>
        <w:tc>
          <w:tcPr>
            <w:tcW w:w="851"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18</w:t>
            </w:r>
          </w:p>
        </w:tc>
        <w:tc>
          <w:tcPr>
            <w:tcW w:w="2551"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p>
        </w:tc>
      </w:tr>
    </w:tbl>
    <w:p w:rsidR="007F0B2F" w:rsidRPr="00014E77" w:rsidRDefault="007F0B2F" w:rsidP="007F0B2F">
      <w:pPr>
        <w:ind w:left="0"/>
        <w:rPr>
          <w:rFonts w:ascii="Times New Roman" w:hAnsi="Times New Roman" w:cs="Times New Roman"/>
          <w:sz w:val="18"/>
          <w:szCs w:val="18"/>
        </w:rPr>
      </w:pP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AF39B8">
        <w:rPr>
          <w:rFonts w:ascii="Times New Roman" w:hAnsi="Times New Roman" w:cs="Times New Roman"/>
          <w:b/>
          <w:sz w:val="18"/>
          <w:szCs w:val="18"/>
        </w:rPr>
        <w:t>Zadanie IX</w:t>
      </w:r>
      <w:r w:rsidRPr="00014E77">
        <w:rPr>
          <w:rFonts w:ascii="Times New Roman" w:hAnsi="Times New Roman" w:cs="Times New Roman"/>
          <w:sz w:val="18"/>
          <w:szCs w:val="18"/>
        </w:rPr>
        <w:t xml:space="preserve"> Dostawa jednorazowa filtrów do </w:t>
      </w:r>
      <w:proofErr w:type="spellStart"/>
      <w:r w:rsidRPr="00014E77">
        <w:rPr>
          <w:rFonts w:ascii="Times New Roman" w:hAnsi="Times New Roman" w:cs="Times New Roman"/>
          <w:sz w:val="18"/>
          <w:szCs w:val="18"/>
        </w:rPr>
        <w:t>hydrolabów</w:t>
      </w:r>
      <w:proofErr w:type="spellEnd"/>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1"/>
        <w:tblW w:w="9214" w:type="dxa"/>
        <w:tblInd w:w="-147" w:type="dxa"/>
        <w:tblLayout w:type="fixed"/>
        <w:tblLook w:val="04A0" w:firstRow="1" w:lastRow="0" w:firstColumn="1" w:lastColumn="0" w:noHBand="0" w:noVBand="1"/>
      </w:tblPr>
      <w:tblGrid>
        <w:gridCol w:w="568"/>
        <w:gridCol w:w="4536"/>
        <w:gridCol w:w="709"/>
        <w:gridCol w:w="850"/>
        <w:gridCol w:w="2551"/>
      </w:tblGrid>
      <w:tr w:rsidR="007F0B2F" w:rsidRPr="00014E77" w:rsidTr="00F12C75">
        <w:trPr>
          <w:trHeight w:val="671"/>
        </w:trPr>
        <w:tc>
          <w:tcPr>
            <w:tcW w:w="568"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F12C75" w:rsidP="00F12C7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L</w:t>
            </w:r>
            <w:r w:rsidR="007F0B2F" w:rsidRPr="00AF39B8">
              <w:rPr>
                <w:rFonts w:ascii="Times New Roman" w:hAnsi="Times New Roman" w:cs="Times New Roman"/>
                <w:b/>
                <w:sz w:val="18"/>
                <w:szCs w:val="18"/>
              </w:rPr>
              <w:t>p.</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cs="Times New Roman"/>
                <w:b/>
                <w:sz w:val="18"/>
                <w:szCs w:val="18"/>
              </w:rPr>
            </w:pPr>
            <w:r w:rsidRPr="00AF39B8">
              <w:rPr>
                <w:rFonts w:ascii="Times New Roman" w:hAnsi="Times New Roman" w:cs="Times New Roman"/>
                <w:b/>
                <w:sz w:val="18"/>
                <w:szCs w:val="18"/>
              </w:rPr>
              <w:t>Opis przedmiotu zamówienia</w:t>
            </w:r>
          </w:p>
        </w:tc>
        <w:tc>
          <w:tcPr>
            <w:tcW w:w="709" w:type="dxa"/>
            <w:tcBorders>
              <w:top w:val="single" w:sz="4" w:space="0" w:color="auto"/>
              <w:left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cs="Times New Roman"/>
                <w:b/>
                <w:sz w:val="18"/>
                <w:szCs w:val="18"/>
              </w:rPr>
            </w:pPr>
            <w:r w:rsidRPr="00AF39B8">
              <w:rPr>
                <w:rFonts w:ascii="Times New Roman" w:hAnsi="Times New Roman" w:cs="Times New Roman"/>
                <w:b/>
                <w:sz w:val="18"/>
                <w:szCs w:val="18"/>
              </w:rPr>
              <w:t>j.m.</w:t>
            </w:r>
          </w:p>
        </w:tc>
        <w:tc>
          <w:tcPr>
            <w:tcW w:w="850" w:type="dxa"/>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cs="Times New Roman"/>
                <w:b/>
                <w:sz w:val="18"/>
                <w:szCs w:val="18"/>
              </w:rPr>
            </w:pPr>
            <w:r w:rsidRPr="00AF39B8">
              <w:rPr>
                <w:rFonts w:ascii="Times New Roman" w:hAnsi="Times New Roman" w:cs="Times New Roman"/>
                <w:b/>
                <w:sz w:val="18"/>
                <w:szCs w:val="18"/>
              </w:rPr>
              <w:t>Ilość</w:t>
            </w:r>
          </w:p>
        </w:tc>
        <w:tc>
          <w:tcPr>
            <w:tcW w:w="2551" w:type="dxa"/>
            <w:tcBorders>
              <w:top w:val="single" w:sz="4" w:space="0" w:color="auto"/>
              <w:left w:val="single" w:sz="4" w:space="0" w:color="auto"/>
              <w:right w:val="single" w:sz="4" w:space="0" w:color="auto"/>
            </w:tcBorders>
            <w:vAlign w:val="center"/>
            <w:hideMark/>
          </w:tcPr>
          <w:p w:rsidR="007F0B2F" w:rsidRPr="00AF39B8" w:rsidRDefault="00F12C75" w:rsidP="00F12C75">
            <w:pPr>
              <w:spacing w:after="0" w:line="240" w:lineRule="auto"/>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rPr>
          <w:trHeight w:val="724"/>
        </w:trPr>
        <w:tc>
          <w:tcPr>
            <w:tcW w:w="56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1.</w:t>
            </w:r>
          </w:p>
        </w:tc>
        <w:tc>
          <w:tcPr>
            <w:tcW w:w="4536"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cs="Times New Roman"/>
                <w:color w:val="000000" w:themeColor="text1"/>
                <w:sz w:val="18"/>
                <w:szCs w:val="18"/>
              </w:rPr>
            </w:pPr>
            <w:r w:rsidRPr="00014E77">
              <w:rPr>
                <w:rFonts w:ascii="Times New Roman" w:hAnsi="Times New Roman" w:cs="Times New Roman"/>
                <w:sz w:val="18"/>
                <w:szCs w:val="18"/>
              </w:rPr>
              <w:t xml:space="preserve">Wkład jonowymienny H7 TOC dedykowany do </w:t>
            </w:r>
            <w:proofErr w:type="spellStart"/>
            <w:r w:rsidRPr="00014E77">
              <w:rPr>
                <w:rFonts w:ascii="Times New Roman" w:hAnsi="Times New Roman" w:cs="Times New Roman"/>
                <w:sz w:val="18"/>
                <w:szCs w:val="18"/>
              </w:rPr>
              <w:t>demineralizatora</w:t>
            </w:r>
            <w:proofErr w:type="spellEnd"/>
            <w:r w:rsidRPr="00014E77">
              <w:rPr>
                <w:rFonts w:ascii="Times New Roman" w:hAnsi="Times New Roman" w:cs="Times New Roman"/>
                <w:sz w:val="18"/>
                <w:szCs w:val="18"/>
              </w:rPr>
              <w:t xml:space="preserve"> HLP TECHNICAL wraz z modułem doczyszczającym TOC/UV/UF lub równoważny. Materiał: mieszana żywica </w:t>
            </w:r>
            <w:proofErr w:type="spellStart"/>
            <w:r w:rsidRPr="00014E77">
              <w:rPr>
                <w:rFonts w:ascii="Times New Roman" w:hAnsi="Times New Roman" w:cs="Times New Roman"/>
                <w:sz w:val="18"/>
                <w:szCs w:val="18"/>
              </w:rPr>
              <w:t>jednowymienna</w:t>
            </w:r>
            <w:proofErr w:type="spellEnd"/>
            <w:r w:rsidRPr="00014E77">
              <w:rPr>
                <w:rFonts w:ascii="Times New Roman" w:hAnsi="Times New Roman" w:cs="Times New Roman"/>
                <w:sz w:val="18"/>
                <w:szCs w:val="18"/>
              </w:rPr>
              <w:t>. Forma jonowa H</w:t>
            </w:r>
            <w:r w:rsidRPr="00014E77">
              <w:rPr>
                <w:rFonts w:ascii="Cambria Math" w:hAnsi="Cambria Math" w:cs="Cambria Math"/>
                <w:sz w:val="18"/>
                <w:szCs w:val="18"/>
              </w:rPr>
              <w:t>⁺</w:t>
            </w:r>
            <w:r w:rsidRPr="00014E77">
              <w:rPr>
                <w:rFonts w:ascii="Times New Roman" w:hAnsi="Times New Roman" w:cs="Times New Roman"/>
                <w:sz w:val="18"/>
                <w:szCs w:val="18"/>
              </w:rPr>
              <w:t>/OH</w:t>
            </w:r>
            <w:r w:rsidRPr="00014E77">
              <w:rPr>
                <w:rFonts w:ascii="Cambria Math" w:hAnsi="Cambria Math" w:cs="Cambria Math"/>
                <w:sz w:val="18"/>
                <w:szCs w:val="18"/>
              </w:rPr>
              <w:t>⁻</w:t>
            </w:r>
            <w:r w:rsidRPr="00014E77">
              <w:rPr>
                <w:rFonts w:ascii="Times New Roman" w:hAnsi="Times New Roman" w:cs="Times New Roman"/>
                <w:sz w:val="18"/>
                <w:szCs w:val="18"/>
              </w:rPr>
              <w:t xml:space="preserve">. Maksymalne ciśnienie pracy: 0,4 </w:t>
            </w:r>
            <w:proofErr w:type="spellStart"/>
            <w:r w:rsidRPr="00014E77">
              <w:rPr>
                <w:rFonts w:ascii="Times New Roman" w:hAnsi="Times New Roman" w:cs="Times New Roman"/>
                <w:sz w:val="18"/>
                <w:szCs w:val="18"/>
              </w:rPr>
              <w:t>mPa</w:t>
            </w:r>
            <w:proofErr w:type="spellEnd"/>
            <w:r w:rsidRPr="00014E77">
              <w:rPr>
                <w:rFonts w:ascii="Times New Roman" w:hAnsi="Times New Roman" w:cs="Times New Roman"/>
                <w:sz w:val="18"/>
                <w:szCs w:val="18"/>
              </w:rPr>
              <w:t xml:space="preserve">, maksymalna temperatura pracy: 40ᵒC, pojemność robocza 2400 </w:t>
            </w:r>
            <w:proofErr w:type="spellStart"/>
            <w:r w:rsidRPr="00014E77">
              <w:rPr>
                <w:rFonts w:ascii="Times New Roman" w:hAnsi="Times New Roman" w:cs="Times New Roman"/>
                <w:sz w:val="18"/>
                <w:szCs w:val="18"/>
              </w:rPr>
              <w:t>mEq</w:t>
            </w:r>
            <w:proofErr w:type="spellEnd"/>
            <w:r w:rsidRPr="00014E77">
              <w:rPr>
                <w:rFonts w:ascii="Times New Roman" w:hAnsi="Times New Roman" w:cs="Times New Roman"/>
                <w:sz w:val="18"/>
                <w:szCs w:val="18"/>
              </w:rPr>
              <w:t>, przepływ maksymalny 10 cm3, wymagane dostarczenie certyfikatu danej partii produkcyjnej</w:t>
            </w:r>
          </w:p>
        </w:tc>
        <w:tc>
          <w:tcPr>
            <w:tcW w:w="709"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p>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Szt.</w:t>
            </w:r>
          </w:p>
          <w:p w:rsidR="007F0B2F" w:rsidRPr="00014E77" w:rsidRDefault="007F0B2F" w:rsidP="00BF2DFF">
            <w:pPr>
              <w:spacing w:after="0" w:line="240" w:lineRule="auto"/>
              <w:jc w:val="both"/>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color w:val="000000" w:themeColor="text1"/>
                <w:sz w:val="18"/>
                <w:szCs w:val="18"/>
              </w:rPr>
            </w:pPr>
          </w:p>
          <w:p w:rsidR="007F0B2F" w:rsidRPr="00014E77" w:rsidRDefault="007F0B2F" w:rsidP="00BF2DFF">
            <w:pPr>
              <w:spacing w:after="0" w:line="240" w:lineRule="auto"/>
              <w:jc w:val="both"/>
              <w:rPr>
                <w:rFonts w:ascii="Times New Roman" w:hAnsi="Times New Roman" w:cs="Times New Roman"/>
                <w:color w:val="000000" w:themeColor="text1"/>
                <w:sz w:val="18"/>
                <w:szCs w:val="18"/>
              </w:rPr>
            </w:pPr>
            <w:r w:rsidRPr="00014E77">
              <w:rPr>
                <w:rFonts w:ascii="Times New Roman" w:hAnsi="Times New Roman" w:cs="Times New Roman"/>
                <w:color w:val="000000" w:themeColor="text1"/>
                <w:sz w:val="18"/>
                <w:szCs w:val="18"/>
              </w:rPr>
              <w:t>6</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p>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BF2DFF">
        <w:trPr>
          <w:trHeight w:val="435"/>
        </w:trPr>
        <w:tc>
          <w:tcPr>
            <w:tcW w:w="56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 xml:space="preserve"> 2.</w:t>
            </w:r>
          </w:p>
        </w:tc>
        <w:tc>
          <w:tcPr>
            <w:tcW w:w="4536"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color w:val="000000" w:themeColor="text1"/>
                <w:sz w:val="18"/>
                <w:szCs w:val="18"/>
              </w:rPr>
            </w:pPr>
            <w:r w:rsidRPr="00014E77">
              <w:rPr>
                <w:rFonts w:ascii="Times New Roman" w:hAnsi="Times New Roman" w:cs="Times New Roman"/>
                <w:sz w:val="18"/>
                <w:szCs w:val="18"/>
              </w:rPr>
              <w:t xml:space="preserve">Moduł </w:t>
            </w:r>
            <w:proofErr w:type="spellStart"/>
            <w:r w:rsidRPr="00014E77">
              <w:rPr>
                <w:rFonts w:ascii="Times New Roman" w:hAnsi="Times New Roman" w:cs="Times New Roman"/>
                <w:sz w:val="18"/>
                <w:szCs w:val="18"/>
              </w:rPr>
              <w:t>osadowo-węglowy-zmiękczający</w:t>
            </w:r>
            <w:proofErr w:type="spellEnd"/>
            <w:r w:rsidRPr="00014E77">
              <w:rPr>
                <w:rFonts w:ascii="Times New Roman" w:hAnsi="Times New Roman" w:cs="Times New Roman"/>
                <w:sz w:val="18"/>
                <w:szCs w:val="18"/>
              </w:rPr>
              <w:t xml:space="preserve">  A2 dedykowany do </w:t>
            </w:r>
            <w:proofErr w:type="spellStart"/>
            <w:r w:rsidRPr="00014E77">
              <w:rPr>
                <w:rFonts w:ascii="Times New Roman" w:hAnsi="Times New Roman" w:cs="Times New Roman"/>
                <w:sz w:val="18"/>
                <w:szCs w:val="18"/>
              </w:rPr>
              <w:t>demineralizatora</w:t>
            </w:r>
            <w:proofErr w:type="spellEnd"/>
            <w:r w:rsidRPr="00014E77">
              <w:rPr>
                <w:rFonts w:ascii="Times New Roman" w:hAnsi="Times New Roman" w:cs="Times New Roman"/>
                <w:sz w:val="18"/>
                <w:szCs w:val="18"/>
              </w:rPr>
              <w:t xml:space="preserve"> HLP TECHNICAL wraz z modułem doczyszczającym TOC/UV/UF lub równoważny. Rodzaj materiału % PP (Polipropylen), rdzeń:  100%PP (polipropylen), Poziom filtracji 1µm, rodzaj materiału: granulowany węgiel aktywny, </w:t>
            </w:r>
            <w:proofErr w:type="spellStart"/>
            <w:r w:rsidRPr="00014E77">
              <w:rPr>
                <w:rFonts w:ascii="Times New Roman" w:hAnsi="Times New Roman" w:cs="Times New Roman"/>
                <w:sz w:val="18"/>
                <w:szCs w:val="18"/>
              </w:rPr>
              <w:t>kationit</w:t>
            </w:r>
            <w:proofErr w:type="spellEnd"/>
            <w:r w:rsidRPr="00014E77">
              <w:rPr>
                <w:rFonts w:ascii="Times New Roman" w:hAnsi="Times New Roman" w:cs="Times New Roman"/>
                <w:sz w:val="18"/>
                <w:szCs w:val="18"/>
              </w:rPr>
              <w:t xml:space="preserve"> forma jonowa Na</w:t>
            </w:r>
            <w:r w:rsidRPr="00014E77">
              <w:rPr>
                <w:rFonts w:ascii="Cambria Math" w:hAnsi="Cambria Math" w:cs="Cambria Math"/>
                <w:sz w:val="18"/>
                <w:szCs w:val="18"/>
              </w:rPr>
              <w:t>⁺</w:t>
            </w:r>
            <w:r w:rsidRPr="00014E77">
              <w:rPr>
                <w:rFonts w:ascii="Times New Roman" w:hAnsi="Times New Roman" w:cs="Times New Roman"/>
                <w:sz w:val="18"/>
                <w:szCs w:val="18"/>
              </w:rPr>
              <w:t xml:space="preserve">. Maksymalne ciśnienie pracy : 0,6  </w:t>
            </w:r>
            <w:proofErr w:type="spellStart"/>
            <w:r w:rsidRPr="00014E77">
              <w:rPr>
                <w:rFonts w:ascii="Times New Roman" w:hAnsi="Times New Roman" w:cs="Times New Roman"/>
                <w:sz w:val="18"/>
                <w:szCs w:val="18"/>
              </w:rPr>
              <w:t>mPa</w:t>
            </w:r>
            <w:proofErr w:type="spellEnd"/>
            <w:r w:rsidRPr="00014E77">
              <w:rPr>
                <w:rFonts w:ascii="Times New Roman" w:hAnsi="Times New Roman" w:cs="Times New Roman"/>
                <w:sz w:val="18"/>
                <w:szCs w:val="18"/>
              </w:rPr>
              <w:t>, maksymalna temp. pracy:  40 ᵒC, wymagane dostarczenie certyfikatu danej partii produkcyjnej</w:t>
            </w:r>
          </w:p>
        </w:tc>
        <w:tc>
          <w:tcPr>
            <w:tcW w:w="709"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p>
          <w:p w:rsidR="007F0B2F" w:rsidRPr="00014E77" w:rsidRDefault="007F0B2F" w:rsidP="00BF2DFF">
            <w:pPr>
              <w:spacing w:after="0" w:line="240" w:lineRule="auto"/>
              <w:jc w:val="both"/>
              <w:rPr>
                <w:rFonts w:ascii="Times New Roman" w:hAnsi="Times New Roman" w:cs="Times New Roman"/>
                <w:sz w:val="18"/>
                <w:szCs w:val="18"/>
              </w:rPr>
            </w:pPr>
          </w:p>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color w:val="000000" w:themeColor="text1"/>
                <w:sz w:val="18"/>
                <w:szCs w:val="18"/>
              </w:rPr>
            </w:pPr>
          </w:p>
          <w:p w:rsidR="007F0B2F" w:rsidRPr="00014E77" w:rsidRDefault="007F0B2F" w:rsidP="00BF2DFF">
            <w:pPr>
              <w:spacing w:after="0" w:line="240" w:lineRule="auto"/>
              <w:jc w:val="both"/>
              <w:rPr>
                <w:rFonts w:ascii="Times New Roman" w:hAnsi="Times New Roman" w:cs="Times New Roman"/>
                <w:color w:val="000000" w:themeColor="text1"/>
                <w:sz w:val="18"/>
                <w:szCs w:val="18"/>
              </w:rPr>
            </w:pPr>
          </w:p>
          <w:p w:rsidR="007F0B2F" w:rsidRPr="00014E77" w:rsidRDefault="007F0B2F" w:rsidP="00BF2DFF">
            <w:pPr>
              <w:spacing w:after="0" w:line="240" w:lineRule="auto"/>
              <w:jc w:val="both"/>
              <w:rPr>
                <w:rFonts w:ascii="Times New Roman" w:hAnsi="Times New Roman" w:cs="Times New Roman"/>
                <w:color w:val="000000" w:themeColor="text1"/>
                <w:sz w:val="18"/>
                <w:szCs w:val="18"/>
              </w:rPr>
            </w:pPr>
            <w:r w:rsidRPr="00014E77">
              <w:rPr>
                <w:rFonts w:ascii="Times New Roman" w:hAnsi="Times New Roman" w:cs="Times New Roman"/>
                <w:color w:val="000000" w:themeColor="text1"/>
                <w:sz w:val="18"/>
                <w:szCs w:val="18"/>
              </w:rPr>
              <w:t>6</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tabs>
                <w:tab w:val="left" w:pos="840"/>
                <w:tab w:val="left" w:pos="930"/>
              </w:tabs>
              <w:spacing w:after="0" w:line="240" w:lineRule="auto"/>
              <w:jc w:val="both"/>
              <w:rPr>
                <w:rFonts w:ascii="Times New Roman" w:hAnsi="Times New Roman" w:cs="Times New Roman"/>
                <w:sz w:val="18"/>
                <w:szCs w:val="18"/>
              </w:rPr>
            </w:pPr>
          </w:p>
          <w:p w:rsidR="007F0B2F" w:rsidRPr="00014E77" w:rsidRDefault="007F0B2F" w:rsidP="00BF2DFF">
            <w:pPr>
              <w:tabs>
                <w:tab w:val="left" w:pos="840"/>
                <w:tab w:val="left" w:pos="930"/>
              </w:tabs>
              <w:spacing w:after="0" w:line="240" w:lineRule="auto"/>
              <w:jc w:val="both"/>
              <w:rPr>
                <w:rFonts w:ascii="Times New Roman" w:hAnsi="Times New Roman" w:cs="Times New Roman"/>
                <w:sz w:val="18"/>
                <w:szCs w:val="18"/>
              </w:rPr>
            </w:pPr>
          </w:p>
          <w:p w:rsidR="007F0B2F" w:rsidRPr="00014E77" w:rsidRDefault="007F0B2F" w:rsidP="00BF2DFF">
            <w:pPr>
              <w:tabs>
                <w:tab w:val="left" w:pos="840"/>
                <w:tab w:val="left" w:pos="930"/>
              </w:tabs>
              <w:spacing w:after="0" w:line="240" w:lineRule="auto"/>
              <w:jc w:val="both"/>
              <w:rPr>
                <w:rFonts w:ascii="Times New Roman" w:hAnsi="Times New Roman" w:cs="Times New Roman"/>
                <w:sz w:val="18"/>
                <w:szCs w:val="18"/>
              </w:rPr>
            </w:pPr>
          </w:p>
          <w:p w:rsidR="007F0B2F" w:rsidRPr="00014E77" w:rsidRDefault="007F0B2F" w:rsidP="00BF2DFF">
            <w:pPr>
              <w:tabs>
                <w:tab w:val="left" w:pos="840"/>
                <w:tab w:val="left" w:pos="930"/>
              </w:tabs>
              <w:spacing w:after="0" w:line="240" w:lineRule="auto"/>
              <w:jc w:val="both"/>
              <w:rPr>
                <w:rFonts w:ascii="Times New Roman" w:hAnsi="Times New Roman" w:cs="Times New Roman"/>
                <w:sz w:val="18"/>
                <w:szCs w:val="18"/>
              </w:rPr>
            </w:pPr>
          </w:p>
        </w:tc>
      </w:tr>
      <w:tr w:rsidR="007F0B2F" w:rsidRPr="00014E77" w:rsidTr="00BF2DFF">
        <w:trPr>
          <w:trHeight w:val="468"/>
        </w:trPr>
        <w:tc>
          <w:tcPr>
            <w:tcW w:w="568"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3.</w:t>
            </w:r>
          </w:p>
        </w:tc>
        <w:tc>
          <w:tcPr>
            <w:tcW w:w="4536"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18"/>
                <w:szCs w:val="18"/>
              </w:rPr>
            </w:pPr>
            <w:r w:rsidRPr="00014E77">
              <w:rPr>
                <w:rFonts w:ascii="Times New Roman" w:eastAsia="Times New Roman" w:hAnsi="Times New Roman" w:cs="Times New Roman"/>
                <w:sz w:val="18"/>
                <w:szCs w:val="18"/>
                <w:lang w:eastAsia="pl-PL"/>
              </w:rPr>
              <w:t xml:space="preserve">Wkład jonowymienny H7  dedykowany do </w:t>
            </w:r>
            <w:proofErr w:type="spellStart"/>
            <w:r w:rsidRPr="00014E77">
              <w:rPr>
                <w:rFonts w:ascii="Times New Roman" w:eastAsia="Times New Roman" w:hAnsi="Times New Roman" w:cs="Times New Roman"/>
                <w:sz w:val="18"/>
                <w:szCs w:val="18"/>
                <w:lang w:eastAsia="pl-PL"/>
              </w:rPr>
              <w:t>demineralizatora</w:t>
            </w:r>
            <w:proofErr w:type="spellEnd"/>
            <w:r w:rsidRPr="00014E77">
              <w:rPr>
                <w:rFonts w:ascii="Times New Roman" w:eastAsia="Times New Roman" w:hAnsi="Times New Roman" w:cs="Times New Roman"/>
                <w:sz w:val="18"/>
                <w:szCs w:val="18"/>
                <w:lang w:eastAsia="pl-PL"/>
              </w:rPr>
              <w:t xml:space="preserve">  HLP TECHNICAL wraz z modułem doczyszczającym TOC/UV/UF lub równoważny. Materiał: mieszana żywica </w:t>
            </w:r>
            <w:proofErr w:type="spellStart"/>
            <w:r w:rsidRPr="00014E77">
              <w:rPr>
                <w:rFonts w:ascii="Times New Roman" w:eastAsia="Times New Roman" w:hAnsi="Times New Roman" w:cs="Times New Roman"/>
                <w:sz w:val="18"/>
                <w:szCs w:val="18"/>
                <w:lang w:eastAsia="pl-PL"/>
              </w:rPr>
              <w:t>jednowymienna</w:t>
            </w:r>
            <w:proofErr w:type="spellEnd"/>
            <w:r w:rsidRPr="00014E77">
              <w:rPr>
                <w:rFonts w:ascii="Times New Roman" w:eastAsia="Times New Roman" w:hAnsi="Times New Roman" w:cs="Times New Roman"/>
                <w:sz w:val="18"/>
                <w:szCs w:val="18"/>
                <w:lang w:eastAsia="pl-PL"/>
              </w:rPr>
              <w:t>. Forma jonowa H</w:t>
            </w:r>
            <w:r w:rsidRPr="00014E77">
              <w:rPr>
                <w:rFonts w:ascii="Cambria Math" w:eastAsia="Times New Roman" w:hAnsi="Cambria Math" w:cs="Cambria Math"/>
                <w:sz w:val="18"/>
                <w:szCs w:val="18"/>
                <w:lang w:eastAsia="pl-PL"/>
              </w:rPr>
              <w:t>⁺</w:t>
            </w:r>
            <w:r w:rsidRPr="00014E77">
              <w:rPr>
                <w:rFonts w:ascii="Times New Roman" w:eastAsia="Times New Roman" w:hAnsi="Times New Roman" w:cs="Times New Roman"/>
                <w:sz w:val="18"/>
                <w:szCs w:val="18"/>
                <w:lang w:eastAsia="pl-PL"/>
              </w:rPr>
              <w:t>/OH</w:t>
            </w:r>
            <w:r w:rsidRPr="00014E77">
              <w:rPr>
                <w:rFonts w:ascii="Cambria Math" w:eastAsia="Times New Roman" w:hAnsi="Cambria Math" w:cs="Cambria Math"/>
                <w:sz w:val="18"/>
                <w:szCs w:val="18"/>
                <w:lang w:eastAsia="pl-PL"/>
              </w:rPr>
              <w:t>⁻</w:t>
            </w:r>
            <w:r w:rsidRPr="00014E77">
              <w:rPr>
                <w:rFonts w:ascii="Times New Roman" w:eastAsia="Times New Roman" w:hAnsi="Times New Roman" w:cs="Times New Roman"/>
                <w:sz w:val="18"/>
                <w:szCs w:val="18"/>
                <w:lang w:eastAsia="pl-PL"/>
              </w:rPr>
              <w:t xml:space="preserve">. Maksymalne ciśnienie pracy: 0,4 </w:t>
            </w:r>
            <w:proofErr w:type="spellStart"/>
            <w:r w:rsidRPr="00014E77">
              <w:rPr>
                <w:rFonts w:ascii="Times New Roman" w:eastAsia="Times New Roman" w:hAnsi="Times New Roman" w:cs="Times New Roman"/>
                <w:sz w:val="18"/>
                <w:szCs w:val="18"/>
                <w:lang w:eastAsia="pl-PL"/>
              </w:rPr>
              <w:t>mPa</w:t>
            </w:r>
            <w:proofErr w:type="spellEnd"/>
            <w:r w:rsidRPr="00014E77">
              <w:rPr>
                <w:rFonts w:ascii="Times New Roman" w:eastAsia="Times New Roman" w:hAnsi="Times New Roman" w:cs="Times New Roman"/>
                <w:sz w:val="18"/>
                <w:szCs w:val="18"/>
                <w:lang w:eastAsia="pl-PL"/>
              </w:rPr>
              <w:t xml:space="preserve">, maksymalna temperatura pracy: 40ᵒC, pojemność robocza 2400 </w:t>
            </w:r>
            <w:proofErr w:type="spellStart"/>
            <w:r w:rsidRPr="00014E77">
              <w:rPr>
                <w:rFonts w:ascii="Times New Roman" w:eastAsia="Times New Roman" w:hAnsi="Times New Roman" w:cs="Times New Roman"/>
                <w:sz w:val="18"/>
                <w:szCs w:val="18"/>
                <w:lang w:eastAsia="pl-PL"/>
              </w:rPr>
              <w:t>mEq</w:t>
            </w:r>
            <w:proofErr w:type="spellEnd"/>
            <w:r w:rsidRPr="00014E77">
              <w:rPr>
                <w:rFonts w:ascii="Times New Roman" w:eastAsia="Times New Roman" w:hAnsi="Times New Roman" w:cs="Times New Roman"/>
                <w:sz w:val="18"/>
                <w:szCs w:val="18"/>
                <w:lang w:eastAsia="pl-PL"/>
              </w:rPr>
              <w:t>, przepływ maksymalny 10 cm3, wymagane dostarczenie certyfikatu danej partii produkcyjnej</w:t>
            </w:r>
          </w:p>
        </w:tc>
        <w:tc>
          <w:tcPr>
            <w:tcW w:w="709"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p>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Szt.</w:t>
            </w:r>
          </w:p>
        </w:tc>
        <w:tc>
          <w:tcPr>
            <w:tcW w:w="850"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color w:val="000000" w:themeColor="text1"/>
                <w:sz w:val="18"/>
                <w:szCs w:val="18"/>
              </w:rPr>
            </w:pPr>
          </w:p>
          <w:p w:rsidR="007F0B2F" w:rsidRPr="00014E77" w:rsidRDefault="007F0B2F" w:rsidP="00BF2DFF">
            <w:pPr>
              <w:spacing w:after="0" w:line="240" w:lineRule="auto"/>
              <w:jc w:val="both"/>
              <w:rPr>
                <w:rFonts w:ascii="Times New Roman" w:hAnsi="Times New Roman" w:cs="Times New Roman"/>
                <w:color w:val="000000" w:themeColor="text1"/>
                <w:sz w:val="18"/>
                <w:szCs w:val="18"/>
              </w:rPr>
            </w:pPr>
            <w:r w:rsidRPr="00014E77">
              <w:rPr>
                <w:rFonts w:ascii="Times New Roman" w:hAnsi="Times New Roman" w:cs="Times New Roman"/>
                <w:color w:val="000000" w:themeColor="text1"/>
                <w:sz w:val="18"/>
                <w:szCs w:val="18"/>
              </w:rPr>
              <w:t>4</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AF39B8">
        <w:rPr>
          <w:rFonts w:ascii="Times New Roman" w:hAnsi="Times New Roman" w:cs="Times New Roman"/>
          <w:b/>
          <w:sz w:val="18"/>
          <w:szCs w:val="18"/>
        </w:rPr>
        <w:t>Zadanie X</w:t>
      </w:r>
      <w:r w:rsidRPr="00014E77">
        <w:rPr>
          <w:rFonts w:ascii="Times New Roman" w:hAnsi="Times New Roman" w:cs="Times New Roman"/>
          <w:sz w:val="18"/>
          <w:szCs w:val="18"/>
        </w:rPr>
        <w:t xml:space="preserve"> Dostawa jednorazowa stoperów wraz z bateriami</w:t>
      </w:r>
    </w:p>
    <w:p w:rsidR="007F0B2F" w:rsidRPr="00014E77" w:rsidRDefault="007F0B2F" w:rsidP="007F0B2F">
      <w:pPr>
        <w:ind w:left="0"/>
        <w:rPr>
          <w:rFonts w:ascii="Times New Roman" w:hAnsi="Times New Roman" w:cs="Times New Roman"/>
          <w:sz w:val="18"/>
          <w:szCs w:val="18"/>
        </w:rPr>
      </w:pPr>
    </w:p>
    <w:tbl>
      <w:tblPr>
        <w:tblStyle w:val="Tabela-Siatka"/>
        <w:tblW w:w="5114" w:type="pct"/>
        <w:tblInd w:w="-206" w:type="dxa"/>
        <w:tblLook w:val="04A0" w:firstRow="1" w:lastRow="0" w:firstColumn="1" w:lastColumn="0" w:noHBand="0" w:noVBand="1"/>
      </w:tblPr>
      <w:tblGrid>
        <w:gridCol w:w="626"/>
        <w:gridCol w:w="4518"/>
        <w:gridCol w:w="727"/>
        <w:gridCol w:w="851"/>
        <w:gridCol w:w="2547"/>
      </w:tblGrid>
      <w:tr w:rsidR="007F0B2F" w:rsidRPr="00014E77" w:rsidTr="00F12C75">
        <w:trPr>
          <w:trHeight w:val="484"/>
        </w:trPr>
        <w:tc>
          <w:tcPr>
            <w:tcW w:w="338" w:type="pct"/>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Lp.</w:t>
            </w:r>
          </w:p>
        </w:tc>
        <w:tc>
          <w:tcPr>
            <w:tcW w:w="2437" w:type="pct"/>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jc w:val="center"/>
              <w:rPr>
                <w:rFonts w:ascii="Times New Roman" w:hAnsi="Times New Roman"/>
                <w:b/>
                <w:sz w:val="18"/>
                <w:szCs w:val="18"/>
              </w:rPr>
            </w:pPr>
            <w:r w:rsidRPr="00AF39B8">
              <w:rPr>
                <w:rFonts w:ascii="Times New Roman" w:hAnsi="Times New Roman"/>
                <w:b/>
                <w:sz w:val="18"/>
                <w:szCs w:val="18"/>
              </w:rPr>
              <w:t>Opis przedmiotu zamówienia</w:t>
            </w:r>
          </w:p>
        </w:tc>
        <w:tc>
          <w:tcPr>
            <w:tcW w:w="392" w:type="pct"/>
            <w:tcBorders>
              <w:top w:val="single" w:sz="4" w:space="0" w:color="auto"/>
              <w:left w:val="single" w:sz="4" w:space="0" w:color="auto"/>
              <w:right w:val="single" w:sz="4" w:space="0" w:color="auto"/>
            </w:tcBorders>
            <w:vAlign w:val="center"/>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j.m.</w:t>
            </w:r>
          </w:p>
        </w:tc>
        <w:tc>
          <w:tcPr>
            <w:tcW w:w="459" w:type="pct"/>
            <w:tcBorders>
              <w:top w:val="single" w:sz="4" w:space="0" w:color="auto"/>
              <w:left w:val="single" w:sz="4" w:space="0" w:color="auto"/>
              <w:bottom w:val="single" w:sz="4" w:space="0" w:color="auto"/>
              <w:right w:val="single" w:sz="4" w:space="0" w:color="auto"/>
            </w:tcBorders>
            <w:vAlign w:val="center"/>
            <w:hideMark/>
          </w:tcPr>
          <w:p w:rsidR="007F0B2F" w:rsidRPr="00AF39B8" w:rsidRDefault="007F0B2F"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Ilość</w:t>
            </w:r>
          </w:p>
        </w:tc>
        <w:tc>
          <w:tcPr>
            <w:tcW w:w="1374" w:type="pct"/>
            <w:tcBorders>
              <w:top w:val="single" w:sz="4" w:space="0" w:color="auto"/>
              <w:left w:val="single" w:sz="4" w:space="0" w:color="auto"/>
              <w:bottom w:val="single" w:sz="4" w:space="0" w:color="auto"/>
              <w:right w:val="single" w:sz="4" w:space="0" w:color="auto"/>
            </w:tcBorders>
            <w:vAlign w:val="center"/>
          </w:tcPr>
          <w:p w:rsidR="007F0B2F" w:rsidRPr="00AF39B8" w:rsidRDefault="00F12C75" w:rsidP="00F12C75">
            <w:pPr>
              <w:spacing w:after="0" w:line="240" w:lineRule="auto"/>
              <w:jc w:val="center"/>
              <w:rPr>
                <w:rFonts w:ascii="Times New Roman" w:hAnsi="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c>
          <w:tcPr>
            <w:tcW w:w="338" w:type="pct"/>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w:t>
            </w:r>
          </w:p>
        </w:tc>
        <w:tc>
          <w:tcPr>
            <w:tcW w:w="2437" w:type="pct"/>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Stoper elektroniczny </w:t>
            </w:r>
            <w:r w:rsidRPr="00014E77">
              <w:rPr>
                <w:rFonts w:ascii="Times New Roman" w:hAnsi="Times New Roman"/>
                <w:sz w:val="18"/>
                <w:szCs w:val="18"/>
                <w:shd w:val="clear" w:color="auto" w:fill="FFFFFF"/>
              </w:rPr>
              <w:t xml:space="preserve">wyposażony w minutnik odliczający zadany czas z sygnałem dźwiękowym, wyposażony w baterię oraz magnes; okrągły o  wymiarach ok. </w:t>
            </w:r>
            <w:r w:rsidRPr="00014E77">
              <w:rPr>
                <w:rFonts w:ascii="Times New Roman" w:hAnsi="Times New Roman"/>
                <w:color w:val="504B4B"/>
                <w:sz w:val="18"/>
                <w:szCs w:val="18"/>
                <w:shd w:val="clear" w:color="auto" w:fill="FFFFFF"/>
              </w:rPr>
              <w:t>54 x 16.5 mm </w:t>
            </w:r>
          </w:p>
        </w:tc>
        <w:tc>
          <w:tcPr>
            <w:tcW w:w="392" w:type="pct"/>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Szt. </w:t>
            </w:r>
          </w:p>
        </w:tc>
        <w:tc>
          <w:tcPr>
            <w:tcW w:w="459" w:type="pct"/>
            <w:tcBorders>
              <w:top w:val="single" w:sz="4" w:space="0" w:color="auto"/>
              <w:left w:val="single" w:sz="4" w:space="0" w:color="auto"/>
              <w:bottom w:val="single" w:sz="4" w:space="0" w:color="auto"/>
              <w:right w:val="single" w:sz="4" w:space="0" w:color="auto"/>
            </w:tcBorders>
            <w:hideMark/>
          </w:tcPr>
          <w:p w:rsidR="007F0B2F" w:rsidRPr="00014E77" w:rsidRDefault="00BF2DFF" w:rsidP="00BF2DFF">
            <w:pPr>
              <w:spacing w:after="0" w:line="240" w:lineRule="auto"/>
              <w:jc w:val="both"/>
              <w:rPr>
                <w:rFonts w:ascii="Times New Roman" w:hAnsi="Times New Roman"/>
                <w:sz w:val="18"/>
                <w:szCs w:val="18"/>
              </w:rPr>
            </w:pPr>
            <w:r>
              <w:rPr>
                <w:rFonts w:ascii="Times New Roman" w:hAnsi="Times New Roman"/>
                <w:sz w:val="18"/>
                <w:szCs w:val="18"/>
              </w:rPr>
              <w:t>10</w:t>
            </w:r>
          </w:p>
        </w:tc>
        <w:tc>
          <w:tcPr>
            <w:tcW w:w="1374" w:type="pct"/>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C0603B" w:rsidRDefault="00C0603B" w:rsidP="007F0B2F">
      <w:pPr>
        <w:ind w:left="0"/>
        <w:rPr>
          <w:rFonts w:ascii="Times New Roman" w:hAnsi="Times New Roman" w:cs="Times New Roman"/>
          <w:b/>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lastRenderedPageBreak/>
        <w:t>Zadanie XI</w:t>
      </w:r>
      <w:r w:rsidRPr="00014E77">
        <w:rPr>
          <w:rFonts w:ascii="Times New Roman" w:hAnsi="Times New Roman" w:cs="Times New Roman"/>
          <w:sz w:val="18"/>
          <w:szCs w:val="18"/>
        </w:rPr>
        <w:t xml:space="preserve"> Dostawa jednorazowa mat dekontaminacyjnych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6"/>
        <w:tblW w:w="9214" w:type="dxa"/>
        <w:tblInd w:w="-147" w:type="dxa"/>
        <w:tblLook w:val="04A0" w:firstRow="1" w:lastRow="0" w:firstColumn="1" w:lastColumn="0" w:noHBand="0" w:noVBand="1"/>
      </w:tblPr>
      <w:tblGrid>
        <w:gridCol w:w="568"/>
        <w:gridCol w:w="4536"/>
        <w:gridCol w:w="708"/>
        <w:gridCol w:w="851"/>
        <w:gridCol w:w="2551"/>
      </w:tblGrid>
      <w:tr w:rsidR="007F0B2F" w:rsidRPr="00014E77" w:rsidTr="00F12C75">
        <w:trPr>
          <w:trHeight w:val="737"/>
        </w:trPr>
        <w:tc>
          <w:tcPr>
            <w:tcW w:w="568" w:type="dxa"/>
            <w:vAlign w:val="center"/>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4536" w:type="dxa"/>
            <w:vAlign w:val="center"/>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Opis przedmiotu zamówienia</w:t>
            </w:r>
          </w:p>
        </w:tc>
        <w:tc>
          <w:tcPr>
            <w:tcW w:w="708" w:type="dxa"/>
            <w:vAlign w:val="center"/>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851" w:type="dxa"/>
            <w:vAlign w:val="center"/>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2551" w:type="dxa"/>
            <w:vAlign w:val="center"/>
          </w:tcPr>
          <w:p w:rsidR="007F0B2F" w:rsidRPr="007F0B2F" w:rsidRDefault="00F12C75" w:rsidP="00F12C75">
            <w:pPr>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BF2DFF">
        <w:tc>
          <w:tcPr>
            <w:tcW w:w="568" w:type="dxa"/>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w:t>
            </w:r>
          </w:p>
        </w:tc>
        <w:tc>
          <w:tcPr>
            <w:tcW w:w="4536" w:type="dxa"/>
          </w:tcPr>
          <w:p w:rsidR="007F0B2F" w:rsidRPr="009B4A7D" w:rsidRDefault="007F0B2F" w:rsidP="00BF2DFF">
            <w:pPr>
              <w:ind w:left="0"/>
              <w:rPr>
                <w:rFonts w:ascii="Times New Roman" w:hAnsi="Times New Roman" w:cs="Times New Roman"/>
                <w:sz w:val="18"/>
                <w:szCs w:val="18"/>
              </w:rPr>
            </w:pPr>
            <w:proofErr w:type="spellStart"/>
            <w:r w:rsidRPr="009B4A7D">
              <w:rPr>
                <w:rFonts w:ascii="Times New Roman" w:hAnsi="Times New Roman" w:cs="Times New Roman"/>
                <w:sz w:val="18"/>
                <w:szCs w:val="18"/>
              </w:rPr>
              <w:t>Zrywalna</w:t>
            </w:r>
            <w:proofErr w:type="spellEnd"/>
            <w:r w:rsidRPr="009B4A7D">
              <w:rPr>
                <w:rFonts w:ascii="Times New Roman" w:hAnsi="Times New Roman" w:cs="Times New Roman"/>
                <w:sz w:val="18"/>
                <w:szCs w:val="18"/>
              </w:rPr>
              <w:t xml:space="preserve"> mata dekontaminacyjna (30 warstw), kolor niebieski, wymiar ok 66x114 cm.</w:t>
            </w:r>
          </w:p>
          <w:p w:rsidR="007F0B2F" w:rsidRPr="009B4A7D" w:rsidRDefault="007F0B2F" w:rsidP="00BF2DFF">
            <w:pPr>
              <w:ind w:left="0"/>
              <w:rPr>
                <w:rFonts w:ascii="Times New Roman" w:hAnsi="Times New Roman" w:cs="Times New Roman"/>
                <w:sz w:val="18"/>
                <w:szCs w:val="18"/>
              </w:rPr>
            </w:pPr>
          </w:p>
        </w:tc>
        <w:tc>
          <w:tcPr>
            <w:tcW w:w="708" w:type="dxa"/>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Pr>
          <w:p w:rsidR="007F0B2F" w:rsidRPr="009B4A7D"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20 </w:t>
            </w:r>
          </w:p>
        </w:tc>
        <w:tc>
          <w:tcPr>
            <w:tcW w:w="2551" w:type="dxa"/>
          </w:tcPr>
          <w:p w:rsidR="007F0B2F" w:rsidRPr="00014E77" w:rsidRDefault="007F0B2F" w:rsidP="00BF2DFF">
            <w:pPr>
              <w:ind w:left="0"/>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XII</w:t>
      </w:r>
      <w:r w:rsidRPr="00014E77">
        <w:rPr>
          <w:rFonts w:ascii="Times New Roman" w:hAnsi="Times New Roman" w:cs="Times New Roman"/>
          <w:sz w:val="18"/>
          <w:szCs w:val="18"/>
        </w:rPr>
        <w:t xml:space="preserve"> Dostawa jednorazowa naczyń laboratoryjnych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pPr w:leftFromText="141" w:rightFromText="141" w:vertAnchor="text" w:tblpX="-150"/>
        <w:tblW w:w="5087" w:type="pct"/>
        <w:tblCellMar>
          <w:left w:w="0" w:type="dxa"/>
          <w:right w:w="0" w:type="dxa"/>
        </w:tblCellMar>
        <w:tblLook w:val="04A0" w:firstRow="1" w:lastRow="0" w:firstColumn="1" w:lastColumn="0" w:noHBand="0" w:noVBand="1"/>
      </w:tblPr>
      <w:tblGrid>
        <w:gridCol w:w="560"/>
        <w:gridCol w:w="4535"/>
        <w:gridCol w:w="717"/>
        <w:gridCol w:w="850"/>
        <w:gridCol w:w="2552"/>
      </w:tblGrid>
      <w:tr w:rsidR="007F0B2F" w:rsidRPr="00014E77" w:rsidTr="00F12C75">
        <w:trPr>
          <w:trHeight w:val="558"/>
        </w:trPr>
        <w:tc>
          <w:tcPr>
            <w:tcW w:w="30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7F0B2F" w:rsidRPr="007F0B2F" w:rsidRDefault="007F0B2F" w:rsidP="00F12C75">
            <w:pPr>
              <w:spacing w:after="120" w:line="240" w:lineRule="auto"/>
              <w:ind w:left="0"/>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2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7F0B2F" w:rsidRPr="007F0B2F" w:rsidRDefault="00314130" w:rsidP="00F12C75">
            <w:pPr>
              <w:spacing w:after="120" w:line="240" w:lineRule="auto"/>
              <w:ind w:left="0"/>
              <w:jc w:val="center"/>
              <w:rPr>
                <w:rFonts w:ascii="Times New Roman" w:hAnsi="Times New Roman" w:cs="Times New Roman"/>
                <w:b/>
                <w:sz w:val="18"/>
                <w:szCs w:val="18"/>
              </w:rPr>
            </w:pPr>
            <w:r w:rsidRPr="00AF39B8">
              <w:rPr>
                <w:rFonts w:ascii="Times New Roman" w:hAnsi="Times New Roman"/>
                <w:b/>
                <w:sz w:val="18"/>
                <w:szCs w:val="18"/>
              </w:rPr>
              <w:t>Opis przedmiotu zamówienia</w:t>
            </w:r>
          </w:p>
        </w:tc>
        <w:tc>
          <w:tcPr>
            <w:tcW w:w="389" w:type="pct"/>
            <w:tcBorders>
              <w:top w:val="single" w:sz="6" w:space="0" w:color="auto"/>
              <w:left w:val="single" w:sz="6" w:space="0" w:color="auto"/>
              <w:right w:val="single" w:sz="6" w:space="0" w:color="auto"/>
            </w:tcBorders>
            <w:vAlign w:val="center"/>
          </w:tcPr>
          <w:p w:rsidR="007F0B2F" w:rsidRPr="007F0B2F" w:rsidRDefault="007F0B2F" w:rsidP="00F12C75">
            <w:pPr>
              <w:spacing w:after="120" w:line="240" w:lineRule="auto"/>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7F0B2F" w:rsidRPr="007F0B2F" w:rsidRDefault="007F0B2F" w:rsidP="00F12C75">
            <w:pPr>
              <w:spacing w:after="120" w:line="240" w:lineRule="auto"/>
              <w:ind w:left="0"/>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1385" w:type="pct"/>
            <w:tcBorders>
              <w:top w:val="single" w:sz="6" w:space="0" w:color="auto"/>
              <w:left w:val="single" w:sz="6" w:space="0" w:color="auto"/>
              <w:bottom w:val="single" w:sz="6" w:space="0" w:color="auto"/>
              <w:right w:val="single" w:sz="6" w:space="0" w:color="auto"/>
            </w:tcBorders>
            <w:vAlign w:val="center"/>
          </w:tcPr>
          <w:p w:rsidR="007F0B2F" w:rsidRPr="007F0B2F" w:rsidRDefault="00F12C75" w:rsidP="00F12C75">
            <w:pPr>
              <w:spacing w:after="120" w:line="240" w:lineRule="auto"/>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c>
          <w:tcPr>
            <w:tcW w:w="30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w:t>
            </w:r>
          </w:p>
        </w:tc>
        <w:tc>
          <w:tcPr>
            <w:tcW w:w="2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Butla Duran 100 ml GL45 wraz z nakrętką.</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 xml:space="preserve">10 </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hanging="1212"/>
              <w:rPr>
                <w:rFonts w:ascii="Times New Roman" w:hAnsi="Times New Roman" w:cs="Times New Roman"/>
                <w:sz w:val="18"/>
                <w:szCs w:val="18"/>
              </w:rPr>
            </w:pPr>
          </w:p>
        </w:tc>
      </w:tr>
      <w:tr w:rsidR="007F0B2F" w:rsidRPr="00014E77" w:rsidTr="00314130">
        <w:tc>
          <w:tcPr>
            <w:tcW w:w="304" w:type="pct"/>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2.</w:t>
            </w:r>
          </w:p>
        </w:tc>
        <w:tc>
          <w:tcPr>
            <w:tcW w:w="2461" w:type="pct"/>
            <w:tcBorders>
              <w:top w:val="single" w:sz="6" w:space="0" w:color="auto"/>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Butla Duran 500 ml GL45 wraz z nakrętką.</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10</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3.</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Cylinder miarowy wysoki kl. A 500 ml</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4.</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lang w:val="en-US"/>
              </w:rPr>
            </w:pPr>
            <w:proofErr w:type="spellStart"/>
            <w:r w:rsidRPr="00CE5691">
              <w:rPr>
                <w:rFonts w:ascii="Times New Roman" w:hAnsi="Times New Roman" w:cs="Times New Roman"/>
                <w:sz w:val="18"/>
                <w:szCs w:val="18"/>
                <w:lang w:val="en-US"/>
              </w:rPr>
              <w:t>Lejek</w:t>
            </w:r>
            <w:proofErr w:type="spellEnd"/>
            <w:r w:rsidRPr="00CE5691">
              <w:rPr>
                <w:rFonts w:ascii="Times New Roman" w:hAnsi="Times New Roman" w:cs="Times New Roman"/>
                <w:sz w:val="18"/>
                <w:szCs w:val="18"/>
                <w:lang w:val="en-US"/>
              </w:rPr>
              <w:t xml:space="preserve"> (Funnel filling short wide stem) 100x9 </w:t>
            </w:r>
            <w:r>
              <w:rPr>
                <w:rFonts w:ascii="Times New Roman" w:hAnsi="Times New Roman" w:cs="Times New Roman"/>
                <w:sz w:val="18"/>
                <w:szCs w:val="18"/>
                <w:lang w:val="en-US"/>
              </w:rPr>
              <w:t>mm</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lang w:val="en-US"/>
              </w:rPr>
            </w:pPr>
            <w:proofErr w:type="spellStart"/>
            <w:r>
              <w:rPr>
                <w:rFonts w:ascii="Times New Roman" w:hAnsi="Times New Roman" w:cs="Times New Roman"/>
                <w:sz w:val="18"/>
                <w:szCs w:val="18"/>
                <w:lang w:val="en-US"/>
              </w:rPr>
              <w:t>Szt</w:t>
            </w:r>
            <w:proofErr w:type="spellEnd"/>
            <w:r>
              <w:rPr>
                <w:rFonts w:ascii="Times New Roman" w:hAnsi="Times New Roman" w:cs="Times New Roman"/>
                <w:sz w:val="18"/>
                <w:szCs w:val="18"/>
                <w:lang w:val="en-US"/>
              </w:rPr>
              <w: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lang w:val="en-US"/>
              </w:rPr>
            </w:pPr>
            <w:r w:rsidRPr="00CE5691">
              <w:rPr>
                <w:rFonts w:ascii="Times New Roman" w:hAnsi="Times New Roman" w:cs="Times New Roman"/>
                <w:sz w:val="18"/>
                <w:szCs w:val="18"/>
                <w:lang w:val="en-US"/>
              </w:rPr>
              <w:t>1</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lang w:val="en-US"/>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5.</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 xml:space="preserve">Kolba </w:t>
            </w:r>
            <w:proofErr w:type="spellStart"/>
            <w:r w:rsidRPr="00CE5691">
              <w:rPr>
                <w:rFonts w:ascii="Times New Roman" w:hAnsi="Times New Roman" w:cs="Times New Roman"/>
                <w:sz w:val="18"/>
                <w:szCs w:val="18"/>
              </w:rPr>
              <w:t>Elenmayera</w:t>
            </w:r>
            <w:proofErr w:type="spellEnd"/>
            <w:r w:rsidRPr="00CE5691">
              <w:rPr>
                <w:rFonts w:ascii="Times New Roman" w:hAnsi="Times New Roman" w:cs="Times New Roman"/>
                <w:sz w:val="18"/>
                <w:szCs w:val="18"/>
              </w:rPr>
              <w:t xml:space="preserve"> z gwintem z nakrętką 1000 ml </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3</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6.</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 xml:space="preserve">Kolba </w:t>
            </w:r>
            <w:proofErr w:type="spellStart"/>
            <w:r w:rsidRPr="00CE5691">
              <w:rPr>
                <w:rFonts w:ascii="Times New Roman" w:hAnsi="Times New Roman" w:cs="Times New Roman"/>
                <w:sz w:val="18"/>
                <w:szCs w:val="18"/>
              </w:rPr>
              <w:t>Elenmayera</w:t>
            </w:r>
            <w:proofErr w:type="spellEnd"/>
            <w:r w:rsidRPr="00CE5691">
              <w:rPr>
                <w:rFonts w:ascii="Times New Roman" w:hAnsi="Times New Roman" w:cs="Times New Roman"/>
                <w:sz w:val="18"/>
                <w:szCs w:val="18"/>
              </w:rPr>
              <w:t xml:space="preserve"> z gwintem z nakrętką 500 ml</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7.</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Kolba miarowa kl. A NS 24/29 1000 ml</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6</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8.</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 xml:space="preserve">Zlewka niska 1000 ml z wlewem </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2</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9.</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Zlewka niska 100 ml z wlewem</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10.</w:t>
            </w:r>
          </w:p>
        </w:tc>
        <w:tc>
          <w:tcPr>
            <w:tcW w:w="2461" w:type="pct"/>
            <w:tcBorders>
              <w:top w:val="nil"/>
              <w:left w:val="nil"/>
              <w:bottom w:val="single" w:sz="8"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Zlewka niska 150 ml z wlewem</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r w:rsidR="007F0B2F" w:rsidRPr="00014E77" w:rsidTr="00314130">
        <w:tc>
          <w:tcPr>
            <w:tcW w:w="30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11.</w:t>
            </w:r>
          </w:p>
        </w:tc>
        <w:tc>
          <w:tcPr>
            <w:tcW w:w="2461" w:type="pct"/>
            <w:tcBorders>
              <w:top w:val="nil"/>
              <w:left w:val="nil"/>
              <w:bottom w:val="single" w:sz="4"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Zlewka niska 250 ml z wlewem</w:t>
            </w:r>
          </w:p>
        </w:tc>
        <w:tc>
          <w:tcPr>
            <w:tcW w:w="389" w:type="pct"/>
            <w:tcBorders>
              <w:top w:val="single" w:sz="6" w:space="0" w:color="auto"/>
              <w:left w:val="single" w:sz="6" w:space="0" w:color="auto"/>
              <w:bottom w:val="single" w:sz="6" w:space="0" w:color="auto"/>
              <w:right w:val="single" w:sz="6" w:space="0" w:color="auto"/>
            </w:tcBorders>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Szt.</w:t>
            </w:r>
          </w:p>
        </w:tc>
        <w:tc>
          <w:tcPr>
            <w:tcW w:w="46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F0B2F" w:rsidRPr="00CE5691" w:rsidRDefault="007F0B2F" w:rsidP="00BF2DFF">
            <w:pPr>
              <w:spacing w:after="120" w:line="240" w:lineRule="auto"/>
              <w:ind w:left="0"/>
              <w:rPr>
                <w:rFonts w:ascii="Times New Roman" w:hAnsi="Times New Roman" w:cs="Times New Roman"/>
                <w:sz w:val="18"/>
                <w:szCs w:val="18"/>
              </w:rPr>
            </w:pPr>
            <w:r w:rsidRPr="00CE5691">
              <w:rPr>
                <w:rFonts w:ascii="Times New Roman" w:hAnsi="Times New Roman" w:cs="Times New Roman"/>
                <w:sz w:val="18"/>
                <w:szCs w:val="18"/>
              </w:rPr>
              <w:t>2</w:t>
            </w:r>
          </w:p>
        </w:tc>
        <w:tc>
          <w:tcPr>
            <w:tcW w:w="1385" w:type="pct"/>
            <w:tcBorders>
              <w:top w:val="single" w:sz="6" w:space="0" w:color="auto"/>
              <w:left w:val="single" w:sz="6" w:space="0" w:color="auto"/>
              <w:bottom w:val="single" w:sz="6" w:space="0" w:color="auto"/>
              <w:right w:val="single" w:sz="6" w:space="0" w:color="auto"/>
            </w:tcBorders>
          </w:tcPr>
          <w:p w:rsidR="007F0B2F" w:rsidRPr="00014E77" w:rsidRDefault="007F0B2F" w:rsidP="00BF2DFF">
            <w:pPr>
              <w:spacing w:after="120" w:line="240" w:lineRule="auto"/>
              <w:ind w:left="0"/>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XIII</w:t>
      </w:r>
      <w:r w:rsidRPr="00014E77">
        <w:rPr>
          <w:rFonts w:ascii="Times New Roman" w:hAnsi="Times New Roman" w:cs="Times New Roman"/>
          <w:sz w:val="18"/>
          <w:szCs w:val="18"/>
        </w:rPr>
        <w:t xml:space="preserve"> Dostawa jednorazowa końcówek do pipet</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5"/>
        <w:tblW w:w="5000" w:type="pct"/>
        <w:tblLook w:val="04A0" w:firstRow="1" w:lastRow="0" w:firstColumn="1" w:lastColumn="0" w:noHBand="0" w:noVBand="1"/>
      </w:tblPr>
      <w:tblGrid>
        <w:gridCol w:w="573"/>
        <w:gridCol w:w="4384"/>
        <w:gridCol w:w="707"/>
        <w:gridCol w:w="852"/>
        <w:gridCol w:w="2546"/>
      </w:tblGrid>
      <w:tr w:rsidR="007F0B2F" w:rsidRPr="00014E77" w:rsidTr="00F12C75">
        <w:trPr>
          <w:trHeight w:val="283"/>
        </w:trPr>
        <w:tc>
          <w:tcPr>
            <w:tcW w:w="316"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2419" w:type="pct"/>
            <w:vAlign w:val="center"/>
          </w:tcPr>
          <w:p w:rsidR="007F0B2F" w:rsidRPr="007F0B2F" w:rsidRDefault="00314130" w:rsidP="00F12C75">
            <w:pPr>
              <w:spacing w:after="0" w:line="240" w:lineRule="auto"/>
              <w:jc w:val="center"/>
              <w:rPr>
                <w:rFonts w:ascii="Times New Roman" w:hAnsi="Times New Roman" w:cs="Times New Roman"/>
                <w:b/>
                <w:sz w:val="18"/>
                <w:szCs w:val="18"/>
              </w:rPr>
            </w:pPr>
            <w:r w:rsidRPr="00AF39B8">
              <w:rPr>
                <w:rFonts w:ascii="Times New Roman" w:hAnsi="Times New Roman"/>
                <w:b/>
                <w:sz w:val="18"/>
                <w:szCs w:val="18"/>
              </w:rPr>
              <w:t>Opis przedmiotu zamówienia</w:t>
            </w:r>
          </w:p>
        </w:tc>
        <w:tc>
          <w:tcPr>
            <w:tcW w:w="390"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470"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1405" w:type="pct"/>
            <w:vAlign w:val="center"/>
          </w:tcPr>
          <w:p w:rsidR="007F0B2F" w:rsidRPr="007F0B2F" w:rsidRDefault="00F12C75" w:rsidP="00F12C75">
            <w:pPr>
              <w:spacing w:after="0" w:line="240" w:lineRule="auto"/>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xml:space="preserve">, cena </w:t>
            </w:r>
            <w:r>
              <w:rPr>
                <w:rFonts w:ascii="Times New Roman" w:hAnsi="Times New Roman"/>
                <w:b/>
                <w:kern w:val="16"/>
                <w:sz w:val="18"/>
                <w:szCs w:val="18"/>
                <w:lang w:eastAsia="nl-NL"/>
              </w:rPr>
              <w:lastRenderedPageBreak/>
              <w:t>jednostkowa netto, cena jednostkowa brutto</w:t>
            </w:r>
          </w:p>
        </w:tc>
      </w:tr>
      <w:tr w:rsidR="007F0B2F" w:rsidRPr="00014E77" w:rsidTr="00314130">
        <w:tc>
          <w:tcPr>
            <w:tcW w:w="316"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lastRenderedPageBreak/>
              <w:t>1.</w:t>
            </w:r>
          </w:p>
        </w:tc>
        <w:tc>
          <w:tcPr>
            <w:tcW w:w="2419"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Końcówki do pipet o pojemności 1-200 µl, niesterylne, </w:t>
            </w:r>
            <w:proofErr w:type="spellStart"/>
            <w:r w:rsidRPr="000D1EDA">
              <w:rPr>
                <w:rFonts w:ascii="Times New Roman" w:hAnsi="Times New Roman" w:cs="Times New Roman"/>
                <w:sz w:val="18"/>
                <w:szCs w:val="18"/>
              </w:rPr>
              <w:t>autoklawowalne</w:t>
            </w:r>
            <w:proofErr w:type="spellEnd"/>
            <w:r w:rsidRPr="000D1EDA">
              <w:rPr>
                <w:rFonts w:ascii="Times New Roman" w:hAnsi="Times New Roman" w:cs="Times New Roman"/>
                <w:sz w:val="18"/>
                <w:szCs w:val="18"/>
              </w:rPr>
              <w:t>; po 96 szt. w opakowaniu/pudełku; termin przydatności minimum 2 lata od daty dostarczenia do siedziby zamawiającego.</w:t>
            </w:r>
          </w:p>
        </w:tc>
        <w:tc>
          <w:tcPr>
            <w:tcW w:w="390" w:type="pct"/>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 xml:space="preserve">130 </w:t>
            </w:r>
          </w:p>
        </w:tc>
        <w:tc>
          <w:tcPr>
            <w:tcW w:w="1405"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6"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2.</w:t>
            </w:r>
          </w:p>
        </w:tc>
        <w:tc>
          <w:tcPr>
            <w:tcW w:w="2419"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Końcówki do pipet o pojemności 100-1000 µl, niesterylne, </w:t>
            </w:r>
            <w:proofErr w:type="spellStart"/>
            <w:r w:rsidRPr="000D1EDA">
              <w:rPr>
                <w:rFonts w:ascii="Times New Roman" w:hAnsi="Times New Roman" w:cs="Times New Roman"/>
                <w:sz w:val="18"/>
                <w:szCs w:val="18"/>
              </w:rPr>
              <w:t>autoklawowalne</w:t>
            </w:r>
            <w:proofErr w:type="spellEnd"/>
            <w:r w:rsidRPr="000D1EDA">
              <w:rPr>
                <w:rFonts w:ascii="Times New Roman" w:hAnsi="Times New Roman" w:cs="Times New Roman"/>
                <w:sz w:val="18"/>
                <w:szCs w:val="18"/>
              </w:rPr>
              <w:t>;  po 96 szt. w opakowaniu/pudełku; termin przydatności minimum 2 lata od daty dostarczenia do siedziby zamawiającego.</w:t>
            </w:r>
          </w:p>
          <w:p w:rsidR="007F0B2F" w:rsidRPr="000D1EDA" w:rsidRDefault="007F0B2F" w:rsidP="00BF2DFF">
            <w:pPr>
              <w:spacing w:after="0" w:line="240" w:lineRule="auto"/>
              <w:jc w:val="both"/>
              <w:rPr>
                <w:rFonts w:ascii="Times New Roman" w:hAnsi="Times New Roman" w:cs="Times New Roman"/>
                <w:sz w:val="18"/>
                <w:szCs w:val="18"/>
              </w:rPr>
            </w:pPr>
          </w:p>
        </w:tc>
        <w:tc>
          <w:tcPr>
            <w:tcW w:w="390" w:type="pct"/>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 xml:space="preserve">130 </w:t>
            </w:r>
          </w:p>
        </w:tc>
        <w:tc>
          <w:tcPr>
            <w:tcW w:w="1405" w:type="pct"/>
          </w:tcPr>
          <w:p w:rsidR="007F0B2F" w:rsidRPr="00014E77" w:rsidRDefault="007F0B2F" w:rsidP="00BF2DFF">
            <w:pPr>
              <w:spacing w:after="0" w:line="240" w:lineRule="auto"/>
              <w:jc w:val="both"/>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314130">
        <w:rPr>
          <w:rFonts w:ascii="Times New Roman" w:hAnsi="Times New Roman" w:cs="Times New Roman"/>
          <w:b/>
          <w:sz w:val="18"/>
          <w:szCs w:val="18"/>
        </w:rPr>
        <w:t>Zadanie XIV</w:t>
      </w:r>
      <w:r w:rsidRPr="00014E77">
        <w:rPr>
          <w:rFonts w:ascii="Times New Roman" w:hAnsi="Times New Roman" w:cs="Times New Roman"/>
          <w:sz w:val="18"/>
          <w:szCs w:val="18"/>
        </w:rPr>
        <w:t xml:space="preserve"> Dostawa jednorazowa probówek próżniowych</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Style w:val="Tabela-Siatka"/>
        <w:tblW w:w="9072" w:type="dxa"/>
        <w:tblInd w:w="-5" w:type="dxa"/>
        <w:tblLayout w:type="fixed"/>
        <w:tblLook w:val="04A0" w:firstRow="1" w:lastRow="0" w:firstColumn="1" w:lastColumn="0" w:noHBand="0" w:noVBand="1"/>
      </w:tblPr>
      <w:tblGrid>
        <w:gridCol w:w="567"/>
        <w:gridCol w:w="4395"/>
        <w:gridCol w:w="708"/>
        <w:gridCol w:w="851"/>
        <w:gridCol w:w="2551"/>
      </w:tblGrid>
      <w:tr w:rsidR="007F0B2F" w:rsidRPr="00014E77" w:rsidTr="00F12C75">
        <w:trPr>
          <w:trHeight w:val="498"/>
        </w:trPr>
        <w:tc>
          <w:tcPr>
            <w:tcW w:w="567" w:type="dxa"/>
            <w:tcBorders>
              <w:top w:val="single" w:sz="4" w:space="0" w:color="auto"/>
              <w:left w:val="single" w:sz="4" w:space="0" w:color="auto"/>
              <w:bottom w:val="single" w:sz="4" w:space="0" w:color="auto"/>
              <w:right w:val="single" w:sz="4" w:space="0" w:color="auto"/>
            </w:tcBorders>
            <w:vAlign w:val="center"/>
            <w:hideMark/>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hAnsi="Times New Roman"/>
                <w:b/>
                <w:sz w:val="18"/>
                <w:szCs w:val="18"/>
              </w:rPr>
              <w:t>Lp.</w:t>
            </w:r>
          </w:p>
        </w:tc>
        <w:tc>
          <w:tcPr>
            <w:tcW w:w="4395" w:type="dxa"/>
            <w:tcBorders>
              <w:top w:val="single" w:sz="4" w:space="0" w:color="auto"/>
              <w:left w:val="single" w:sz="4" w:space="0" w:color="auto"/>
              <w:bottom w:val="single" w:sz="4" w:space="0" w:color="auto"/>
              <w:right w:val="single" w:sz="4" w:space="0" w:color="auto"/>
            </w:tcBorders>
            <w:vAlign w:val="center"/>
            <w:hideMark/>
          </w:tcPr>
          <w:p w:rsidR="007F0B2F" w:rsidRPr="007F0B2F" w:rsidRDefault="00314130" w:rsidP="00F12C75">
            <w:pPr>
              <w:spacing w:after="0" w:line="240" w:lineRule="auto"/>
              <w:jc w:val="center"/>
              <w:rPr>
                <w:rFonts w:ascii="Times New Roman" w:hAnsi="Times New Roman"/>
                <w:b/>
                <w:sz w:val="18"/>
                <w:szCs w:val="18"/>
              </w:rPr>
            </w:pPr>
            <w:r w:rsidRPr="00AF39B8">
              <w:rPr>
                <w:rFonts w:ascii="Times New Roman" w:hAnsi="Times New Roman"/>
                <w:b/>
                <w:sz w:val="18"/>
                <w:szCs w:val="18"/>
              </w:rPr>
              <w:t>Opis przedmiotu zamówienia</w:t>
            </w:r>
          </w:p>
        </w:tc>
        <w:tc>
          <w:tcPr>
            <w:tcW w:w="708" w:type="dxa"/>
            <w:tcBorders>
              <w:top w:val="single" w:sz="4" w:space="0" w:color="auto"/>
              <w:left w:val="single" w:sz="4" w:space="0" w:color="auto"/>
              <w:right w:val="single" w:sz="4" w:space="0" w:color="auto"/>
            </w:tcBorders>
            <w:vAlign w:val="center"/>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hAnsi="Times New Roman"/>
                <w:b/>
                <w:sz w:val="18"/>
                <w:szCs w:val="18"/>
              </w:rPr>
              <w:t>j.m.</w:t>
            </w:r>
          </w:p>
        </w:tc>
        <w:tc>
          <w:tcPr>
            <w:tcW w:w="851" w:type="dxa"/>
            <w:tcBorders>
              <w:top w:val="single" w:sz="4" w:space="0" w:color="auto"/>
              <w:left w:val="single" w:sz="4" w:space="0" w:color="auto"/>
              <w:right w:val="single" w:sz="4" w:space="0" w:color="auto"/>
            </w:tcBorders>
            <w:vAlign w:val="center"/>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hAnsi="Times New Roman"/>
                <w:b/>
                <w:sz w:val="18"/>
                <w:szCs w:val="18"/>
              </w:rPr>
              <w:t>Ilość</w:t>
            </w:r>
          </w:p>
        </w:tc>
        <w:tc>
          <w:tcPr>
            <w:tcW w:w="2551" w:type="dxa"/>
            <w:tcBorders>
              <w:top w:val="single" w:sz="4" w:space="0" w:color="auto"/>
              <w:left w:val="single" w:sz="4" w:space="0" w:color="auto"/>
              <w:right w:val="single" w:sz="4" w:space="0" w:color="auto"/>
            </w:tcBorders>
            <w:vAlign w:val="center"/>
          </w:tcPr>
          <w:p w:rsidR="007F0B2F" w:rsidRPr="007F0B2F" w:rsidRDefault="00F12C75" w:rsidP="00F12C75">
            <w:pPr>
              <w:spacing w:after="0" w:line="240" w:lineRule="auto"/>
              <w:jc w:val="center"/>
              <w:rPr>
                <w:rFonts w:ascii="Times New Roman" w:hAnsi="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rPr>
          <w:trHeight w:val="20"/>
        </w:trPr>
        <w:tc>
          <w:tcPr>
            <w:tcW w:w="567"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 xml:space="preserve">Probówki próżniowe na skrzep (z aktywatorem wykrzepiania) do zamkniętego systemu poboru krwi obwodowej. Objętość 8-10 ml; </w:t>
            </w:r>
            <w:proofErr w:type="spellStart"/>
            <w:r w:rsidRPr="00014E77">
              <w:rPr>
                <w:rFonts w:ascii="Times New Roman" w:hAnsi="Times New Roman"/>
                <w:sz w:val="18"/>
                <w:szCs w:val="18"/>
              </w:rPr>
              <w:t>okrągłodenne</w:t>
            </w:r>
            <w:proofErr w:type="spellEnd"/>
            <w:r w:rsidRPr="00014E77">
              <w:rPr>
                <w:rFonts w:ascii="Times New Roman" w:hAnsi="Times New Roman"/>
                <w:sz w:val="18"/>
                <w:szCs w:val="18"/>
              </w:rPr>
              <w:t xml:space="preserve"> ; termin przydatności minimum 12 miesięcy od daty dostarczenia do siedziby zamawiającego.</w:t>
            </w:r>
          </w:p>
        </w:tc>
        <w:tc>
          <w:tcPr>
            <w:tcW w:w="708"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Szt.</w:t>
            </w:r>
          </w:p>
        </w:tc>
        <w:tc>
          <w:tcPr>
            <w:tcW w:w="8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300</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p>
        </w:tc>
      </w:tr>
      <w:tr w:rsidR="007F0B2F" w:rsidRPr="00014E77" w:rsidTr="00314130">
        <w:trPr>
          <w:trHeight w:val="20"/>
        </w:trPr>
        <w:tc>
          <w:tcPr>
            <w:tcW w:w="567"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Igły z adapterem ochronnym   do bezpiecznego poboru 21G x 1 1½  (0.8 x 38 mm) kompatybilne z pozycją 1; termin przydatności minimum 12 miesięcy od daty dostarczenia do siedziby zamawiającego.</w:t>
            </w:r>
          </w:p>
        </w:tc>
        <w:tc>
          <w:tcPr>
            <w:tcW w:w="708"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Szt.</w:t>
            </w:r>
          </w:p>
        </w:tc>
        <w:tc>
          <w:tcPr>
            <w:tcW w:w="8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300</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p>
        </w:tc>
      </w:tr>
      <w:tr w:rsidR="007F0B2F" w:rsidRPr="00014E77" w:rsidTr="00314130">
        <w:trPr>
          <w:trHeight w:val="20"/>
        </w:trPr>
        <w:tc>
          <w:tcPr>
            <w:tcW w:w="567"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Probówki neutralne (bez dodatku antykoagulantu, bez aktywatora wykrzepiania) do zamkniętego próżniowego systemu poboru krwi obwodowej. Z fabrycznie kalibrowaną próżnią. Objętość 1,5-3 ml. Kompatybilne z pozycją 2; termin przydatności minimum 12 miesięcy od daty dostarczenia do siedziby zamawiającego.</w:t>
            </w:r>
          </w:p>
        </w:tc>
        <w:tc>
          <w:tcPr>
            <w:tcW w:w="708"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Szt.</w:t>
            </w:r>
          </w:p>
        </w:tc>
        <w:tc>
          <w:tcPr>
            <w:tcW w:w="8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r w:rsidRPr="00014E77">
              <w:rPr>
                <w:rFonts w:ascii="Times New Roman" w:hAnsi="Times New Roman"/>
                <w:sz w:val="18"/>
                <w:szCs w:val="18"/>
              </w:rPr>
              <w:t>800</w:t>
            </w:r>
          </w:p>
        </w:tc>
        <w:tc>
          <w:tcPr>
            <w:tcW w:w="2551" w:type="dxa"/>
            <w:tcBorders>
              <w:top w:val="single" w:sz="4" w:space="0" w:color="auto"/>
              <w:left w:val="single" w:sz="4" w:space="0" w:color="auto"/>
              <w:bottom w:val="single" w:sz="4" w:space="0" w:color="auto"/>
              <w:right w:val="single" w:sz="4" w:space="0" w:color="auto"/>
            </w:tcBorders>
          </w:tcPr>
          <w:p w:rsidR="007F0B2F" w:rsidRPr="00014E77" w:rsidRDefault="007F0B2F" w:rsidP="00BF2DFF">
            <w:pPr>
              <w:spacing w:after="0" w:line="240" w:lineRule="auto"/>
              <w:jc w:val="both"/>
              <w:rPr>
                <w:rFonts w:ascii="Times New Roman" w:hAnsi="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XV</w:t>
      </w:r>
      <w:r w:rsidRPr="00014E77">
        <w:rPr>
          <w:rFonts w:ascii="Times New Roman" w:hAnsi="Times New Roman" w:cs="Times New Roman"/>
          <w:sz w:val="18"/>
          <w:szCs w:val="18"/>
        </w:rPr>
        <w:t xml:space="preserve"> Dostawa sukcesywna odczynników i materiałów zużywalnych do aparatów BD </w:t>
      </w:r>
      <w:proofErr w:type="spellStart"/>
      <w:r w:rsidRPr="00014E77">
        <w:rPr>
          <w:rFonts w:ascii="Times New Roman" w:hAnsi="Times New Roman" w:cs="Times New Roman"/>
          <w:sz w:val="18"/>
          <w:szCs w:val="18"/>
        </w:rPr>
        <w:t>Bactec</w:t>
      </w:r>
      <w:proofErr w:type="spellEnd"/>
      <w:r w:rsidRPr="00014E77">
        <w:rPr>
          <w:rFonts w:ascii="Times New Roman" w:hAnsi="Times New Roman" w:cs="Times New Roman"/>
          <w:sz w:val="18"/>
          <w:szCs w:val="18"/>
        </w:rPr>
        <w:t xml:space="preserve">, BD </w:t>
      </w:r>
      <w:proofErr w:type="spellStart"/>
      <w:r w:rsidRPr="00014E77">
        <w:rPr>
          <w:rFonts w:ascii="Times New Roman" w:hAnsi="Times New Roman" w:cs="Times New Roman"/>
          <w:sz w:val="18"/>
          <w:szCs w:val="18"/>
        </w:rPr>
        <w:t>FACSCalibur</w:t>
      </w:r>
      <w:proofErr w:type="spellEnd"/>
      <w:r w:rsidRPr="00014E77">
        <w:rPr>
          <w:rFonts w:ascii="Times New Roman" w:hAnsi="Times New Roman" w:cs="Times New Roman"/>
          <w:sz w:val="18"/>
          <w:szCs w:val="18"/>
        </w:rPr>
        <w:t xml:space="preserve"> oraz Phoenix</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Style w:val="Tabela-Siatka4"/>
        <w:tblW w:w="4994" w:type="pct"/>
        <w:tblLook w:val="04A0" w:firstRow="1" w:lastRow="0" w:firstColumn="1" w:lastColumn="0" w:noHBand="0" w:noVBand="1"/>
      </w:tblPr>
      <w:tblGrid>
        <w:gridCol w:w="563"/>
        <w:gridCol w:w="4393"/>
        <w:gridCol w:w="710"/>
        <w:gridCol w:w="851"/>
        <w:gridCol w:w="2534"/>
      </w:tblGrid>
      <w:tr w:rsidR="007F0B2F" w:rsidRPr="00014E77" w:rsidTr="00F12C75">
        <w:trPr>
          <w:trHeight w:val="550"/>
        </w:trPr>
        <w:tc>
          <w:tcPr>
            <w:tcW w:w="311"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2427"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Opis przedmiotu zamówienia</w:t>
            </w:r>
          </w:p>
        </w:tc>
        <w:tc>
          <w:tcPr>
            <w:tcW w:w="392"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470" w:type="pct"/>
            <w:vAlign w:val="center"/>
          </w:tcPr>
          <w:p w:rsidR="007F0B2F" w:rsidRPr="007F0B2F" w:rsidRDefault="00314130" w:rsidP="00F12C7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I</w:t>
            </w:r>
            <w:r w:rsidR="007F0B2F" w:rsidRPr="007F0B2F">
              <w:rPr>
                <w:rFonts w:ascii="Times New Roman" w:hAnsi="Times New Roman" w:cs="Times New Roman"/>
                <w:b/>
                <w:sz w:val="18"/>
                <w:szCs w:val="18"/>
              </w:rPr>
              <w:t>lość</w:t>
            </w:r>
          </w:p>
        </w:tc>
        <w:tc>
          <w:tcPr>
            <w:tcW w:w="1401" w:type="pct"/>
            <w:vAlign w:val="center"/>
          </w:tcPr>
          <w:p w:rsidR="007F0B2F" w:rsidRPr="007F0B2F" w:rsidRDefault="00F12C75" w:rsidP="00F12C75">
            <w:pPr>
              <w:spacing w:after="0" w:line="240" w:lineRule="auto"/>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w:t>
            </w:r>
          </w:p>
        </w:tc>
        <w:tc>
          <w:tcPr>
            <w:tcW w:w="2427" w:type="pct"/>
          </w:tcPr>
          <w:p w:rsidR="007F0B2F" w:rsidRPr="000D1EDA" w:rsidRDefault="007F0B2F" w:rsidP="00BF2DFF">
            <w:pPr>
              <w:spacing w:after="0" w:line="240" w:lineRule="auto"/>
              <w:jc w:val="both"/>
              <w:rPr>
                <w:rFonts w:ascii="Times New Roman" w:hAnsi="Times New Roman" w:cs="Times New Roman"/>
                <w:color w:val="000000" w:themeColor="text1"/>
                <w:sz w:val="18"/>
                <w:szCs w:val="18"/>
              </w:rPr>
            </w:pPr>
            <w:r w:rsidRPr="000D1EDA">
              <w:rPr>
                <w:rFonts w:ascii="Times New Roman" w:hAnsi="Times New Roman" w:cs="Times New Roman"/>
                <w:color w:val="000000" w:themeColor="text1"/>
                <w:sz w:val="18"/>
                <w:szCs w:val="18"/>
              </w:rPr>
              <w:t xml:space="preserve">BD </w:t>
            </w:r>
            <w:proofErr w:type="spellStart"/>
            <w:r w:rsidRPr="000D1EDA">
              <w:rPr>
                <w:rFonts w:ascii="Times New Roman" w:hAnsi="Times New Roman" w:cs="Times New Roman"/>
                <w:color w:val="000000" w:themeColor="text1"/>
                <w:sz w:val="18"/>
                <w:szCs w:val="18"/>
              </w:rPr>
              <w:t>Stem</w:t>
            </w:r>
            <w:proofErr w:type="spellEnd"/>
            <w:r w:rsidRPr="000D1EDA">
              <w:rPr>
                <w:rFonts w:ascii="Times New Roman" w:hAnsi="Times New Roman" w:cs="Times New Roman"/>
                <w:color w:val="000000" w:themeColor="text1"/>
                <w:sz w:val="18"/>
                <w:szCs w:val="18"/>
              </w:rPr>
              <w:t xml:space="preserve"> Cell Control Kit, krew kontrolna do CD34+ 2 poziomy - niski 10 komórek/µl i wysoki 35 komórek/µ rekomendowana do zestawu BD </w:t>
            </w:r>
            <w:proofErr w:type="spellStart"/>
            <w:r w:rsidRPr="000D1EDA">
              <w:rPr>
                <w:rFonts w:ascii="Times New Roman" w:hAnsi="Times New Roman" w:cs="Times New Roman"/>
                <w:color w:val="000000" w:themeColor="text1"/>
                <w:sz w:val="18"/>
                <w:szCs w:val="18"/>
              </w:rPr>
              <w:t>Stem</w:t>
            </w:r>
            <w:proofErr w:type="spellEnd"/>
            <w:r w:rsidRPr="000D1EDA">
              <w:rPr>
                <w:rFonts w:ascii="Times New Roman" w:hAnsi="Times New Roman" w:cs="Times New Roman"/>
                <w:color w:val="000000" w:themeColor="text1"/>
                <w:sz w:val="18"/>
                <w:szCs w:val="18"/>
              </w:rPr>
              <w:t xml:space="preserve"> Cell </w:t>
            </w:r>
            <w:proofErr w:type="spellStart"/>
            <w:r w:rsidRPr="000D1EDA">
              <w:rPr>
                <w:rFonts w:ascii="Times New Roman" w:hAnsi="Times New Roman" w:cs="Times New Roman"/>
                <w:color w:val="000000" w:themeColor="text1"/>
                <w:sz w:val="18"/>
                <w:szCs w:val="18"/>
              </w:rPr>
              <w:t>Enumeration</w:t>
            </w:r>
            <w:proofErr w:type="spellEnd"/>
            <w:r w:rsidRPr="000D1EDA">
              <w:rPr>
                <w:rFonts w:ascii="Times New Roman" w:hAnsi="Times New Roman" w:cs="Times New Roman"/>
                <w:color w:val="000000" w:themeColor="text1"/>
                <w:sz w:val="18"/>
                <w:szCs w:val="18"/>
              </w:rPr>
              <w:t xml:space="preserve"> </w:t>
            </w:r>
            <w:r w:rsidRPr="000D1EDA">
              <w:rPr>
                <w:rFonts w:ascii="Times New Roman" w:hAnsi="Times New Roman" w:cs="Times New Roman"/>
                <w:color w:val="000000" w:themeColor="text1"/>
                <w:sz w:val="18"/>
                <w:szCs w:val="18"/>
              </w:rPr>
              <w:lastRenderedPageBreak/>
              <w:t xml:space="preserve">Kit lub równoważna dedykowana dla aparatu BD FACS </w:t>
            </w:r>
            <w:proofErr w:type="spellStart"/>
            <w:r w:rsidRPr="000D1EDA">
              <w:rPr>
                <w:rFonts w:ascii="Times New Roman" w:hAnsi="Times New Roman" w:cs="Times New Roman"/>
                <w:color w:val="000000" w:themeColor="text1"/>
                <w:sz w:val="18"/>
                <w:szCs w:val="18"/>
              </w:rPr>
              <w:t>Calibur</w:t>
            </w:r>
            <w:proofErr w:type="spellEnd"/>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lastRenderedPageBreak/>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8</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2.</w:t>
            </w:r>
          </w:p>
        </w:tc>
        <w:tc>
          <w:tcPr>
            <w:tcW w:w="2427" w:type="pct"/>
          </w:tcPr>
          <w:p w:rsidR="007F0B2F" w:rsidRPr="000D1EDA" w:rsidRDefault="007F0B2F" w:rsidP="00BF2DFF">
            <w:pPr>
              <w:spacing w:after="0" w:line="240" w:lineRule="auto"/>
              <w:jc w:val="both"/>
              <w:rPr>
                <w:rFonts w:ascii="Times New Roman" w:hAnsi="Times New Roman" w:cs="Times New Roman"/>
                <w:color w:val="000000" w:themeColor="text1"/>
                <w:sz w:val="18"/>
                <w:szCs w:val="18"/>
              </w:rPr>
            </w:pPr>
            <w:proofErr w:type="spellStart"/>
            <w:r w:rsidRPr="000D1EDA">
              <w:rPr>
                <w:rFonts w:ascii="Times New Roman" w:hAnsi="Times New Roman" w:cs="Times New Roman"/>
                <w:color w:val="000000" w:themeColor="text1"/>
                <w:sz w:val="18"/>
                <w:szCs w:val="18"/>
              </w:rPr>
              <w:t>CaliBrite</w:t>
            </w:r>
            <w:proofErr w:type="spellEnd"/>
            <w:r w:rsidRPr="000D1EDA">
              <w:rPr>
                <w:rFonts w:ascii="Times New Roman" w:hAnsi="Times New Roman" w:cs="Times New Roman"/>
                <w:color w:val="000000" w:themeColor="text1"/>
                <w:sz w:val="18"/>
                <w:szCs w:val="18"/>
              </w:rPr>
              <w:t xml:space="preserve"> 3 Zestaw mikrosfer wyznakowanych 3 różnymi </w:t>
            </w:r>
            <w:proofErr w:type="spellStart"/>
            <w:r w:rsidRPr="000D1EDA">
              <w:rPr>
                <w:rFonts w:ascii="Times New Roman" w:hAnsi="Times New Roman" w:cs="Times New Roman"/>
                <w:color w:val="000000" w:themeColor="text1"/>
                <w:sz w:val="18"/>
                <w:szCs w:val="18"/>
              </w:rPr>
              <w:t>fluorochromami</w:t>
            </w:r>
            <w:proofErr w:type="spellEnd"/>
            <w:r w:rsidRPr="000D1EDA">
              <w:rPr>
                <w:rFonts w:ascii="Times New Roman" w:hAnsi="Times New Roman" w:cs="Times New Roman"/>
                <w:color w:val="000000" w:themeColor="text1"/>
                <w:sz w:val="18"/>
                <w:szCs w:val="18"/>
              </w:rPr>
              <w:t xml:space="preserve"> (FITC, PE, </w:t>
            </w:r>
            <w:proofErr w:type="spellStart"/>
            <w:r w:rsidRPr="000D1EDA">
              <w:rPr>
                <w:rFonts w:ascii="Times New Roman" w:hAnsi="Times New Roman" w:cs="Times New Roman"/>
                <w:color w:val="000000" w:themeColor="text1"/>
                <w:sz w:val="18"/>
                <w:szCs w:val="18"/>
              </w:rPr>
              <w:t>PerCP</w:t>
            </w:r>
            <w:proofErr w:type="spellEnd"/>
            <w:r w:rsidRPr="000D1EDA">
              <w:rPr>
                <w:rFonts w:ascii="Times New Roman" w:hAnsi="Times New Roman" w:cs="Times New Roman"/>
                <w:color w:val="000000" w:themeColor="text1"/>
                <w:sz w:val="18"/>
                <w:szCs w:val="18"/>
              </w:rPr>
              <w:t xml:space="preserve">) oraz niewyznakowanych lub równoważny dedykowany dla aparatu BD FACS </w:t>
            </w:r>
            <w:proofErr w:type="spellStart"/>
            <w:r w:rsidRPr="000D1EDA">
              <w:rPr>
                <w:rFonts w:ascii="Times New Roman" w:hAnsi="Times New Roman" w:cs="Times New Roman"/>
                <w:color w:val="000000" w:themeColor="text1"/>
                <w:sz w:val="18"/>
                <w:szCs w:val="18"/>
              </w:rPr>
              <w:t>Calibur</w:t>
            </w:r>
            <w:proofErr w:type="spellEnd"/>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6</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3.</w:t>
            </w:r>
          </w:p>
        </w:tc>
        <w:tc>
          <w:tcPr>
            <w:tcW w:w="2427" w:type="pct"/>
          </w:tcPr>
          <w:p w:rsidR="007F0B2F" w:rsidRPr="000D1EDA" w:rsidRDefault="007F0B2F" w:rsidP="00BF2DFF">
            <w:pPr>
              <w:spacing w:after="0" w:line="240" w:lineRule="auto"/>
              <w:jc w:val="both"/>
              <w:rPr>
                <w:rFonts w:ascii="Times New Roman" w:hAnsi="Times New Roman" w:cs="Times New Roman"/>
                <w:color w:val="000000" w:themeColor="text1"/>
                <w:sz w:val="18"/>
                <w:szCs w:val="18"/>
              </w:rPr>
            </w:pPr>
            <w:proofErr w:type="spellStart"/>
            <w:r w:rsidRPr="000D1EDA">
              <w:rPr>
                <w:rFonts w:ascii="Times New Roman" w:hAnsi="Times New Roman" w:cs="Times New Roman"/>
                <w:color w:val="000000" w:themeColor="text1"/>
                <w:sz w:val="18"/>
                <w:szCs w:val="18"/>
              </w:rPr>
              <w:t>FACSClean</w:t>
            </w:r>
            <w:proofErr w:type="spellEnd"/>
            <w:r w:rsidRPr="000D1EDA">
              <w:rPr>
                <w:rFonts w:ascii="Times New Roman" w:hAnsi="Times New Roman" w:cs="Times New Roman"/>
                <w:color w:val="000000" w:themeColor="text1"/>
                <w:sz w:val="18"/>
                <w:szCs w:val="18"/>
              </w:rPr>
              <w:t xml:space="preserve"> płyn myjący lub równoważny dedykowany do aparatu BD </w:t>
            </w:r>
            <w:proofErr w:type="spellStart"/>
            <w:r w:rsidRPr="000D1EDA">
              <w:rPr>
                <w:rFonts w:ascii="Times New Roman" w:hAnsi="Times New Roman" w:cs="Times New Roman"/>
                <w:color w:val="000000" w:themeColor="text1"/>
                <w:sz w:val="18"/>
                <w:szCs w:val="18"/>
              </w:rPr>
              <w:t>FACSCalibur</w:t>
            </w:r>
            <w:proofErr w:type="spellEnd"/>
            <w:r w:rsidRPr="000D1EDA">
              <w:rPr>
                <w:rFonts w:ascii="Times New Roman" w:hAnsi="Times New Roman" w:cs="Times New Roman"/>
                <w:color w:val="000000" w:themeColor="text1"/>
                <w:sz w:val="18"/>
                <w:szCs w:val="18"/>
              </w:rPr>
              <w:t>.</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4.</w:t>
            </w:r>
          </w:p>
        </w:tc>
        <w:tc>
          <w:tcPr>
            <w:tcW w:w="2427" w:type="pct"/>
          </w:tcPr>
          <w:p w:rsidR="007F0B2F" w:rsidRPr="000D1EDA" w:rsidRDefault="007F0B2F" w:rsidP="00BF2DFF">
            <w:pPr>
              <w:spacing w:after="0" w:line="240" w:lineRule="auto"/>
              <w:jc w:val="both"/>
              <w:rPr>
                <w:rFonts w:ascii="Times New Roman" w:hAnsi="Times New Roman" w:cs="Times New Roman"/>
                <w:color w:val="000000" w:themeColor="text1"/>
                <w:sz w:val="18"/>
                <w:szCs w:val="18"/>
              </w:rPr>
            </w:pPr>
            <w:proofErr w:type="spellStart"/>
            <w:r w:rsidRPr="000D1EDA">
              <w:rPr>
                <w:rFonts w:ascii="Times New Roman" w:hAnsi="Times New Roman" w:cs="Times New Roman"/>
                <w:color w:val="000000" w:themeColor="text1"/>
                <w:sz w:val="18"/>
                <w:szCs w:val="18"/>
              </w:rPr>
              <w:t>FACSRinse</w:t>
            </w:r>
            <w:proofErr w:type="spellEnd"/>
            <w:r w:rsidRPr="000D1EDA">
              <w:rPr>
                <w:rFonts w:ascii="Times New Roman" w:hAnsi="Times New Roman" w:cs="Times New Roman"/>
                <w:color w:val="000000" w:themeColor="text1"/>
                <w:sz w:val="18"/>
                <w:szCs w:val="18"/>
              </w:rPr>
              <w:t xml:space="preserve"> płyn płuczący lub równoważny dedykowany do aparatu BD </w:t>
            </w:r>
            <w:proofErr w:type="spellStart"/>
            <w:r w:rsidRPr="000D1EDA">
              <w:rPr>
                <w:rFonts w:ascii="Times New Roman" w:hAnsi="Times New Roman" w:cs="Times New Roman"/>
                <w:color w:val="000000" w:themeColor="text1"/>
                <w:sz w:val="18"/>
                <w:szCs w:val="18"/>
              </w:rPr>
              <w:t>FACSCalibur</w:t>
            </w:r>
            <w:proofErr w:type="spellEnd"/>
            <w:r w:rsidRPr="000D1EDA">
              <w:rPr>
                <w:rFonts w:ascii="Times New Roman" w:hAnsi="Times New Roman" w:cs="Times New Roman"/>
                <w:color w:val="000000" w:themeColor="text1"/>
                <w:sz w:val="18"/>
                <w:szCs w:val="18"/>
              </w:rPr>
              <w:t>.</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5.</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Zestaw BD </w:t>
            </w:r>
            <w:proofErr w:type="spellStart"/>
            <w:r w:rsidRPr="000D1EDA">
              <w:rPr>
                <w:rFonts w:ascii="Times New Roman" w:hAnsi="Times New Roman" w:cs="Times New Roman"/>
                <w:sz w:val="18"/>
                <w:szCs w:val="18"/>
              </w:rPr>
              <w:t>Stem</w:t>
            </w:r>
            <w:proofErr w:type="spellEnd"/>
            <w:r w:rsidRPr="000D1EDA">
              <w:rPr>
                <w:rFonts w:ascii="Times New Roman" w:hAnsi="Times New Roman" w:cs="Times New Roman"/>
                <w:sz w:val="18"/>
                <w:szCs w:val="18"/>
              </w:rPr>
              <w:t xml:space="preserve"> Cell </w:t>
            </w:r>
            <w:proofErr w:type="spellStart"/>
            <w:r w:rsidRPr="000D1EDA">
              <w:rPr>
                <w:rFonts w:ascii="Times New Roman" w:hAnsi="Times New Roman" w:cs="Times New Roman"/>
                <w:sz w:val="18"/>
                <w:szCs w:val="18"/>
              </w:rPr>
              <w:t>Enumeration</w:t>
            </w:r>
            <w:proofErr w:type="spellEnd"/>
            <w:r w:rsidRPr="000D1EDA">
              <w:rPr>
                <w:rFonts w:ascii="Times New Roman" w:hAnsi="Times New Roman" w:cs="Times New Roman"/>
                <w:sz w:val="18"/>
                <w:szCs w:val="18"/>
              </w:rPr>
              <w:t xml:space="preserve"> Kit do oznaczenia liczby żywych komórek CD34+ oraz ustalenia odsetka komórek CD34+ we wszystkich żywych leukocytach. Zestaw zawiera 50 probówek </w:t>
            </w:r>
            <w:proofErr w:type="spellStart"/>
            <w:r w:rsidRPr="000D1EDA">
              <w:rPr>
                <w:rFonts w:ascii="Times New Roman" w:hAnsi="Times New Roman" w:cs="Times New Roman"/>
                <w:sz w:val="18"/>
                <w:szCs w:val="18"/>
              </w:rPr>
              <w:t>trucount</w:t>
            </w:r>
            <w:proofErr w:type="spellEnd"/>
            <w:r w:rsidRPr="000D1EDA">
              <w:rPr>
                <w:rFonts w:ascii="Times New Roman" w:hAnsi="Times New Roman" w:cs="Times New Roman"/>
                <w:sz w:val="18"/>
                <w:szCs w:val="18"/>
              </w:rPr>
              <w:t xml:space="preserve">, przeciwciała CD45-FITC/CD34-PE, 7-ADD oraz bufor do lizy erytrocytów lub równoważny dedykowany do aparatu BD FACS </w:t>
            </w:r>
            <w:proofErr w:type="spellStart"/>
            <w:r w:rsidRPr="000D1EDA">
              <w:rPr>
                <w:rFonts w:ascii="Times New Roman" w:hAnsi="Times New Roman" w:cs="Times New Roman"/>
                <w:sz w:val="18"/>
                <w:szCs w:val="18"/>
              </w:rPr>
              <w:t>Calibur</w:t>
            </w:r>
            <w:proofErr w:type="spellEnd"/>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8</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6.</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proofErr w:type="spellStart"/>
            <w:r w:rsidRPr="000D1EDA">
              <w:rPr>
                <w:rFonts w:ascii="Times New Roman" w:hAnsi="Times New Roman" w:cs="Times New Roman"/>
                <w:sz w:val="18"/>
                <w:szCs w:val="18"/>
              </w:rPr>
              <w:t>FACSFlow</w:t>
            </w:r>
            <w:proofErr w:type="spellEnd"/>
            <w:r w:rsidRPr="000D1EDA">
              <w:rPr>
                <w:rFonts w:ascii="Times New Roman" w:hAnsi="Times New Roman" w:cs="Times New Roman"/>
                <w:sz w:val="18"/>
                <w:szCs w:val="18"/>
              </w:rPr>
              <w:t xml:space="preserve"> </w:t>
            </w:r>
            <w:proofErr w:type="spellStart"/>
            <w:r w:rsidRPr="000D1EDA">
              <w:rPr>
                <w:rFonts w:ascii="Times New Roman" w:hAnsi="Times New Roman" w:cs="Times New Roman"/>
                <w:sz w:val="18"/>
                <w:szCs w:val="18"/>
              </w:rPr>
              <w:t>Sheath</w:t>
            </w:r>
            <w:proofErr w:type="spellEnd"/>
            <w:r w:rsidRPr="000D1EDA">
              <w:rPr>
                <w:rFonts w:ascii="Times New Roman" w:hAnsi="Times New Roman" w:cs="Times New Roman"/>
                <w:sz w:val="18"/>
                <w:szCs w:val="18"/>
              </w:rPr>
              <w:t xml:space="preserve"> Fluid płyn roboczy niezbędny do pracy </w:t>
            </w:r>
            <w:proofErr w:type="spellStart"/>
            <w:r w:rsidRPr="000D1EDA">
              <w:rPr>
                <w:rFonts w:ascii="Times New Roman" w:hAnsi="Times New Roman" w:cs="Times New Roman"/>
                <w:sz w:val="18"/>
                <w:szCs w:val="18"/>
              </w:rPr>
              <w:t>cytometru</w:t>
            </w:r>
            <w:proofErr w:type="spellEnd"/>
            <w:r w:rsidRPr="000D1EDA">
              <w:rPr>
                <w:rFonts w:ascii="Times New Roman" w:hAnsi="Times New Roman" w:cs="Times New Roman"/>
                <w:sz w:val="18"/>
                <w:szCs w:val="18"/>
              </w:rPr>
              <w:t xml:space="preserve"> lub równoważny dedykowany dla aparatu BD FACS </w:t>
            </w:r>
            <w:proofErr w:type="spellStart"/>
            <w:r w:rsidRPr="000D1EDA">
              <w:rPr>
                <w:rFonts w:ascii="Times New Roman" w:hAnsi="Times New Roman" w:cs="Times New Roman"/>
                <w:sz w:val="18"/>
                <w:szCs w:val="18"/>
              </w:rPr>
              <w:t>Calibur</w:t>
            </w:r>
            <w:proofErr w:type="spellEnd"/>
            <w:r w:rsidRPr="000D1EDA">
              <w:rPr>
                <w:rFonts w:ascii="Times New Roman" w:hAnsi="Times New Roman" w:cs="Times New Roman"/>
                <w:sz w:val="18"/>
                <w:szCs w:val="18"/>
              </w:rPr>
              <w:t>.</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8</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7.</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Podłoża mikrobiologiczne BD BACTEC PLUS </w:t>
            </w:r>
            <w:proofErr w:type="spellStart"/>
            <w:r w:rsidRPr="000D1EDA">
              <w:rPr>
                <w:rFonts w:ascii="Times New Roman" w:hAnsi="Times New Roman" w:cs="Times New Roman"/>
                <w:sz w:val="18"/>
                <w:szCs w:val="18"/>
              </w:rPr>
              <w:t>Aerobic</w:t>
            </w:r>
            <w:proofErr w:type="spellEnd"/>
            <w:r w:rsidRPr="000D1EDA">
              <w:rPr>
                <w:rFonts w:ascii="Times New Roman" w:hAnsi="Times New Roman" w:cs="Times New Roman"/>
                <w:sz w:val="18"/>
                <w:szCs w:val="18"/>
              </w:rPr>
              <w:t>/F Medium (wzbogacony bulion z hydrolizatem sojowo-kazeinowym i CO</w:t>
            </w:r>
            <w:r w:rsidRPr="000D1EDA">
              <w:rPr>
                <w:rFonts w:ascii="Times New Roman" w:hAnsi="Times New Roman" w:cs="Times New Roman"/>
                <w:sz w:val="18"/>
                <w:szCs w:val="18"/>
                <w:vertAlign w:val="subscript"/>
              </w:rPr>
              <w:t>2</w:t>
            </w:r>
            <w:r w:rsidRPr="000D1EDA">
              <w:rPr>
                <w:rFonts w:ascii="Times New Roman" w:hAnsi="Times New Roman" w:cs="Times New Roman"/>
                <w:sz w:val="18"/>
                <w:szCs w:val="18"/>
              </w:rPr>
              <w:t xml:space="preserve"> oraz żywicą) do hodowli i wykrywania drobnoustrojów tlenowych we krwi, zwiększające możliwość ich wykrycia u pacjentów leczonych antybiotykami lub równoważne dedykowane dla aparatu BD BACTEC FX. Pakowany po 50 sztuk. Wymagane dołączenie certyfikatu. Termin ważności minimum 8 m-</w:t>
            </w:r>
            <w:proofErr w:type="spellStart"/>
            <w:r w:rsidRPr="000D1EDA">
              <w:rPr>
                <w:rFonts w:ascii="Times New Roman" w:hAnsi="Times New Roman" w:cs="Times New Roman"/>
                <w:sz w:val="18"/>
                <w:szCs w:val="18"/>
              </w:rPr>
              <w:t>cy</w:t>
            </w:r>
            <w:proofErr w:type="spellEnd"/>
            <w:r w:rsidRPr="000D1EDA">
              <w:rPr>
                <w:rFonts w:ascii="Times New Roman" w:hAnsi="Times New Roman" w:cs="Times New Roman"/>
                <w:sz w:val="18"/>
                <w:szCs w:val="18"/>
              </w:rPr>
              <w:t xml:space="preserve"> od daty dostarczenia do Zamawiającego.</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6</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8.</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Podłoża mikrobiologiczne BD BACTEC PLUS </w:t>
            </w:r>
            <w:proofErr w:type="spellStart"/>
            <w:r w:rsidRPr="000D1EDA">
              <w:rPr>
                <w:rFonts w:ascii="Times New Roman" w:hAnsi="Times New Roman" w:cs="Times New Roman"/>
                <w:sz w:val="18"/>
                <w:szCs w:val="18"/>
              </w:rPr>
              <w:t>Anaerobic</w:t>
            </w:r>
            <w:proofErr w:type="spellEnd"/>
            <w:r w:rsidRPr="000D1EDA">
              <w:rPr>
                <w:rFonts w:ascii="Times New Roman" w:hAnsi="Times New Roman" w:cs="Times New Roman"/>
                <w:sz w:val="18"/>
                <w:szCs w:val="18"/>
              </w:rPr>
              <w:t>/F Medium (zredukowany, wzbogacony bulion z hydrolizatem sojowo-kazeinowym i CO</w:t>
            </w:r>
            <w:r w:rsidRPr="000D1EDA">
              <w:rPr>
                <w:rFonts w:ascii="Times New Roman" w:hAnsi="Times New Roman" w:cs="Times New Roman"/>
                <w:sz w:val="18"/>
                <w:szCs w:val="18"/>
                <w:vertAlign w:val="subscript"/>
              </w:rPr>
              <w:t>2</w:t>
            </w:r>
            <w:r w:rsidRPr="000D1EDA">
              <w:rPr>
                <w:rFonts w:ascii="Times New Roman" w:hAnsi="Times New Roman" w:cs="Times New Roman"/>
                <w:sz w:val="18"/>
                <w:szCs w:val="18"/>
              </w:rPr>
              <w:t xml:space="preserve"> oraz żywicą) do hodowli i wykrywania drobnoustrojów beztlenowych (bakterii i drożdżaków) we krwi, zwiększające możliwość ich wykrycia u pacjentów leczonych antybiotykami lub równoważne dedykowane dla aparatu BD BACTEC FX.  Pakowany po 50 sztuk. Wymagane dołączenie certyfikatu. Termin ważności minimum       8 m-</w:t>
            </w:r>
            <w:proofErr w:type="spellStart"/>
            <w:r w:rsidRPr="000D1EDA">
              <w:rPr>
                <w:rFonts w:ascii="Times New Roman" w:hAnsi="Times New Roman" w:cs="Times New Roman"/>
                <w:sz w:val="18"/>
                <w:szCs w:val="18"/>
              </w:rPr>
              <w:t>cy</w:t>
            </w:r>
            <w:proofErr w:type="spellEnd"/>
            <w:r w:rsidRPr="000D1EDA">
              <w:rPr>
                <w:rFonts w:ascii="Times New Roman" w:hAnsi="Times New Roman" w:cs="Times New Roman"/>
                <w:sz w:val="18"/>
                <w:szCs w:val="18"/>
              </w:rPr>
              <w:t xml:space="preserve"> od daty dostarczenia do Zamawiającego.</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Op. </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4</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9.</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proofErr w:type="spellStart"/>
            <w:r w:rsidRPr="000D1EDA">
              <w:rPr>
                <w:rFonts w:ascii="Times New Roman" w:hAnsi="Times New Roman" w:cs="Times New Roman"/>
                <w:sz w:val="18"/>
                <w:szCs w:val="18"/>
              </w:rPr>
              <w:t>Stain</w:t>
            </w:r>
            <w:proofErr w:type="spellEnd"/>
            <w:r w:rsidRPr="000D1EDA">
              <w:rPr>
                <w:rFonts w:ascii="Times New Roman" w:hAnsi="Times New Roman" w:cs="Times New Roman"/>
                <w:sz w:val="18"/>
                <w:szCs w:val="18"/>
              </w:rPr>
              <w:t xml:space="preserve"> </w:t>
            </w:r>
            <w:proofErr w:type="spellStart"/>
            <w:r w:rsidRPr="000D1EDA">
              <w:rPr>
                <w:rFonts w:ascii="Times New Roman" w:hAnsi="Times New Roman" w:cs="Times New Roman"/>
                <w:sz w:val="18"/>
                <w:szCs w:val="18"/>
              </w:rPr>
              <w:t>Buffer</w:t>
            </w:r>
            <w:proofErr w:type="spellEnd"/>
            <w:r w:rsidRPr="000D1EDA">
              <w:rPr>
                <w:rFonts w:ascii="Times New Roman" w:hAnsi="Times New Roman" w:cs="Times New Roman"/>
                <w:sz w:val="18"/>
                <w:szCs w:val="18"/>
              </w:rPr>
              <w:t xml:space="preserve"> (BSA), 1x skoncentrowany PBS o </w:t>
            </w:r>
            <w:proofErr w:type="spellStart"/>
            <w:r w:rsidRPr="000D1EDA">
              <w:rPr>
                <w:rFonts w:ascii="Times New Roman" w:hAnsi="Times New Roman" w:cs="Times New Roman"/>
                <w:sz w:val="18"/>
                <w:szCs w:val="18"/>
              </w:rPr>
              <w:t>pH</w:t>
            </w:r>
            <w:proofErr w:type="spellEnd"/>
            <w:r w:rsidRPr="000D1EDA">
              <w:rPr>
                <w:rFonts w:ascii="Times New Roman" w:hAnsi="Times New Roman" w:cs="Times New Roman"/>
                <w:sz w:val="18"/>
                <w:szCs w:val="18"/>
              </w:rPr>
              <w:t xml:space="preserve"> 7,4 uzupełniony 0,2 do 0,5% BSA do rozcieńczania próbek krwi lub równoważny</w:t>
            </w:r>
            <w:r w:rsidRPr="00014E77">
              <w:rPr>
                <w:rFonts w:ascii="Times New Roman" w:hAnsi="Times New Roman" w:cs="Times New Roman"/>
                <w:sz w:val="18"/>
                <w:szCs w:val="18"/>
              </w:rPr>
              <w:t xml:space="preserve"> pojemność 500 ml</w:t>
            </w:r>
            <w:r w:rsidRPr="000D1EDA">
              <w:rPr>
                <w:rFonts w:ascii="Times New Roman" w:hAnsi="Times New Roman" w:cs="Times New Roman"/>
                <w:sz w:val="18"/>
                <w:szCs w:val="18"/>
              </w:rPr>
              <w:t>. Produkt do diagnostyki in vitro (IVD)</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Op.</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10.</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Panel PMIC/ID-88 Panel do identyfikacji i oznaczania </w:t>
            </w:r>
            <w:proofErr w:type="spellStart"/>
            <w:r w:rsidRPr="000D1EDA">
              <w:rPr>
                <w:rFonts w:ascii="Times New Roman" w:hAnsi="Times New Roman" w:cs="Times New Roman"/>
                <w:sz w:val="18"/>
                <w:szCs w:val="18"/>
              </w:rPr>
              <w:t>lekowrażliwości</w:t>
            </w:r>
            <w:proofErr w:type="spellEnd"/>
            <w:r w:rsidRPr="000D1EDA">
              <w:rPr>
                <w:rFonts w:ascii="Times New Roman" w:hAnsi="Times New Roman" w:cs="Times New Roman"/>
                <w:sz w:val="18"/>
                <w:szCs w:val="18"/>
              </w:rPr>
              <w:t xml:space="preserve"> bakterii Gram dodatnich dedykowany do aparatu Phoenix lub równoważny. </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75</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11.</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Panel NMIC/ID-402 Panel do identyfikacji i oznaczania </w:t>
            </w:r>
            <w:proofErr w:type="spellStart"/>
            <w:r w:rsidRPr="000D1EDA">
              <w:rPr>
                <w:rFonts w:ascii="Times New Roman" w:hAnsi="Times New Roman" w:cs="Times New Roman"/>
                <w:sz w:val="18"/>
                <w:szCs w:val="18"/>
              </w:rPr>
              <w:t>lekowrażliwości</w:t>
            </w:r>
            <w:proofErr w:type="spellEnd"/>
            <w:r w:rsidRPr="000D1EDA">
              <w:rPr>
                <w:rFonts w:ascii="Times New Roman" w:hAnsi="Times New Roman" w:cs="Times New Roman"/>
                <w:sz w:val="18"/>
                <w:szCs w:val="18"/>
              </w:rPr>
              <w:t xml:space="preserve"> bakterii Gram ujemnych dedykowany do aparatu Phoenix lub równoważny. </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75</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12.</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Bulion ID do identyfikacji. W zakręcanych probówkach o pojemności 4,5 ml, (zmodyfikowany roztwór soli) do sporządzenia zawiesiny bakterii do tes</w:t>
            </w:r>
            <w:r>
              <w:rPr>
                <w:rFonts w:ascii="Times New Roman" w:hAnsi="Times New Roman" w:cs="Times New Roman"/>
                <w:sz w:val="18"/>
                <w:szCs w:val="18"/>
              </w:rPr>
              <w:t xml:space="preserve">tu identyfikacji </w:t>
            </w:r>
            <w:r w:rsidRPr="000D1EDA">
              <w:rPr>
                <w:rFonts w:ascii="Times New Roman" w:hAnsi="Times New Roman" w:cs="Times New Roman"/>
                <w:sz w:val="18"/>
                <w:szCs w:val="18"/>
              </w:rPr>
              <w:t>dedykowany dla aparatu BD Phoenix lub równoważny.</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100</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lastRenderedPageBreak/>
              <w:t>13.</w:t>
            </w:r>
          </w:p>
        </w:tc>
        <w:tc>
          <w:tcPr>
            <w:tcW w:w="2427" w:type="pct"/>
          </w:tcPr>
          <w:p w:rsidR="007F0B2F" w:rsidRPr="000D1EDA" w:rsidRDefault="007F0B2F" w:rsidP="00BF2DFF">
            <w:pPr>
              <w:autoSpaceDE w:val="0"/>
              <w:autoSpaceDN w:val="0"/>
              <w:adjustRightInd w:val="0"/>
              <w:spacing w:after="0" w:line="240" w:lineRule="auto"/>
              <w:jc w:val="both"/>
              <w:rPr>
                <w:rFonts w:ascii="Times New Roman" w:hAnsi="Times New Roman" w:cs="Times New Roman"/>
                <w:color w:val="000000"/>
                <w:sz w:val="18"/>
                <w:szCs w:val="18"/>
              </w:rPr>
            </w:pPr>
            <w:r w:rsidRPr="000D1EDA">
              <w:rPr>
                <w:rFonts w:ascii="Times New Roman" w:hAnsi="Times New Roman" w:cs="Times New Roman"/>
                <w:color w:val="000000"/>
                <w:sz w:val="18"/>
                <w:szCs w:val="18"/>
              </w:rPr>
              <w:t xml:space="preserve">BD Phoenix Bulion do antybiogramów (AST) w zakręcanych probówkach o pojemności 8,0 ml, (zmodyfikowane płynne podłoże Mueller </w:t>
            </w:r>
            <w:proofErr w:type="spellStart"/>
            <w:r w:rsidRPr="000D1EDA">
              <w:rPr>
                <w:rFonts w:ascii="Times New Roman" w:hAnsi="Times New Roman" w:cs="Times New Roman"/>
                <w:color w:val="000000"/>
                <w:sz w:val="18"/>
                <w:szCs w:val="18"/>
              </w:rPr>
              <w:t>Hinton</w:t>
            </w:r>
            <w:proofErr w:type="spellEnd"/>
            <w:r w:rsidRPr="000D1EDA">
              <w:rPr>
                <w:rFonts w:ascii="Times New Roman" w:hAnsi="Times New Roman" w:cs="Times New Roman"/>
                <w:color w:val="000000"/>
                <w:sz w:val="18"/>
                <w:szCs w:val="18"/>
              </w:rPr>
              <w:t>), który po dodaniu wskaźnika AST i zawiesiny bakteryjnej służy do testu wrażliwości na antybiotyki lub równoważny dedykowany dla aparatu BD Phoenix.</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100</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14.</w:t>
            </w:r>
          </w:p>
        </w:tc>
        <w:tc>
          <w:tcPr>
            <w:tcW w:w="2427" w:type="pct"/>
          </w:tcPr>
          <w:p w:rsidR="007F0B2F" w:rsidRPr="000D1EDA" w:rsidRDefault="007F0B2F" w:rsidP="00BF2DFF">
            <w:pPr>
              <w:autoSpaceDE w:val="0"/>
              <w:autoSpaceDN w:val="0"/>
              <w:adjustRightInd w:val="0"/>
              <w:spacing w:after="0" w:line="240" w:lineRule="auto"/>
              <w:jc w:val="both"/>
              <w:rPr>
                <w:rFonts w:ascii="Times New Roman" w:hAnsi="Times New Roman" w:cs="Times New Roman"/>
                <w:color w:val="000000"/>
                <w:sz w:val="18"/>
                <w:szCs w:val="18"/>
              </w:rPr>
            </w:pPr>
            <w:r w:rsidRPr="000D1EDA">
              <w:rPr>
                <w:rFonts w:ascii="Times New Roman" w:hAnsi="Times New Roman" w:cs="Times New Roman"/>
                <w:color w:val="000000"/>
                <w:sz w:val="18"/>
                <w:szCs w:val="18"/>
              </w:rPr>
              <w:t xml:space="preserve">BD Phoenix Indykator AST (wskaźnik </w:t>
            </w:r>
            <w:proofErr w:type="spellStart"/>
            <w:r w:rsidRPr="000D1EDA">
              <w:rPr>
                <w:rFonts w:ascii="Times New Roman" w:hAnsi="Times New Roman" w:cs="Times New Roman"/>
                <w:color w:val="000000"/>
                <w:sz w:val="18"/>
                <w:szCs w:val="18"/>
              </w:rPr>
              <w:t>redox</w:t>
            </w:r>
            <w:proofErr w:type="spellEnd"/>
            <w:r w:rsidRPr="000D1EDA">
              <w:rPr>
                <w:rFonts w:ascii="Times New Roman" w:hAnsi="Times New Roman" w:cs="Times New Roman"/>
                <w:color w:val="000000"/>
                <w:sz w:val="18"/>
                <w:szCs w:val="18"/>
              </w:rPr>
              <w:t xml:space="preserve">), pojemności 6 ml, który po dodaniu do bulionu AST jest używany do oznaczenia wrażliwości na antybiotyki lub równoważny dedykowany dla aparatu BD Phoenix </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50</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15.</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System środowiskowy do wytwarzania atmosfery beztlenowej. Zestaw zawierający saszetkę, wskaźnik oraz torebkę</w:t>
            </w:r>
          </w:p>
          <w:p w:rsidR="007F0B2F" w:rsidRPr="000D1EDA" w:rsidRDefault="007F0B2F" w:rsidP="00BF2DFF">
            <w:pPr>
              <w:spacing w:after="0" w:line="240" w:lineRule="auto"/>
              <w:jc w:val="both"/>
              <w:rPr>
                <w:rFonts w:ascii="Times New Roman" w:hAnsi="Times New Roman" w:cs="Times New Roman"/>
                <w:sz w:val="18"/>
                <w:szCs w:val="18"/>
              </w:rPr>
            </w:pP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100</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16.</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Probówki </w:t>
            </w:r>
            <w:proofErr w:type="spellStart"/>
            <w:r w:rsidRPr="000D1EDA">
              <w:rPr>
                <w:rFonts w:ascii="Times New Roman" w:hAnsi="Times New Roman" w:cs="Times New Roman"/>
                <w:sz w:val="18"/>
                <w:szCs w:val="18"/>
              </w:rPr>
              <w:t>cytometryczne</w:t>
            </w:r>
            <w:proofErr w:type="spellEnd"/>
            <w:r w:rsidRPr="000D1EDA">
              <w:rPr>
                <w:rFonts w:ascii="Times New Roman" w:hAnsi="Times New Roman" w:cs="Times New Roman"/>
                <w:sz w:val="18"/>
                <w:szCs w:val="18"/>
              </w:rPr>
              <w:t xml:space="preserve"> niesterylne o pojemności  5 ml dedykowane do aparatu FACS </w:t>
            </w:r>
            <w:proofErr w:type="spellStart"/>
            <w:r w:rsidRPr="000D1EDA">
              <w:rPr>
                <w:rFonts w:ascii="Times New Roman" w:hAnsi="Times New Roman" w:cs="Times New Roman"/>
                <w:sz w:val="18"/>
                <w:szCs w:val="18"/>
              </w:rPr>
              <w:t>Calibur</w:t>
            </w:r>
            <w:proofErr w:type="spellEnd"/>
            <w:r w:rsidRPr="000D1EDA">
              <w:rPr>
                <w:rFonts w:ascii="Times New Roman" w:hAnsi="Times New Roman" w:cs="Times New Roman"/>
                <w:sz w:val="18"/>
                <w:szCs w:val="18"/>
              </w:rPr>
              <w:t xml:space="preserve"> lub równoważne</w:t>
            </w: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2000</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r w:rsidR="007F0B2F" w:rsidRPr="00014E77" w:rsidTr="00314130">
        <w:tc>
          <w:tcPr>
            <w:tcW w:w="311"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17.</w:t>
            </w:r>
          </w:p>
        </w:tc>
        <w:tc>
          <w:tcPr>
            <w:tcW w:w="2427"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 xml:space="preserve">Probówki </w:t>
            </w:r>
            <w:proofErr w:type="spellStart"/>
            <w:r w:rsidRPr="000D1EDA">
              <w:rPr>
                <w:rFonts w:ascii="Times New Roman" w:hAnsi="Times New Roman" w:cs="Times New Roman"/>
                <w:sz w:val="18"/>
                <w:szCs w:val="18"/>
              </w:rPr>
              <w:t>cytometryczne</w:t>
            </w:r>
            <w:proofErr w:type="spellEnd"/>
            <w:r w:rsidRPr="000D1EDA">
              <w:rPr>
                <w:rFonts w:ascii="Times New Roman" w:hAnsi="Times New Roman" w:cs="Times New Roman"/>
                <w:sz w:val="18"/>
                <w:szCs w:val="18"/>
              </w:rPr>
              <w:t xml:space="preserve"> niesterylne o pojemności  5 ml dedykowane do aparatu FACS </w:t>
            </w:r>
            <w:proofErr w:type="spellStart"/>
            <w:r w:rsidRPr="000D1EDA">
              <w:rPr>
                <w:rFonts w:ascii="Times New Roman" w:hAnsi="Times New Roman" w:cs="Times New Roman"/>
                <w:sz w:val="18"/>
                <w:szCs w:val="18"/>
              </w:rPr>
              <w:t>Calibur</w:t>
            </w:r>
            <w:proofErr w:type="spellEnd"/>
            <w:r w:rsidRPr="000D1EDA">
              <w:rPr>
                <w:rFonts w:ascii="Times New Roman" w:hAnsi="Times New Roman" w:cs="Times New Roman"/>
                <w:sz w:val="18"/>
                <w:szCs w:val="18"/>
              </w:rPr>
              <w:t xml:space="preserve"> lub równoważne</w:t>
            </w:r>
          </w:p>
        </w:tc>
        <w:tc>
          <w:tcPr>
            <w:tcW w:w="392"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Szt.</w:t>
            </w:r>
          </w:p>
        </w:tc>
        <w:tc>
          <w:tcPr>
            <w:tcW w:w="470" w:type="pct"/>
          </w:tcPr>
          <w:p w:rsidR="007F0B2F" w:rsidRPr="000D1EDA" w:rsidRDefault="007F0B2F" w:rsidP="00BF2DFF">
            <w:pPr>
              <w:spacing w:after="0" w:line="240" w:lineRule="auto"/>
              <w:jc w:val="both"/>
              <w:rPr>
                <w:rFonts w:ascii="Times New Roman" w:hAnsi="Times New Roman" w:cs="Times New Roman"/>
                <w:sz w:val="18"/>
                <w:szCs w:val="18"/>
              </w:rPr>
            </w:pPr>
            <w:r w:rsidRPr="000D1EDA">
              <w:rPr>
                <w:rFonts w:ascii="Times New Roman" w:hAnsi="Times New Roman" w:cs="Times New Roman"/>
                <w:sz w:val="18"/>
                <w:szCs w:val="18"/>
              </w:rPr>
              <w:t>1000</w:t>
            </w:r>
          </w:p>
        </w:tc>
        <w:tc>
          <w:tcPr>
            <w:tcW w:w="1401" w:type="pct"/>
          </w:tcPr>
          <w:p w:rsidR="007F0B2F" w:rsidRPr="00014E77" w:rsidRDefault="007F0B2F" w:rsidP="00BF2DFF">
            <w:pPr>
              <w:spacing w:after="0" w:line="240" w:lineRule="auto"/>
              <w:jc w:val="both"/>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XVI</w:t>
      </w:r>
      <w:r w:rsidRPr="00014E77">
        <w:rPr>
          <w:rFonts w:ascii="Times New Roman" w:hAnsi="Times New Roman" w:cs="Times New Roman"/>
          <w:sz w:val="18"/>
          <w:szCs w:val="18"/>
        </w:rPr>
        <w:t xml:space="preserve"> Dostawa sukcesywna pojemników transferowych</w:t>
      </w:r>
      <w:r w:rsidRPr="00014E77">
        <w:rPr>
          <w:rFonts w:ascii="Times New Roman" w:hAnsi="Times New Roman" w:cs="Times New Roman"/>
          <w:sz w:val="18"/>
          <w:szCs w:val="18"/>
        </w:rPr>
        <w:tab/>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Style w:val="Tabela-Siatka3"/>
        <w:tblW w:w="5000" w:type="pct"/>
        <w:tblLook w:val="04A0" w:firstRow="1" w:lastRow="0" w:firstColumn="1" w:lastColumn="0" w:noHBand="0" w:noVBand="1"/>
      </w:tblPr>
      <w:tblGrid>
        <w:gridCol w:w="563"/>
        <w:gridCol w:w="4393"/>
        <w:gridCol w:w="709"/>
        <w:gridCol w:w="852"/>
        <w:gridCol w:w="2545"/>
      </w:tblGrid>
      <w:tr w:rsidR="007F0B2F" w:rsidRPr="00014E77" w:rsidTr="00F12C75">
        <w:trPr>
          <w:trHeight w:val="907"/>
        </w:trPr>
        <w:tc>
          <w:tcPr>
            <w:tcW w:w="310"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2424" w:type="pct"/>
            <w:vAlign w:val="center"/>
          </w:tcPr>
          <w:p w:rsidR="007F0B2F" w:rsidRPr="007F0B2F" w:rsidRDefault="00314130" w:rsidP="00F12C75">
            <w:pPr>
              <w:spacing w:after="0" w:line="240" w:lineRule="auto"/>
              <w:jc w:val="center"/>
              <w:rPr>
                <w:rFonts w:ascii="Times New Roman" w:hAnsi="Times New Roman" w:cs="Times New Roman"/>
                <w:b/>
                <w:sz w:val="18"/>
                <w:szCs w:val="18"/>
              </w:rPr>
            </w:pPr>
            <w:r w:rsidRPr="00AF39B8">
              <w:rPr>
                <w:rFonts w:ascii="Times New Roman" w:hAnsi="Times New Roman"/>
                <w:b/>
                <w:sz w:val="18"/>
                <w:szCs w:val="18"/>
              </w:rPr>
              <w:t>Opis przedmiotu zamówienia</w:t>
            </w:r>
          </w:p>
        </w:tc>
        <w:tc>
          <w:tcPr>
            <w:tcW w:w="391"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470"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1404" w:type="pct"/>
            <w:vAlign w:val="center"/>
          </w:tcPr>
          <w:p w:rsidR="007F0B2F" w:rsidRPr="007F0B2F" w:rsidRDefault="00F12C75" w:rsidP="00F12C75">
            <w:pPr>
              <w:spacing w:after="0" w:line="240" w:lineRule="auto"/>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c>
          <w:tcPr>
            <w:tcW w:w="310" w:type="pct"/>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1.</w:t>
            </w:r>
          </w:p>
        </w:tc>
        <w:tc>
          <w:tcPr>
            <w:tcW w:w="2424" w:type="pct"/>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Pojemniki puste jałowe, niepirogenne, nietoksyczne, o pojemności 150 ± 10%, z drenem ok. 40 cm Połączone w układ czteroworkowy. Wymagane dreny poszczególnych pojemników długości min. 40 cm, pojemniki łączone są po dwa wspólnym drenem o długości około 10 cm, dalej pary połączonych pojemników łączą się wspólnym końcowym drenem o długości około 10 cm z igłą plastikową typu „SPIKE". Każdy pojemnik w miejscu połączenia drenu czerpalnego musi posiadać przynajmniej jeden komin z łatwo łamliwą membraną zewnętrzną z błoną zabezpieczającą wewnętrzną. Średnica drenów powinna mieć wymiary zapewniające wzajemną kompatybilność drenów różnych pojemników</w:t>
            </w:r>
            <w:r w:rsidRPr="00014E77">
              <w:rPr>
                <w:rFonts w:ascii="Times New Roman" w:hAnsi="Times New Roman" w:cs="Times New Roman"/>
                <w:sz w:val="18"/>
                <w:szCs w:val="18"/>
              </w:rPr>
              <w:br/>
              <w:t xml:space="preserve">i umożliwiać ich wzajemne połączenie przy użyciu sprzętu do jałowego łączenia drenów (średnica zewnętrzna drenu 3,9 mm – 4,6 mm ). Materiał PCV, z którego wykonane są pojemniki musi być przejrzysty i umożliwiać wizualną ocenę płynu znajdującego się w pojemniku (w szczególności wykrycie zmętnień). Każdy pojedynczy zestaw pojemników musi być zamknięty w indywidualnym opakowaniu zabezpieczającym. Dreny muszą być elastyczne, łatwe w rolowaniu. Etykieta macierzysta musi posiadać znak CE oraz kody kreskowe odpowiadające wymogom standardu ISBT – 128. Pojemniki muszą być odporne na wirowanie z siłą 3000 g w czasie 15 minut, przy objętości pobrania krwi 150 (± 10% ) ml. Minimalny wymagany termin ważności nie krótszy niż 12 miesięcy od daty dostawy danej partii pojemników do siedziby Zamawiającego. Wymagana </w:t>
            </w:r>
            <w:r w:rsidRPr="00014E77">
              <w:rPr>
                <w:rFonts w:ascii="Times New Roman" w:hAnsi="Times New Roman" w:cs="Times New Roman"/>
                <w:sz w:val="18"/>
                <w:szCs w:val="18"/>
              </w:rPr>
              <w:lastRenderedPageBreak/>
              <w:t>dostawa certyfikatów kontroli jakości danej serii produkcyjnej podczas dostawy pojemników.</w:t>
            </w:r>
          </w:p>
        </w:tc>
        <w:tc>
          <w:tcPr>
            <w:tcW w:w="391" w:type="pct"/>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lastRenderedPageBreak/>
              <w:t>Szt.</w:t>
            </w:r>
          </w:p>
        </w:tc>
        <w:tc>
          <w:tcPr>
            <w:tcW w:w="470" w:type="pct"/>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300</w:t>
            </w:r>
          </w:p>
        </w:tc>
        <w:tc>
          <w:tcPr>
            <w:tcW w:w="1404" w:type="pct"/>
          </w:tcPr>
          <w:p w:rsidR="007F0B2F" w:rsidRPr="00014E77" w:rsidRDefault="007F0B2F" w:rsidP="00BF2DFF">
            <w:pPr>
              <w:spacing w:after="0" w:line="240" w:lineRule="auto"/>
              <w:jc w:val="both"/>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XVII</w:t>
      </w:r>
      <w:r w:rsidRPr="00014E77">
        <w:rPr>
          <w:rFonts w:ascii="Times New Roman" w:hAnsi="Times New Roman" w:cs="Times New Roman"/>
          <w:sz w:val="18"/>
          <w:szCs w:val="18"/>
        </w:rPr>
        <w:t xml:space="preserve"> Dostawa sukcesywna pojemników mrożeniowych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4998" w:type="pct"/>
        <w:tblLook w:val="04A0" w:firstRow="1" w:lastRow="0" w:firstColumn="1" w:lastColumn="0" w:noHBand="0" w:noVBand="1"/>
      </w:tblPr>
      <w:tblGrid>
        <w:gridCol w:w="563"/>
        <w:gridCol w:w="4395"/>
        <w:gridCol w:w="705"/>
        <w:gridCol w:w="850"/>
        <w:gridCol w:w="2545"/>
      </w:tblGrid>
      <w:tr w:rsidR="007F0B2F" w:rsidRPr="00014E77" w:rsidTr="00F12C75">
        <w:trPr>
          <w:trHeight w:val="20"/>
        </w:trPr>
        <w:tc>
          <w:tcPr>
            <w:tcW w:w="310" w:type="pct"/>
            <w:vAlign w:val="center"/>
          </w:tcPr>
          <w:p w:rsidR="007F0B2F" w:rsidRPr="007F0B2F" w:rsidRDefault="007F0B2F" w:rsidP="00F12C75">
            <w:pPr>
              <w:jc w:val="center"/>
              <w:rPr>
                <w:rFonts w:ascii="Times New Roman" w:eastAsiaTheme="minorHAnsi" w:hAnsi="Times New Roman"/>
                <w:b/>
                <w:color w:val="000000" w:themeColor="text1"/>
                <w:sz w:val="18"/>
                <w:szCs w:val="18"/>
                <w:lang w:eastAsia="en-US"/>
              </w:rPr>
            </w:pPr>
            <w:r w:rsidRPr="007F0B2F">
              <w:rPr>
                <w:rFonts w:ascii="Times New Roman" w:eastAsiaTheme="minorHAnsi" w:hAnsi="Times New Roman"/>
                <w:b/>
                <w:color w:val="000000" w:themeColor="text1"/>
                <w:sz w:val="18"/>
                <w:szCs w:val="18"/>
                <w:lang w:eastAsia="en-US"/>
              </w:rPr>
              <w:t>Lp.</w:t>
            </w:r>
          </w:p>
        </w:tc>
        <w:tc>
          <w:tcPr>
            <w:tcW w:w="2426" w:type="pct"/>
            <w:vAlign w:val="center"/>
          </w:tcPr>
          <w:p w:rsidR="007F0B2F" w:rsidRPr="007F0B2F" w:rsidRDefault="007F0B2F" w:rsidP="00F12C75">
            <w:pPr>
              <w:jc w:val="center"/>
              <w:rPr>
                <w:rFonts w:ascii="Times New Roman" w:eastAsiaTheme="minorHAnsi" w:hAnsi="Times New Roman"/>
                <w:b/>
                <w:color w:val="000000" w:themeColor="text1"/>
                <w:sz w:val="18"/>
                <w:szCs w:val="18"/>
                <w:lang w:eastAsia="en-US"/>
              </w:rPr>
            </w:pPr>
            <w:r w:rsidRPr="007F0B2F">
              <w:rPr>
                <w:rFonts w:ascii="Times New Roman" w:eastAsiaTheme="minorHAnsi" w:hAnsi="Times New Roman"/>
                <w:b/>
                <w:color w:val="000000" w:themeColor="text1"/>
                <w:sz w:val="18"/>
                <w:szCs w:val="18"/>
                <w:lang w:eastAsia="en-US"/>
              </w:rPr>
              <w:t>Nazwa/materiału odczynnika</w:t>
            </w:r>
          </w:p>
        </w:tc>
        <w:tc>
          <w:tcPr>
            <w:tcW w:w="389" w:type="pct"/>
            <w:vAlign w:val="center"/>
          </w:tcPr>
          <w:p w:rsidR="007F0B2F" w:rsidRPr="007F0B2F" w:rsidRDefault="007F0B2F" w:rsidP="00F12C75">
            <w:pPr>
              <w:jc w:val="center"/>
              <w:rPr>
                <w:rFonts w:ascii="Times New Roman" w:hAnsi="Times New Roman"/>
                <w:b/>
                <w:color w:val="000000" w:themeColor="text1"/>
                <w:sz w:val="18"/>
                <w:szCs w:val="18"/>
              </w:rPr>
            </w:pPr>
            <w:r w:rsidRPr="007F0B2F">
              <w:rPr>
                <w:rFonts w:ascii="Times New Roman" w:hAnsi="Times New Roman"/>
                <w:b/>
                <w:color w:val="000000" w:themeColor="text1"/>
                <w:sz w:val="18"/>
                <w:szCs w:val="18"/>
              </w:rPr>
              <w:t>j.m.</w:t>
            </w:r>
          </w:p>
        </w:tc>
        <w:tc>
          <w:tcPr>
            <w:tcW w:w="469" w:type="pct"/>
            <w:vAlign w:val="center"/>
          </w:tcPr>
          <w:p w:rsidR="007F0B2F" w:rsidRPr="007F0B2F" w:rsidRDefault="007F0B2F" w:rsidP="00F12C75">
            <w:pPr>
              <w:jc w:val="center"/>
              <w:rPr>
                <w:rFonts w:ascii="Times New Roman" w:eastAsiaTheme="minorHAnsi" w:hAnsi="Times New Roman"/>
                <w:b/>
                <w:color w:val="000000" w:themeColor="text1"/>
                <w:sz w:val="18"/>
                <w:szCs w:val="18"/>
                <w:lang w:eastAsia="en-US"/>
              </w:rPr>
            </w:pPr>
            <w:r w:rsidRPr="007F0B2F">
              <w:rPr>
                <w:rFonts w:ascii="Times New Roman" w:eastAsiaTheme="minorHAnsi" w:hAnsi="Times New Roman"/>
                <w:b/>
                <w:color w:val="000000" w:themeColor="text1"/>
                <w:sz w:val="18"/>
                <w:szCs w:val="18"/>
                <w:lang w:eastAsia="en-US"/>
              </w:rPr>
              <w:t>Ilość</w:t>
            </w:r>
          </w:p>
        </w:tc>
        <w:tc>
          <w:tcPr>
            <w:tcW w:w="1405" w:type="pct"/>
            <w:vAlign w:val="center"/>
          </w:tcPr>
          <w:p w:rsidR="007F0B2F" w:rsidRPr="007F0B2F" w:rsidRDefault="00F12C75" w:rsidP="00F12C75">
            <w:pPr>
              <w:jc w:val="center"/>
              <w:rPr>
                <w:rFonts w:ascii="Times New Roman" w:hAnsi="Times New Roman"/>
                <w:b/>
                <w:color w:val="000000" w:themeColor="text1"/>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c>
          <w:tcPr>
            <w:tcW w:w="310" w:type="pct"/>
          </w:tcPr>
          <w:p w:rsidR="007F0B2F" w:rsidRPr="00014E77" w:rsidRDefault="007F0B2F" w:rsidP="00BF2DFF">
            <w:pPr>
              <w:jc w:val="both"/>
              <w:rPr>
                <w:rFonts w:ascii="Times New Roman" w:eastAsiaTheme="minorHAnsi" w:hAnsi="Times New Roman"/>
                <w:sz w:val="18"/>
                <w:szCs w:val="18"/>
                <w:lang w:eastAsia="en-US"/>
              </w:rPr>
            </w:pPr>
            <w:r w:rsidRPr="00014E77">
              <w:rPr>
                <w:rFonts w:ascii="Times New Roman" w:eastAsiaTheme="minorHAnsi" w:hAnsi="Times New Roman"/>
                <w:sz w:val="18"/>
                <w:szCs w:val="18"/>
                <w:lang w:eastAsia="en-US"/>
              </w:rPr>
              <w:t>1.</w:t>
            </w:r>
          </w:p>
        </w:tc>
        <w:tc>
          <w:tcPr>
            <w:tcW w:w="2426" w:type="pct"/>
          </w:tcPr>
          <w:p w:rsidR="007F0B2F" w:rsidRPr="00014E77" w:rsidRDefault="007F0B2F" w:rsidP="00BF2DFF">
            <w:pPr>
              <w:jc w:val="both"/>
              <w:rPr>
                <w:rFonts w:ascii="Times New Roman" w:eastAsiaTheme="minorHAnsi" w:hAnsi="Times New Roman"/>
                <w:sz w:val="18"/>
                <w:szCs w:val="18"/>
                <w:lang w:eastAsia="en-US"/>
              </w:rPr>
            </w:pPr>
            <w:r w:rsidRPr="00014E77">
              <w:rPr>
                <w:rFonts w:ascii="Times New Roman" w:eastAsiaTheme="minorHAnsi" w:hAnsi="Times New Roman"/>
                <w:sz w:val="18"/>
                <w:szCs w:val="18"/>
                <w:lang w:eastAsia="en-US"/>
              </w:rPr>
              <w:t xml:space="preserve">Pojemnik wraz z drenami pusty jałowy, </w:t>
            </w:r>
            <w:proofErr w:type="spellStart"/>
            <w:r w:rsidRPr="00014E77">
              <w:rPr>
                <w:rFonts w:ascii="Times New Roman" w:eastAsiaTheme="minorHAnsi" w:hAnsi="Times New Roman"/>
                <w:sz w:val="18"/>
                <w:szCs w:val="18"/>
                <w:lang w:eastAsia="en-US"/>
              </w:rPr>
              <w:t>apirogenny</w:t>
            </w:r>
            <w:proofErr w:type="spellEnd"/>
            <w:r w:rsidRPr="00014E77">
              <w:rPr>
                <w:rFonts w:ascii="Times New Roman" w:eastAsiaTheme="minorHAnsi" w:hAnsi="Times New Roman"/>
                <w:sz w:val="18"/>
                <w:szCs w:val="18"/>
                <w:lang w:eastAsia="en-US"/>
              </w:rPr>
              <w:t>, nietoksyczny dwukomorowy (20 ml i 5 ml) wykonany z materiału mrożeniowego EVA wraz z drenem wykonanym z materiału EVA o długości 12 – 30 cm połączonym szczelnie i trwale z drenem wykonanym z PCV. Dren PCV o długości 20 – 40 cm zakończony igłą plastikową typu „SPIKE". Na drenie PCV musi znajdować się dodatkowo port typu „</w:t>
            </w:r>
            <w:proofErr w:type="spellStart"/>
            <w:r w:rsidRPr="00014E77">
              <w:rPr>
                <w:rFonts w:ascii="Times New Roman" w:eastAsiaTheme="minorHAnsi" w:hAnsi="Times New Roman"/>
                <w:sz w:val="18"/>
                <w:szCs w:val="18"/>
                <w:lang w:eastAsia="en-US"/>
              </w:rPr>
              <w:t>Luer</w:t>
            </w:r>
            <w:proofErr w:type="spellEnd"/>
            <w:r w:rsidRPr="00014E77">
              <w:rPr>
                <w:rFonts w:ascii="Times New Roman" w:eastAsiaTheme="minorHAnsi" w:hAnsi="Times New Roman"/>
                <w:sz w:val="18"/>
                <w:szCs w:val="18"/>
                <w:lang w:eastAsia="en-US"/>
              </w:rPr>
              <w:t xml:space="preserve"> –Lock”</w:t>
            </w:r>
            <w:r w:rsidRPr="00014E77">
              <w:rPr>
                <w:rFonts w:ascii="Times New Roman" w:eastAsiaTheme="minorHAnsi" w:hAnsi="Times New Roman"/>
                <w:sz w:val="18"/>
                <w:szCs w:val="18"/>
                <w:lang w:eastAsia="en-US"/>
              </w:rPr>
              <w:br/>
              <w:t xml:space="preserve">z membrana zabezpieczającą wewnętrzną oraz klem / </w:t>
            </w:r>
            <w:proofErr w:type="spellStart"/>
            <w:r w:rsidRPr="00014E77">
              <w:rPr>
                <w:rFonts w:ascii="Times New Roman" w:eastAsiaTheme="minorHAnsi" w:hAnsi="Times New Roman"/>
                <w:sz w:val="18"/>
                <w:szCs w:val="18"/>
                <w:lang w:eastAsia="en-US"/>
              </w:rPr>
              <w:t>bloker</w:t>
            </w:r>
            <w:proofErr w:type="spellEnd"/>
            <w:r w:rsidRPr="00014E77">
              <w:rPr>
                <w:rFonts w:ascii="Times New Roman" w:eastAsiaTheme="minorHAnsi" w:hAnsi="Times New Roman"/>
                <w:sz w:val="18"/>
                <w:szCs w:val="18"/>
                <w:lang w:eastAsia="en-US"/>
              </w:rPr>
              <w:t>. Materiał, z którego wykonany jest pojemniki musi być przejrzysty i umożliwiać wizualną ocenę płynu znajdującego się w pojemniku (w szczególności wykrycie zmętnień). Każdy pojedynczy zestaw musi być zamknięty w indywidualnym opakowaniu zabezpieczającym. Dreny PCV muszą być elastyczne, łatwe w rolowaniu. Średnica drenów PCV powinna mieć wymiary zapewniające wzajemną kompatybilność drenów różnych pojemników i umożliwiać ich wzajemne połączenie przy użyciu sprzętu do jałowego łączenia drenów (średnica zewnętrzna drenu 3,9 mm – 4,6 mm ). Pojemnik wraz z drenem wykonany z materiału EVA odporny na działanie DMSO o stężeniu do 20% oraz  na operacyjny zakres temperatur: -196 ºC +37 ºC. Produkt musi posiadać znak CE. Minimalny wymagany termin ważności nie krótszy niż 12 miesięcy od daty dostawy danej partii pojemników do siedziby Zamawiającego. Wymagana dostawa certyfikatów kontroli jakości danej serii produkcyjnej podczas dostawy pojemników.</w:t>
            </w:r>
          </w:p>
        </w:tc>
        <w:tc>
          <w:tcPr>
            <w:tcW w:w="389" w:type="pct"/>
            <w:vAlign w:val="center"/>
          </w:tcPr>
          <w:p w:rsidR="007F0B2F" w:rsidRPr="00014E77" w:rsidRDefault="007F0B2F" w:rsidP="00BF2DFF">
            <w:pPr>
              <w:jc w:val="both"/>
              <w:rPr>
                <w:rFonts w:ascii="Times New Roman" w:hAnsi="Times New Roman"/>
                <w:sz w:val="18"/>
                <w:szCs w:val="18"/>
              </w:rPr>
            </w:pPr>
            <w:r w:rsidRPr="00014E77">
              <w:rPr>
                <w:rFonts w:ascii="Times New Roman" w:hAnsi="Times New Roman"/>
                <w:sz w:val="18"/>
                <w:szCs w:val="18"/>
              </w:rPr>
              <w:t>Szt.</w:t>
            </w:r>
          </w:p>
        </w:tc>
        <w:tc>
          <w:tcPr>
            <w:tcW w:w="469" w:type="pct"/>
            <w:vAlign w:val="center"/>
          </w:tcPr>
          <w:p w:rsidR="007F0B2F" w:rsidRPr="00014E77" w:rsidRDefault="00314130" w:rsidP="00BF2DFF">
            <w:pPr>
              <w:jc w:val="both"/>
              <w:rPr>
                <w:rFonts w:ascii="Times New Roman" w:eastAsiaTheme="minorHAnsi" w:hAnsi="Times New Roman"/>
                <w:sz w:val="18"/>
                <w:szCs w:val="18"/>
                <w:lang w:eastAsia="en-US"/>
              </w:rPr>
            </w:pPr>
            <w:r>
              <w:rPr>
                <w:rFonts w:ascii="Times New Roman" w:eastAsiaTheme="minorHAnsi" w:hAnsi="Times New Roman"/>
                <w:sz w:val="18"/>
                <w:szCs w:val="18"/>
                <w:lang w:eastAsia="en-US"/>
              </w:rPr>
              <w:t>48</w:t>
            </w:r>
          </w:p>
        </w:tc>
        <w:tc>
          <w:tcPr>
            <w:tcW w:w="1405" w:type="pct"/>
          </w:tcPr>
          <w:p w:rsidR="007F0B2F" w:rsidRPr="00014E77" w:rsidRDefault="007F0B2F" w:rsidP="00BF2DFF">
            <w:pPr>
              <w:jc w:val="both"/>
              <w:rPr>
                <w:rFonts w:ascii="Times New Roman" w:hAnsi="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XVIII</w:t>
      </w:r>
      <w:r w:rsidRPr="00014E77">
        <w:rPr>
          <w:rFonts w:ascii="Times New Roman" w:hAnsi="Times New Roman" w:cs="Times New Roman"/>
          <w:sz w:val="18"/>
          <w:szCs w:val="18"/>
        </w:rPr>
        <w:t xml:space="preserve"> Dostawa sukcesywna diagnostycznych testów </w:t>
      </w:r>
      <w:proofErr w:type="spellStart"/>
      <w:r w:rsidRPr="00014E77">
        <w:rPr>
          <w:rFonts w:ascii="Times New Roman" w:hAnsi="Times New Roman" w:cs="Times New Roman"/>
          <w:sz w:val="18"/>
          <w:szCs w:val="18"/>
        </w:rPr>
        <w:t>immunoenzymantycznych</w:t>
      </w:r>
      <w:proofErr w:type="spellEnd"/>
      <w:r w:rsidRPr="00014E77">
        <w:rPr>
          <w:rFonts w:ascii="Times New Roman" w:hAnsi="Times New Roman" w:cs="Times New Roman"/>
          <w:sz w:val="18"/>
          <w:szCs w:val="18"/>
        </w:rPr>
        <w:t xml:space="preserve"> </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2"/>
        <w:tblW w:w="5004" w:type="pct"/>
        <w:tblLook w:val="04A0" w:firstRow="1" w:lastRow="0" w:firstColumn="1" w:lastColumn="0" w:noHBand="0" w:noVBand="1"/>
      </w:tblPr>
      <w:tblGrid>
        <w:gridCol w:w="567"/>
        <w:gridCol w:w="4395"/>
        <w:gridCol w:w="705"/>
        <w:gridCol w:w="850"/>
        <w:gridCol w:w="2549"/>
      </w:tblGrid>
      <w:tr w:rsidR="007F0B2F" w:rsidRPr="00014E77" w:rsidTr="00F12C75">
        <w:trPr>
          <w:trHeight w:val="20"/>
        </w:trPr>
        <w:tc>
          <w:tcPr>
            <w:tcW w:w="312"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2424"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Opis przedmiotu zamówienia</w:t>
            </w:r>
          </w:p>
        </w:tc>
        <w:tc>
          <w:tcPr>
            <w:tcW w:w="389"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proofErr w:type="spellStart"/>
            <w:r w:rsidRPr="007F0B2F">
              <w:rPr>
                <w:rFonts w:ascii="Times New Roman" w:hAnsi="Times New Roman" w:cs="Times New Roman"/>
                <w:b/>
                <w:sz w:val="18"/>
                <w:szCs w:val="18"/>
              </w:rPr>
              <w:t>j.m</w:t>
            </w:r>
            <w:proofErr w:type="spellEnd"/>
          </w:p>
        </w:tc>
        <w:tc>
          <w:tcPr>
            <w:tcW w:w="469" w:type="pct"/>
            <w:vAlign w:val="center"/>
          </w:tcPr>
          <w:p w:rsidR="007F0B2F" w:rsidRPr="007F0B2F" w:rsidRDefault="007F0B2F" w:rsidP="00F12C75">
            <w:pPr>
              <w:spacing w:after="0" w:line="240" w:lineRule="auto"/>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1406" w:type="pct"/>
            <w:tcBorders>
              <w:top w:val="single" w:sz="6" w:space="0" w:color="auto"/>
              <w:left w:val="single" w:sz="6" w:space="0" w:color="auto"/>
              <w:right w:val="single" w:sz="6" w:space="0" w:color="auto"/>
            </w:tcBorders>
            <w:vAlign w:val="center"/>
          </w:tcPr>
          <w:p w:rsidR="007F0B2F" w:rsidRPr="007F0B2F" w:rsidRDefault="00F12C75" w:rsidP="00F12C75">
            <w:pPr>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rPr>
          <w:trHeight w:val="2299"/>
        </w:trPr>
        <w:tc>
          <w:tcPr>
            <w:tcW w:w="312" w:type="pct"/>
            <w:tcBorders>
              <w:bottom w:val="single" w:sz="4" w:space="0" w:color="auto"/>
            </w:tcBorders>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lastRenderedPageBreak/>
              <w:t>1.</w:t>
            </w:r>
          </w:p>
        </w:tc>
        <w:tc>
          <w:tcPr>
            <w:tcW w:w="2424" w:type="pct"/>
            <w:tcBorders>
              <w:bottom w:val="single" w:sz="4" w:space="0" w:color="auto"/>
            </w:tcBorders>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 xml:space="preserve">Diagnostyczny (IVD) test immunoenzymatyczny (ELISA) do wykrywania przeciwciał anty-HIV 1 (w tym grupy O) i anty-HIV 2 oraz antygenu p24 (test COMBO) w surowicy krwi ludzkiej firmy </w:t>
            </w:r>
            <w:proofErr w:type="spellStart"/>
            <w:r w:rsidRPr="00014E77">
              <w:rPr>
                <w:rFonts w:ascii="Times New Roman" w:hAnsi="Times New Roman" w:cs="Times New Roman"/>
                <w:sz w:val="18"/>
                <w:szCs w:val="18"/>
              </w:rPr>
              <w:t>DiaSorin</w:t>
            </w:r>
            <w:proofErr w:type="spellEnd"/>
            <w:r w:rsidRPr="00014E77">
              <w:rPr>
                <w:rFonts w:ascii="Times New Roman" w:hAnsi="Times New Roman" w:cs="Times New Roman"/>
                <w:sz w:val="18"/>
                <w:szCs w:val="18"/>
              </w:rPr>
              <w:t xml:space="preserve"> lub równoważny. Zestaw zawierający jedną płytkę 96-dołkową (12 wyłamywanych </w:t>
            </w:r>
            <w:proofErr w:type="spellStart"/>
            <w:r w:rsidRPr="00014E77">
              <w:rPr>
                <w:rFonts w:ascii="Times New Roman" w:hAnsi="Times New Roman" w:cs="Times New Roman"/>
                <w:sz w:val="18"/>
                <w:szCs w:val="18"/>
              </w:rPr>
              <w:t>stripów</w:t>
            </w:r>
            <w:proofErr w:type="spellEnd"/>
            <w:r w:rsidRPr="00014E77">
              <w:rPr>
                <w:rFonts w:ascii="Times New Roman" w:hAnsi="Times New Roman" w:cs="Times New Roman"/>
                <w:sz w:val="18"/>
                <w:szCs w:val="18"/>
              </w:rPr>
              <w:t xml:space="preserve"> x 8 dołków </w:t>
            </w:r>
            <w:proofErr w:type="spellStart"/>
            <w:r w:rsidRPr="00014E77">
              <w:rPr>
                <w:rFonts w:ascii="Times New Roman" w:hAnsi="Times New Roman" w:cs="Times New Roman"/>
                <w:sz w:val="18"/>
                <w:szCs w:val="18"/>
              </w:rPr>
              <w:t>okrągłodennych</w:t>
            </w:r>
            <w:proofErr w:type="spellEnd"/>
            <w:r w:rsidRPr="00014E77">
              <w:rPr>
                <w:rFonts w:ascii="Times New Roman" w:hAnsi="Times New Roman" w:cs="Times New Roman"/>
                <w:sz w:val="18"/>
                <w:szCs w:val="18"/>
              </w:rPr>
              <w:t xml:space="preserve"> przezroczystych). </w:t>
            </w:r>
            <w:r w:rsidR="00757C93" w:rsidRPr="00757C93">
              <w:rPr>
                <w:rFonts w:ascii="Times New Roman" w:hAnsi="Times New Roman"/>
                <w:color w:val="FF0000"/>
                <w:sz w:val="16"/>
              </w:rPr>
              <w:t>Płytka winna być jedną ze wykazanych w doł</w:t>
            </w:r>
            <w:r w:rsidR="005278C4">
              <w:rPr>
                <w:rFonts w:ascii="Times New Roman" w:hAnsi="Times New Roman"/>
                <w:color w:val="FF0000"/>
                <w:sz w:val="16"/>
              </w:rPr>
              <w:t>ączonym do SIWZ Załączniku nr 9</w:t>
            </w:r>
            <w:r w:rsidR="00757C93" w:rsidRPr="00757C93">
              <w:rPr>
                <w:rFonts w:ascii="Times New Roman" w:hAnsi="Times New Roman"/>
                <w:color w:val="FF0000"/>
                <w:sz w:val="16"/>
              </w:rPr>
              <w:t xml:space="preserve">. W związku z powyższym Wykonawca powinien uzupełnić wspomniany </w:t>
            </w:r>
            <w:r w:rsidR="00757C93" w:rsidRPr="00584C61">
              <w:rPr>
                <w:rFonts w:ascii="Times New Roman" w:hAnsi="Times New Roman"/>
                <w:sz w:val="16"/>
              </w:rPr>
              <w:t>Załącznik poprzez zaznaczenie płytki używanej w teście</w:t>
            </w:r>
            <w:r w:rsidRPr="00014E77">
              <w:rPr>
                <w:rFonts w:ascii="Times New Roman" w:hAnsi="Times New Roman" w:cs="Times New Roman"/>
                <w:sz w:val="18"/>
                <w:szCs w:val="18"/>
              </w:rPr>
              <w:t xml:space="preserve"> Zestaw powinien zawierać komplet wszystkich niezbędnych odczynników. Zestaw powinien charakteryzować się swoistością na poziomie minimum 99,5%. Wykonawca zobowiązany jest do przygotowania aplikacji procesowej w siedzibie Zamawiającego na udostępnionym przez niego sprzęcie (czytnik płytek </w:t>
            </w:r>
            <w:proofErr w:type="spellStart"/>
            <w:r w:rsidRPr="00014E77">
              <w:rPr>
                <w:rFonts w:ascii="Times New Roman" w:hAnsi="Times New Roman" w:cs="Times New Roman"/>
                <w:sz w:val="18"/>
                <w:szCs w:val="18"/>
              </w:rPr>
              <w:t>Tecan</w:t>
            </w:r>
            <w:proofErr w:type="spellEnd"/>
            <w:r w:rsidRPr="00014E77">
              <w:rPr>
                <w:rFonts w:ascii="Times New Roman" w:hAnsi="Times New Roman" w:cs="Times New Roman"/>
                <w:sz w:val="18"/>
                <w:szCs w:val="18"/>
              </w:rPr>
              <w:t xml:space="preserve"> Infinite M200PRO, automatyczna płuczka mikropłytek </w:t>
            </w:r>
            <w:proofErr w:type="spellStart"/>
            <w:r w:rsidRPr="00014E77">
              <w:rPr>
                <w:rFonts w:ascii="Times New Roman" w:hAnsi="Times New Roman" w:cs="Times New Roman"/>
                <w:sz w:val="18"/>
                <w:szCs w:val="18"/>
              </w:rPr>
              <w:t>Tecan</w:t>
            </w:r>
            <w:proofErr w:type="spellEnd"/>
            <w:r w:rsidRPr="00014E77">
              <w:rPr>
                <w:rFonts w:ascii="Times New Roman" w:hAnsi="Times New Roman" w:cs="Times New Roman"/>
                <w:sz w:val="18"/>
                <w:szCs w:val="18"/>
              </w:rPr>
              <w:t xml:space="preserve"> </w:t>
            </w:r>
            <w:proofErr w:type="spellStart"/>
            <w:r w:rsidRPr="00014E77">
              <w:rPr>
                <w:rFonts w:ascii="Times New Roman" w:hAnsi="Times New Roman" w:cs="Times New Roman"/>
                <w:sz w:val="18"/>
                <w:szCs w:val="18"/>
              </w:rPr>
              <w:t>hydroFLEX</w:t>
            </w:r>
            <w:proofErr w:type="spellEnd"/>
            <w:r w:rsidRPr="00014E77">
              <w:rPr>
                <w:rFonts w:ascii="Times New Roman" w:hAnsi="Times New Roman" w:cs="Times New Roman"/>
                <w:sz w:val="18"/>
                <w:szCs w:val="18"/>
              </w:rPr>
              <w:t xml:space="preserve">) oraz sprawdzenia poprawności działania testu na własny koszt. Wykonawca winien przedstawić dowody, iż oferowane zestawy używane są/były w laboratoriach medycznych działających w obrębie szpitali/klinik/przychodni zakaźnych, bądź wykonywały na ich zlecenie badania. Minimalny wymagany termin ważności nie krótszy niż 12 miesięcy od daty dostawy danej partii zestawów do siedziby Zamawiającego. Wymagana dostawa certyfikatów kontroli jakości danej serii produkcyjnej podczas dostawy zestawów. </w:t>
            </w:r>
          </w:p>
        </w:tc>
        <w:tc>
          <w:tcPr>
            <w:tcW w:w="389" w:type="pct"/>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Op.</w:t>
            </w:r>
          </w:p>
        </w:tc>
        <w:tc>
          <w:tcPr>
            <w:tcW w:w="469" w:type="pct"/>
            <w:vAlign w:val="center"/>
          </w:tcPr>
          <w:p w:rsidR="007F0B2F" w:rsidRPr="00014E77" w:rsidRDefault="007F0B2F" w:rsidP="00BF2DFF">
            <w:pPr>
              <w:spacing w:after="0" w:line="240" w:lineRule="auto"/>
              <w:jc w:val="both"/>
              <w:rPr>
                <w:rFonts w:ascii="Times New Roman" w:hAnsi="Times New Roman" w:cs="Times New Roman"/>
                <w:sz w:val="18"/>
                <w:szCs w:val="18"/>
              </w:rPr>
            </w:pPr>
            <w:r w:rsidRPr="00014E77">
              <w:rPr>
                <w:rFonts w:ascii="Times New Roman" w:hAnsi="Times New Roman" w:cs="Times New Roman"/>
                <w:sz w:val="18"/>
                <w:szCs w:val="18"/>
              </w:rPr>
              <w:t>10</w:t>
            </w:r>
          </w:p>
        </w:tc>
        <w:tc>
          <w:tcPr>
            <w:tcW w:w="1406" w:type="pct"/>
          </w:tcPr>
          <w:p w:rsidR="007F0B2F" w:rsidRPr="00014E77" w:rsidRDefault="007F0B2F" w:rsidP="00BF2DFF">
            <w:pPr>
              <w:jc w:val="both"/>
              <w:rPr>
                <w:rFonts w:ascii="Times New Roman" w:hAnsi="Times New Roman" w:cs="Times New Roman"/>
                <w:sz w:val="18"/>
                <w:szCs w:val="18"/>
              </w:rPr>
            </w:pPr>
          </w:p>
        </w:tc>
      </w:tr>
    </w:tbl>
    <w:p w:rsidR="007F0B2F" w:rsidRPr="007F0B2F" w:rsidRDefault="007F0B2F" w:rsidP="007F0B2F">
      <w:pPr>
        <w:ind w:left="0"/>
        <w:rPr>
          <w:rFonts w:ascii="Times New Roman" w:hAnsi="Times New Roman" w:cs="Times New Roman"/>
          <w:b/>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XIX</w:t>
      </w:r>
      <w:r w:rsidRPr="00014E77">
        <w:rPr>
          <w:rFonts w:ascii="Times New Roman" w:hAnsi="Times New Roman" w:cs="Times New Roman"/>
          <w:sz w:val="18"/>
          <w:szCs w:val="18"/>
        </w:rPr>
        <w:t xml:space="preserve"> Dostawa jednorazowa głaszczek, </w:t>
      </w:r>
      <w:proofErr w:type="spellStart"/>
      <w:r w:rsidRPr="00014E77">
        <w:rPr>
          <w:rFonts w:ascii="Times New Roman" w:hAnsi="Times New Roman" w:cs="Times New Roman"/>
          <w:sz w:val="18"/>
          <w:szCs w:val="18"/>
        </w:rPr>
        <w:t>wymazówek</w:t>
      </w:r>
      <w:proofErr w:type="spellEnd"/>
      <w:r w:rsidRPr="00014E77">
        <w:rPr>
          <w:rFonts w:ascii="Times New Roman" w:hAnsi="Times New Roman" w:cs="Times New Roman"/>
          <w:sz w:val="18"/>
          <w:szCs w:val="18"/>
        </w:rPr>
        <w:t xml:space="preserve"> oraz  krążków diagnostycznych</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67"/>
        <w:gridCol w:w="4395"/>
        <w:gridCol w:w="708"/>
        <w:gridCol w:w="851"/>
        <w:gridCol w:w="2551"/>
      </w:tblGrid>
      <w:tr w:rsidR="007F0B2F" w:rsidRPr="00014E77" w:rsidTr="00F12C75">
        <w:trPr>
          <w:trHeight w:val="20"/>
        </w:trPr>
        <w:tc>
          <w:tcPr>
            <w:tcW w:w="5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Opis przedmiotu zamówienia</w:t>
            </w:r>
          </w:p>
        </w:tc>
        <w:tc>
          <w:tcPr>
            <w:tcW w:w="7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2551" w:type="dxa"/>
            <w:tcBorders>
              <w:top w:val="single" w:sz="6" w:space="0" w:color="auto"/>
              <w:left w:val="single" w:sz="6" w:space="0" w:color="auto"/>
              <w:right w:val="single" w:sz="6" w:space="0" w:color="auto"/>
            </w:tcBorders>
            <w:vAlign w:val="center"/>
          </w:tcPr>
          <w:p w:rsidR="007F0B2F" w:rsidRPr="007F0B2F" w:rsidRDefault="00F12C75" w:rsidP="00F12C75">
            <w:pPr>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rPr>
          <w:trHeight w:val="20"/>
        </w:trPr>
        <w:tc>
          <w:tcPr>
            <w:tcW w:w="567"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w:t>
            </w:r>
          </w:p>
        </w:tc>
        <w:tc>
          <w:tcPr>
            <w:tcW w:w="4395" w:type="dxa"/>
            <w:shd w:val="clear" w:color="auto" w:fill="auto"/>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Szklane głaszczki mikrobiologiczne, </w:t>
            </w:r>
            <w:proofErr w:type="spellStart"/>
            <w:r w:rsidRPr="00014E77">
              <w:rPr>
                <w:rFonts w:ascii="Times New Roman" w:hAnsi="Times New Roman" w:cs="Times New Roman"/>
                <w:sz w:val="18"/>
                <w:szCs w:val="18"/>
              </w:rPr>
              <w:t>autoklawowalne</w:t>
            </w:r>
            <w:proofErr w:type="spellEnd"/>
          </w:p>
        </w:tc>
        <w:tc>
          <w:tcPr>
            <w:tcW w:w="708"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10</w:t>
            </w:r>
          </w:p>
        </w:tc>
        <w:tc>
          <w:tcPr>
            <w:tcW w:w="2551" w:type="dxa"/>
          </w:tcPr>
          <w:p w:rsidR="007F0B2F" w:rsidRPr="00014E77" w:rsidRDefault="007F0B2F" w:rsidP="00BF2DFF">
            <w:pPr>
              <w:ind w:left="0"/>
              <w:rPr>
                <w:rFonts w:ascii="Times New Roman" w:hAnsi="Times New Roman" w:cs="Times New Roman"/>
                <w:sz w:val="18"/>
                <w:szCs w:val="18"/>
              </w:rPr>
            </w:pPr>
          </w:p>
        </w:tc>
      </w:tr>
      <w:tr w:rsidR="007F0B2F" w:rsidRPr="00014E77" w:rsidTr="00314130">
        <w:trPr>
          <w:trHeight w:val="20"/>
        </w:trPr>
        <w:tc>
          <w:tcPr>
            <w:tcW w:w="567"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w:t>
            </w:r>
          </w:p>
        </w:tc>
        <w:tc>
          <w:tcPr>
            <w:tcW w:w="4395" w:type="dxa"/>
            <w:shd w:val="clear" w:color="auto" w:fill="auto"/>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Sterylne </w:t>
            </w:r>
            <w:proofErr w:type="spellStart"/>
            <w:r w:rsidRPr="00014E77">
              <w:rPr>
                <w:rFonts w:ascii="Times New Roman" w:hAnsi="Times New Roman" w:cs="Times New Roman"/>
                <w:sz w:val="18"/>
                <w:szCs w:val="18"/>
              </w:rPr>
              <w:t>wymazówki</w:t>
            </w:r>
            <w:proofErr w:type="spellEnd"/>
            <w:r w:rsidRPr="00014E77">
              <w:rPr>
                <w:rFonts w:ascii="Times New Roman" w:hAnsi="Times New Roman" w:cs="Times New Roman"/>
                <w:sz w:val="18"/>
                <w:szCs w:val="18"/>
              </w:rPr>
              <w:t xml:space="preserve"> bawełniane z plastikowym patyczkiem, bez probówek i podłoży, pakowane pojedynczo</w:t>
            </w:r>
          </w:p>
        </w:tc>
        <w:tc>
          <w:tcPr>
            <w:tcW w:w="708"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1500</w:t>
            </w:r>
          </w:p>
        </w:tc>
        <w:tc>
          <w:tcPr>
            <w:tcW w:w="2551" w:type="dxa"/>
          </w:tcPr>
          <w:p w:rsidR="007F0B2F" w:rsidRPr="00014E77" w:rsidRDefault="007F0B2F" w:rsidP="00BF2DFF">
            <w:pPr>
              <w:ind w:left="0"/>
              <w:rPr>
                <w:rFonts w:ascii="Times New Roman" w:hAnsi="Times New Roman" w:cs="Times New Roman"/>
                <w:sz w:val="18"/>
                <w:szCs w:val="18"/>
              </w:rPr>
            </w:pPr>
          </w:p>
        </w:tc>
      </w:tr>
      <w:tr w:rsidR="007F0B2F" w:rsidRPr="00014E77" w:rsidTr="00314130">
        <w:trPr>
          <w:trHeight w:val="20"/>
        </w:trPr>
        <w:tc>
          <w:tcPr>
            <w:tcW w:w="567"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3.</w:t>
            </w:r>
          </w:p>
        </w:tc>
        <w:tc>
          <w:tcPr>
            <w:tcW w:w="4395" w:type="dxa"/>
            <w:shd w:val="clear" w:color="auto" w:fill="auto"/>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Krążki diagnostyczne o średnicy 6-9mm, wykonane z bibuły, sterylne, czyste (bez antybiotyku)</w:t>
            </w:r>
          </w:p>
        </w:tc>
        <w:tc>
          <w:tcPr>
            <w:tcW w:w="708"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shd w:val="clear" w:color="auto" w:fill="auto"/>
            <w:noWrap/>
            <w:vAlign w:val="cente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200</w:t>
            </w:r>
          </w:p>
        </w:tc>
        <w:tc>
          <w:tcPr>
            <w:tcW w:w="2551" w:type="dxa"/>
          </w:tcPr>
          <w:p w:rsidR="007F0B2F" w:rsidRPr="00014E77" w:rsidRDefault="007F0B2F" w:rsidP="00BF2DFF">
            <w:pPr>
              <w:ind w:left="0"/>
              <w:rPr>
                <w:rFonts w:ascii="Times New Roman" w:hAnsi="Times New Roman" w:cs="Times New Roman"/>
                <w:sz w:val="18"/>
                <w:szCs w:val="18"/>
              </w:rPr>
            </w:pPr>
          </w:p>
        </w:tc>
      </w:tr>
    </w:tbl>
    <w:p w:rsidR="007F0B2F" w:rsidRPr="00014E77" w:rsidRDefault="007F0B2F" w:rsidP="007F0B2F">
      <w:pPr>
        <w:ind w:left="0" w:right="565"/>
        <w:rPr>
          <w:rFonts w:ascii="Times New Roman" w:hAnsi="Times New Roman" w:cs="Times New Roman"/>
          <w:sz w:val="18"/>
          <w:szCs w:val="18"/>
        </w:rPr>
      </w:pPr>
    </w:p>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XX</w:t>
      </w:r>
      <w:r w:rsidRPr="00014E77">
        <w:rPr>
          <w:rFonts w:ascii="Times New Roman" w:hAnsi="Times New Roman" w:cs="Times New Roman"/>
          <w:sz w:val="18"/>
          <w:szCs w:val="18"/>
        </w:rPr>
        <w:t xml:space="preserve"> Dostawa jednorazowa pojemników do pipet wielokanałowych, szkiełek mikroskopowych oraz probówek typu </w:t>
      </w:r>
      <w:proofErr w:type="spellStart"/>
      <w:r w:rsidRPr="00014E77">
        <w:rPr>
          <w:rFonts w:ascii="Times New Roman" w:hAnsi="Times New Roman" w:cs="Times New Roman"/>
          <w:sz w:val="18"/>
          <w:szCs w:val="18"/>
        </w:rPr>
        <w:t>eppendorf</w:t>
      </w:r>
      <w:proofErr w:type="spellEnd"/>
    </w:p>
    <w:p w:rsidR="007F0B2F"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4390"/>
        <w:gridCol w:w="708"/>
        <w:gridCol w:w="851"/>
        <w:gridCol w:w="2551"/>
      </w:tblGrid>
      <w:tr w:rsidR="007F0B2F" w:rsidRPr="00014E77" w:rsidTr="00F12C75">
        <w:trPr>
          <w:trHeight w:val="510"/>
        </w:trPr>
        <w:tc>
          <w:tcPr>
            <w:tcW w:w="425" w:type="dxa"/>
            <w:tcMar>
              <w:top w:w="0" w:type="dxa"/>
              <w:left w:w="108" w:type="dxa"/>
              <w:bottom w:w="0" w:type="dxa"/>
              <w:right w:w="108" w:type="dxa"/>
            </w:tcMar>
            <w:vAlign w:val="center"/>
            <w:hideMark/>
          </w:tcPr>
          <w:p w:rsidR="007F0B2F" w:rsidRPr="007F0B2F" w:rsidRDefault="007F0B2F" w:rsidP="00F12C75">
            <w:pPr>
              <w:spacing w:after="0" w:line="240" w:lineRule="auto"/>
              <w:ind w:left="-108"/>
              <w:jc w:val="center"/>
              <w:rPr>
                <w:rFonts w:ascii="Times New Roman" w:hAnsi="Times New Roman" w:cs="Times New Roman"/>
                <w:b/>
                <w:sz w:val="18"/>
                <w:szCs w:val="18"/>
              </w:rPr>
            </w:pPr>
            <w:r w:rsidRPr="007F0B2F">
              <w:rPr>
                <w:rFonts w:ascii="Times New Roman" w:hAnsi="Times New Roman" w:cs="Times New Roman"/>
                <w:b/>
                <w:sz w:val="18"/>
                <w:szCs w:val="18"/>
              </w:rPr>
              <w:lastRenderedPageBreak/>
              <w:t>Lp.</w:t>
            </w:r>
          </w:p>
        </w:tc>
        <w:tc>
          <w:tcPr>
            <w:tcW w:w="4390" w:type="dxa"/>
            <w:tcMar>
              <w:top w:w="0" w:type="dxa"/>
              <w:left w:w="108" w:type="dxa"/>
              <w:bottom w:w="0" w:type="dxa"/>
              <w:right w:w="108" w:type="dxa"/>
            </w:tcMar>
            <w:vAlign w:val="center"/>
            <w:hideMark/>
          </w:tcPr>
          <w:p w:rsidR="007F0B2F" w:rsidRPr="007F0B2F" w:rsidRDefault="007F0B2F" w:rsidP="00F12C75">
            <w:pPr>
              <w:spacing w:after="0" w:line="240" w:lineRule="auto"/>
              <w:ind w:left="0"/>
              <w:jc w:val="center"/>
              <w:rPr>
                <w:rFonts w:ascii="Times New Roman" w:hAnsi="Times New Roman" w:cs="Times New Roman"/>
                <w:b/>
                <w:sz w:val="18"/>
                <w:szCs w:val="18"/>
              </w:rPr>
            </w:pPr>
            <w:r w:rsidRPr="007F0B2F">
              <w:rPr>
                <w:rFonts w:ascii="Times New Roman" w:hAnsi="Times New Roman" w:cs="Times New Roman"/>
                <w:b/>
                <w:sz w:val="18"/>
                <w:szCs w:val="18"/>
                <w:lang w:eastAsia="nl-NL"/>
              </w:rPr>
              <w:t>Opis przedmiotu zamówienia</w:t>
            </w:r>
          </w:p>
        </w:tc>
        <w:tc>
          <w:tcPr>
            <w:tcW w:w="708" w:type="dxa"/>
            <w:tcMar>
              <w:top w:w="0" w:type="dxa"/>
              <w:left w:w="108" w:type="dxa"/>
              <w:bottom w:w="0" w:type="dxa"/>
              <w:right w:w="108" w:type="dxa"/>
            </w:tcMar>
            <w:vAlign w:val="center"/>
            <w:hideMark/>
          </w:tcPr>
          <w:p w:rsidR="007F0B2F" w:rsidRPr="007F0B2F" w:rsidRDefault="007F0B2F" w:rsidP="00F12C75">
            <w:pPr>
              <w:spacing w:after="0" w:line="240" w:lineRule="auto"/>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851" w:type="dxa"/>
            <w:vAlign w:val="center"/>
          </w:tcPr>
          <w:p w:rsidR="007F0B2F" w:rsidRPr="007F0B2F" w:rsidRDefault="00F12C75" w:rsidP="00F12C75">
            <w:pPr>
              <w:spacing w:after="0" w:line="240" w:lineRule="auto"/>
              <w:ind w:left="0"/>
              <w:jc w:val="center"/>
              <w:rPr>
                <w:rFonts w:ascii="Times New Roman" w:hAnsi="Times New Roman" w:cs="Times New Roman"/>
                <w:b/>
                <w:sz w:val="18"/>
                <w:szCs w:val="18"/>
              </w:rPr>
            </w:pPr>
            <w:r>
              <w:rPr>
                <w:rFonts w:ascii="Times New Roman" w:hAnsi="Times New Roman" w:cs="Times New Roman"/>
                <w:b/>
                <w:sz w:val="18"/>
                <w:szCs w:val="18"/>
              </w:rPr>
              <w:t>I</w:t>
            </w:r>
            <w:r w:rsidR="007F0B2F" w:rsidRPr="007F0B2F">
              <w:rPr>
                <w:rFonts w:ascii="Times New Roman" w:hAnsi="Times New Roman" w:cs="Times New Roman"/>
                <w:b/>
                <w:sz w:val="18"/>
                <w:szCs w:val="18"/>
              </w:rPr>
              <w:t>lość</w:t>
            </w:r>
          </w:p>
        </w:tc>
        <w:tc>
          <w:tcPr>
            <w:tcW w:w="2551" w:type="dxa"/>
            <w:vAlign w:val="center"/>
          </w:tcPr>
          <w:p w:rsidR="007F0B2F" w:rsidRPr="007F0B2F" w:rsidRDefault="00F12C75" w:rsidP="00F12C75">
            <w:pPr>
              <w:spacing w:after="0" w:line="240" w:lineRule="auto"/>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F12C75">
        <w:trPr>
          <w:trHeight w:val="510"/>
        </w:trPr>
        <w:tc>
          <w:tcPr>
            <w:tcW w:w="425"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1.</w:t>
            </w:r>
          </w:p>
        </w:tc>
        <w:tc>
          <w:tcPr>
            <w:tcW w:w="4390"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Pojemnik/rynienki poj. ok 60 ml do pipet wielokanałowych</w:t>
            </w:r>
          </w:p>
        </w:tc>
        <w:tc>
          <w:tcPr>
            <w:tcW w:w="708"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100</w:t>
            </w:r>
          </w:p>
        </w:tc>
        <w:tc>
          <w:tcPr>
            <w:tcW w:w="2551" w:type="dxa"/>
          </w:tcPr>
          <w:p w:rsidR="007F0B2F" w:rsidRPr="00014E77" w:rsidRDefault="007F0B2F" w:rsidP="00BF2DFF">
            <w:pPr>
              <w:spacing w:after="0" w:line="240" w:lineRule="auto"/>
              <w:ind w:left="0"/>
              <w:rPr>
                <w:rFonts w:ascii="Times New Roman" w:hAnsi="Times New Roman" w:cs="Times New Roman"/>
                <w:sz w:val="18"/>
                <w:szCs w:val="18"/>
              </w:rPr>
            </w:pPr>
          </w:p>
        </w:tc>
      </w:tr>
      <w:tr w:rsidR="007F0B2F" w:rsidRPr="00014E77" w:rsidTr="00F12C75">
        <w:trPr>
          <w:trHeight w:val="510"/>
        </w:trPr>
        <w:tc>
          <w:tcPr>
            <w:tcW w:w="425"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2.</w:t>
            </w:r>
          </w:p>
        </w:tc>
        <w:tc>
          <w:tcPr>
            <w:tcW w:w="4390" w:type="dxa"/>
            <w:tcMar>
              <w:top w:w="0" w:type="dxa"/>
              <w:left w:w="108" w:type="dxa"/>
              <w:bottom w:w="0" w:type="dxa"/>
              <w:right w:w="108" w:type="dxa"/>
            </w:tcMar>
            <w:hideMark/>
          </w:tcPr>
          <w:p w:rsidR="007F0B2F" w:rsidRPr="00014E77" w:rsidRDefault="007F0B2F" w:rsidP="00BF2DFF">
            <w:pPr>
              <w:spacing w:after="0" w:line="240" w:lineRule="auto"/>
              <w:ind w:left="0" w:right="-555"/>
              <w:rPr>
                <w:rFonts w:ascii="Times New Roman" w:hAnsi="Times New Roman" w:cs="Times New Roman"/>
                <w:sz w:val="18"/>
                <w:szCs w:val="18"/>
              </w:rPr>
            </w:pPr>
            <w:r w:rsidRPr="00014E77">
              <w:rPr>
                <w:rFonts w:ascii="Times New Roman" w:hAnsi="Times New Roman" w:cs="Times New Roman"/>
                <w:sz w:val="18"/>
                <w:szCs w:val="18"/>
              </w:rPr>
              <w:t>Ekonomiczne szkiełka mikroskopowe</w:t>
            </w:r>
          </w:p>
        </w:tc>
        <w:tc>
          <w:tcPr>
            <w:tcW w:w="708"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150</w:t>
            </w:r>
          </w:p>
        </w:tc>
        <w:tc>
          <w:tcPr>
            <w:tcW w:w="2551" w:type="dxa"/>
          </w:tcPr>
          <w:p w:rsidR="007F0B2F" w:rsidRPr="00014E77" w:rsidRDefault="007F0B2F" w:rsidP="00BF2DFF">
            <w:pPr>
              <w:spacing w:after="0" w:line="240" w:lineRule="auto"/>
              <w:ind w:left="0"/>
              <w:rPr>
                <w:rFonts w:ascii="Times New Roman" w:hAnsi="Times New Roman" w:cs="Times New Roman"/>
                <w:sz w:val="18"/>
                <w:szCs w:val="18"/>
              </w:rPr>
            </w:pPr>
          </w:p>
        </w:tc>
      </w:tr>
      <w:tr w:rsidR="007F0B2F" w:rsidRPr="00014E77" w:rsidTr="00F12C75">
        <w:trPr>
          <w:trHeight w:val="510"/>
        </w:trPr>
        <w:tc>
          <w:tcPr>
            <w:tcW w:w="425"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3.</w:t>
            </w:r>
          </w:p>
        </w:tc>
        <w:tc>
          <w:tcPr>
            <w:tcW w:w="4390"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 xml:space="preserve">Szkiełka nakrywkowe </w:t>
            </w:r>
          </w:p>
        </w:tc>
        <w:tc>
          <w:tcPr>
            <w:tcW w:w="708"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100</w:t>
            </w:r>
          </w:p>
        </w:tc>
        <w:tc>
          <w:tcPr>
            <w:tcW w:w="2551" w:type="dxa"/>
          </w:tcPr>
          <w:p w:rsidR="007F0B2F" w:rsidRPr="00014E77" w:rsidRDefault="007F0B2F" w:rsidP="00BF2DFF">
            <w:pPr>
              <w:spacing w:after="0" w:line="240" w:lineRule="auto"/>
              <w:ind w:left="0"/>
              <w:rPr>
                <w:rFonts w:ascii="Times New Roman" w:hAnsi="Times New Roman" w:cs="Times New Roman"/>
                <w:sz w:val="18"/>
                <w:szCs w:val="18"/>
              </w:rPr>
            </w:pPr>
          </w:p>
        </w:tc>
      </w:tr>
      <w:tr w:rsidR="007F0B2F" w:rsidRPr="00014E77" w:rsidTr="00F12C75">
        <w:trPr>
          <w:trHeight w:val="510"/>
        </w:trPr>
        <w:tc>
          <w:tcPr>
            <w:tcW w:w="425"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5.</w:t>
            </w:r>
          </w:p>
        </w:tc>
        <w:tc>
          <w:tcPr>
            <w:tcW w:w="4390"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 xml:space="preserve">Probówki 2 ml typu </w:t>
            </w:r>
            <w:proofErr w:type="spellStart"/>
            <w:r w:rsidRPr="00014E77">
              <w:rPr>
                <w:rFonts w:ascii="Times New Roman" w:hAnsi="Times New Roman" w:cs="Times New Roman"/>
                <w:sz w:val="18"/>
                <w:szCs w:val="18"/>
              </w:rPr>
              <w:t>eppendorf</w:t>
            </w:r>
            <w:proofErr w:type="spellEnd"/>
            <w:r w:rsidRPr="00014E77">
              <w:rPr>
                <w:rFonts w:ascii="Times New Roman" w:hAnsi="Times New Roman" w:cs="Times New Roman"/>
                <w:sz w:val="18"/>
                <w:szCs w:val="18"/>
              </w:rPr>
              <w:t xml:space="preserve"> bezbarwne</w:t>
            </w:r>
          </w:p>
        </w:tc>
        <w:tc>
          <w:tcPr>
            <w:tcW w:w="708" w:type="dxa"/>
            <w:tcMar>
              <w:top w:w="0" w:type="dxa"/>
              <w:left w:w="108" w:type="dxa"/>
              <w:bottom w:w="0" w:type="dxa"/>
              <w:right w:w="108" w:type="dxa"/>
            </w:tcMar>
            <w:hideMark/>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Pr>
          <w:p w:rsidR="007F0B2F" w:rsidRPr="00014E77" w:rsidRDefault="007F0B2F" w:rsidP="00BF2DFF">
            <w:pPr>
              <w:spacing w:after="0" w:line="240" w:lineRule="auto"/>
              <w:ind w:left="0"/>
              <w:rPr>
                <w:rFonts w:ascii="Times New Roman" w:hAnsi="Times New Roman" w:cs="Times New Roman"/>
                <w:sz w:val="18"/>
                <w:szCs w:val="18"/>
              </w:rPr>
            </w:pPr>
            <w:r w:rsidRPr="00014E77">
              <w:rPr>
                <w:rFonts w:ascii="Times New Roman" w:hAnsi="Times New Roman" w:cs="Times New Roman"/>
                <w:sz w:val="18"/>
                <w:szCs w:val="18"/>
              </w:rPr>
              <w:t>5000</w:t>
            </w:r>
          </w:p>
        </w:tc>
        <w:tc>
          <w:tcPr>
            <w:tcW w:w="2551" w:type="dxa"/>
          </w:tcPr>
          <w:p w:rsidR="007F0B2F" w:rsidRPr="00014E77" w:rsidRDefault="007F0B2F" w:rsidP="00BF2DFF">
            <w:pPr>
              <w:spacing w:after="0" w:line="240" w:lineRule="auto"/>
              <w:ind w:left="0"/>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XXI</w:t>
      </w:r>
      <w:r w:rsidRPr="00014E77">
        <w:rPr>
          <w:rFonts w:ascii="Times New Roman" w:hAnsi="Times New Roman" w:cs="Times New Roman"/>
          <w:sz w:val="18"/>
          <w:szCs w:val="18"/>
        </w:rPr>
        <w:t xml:space="preserve"> Dostawa jednorazowa </w:t>
      </w:r>
      <w:proofErr w:type="spellStart"/>
      <w:r w:rsidRPr="00014E77">
        <w:rPr>
          <w:rFonts w:ascii="Times New Roman" w:hAnsi="Times New Roman" w:cs="Times New Roman"/>
          <w:sz w:val="18"/>
          <w:szCs w:val="18"/>
        </w:rPr>
        <w:t>ez</w:t>
      </w:r>
      <w:proofErr w:type="spellEnd"/>
      <w:r w:rsidRPr="00014E77">
        <w:rPr>
          <w:rFonts w:ascii="Times New Roman" w:hAnsi="Times New Roman" w:cs="Times New Roman"/>
          <w:sz w:val="18"/>
          <w:szCs w:val="18"/>
        </w:rPr>
        <w:t xml:space="preserve"> bakteriologicznych, worków </w:t>
      </w:r>
      <w:proofErr w:type="spellStart"/>
      <w:r w:rsidRPr="00014E77">
        <w:rPr>
          <w:rFonts w:ascii="Times New Roman" w:hAnsi="Times New Roman" w:cs="Times New Roman"/>
          <w:sz w:val="18"/>
          <w:szCs w:val="18"/>
        </w:rPr>
        <w:t>autoklawowalnych</w:t>
      </w:r>
      <w:proofErr w:type="spellEnd"/>
      <w:r w:rsidRPr="00014E77">
        <w:rPr>
          <w:rFonts w:ascii="Times New Roman" w:hAnsi="Times New Roman" w:cs="Times New Roman"/>
          <w:sz w:val="18"/>
          <w:szCs w:val="18"/>
        </w:rPr>
        <w:t xml:space="preserve"> oraz probówek typu </w:t>
      </w:r>
      <w:proofErr w:type="spellStart"/>
      <w:r w:rsidRPr="00014E77">
        <w:rPr>
          <w:rFonts w:ascii="Times New Roman" w:hAnsi="Times New Roman" w:cs="Times New Roman"/>
          <w:sz w:val="18"/>
          <w:szCs w:val="18"/>
        </w:rPr>
        <w:t>falcon</w:t>
      </w:r>
      <w:proofErr w:type="spellEnd"/>
      <w:r w:rsidRPr="00014E77">
        <w:rPr>
          <w:rFonts w:ascii="Times New Roman" w:hAnsi="Times New Roman" w:cs="Times New Roman"/>
          <w:sz w:val="18"/>
          <w:szCs w:val="18"/>
        </w:rPr>
        <w:tab/>
      </w:r>
    </w:p>
    <w:p w:rsidR="007F0B2F"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p w:rsidR="007F0B2F" w:rsidRPr="00014E77" w:rsidRDefault="007F0B2F" w:rsidP="007F0B2F">
      <w:pPr>
        <w:ind w:left="0"/>
        <w:rPr>
          <w:rFonts w:ascii="Times New Roman" w:hAnsi="Times New Roman" w:cs="Times New Roman"/>
          <w:sz w:val="18"/>
          <w:szCs w:val="18"/>
        </w:rPr>
      </w:pPr>
    </w:p>
    <w:tbl>
      <w:tblPr>
        <w:tblW w:w="9072" w:type="dxa"/>
        <w:tblInd w:w="-10" w:type="dxa"/>
        <w:tblLayout w:type="fixed"/>
        <w:tblCellMar>
          <w:left w:w="0" w:type="dxa"/>
          <w:right w:w="0" w:type="dxa"/>
        </w:tblCellMar>
        <w:tblLook w:val="04A0" w:firstRow="1" w:lastRow="0" w:firstColumn="1" w:lastColumn="0" w:noHBand="0" w:noVBand="1"/>
      </w:tblPr>
      <w:tblGrid>
        <w:gridCol w:w="567"/>
        <w:gridCol w:w="4395"/>
        <w:gridCol w:w="708"/>
        <w:gridCol w:w="851"/>
        <w:gridCol w:w="2551"/>
      </w:tblGrid>
      <w:tr w:rsidR="007F0B2F" w:rsidRPr="00014E77" w:rsidTr="00F12C75">
        <w:trPr>
          <w:cantSplit/>
          <w:trHeight w:val="20"/>
        </w:trPr>
        <w:tc>
          <w:tcPr>
            <w:tcW w:w="567"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7F0B2F" w:rsidRDefault="00314130" w:rsidP="00F12C75">
            <w:pPr>
              <w:tabs>
                <w:tab w:val="left" w:pos="0"/>
              </w:tabs>
              <w:ind w:left="0"/>
              <w:jc w:val="center"/>
              <w:rPr>
                <w:rFonts w:ascii="Times New Roman" w:hAnsi="Times New Roman" w:cs="Times New Roman"/>
                <w:b/>
                <w:sz w:val="18"/>
                <w:szCs w:val="18"/>
              </w:rPr>
            </w:pPr>
            <w:r>
              <w:rPr>
                <w:rFonts w:ascii="Times New Roman" w:hAnsi="Times New Roman" w:cs="Times New Roman"/>
                <w:b/>
                <w:sz w:val="18"/>
                <w:szCs w:val="18"/>
              </w:rPr>
              <w:t>L</w:t>
            </w:r>
            <w:r w:rsidR="007F0B2F" w:rsidRPr="007F0B2F">
              <w:rPr>
                <w:rFonts w:ascii="Times New Roman" w:hAnsi="Times New Roman" w:cs="Times New Roman"/>
                <w:b/>
                <w:sz w:val="18"/>
                <w:szCs w:val="18"/>
              </w:rPr>
              <w:t>p.</w:t>
            </w:r>
          </w:p>
          <w:p w:rsidR="007F0B2F" w:rsidRPr="007F0B2F" w:rsidRDefault="007F0B2F" w:rsidP="00F12C75">
            <w:pPr>
              <w:ind w:left="0"/>
              <w:jc w:val="center"/>
              <w:rPr>
                <w:rFonts w:ascii="Times New Roman" w:hAnsi="Times New Roman" w:cs="Times New Roman"/>
                <w:b/>
                <w:sz w:val="18"/>
                <w:szCs w:val="18"/>
              </w:rPr>
            </w:pPr>
          </w:p>
        </w:tc>
        <w:tc>
          <w:tcPr>
            <w:tcW w:w="4395"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lang w:eastAsia="nl-NL"/>
              </w:rPr>
              <w:t>Opis przedmiotu zamówienia</w:t>
            </w:r>
          </w:p>
        </w:tc>
        <w:tc>
          <w:tcPr>
            <w:tcW w:w="708"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851" w:type="dxa"/>
            <w:tcBorders>
              <w:top w:val="single" w:sz="8" w:space="0" w:color="auto"/>
              <w:left w:val="nil"/>
              <w:right w:val="single" w:sz="8" w:space="0" w:color="auto"/>
            </w:tcBorders>
            <w:vAlign w:val="center"/>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2551" w:type="dxa"/>
            <w:vMerge w:val="restart"/>
            <w:tcBorders>
              <w:top w:val="single" w:sz="8" w:space="0" w:color="auto"/>
              <w:left w:val="nil"/>
              <w:right w:val="single" w:sz="8" w:space="0" w:color="auto"/>
            </w:tcBorders>
            <w:vAlign w:val="center"/>
          </w:tcPr>
          <w:p w:rsidR="007F0B2F" w:rsidRPr="007F0B2F" w:rsidRDefault="00F12C75" w:rsidP="00F12C75">
            <w:pPr>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F12C75">
        <w:trPr>
          <w:cantSplit/>
          <w:trHeight w:val="20"/>
        </w:trPr>
        <w:tc>
          <w:tcPr>
            <w:tcW w:w="567" w:type="dxa"/>
            <w:vMerge/>
            <w:tcBorders>
              <w:left w:val="single" w:sz="8" w:space="0" w:color="auto"/>
              <w:bottom w:val="single" w:sz="8" w:space="0" w:color="auto"/>
              <w:right w:val="single" w:sz="8" w:space="0" w:color="auto"/>
            </w:tcBorders>
            <w:tcMar>
              <w:top w:w="0" w:type="dxa"/>
              <w:left w:w="108" w:type="dxa"/>
              <w:bottom w:w="0" w:type="dxa"/>
              <w:right w:w="108" w:type="dxa"/>
            </w:tcMar>
          </w:tcPr>
          <w:p w:rsidR="007F0B2F" w:rsidRPr="00014E77" w:rsidRDefault="007F0B2F" w:rsidP="00BF2DFF">
            <w:pPr>
              <w:ind w:left="0"/>
              <w:rPr>
                <w:rFonts w:ascii="Times New Roman" w:hAnsi="Times New Roman" w:cs="Times New Roman"/>
                <w:sz w:val="18"/>
                <w:szCs w:val="18"/>
              </w:rPr>
            </w:pPr>
          </w:p>
        </w:tc>
        <w:tc>
          <w:tcPr>
            <w:tcW w:w="4395" w:type="dxa"/>
            <w:vMerge/>
            <w:tcBorders>
              <w:left w:val="nil"/>
              <w:bottom w:val="single" w:sz="8" w:space="0" w:color="auto"/>
              <w:right w:val="single" w:sz="8" w:space="0" w:color="auto"/>
            </w:tcBorders>
            <w:tcMar>
              <w:top w:w="0" w:type="dxa"/>
              <w:left w:w="108" w:type="dxa"/>
              <w:bottom w:w="0" w:type="dxa"/>
              <w:right w:w="108" w:type="dxa"/>
            </w:tcMar>
          </w:tcPr>
          <w:p w:rsidR="007F0B2F" w:rsidRPr="00014E77" w:rsidRDefault="007F0B2F" w:rsidP="00BF2DFF">
            <w:pPr>
              <w:ind w:left="0"/>
              <w:rPr>
                <w:rFonts w:ascii="Times New Roman" w:hAnsi="Times New Roman" w:cs="Times New Roman"/>
                <w:sz w:val="18"/>
                <w:szCs w:val="18"/>
              </w:rPr>
            </w:pPr>
          </w:p>
        </w:tc>
        <w:tc>
          <w:tcPr>
            <w:tcW w:w="708" w:type="dxa"/>
            <w:vMerge/>
            <w:tcBorders>
              <w:left w:val="nil"/>
              <w:bottom w:val="single" w:sz="8" w:space="0" w:color="auto"/>
              <w:right w:val="single" w:sz="8" w:space="0" w:color="auto"/>
            </w:tcBorders>
            <w:tcMar>
              <w:top w:w="0" w:type="dxa"/>
              <w:left w:w="108" w:type="dxa"/>
              <w:bottom w:w="0" w:type="dxa"/>
              <w:right w:w="108" w:type="dxa"/>
            </w:tcMar>
          </w:tcPr>
          <w:p w:rsidR="007F0B2F" w:rsidRPr="00014E77" w:rsidRDefault="007F0B2F" w:rsidP="00BF2DFF">
            <w:pPr>
              <w:ind w:left="0"/>
              <w:rPr>
                <w:rFonts w:ascii="Times New Roman" w:hAnsi="Times New Roman" w:cs="Times New Roman"/>
                <w:sz w:val="18"/>
                <w:szCs w:val="18"/>
              </w:rPr>
            </w:pPr>
          </w:p>
        </w:tc>
        <w:tc>
          <w:tcPr>
            <w:tcW w:w="851" w:type="dxa"/>
            <w:tcBorders>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c>
          <w:tcPr>
            <w:tcW w:w="2551" w:type="dxa"/>
            <w:vMerge/>
            <w:tcBorders>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F12C75">
        <w:trPr>
          <w:cantSplit/>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proofErr w:type="spellStart"/>
            <w:r w:rsidRPr="00014E77">
              <w:rPr>
                <w:rFonts w:ascii="Times New Roman" w:hAnsi="Times New Roman" w:cs="Times New Roman"/>
                <w:sz w:val="18"/>
                <w:szCs w:val="18"/>
              </w:rPr>
              <w:t>Ezy</w:t>
            </w:r>
            <w:proofErr w:type="spellEnd"/>
            <w:r w:rsidRPr="00014E77">
              <w:rPr>
                <w:rFonts w:ascii="Times New Roman" w:hAnsi="Times New Roman" w:cs="Times New Roman"/>
                <w:sz w:val="18"/>
                <w:szCs w:val="18"/>
              </w:rPr>
              <w:t xml:space="preserve"> bakteriologiczne z polistyrenu, oczko 1 </w:t>
            </w:r>
            <w:proofErr w:type="spellStart"/>
            <w:r w:rsidRPr="00014E77">
              <w:rPr>
                <w:rFonts w:ascii="Times New Roman" w:hAnsi="Times New Roman" w:cs="Times New Roman"/>
                <w:sz w:val="18"/>
                <w:szCs w:val="18"/>
              </w:rPr>
              <w:t>μl</w:t>
            </w:r>
            <w:proofErr w:type="spellEnd"/>
            <w:r w:rsidRPr="00014E77">
              <w:rPr>
                <w:rFonts w:ascii="Times New Roman" w:hAnsi="Times New Roman" w:cs="Times New Roman"/>
                <w:sz w:val="18"/>
                <w:szCs w:val="18"/>
              </w:rPr>
              <w:t xml:space="preserve"> / igła, sterylne, indywidualnie pakowane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500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F12C75">
        <w:trPr>
          <w:cantSplit/>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proofErr w:type="spellStart"/>
            <w:r w:rsidRPr="00014E77">
              <w:rPr>
                <w:rFonts w:ascii="Times New Roman" w:hAnsi="Times New Roman" w:cs="Times New Roman"/>
                <w:sz w:val="18"/>
                <w:szCs w:val="18"/>
              </w:rPr>
              <w:t>Ezy</w:t>
            </w:r>
            <w:proofErr w:type="spellEnd"/>
            <w:r w:rsidRPr="00014E77">
              <w:rPr>
                <w:rFonts w:ascii="Times New Roman" w:hAnsi="Times New Roman" w:cs="Times New Roman"/>
                <w:sz w:val="18"/>
                <w:szCs w:val="18"/>
              </w:rPr>
              <w:t xml:space="preserve"> bakteriologiczne z polistyrenu, oczko 10 </w:t>
            </w:r>
            <w:proofErr w:type="spellStart"/>
            <w:r w:rsidRPr="00014E77">
              <w:rPr>
                <w:rFonts w:ascii="Times New Roman" w:hAnsi="Times New Roman" w:cs="Times New Roman"/>
                <w:sz w:val="18"/>
                <w:szCs w:val="18"/>
              </w:rPr>
              <w:t>μl</w:t>
            </w:r>
            <w:proofErr w:type="spellEnd"/>
            <w:r w:rsidRPr="00014E77">
              <w:rPr>
                <w:rFonts w:ascii="Times New Roman" w:hAnsi="Times New Roman" w:cs="Times New Roman"/>
                <w:sz w:val="18"/>
                <w:szCs w:val="18"/>
              </w:rPr>
              <w:t xml:space="preserve"> / igła, </w:t>
            </w:r>
            <w:proofErr w:type="spellStart"/>
            <w:r w:rsidRPr="00014E77">
              <w:rPr>
                <w:rFonts w:ascii="Times New Roman" w:hAnsi="Times New Roman" w:cs="Times New Roman"/>
                <w:sz w:val="18"/>
                <w:szCs w:val="18"/>
              </w:rPr>
              <w:t>sterylne,indywidualnie</w:t>
            </w:r>
            <w:proofErr w:type="spellEnd"/>
            <w:r w:rsidRPr="00014E77">
              <w:rPr>
                <w:rFonts w:ascii="Times New Roman" w:hAnsi="Times New Roman" w:cs="Times New Roman"/>
                <w:sz w:val="18"/>
                <w:szCs w:val="18"/>
              </w:rPr>
              <w:t xml:space="preserve"> pakowane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500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F12C75">
        <w:trPr>
          <w:cantSplit/>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3.</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proofErr w:type="spellStart"/>
            <w:r w:rsidRPr="00014E77">
              <w:rPr>
                <w:rFonts w:ascii="Times New Roman" w:hAnsi="Times New Roman" w:cs="Times New Roman"/>
                <w:sz w:val="18"/>
                <w:szCs w:val="18"/>
              </w:rPr>
              <w:t>Ezy</w:t>
            </w:r>
            <w:proofErr w:type="spellEnd"/>
            <w:r w:rsidRPr="00014E77">
              <w:rPr>
                <w:rFonts w:ascii="Times New Roman" w:hAnsi="Times New Roman" w:cs="Times New Roman"/>
                <w:sz w:val="18"/>
                <w:szCs w:val="18"/>
              </w:rPr>
              <w:t xml:space="preserve"> bakteriologiczne, z polistyrenu, typ „L” („hokejki”), pakowane indywidualnie, sterylne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F12C75">
        <w:trPr>
          <w:cantSplit/>
          <w:trHeight w:val="2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4.</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Worki </w:t>
            </w:r>
            <w:proofErr w:type="spellStart"/>
            <w:r w:rsidRPr="00014E77">
              <w:rPr>
                <w:rFonts w:ascii="Times New Roman" w:hAnsi="Times New Roman" w:cs="Times New Roman"/>
                <w:sz w:val="18"/>
                <w:szCs w:val="18"/>
              </w:rPr>
              <w:t>autoklawowalne</w:t>
            </w:r>
            <w:proofErr w:type="spellEnd"/>
            <w:r w:rsidRPr="00014E77">
              <w:rPr>
                <w:rFonts w:ascii="Times New Roman" w:hAnsi="Times New Roman" w:cs="Times New Roman"/>
                <w:sz w:val="18"/>
                <w:szCs w:val="18"/>
              </w:rPr>
              <w:t xml:space="preserve"> do 145°C,  ok 200x300</w:t>
            </w:r>
            <w:r>
              <w:rPr>
                <w:rFonts w:ascii="Times New Roman" w:hAnsi="Times New Roman" w:cs="Times New Roman"/>
                <w:sz w:val="18"/>
                <w:szCs w:val="18"/>
              </w:rPr>
              <w:t xml:space="preserve"> mm</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Op.</w:t>
            </w:r>
          </w:p>
        </w:tc>
        <w:tc>
          <w:tcPr>
            <w:tcW w:w="8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F12C75">
        <w:trPr>
          <w:cantSplit/>
          <w:trHeight w:val="20"/>
        </w:trPr>
        <w:tc>
          <w:tcPr>
            <w:tcW w:w="56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5.</w:t>
            </w:r>
          </w:p>
        </w:tc>
        <w:tc>
          <w:tcPr>
            <w:tcW w:w="4395" w:type="dxa"/>
            <w:tcBorders>
              <w:top w:val="nil"/>
              <w:left w:val="nil"/>
              <w:bottom w:val="single" w:sz="4"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Probówki typu </w:t>
            </w:r>
            <w:proofErr w:type="spellStart"/>
            <w:r w:rsidRPr="00014E77">
              <w:rPr>
                <w:rFonts w:ascii="Times New Roman" w:hAnsi="Times New Roman" w:cs="Times New Roman"/>
                <w:sz w:val="18"/>
                <w:szCs w:val="18"/>
              </w:rPr>
              <w:t>Falcon</w:t>
            </w:r>
            <w:proofErr w:type="spellEnd"/>
            <w:r w:rsidRPr="00014E77">
              <w:rPr>
                <w:rFonts w:ascii="Times New Roman" w:hAnsi="Times New Roman" w:cs="Times New Roman"/>
                <w:sz w:val="18"/>
                <w:szCs w:val="18"/>
              </w:rPr>
              <w:t xml:space="preserve"> pojemności: 15ml </w:t>
            </w:r>
          </w:p>
        </w:tc>
        <w:tc>
          <w:tcPr>
            <w:tcW w:w="708" w:type="dxa"/>
            <w:tcBorders>
              <w:top w:val="nil"/>
              <w:left w:val="nil"/>
              <w:bottom w:val="single" w:sz="4"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4" w:space="0" w:color="auto"/>
              <w:right w:val="single" w:sz="8" w:space="0" w:color="auto"/>
            </w:tcBorders>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500</w:t>
            </w:r>
          </w:p>
        </w:tc>
        <w:tc>
          <w:tcPr>
            <w:tcW w:w="2551" w:type="dxa"/>
            <w:tcBorders>
              <w:top w:val="nil"/>
              <w:left w:val="nil"/>
              <w:bottom w:val="single" w:sz="4"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XXII</w:t>
      </w:r>
      <w:r w:rsidRPr="00014E77">
        <w:rPr>
          <w:rFonts w:ascii="Times New Roman" w:hAnsi="Times New Roman" w:cs="Times New Roman"/>
          <w:sz w:val="18"/>
          <w:szCs w:val="18"/>
        </w:rPr>
        <w:t xml:space="preserve"> Dostawa jednorazowa szalek </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W w:w="9072" w:type="dxa"/>
        <w:tblInd w:w="-10" w:type="dxa"/>
        <w:tblCellMar>
          <w:left w:w="0" w:type="dxa"/>
          <w:right w:w="0" w:type="dxa"/>
        </w:tblCellMar>
        <w:tblLook w:val="04A0" w:firstRow="1" w:lastRow="0" w:firstColumn="1" w:lastColumn="0" w:noHBand="0" w:noVBand="1"/>
      </w:tblPr>
      <w:tblGrid>
        <w:gridCol w:w="567"/>
        <w:gridCol w:w="4395"/>
        <w:gridCol w:w="708"/>
        <w:gridCol w:w="851"/>
        <w:gridCol w:w="2551"/>
      </w:tblGrid>
      <w:tr w:rsidR="007F0B2F" w:rsidRPr="00014E77" w:rsidTr="00F12C75">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Lp.</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lang w:eastAsia="nl-NL"/>
              </w:rPr>
              <w:t>Opis przedmiotu zamówienia</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j.m.</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0B2F" w:rsidRPr="007F0B2F" w:rsidRDefault="007F0B2F" w:rsidP="00F12C75">
            <w:pPr>
              <w:ind w:left="0"/>
              <w:jc w:val="center"/>
              <w:rPr>
                <w:rFonts w:ascii="Times New Roman" w:hAnsi="Times New Roman" w:cs="Times New Roman"/>
                <w:b/>
                <w:sz w:val="18"/>
                <w:szCs w:val="18"/>
              </w:rPr>
            </w:pPr>
            <w:r w:rsidRPr="007F0B2F">
              <w:rPr>
                <w:rFonts w:ascii="Times New Roman" w:hAnsi="Times New Roman" w:cs="Times New Roman"/>
                <w:b/>
                <w:sz w:val="18"/>
                <w:szCs w:val="18"/>
              </w:rPr>
              <w:t>Ilość</w:t>
            </w:r>
          </w:p>
        </w:tc>
        <w:tc>
          <w:tcPr>
            <w:tcW w:w="2551" w:type="dxa"/>
            <w:tcBorders>
              <w:top w:val="single" w:sz="8" w:space="0" w:color="auto"/>
              <w:left w:val="nil"/>
              <w:bottom w:val="single" w:sz="8" w:space="0" w:color="auto"/>
              <w:right w:val="single" w:sz="8" w:space="0" w:color="auto"/>
            </w:tcBorders>
            <w:vAlign w:val="center"/>
            <w:hideMark/>
          </w:tcPr>
          <w:p w:rsidR="007F0B2F" w:rsidRPr="007F0B2F" w:rsidRDefault="00F12C75" w:rsidP="00F12C75">
            <w:pPr>
              <w:ind w:left="0"/>
              <w:jc w:val="center"/>
              <w:rPr>
                <w:rFonts w:ascii="Times New Roman" w:hAnsi="Times New Roman" w:cs="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3141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Szalki </w:t>
            </w:r>
            <w:proofErr w:type="spellStart"/>
            <w:r w:rsidRPr="00014E77">
              <w:rPr>
                <w:rFonts w:ascii="Times New Roman" w:hAnsi="Times New Roman" w:cs="Times New Roman"/>
                <w:sz w:val="18"/>
                <w:szCs w:val="18"/>
              </w:rPr>
              <w:t>Petriego</w:t>
            </w:r>
            <w:proofErr w:type="spellEnd"/>
            <w:r w:rsidRPr="00014E77">
              <w:rPr>
                <w:rFonts w:ascii="Times New Roman" w:hAnsi="Times New Roman" w:cs="Times New Roman"/>
                <w:sz w:val="18"/>
                <w:szCs w:val="18"/>
              </w:rPr>
              <w:t xml:space="preserve"> z polistyrenu o średnicy 60 mm i wysokości ok. 14,7 mm, bez żeber wentylacyjnych, sterylne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1000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3141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2.</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Szalki </w:t>
            </w:r>
            <w:proofErr w:type="spellStart"/>
            <w:r w:rsidRPr="00014E77">
              <w:rPr>
                <w:rFonts w:ascii="Times New Roman" w:hAnsi="Times New Roman" w:cs="Times New Roman"/>
                <w:sz w:val="18"/>
                <w:szCs w:val="18"/>
              </w:rPr>
              <w:t>Petriego</w:t>
            </w:r>
            <w:proofErr w:type="spellEnd"/>
            <w:r w:rsidRPr="00014E77">
              <w:rPr>
                <w:rFonts w:ascii="Times New Roman" w:hAnsi="Times New Roman" w:cs="Times New Roman"/>
                <w:sz w:val="18"/>
                <w:szCs w:val="18"/>
              </w:rPr>
              <w:t xml:space="preserve"> z polistyrenu o średnicy 120 mm i wysokości ok. 17 mm, bez żeber wentylacyjnych, sterylne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320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3141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lastRenderedPageBreak/>
              <w:t>3.</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Szalki </w:t>
            </w:r>
            <w:proofErr w:type="spellStart"/>
            <w:r w:rsidRPr="00014E77">
              <w:rPr>
                <w:rFonts w:ascii="Times New Roman" w:hAnsi="Times New Roman" w:cs="Times New Roman"/>
                <w:sz w:val="18"/>
                <w:szCs w:val="18"/>
              </w:rPr>
              <w:t>Petriego</w:t>
            </w:r>
            <w:proofErr w:type="spellEnd"/>
            <w:r w:rsidRPr="00014E77">
              <w:rPr>
                <w:rFonts w:ascii="Times New Roman" w:hAnsi="Times New Roman" w:cs="Times New Roman"/>
                <w:sz w:val="18"/>
                <w:szCs w:val="18"/>
              </w:rPr>
              <w:t xml:space="preserve"> z polistyrenu o średnicy 94 mm i wysokości ok. 17 mm, z żebrami wentylacyjnymi, dwudzielne, sterylne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500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r w:rsidR="007F0B2F" w:rsidRPr="00014E77" w:rsidTr="0031413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4.</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 xml:space="preserve">Szalki </w:t>
            </w:r>
            <w:proofErr w:type="spellStart"/>
            <w:r w:rsidRPr="00014E77">
              <w:rPr>
                <w:rFonts w:ascii="Times New Roman" w:hAnsi="Times New Roman" w:cs="Times New Roman"/>
                <w:sz w:val="18"/>
                <w:szCs w:val="18"/>
              </w:rPr>
              <w:t>Petriego</w:t>
            </w:r>
            <w:proofErr w:type="spellEnd"/>
            <w:r w:rsidRPr="00014E77">
              <w:rPr>
                <w:rFonts w:ascii="Times New Roman" w:hAnsi="Times New Roman" w:cs="Times New Roman"/>
                <w:sz w:val="18"/>
                <w:szCs w:val="18"/>
              </w:rPr>
              <w:t xml:space="preserve"> z polistyrenu o średnicy 90 mm i wysokości ok. 14,2 mm, bez żeber wentylacyjnych, sterylne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Szt.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7F0B2F" w:rsidRPr="00014E77" w:rsidRDefault="007F0B2F" w:rsidP="00BF2DFF">
            <w:pPr>
              <w:ind w:left="0"/>
              <w:rPr>
                <w:rFonts w:ascii="Times New Roman" w:hAnsi="Times New Roman" w:cs="Times New Roman"/>
                <w:sz w:val="18"/>
                <w:szCs w:val="18"/>
              </w:rPr>
            </w:pPr>
            <w:r w:rsidRPr="00014E77">
              <w:rPr>
                <w:rFonts w:ascii="Times New Roman" w:hAnsi="Times New Roman" w:cs="Times New Roman"/>
                <w:sz w:val="18"/>
                <w:szCs w:val="18"/>
              </w:rPr>
              <w:t>1000</w:t>
            </w:r>
          </w:p>
        </w:tc>
        <w:tc>
          <w:tcPr>
            <w:tcW w:w="2551" w:type="dxa"/>
            <w:tcBorders>
              <w:top w:val="nil"/>
              <w:left w:val="nil"/>
              <w:bottom w:val="single" w:sz="8" w:space="0" w:color="auto"/>
              <w:right w:val="single" w:sz="8" w:space="0" w:color="auto"/>
            </w:tcBorders>
          </w:tcPr>
          <w:p w:rsidR="007F0B2F" w:rsidRPr="00014E77" w:rsidRDefault="007F0B2F" w:rsidP="00BF2DFF">
            <w:pPr>
              <w:ind w:left="0"/>
              <w:rPr>
                <w:rFonts w:ascii="Times New Roman" w:hAnsi="Times New Roman" w:cs="Times New Roman"/>
                <w:sz w:val="18"/>
                <w:szCs w:val="18"/>
              </w:rPr>
            </w:pPr>
          </w:p>
        </w:tc>
      </w:tr>
    </w:tbl>
    <w:p w:rsidR="007F0B2F" w:rsidRPr="00014E77" w:rsidRDefault="007F0B2F" w:rsidP="007F0B2F">
      <w:pPr>
        <w:ind w:left="0"/>
        <w:rPr>
          <w:rFonts w:ascii="Times New Roman" w:hAnsi="Times New Roman" w:cs="Times New Roman"/>
          <w:sz w:val="18"/>
          <w:szCs w:val="18"/>
        </w:rPr>
      </w:pPr>
    </w:p>
    <w:p w:rsidR="007F0B2F" w:rsidRDefault="007F0B2F" w:rsidP="007F0B2F">
      <w:pPr>
        <w:ind w:left="0"/>
        <w:rPr>
          <w:rFonts w:ascii="Times New Roman" w:hAnsi="Times New Roman" w:cs="Times New Roman"/>
          <w:sz w:val="18"/>
          <w:szCs w:val="18"/>
        </w:rPr>
      </w:pPr>
      <w:r w:rsidRPr="007F0B2F">
        <w:rPr>
          <w:rFonts w:ascii="Times New Roman" w:hAnsi="Times New Roman" w:cs="Times New Roman"/>
          <w:b/>
          <w:sz w:val="18"/>
          <w:szCs w:val="18"/>
        </w:rPr>
        <w:t>Zadanie XXIII</w:t>
      </w:r>
      <w:r w:rsidRPr="00014E77">
        <w:rPr>
          <w:rFonts w:ascii="Times New Roman" w:hAnsi="Times New Roman" w:cs="Times New Roman"/>
          <w:sz w:val="18"/>
          <w:szCs w:val="18"/>
        </w:rPr>
        <w:t xml:space="preserve"> Dostawa jednorazowa kanistrów</w:t>
      </w:r>
    </w:p>
    <w:p w:rsidR="007F0B2F" w:rsidRPr="00014E77" w:rsidRDefault="007F0B2F" w:rsidP="007F0B2F">
      <w:pPr>
        <w:ind w:left="0"/>
        <w:rPr>
          <w:rFonts w:ascii="Times New Roman" w:hAnsi="Times New Roman" w:cs="Times New Roman"/>
          <w:sz w:val="18"/>
          <w:szCs w:val="18"/>
        </w:rPr>
      </w:pPr>
      <w:r w:rsidRPr="00F72EAB">
        <w:rPr>
          <w:rFonts w:ascii="Times New Roman" w:hAnsi="Times New Roman" w:cs="Times New Roman"/>
          <w:sz w:val="18"/>
          <w:szCs w:val="18"/>
        </w:rPr>
        <w:t>Wykonawca zobowiązany jest przedłożyć przy dostawie dla każdego dostarczanego produktu w ramach niniejszego zadania certyfikat kontroli jakości, numer partii na certyfikacie musi być zgodny z numerem partii produkcyjnej dostarczonej do Zamawiającego.</w:t>
      </w:r>
    </w:p>
    <w:tbl>
      <w:tblPr>
        <w:tblStyle w:val="Tabela-Siatka"/>
        <w:tblW w:w="9072" w:type="dxa"/>
        <w:tblInd w:w="-5" w:type="dxa"/>
        <w:tblLook w:val="04A0" w:firstRow="1" w:lastRow="0" w:firstColumn="1" w:lastColumn="0" w:noHBand="0" w:noVBand="1"/>
      </w:tblPr>
      <w:tblGrid>
        <w:gridCol w:w="567"/>
        <w:gridCol w:w="4395"/>
        <w:gridCol w:w="708"/>
        <w:gridCol w:w="851"/>
        <w:gridCol w:w="2551"/>
      </w:tblGrid>
      <w:tr w:rsidR="007F0B2F" w:rsidRPr="00014E77" w:rsidTr="00F12C75">
        <w:tc>
          <w:tcPr>
            <w:tcW w:w="567" w:type="dxa"/>
            <w:tcBorders>
              <w:top w:val="single" w:sz="4" w:space="0" w:color="auto"/>
              <w:left w:val="single" w:sz="4" w:space="0" w:color="auto"/>
              <w:bottom w:val="single" w:sz="4" w:space="0" w:color="auto"/>
              <w:right w:val="single" w:sz="4" w:space="0" w:color="auto"/>
            </w:tcBorders>
            <w:vAlign w:val="center"/>
          </w:tcPr>
          <w:p w:rsidR="007F0B2F" w:rsidRPr="007F0B2F" w:rsidRDefault="00314130" w:rsidP="00F12C75">
            <w:pPr>
              <w:spacing w:after="0" w:line="240" w:lineRule="auto"/>
              <w:jc w:val="center"/>
              <w:rPr>
                <w:rFonts w:ascii="Times New Roman" w:hAnsi="Times New Roman"/>
                <w:b/>
                <w:sz w:val="18"/>
                <w:szCs w:val="18"/>
              </w:rPr>
            </w:pPr>
            <w:r>
              <w:rPr>
                <w:rFonts w:ascii="Times New Roman" w:hAnsi="Times New Roman"/>
                <w:b/>
                <w:sz w:val="18"/>
                <w:szCs w:val="18"/>
              </w:rPr>
              <w:t>L</w:t>
            </w:r>
            <w:r w:rsidR="007F0B2F" w:rsidRPr="007F0B2F">
              <w:rPr>
                <w:rFonts w:ascii="Times New Roman" w:hAnsi="Times New Roman"/>
                <w:b/>
                <w:sz w:val="18"/>
                <w:szCs w:val="18"/>
              </w:rPr>
              <w:t>p.</w:t>
            </w:r>
          </w:p>
        </w:tc>
        <w:tc>
          <w:tcPr>
            <w:tcW w:w="4395" w:type="dxa"/>
            <w:tcBorders>
              <w:top w:val="single" w:sz="4" w:space="0" w:color="auto"/>
              <w:left w:val="single" w:sz="4" w:space="0" w:color="auto"/>
              <w:bottom w:val="single" w:sz="4" w:space="0" w:color="auto"/>
              <w:right w:val="single" w:sz="4" w:space="0" w:color="auto"/>
            </w:tcBorders>
            <w:vAlign w:val="center"/>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eastAsiaTheme="minorHAnsi" w:hAnsi="Times New Roman"/>
                <w:b/>
                <w:sz w:val="18"/>
                <w:szCs w:val="18"/>
                <w:lang w:eastAsia="nl-NL"/>
              </w:rPr>
              <w:t>Opis przedmiotu zamówienia</w:t>
            </w:r>
          </w:p>
        </w:tc>
        <w:tc>
          <w:tcPr>
            <w:tcW w:w="708" w:type="dxa"/>
            <w:tcBorders>
              <w:top w:val="single" w:sz="4" w:space="0" w:color="auto"/>
              <w:left w:val="single" w:sz="4" w:space="0" w:color="auto"/>
              <w:right w:val="single" w:sz="4" w:space="0" w:color="auto"/>
            </w:tcBorders>
            <w:vAlign w:val="center"/>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hAnsi="Times New Roman"/>
                <w:b/>
                <w:sz w:val="18"/>
                <w:szCs w:val="18"/>
              </w:rPr>
              <w:t>j.m.</w:t>
            </w:r>
          </w:p>
        </w:tc>
        <w:tc>
          <w:tcPr>
            <w:tcW w:w="851" w:type="dxa"/>
            <w:tcBorders>
              <w:top w:val="single" w:sz="4" w:space="0" w:color="auto"/>
              <w:left w:val="single" w:sz="4" w:space="0" w:color="auto"/>
              <w:bottom w:val="single" w:sz="4" w:space="0" w:color="auto"/>
              <w:right w:val="single" w:sz="4" w:space="0" w:color="auto"/>
            </w:tcBorders>
            <w:vAlign w:val="center"/>
          </w:tcPr>
          <w:p w:rsidR="007F0B2F" w:rsidRPr="007F0B2F" w:rsidRDefault="007F0B2F" w:rsidP="00F12C75">
            <w:pPr>
              <w:spacing w:after="0" w:line="240" w:lineRule="auto"/>
              <w:jc w:val="center"/>
              <w:rPr>
                <w:rFonts w:ascii="Times New Roman" w:hAnsi="Times New Roman"/>
                <w:b/>
                <w:sz w:val="18"/>
                <w:szCs w:val="18"/>
              </w:rPr>
            </w:pPr>
            <w:r w:rsidRPr="007F0B2F">
              <w:rPr>
                <w:rFonts w:ascii="Times New Roman" w:hAnsi="Times New Roman"/>
                <w:b/>
                <w:sz w:val="18"/>
                <w:szCs w:val="18"/>
              </w:rPr>
              <w:t>Ilość</w:t>
            </w:r>
          </w:p>
        </w:tc>
        <w:tc>
          <w:tcPr>
            <w:tcW w:w="2551" w:type="dxa"/>
            <w:tcBorders>
              <w:top w:val="single" w:sz="4" w:space="0" w:color="auto"/>
              <w:left w:val="single" w:sz="4" w:space="0" w:color="auto"/>
              <w:right w:val="single" w:sz="4" w:space="0" w:color="auto"/>
            </w:tcBorders>
            <w:vAlign w:val="center"/>
          </w:tcPr>
          <w:p w:rsidR="007F0B2F" w:rsidRPr="007F0B2F" w:rsidRDefault="00F12C75" w:rsidP="00F12C75">
            <w:pPr>
              <w:spacing w:after="0" w:line="240" w:lineRule="auto"/>
              <w:jc w:val="center"/>
              <w:rPr>
                <w:rFonts w:ascii="Times New Roman" w:hAnsi="Times New Roman"/>
                <w:b/>
                <w:sz w:val="18"/>
                <w:szCs w:val="18"/>
              </w:rPr>
            </w:pPr>
            <w:r w:rsidRPr="00F71B31">
              <w:rPr>
                <w:rFonts w:ascii="Times New Roman" w:hAnsi="Times New Roman"/>
                <w:b/>
                <w:kern w:val="16"/>
                <w:sz w:val="18"/>
                <w:szCs w:val="18"/>
                <w:lang w:eastAsia="nl-NL"/>
              </w:rPr>
              <w:t>Opis oferowanego przedmiotu zamówienia: producent, numer katalogowy</w:t>
            </w:r>
            <w:r>
              <w:rPr>
                <w:rFonts w:ascii="Times New Roman" w:hAnsi="Times New Roman"/>
                <w:b/>
                <w:kern w:val="16"/>
                <w:sz w:val="18"/>
                <w:szCs w:val="18"/>
                <w:lang w:eastAsia="nl-NL"/>
              </w:rPr>
              <w:t>, cena jednostkowa netto, cena jednostkowa brutto</w:t>
            </w:r>
          </w:p>
        </w:tc>
      </w:tr>
      <w:tr w:rsidR="007F0B2F" w:rsidRPr="00014E77" w:rsidTr="00F12C75">
        <w:tc>
          <w:tcPr>
            <w:tcW w:w="567"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1.</w:t>
            </w:r>
          </w:p>
        </w:tc>
        <w:tc>
          <w:tcPr>
            <w:tcW w:w="4395"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Kanistry o pojemności 5l, z materiału HDPE, o masie 135-149 g, wraz z nakrętkami z plombą; kolor: bezbarwny/naturalny/mleczny</w:t>
            </w:r>
          </w:p>
        </w:tc>
        <w:tc>
          <w:tcPr>
            <w:tcW w:w="708"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Szt.</w:t>
            </w:r>
          </w:p>
        </w:tc>
        <w:tc>
          <w:tcPr>
            <w:tcW w:w="851" w:type="dxa"/>
          </w:tcPr>
          <w:p w:rsidR="007F0B2F" w:rsidRPr="00014E77" w:rsidRDefault="007F0B2F" w:rsidP="00BF2DFF">
            <w:pPr>
              <w:spacing w:after="480" w:line="240" w:lineRule="auto"/>
              <w:jc w:val="both"/>
              <w:rPr>
                <w:rFonts w:ascii="Times New Roman" w:hAnsi="Times New Roman"/>
                <w:kern w:val="16"/>
                <w:sz w:val="18"/>
                <w:szCs w:val="18"/>
                <w:lang w:eastAsia="nl-NL"/>
              </w:rPr>
            </w:pPr>
            <w:r w:rsidRPr="00014E77">
              <w:rPr>
                <w:rFonts w:ascii="Times New Roman" w:hAnsi="Times New Roman"/>
                <w:kern w:val="16"/>
                <w:sz w:val="18"/>
                <w:szCs w:val="18"/>
                <w:lang w:eastAsia="nl-NL"/>
              </w:rPr>
              <w:t xml:space="preserve">400 </w:t>
            </w:r>
          </w:p>
        </w:tc>
        <w:tc>
          <w:tcPr>
            <w:tcW w:w="2551" w:type="dxa"/>
          </w:tcPr>
          <w:p w:rsidR="007F0B2F" w:rsidRPr="00014E77" w:rsidRDefault="007F0B2F" w:rsidP="00BF2DFF">
            <w:pPr>
              <w:spacing w:after="480" w:line="240" w:lineRule="auto"/>
              <w:jc w:val="both"/>
              <w:rPr>
                <w:rFonts w:ascii="Times New Roman" w:hAnsi="Times New Roman"/>
                <w:kern w:val="16"/>
                <w:sz w:val="18"/>
                <w:szCs w:val="18"/>
                <w:lang w:eastAsia="nl-NL"/>
              </w:rPr>
            </w:pPr>
          </w:p>
        </w:tc>
      </w:tr>
    </w:tbl>
    <w:p w:rsidR="007F0B2F" w:rsidRPr="00014E77" w:rsidRDefault="007F0B2F" w:rsidP="007F0B2F">
      <w:pPr>
        <w:ind w:left="0"/>
        <w:rPr>
          <w:rFonts w:ascii="Times New Roman" w:hAnsi="Times New Roman" w:cs="Times New Roman"/>
          <w:sz w:val="18"/>
          <w:szCs w:val="18"/>
        </w:rPr>
      </w:pPr>
    </w:p>
    <w:p w:rsidR="00AA2C17" w:rsidRDefault="00AA2C17" w:rsidP="007F0B2F">
      <w:pPr>
        <w:ind w:left="0"/>
      </w:pPr>
    </w:p>
    <w:sectPr w:rsidR="00AA2C17" w:rsidSect="00BF2DFF">
      <w:footerReference w:type="default" r:id="rId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9EB" w:rsidRDefault="00FA69EB" w:rsidP="00C0603B">
      <w:pPr>
        <w:spacing w:after="0" w:line="240" w:lineRule="auto"/>
      </w:pPr>
      <w:r>
        <w:separator/>
      </w:r>
    </w:p>
  </w:endnote>
  <w:endnote w:type="continuationSeparator" w:id="0">
    <w:p w:rsidR="00FA69EB" w:rsidRDefault="00FA69EB" w:rsidP="00C0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47950"/>
      <w:docPartObj>
        <w:docPartGallery w:val="Page Numbers (Bottom of Page)"/>
        <w:docPartUnique/>
      </w:docPartObj>
    </w:sdtPr>
    <w:sdtEndPr/>
    <w:sdtContent>
      <w:p w:rsidR="00C0603B" w:rsidRDefault="00C0603B">
        <w:pPr>
          <w:pStyle w:val="Stopka"/>
          <w:jc w:val="center"/>
        </w:pPr>
        <w:r>
          <w:fldChar w:fldCharType="begin"/>
        </w:r>
        <w:r>
          <w:instrText>PAGE   \* MERGEFORMAT</w:instrText>
        </w:r>
        <w:r>
          <w:fldChar w:fldCharType="separate"/>
        </w:r>
        <w:r w:rsidR="00732AE6">
          <w:rPr>
            <w:noProof/>
          </w:rPr>
          <w:t>15</w:t>
        </w:r>
        <w:r>
          <w:fldChar w:fldCharType="end"/>
        </w:r>
      </w:p>
    </w:sdtContent>
  </w:sdt>
  <w:p w:rsidR="00C0603B" w:rsidRDefault="00C060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9EB" w:rsidRDefault="00FA69EB" w:rsidP="00C0603B">
      <w:pPr>
        <w:spacing w:after="0" w:line="240" w:lineRule="auto"/>
      </w:pPr>
      <w:r>
        <w:separator/>
      </w:r>
    </w:p>
  </w:footnote>
  <w:footnote w:type="continuationSeparator" w:id="0">
    <w:p w:rsidR="00FA69EB" w:rsidRDefault="00FA69EB" w:rsidP="00C06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2F"/>
    <w:rsid w:val="003066FD"/>
    <w:rsid w:val="00314130"/>
    <w:rsid w:val="00383E47"/>
    <w:rsid w:val="004A61C8"/>
    <w:rsid w:val="005278C4"/>
    <w:rsid w:val="005B210D"/>
    <w:rsid w:val="00732AE6"/>
    <w:rsid w:val="00757C93"/>
    <w:rsid w:val="007F0B2F"/>
    <w:rsid w:val="00AA2C17"/>
    <w:rsid w:val="00AF39B8"/>
    <w:rsid w:val="00BF2DFF"/>
    <w:rsid w:val="00C0603B"/>
    <w:rsid w:val="00C60BBF"/>
    <w:rsid w:val="00F12C75"/>
    <w:rsid w:val="00F71B31"/>
    <w:rsid w:val="00FA6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0634E-213E-4DF0-B25F-B2D326AE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ind w:left="12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B2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F0B2F"/>
    <w:pPr>
      <w:ind w:left="0"/>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F0B2F"/>
    <w:pPr>
      <w:ind w:left="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7F0B2F"/>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7F0B2F"/>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7F0B2F"/>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F0B2F"/>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7F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060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603B"/>
  </w:style>
  <w:style w:type="paragraph" w:styleId="Stopka">
    <w:name w:val="footer"/>
    <w:basedOn w:val="Normalny"/>
    <w:link w:val="StopkaZnak"/>
    <w:uiPriority w:val="99"/>
    <w:unhideWhenUsed/>
    <w:rsid w:val="00C060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4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4739</Words>
  <Characters>28435</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Sychowska</dc:creator>
  <cp:keywords/>
  <dc:description/>
  <cp:lastModifiedBy>Cezary Kal</cp:lastModifiedBy>
  <cp:revision>6</cp:revision>
  <dcterms:created xsi:type="dcterms:W3CDTF">2017-06-28T09:13:00Z</dcterms:created>
  <dcterms:modified xsi:type="dcterms:W3CDTF">2017-07-06T10:29:00Z</dcterms:modified>
</cp:coreProperties>
</file>