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29C85130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B8E8C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08DBA2A6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F62BD" w14:textId="017DD901" w:rsidR="00D61E14" w:rsidRPr="001D7090" w:rsidRDefault="00D61E14" w:rsidP="0009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0937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r w:rsidR="000937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66E83330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B7C0D" w14:textId="18EBCED4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B13F4" w:rsidRPr="00AB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TK-V.8072.14.2.2026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2FAB2" w14:textId="45B6A526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AB13F4" w:rsidRPr="00AB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15.04.2026 r. 12:50</w:t>
            </w:r>
          </w:p>
        </w:tc>
      </w:tr>
      <w:tr w:rsidR="00D61E14" w:rsidRPr="001D7090" w14:paraId="437AE310" w14:textId="77777777" w:rsidTr="00895707">
        <w:trPr>
          <w:trHeight w:val="330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09EF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DE499C" w14:textId="591C02AE" w:rsidR="00D61E14" w:rsidRPr="00AB13F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AB13F4" w:rsidRPr="00AB13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Pińczów/ul. Legionistów/02</w:t>
            </w:r>
          </w:p>
          <w:p w14:paraId="71BAB937" w14:textId="77777777" w:rsidR="00561804" w:rsidRDefault="00561804" w:rsidP="00AB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3606121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7EF8218B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5BFD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E86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6F4FB6F8" w14:textId="77777777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BCDCE" w14:textId="415575B0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AB13F4" w:rsidRPr="00AB13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Krajowy Przewóz Osób i Rzeczy Sławomir Nowak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83187F" w14:textId="50A6E1FC" w:rsidR="00D61E14" w:rsidRPr="001D7090" w:rsidRDefault="00D61E14" w:rsidP="00780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780B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780B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***)  </w:t>
            </w:r>
            <w:r w:rsidR="00AB13F4" w:rsidRPr="00780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28-425 </w:t>
            </w:r>
            <w:proofErr w:type="spellStart"/>
            <w:r w:rsidR="00AB13F4" w:rsidRPr="00780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Probołowice</w:t>
            </w:r>
            <w:proofErr w:type="spellEnd"/>
            <w:r w:rsidR="00AB13F4" w:rsidRPr="00780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46</w:t>
            </w:r>
            <w:r w:rsidRPr="00780B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1E14" w:rsidRPr="001D7090" w14:paraId="0437FCEE" w14:textId="77777777" w:rsidTr="00895707">
        <w:trPr>
          <w:trHeight w:val="544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4B97" w14:textId="68CA1F75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AB13F4" w:rsidRPr="00AB13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6621004718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FD7AA" w14:textId="4DF86C66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AB13F4" w:rsidRPr="00AB13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17F9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9380C" w14:textId="7E4BEBC1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  <w:r w:rsidR="00AB13F4" w:rsidRPr="00AB13F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  <w:lang w:eastAsia="pl-PL"/>
              </w:rPr>
              <w:t>0046008</w:t>
            </w:r>
          </w:p>
        </w:tc>
      </w:tr>
      <w:tr w:rsidR="00D61E14" w:rsidRPr="001D7090" w14:paraId="4EBF4CCF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EDE6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6C1C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4B72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30E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24C67F0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2889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F48E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5457082E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C278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40D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C835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9202E0C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9E4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30F1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7EA9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0D34ACD7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3786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DB19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21EC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819B34E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76C1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A090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6115F455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075A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F4C7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130FED5D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B3F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4EE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850C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4CE74DF6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1C10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281F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64D7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44895E80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6ADE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996E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034E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602A12ED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B285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79B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4B71C9B2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50B1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26D7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1AD70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8326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5BD7AFD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3815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4B721" w14:textId="48711DD5" w:rsidR="00D61E14" w:rsidRPr="001D7090" w:rsidRDefault="00AB13F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B1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TPI77LM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42110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4218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68AD3E5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14C2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362D7" w14:textId="184B6071" w:rsidR="00D61E14" w:rsidRPr="001D7090" w:rsidRDefault="00AB13F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B1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Mercedes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390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C23E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6821C8C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FFD1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E245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F40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F8E4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2D6DCDD0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E102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DCA2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1055D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B9EAB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E2FD0E2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76E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47940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0679A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76D75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5DC0CD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7BB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30010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3884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B03B3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5C68689B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4EE7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E2A9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3F1D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288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31EBDE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1E65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6E5DE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14B5D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90D3E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92403E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6837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2247CF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CDAD4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2065CD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FF549FD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F14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4A696753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6706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10B41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382144D4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B187" w14:textId="0E60D06E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AB13F4" w:rsidRPr="00AB13F4">
              <w:rPr>
                <w:rFonts w:ascii="Times New Roman" w:eastAsia="Times New Roman" w:hAnsi="Times New Roman" w:cs="Times New Roman"/>
                <w:lang w:eastAsia="pl-PL"/>
              </w:rPr>
              <w:t>Pińczów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053F2" w14:textId="3E62BAB8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AB13F4" w:rsidRPr="0009374C">
              <w:rPr>
                <w:rFonts w:ascii="Times New Roman" w:eastAsia="Times New Roman" w:hAnsi="Times New Roman" w:cs="Times New Roman"/>
                <w:lang w:eastAsia="pl-PL"/>
              </w:rPr>
              <w:t>Busko-Zdrój</w:t>
            </w:r>
          </w:p>
        </w:tc>
      </w:tr>
      <w:tr w:rsidR="00D61E14" w:rsidRPr="001D7090" w14:paraId="76FB6F4C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51A7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14:paraId="6D6DAE72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ABB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232859B2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4E3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3E3EAF03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CBD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9F09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76D2678F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D2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D95E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C47F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0BF00CE3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DBD1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61B9F909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0B2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890D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5CE6A656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BDD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3662F1CC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2B2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C3E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7CA9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6AF7F66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DF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2939AC4B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6F6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A877B4C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85F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52CA0415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E448" w14:textId="77777777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C467D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Pr="00C467D4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7339EB"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F778B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25B7D2AB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8B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CEA5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230512AE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BEB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64F1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64FA60B4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51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24B08076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BC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094B9469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CE20C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89C29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4711A239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14D9" w14:textId="7C7E83D2" w:rsidR="00D61E14" w:rsidRPr="001D7090" w:rsidRDefault="00AB13F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B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 kontrola kursu z godz. 13:00 (D) z przystanku Pińczów /ul. Legionistów/02 do miejscowości Busko-Zdrój, w ramach zezwolenia nr 42 na linii Pińczów - Busko-Zdrój. Autobus odjechał zgodnie z obowiązującym rozkładem jazdy.</w:t>
            </w:r>
          </w:p>
        </w:tc>
      </w:tr>
      <w:tr w:rsidR="00D61E14" w:rsidRPr="001D7090" w14:paraId="4C73C694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32F0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61E844E7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5E7BF" w14:textId="2D214EA7" w:rsidR="00D61E14" w:rsidRPr="001D7090" w:rsidRDefault="00AB13F4" w:rsidP="00AF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B1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Pińczów, 15.04.2026 r.                              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21972A1E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4CC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705F7D22" w14:textId="77777777" w:rsidR="001D7090" w:rsidRDefault="001D7090" w:rsidP="003A6448">
      <w:bookmarkStart w:id="1" w:name="_GoBack"/>
      <w:bookmarkEnd w:id="1"/>
    </w:p>
    <w:sectPr w:rsidR="001D7090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09374C"/>
    <w:rsid w:val="001B0A61"/>
    <w:rsid w:val="001C1C65"/>
    <w:rsid w:val="001D7090"/>
    <w:rsid w:val="00206C37"/>
    <w:rsid w:val="002C1427"/>
    <w:rsid w:val="003577DB"/>
    <w:rsid w:val="00393C3E"/>
    <w:rsid w:val="003A6448"/>
    <w:rsid w:val="004615B9"/>
    <w:rsid w:val="00561804"/>
    <w:rsid w:val="00603168"/>
    <w:rsid w:val="007339EB"/>
    <w:rsid w:val="00780B16"/>
    <w:rsid w:val="00895707"/>
    <w:rsid w:val="008C1CC7"/>
    <w:rsid w:val="00AB13F4"/>
    <w:rsid w:val="00AF1749"/>
    <w:rsid w:val="00B839BD"/>
    <w:rsid w:val="00B85A6D"/>
    <w:rsid w:val="00C467D4"/>
    <w:rsid w:val="00C71F5A"/>
    <w:rsid w:val="00D61E14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1049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1197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6</cp:revision>
  <dcterms:created xsi:type="dcterms:W3CDTF">2026-04-17T05:52:00Z</dcterms:created>
  <dcterms:modified xsi:type="dcterms:W3CDTF">2026-04-17T07:02:00Z</dcterms:modified>
</cp:coreProperties>
</file>