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CEC1" w14:textId="77777777" w:rsidR="00840FFE" w:rsidRPr="007C687E" w:rsidRDefault="00840FFE" w:rsidP="00840FFE">
      <w:pPr>
        <w:autoSpaceDE w:val="0"/>
        <w:autoSpaceDN w:val="0"/>
        <w:adjustRightInd w:val="0"/>
        <w:spacing w:after="120"/>
        <w:jc w:val="center"/>
        <w:rPr>
          <w:b/>
        </w:rPr>
      </w:pPr>
      <w:r w:rsidRPr="007C687E">
        <w:rPr>
          <w:b/>
        </w:rPr>
        <w:t>KARTA INFORMACYJNA</w:t>
      </w:r>
    </w:p>
    <w:p w14:paraId="0516A1F3" w14:textId="77777777" w:rsidR="00840FFE" w:rsidRPr="007C687E" w:rsidRDefault="00840FFE" w:rsidP="00840FFE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ZEZWOLENIE NA USUNIĘCIE DRZEW I KRZEWÓW</w:t>
      </w:r>
    </w:p>
    <w:p w14:paraId="1AC53AB5" w14:textId="77777777" w:rsidR="00840FFE" w:rsidRPr="007C687E" w:rsidRDefault="00840FFE" w:rsidP="0077338D">
      <w:pPr>
        <w:autoSpaceDE w:val="0"/>
        <w:autoSpaceDN w:val="0"/>
        <w:adjustRightInd w:val="0"/>
        <w:spacing w:before="240" w:line="276" w:lineRule="auto"/>
        <w:jc w:val="both"/>
        <w:rPr>
          <w:b/>
        </w:rPr>
      </w:pPr>
      <w:r w:rsidRPr="007C687E">
        <w:rPr>
          <w:b/>
        </w:rPr>
        <w:t>PODMIOT UPRAWNIONY DO WYSTĄPIENIA O ZAŁATWIENIE SPRAWY:</w:t>
      </w:r>
    </w:p>
    <w:p w14:paraId="1B69F797" w14:textId="77777777" w:rsidR="00840FFE" w:rsidRDefault="00840FFE" w:rsidP="00840FFE">
      <w:pPr>
        <w:autoSpaceDE w:val="0"/>
        <w:autoSpaceDN w:val="0"/>
        <w:adjustRightInd w:val="0"/>
        <w:spacing w:line="276" w:lineRule="auto"/>
        <w:jc w:val="both"/>
      </w:pPr>
      <w:r>
        <w:t xml:space="preserve">Wniosek o wydanie decyzji na usunięcie drzew lub krzewów wnosi: </w:t>
      </w:r>
    </w:p>
    <w:p w14:paraId="4B4C1A6C" w14:textId="77777777" w:rsidR="00840FFE" w:rsidRPr="00033ECF" w:rsidRDefault="00840FFE" w:rsidP="00840FF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/>
        </w:rPr>
      </w:pPr>
      <w:r w:rsidRPr="00033ECF">
        <w:rPr>
          <w:b/>
        </w:rPr>
        <w:t xml:space="preserve">posiadacz nieruchomości będącej własnością </w:t>
      </w:r>
      <w:r>
        <w:rPr>
          <w:b/>
        </w:rPr>
        <w:t>miasta Kielce</w:t>
      </w:r>
      <w:r w:rsidRPr="00033ECF">
        <w:rPr>
          <w:b/>
        </w:rPr>
        <w:t>,</w:t>
      </w:r>
      <w:r>
        <w:rPr>
          <w:b/>
        </w:rPr>
        <w:t xml:space="preserve"> za wyjątkiem nieruchomości będących w użytkowaniu wieczystym lub wpisanej do rejestru zabytków,</w:t>
      </w:r>
    </w:p>
    <w:p w14:paraId="419E6E69" w14:textId="77777777" w:rsidR="00840FFE" w:rsidRDefault="00840FFE" w:rsidP="00840FF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/>
        </w:rPr>
      </w:pPr>
      <w:r w:rsidRPr="00033ECF">
        <w:rPr>
          <w:b/>
        </w:rPr>
        <w:t xml:space="preserve">posiadacz nieruchomości, która graniczy z nieruchomością będącą własnością </w:t>
      </w:r>
      <w:r>
        <w:rPr>
          <w:b/>
        </w:rPr>
        <w:t>miasta Kielce</w:t>
      </w:r>
      <w:r w:rsidRPr="00033ECF">
        <w:rPr>
          <w:b/>
        </w:rPr>
        <w:t>, w przypadku drzewa lub krzewu znaj</w:t>
      </w:r>
      <w:r>
        <w:rPr>
          <w:b/>
        </w:rPr>
        <w:t>dującego się w granicy działek,</w:t>
      </w:r>
    </w:p>
    <w:p w14:paraId="75FE8F6D" w14:textId="77777777" w:rsidR="00840FFE" w:rsidRPr="00D21A12" w:rsidRDefault="00840FFE" w:rsidP="00840FF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/>
        </w:rPr>
      </w:pPr>
      <w:r w:rsidRPr="00D21A12">
        <w:rPr>
          <w:b/>
        </w:rPr>
        <w:t>właściciel urządzeń służących do doprowadzania lub odprowadzania płynów, pary, gazu, energii elektrycznej oraz innych urządzeń podobnych, jeżeli wchodzą w skład przedsiębiorstwa, nienależących do części składowych nieruchomości będącej własnością miasta Kielce.</w:t>
      </w:r>
    </w:p>
    <w:p w14:paraId="15B488B5" w14:textId="021F9F1E" w:rsidR="00840FFE" w:rsidRPr="0077338D" w:rsidRDefault="00840FFE" w:rsidP="00840FFE">
      <w:pPr>
        <w:autoSpaceDE w:val="0"/>
        <w:autoSpaceDN w:val="0"/>
        <w:adjustRightInd w:val="0"/>
        <w:spacing w:line="276" w:lineRule="auto"/>
        <w:jc w:val="both"/>
      </w:pPr>
      <w:r>
        <w:t>W przypadku, gdy posiadacz nie jest właścicielem nieruchomości, do wniosku dołącza się zgodę jej właściciela (Miasta Kielce). Jeżeli nieruchomość stanowi współwłasność, wymagana jest zgoda wszystkich współwłaścicieli.</w:t>
      </w:r>
    </w:p>
    <w:p w14:paraId="49ED40D9" w14:textId="77777777" w:rsidR="00840FFE" w:rsidRPr="007C687E" w:rsidRDefault="00840FFE" w:rsidP="0077338D">
      <w:pPr>
        <w:autoSpaceDE w:val="0"/>
        <w:autoSpaceDN w:val="0"/>
        <w:adjustRightInd w:val="0"/>
        <w:spacing w:before="240" w:line="276" w:lineRule="auto"/>
        <w:jc w:val="both"/>
        <w:rPr>
          <w:b/>
        </w:rPr>
      </w:pPr>
      <w:r w:rsidRPr="007C687E">
        <w:rPr>
          <w:b/>
        </w:rPr>
        <w:t>WYMAGANE DOKUMENTY:</w:t>
      </w:r>
    </w:p>
    <w:p w14:paraId="2C78A300" w14:textId="118C4CF5" w:rsidR="00840FFE" w:rsidRPr="0077338D" w:rsidRDefault="00840FFE" w:rsidP="00840FFE">
      <w:pPr>
        <w:autoSpaceDE w:val="0"/>
        <w:autoSpaceDN w:val="0"/>
        <w:adjustRightInd w:val="0"/>
        <w:spacing w:line="276" w:lineRule="auto"/>
        <w:jc w:val="both"/>
        <w:rPr>
          <w:rStyle w:val="Pogrubienie"/>
          <w:b w:val="0"/>
        </w:rPr>
      </w:pPr>
      <w:r w:rsidRPr="00982821">
        <w:rPr>
          <w:b/>
        </w:rPr>
        <w:t xml:space="preserve">Wniosek </w:t>
      </w:r>
      <w:r>
        <w:t>o wydanie zezwolenia na usunięcie drzew lub krzewów wraz z załącznikami, zgodny ze wzorem</w:t>
      </w:r>
      <w:r w:rsidRPr="006B3BBC">
        <w:t xml:space="preserve"> </w:t>
      </w:r>
      <w:r>
        <w:t>lub z zachowaniem danych zawartych w tym wzorze.</w:t>
      </w:r>
    </w:p>
    <w:p w14:paraId="2B11FAF6" w14:textId="77777777" w:rsidR="00840FFE" w:rsidRPr="00C77094" w:rsidRDefault="00840FFE" w:rsidP="0077338D">
      <w:pPr>
        <w:autoSpaceDE w:val="0"/>
        <w:autoSpaceDN w:val="0"/>
        <w:adjustRightInd w:val="0"/>
        <w:spacing w:before="240" w:line="276" w:lineRule="auto"/>
        <w:jc w:val="both"/>
        <w:rPr>
          <w:rStyle w:val="Pogrubienie"/>
          <w:bCs/>
        </w:rPr>
      </w:pPr>
      <w:r w:rsidRPr="00C77094">
        <w:rPr>
          <w:rStyle w:val="Pogrubienie"/>
          <w:bCs/>
        </w:rPr>
        <w:t>OPŁAT</w:t>
      </w:r>
      <w:r>
        <w:rPr>
          <w:rStyle w:val="Pogrubienie"/>
          <w:bCs/>
        </w:rPr>
        <w:t>A SKARBOWA</w:t>
      </w:r>
      <w:r w:rsidRPr="00C77094">
        <w:rPr>
          <w:rStyle w:val="Pogrubienie"/>
          <w:bCs/>
        </w:rPr>
        <w:t>:</w:t>
      </w:r>
    </w:p>
    <w:p w14:paraId="788AB89B" w14:textId="25FE8C5C" w:rsidR="00840FFE" w:rsidRDefault="00840FFE" w:rsidP="00840FFE">
      <w:pPr>
        <w:autoSpaceDE w:val="0"/>
        <w:autoSpaceDN w:val="0"/>
        <w:adjustRightInd w:val="0"/>
        <w:spacing w:line="276" w:lineRule="auto"/>
        <w:jc w:val="both"/>
        <w:rPr>
          <w:rStyle w:val="Pogrubienie"/>
          <w:b w:val="0"/>
          <w:bCs/>
        </w:rPr>
      </w:pPr>
      <w:r>
        <w:rPr>
          <w:rStyle w:val="Pogrubienie"/>
          <w:b w:val="0"/>
          <w:bCs/>
        </w:rPr>
        <w:t>Nie dotyczy</w:t>
      </w:r>
      <w:r w:rsidRPr="00B56F96">
        <w:rPr>
          <w:rStyle w:val="Pogrubienie"/>
          <w:b w:val="0"/>
          <w:bCs/>
        </w:rPr>
        <w:t xml:space="preserve"> </w:t>
      </w:r>
      <w:r>
        <w:rPr>
          <w:rStyle w:val="Pogrubienie"/>
          <w:b w:val="0"/>
          <w:bCs/>
        </w:rPr>
        <w:t>w związku z</w:t>
      </w:r>
      <w:r w:rsidRPr="00B56F96">
        <w:rPr>
          <w:rStyle w:val="Pogrubienie"/>
          <w:b w:val="0"/>
          <w:bCs/>
        </w:rPr>
        <w:t xml:space="preserve"> </w:t>
      </w:r>
      <w:r>
        <w:rPr>
          <w:rStyle w:val="Pogrubienie"/>
          <w:b w:val="0"/>
          <w:bCs/>
        </w:rPr>
        <w:t>art. 4</w:t>
      </w:r>
      <w:r w:rsidRPr="00B56F96">
        <w:rPr>
          <w:rStyle w:val="Pogrubienie"/>
          <w:b w:val="0"/>
          <w:bCs/>
        </w:rPr>
        <w:t xml:space="preserve"> </w:t>
      </w:r>
      <w:r>
        <w:rPr>
          <w:rStyle w:val="Pogrubienie"/>
          <w:b w:val="0"/>
          <w:bCs/>
        </w:rPr>
        <w:t>ustawy z dnia 16 listopada 2006 r. o opłacie skarbowej.</w:t>
      </w:r>
    </w:p>
    <w:p w14:paraId="7CD90CAA" w14:textId="77777777" w:rsidR="00840FFE" w:rsidRPr="00443CCE" w:rsidRDefault="00840FFE" w:rsidP="0077338D">
      <w:pPr>
        <w:autoSpaceDE w:val="0"/>
        <w:autoSpaceDN w:val="0"/>
        <w:adjustRightInd w:val="0"/>
        <w:spacing w:before="240" w:line="276" w:lineRule="auto"/>
        <w:jc w:val="both"/>
        <w:rPr>
          <w:b/>
        </w:rPr>
      </w:pPr>
      <w:r w:rsidRPr="00443CCE">
        <w:rPr>
          <w:b/>
        </w:rPr>
        <w:t>FORMA ZAŁATWIENIA SPRAWY:</w:t>
      </w:r>
    </w:p>
    <w:p w14:paraId="643A6934" w14:textId="6541182D" w:rsidR="00840FFE" w:rsidRDefault="00840FFE" w:rsidP="00840FFE">
      <w:pPr>
        <w:autoSpaceDE w:val="0"/>
        <w:autoSpaceDN w:val="0"/>
        <w:adjustRightInd w:val="0"/>
        <w:spacing w:line="276" w:lineRule="auto"/>
        <w:jc w:val="both"/>
      </w:pPr>
      <w:r>
        <w:t>Decyzja administracyjna</w:t>
      </w:r>
      <w:r w:rsidRPr="00FD6C8D">
        <w:t>.</w:t>
      </w:r>
    </w:p>
    <w:p w14:paraId="2FE2CA1B" w14:textId="77777777" w:rsidR="00840FFE" w:rsidRPr="00443CCE" w:rsidRDefault="00840FFE" w:rsidP="0077338D">
      <w:pPr>
        <w:autoSpaceDE w:val="0"/>
        <w:autoSpaceDN w:val="0"/>
        <w:adjustRightInd w:val="0"/>
        <w:spacing w:before="240" w:line="276" w:lineRule="auto"/>
        <w:jc w:val="both"/>
        <w:rPr>
          <w:b/>
        </w:rPr>
      </w:pPr>
      <w:r w:rsidRPr="00443CCE">
        <w:rPr>
          <w:b/>
        </w:rPr>
        <w:t>TERMIN ZAŁATWIENIA SPRAWY:</w:t>
      </w:r>
    </w:p>
    <w:p w14:paraId="2EB91127" w14:textId="78C6358A" w:rsidR="00840FFE" w:rsidRDefault="00840FFE" w:rsidP="00840FFE">
      <w:pPr>
        <w:autoSpaceDE w:val="0"/>
        <w:autoSpaceDN w:val="0"/>
        <w:adjustRightInd w:val="0"/>
        <w:spacing w:line="276" w:lineRule="auto"/>
        <w:jc w:val="both"/>
      </w:pPr>
      <w:r>
        <w:t>W</w:t>
      </w:r>
      <w:r w:rsidRPr="005E1468">
        <w:t xml:space="preserve"> ciągu miesiąca</w:t>
      </w:r>
      <w:r>
        <w:t xml:space="preserve"> o</w:t>
      </w:r>
      <w:r w:rsidRPr="005E1468">
        <w:t>d dnia złożenia kompletnego wniosku, a w sprawie szczególnie</w:t>
      </w:r>
      <w:r>
        <w:t xml:space="preserve"> </w:t>
      </w:r>
      <w:r w:rsidRPr="005E1468">
        <w:t>skomplikowanej w ciągu dwóch miesięcy.</w:t>
      </w:r>
    </w:p>
    <w:p w14:paraId="0CD3D545" w14:textId="77777777" w:rsidR="00840FFE" w:rsidRPr="00443CCE" w:rsidRDefault="00840FFE" w:rsidP="0077338D">
      <w:pPr>
        <w:autoSpaceDE w:val="0"/>
        <w:autoSpaceDN w:val="0"/>
        <w:adjustRightInd w:val="0"/>
        <w:spacing w:before="240" w:line="276" w:lineRule="auto"/>
        <w:jc w:val="both"/>
        <w:rPr>
          <w:b/>
        </w:rPr>
      </w:pPr>
      <w:r w:rsidRPr="00443CCE">
        <w:rPr>
          <w:b/>
        </w:rPr>
        <w:t>TRYB ODWOŁAWCZY:</w:t>
      </w:r>
    </w:p>
    <w:p w14:paraId="408F59A9" w14:textId="445F8154" w:rsidR="00840FFE" w:rsidRDefault="00840FFE" w:rsidP="00840FFE">
      <w:pPr>
        <w:autoSpaceDE w:val="0"/>
        <w:autoSpaceDN w:val="0"/>
        <w:adjustRightInd w:val="0"/>
        <w:spacing w:line="276" w:lineRule="auto"/>
        <w:jc w:val="both"/>
      </w:pPr>
      <w:r>
        <w:t xml:space="preserve">Przysługuje możliwość wniesienia odwołania do Samorządowego Kolegium Odwoławczego </w:t>
      </w:r>
      <w:r w:rsidR="0077338D">
        <w:br/>
      </w:r>
      <w:r>
        <w:t>w Kielcach za pośrednictwem Marszałka Województwa Świętokrzyskiego w terminie 14 dni od dnia doręczenia decyzji.</w:t>
      </w:r>
    </w:p>
    <w:p w14:paraId="566F6C47" w14:textId="77777777" w:rsidR="00840FFE" w:rsidRPr="00443CCE" w:rsidRDefault="00840FFE" w:rsidP="0077338D">
      <w:pPr>
        <w:autoSpaceDE w:val="0"/>
        <w:autoSpaceDN w:val="0"/>
        <w:adjustRightInd w:val="0"/>
        <w:spacing w:before="240" w:line="276" w:lineRule="auto"/>
        <w:jc w:val="both"/>
        <w:rPr>
          <w:b/>
        </w:rPr>
      </w:pPr>
      <w:r w:rsidRPr="00443CCE">
        <w:rPr>
          <w:b/>
        </w:rPr>
        <w:t>INNE INFORMACJE:</w:t>
      </w:r>
    </w:p>
    <w:p w14:paraId="0B99CF5D" w14:textId="77777777" w:rsidR="00840FFE" w:rsidRDefault="00840FFE" w:rsidP="00840F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</w:pPr>
      <w:r>
        <w:t>Nie jest wymagane uzyskanie decyzji – zezwolenia na usunięcie</w:t>
      </w:r>
      <w:r>
        <w:rPr>
          <w:rStyle w:val="Odwoanieprzypisudolnego"/>
        </w:rPr>
        <w:footnoteReference w:id="1"/>
      </w:r>
      <w:r>
        <w:t>:</w:t>
      </w:r>
    </w:p>
    <w:p w14:paraId="26B4E805" w14:textId="77777777" w:rsidR="00840FFE" w:rsidRDefault="00840FFE" w:rsidP="007733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425"/>
        <w:jc w:val="both"/>
      </w:pPr>
      <w:r w:rsidRPr="0059637A">
        <w:t>krzewu albo krzewów rosnących w s</w:t>
      </w:r>
      <w:r>
        <w:t>kupisku, o powierzchni do 25 m</w:t>
      </w:r>
      <w:r w:rsidRPr="0059637A">
        <w:rPr>
          <w:vertAlign w:val="superscript"/>
        </w:rPr>
        <w:t>2</w:t>
      </w:r>
      <w:r>
        <w:t>;</w:t>
      </w:r>
    </w:p>
    <w:p w14:paraId="0535DB5E" w14:textId="77777777" w:rsidR="00840FFE" w:rsidRDefault="00840FFE" w:rsidP="007733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425"/>
        <w:jc w:val="both"/>
      </w:pPr>
      <w:r>
        <w:t xml:space="preserve">krzewów na terenach pokrytych roślinnością pełniącą funkcje ozdobne, urządzoną </w:t>
      </w:r>
      <w:r>
        <w:br/>
        <w:t xml:space="preserve">pod względem rozmieszczenia i doboru gatunków posadzonych roślin, z wyłączeniem </w:t>
      </w:r>
      <w:r>
        <w:lastRenderedPageBreak/>
        <w:t xml:space="preserve">krzewów w pasie drogowym drogi publicznej, na terenie nieruchomości wpisanej </w:t>
      </w:r>
      <w:r>
        <w:br/>
        <w:t>do rejestru zabytków oraz na terenach zieleni;</w:t>
      </w:r>
    </w:p>
    <w:p w14:paraId="3908E8ED" w14:textId="3F266692" w:rsidR="0077338D" w:rsidRDefault="00840FFE" w:rsidP="007733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425"/>
        <w:jc w:val="both"/>
      </w:pPr>
      <w:r>
        <w:t>drzew, których obwód pnia na wysokości 5 cm nie przekracza:</w:t>
      </w:r>
    </w:p>
    <w:p w14:paraId="55408A00" w14:textId="77777777" w:rsidR="0077338D" w:rsidRDefault="00840FFE" w:rsidP="001C3D35">
      <w:pPr>
        <w:pStyle w:val="Akapitzlist"/>
        <w:autoSpaceDE w:val="0"/>
        <w:autoSpaceDN w:val="0"/>
        <w:adjustRightInd w:val="0"/>
        <w:spacing w:line="276" w:lineRule="auto"/>
        <w:ind w:left="567" w:firstLine="142"/>
        <w:jc w:val="both"/>
      </w:pPr>
      <w:r>
        <w:t>80 cm – w przypadku topoli, wierzb, klonu jesionolistnego oraz klonu srebrzystego,</w:t>
      </w:r>
    </w:p>
    <w:p w14:paraId="5F709DD9" w14:textId="77777777" w:rsidR="0077338D" w:rsidRDefault="00840FFE" w:rsidP="001C3D35">
      <w:pPr>
        <w:pStyle w:val="Akapitzlist"/>
        <w:autoSpaceDE w:val="0"/>
        <w:autoSpaceDN w:val="0"/>
        <w:adjustRightInd w:val="0"/>
        <w:spacing w:line="276" w:lineRule="auto"/>
        <w:ind w:left="1729" w:hanging="1049"/>
        <w:jc w:val="both"/>
        <w:outlineLvl w:val="0"/>
      </w:pPr>
      <w:r>
        <w:t>65 cm – w przypadku kasztanowca zwyczajnego, robinii akacjowej oraz platanu</w:t>
      </w:r>
      <w:r w:rsidR="0077338D">
        <w:t xml:space="preserve"> </w:t>
      </w:r>
      <w:proofErr w:type="spellStart"/>
      <w:r>
        <w:t>klonolistnego</w:t>
      </w:r>
      <w:proofErr w:type="spellEnd"/>
      <w:r>
        <w:t>,</w:t>
      </w:r>
    </w:p>
    <w:p w14:paraId="76DDB348" w14:textId="781F2F90" w:rsidR="00840FFE" w:rsidRDefault="00840FFE" w:rsidP="001C3D35">
      <w:pPr>
        <w:pStyle w:val="Akapitzlist"/>
        <w:autoSpaceDE w:val="0"/>
        <w:autoSpaceDN w:val="0"/>
        <w:adjustRightInd w:val="0"/>
        <w:spacing w:line="276" w:lineRule="auto"/>
        <w:ind w:left="567" w:firstLine="142"/>
        <w:jc w:val="both"/>
      </w:pPr>
      <w:r>
        <w:t>50 cm – w przypadku pozostałych gatunków drzew;</w:t>
      </w:r>
    </w:p>
    <w:p w14:paraId="3233D4E2" w14:textId="77777777" w:rsidR="00840FFE" w:rsidRDefault="00840FFE" w:rsidP="00840FFE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709" w:hanging="425"/>
        <w:jc w:val="both"/>
      </w:pPr>
      <w:r>
        <w:t>drzew lub krzewów, które rosną na nieruchomościach stanowiących własność osób fizycznych i są usuwane na cele niezwiązane z prowadzeniem działalności gospodarczej;</w:t>
      </w:r>
    </w:p>
    <w:p w14:paraId="097AA22B" w14:textId="1EF13EBF" w:rsidR="00840FFE" w:rsidRDefault="00840FFE" w:rsidP="00840FFE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709" w:hanging="425"/>
        <w:jc w:val="both"/>
      </w:pPr>
      <w:r w:rsidRPr="0059637A">
        <w:t>drzew lub krzewów usuwanych w celu przywrócenia gruntów nieużytkowan</w:t>
      </w:r>
      <w:r>
        <w:t xml:space="preserve">ych </w:t>
      </w:r>
      <w:r w:rsidR="0077338D">
        <w:br/>
      </w:r>
      <w:r>
        <w:t>do użytkowania rolniczego;</w:t>
      </w:r>
    </w:p>
    <w:p w14:paraId="40AC0AB6" w14:textId="77777777" w:rsidR="00840FFE" w:rsidRDefault="00840FFE" w:rsidP="00840FF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436"/>
        <w:jc w:val="both"/>
      </w:pPr>
      <w:r>
        <w:t xml:space="preserve">drzew lub krzewów na plantacjach lub w lasach w rozumieniu ustawy </w:t>
      </w:r>
      <w:r>
        <w:br/>
        <w:t>z dnia 28 września 1991 r. o lasach;</w:t>
      </w:r>
    </w:p>
    <w:p w14:paraId="2323BFB6" w14:textId="77777777" w:rsidR="00840FFE" w:rsidRDefault="00840FFE" w:rsidP="00840FF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436"/>
        <w:jc w:val="both"/>
      </w:pPr>
      <w:r>
        <w:t>drzew lub krzewów owocowych, z wyłączeniem rosnących na terenie nieruchomości wpisanej do rejestru zabytków lub na terenach zieleni;</w:t>
      </w:r>
    </w:p>
    <w:p w14:paraId="2D7E698F" w14:textId="77777777" w:rsidR="00840FFE" w:rsidRDefault="00840FFE" w:rsidP="00840FF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436"/>
        <w:jc w:val="both"/>
      </w:pPr>
      <w:r>
        <w:t>drzew lub krzewów usuwanych w związku z funkcjonowaniem ogrodów botanicznych lub zoologicznych;</w:t>
      </w:r>
    </w:p>
    <w:p w14:paraId="65A44E84" w14:textId="77777777" w:rsidR="00840FFE" w:rsidRDefault="00840FFE" w:rsidP="00840FF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436"/>
        <w:jc w:val="both"/>
      </w:pPr>
      <w:r>
        <w:t xml:space="preserve">drzew lub krzewów usuwanych na podstawie decyzji właściwego organu z obszarów położonych między linią brzegu a wałem przeciwpowodziowym lub naturalnym wysokim brzegiem, w który wbudowano trasę wału przeciwpowodziowego, </w:t>
      </w:r>
      <w:r>
        <w:br/>
        <w:t xml:space="preserve">z wału przeciwpowodziowego i terenu w odległości mniejszej niż </w:t>
      </w:r>
      <w:smartTag w:uri="urn:schemas-microsoft-com:office:smarttags" w:element="metricconverter">
        <w:smartTagPr>
          <w:attr w:name="ProductID" w:val="3 m"/>
        </w:smartTagPr>
        <w:r>
          <w:t>3 m</w:t>
        </w:r>
      </w:smartTag>
      <w:r>
        <w:t xml:space="preserve"> od stopy wału;</w:t>
      </w:r>
    </w:p>
    <w:p w14:paraId="6B65074D" w14:textId="77777777" w:rsidR="00840FFE" w:rsidRDefault="00840FFE" w:rsidP="00840FF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436"/>
        <w:jc w:val="both"/>
      </w:pPr>
      <w:r>
        <w:t xml:space="preserve">drzew lub krzewów, które utrudniają widoczność sygnalizatorów i pociągów, </w:t>
      </w:r>
      <w:r>
        <w:br/>
        <w:t xml:space="preserve">a także utrudniają eksploatację urządzeń kolejowych albo powodują tworzenie </w:t>
      </w:r>
      <w:r>
        <w:br/>
        <w:t>na torowiskach zasp śnieżnych, usuwanych na podstawie decyzji właściwego organu;</w:t>
      </w:r>
    </w:p>
    <w:p w14:paraId="1DD5FDA6" w14:textId="77777777" w:rsidR="00840FFE" w:rsidRDefault="00840FFE" w:rsidP="00840FF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436"/>
        <w:jc w:val="both"/>
      </w:pPr>
      <w:r>
        <w:t>drzew lub krzewów stanowiących przeszkody lotnicze, usuwanych na podstawie decyzji właściwego organu;</w:t>
      </w:r>
    </w:p>
    <w:p w14:paraId="357099B4" w14:textId="77777777" w:rsidR="00840FFE" w:rsidRDefault="00840FFE" w:rsidP="00840FF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436"/>
        <w:jc w:val="both"/>
      </w:pPr>
      <w:r>
        <w:t>drzew lub krzewów usuwanych na podstawie decyzji właściwego organu ze względu na potrzeby związane z utrzymaniem urządzeń melioracji wodnych szczegółowych;</w:t>
      </w:r>
    </w:p>
    <w:p w14:paraId="3BC56469" w14:textId="77777777" w:rsidR="00840FFE" w:rsidRDefault="00840FFE" w:rsidP="00840FF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436"/>
        <w:jc w:val="both"/>
      </w:pPr>
      <w:r>
        <w:t>drzew lub krzewów usuwanych z obszaru parku narodowego lub rezerwatu przyrody nieobjętego ochroną krajobrazową;</w:t>
      </w:r>
    </w:p>
    <w:p w14:paraId="1EA9D7B4" w14:textId="77777777" w:rsidR="00840FFE" w:rsidRDefault="00840FFE" w:rsidP="00840FF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436"/>
        <w:jc w:val="both"/>
      </w:pPr>
      <w:r>
        <w:t xml:space="preserve">drzew lub krzewów usuwanych w ramach zadań wynikających z planu ochrony </w:t>
      </w:r>
      <w:r>
        <w:br/>
        <w:t>lub zadań ochronnych parku narodowego lub rezerwatu przyrody, planu ochrony parku krajobrazowego, albo planu zadań ochronnych lub planu ochrony dla obszaru Natura 2000;</w:t>
      </w:r>
    </w:p>
    <w:p w14:paraId="74C4D9C5" w14:textId="77777777" w:rsidR="00840FFE" w:rsidRDefault="00840FFE" w:rsidP="00840FF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436"/>
        <w:jc w:val="both"/>
      </w:pPr>
      <w:r>
        <w:t>prowadzenia akcji ratowniczej przez jednostki ochrony przeciwpożarowej lub inne właściwe służby ustawowo powołane do niesienia pomocy osobom w stanie nagłego zagrożenia życia lub zdrowia;</w:t>
      </w:r>
    </w:p>
    <w:p w14:paraId="3EE36269" w14:textId="77777777" w:rsidR="00840FFE" w:rsidRDefault="00840FFE" w:rsidP="00840FF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436"/>
        <w:jc w:val="both"/>
      </w:pPr>
      <w:r>
        <w:t>drzew lub krzewów stanowiących złomy lub wywroty usuwanych przez:</w:t>
      </w:r>
    </w:p>
    <w:p w14:paraId="34433C1F" w14:textId="77777777" w:rsidR="00840FFE" w:rsidRPr="0018791E" w:rsidRDefault="00840FFE" w:rsidP="00840FFE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1134" w:hanging="425"/>
        <w:jc w:val="both"/>
      </w:pPr>
      <w:r>
        <w:t xml:space="preserve">jednostki ochrony przeciwpożarowej, jednostki Sił Zbrojnych Rzeczypospolitej Polskiej, </w:t>
      </w:r>
      <w:r w:rsidRPr="0018791E">
        <w:t xml:space="preserve">właścicieli urządzeń służących do doprowadzania lub odprowadzania płynów, pary, gazu, energii elektrycznej oraz innych urządzeń podobnych, nienależących do części składowych nieruchomości, jeżeli wchodzą w skład </w:t>
      </w:r>
      <w:r w:rsidRPr="0018791E">
        <w:lastRenderedPageBreak/>
        <w:t>przedsiębiorstwa</w:t>
      </w:r>
      <w:r w:rsidRPr="0018791E">
        <w:rPr>
          <w:rStyle w:val="Odwoanieprzypisudolnego"/>
        </w:rPr>
        <w:footnoteReference w:id="2"/>
      </w:r>
      <w:r w:rsidRPr="0018791E">
        <w:t>, zarządców dróg, zarządców infrastruktury kolejowej, gminne lub powiatowe jednostki oczyszczania lub inne podmioty działające w tym zakresie na zlecenie gminy lub powiatu,</w:t>
      </w:r>
    </w:p>
    <w:p w14:paraId="12665345" w14:textId="2C460588" w:rsidR="00840FFE" w:rsidRPr="0018791E" w:rsidRDefault="00840FFE" w:rsidP="00840FFE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1134" w:hanging="425"/>
        <w:jc w:val="both"/>
      </w:pPr>
      <w:r w:rsidRPr="0018791E">
        <w:t xml:space="preserve">inne podmioty lub osoby, po przeprowadzeniu oględzin przez organ właściwy </w:t>
      </w:r>
      <w:r w:rsidRPr="0018791E">
        <w:br/>
        <w:t xml:space="preserve">do wydania zezwolenia na usunięcie drzewa lub krzewu potwierdzających, </w:t>
      </w:r>
      <w:r w:rsidRPr="0018791E">
        <w:br/>
        <w:t xml:space="preserve">że drzewa lub krzewy stanowią złom lub </w:t>
      </w:r>
      <w:proofErr w:type="spellStart"/>
      <w:r w:rsidRPr="0018791E">
        <w:t>wywr</w:t>
      </w:r>
      <w:r w:rsidR="00417DE5">
        <w:t>o</w:t>
      </w:r>
      <w:r w:rsidRPr="0018791E">
        <w:t>t</w:t>
      </w:r>
      <w:proofErr w:type="spellEnd"/>
      <w:r w:rsidRPr="0018791E">
        <w:t>;</w:t>
      </w:r>
    </w:p>
    <w:p w14:paraId="7A954804" w14:textId="77777777" w:rsidR="00840FFE" w:rsidRPr="0077338D" w:rsidRDefault="00840FFE" w:rsidP="00840FF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 w:rsidRPr="00174AC8">
        <w:t>d</w:t>
      </w:r>
      <w:r>
        <w:t xml:space="preserve">rzew lub krzewów należących do gatunków obcych, określonych w przepisach </w:t>
      </w:r>
      <w:r w:rsidRPr="0077338D">
        <w:t>wydanych na podstawie art. 120 ust. 2f. ustawy z dnia 16 kwietnia 2004 r. o ochronie przyrody</w:t>
      </w:r>
    </w:p>
    <w:p w14:paraId="4BF8CC5F" w14:textId="77777777" w:rsidR="00840FFE" w:rsidRPr="0077338D" w:rsidRDefault="00840FFE" w:rsidP="00840FFE">
      <w:pPr>
        <w:pStyle w:val="Akapitzlist"/>
        <w:autoSpaceDE w:val="0"/>
        <w:autoSpaceDN w:val="0"/>
        <w:adjustRightInd w:val="0"/>
        <w:spacing w:line="276" w:lineRule="auto"/>
        <w:jc w:val="both"/>
      </w:pPr>
      <w:r w:rsidRPr="0077338D">
        <w:t>Drzewa</w:t>
      </w:r>
      <w:r w:rsidRPr="0077338D">
        <w:rPr>
          <w:rStyle w:val="Odwoanieprzypisudolnego"/>
        </w:rPr>
        <w:footnoteReference w:id="3"/>
      </w:r>
      <w:r w:rsidRPr="0077338D">
        <w:t>:</w:t>
      </w:r>
    </w:p>
    <w:p w14:paraId="22C5295D" w14:textId="77777777" w:rsidR="00840FFE" w:rsidRDefault="00840FFE" w:rsidP="00840FF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134" w:hanging="425"/>
        <w:jc w:val="both"/>
      </w:pPr>
      <w:r w:rsidRPr="0028046D">
        <w:t>bożodrzew gruczołowaty (ajlant gruczołkowaty)</w:t>
      </w:r>
      <w:r>
        <w:t>,</w:t>
      </w:r>
    </w:p>
    <w:p w14:paraId="00D087E4" w14:textId="77777777" w:rsidR="00840FFE" w:rsidRDefault="00840FFE" w:rsidP="00840FFE">
      <w:pPr>
        <w:autoSpaceDE w:val="0"/>
        <w:autoSpaceDN w:val="0"/>
        <w:adjustRightInd w:val="0"/>
        <w:spacing w:line="276" w:lineRule="auto"/>
        <w:ind w:left="709"/>
        <w:jc w:val="both"/>
      </w:pPr>
      <w:r>
        <w:t>Krzewy</w:t>
      </w:r>
      <w:r>
        <w:rPr>
          <w:rStyle w:val="Odwoanieprzypisudolnego"/>
        </w:rPr>
        <w:footnoteReference w:id="4"/>
      </w:r>
      <w:r>
        <w:t>:</w:t>
      </w:r>
    </w:p>
    <w:p w14:paraId="5AF9E4A8" w14:textId="77777777" w:rsidR="00840FFE" w:rsidRPr="0028046D" w:rsidRDefault="00840FFE" w:rsidP="00840FF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134" w:hanging="425"/>
        <w:jc w:val="both"/>
      </w:pPr>
      <w:r>
        <w:t>brak</w:t>
      </w:r>
    </w:p>
    <w:p w14:paraId="3FC5EF07" w14:textId="77777777" w:rsidR="00840FFE" w:rsidRDefault="00840FFE" w:rsidP="00840F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C354B8">
        <w:t xml:space="preserve">Wydanie zezwolenia na usunięcie drzewa lub krzewu może być uzależnione </w:t>
      </w:r>
      <w:r>
        <w:br/>
      </w:r>
      <w:r w:rsidRPr="00C354B8">
        <w:t xml:space="preserve">od określonych przez organ nasadzeń zastępczych lub przesadzenia tego drzewa </w:t>
      </w:r>
      <w:r>
        <w:br/>
      </w:r>
      <w:r w:rsidRPr="00C354B8">
        <w:t>lub krzewu</w:t>
      </w:r>
      <w:r>
        <w:t>.</w:t>
      </w:r>
    </w:p>
    <w:p w14:paraId="276FB75C" w14:textId="77777777" w:rsidR="00840FFE" w:rsidRDefault="00840FFE" w:rsidP="00840F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</w:pPr>
      <w:r>
        <w:t>Za usunięcie drzew lub krzewów posiadacz nieruchomości</w:t>
      </w:r>
      <w:r w:rsidRPr="004A1F5A">
        <w:t xml:space="preserve"> </w:t>
      </w:r>
      <w:r>
        <w:t>ponosi opłaty. Opłatę nalicza się w wydanym zezwoleniu, na podstawie stawek zależnych od obwodów pni oraz rodzajów i gatunków drzew lub powierzchni krzewów.</w:t>
      </w:r>
    </w:p>
    <w:p w14:paraId="03DA19C5" w14:textId="77777777" w:rsidR="00840FFE" w:rsidRDefault="00840FFE" w:rsidP="00840F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344C0E">
        <w:t>Nie nalicza się opłat za usunięcie:</w:t>
      </w:r>
    </w:p>
    <w:p w14:paraId="611B49C5" w14:textId="77777777" w:rsidR="00840FFE" w:rsidRDefault="00840FFE" w:rsidP="00840FF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709"/>
        <w:jc w:val="both"/>
      </w:pPr>
      <w:r>
        <w:t>drzew lub krzewów, na których usunięcie nie jest wymagane zezwolenie;</w:t>
      </w:r>
    </w:p>
    <w:p w14:paraId="6EE9F509" w14:textId="77777777" w:rsidR="00840FFE" w:rsidRDefault="00840FFE" w:rsidP="00840FF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709"/>
        <w:jc w:val="both"/>
      </w:pPr>
      <w:r>
        <w:t>drzew lub krzewów, jeżeli usunięcie jest związane z odnową i pielęgnacją drzew rosnących na terenie nieruchomości wpisanej do rejestru zabytków;</w:t>
      </w:r>
    </w:p>
    <w:p w14:paraId="206A5EBF" w14:textId="77777777" w:rsidR="00840FFE" w:rsidRDefault="00840FFE" w:rsidP="00840FF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709"/>
        <w:jc w:val="both"/>
      </w:pPr>
      <w:r>
        <w:t xml:space="preserve">drzew lub krzewów, które zagrażają bezpieczeństwu ludzi lub mienia w istniejących obiektach budowlanych lub funkcjonowaniu urządzeń, o których mowa </w:t>
      </w:r>
      <w:r>
        <w:br/>
        <w:t>w art. 49 § 1 Kodeksu cywilnego;</w:t>
      </w:r>
    </w:p>
    <w:p w14:paraId="2BC17E42" w14:textId="77777777" w:rsidR="00840FFE" w:rsidRDefault="00840FFE" w:rsidP="00840FF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709"/>
        <w:jc w:val="both"/>
      </w:pPr>
      <w:r>
        <w:t>drzew lub krzewów, które zagrażają bezpieczeństwu ruchu drogowego lub kolejowego albo bezpieczeństwu żeglugi;</w:t>
      </w:r>
    </w:p>
    <w:p w14:paraId="39157EA5" w14:textId="77777777" w:rsidR="00840FFE" w:rsidRDefault="00840FFE" w:rsidP="00840FF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709"/>
        <w:jc w:val="both"/>
      </w:pPr>
      <w:r>
        <w:t>drzew lub krzewów w związku z przebudową dróg publicznych lub linii kolejowych;</w:t>
      </w:r>
    </w:p>
    <w:p w14:paraId="08A86386" w14:textId="77777777" w:rsidR="00840FFE" w:rsidRDefault="00840FFE" w:rsidP="00840FF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709"/>
        <w:jc w:val="both"/>
      </w:pPr>
      <w:r>
        <w:t>drzew, których obwód pnia mierzony na wysokości 130 cm nie przekracza:</w:t>
      </w:r>
    </w:p>
    <w:p w14:paraId="3EFECE84" w14:textId="77777777" w:rsidR="00840FFE" w:rsidRDefault="00840FFE" w:rsidP="00840FFE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line="276" w:lineRule="auto"/>
        <w:ind w:left="1134"/>
        <w:jc w:val="both"/>
      </w:pPr>
      <w:r>
        <w:t xml:space="preserve">120 cm – w przypadku topoli, wierzb, kasztanowca zwyczajnego, klonu jesionolistnego, klonu srebrzystego, robinii akacjowej oraz platanu </w:t>
      </w:r>
      <w:proofErr w:type="spellStart"/>
      <w:r>
        <w:t>klonolistnego</w:t>
      </w:r>
      <w:proofErr w:type="spellEnd"/>
      <w:r>
        <w:t>,</w:t>
      </w:r>
    </w:p>
    <w:p w14:paraId="504578B1" w14:textId="77777777" w:rsidR="00840FFE" w:rsidRDefault="00840FFE" w:rsidP="00840FFE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line="276" w:lineRule="auto"/>
        <w:ind w:left="1134"/>
        <w:jc w:val="both"/>
      </w:pPr>
      <w:r>
        <w:t>80 cm – w przypadku pozostałych gatunków drzew</w:t>
      </w:r>
    </w:p>
    <w:p w14:paraId="1433F6DE" w14:textId="77777777" w:rsidR="00840FFE" w:rsidRDefault="00840FFE" w:rsidP="00840FFE">
      <w:pPr>
        <w:pStyle w:val="Akapitzlist"/>
        <w:autoSpaceDE w:val="0"/>
        <w:autoSpaceDN w:val="0"/>
        <w:adjustRightInd w:val="0"/>
        <w:spacing w:line="276" w:lineRule="auto"/>
        <w:ind w:left="709"/>
        <w:jc w:val="both"/>
      </w:pPr>
      <w:r>
        <w:t xml:space="preserve">– w celu przywrócenia gruntów nieużytkowanych do użytkowania rolniczego </w:t>
      </w:r>
      <w:r>
        <w:br/>
        <w:t xml:space="preserve">lub do innego użytkowania zgodnego z przeznaczeniem terenu, określonym </w:t>
      </w:r>
      <w:r>
        <w:br/>
        <w:t>w miejscowym planie zagospodarowania przestrzennego lub decyzji o warunkach zabudowy i zagospodarowania terenu;</w:t>
      </w:r>
    </w:p>
    <w:p w14:paraId="289270F3" w14:textId="77777777" w:rsidR="00840FFE" w:rsidRDefault="00840FFE" w:rsidP="00840FF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709"/>
        <w:jc w:val="both"/>
      </w:pPr>
      <w:r>
        <w:t xml:space="preserve">krzewu lub krzewów rosnących w skupiskach, pokrywających grunt o powierzchni </w:t>
      </w:r>
      <w:r>
        <w:br/>
        <w:t>do 50 m</w:t>
      </w:r>
      <w:r w:rsidRPr="007E00C7">
        <w:rPr>
          <w:vertAlign w:val="superscript"/>
        </w:rPr>
        <w:t>2</w:t>
      </w:r>
      <w:r>
        <w:t xml:space="preserve">, w celu przywrócenia gruntów nieużytkowanych do użytkowania innego </w:t>
      </w:r>
      <w:r>
        <w:br/>
      </w:r>
      <w:r>
        <w:lastRenderedPageBreak/>
        <w:t xml:space="preserve">niż rolnicze, zgodnego z przeznaczeniem terenu, określonym w miejscowym planie zagospodarowania przestrzennego lub decyzji o warunkach zabudowy </w:t>
      </w:r>
      <w:r>
        <w:br/>
        <w:t>i zagospodarowania terenu;</w:t>
      </w:r>
    </w:p>
    <w:p w14:paraId="1503ED00" w14:textId="77777777" w:rsidR="00840FFE" w:rsidRDefault="00840FFE" w:rsidP="00840FF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709"/>
        <w:jc w:val="both"/>
      </w:pPr>
      <w:r>
        <w:t xml:space="preserve">drzew lub krzewów w związku z zabiegami pielęgnacyjnymi drzew lub krzewów </w:t>
      </w:r>
      <w:r>
        <w:br/>
        <w:t>na terenach zieleni;</w:t>
      </w:r>
    </w:p>
    <w:p w14:paraId="52A7E0DB" w14:textId="77777777" w:rsidR="00840FFE" w:rsidRDefault="00840FFE" w:rsidP="00840FF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709"/>
        <w:jc w:val="both"/>
      </w:pPr>
      <w:r>
        <w:t>drzew lub krzewów, które obumarły lub nie rokują szansy na przeżycie, z przyczyn niezależnych od posiadacza nieruchomości;</w:t>
      </w:r>
    </w:p>
    <w:p w14:paraId="0D6A12D2" w14:textId="77777777" w:rsidR="00840FFE" w:rsidRDefault="00840FFE" w:rsidP="00840FF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709"/>
        <w:jc w:val="both"/>
      </w:pPr>
      <w:r>
        <w:t xml:space="preserve">topoli o obwodzie pnia mierzonym na wysokości 130 cm wynoszącym </w:t>
      </w:r>
      <w:r>
        <w:br/>
        <w:t xml:space="preserve">powyżej 100 cm, nienależących do gatunków rodzimych, jeżeli zostaną zastąpione </w:t>
      </w:r>
      <w:r>
        <w:br/>
        <w:t>w najbliższym sezonie wegetacyjnym drzewami innych gatunków;</w:t>
      </w:r>
    </w:p>
    <w:p w14:paraId="3960ACED" w14:textId="43434516" w:rsidR="00840FFE" w:rsidRPr="00344C0E" w:rsidRDefault="00840FFE" w:rsidP="00840FF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709"/>
        <w:jc w:val="both"/>
      </w:pPr>
      <w:r w:rsidRPr="00417DE5">
        <w:t xml:space="preserve">drzew lub krzewów, jeżeli usunięcie wynika z potrzeb ochrony roślin, zwierząt </w:t>
      </w:r>
      <w:r w:rsidR="00417DE5">
        <w:br/>
      </w:r>
      <w:r w:rsidRPr="00417DE5">
        <w:t>i grzybów objętych ochroną gatunkową lub ochrony siedlisk przyrodniczych;</w:t>
      </w:r>
    </w:p>
    <w:p w14:paraId="4CD6C123" w14:textId="77777777" w:rsidR="00840FFE" w:rsidRPr="00344C0E" w:rsidRDefault="00840FFE" w:rsidP="00840FF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709"/>
        <w:jc w:val="both"/>
      </w:pPr>
      <w:r w:rsidRPr="00417DE5">
        <w:t>drzew lub krzewów z grobli stawów rybnych;</w:t>
      </w:r>
    </w:p>
    <w:p w14:paraId="65BC28AA" w14:textId="77777777" w:rsidR="00840FFE" w:rsidRPr="00344C0E" w:rsidRDefault="00840FFE" w:rsidP="00840FF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709"/>
        <w:jc w:val="both"/>
      </w:pPr>
      <w:r w:rsidRPr="00417DE5">
        <w:t xml:space="preserve">drzew lub krzewów, jeżeli usunięcie jest związane z regulacją i utrzymaniem koryt cieków naturalnych, wykonywaniem i utrzymaniem urządzeń wodnych służących kształtowaniu zasobów wodnych oraz ochronie przeciwpowodziowej w zakresie niezbędnym </w:t>
      </w:r>
      <w:r w:rsidRPr="00417DE5">
        <w:br/>
        <w:t>do wykonania i utrzymania tych urządzeń;</w:t>
      </w:r>
    </w:p>
    <w:p w14:paraId="7E70F080" w14:textId="77777777" w:rsidR="00840FFE" w:rsidRPr="00344C0E" w:rsidRDefault="00840FFE" w:rsidP="00840FF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709"/>
        <w:jc w:val="both"/>
      </w:pPr>
      <w:r w:rsidRPr="00417DE5">
        <w:t>drzew lub krzewów usuwanych z terenu poligonów lub placów ćwiczeń, służących obronności państwa.</w:t>
      </w:r>
    </w:p>
    <w:p w14:paraId="565B57C1" w14:textId="77777777" w:rsidR="0077338D" w:rsidRDefault="0077338D" w:rsidP="00840FFE">
      <w:pPr>
        <w:autoSpaceDE w:val="0"/>
        <w:autoSpaceDN w:val="0"/>
        <w:adjustRightInd w:val="0"/>
        <w:jc w:val="both"/>
        <w:rPr>
          <w:b/>
        </w:rPr>
      </w:pPr>
      <w:bookmarkStart w:id="0" w:name="_Hlk153366582"/>
    </w:p>
    <w:p w14:paraId="52774359" w14:textId="77777777" w:rsidR="0077338D" w:rsidRDefault="0077338D" w:rsidP="00840FFE">
      <w:pPr>
        <w:autoSpaceDE w:val="0"/>
        <w:autoSpaceDN w:val="0"/>
        <w:adjustRightInd w:val="0"/>
        <w:jc w:val="both"/>
        <w:rPr>
          <w:b/>
        </w:rPr>
      </w:pPr>
    </w:p>
    <w:p w14:paraId="2A13BE04" w14:textId="0942605B" w:rsidR="00840FFE" w:rsidRPr="00443CCE" w:rsidRDefault="00840FFE" w:rsidP="001C3D35">
      <w:pPr>
        <w:pageBreakBefore/>
        <w:autoSpaceDE w:val="0"/>
        <w:autoSpaceDN w:val="0"/>
        <w:adjustRightInd w:val="0"/>
        <w:jc w:val="both"/>
        <w:rPr>
          <w:b/>
        </w:rPr>
      </w:pPr>
      <w:r w:rsidRPr="00443CCE">
        <w:rPr>
          <w:b/>
        </w:rPr>
        <w:lastRenderedPageBreak/>
        <w:t>SPRAWĘ ZAŁATWIA:</w:t>
      </w:r>
    </w:p>
    <w:p w14:paraId="5FCABDF1" w14:textId="1CA22B2C" w:rsidR="00417DE5" w:rsidRDefault="00417DE5" w:rsidP="00840FFE">
      <w:pPr>
        <w:autoSpaceDE w:val="0"/>
        <w:autoSpaceDN w:val="0"/>
        <w:adjustRightInd w:val="0"/>
        <w:spacing w:line="276" w:lineRule="auto"/>
        <w:jc w:val="both"/>
      </w:pPr>
      <w:r w:rsidRPr="00417DE5">
        <w:t xml:space="preserve">Departament </w:t>
      </w:r>
      <w:r w:rsidR="00D06597" w:rsidRPr="00417DE5">
        <w:t>Środowiska</w:t>
      </w:r>
      <w:r w:rsidR="00D06597" w:rsidRPr="00417DE5">
        <w:t xml:space="preserve"> </w:t>
      </w:r>
      <w:r w:rsidRPr="00417DE5">
        <w:t xml:space="preserve">i </w:t>
      </w:r>
      <w:r w:rsidR="00D06597" w:rsidRPr="00417DE5">
        <w:t>Klimatu</w:t>
      </w:r>
    </w:p>
    <w:p w14:paraId="482CF975" w14:textId="51666202" w:rsidR="00840FFE" w:rsidRDefault="00840FFE" w:rsidP="00840FFE">
      <w:pPr>
        <w:autoSpaceDE w:val="0"/>
        <w:autoSpaceDN w:val="0"/>
        <w:adjustRightInd w:val="0"/>
        <w:spacing w:line="276" w:lineRule="auto"/>
        <w:jc w:val="both"/>
      </w:pPr>
      <w:r>
        <w:t>al. IX Wieków Kielc 3, 25-516 Kielce</w:t>
      </w:r>
    </w:p>
    <w:p w14:paraId="006AE908" w14:textId="77777777" w:rsidR="00840FFE" w:rsidRDefault="00840FFE" w:rsidP="00840FFE">
      <w:pPr>
        <w:autoSpaceDE w:val="0"/>
        <w:autoSpaceDN w:val="0"/>
        <w:adjustRightInd w:val="0"/>
        <w:spacing w:line="276" w:lineRule="auto"/>
        <w:jc w:val="both"/>
      </w:pPr>
      <w:r>
        <w:t>IV piętro, pokoje 407, 432</w:t>
      </w:r>
    </w:p>
    <w:p w14:paraId="1645372B" w14:textId="68852554" w:rsidR="00840FFE" w:rsidRDefault="00840FFE" w:rsidP="001C3D35">
      <w:pPr>
        <w:autoSpaceDE w:val="0"/>
        <w:autoSpaceDN w:val="0"/>
        <w:adjustRightInd w:val="0"/>
        <w:spacing w:line="276" w:lineRule="auto"/>
        <w:jc w:val="both"/>
      </w:pPr>
      <w:r>
        <w:t>telefon: 41 395-15-19, 41 395-16-93, 41 395-1</w:t>
      </w:r>
      <w:r w:rsidR="005C366D">
        <w:t>6</w:t>
      </w:r>
      <w:r>
        <w:t>-</w:t>
      </w:r>
      <w:r w:rsidR="005C366D">
        <w:t>91, 41 395-17-14</w:t>
      </w:r>
    </w:p>
    <w:p w14:paraId="19D6B3A9" w14:textId="77777777" w:rsidR="00417DE5" w:rsidRPr="002719EA" w:rsidRDefault="00417DE5" w:rsidP="001C3D35">
      <w:pPr>
        <w:spacing w:before="240" w:after="160" w:line="259" w:lineRule="auto"/>
        <w:jc w:val="center"/>
        <w:rPr>
          <w:rFonts w:eastAsia="Calibri"/>
          <w:b/>
          <w:bCs/>
          <w:kern w:val="2"/>
          <w:lang w:eastAsia="en-US"/>
        </w:rPr>
      </w:pPr>
      <w:bookmarkStart w:id="1" w:name="_Hlk183513723"/>
      <w:r w:rsidRPr="002719EA">
        <w:rPr>
          <w:rFonts w:eastAsia="Calibri"/>
          <w:b/>
          <w:bCs/>
          <w:kern w:val="2"/>
          <w:lang w:eastAsia="en-US"/>
        </w:rPr>
        <w:t>Ochrona Danych Osobowych „RODO”</w:t>
      </w:r>
    </w:p>
    <w:p w14:paraId="5CB721BA" w14:textId="1EF83BD0" w:rsidR="00417DE5" w:rsidRPr="002719EA" w:rsidRDefault="00417DE5" w:rsidP="001C3D35">
      <w:pPr>
        <w:spacing w:after="160" w:line="276" w:lineRule="auto"/>
        <w:ind w:firstLine="284"/>
        <w:jc w:val="both"/>
        <w:rPr>
          <w:rFonts w:eastAsia="Calibri"/>
          <w:kern w:val="2"/>
          <w:lang w:eastAsia="en-US"/>
        </w:rPr>
      </w:pPr>
      <w:r w:rsidRPr="002719EA">
        <w:rPr>
          <w:rFonts w:eastAsia="Calibri"/>
          <w:kern w:val="2"/>
          <w:lang w:eastAsia="en-US"/>
        </w:rPr>
        <w:t xml:space="preserve">Zgodnie z art. 13 ust. 1 i 2 Rozporządzenia Parlamentu Europejskiego i Rady (UE) 2016/679 z dnia 27 kwietnia 2016 r. w sprawie ochrony osób fizycznych w związku </w:t>
      </w:r>
      <w:r w:rsidRPr="002719EA">
        <w:rPr>
          <w:rFonts w:eastAsia="Calibri"/>
          <w:kern w:val="2"/>
          <w:lang w:eastAsia="en-US"/>
        </w:rPr>
        <w:br/>
        <w:t xml:space="preserve">z przetwarzaniem danych osobowych i w sprawie swobodnego przepływu takich danych oraz uchylenia dyrektywy 95/46/WE (ogólne rozporządzenie o ochronie danych) (Dz. U. UE. L. </w:t>
      </w:r>
      <w:r w:rsidRPr="002719EA">
        <w:rPr>
          <w:rFonts w:eastAsia="Calibri"/>
          <w:kern w:val="2"/>
          <w:lang w:eastAsia="en-US"/>
        </w:rPr>
        <w:br/>
        <w:t xml:space="preserve">z 2016 r. Nr 119, str. 1 z </w:t>
      </w:r>
      <w:proofErr w:type="spellStart"/>
      <w:r w:rsidRPr="002719EA">
        <w:rPr>
          <w:rFonts w:eastAsia="Calibri"/>
          <w:kern w:val="2"/>
          <w:lang w:eastAsia="en-US"/>
        </w:rPr>
        <w:t>późn</w:t>
      </w:r>
      <w:proofErr w:type="spellEnd"/>
      <w:r w:rsidRPr="002719EA">
        <w:rPr>
          <w:rFonts w:eastAsia="Calibri"/>
          <w:kern w:val="2"/>
          <w:lang w:eastAsia="en-US"/>
        </w:rPr>
        <w:t xml:space="preserve">. zm.), dalej: RODO, informuję, iż: </w:t>
      </w:r>
    </w:p>
    <w:p w14:paraId="2210B0FE" w14:textId="547CCCA6" w:rsidR="00417DE5" w:rsidRPr="001C3D35" w:rsidRDefault="00417DE5" w:rsidP="001C3D35">
      <w:pPr>
        <w:numPr>
          <w:ilvl w:val="1"/>
          <w:numId w:val="8"/>
        </w:numPr>
        <w:spacing w:before="240" w:after="160" w:line="276" w:lineRule="auto"/>
        <w:ind w:left="284" w:hanging="284"/>
        <w:contextualSpacing/>
        <w:jc w:val="both"/>
        <w:rPr>
          <w:rFonts w:eastAsia="Calibri"/>
          <w:kern w:val="2"/>
          <w:lang w:eastAsia="en-US"/>
        </w:rPr>
      </w:pPr>
      <w:r w:rsidRPr="002719EA">
        <w:rPr>
          <w:rFonts w:eastAsia="Calibri"/>
          <w:kern w:val="2"/>
          <w:lang w:eastAsia="en-US"/>
        </w:rPr>
        <w:t xml:space="preserve">Administratorem Pani/Pana danych osobowych jest Marszałek Województwa Świętokrzyskiego z siedzibą w Kielcach, al. IX Wieków Kielc 3, 25-516 Kielce, </w:t>
      </w:r>
      <w:r w:rsidRPr="002719EA">
        <w:rPr>
          <w:rFonts w:eastAsia="Calibri"/>
          <w:kern w:val="2"/>
          <w:lang w:eastAsia="en-US"/>
        </w:rPr>
        <w:br/>
        <w:t xml:space="preserve">tel.: 41/395-16-60, fax: 41/395-16-79, e-mail: </w:t>
      </w:r>
      <w:hyperlink r:id="rId7" w:history="1">
        <w:r w:rsidRPr="002719EA">
          <w:rPr>
            <w:rFonts w:eastAsia="Calibri"/>
            <w:color w:val="0563C1"/>
            <w:kern w:val="2"/>
            <w:u w:val="single"/>
            <w:lang w:eastAsia="en-US"/>
          </w:rPr>
          <w:t>urzad.marszalkowski@sejmik.kielce.pl</w:t>
        </w:r>
      </w:hyperlink>
      <w:r w:rsidRPr="002719EA">
        <w:rPr>
          <w:rFonts w:eastAsia="Calibri"/>
          <w:kern w:val="2"/>
          <w:lang w:eastAsia="en-US"/>
        </w:rPr>
        <w:t>.</w:t>
      </w:r>
    </w:p>
    <w:p w14:paraId="7562BED6" w14:textId="77777777" w:rsidR="00417DE5" w:rsidRPr="002719EA" w:rsidRDefault="00417DE5" w:rsidP="001C3D35">
      <w:pPr>
        <w:numPr>
          <w:ilvl w:val="1"/>
          <w:numId w:val="8"/>
        </w:numPr>
        <w:spacing w:before="360" w:after="160" w:line="276" w:lineRule="auto"/>
        <w:ind w:left="284" w:hanging="284"/>
        <w:jc w:val="both"/>
        <w:rPr>
          <w:rFonts w:eastAsia="Calibri"/>
          <w:kern w:val="2"/>
          <w:lang w:eastAsia="en-US"/>
        </w:rPr>
      </w:pPr>
      <w:r w:rsidRPr="002719EA">
        <w:rPr>
          <w:rFonts w:eastAsia="Calibri"/>
          <w:kern w:val="2"/>
          <w:lang w:eastAsia="en-US"/>
        </w:rPr>
        <w:t xml:space="preserve">Wyznaczono Inspektora Ochrony Danych, z którym można się kontaktować we wszystkich sprawach dotyczących przetwarzania danych osobowych oraz korzystania z praw związanych z przetwarzaniem Pani/Pana danych osobowych telefonicznie: 41/395-15-18, 41/395-11-06, e-mail: </w:t>
      </w:r>
      <w:hyperlink r:id="rId8" w:history="1">
        <w:r w:rsidRPr="002719EA">
          <w:rPr>
            <w:rFonts w:eastAsia="Calibri"/>
            <w:color w:val="0563C1"/>
            <w:kern w:val="2"/>
            <w:u w:val="single"/>
            <w:lang w:eastAsia="en-US"/>
          </w:rPr>
          <w:t>iod@sejmik.kielce.pl</w:t>
        </w:r>
      </w:hyperlink>
      <w:r w:rsidRPr="002719EA">
        <w:rPr>
          <w:rFonts w:eastAsia="Calibri"/>
          <w:kern w:val="2"/>
          <w:lang w:eastAsia="en-US"/>
        </w:rPr>
        <w:t xml:space="preserve"> lub pisemnie na adres: al. IX Wieków Kielc 3, 25-516 Kielce. </w:t>
      </w:r>
    </w:p>
    <w:p w14:paraId="68400B48" w14:textId="77777777" w:rsidR="00417DE5" w:rsidRPr="002719EA" w:rsidRDefault="00417DE5" w:rsidP="00417DE5">
      <w:pPr>
        <w:numPr>
          <w:ilvl w:val="1"/>
          <w:numId w:val="8"/>
        </w:numPr>
        <w:spacing w:after="160" w:line="276" w:lineRule="auto"/>
        <w:ind w:left="284" w:hanging="284"/>
        <w:jc w:val="both"/>
        <w:rPr>
          <w:rFonts w:eastAsia="Calibri"/>
          <w:kern w:val="2"/>
          <w:lang w:eastAsia="en-US"/>
        </w:rPr>
      </w:pPr>
      <w:r w:rsidRPr="002719EA">
        <w:rPr>
          <w:rFonts w:eastAsia="Calibri"/>
          <w:kern w:val="2"/>
          <w:lang w:eastAsia="en-US"/>
        </w:rPr>
        <w:t xml:space="preserve">Pani/Pana dane osobowe będą przetwarzane w celu: </w:t>
      </w:r>
    </w:p>
    <w:p w14:paraId="7BFDA697" w14:textId="77777777" w:rsidR="00417DE5" w:rsidRPr="002719EA" w:rsidRDefault="00417DE5" w:rsidP="00417DE5">
      <w:pPr>
        <w:numPr>
          <w:ilvl w:val="2"/>
          <w:numId w:val="8"/>
        </w:numPr>
        <w:autoSpaceDE w:val="0"/>
        <w:autoSpaceDN w:val="0"/>
        <w:adjustRightInd w:val="0"/>
        <w:spacing w:after="160" w:line="276" w:lineRule="auto"/>
        <w:ind w:left="567" w:hanging="283"/>
        <w:contextualSpacing/>
        <w:jc w:val="both"/>
        <w:rPr>
          <w:rFonts w:eastAsia="Calibri"/>
          <w:kern w:val="2"/>
          <w:lang w:eastAsia="en-US"/>
        </w:rPr>
      </w:pPr>
      <w:r w:rsidRPr="002719EA">
        <w:rPr>
          <w:rFonts w:eastAsia="Calibri"/>
          <w:kern w:val="2"/>
          <w:lang w:eastAsia="en-US"/>
        </w:rPr>
        <w:t xml:space="preserve">prowadzenia postępowań administracyjnych związanych z wydaniem zezwolenia </w:t>
      </w:r>
      <w:r>
        <w:rPr>
          <w:rFonts w:eastAsia="Calibri"/>
          <w:kern w:val="2"/>
          <w:lang w:eastAsia="en-US"/>
        </w:rPr>
        <w:br/>
      </w:r>
      <w:r w:rsidRPr="002719EA">
        <w:rPr>
          <w:rFonts w:eastAsia="Calibri"/>
          <w:kern w:val="2"/>
          <w:lang w:eastAsia="en-US"/>
        </w:rPr>
        <w:t>na usunięcie drzew lub krzewów,</w:t>
      </w:r>
    </w:p>
    <w:p w14:paraId="35C4A4FE" w14:textId="6E1DB43C" w:rsidR="00417DE5" w:rsidRPr="001C3D35" w:rsidRDefault="00417DE5" w:rsidP="001C3D35">
      <w:pPr>
        <w:numPr>
          <w:ilvl w:val="2"/>
          <w:numId w:val="8"/>
        </w:numPr>
        <w:autoSpaceDE w:val="0"/>
        <w:autoSpaceDN w:val="0"/>
        <w:adjustRightInd w:val="0"/>
        <w:spacing w:after="360" w:line="276" w:lineRule="auto"/>
        <w:ind w:left="568" w:hanging="284"/>
        <w:contextualSpacing/>
        <w:jc w:val="both"/>
        <w:rPr>
          <w:rFonts w:eastAsia="Calibri"/>
          <w:kern w:val="2"/>
          <w:lang w:eastAsia="en-US"/>
        </w:rPr>
      </w:pPr>
      <w:r w:rsidRPr="002719EA">
        <w:rPr>
          <w:rFonts w:eastAsia="Calibri"/>
          <w:kern w:val="2"/>
          <w:lang w:eastAsia="en-US"/>
        </w:rPr>
        <w:t xml:space="preserve">archiwizacji dokumentacji. </w:t>
      </w:r>
    </w:p>
    <w:p w14:paraId="53FA6C0E" w14:textId="77777777" w:rsidR="00417DE5" w:rsidRPr="002719EA" w:rsidRDefault="00417DE5" w:rsidP="001C3D35">
      <w:pPr>
        <w:numPr>
          <w:ilvl w:val="1"/>
          <w:numId w:val="8"/>
        </w:numPr>
        <w:spacing w:before="600" w:after="160" w:line="276" w:lineRule="auto"/>
        <w:ind w:left="284" w:hanging="284"/>
        <w:jc w:val="both"/>
        <w:rPr>
          <w:rFonts w:eastAsia="Calibri"/>
          <w:kern w:val="2"/>
          <w:lang w:eastAsia="en-US"/>
        </w:rPr>
      </w:pPr>
      <w:r w:rsidRPr="002719EA">
        <w:rPr>
          <w:rFonts w:eastAsia="Calibri"/>
          <w:kern w:val="2"/>
          <w:lang w:eastAsia="en-US"/>
        </w:rPr>
        <w:t>Pani/Pana dane osobowe będą przetwarzane w związku z ustawą z dnia 16 kwietnia 2004 r. o ochronie przyrody, ustawą z dnia 14 czerwca 1960 r. kodeks postępowania administracyjnego oraz w związku z ustawą z dnia 14 lipca 1983 r. o narodowym zasobie archiwalnym i archiwach.</w:t>
      </w:r>
    </w:p>
    <w:p w14:paraId="49102F60" w14:textId="77777777" w:rsidR="00417DE5" w:rsidRPr="002719EA" w:rsidRDefault="00417DE5" w:rsidP="00417DE5">
      <w:pPr>
        <w:numPr>
          <w:ilvl w:val="1"/>
          <w:numId w:val="8"/>
        </w:numPr>
        <w:spacing w:after="160" w:line="276" w:lineRule="auto"/>
        <w:ind w:left="284" w:hanging="284"/>
        <w:jc w:val="both"/>
        <w:rPr>
          <w:rFonts w:eastAsia="Calibri"/>
          <w:kern w:val="2"/>
          <w:lang w:eastAsia="en-US"/>
        </w:rPr>
      </w:pPr>
      <w:r w:rsidRPr="002719EA">
        <w:rPr>
          <w:rFonts w:eastAsia="Calibri"/>
          <w:kern w:val="2"/>
          <w:lang w:val="x-none" w:eastAsia="en-US"/>
        </w:rPr>
        <w:t xml:space="preserve">Odbiorcami Pani/Pana danych osobowych będą wyłącznie osoby upoważnione przez Administratora,  podmioty uprawnione do uzyskania danych osobowych na podstawie przepisów prawa, dostawcy usług pocztowych, kurierskich lub informatycznych. </w:t>
      </w:r>
      <w:r w:rsidRPr="002719EA">
        <w:rPr>
          <w:rFonts w:eastAsia="Calibri"/>
          <w:kern w:val="2"/>
          <w:lang w:val="x-none" w:eastAsia="en-US"/>
        </w:rPr>
        <w:br/>
        <w:t xml:space="preserve">Ponadto, w zakresie stanowiącym informację publiczną dane będą ujawniane każdemu zainteresowanemu taką informacją lub publikowane w BIP Urzędu Marszałkowskiego Województwa Świętokrzyskiego w Kielcach. </w:t>
      </w:r>
    </w:p>
    <w:p w14:paraId="0CF64AFF" w14:textId="77777777" w:rsidR="00417DE5" w:rsidRPr="002719EA" w:rsidRDefault="00417DE5" w:rsidP="00417DE5">
      <w:pPr>
        <w:numPr>
          <w:ilvl w:val="1"/>
          <w:numId w:val="8"/>
        </w:numPr>
        <w:spacing w:after="160" w:line="276" w:lineRule="auto"/>
        <w:ind w:left="284" w:hanging="284"/>
        <w:jc w:val="both"/>
        <w:rPr>
          <w:rFonts w:eastAsia="Calibri"/>
          <w:kern w:val="2"/>
          <w:lang w:eastAsia="en-US"/>
        </w:rPr>
      </w:pPr>
      <w:r w:rsidRPr="002719EA">
        <w:rPr>
          <w:rFonts w:eastAsia="Calibri"/>
          <w:kern w:val="2"/>
          <w:lang w:val="x-none" w:eastAsia="en-US"/>
        </w:rPr>
        <w:t>Pani/Pana dane osobowe nie będą przekazywane do państwa trzeciego, ani do organizacji międzynarodowej.</w:t>
      </w:r>
    </w:p>
    <w:p w14:paraId="45482F72" w14:textId="1032117E" w:rsidR="00417DE5" w:rsidRPr="001C3D35" w:rsidRDefault="00417DE5" w:rsidP="001C3D35">
      <w:pPr>
        <w:numPr>
          <w:ilvl w:val="1"/>
          <w:numId w:val="8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jc w:val="both"/>
        <w:rPr>
          <w:rFonts w:eastAsia="Calibri"/>
          <w:kern w:val="2"/>
          <w:lang w:eastAsia="en-US"/>
        </w:rPr>
      </w:pPr>
      <w:r w:rsidRPr="002719EA">
        <w:rPr>
          <w:rFonts w:eastAsia="Calibri"/>
          <w:kern w:val="2"/>
          <w:lang w:eastAsia="en-US"/>
        </w:rPr>
        <w:t xml:space="preserve">Dane osobowe będą przetwarzane przez okres niezbędny do realizacji celu, dla którego dane te zostały przekazane, z zastrzeżeniem, iż okres przechowywania danych osobowych może </w:t>
      </w:r>
      <w:r w:rsidRPr="002719EA">
        <w:rPr>
          <w:rFonts w:eastAsia="Calibri"/>
          <w:kern w:val="2"/>
          <w:lang w:eastAsia="en-US"/>
        </w:rPr>
        <w:lastRenderedPageBreak/>
        <w:t>zostać każdorazowo przedłużony o okres przewidziany przez przepisy prawa, jakie mogą mieć związek z realizacją niniejszego celu.</w:t>
      </w:r>
    </w:p>
    <w:p w14:paraId="7D510566" w14:textId="77777777" w:rsidR="00417DE5" w:rsidRPr="002719EA" w:rsidRDefault="00417DE5" w:rsidP="001C3D35">
      <w:pPr>
        <w:numPr>
          <w:ilvl w:val="1"/>
          <w:numId w:val="8"/>
        </w:numPr>
        <w:spacing w:before="360" w:after="160" w:line="276" w:lineRule="auto"/>
        <w:ind w:left="284" w:hanging="284"/>
        <w:jc w:val="both"/>
        <w:rPr>
          <w:rFonts w:eastAsia="Calibri"/>
          <w:kern w:val="2"/>
          <w:lang w:val="x-none" w:eastAsia="en-US"/>
        </w:rPr>
      </w:pPr>
      <w:r w:rsidRPr="002719EA">
        <w:rPr>
          <w:rFonts w:eastAsia="Calibri"/>
          <w:kern w:val="2"/>
          <w:lang w:val="x-none" w:eastAsia="en-US"/>
        </w:rPr>
        <w:t>Przysługuje Pani/Panu od Administratora prawo do:</w:t>
      </w:r>
    </w:p>
    <w:p w14:paraId="284903DB" w14:textId="77777777" w:rsidR="00417DE5" w:rsidRPr="002719EA" w:rsidRDefault="00417DE5" w:rsidP="00417DE5">
      <w:pPr>
        <w:numPr>
          <w:ilvl w:val="2"/>
          <w:numId w:val="8"/>
        </w:numPr>
        <w:spacing w:after="160" w:line="259" w:lineRule="auto"/>
        <w:ind w:left="567" w:hanging="283"/>
        <w:jc w:val="both"/>
        <w:rPr>
          <w:rFonts w:eastAsia="Calibri"/>
          <w:kern w:val="2"/>
          <w:lang w:val="x-none" w:eastAsia="en-US"/>
        </w:rPr>
      </w:pPr>
      <w:r w:rsidRPr="002719EA">
        <w:rPr>
          <w:rFonts w:eastAsia="Calibri"/>
          <w:kern w:val="2"/>
          <w:lang w:val="x-none" w:eastAsia="en-US"/>
        </w:rPr>
        <w:t xml:space="preserve">dostępu do treści danych osobowych i uzyskania ich kopii (art. 15 RODO); </w:t>
      </w:r>
    </w:p>
    <w:p w14:paraId="1425AE52" w14:textId="77777777" w:rsidR="00417DE5" w:rsidRPr="002719EA" w:rsidRDefault="00417DE5" w:rsidP="00417DE5">
      <w:pPr>
        <w:numPr>
          <w:ilvl w:val="2"/>
          <w:numId w:val="8"/>
        </w:numPr>
        <w:spacing w:after="160" w:line="259" w:lineRule="auto"/>
        <w:ind w:left="567" w:hanging="283"/>
        <w:jc w:val="both"/>
        <w:rPr>
          <w:rFonts w:eastAsia="Calibri"/>
          <w:kern w:val="2"/>
          <w:lang w:val="x-none" w:eastAsia="en-US"/>
        </w:rPr>
      </w:pPr>
      <w:r w:rsidRPr="002719EA">
        <w:rPr>
          <w:rFonts w:eastAsia="Calibri"/>
          <w:kern w:val="2"/>
          <w:lang w:val="x-none" w:eastAsia="en-US"/>
        </w:rPr>
        <w:t xml:space="preserve"> sprostowania danych (art. 16 RODO);</w:t>
      </w:r>
    </w:p>
    <w:p w14:paraId="049D3764" w14:textId="77777777" w:rsidR="00417DE5" w:rsidRPr="002719EA" w:rsidRDefault="00417DE5" w:rsidP="00417DE5">
      <w:pPr>
        <w:numPr>
          <w:ilvl w:val="2"/>
          <w:numId w:val="8"/>
        </w:numPr>
        <w:spacing w:after="160" w:line="259" w:lineRule="auto"/>
        <w:ind w:left="567" w:hanging="283"/>
        <w:jc w:val="both"/>
        <w:rPr>
          <w:rFonts w:eastAsia="Calibri"/>
          <w:kern w:val="2"/>
          <w:lang w:val="x-none" w:eastAsia="en-US"/>
        </w:rPr>
      </w:pPr>
      <w:r w:rsidRPr="002719EA">
        <w:rPr>
          <w:rFonts w:eastAsia="Calibri"/>
          <w:kern w:val="2"/>
          <w:lang w:val="x-none" w:eastAsia="en-US"/>
        </w:rPr>
        <w:t>ograniczenia przetwarzania danych (art. 18 RODO).</w:t>
      </w:r>
    </w:p>
    <w:p w14:paraId="1E62A244" w14:textId="77777777" w:rsidR="00417DE5" w:rsidRPr="002719EA" w:rsidRDefault="00417DE5" w:rsidP="00417DE5">
      <w:pPr>
        <w:numPr>
          <w:ilvl w:val="1"/>
          <w:numId w:val="8"/>
        </w:numPr>
        <w:spacing w:after="160" w:line="276" w:lineRule="auto"/>
        <w:ind w:left="284" w:hanging="284"/>
        <w:jc w:val="both"/>
        <w:rPr>
          <w:rFonts w:eastAsia="Calibri"/>
          <w:kern w:val="2"/>
          <w:lang w:eastAsia="en-US"/>
        </w:rPr>
      </w:pPr>
      <w:r w:rsidRPr="002719EA">
        <w:rPr>
          <w:rFonts w:eastAsia="Calibri"/>
          <w:kern w:val="2"/>
          <w:lang w:eastAsia="en-US"/>
        </w:rPr>
        <w:t xml:space="preserve">Ma Pani/Pan prawo do wniesienia skargi z art. 77 RODO do organu nadzorczego, </w:t>
      </w:r>
      <w:r>
        <w:rPr>
          <w:rFonts w:eastAsia="Calibri"/>
          <w:kern w:val="2"/>
          <w:lang w:eastAsia="en-US"/>
        </w:rPr>
        <w:br/>
      </w:r>
      <w:r w:rsidRPr="002719EA">
        <w:rPr>
          <w:rFonts w:eastAsia="Calibri"/>
          <w:kern w:val="2"/>
          <w:lang w:eastAsia="en-US"/>
        </w:rPr>
        <w:t xml:space="preserve">tj. Prezesa Urzędu Ochrony Danych Osobowych z siedzibą w Warszawie, ul. Stawki 2, </w:t>
      </w:r>
      <w:r>
        <w:rPr>
          <w:rFonts w:eastAsia="Calibri"/>
          <w:kern w:val="2"/>
          <w:lang w:eastAsia="en-US"/>
        </w:rPr>
        <w:br/>
      </w:r>
      <w:r w:rsidRPr="002719EA">
        <w:rPr>
          <w:rFonts w:eastAsia="Calibri"/>
          <w:kern w:val="2"/>
          <w:lang w:eastAsia="en-US"/>
        </w:rPr>
        <w:t xml:space="preserve">00-193 Warszawa, gdy uzna Pani/Pan, że przetwarzanie danych osobowych Pani/Pana dotyczących narusza przepisy RODO. </w:t>
      </w:r>
    </w:p>
    <w:p w14:paraId="48F7C140" w14:textId="77777777" w:rsidR="00417DE5" w:rsidRPr="002719EA" w:rsidRDefault="00417DE5" w:rsidP="00417DE5">
      <w:pPr>
        <w:numPr>
          <w:ilvl w:val="1"/>
          <w:numId w:val="8"/>
        </w:numPr>
        <w:spacing w:after="160" w:line="276" w:lineRule="auto"/>
        <w:ind w:left="284" w:hanging="426"/>
        <w:jc w:val="both"/>
        <w:rPr>
          <w:rFonts w:eastAsia="Calibri"/>
          <w:kern w:val="2"/>
          <w:lang w:eastAsia="en-US"/>
        </w:rPr>
      </w:pPr>
      <w:r w:rsidRPr="002719EA">
        <w:rPr>
          <w:rFonts w:eastAsia="Calibri"/>
          <w:kern w:val="2"/>
          <w:lang w:val="x-none" w:eastAsia="en-US"/>
        </w:rPr>
        <w:t xml:space="preserve">Podanie przez Panią/Pana danych osobowych jest wymogiem ustawowym. Konsekwencją niepodania danych będzie odmowa rozpoznania złożonego przez Panią/Pana wniosku. </w:t>
      </w:r>
    </w:p>
    <w:p w14:paraId="63BD9714" w14:textId="77777777" w:rsidR="00417DE5" w:rsidRPr="002719EA" w:rsidRDefault="00417DE5" w:rsidP="00417DE5">
      <w:pPr>
        <w:numPr>
          <w:ilvl w:val="1"/>
          <w:numId w:val="8"/>
        </w:numPr>
        <w:spacing w:after="160" w:line="276" w:lineRule="auto"/>
        <w:ind w:left="284" w:hanging="426"/>
        <w:jc w:val="both"/>
        <w:rPr>
          <w:rFonts w:eastAsia="Calibri"/>
          <w:kern w:val="2"/>
          <w:lang w:eastAsia="en-US"/>
        </w:rPr>
      </w:pPr>
      <w:r w:rsidRPr="002719EA">
        <w:rPr>
          <w:rFonts w:eastAsia="Calibri"/>
          <w:kern w:val="2"/>
          <w:lang w:val="x-none" w:eastAsia="en-US"/>
        </w:rPr>
        <w:t>Pani/Pana dane osobowe nie będą wykorzystywane do zautomatyzowanego podejmowania decyzji, w tym profilowania,  o którym mowa w art. 22 ust. 1 i 4 RODO.</w:t>
      </w:r>
      <w:bookmarkEnd w:id="0"/>
      <w:bookmarkEnd w:id="1"/>
    </w:p>
    <w:sectPr w:rsidR="00417DE5" w:rsidRPr="00271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F4595" w14:textId="77777777" w:rsidR="00A34E75" w:rsidRDefault="00A34E75" w:rsidP="00840FFE">
      <w:r>
        <w:separator/>
      </w:r>
    </w:p>
  </w:endnote>
  <w:endnote w:type="continuationSeparator" w:id="0">
    <w:p w14:paraId="59C81B2B" w14:textId="77777777" w:rsidR="00A34E75" w:rsidRDefault="00A34E75" w:rsidP="0084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44AAF" w14:textId="77777777" w:rsidR="00A34E75" w:rsidRDefault="00A34E75" w:rsidP="00840FFE">
      <w:r>
        <w:separator/>
      </w:r>
    </w:p>
  </w:footnote>
  <w:footnote w:type="continuationSeparator" w:id="0">
    <w:p w14:paraId="0825FEB2" w14:textId="77777777" w:rsidR="00A34E75" w:rsidRDefault="00A34E75" w:rsidP="00840FFE">
      <w:r>
        <w:continuationSeparator/>
      </w:r>
    </w:p>
  </w:footnote>
  <w:footnote w:id="1">
    <w:p w14:paraId="2812401F" w14:textId="77777777" w:rsidR="00840FFE" w:rsidRDefault="00840FFE" w:rsidP="00840FFE">
      <w:pPr>
        <w:pStyle w:val="Tekstprzypisudolnego"/>
      </w:pPr>
      <w:r>
        <w:rPr>
          <w:rStyle w:val="Odwoanieprzypisudolnego"/>
        </w:rPr>
        <w:footnoteRef/>
      </w:r>
      <w:r>
        <w:t xml:space="preserve"> art. </w:t>
      </w:r>
      <w:smartTag w:uri="urn:schemas-microsoft-com:office:smarttags" w:element="metricconverter">
        <w:smartTagPr>
          <w:attr w:name="ProductID" w:val="83f"/>
        </w:smartTagPr>
        <w:r>
          <w:t>83f</w:t>
        </w:r>
      </w:smartTag>
      <w:r>
        <w:t xml:space="preserve">  ustawy z dnia 16 kwietnia 2004 r. o ochronie przyrody</w:t>
      </w:r>
    </w:p>
  </w:footnote>
  <w:footnote w:id="2">
    <w:p w14:paraId="5F32A9F8" w14:textId="77777777" w:rsidR="00840FFE" w:rsidRDefault="00840FFE" w:rsidP="00840FF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art. 49 § 1 ustawy z dnia 23 kwietnia 1964 r. Kodeks cywilny</w:t>
      </w:r>
    </w:p>
  </w:footnote>
  <w:footnote w:id="3">
    <w:p w14:paraId="35AF7E97" w14:textId="77777777" w:rsidR="00840FFE" w:rsidRDefault="00840FFE" w:rsidP="00840FF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Style w:val="Odwoanieprzypisudolnego"/>
        </w:rPr>
        <w:t>, 4</w:t>
      </w:r>
      <w:r>
        <w:t xml:space="preserve"> Załącznik do rozporządzenia Ministra Środowiska z dnia 9 września 2011 r. w sprawie listy roślin i zwierząt gatunków obcych, które w przypadku uwolnienia do środowiska przyrodniczego mogą zagrozić gatunkom rodzimym lub siedliskom przyrodniczym</w:t>
      </w:r>
    </w:p>
  </w:footnote>
  <w:footnote w:id="4">
    <w:p w14:paraId="2898251F" w14:textId="77777777" w:rsidR="00840FFE" w:rsidRDefault="00840FFE" w:rsidP="00840FFE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7156"/>
    <w:multiLevelType w:val="hybridMultilevel"/>
    <w:tmpl w:val="774E69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71277"/>
    <w:multiLevelType w:val="hybridMultilevel"/>
    <w:tmpl w:val="006EE37C"/>
    <w:lvl w:ilvl="0" w:tplc="90E0433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334B4D0">
      <w:start w:val="1"/>
      <w:numFmt w:val="decimal"/>
      <w:lvlText w:val="%2)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2" w:tplc="518CE364">
      <w:start w:val="1"/>
      <w:numFmt w:val="lowerLetter"/>
      <w:lvlText w:val="%3)"/>
      <w:lvlJc w:val="left"/>
      <w:pPr>
        <w:ind w:left="2340" w:hanging="36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2081C"/>
    <w:multiLevelType w:val="hybridMultilevel"/>
    <w:tmpl w:val="B2609B86"/>
    <w:lvl w:ilvl="0" w:tplc="460EE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869FC"/>
    <w:multiLevelType w:val="hybridMultilevel"/>
    <w:tmpl w:val="593A57EA"/>
    <w:lvl w:ilvl="0" w:tplc="9056A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7C065AF8">
      <w:start w:val="5"/>
      <w:numFmt w:val="bullet"/>
      <w:lvlText w:val=""/>
      <w:lvlJc w:val="left"/>
      <w:pPr>
        <w:ind w:left="2160" w:hanging="360"/>
      </w:pPr>
      <w:rPr>
        <w:rFonts w:ascii="Symbol" w:eastAsia="Times New Roman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E3310"/>
    <w:multiLevelType w:val="hybridMultilevel"/>
    <w:tmpl w:val="5F2ECF0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B526F2"/>
    <w:multiLevelType w:val="hybridMultilevel"/>
    <w:tmpl w:val="A26EED7E"/>
    <w:lvl w:ilvl="0" w:tplc="9056A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60EEE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2577C"/>
    <w:multiLevelType w:val="hybridMultilevel"/>
    <w:tmpl w:val="17F47058"/>
    <w:lvl w:ilvl="0" w:tplc="57BE7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D1321"/>
    <w:multiLevelType w:val="hybridMultilevel"/>
    <w:tmpl w:val="030AF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9E0A6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142BD5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55462715">
    <w:abstractNumId w:val="7"/>
  </w:num>
  <w:num w:numId="2" w16cid:durableId="1580284734">
    <w:abstractNumId w:val="6"/>
  </w:num>
  <w:num w:numId="3" w16cid:durableId="2137336208">
    <w:abstractNumId w:val="5"/>
  </w:num>
  <w:num w:numId="4" w16cid:durableId="969701181">
    <w:abstractNumId w:val="3"/>
  </w:num>
  <w:num w:numId="5" w16cid:durableId="948122884">
    <w:abstractNumId w:val="2"/>
  </w:num>
  <w:num w:numId="6" w16cid:durableId="277494939">
    <w:abstractNumId w:val="4"/>
  </w:num>
  <w:num w:numId="7" w16cid:durableId="1294600008">
    <w:abstractNumId w:val="0"/>
  </w:num>
  <w:num w:numId="8" w16cid:durableId="9480521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FE"/>
    <w:rsid w:val="00060A12"/>
    <w:rsid w:val="00073CB4"/>
    <w:rsid w:val="001C3D35"/>
    <w:rsid w:val="002800E1"/>
    <w:rsid w:val="00280763"/>
    <w:rsid w:val="00417DE5"/>
    <w:rsid w:val="005C366D"/>
    <w:rsid w:val="0077338D"/>
    <w:rsid w:val="00840FFE"/>
    <w:rsid w:val="00A34E75"/>
    <w:rsid w:val="00A71255"/>
    <w:rsid w:val="00A762BC"/>
    <w:rsid w:val="00AA1715"/>
    <w:rsid w:val="00AB49EB"/>
    <w:rsid w:val="00D06597"/>
    <w:rsid w:val="00E05D3D"/>
    <w:rsid w:val="00E111B3"/>
    <w:rsid w:val="00EF3AE1"/>
    <w:rsid w:val="00F07B0D"/>
    <w:rsid w:val="00FB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D9C653"/>
  <w15:chartTrackingRefBased/>
  <w15:docId w15:val="{739B523D-5528-4262-9F85-672FAD6A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F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Odwołanie przypisu,EN Footnote Reference,Times 10 Point,Exposant 3 Point,Footnote symbol,Footnote reference number,note TESI,stylish,SUPERS,Footnote number,Ref,de nota al pie,Odwo3anie przypisu,number"/>
    <w:uiPriority w:val="99"/>
    <w:rsid w:val="00840FFE"/>
    <w:rPr>
      <w:rFonts w:cs="Times New Roman"/>
      <w:vertAlign w:val="superscript"/>
    </w:rPr>
  </w:style>
  <w:style w:type="character" w:styleId="Pogrubienie">
    <w:name w:val="Strong"/>
    <w:uiPriority w:val="99"/>
    <w:qFormat/>
    <w:rsid w:val="00840FFE"/>
    <w:rPr>
      <w:rFonts w:cs="Times New Roman"/>
      <w:b/>
    </w:rPr>
  </w:style>
  <w:style w:type="paragraph" w:styleId="Akapitzlist">
    <w:name w:val="List Paragraph"/>
    <w:basedOn w:val="Normalny"/>
    <w:uiPriority w:val="99"/>
    <w:qFormat/>
    <w:rsid w:val="00840FF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840FF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0FF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uiPriority w:val="99"/>
    <w:unhideWhenUsed/>
    <w:rsid w:val="00840F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.marszalkowsk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1648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Lisowska-Karpeta, Barbara</dc:creator>
  <cp:keywords/>
  <dc:description/>
  <cp:lastModifiedBy>Margiel, Ilona</cp:lastModifiedBy>
  <cp:revision>2</cp:revision>
  <dcterms:created xsi:type="dcterms:W3CDTF">2025-10-13T08:34:00Z</dcterms:created>
  <dcterms:modified xsi:type="dcterms:W3CDTF">2025-10-13T08:34:00Z</dcterms:modified>
</cp:coreProperties>
</file>