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E2070" w14:textId="77777777" w:rsidR="0070460F" w:rsidRDefault="0070460F"/>
    <w:p w14:paraId="641F4E97" w14:textId="77777777" w:rsidR="0070460F" w:rsidRDefault="00000000">
      <w:pPr>
        <w:jc w:val="center"/>
      </w:pPr>
      <w:r>
        <w:rPr>
          <w:rFonts w:ascii="Calibri" w:eastAsia="Calibri" w:hAnsi="Calibri" w:cs="Calibri"/>
        </w:rPr>
        <w:t xml:space="preserve"> </w:t>
      </w:r>
    </w:p>
    <w:p w14:paraId="2016D1E5" w14:textId="77777777" w:rsidR="0070460F" w:rsidRDefault="00000000">
      <w:pPr>
        <w:jc w:val="center"/>
      </w:pPr>
      <w:r>
        <w:rPr>
          <w:rFonts w:ascii="Calibri" w:eastAsia="Calibri" w:hAnsi="Calibri" w:cs="Calibri"/>
          <w:b/>
          <w:bCs/>
          <w:sz w:val="36"/>
          <w:szCs w:val="36"/>
        </w:rPr>
        <w:t>INFORMACJA POKONTROLNA</w:t>
      </w:r>
    </w:p>
    <w:p w14:paraId="267F0C45" w14:textId="77777777" w:rsidR="0070460F" w:rsidRDefault="00000000">
      <w:pPr>
        <w:jc w:val="center"/>
      </w:pPr>
      <w:r>
        <w:rPr>
          <w:rFonts w:ascii="Calibri" w:eastAsia="Calibri" w:hAnsi="Calibri" w:cs="Calibri"/>
          <w:b/>
          <w:bCs/>
          <w:sz w:val="36"/>
          <w:szCs w:val="36"/>
        </w:rPr>
        <w:t>FESW.02.05-IZ.00-0090/23-001-INF</w:t>
      </w:r>
    </w:p>
    <w:p w14:paraId="730670E1" w14:textId="77777777" w:rsidR="0070460F" w:rsidRDefault="00000000">
      <w:pPr>
        <w:spacing w:after="90"/>
        <w:jc w:val="center"/>
      </w:pPr>
      <w:r>
        <w:rPr>
          <w:rFonts w:ascii="Calibri" w:eastAsia="Calibri" w:hAnsi="Calibri" w:cs="Calibri"/>
        </w:rPr>
        <w:t xml:space="preserve"> </w:t>
      </w:r>
    </w:p>
    <w:p w14:paraId="59256252" w14:textId="77777777" w:rsidR="0070460F" w:rsidRDefault="00000000">
      <w:pPr>
        <w:spacing w:after="90"/>
        <w:jc w:val="center"/>
      </w:pPr>
      <w:r>
        <w:rPr>
          <w:rFonts w:ascii="Calibri" w:eastAsia="Calibri" w:hAnsi="Calibri" w:cs="Calibri"/>
        </w:rPr>
        <w:t xml:space="preserve"> </w:t>
      </w:r>
    </w:p>
    <w:p w14:paraId="0A39C3ED" w14:textId="77777777" w:rsidR="0070460F" w:rsidRDefault="00000000">
      <w:pPr>
        <w:spacing w:after="150" w:line="276" w:lineRule="auto"/>
      </w:pPr>
      <w:r>
        <w:rPr>
          <w:rFonts w:ascii="Calibri" w:eastAsia="Calibri" w:hAnsi="Calibri" w:cs="Calibri"/>
          <w:b/>
          <w:bCs/>
          <w:sz w:val="28"/>
          <w:szCs w:val="28"/>
        </w:rPr>
        <w:t>Informacje wstępne</w:t>
      </w:r>
    </w:p>
    <w:p w14:paraId="651E104B" w14:textId="77777777" w:rsidR="0070460F"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70460F" w14:paraId="7E2A912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D640C19" w14:textId="77777777" w:rsidR="0070460F"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23108C8" w14:textId="77777777" w:rsidR="0070460F" w:rsidRDefault="00000000">
            <w:pPr>
              <w:spacing w:after="125"/>
            </w:pPr>
            <w:r>
              <w:rPr>
                <w:rFonts w:ascii="Calibri" w:eastAsia="Calibri" w:hAnsi="Calibri" w:cs="Calibri"/>
                <w:sz w:val="22"/>
                <w:szCs w:val="22"/>
              </w:rPr>
              <w:t>FESW.02.05-IZ.00-0090/23-001</w:t>
            </w:r>
          </w:p>
        </w:tc>
      </w:tr>
      <w:tr w:rsidR="0070460F" w14:paraId="3CDBE7E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20EB332" w14:textId="77777777" w:rsidR="0070460F"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8FD6A18" w14:textId="77777777" w:rsidR="0070460F" w:rsidRDefault="00000000">
            <w:pPr>
              <w:spacing w:after="125"/>
            </w:pPr>
            <w:r>
              <w:rPr>
                <w:rFonts w:ascii="Calibri" w:eastAsia="Calibri" w:hAnsi="Calibri" w:cs="Calibri"/>
                <w:sz w:val="22"/>
                <w:szCs w:val="22"/>
              </w:rPr>
              <w:t>FESW.02.05-IZ.00-0090/23</w:t>
            </w:r>
          </w:p>
        </w:tc>
      </w:tr>
      <w:tr w:rsidR="0070460F" w14:paraId="7604C81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B5C197A" w14:textId="77777777" w:rsidR="0070460F"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74A3CA0" w14:textId="77777777" w:rsidR="0070460F" w:rsidRDefault="00000000">
            <w:pPr>
              <w:spacing w:after="125"/>
            </w:pPr>
            <w:r>
              <w:rPr>
                <w:rFonts w:ascii="Calibri" w:eastAsia="Calibri" w:hAnsi="Calibri" w:cs="Calibri"/>
                <w:sz w:val="22"/>
                <w:szCs w:val="22"/>
              </w:rPr>
              <w:t>Zakup ciężkiego samochodu ratowniczo-gaśniczego wraz z wyposażeniem dla Ochotniczej Straży Pożarnej w Kostomłotach Drugich</w:t>
            </w:r>
          </w:p>
        </w:tc>
      </w:tr>
    </w:tbl>
    <w:p w14:paraId="307E5329" w14:textId="77777777" w:rsidR="0070460F" w:rsidRDefault="00000000">
      <w:pPr>
        <w:spacing w:after="240" w:line="276" w:lineRule="auto"/>
        <w:jc w:val="center"/>
      </w:pPr>
      <w:r>
        <w:rPr>
          <w:rFonts w:ascii="Calibri" w:eastAsia="Calibri" w:hAnsi="Calibri" w:cs="Calibri"/>
          <w:sz w:val="1"/>
          <w:szCs w:val="1"/>
        </w:rPr>
        <w:t xml:space="preserve"> </w:t>
      </w:r>
    </w:p>
    <w:p w14:paraId="79491625" w14:textId="77777777" w:rsidR="0070460F"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3468"/>
      </w:tblGrid>
      <w:tr w:rsidR="0070460F" w14:paraId="160E6DD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3E389DF" w14:textId="77777777" w:rsidR="0070460F"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B2CF060" w14:textId="77777777" w:rsidR="0070460F" w:rsidRDefault="00000000">
            <w:pPr>
              <w:spacing w:after="125"/>
            </w:pPr>
            <w:r>
              <w:rPr>
                <w:rFonts w:ascii="Calibri" w:eastAsia="Calibri" w:hAnsi="Calibri" w:cs="Calibri"/>
                <w:sz w:val="22"/>
                <w:szCs w:val="22"/>
              </w:rPr>
              <w:t>9591677117</w:t>
            </w:r>
          </w:p>
        </w:tc>
      </w:tr>
      <w:tr w:rsidR="0070460F" w14:paraId="69B2063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2989836" w14:textId="77777777" w:rsidR="0070460F"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31437EA" w14:textId="77777777" w:rsidR="0070460F" w:rsidRDefault="00000000">
            <w:pPr>
              <w:spacing w:after="125"/>
            </w:pPr>
            <w:r>
              <w:rPr>
                <w:rFonts w:ascii="Calibri" w:eastAsia="Calibri" w:hAnsi="Calibri" w:cs="Calibri"/>
                <w:sz w:val="22"/>
                <w:szCs w:val="22"/>
              </w:rPr>
              <w:t>Gmina Miedziana Góra</w:t>
            </w:r>
          </w:p>
        </w:tc>
      </w:tr>
      <w:tr w:rsidR="0070460F" w14:paraId="7F21027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DA54FB5" w14:textId="77777777" w:rsidR="0070460F"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9EFC9E3" w14:textId="77777777" w:rsidR="0070460F" w:rsidRDefault="00000000">
            <w:pPr>
              <w:spacing w:after="125"/>
            </w:pPr>
            <w:r>
              <w:rPr>
                <w:rFonts w:ascii="Calibri" w:eastAsia="Calibri" w:hAnsi="Calibri" w:cs="Calibri"/>
                <w:sz w:val="22"/>
                <w:szCs w:val="22"/>
              </w:rPr>
              <w:t>Miedziana Góra 26-085, Urzędnicza 18</w:t>
            </w:r>
          </w:p>
        </w:tc>
      </w:tr>
    </w:tbl>
    <w:p w14:paraId="3068C349" w14:textId="77777777" w:rsidR="0070460F" w:rsidRDefault="00000000">
      <w:pPr>
        <w:spacing w:after="240" w:line="276" w:lineRule="auto"/>
        <w:jc w:val="center"/>
      </w:pPr>
      <w:r>
        <w:rPr>
          <w:rFonts w:ascii="Calibri" w:eastAsia="Calibri" w:hAnsi="Calibri" w:cs="Calibri"/>
          <w:sz w:val="1"/>
          <w:szCs w:val="1"/>
        </w:rPr>
        <w:t xml:space="preserve"> </w:t>
      </w:r>
    </w:p>
    <w:p w14:paraId="3E188D94" w14:textId="77777777" w:rsidR="0070460F"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70460F" w14:paraId="32D98CD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EFC3A3C" w14:textId="77777777" w:rsidR="0070460F"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D52F6F9" w14:textId="77777777" w:rsidR="0070460F" w:rsidRDefault="00000000">
            <w:pPr>
              <w:spacing w:after="125"/>
            </w:pPr>
            <w:r>
              <w:rPr>
                <w:rFonts w:ascii="Calibri" w:eastAsia="Calibri" w:hAnsi="Calibri" w:cs="Calibri"/>
                <w:sz w:val="22"/>
                <w:szCs w:val="22"/>
              </w:rPr>
              <w:t>Planowa</w:t>
            </w:r>
          </w:p>
        </w:tc>
      </w:tr>
      <w:tr w:rsidR="0070460F" w14:paraId="76BB617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EFDF564" w14:textId="77777777" w:rsidR="0070460F"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FBBE7E0" w14:textId="77777777" w:rsidR="0070460F" w:rsidRDefault="00000000">
            <w:pPr>
              <w:spacing w:after="125"/>
            </w:pPr>
            <w:r>
              <w:rPr>
                <w:rFonts w:ascii="Calibri" w:eastAsia="Calibri" w:hAnsi="Calibri" w:cs="Calibri"/>
                <w:sz w:val="22"/>
                <w:szCs w:val="22"/>
              </w:rPr>
              <w:t>Dokumentacji</w:t>
            </w:r>
          </w:p>
        </w:tc>
      </w:tr>
      <w:tr w:rsidR="0070460F" w14:paraId="153CE11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D967A42" w14:textId="77777777" w:rsidR="0070460F"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0DCE4A8" w14:textId="77777777" w:rsidR="0070460F" w:rsidRDefault="00000000">
            <w:pPr>
              <w:spacing w:after="125"/>
            </w:pPr>
            <w:r>
              <w:rPr>
                <w:rFonts w:ascii="Calibri" w:eastAsia="Calibri" w:hAnsi="Calibri" w:cs="Calibri"/>
                <w:sz w:val="22"/>
                <w:szCs w:val="22"/>
              </w:rPr>
              <w:t>Zamówień publicznych</w:t>
            </w:r>
          </w:p>
        </w:tc>
      </w:tr>
      <w:tr w:rsidR="0070460F" w14:paraId="36E6BAC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B9403F3" w14:textId="77777777" w:rsidR="0070460F"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8685DE3" w14:textId="77777777" w:rsidR="0070460F" w:rsidRDefault="00000000">
            <w:pPr>
              <w:spacing w:after="125"/>
            </w:pPr>
            <w:r>
              <w:rPr>
                <w:rFonts w:ascii="Calibri" w:eastAsia="Calibri" w:hAnsi="Calibri" w:cs="Calibri"/>
                <w:sz w:val="22"/>
                <w:szCs w:val="22"/>
              </w:rPr>
              <w:t>Marek Bartkiewicz, Małgorzata Kowalczyk</w:t>
            </w:r>
          </w:p>
        </w:tc>
      </w:tr>
      <w:tr w:rsidR="0070460F" w14:paraId="022EE4D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C988B62" w14:textId="77777777" w:rsidR="0070460F"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3280AB1" w14:textId="77777777" w:rsidR="0070460F" w:rsidRDefault="00000000">
            <w:pPr>
              <w:spacing w:after="125"/>
            </w:pPr>
            <w:r>
              <w:rPr>
                <w:rFonts w:ascii="Calibri" w:eastAsia="Calibri" w:hAnsi="Calibri" w:cs="Calibri"/>
                <w:sz w:val="22"/>
                <w:szCs w:val="22"/>
              </w:rPr>
              <w:t>EFRR-VIII Kontrola zamówień publicznych na dokumentach</w:t>
            </w:r>
          </w:p>
        </w:tc>
      </w:tr>
      <w:tr w:rsidR="0070460F" w14:paraId="04E1FE07"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C0E0351" w14:textId="77777777" w:rsidR="0070460F"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0A213E5" w14:textId="75EB40D7" w:rsidR="0070460F" w:rsidRPr="0038038C" w:rsidRDefault="0038038C">
            <w:pPr>
              <w:spacing w:after="125"/>
              <w:rPr>
                <w:rFonts w:asciiTheme="minorHAnsi" w:hAnsiTheme="minorHAnsi" w:cstheme="minorHAnsi"/>
                <w:sz w:val="22"/>
                <w:szCs w:val="22"/>
              </w:rPr>
            </w:pPr>
            <w:r w:rsidRPr="0038038C">
              <w:rPr>
                <w:rFonts w:asciiTheme="minorHAnsi" w:hAnsiTheme="minorHAnsi" w:cstheme="minorHAnsi"/>
                <w:sz w:val="22"/>
                <w:szCs w:val="22"/>
              </w:rPr>
              <w:t>Wersja 1</w:t>
            </w:r>
          </w:p>
        </w:tc>
      </w:tr>
      <w:tr w:rsidR="0070460F" w14:paraId="58AE2FC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CDB111B" w14:textId="77777777" w:rsidR="0070460F"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B2C2C5A" w14:textId="77777777" w:rsidR="0070460F" w:rsidRDefault="00000000">
            <w:pPr>
              <w:spacing w:after="125"/>
            </w:pPr>
            <w:r>
              <w:rPr>
                <w:rFonts w:ascii="Calibri" w:eastAsia="Calibri" w:hAnsi="Calibri" w:cs="Calibri"/>
                <w:sz w:val="22"/>
                <w:szCs w:val="22"/>
              </w:rPr>
              <w:t>2025-08-19 - 2025-08-19</w:t>
            </w:r>
          </w:p>
        </w:tc>
      </w:tr>
      <w:tr w:rsidR="0070460F" w14:paraId="3AA9823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D6B5F73" w14:textId="77777777" w:rsidR="0070460F"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B39922D" w14:textId="77777777" w:rsidR="0070460F" w:rsidRDefault="00000000">
            <w:pPr>
              <w:spacing w:after="125"/>
            </w:pPr>
            <w:r>
              <w:rPr>
                <w:rFonts w:ascii="Calibri" w:eastAsia="Calibri" w:hAnsi="Calibri" w:cs="Calibri"/>
                <w:sz w:val="22"/>
                <w:szCs w:val="22"/>
              </w:rPr>
              <w:t>2025-08-19</w:t>
            </w:r>
          </w:p>
        </w:tc>
      </w:tr>
      <w:tr w:rsidR="0070460F" w14:paraId="6F791FF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3F47456" w14:textId="77777777" w:rsidR="0070460F"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41FB540" w14:textId="77777777" w:rsidR="0070460F" w:rsidRDefault="00000000">
            <w:pPr>
              <w:spacing w:after="125"/>
            </w:pPr>
            <w:r>
              <w:rPr>
                <w:rFonts w:ascii="Calibri" w:eastAsia="Calibri" w:hAnsi="Calibri" w:cs="Calibri"/>
                <w:sz w:val="22"/>
                <w:szCs w:val="22"/>
              </w:rPr>
              <w:t>Urząd Marszałkowski Województwa Świętokrzyskiego</w:t>
            </w:r>
          </w:p>
        </w:tc>
      </w:tr>
      <w:tr w:rsidR="0070460F" w14:paraId="717E5CFA"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4CBCD54" w14:textId="77777777" w:rsidR="0070460F"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990C264" w14:textId="77777777" w:rsidR="0070460F" w:rsidRDefault="00000000">
            <w:pPr>
              <w:spacing w:after="125"/>
            </w:pPr>
            <w:r>
              <w:rPr>
                <w:rFonts w:ascii="Calibri" w:eastAsia="Calibri" w:hAnsi="Calibri" w:cs="Calibri"/>
                <w:sz w:val="22"/>
                <w:szCs w:val="22"/>
              </w:rPr>
              <w:t>Gmina Miedziana Góra - NIP: 9591677117</w:t>
            </w:r>
          </w:p>
        </w:tc>
      </w:tr>
      <w:tr w:rsidR="0070460F" w14:paraId="07B3D6F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7C1DD2E" w14:textId="77777777" w:rsidR="0070460F"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34EF905" w14:textId="77777777" w:rsidR="0070460F" w:rsidRDefault="00000000">
            <w:pPr>
              <w:spacing w:after="125"/>
            </w:pPr>
            <w:r>
              <w:rPr>
                <w:rFonts w:ascii="Calibri" w:eastAsia="Calibri" w:hAnsi="Calibri" w:cs="Calibri"/>
                <w:sz w:val="22"/>
                <w:szCs w:val="22"/>
              </w:rPr>
              <w:t>Urząd Marszałkowski Województwa Świętokrzyskiego, Departament Wdrażania Europejskiego Funduszu Rozwoju Regionalnego, EFRR-VIII.432.188.1.2025</w:t>
            </w:r>
          </w:p>
        </w:tc>
      </w:tr>
      <w:tr w:rsidR="0070460F" w14:paraId="0D921A8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94B54CC" w14:textId="77777777" w:rsidR="0070460F"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A00D902" w14:textId="77777777" w:rsidR="0070460F" w:rsidRDefault="0070460F">
            <w:pPr>
              <w:spacing w:after="125"/>
            </w:pPr>
          </w:p>
        </w:tc>
      </w:tr>
    </w:tbl>
    <w:p w14:paraId="391155FC" w14:textId="77777777" w:rsidR="0070460F"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70460F" w14:paraId="6AECAB1B" w14:textId="77777777">
        <w:tc>
          <w:tcPr>
            <w:tcW w:w="3033" w:type="dxa"/>
            <w:shd w:val="clear" w:color="auto" w:fill="F2F2F2"/>
            <w:tcMar>
              <w:top w:w="0" w:type="dxa"/>
              <w:left w:w="0" w:type="dxa"/>
              <w:bottom w:w="0" w:type="dxa"/>
              <w:right w:w="0" w:type="dxa"/>
            </w:tcMar>
            <w:vAlign w:val="center"/>
          </w:tcPr>
          <w:p w14:paraId="691C7851" w14:textId="77777777" w:rsidR="0070460F"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0440981E" w14:textId="77777777" w:rsidR="0070460F"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3D185E76" w14:textId="77777777" w:rsidR="0070460F" w:rsidRDefault="00000000">
            <w:pPr>
              <w:jc w:val="center"/>
            </w:pPr>
            <w:r>
              <w:rPr>
                <w:rFonts w:ascii="Calibri" w:eastAsia="Calibri" w:hAnsi="Calibri" w:cs="Calibri"/>
                <w:b/>
                <w:bCs/>
              </w:rPr>
              <w:t>Kontrakty</w:t>
            </w:r>
          </w:p>
        </w:tc>
      </w:tr>
      <w:tr w:rsidR="0070460F" w14:paraId="6D5E3589" w14:textId="77777777">
        <w:tc>
          <w:tcPr>
            <w:tcW w:w="3033" w:type="dxa"/>
            <w:tcMar>
              <w:top w:w="0" w:type="dxa"/>
              <w:left w:w="0" w:type="dxa"/>
              <w:bottom w:w="0" w:type="dxa"/>
              <w:right w:w="0" w:type="dxa"/>
            </w:tcMar>
          </w:tcPr>
          <w:p w14:paraId="146D2DA3" w14:textId="77777777" w:rsidR="0070460F" w:rsidRDefault="00000000">
            <w:r>
              <w:rPr>
                <w:rFonts w:ascii="Calibri" w:eastAsia="Calibri" w:hAnsi="Calibri" w:cs="Calibri"/>
              </w:rPr>
              <w:lastRenderedPageBreak/>
              <w:t xml:space="preserve"> 13363-2025  </w:t>
            </w:r>
          </w:p>
        </w:tc>
        <w:tc>
          <w:tcPr>
            <w:tcW w:w="3033" w:type="dxa"/>
            <w:tcMar>
              <w:top w:w="0" w:type="dxa"/>
              <w:left w:w="0" w:type="dxa"/>
              <w:bottom w:w="0" w:type="dxa"/>
              <w:right w:w="0" w:type="dxa"/>
            </w:tcMar>
          </w:tcPr>
          <w:p w14:paraId="3B7C7F63" w14:textId="77777777" w:rsidR="0070460F" w:rsidRDefault="00000000">
            <w:r>
              <w:rPr>
                <w:rFonts w:ascii="Calibri" w:eastAsia="Calibri" w:hAnsi="Calibri" w:cs="Calibri"/>
              </w:rPr>
              <w:t>Zakup ciężkiego samochodu ratowniczo-gaśniczego wraz z wyposażeniem dla Ochotniczej Straży Pożarnej w Kostomłotach Drugich</w:t>
            </w:r>
          </w:p>
        </w:tc>
        <w:tc>
          <w:tcPr>
            <w:tcW w:w="3033" w:type="dxa"/>
            <w:tcMar>
              <w:top w:w="0" w:type="dxa"/>
              <w:left w:w="0" w:type="dxa"/>
              <w:bottom w:w="0" w:type="dxa"/>
              <w:right w:w="0" w:type="dxa"/>
            </w:tcMar>
          </w:tcPr>
          <w:p w14:paraId="322FC325" w14:textId="77777777" w:rsidR="0070460F" w:rsidRDefault="00000000">
            <w:r>
              <w:rPr>
                <w:rFonts w:ascii="Calibri" w:eastAsia="Calibri" w:hAnsi="Calibri" w:cs="Calibri"/>
              </w:rPr>
              <w:t xml:space="preserve">RLKS.272.145.2024 </w:t>
            </w:r>
          </w:p>
        </w:tc>
      </w:tr>
    </w:tbl>
    <w:p w14:paraId="5238B377" w14:textId="77777777" w:rsidR="0070460F"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810"/>
      </w:tblGrid>
      <w:tr w:rsidR="0070460F" w14:paraId="6CF8C64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449CF3E" w14:textId="77777777" w:rsidR="0070460F" w:rsidRDefault="00000000">
            <w:pPr>
              <w:spacing w:after="125"/>
            </w:pPr>
            <w:r>
              <w:rPr>
                <w:rFonts w:ascii="Calibri" w:eastAsia="Calibri" w:hAnsi="Calibri" w:cs="Calibri"/>
                <w:b/>
                <w:bCs/>
                <w:sz w:val="22"/>
                <w:szCs w:val="22"/>
              </w:rPr>
              <w:t>Numery kontrolowanych WoP:</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EA076C1" w14:textId="77777777" w:rsidR="0070460F" w:rsidRDefault="00000000">
            <w:pPr>
              <w:spacing w:after="125"/>
            </w:pPr>
            <w:r>
              <w:rPr>
                <w:rFonts w:ascii="Calibri" w:eastAsia="Calibri" w:hAnsi="Calibri" w:cs="Calibri"/>
                <w:sz w:val="22"/>
                <w:szCs w:val="22"/>
              </w:rPr>
              <w:t>FESW.02.05-IZ.00-0090/23-006</w:t>
            </w:r>
          </w:p>
        </w:tc>
      </w:tr>
    </w:tbl>
    <w:p w14:paraId="1EDB1E29" w14:textId="77777777" w:rsidR="0070460F" w:rsidRDefault="00000000">
      <w:pPr>
        <w:spacing w:before="350" w:after="120" w:line="276" w:lineRule="auto"/>
      </w:pPr>
      <w:r>
        <w:rPr>
          <w:rFonts w:ascii="Calibri" w:eastAsia="Calibri" w:hAnsi="Calibri" w:cs="Calibri"/>
          <w:b/>
          <w:bCs/>
          <w:sz w:val="28"/>
          <w:szCs w:val="28"/>
        </w:rPr>
        <w:t>1. Wykaz skrótów</w:t>
      </w:r>
    </w:p>
    <w:p w14:paraId="7F8DBA9A" w14:textId="77777777" w:rsidR="00C559C8" w:rsidRDefault="00000000">
      <w:pPr>
        <w:rPr>
          <w:rFonts w:ascii="Calibri" w:eastAsia="Calibri" w:hAnsi="Calibri" w:cs="Calibri"/>
          <w:sz w:val="22"/>
          <w:szCs w:val="22"/>
        </w:rPr>
      </w:pPr>
      <w:r>
        <w:rPr>
          <w:rFonts w:ascii="Calibri" w:eastAsia="Calibri" w:hAnsi="Calibri" w:cs="Calibri"/>
          <w:sz w:val="22"/>
          <w:szCs w:val="22"/>
        </w:rPr>
        <w:t>1. IZ FEŚ  - Instytucja Zarządzająca programem regionalnym Fundusze Europejskie dla Świętokrzyskiego 2021-2027</w:t>
      </w:r>
    </w:p>
    <w:p w14:paraId="02C2C77A" w14:textId="78D55785" w:rsidR="00C559C8" w:rsidRPr="00C559C8" w:rsidRDefault="00C559C8" w:rsidP="00C559C8">
      <w:pPr>
        <w:rPr>
          <w:rFonts w:ascii="Calibri" w:eastAsia="Calibri" w:hAnsi="Calibri" w:cs="Calibri"/>
          <w:sz w:val="22"/>
          <w:szCs w:val="22"/>
        </w:rPr>
      </w:pPr>
      <w:r>
        <w:rPr>
          <w:rFonts w:ascii="Calibri" w:eastAsia="Calibri" w:hAnsi="Calibri" w:cs="Calibri"/>
          <w:sz w:val="22"/>
          <w:szCs w:val="22"/>
        </w:rPr>
        <w:t>2.</w:t>
      </w:r>
      <w:r w:rsidRPr="00C559C8">
        <w:rPr>
          <w:rFonts w:ascii="Calibri" w:eastAsia="Calibri" w:hAnsi="Calibri" w:cs="Calibri"/>
          <w:sz w:val="22"/>
          <w:szCs w:val="22"/>
        </w:rPr>
        <w:t>Rozporządzenie ogólne - Rozporządzenia Parlamentu Europejskiego i Rady (UE) Nr 2021/1060 z</w:t>
      </w:r>
    </w:p>
    <w:p w14:paraId="056B4AD9" w14:textId="77777777" w:rsidR="00C559C8" w:rsidRPr="00C559C8" w:rsidRDefault="00C559C8" w:rsidP="00C559C8">
      <w:pPr>
        <w:rPr>
          <w:rFonts w:ascii="Calibri" w:eastAsia="Calibri" w:hAnsi="Calibri" w:cs="Calibri"/>
          <w:sz w:val="22"/>
          <w:szCs w:val="22"/>
        </w:rPr>
      </w:pPr>
      <w:r w:rsidRPr="00C559C8">
        <w:rPr>
          <w:rFonts w:ascii="Calibri" w:eastAsia="Calibri" w:hAnsi="Calibri" w:cs="Calibri"/>
          <w:sz w:val="22"/>
          <w:szCs w:val="22"/>
        </w:rPr>
        <w:t>dnia 24 czerwca 2021 r. ustanawiające wspólne przepisy dotyczące Europejskiego Funduszu Rozwoju</w:t>
      </w:r>
    </w:p>
    <w:p w14:paraId="5720BD52" w14:textId="238F0069" w:rsidR="0070460F" w:rsidRDefault="00C559C8" w:rsidP="00C559C8">
      <w:r w:rsidRPr="00C559C8">
        <w:rPr>
          <w:rFonts w:ascii="Calibri" w:eastAsia="Calibri" w:hAnsi="Calibri" w:cs="Calibri"/>
          <w:sz w:val="22"/>
          <w:szCs w:val="22"/>
        </w:rPr>
        <w:t>Regionalnego, Europejskiego Funduszu Społecznego Plus, Funduszu Spójności, Funduszu na(…)</w:t>
      </w:r>
      <w:r w:rsidR="00000000">
        <w:rPr>
          <w:rFonts w:ascii="Calibri" w:eastAsia="Calibri" w:hAnsi="Calibri" w:cs="Calibri"/>
          <w:sz w:val="22"/>
          <w:szCs w:val="22"/>
        </w:rPr>
        <w:br/>
      </w:r>
      <w:r>
        <w:rPr>
          <w:rFonts w:ascii="Calibri" w:eastAsia="Calibri" w:hAnsi="Calibri" w:cs="Calibri"/>
          <w:sz w:val="22"/>
          <w:szCs w:val="22"/>
        </w:rPr>
        <w:t>3</w:t>
      </w:r>
      <w:r w:rsidR="00000000">
        <w:rPr>
          <w:rFonts w:ascii="Calibri" w:eastAsia="Calibri" w:hAnsi="Calibri" w:cs="Calibri"/>
          <w:sz w:val="22"/>
          <w:szCs w:val="22"/>
        </w:rPr>
        <w:t>. Ustawa PZP  - Ustawa z dnia 11 września 2029 -Prawo zamówień publicznych (t.j. Dz.U. z 2024 r. poz.1320)</w:t>
      </w:r>
      <w:r w:rsidR="00000000">
        <w:rPr>
          <w:rFonts w:ascii="Calibri" w:eastAsia="Calibri" w:hAnsi="Calibri" w:cs="Calibri"/>
          <w:sz w:val="22"/>
          <w:szCs w:val="22"/>
        </w:rPr>
        <w:br/>
        <w:t>3. Ustawa wdrożeniowa  - Ustawa z dnia 28 kwietnia 2022 r. o zasadach realizacji zadań finansowanych ze środków europejskich w perspektywie finansowej 2021-2027 (Dz.U. z 2022 r. poz.1079)</w:t>
      </w:r>
    </w:p>
    <w:p w14:paraId="1E0BD5FF" w14:textId="77777777" w:rsidR="0070460F" w:rsidRDefault="00000000">
      <w:pPr>
        <w:spacing w:before="360" w:after="80" w:line="276" w:lineRule="auto"/>
      </w:pPr>
      <w:r>
        <w:rPr>
          <w:rFonts w:ascii="Calibri" w:eastAsia="Calibri" w:hAnsi="Calibri" w:cs="Calibri"/>
          <w:b/>
          <w:bCs/>
          <w:sz w:val="28"/>
          <w:szCs w:val="28"/>
        </w:rPr>
        <w:t>2. Podstawa prawna</w:t>
      </w:r>
    </w:p>
    <w:p w14:paraId="471D5DFF" w14:textId="77777777" w:rsidR="0070460F" w:rsidRDefault="00000000">
      <w:pPr>
        <w:spacing w:line="276" w:lineRule="auto"/>
      </w:pPr>
      <w:r>
        <w:rPr>
          <w:rFonts w:ascii="Calibri" w:eastAsia="Calibri" w:hAnsi="Calibri" w:cs="Calibri"/>
          <w:sz w:val="22"/>
          <w:szCs w:val="22"/>
        </w:rPr>
        <w:t>Art. 24 ust.1 pkt 1 i art. 25 ust. 1 Ustawy wdrożeniowej</w:t>
      </w:r>
    </w:p>
    <w:p w14:paraId="4CABC89E" w14:textId="77777777" w:rsidR="0070460F" w:rsidRDefault="00000000">
      <w:pPr>
        <w:spacing w:before="350" w:after="70" w:line="276" w:lineRule="auto"/>
      </w:pPr>
      <w:r>
        <w:rPr>
          <w:rFonts w:ascii="Calibri" w:eastAsia="Calibri" w:hAnsi="Calibri" w:cs="Calibri"/>
          <w:b/>
          <w:bCs/>
          <w:sz w:val="28"/>
          <w:szCs w:val="28"/>
        </w:rPr>
        <w:t>3. Cel kontroli</w:t>
      </w:r>
    </w:p>
    <w:p w14:paraId="753C2C16" w14:textId="77777777" w:rsidR="0070460F"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udzielenia zamówień publicznych w ramach realizacji projektu nr FESW.02.05-IZ.00-0090/23 pn. "Zakup ciężkiego samochodu ratowniczo-gaśniczego wraz z wyposażeniem dla Ochotniczej Straży Pożarnej w Kostomłotach Drugich".</w:t>
      </w:r>
    </w:p>
    <w:p w14:paraId="20744E44" w14:textId="77777777" w:rsidR="0070460F" w:rsidRDefault="00000000">
      <w:pPr>
        <w:spacing w:before="360" w:after="70" w:line="276" w:lineRule="auto"/>
      </w:pPr>
      <w:r>
        <w:rPr>
          <w:rFonts w:ascii="Calibri" w:eastAsia="Calibri" w:hAnsi="Calibri" w:cs="Calibri"/>
          <w:b/>
          <w:bCs/>
          <w:sz w:val="28"/>
          <w:szCs w:val="28"/>
        </w:rPr>
        <w:t>4. Przedmiot kontroli</w:t>
      </w:r>
    </w:p>
    <w:p w14:paraId="28EB4D5D" w14:textId="77777777" w:rsidR="0070460F" w:rsidRDefault="00000000">
      <w:pPr>
        <w:spacing w:line="276" w:lineRule="auto"/>
      </w:pPr>
      <w:r>
        <w:rPr>
          <w:rFonts w:ascii="Calibri" w:eastAsia="Calibri" w:hAnsi="Calibri" w:cs="Calibri"/>
          <w:sz w:val="22"/>
          <w:szCs w:val="22"/>
        </w:rPr>
        <w:t>Weryfikacja dokumentacji dotyczącej przeprowadzenia przez Beneficjenta postępowania o udzielenie zamówienia publicznego, związanego z wydatkami przedstawionymi przez Beneficjenta we wniosku o płatność FESW.02.05-IZ.00-0090/23-006.</w:t>
      </w:r>
    </w:p>
    <w:p w14:paraId="6603A746" w14:textId="77777777" w:rsidR="0070460F" w:rsidRDefault="00000000">
      <w:pPr>
        <w:spacing w:before="360" w:after="80" w:line="276" w:lineRule="auto"/>
      </w:pPr>
      <w:r>
        <w:rPr>
          <w:rFonts w:ascii="Calibri" w:eastAsia="Calibri" w:hAnsi="Calibri" w:cs="Calibri"/>
          <w:b/>
          <w:bCs/>
          <w:sz w:val="28"/>
          <w:szCs w:val="28"/>
        </w:rPr>
        <w:t>5. Ustalenia i zalecenia pokontrolne</w:t>
      </w:r>
    </w:p>
    <w:p w14:paraId="35351500" w14:textId="5008426B" w:rsidR="0070460F" w:rsidRPr="00186F83" w:rsidRDefault="00000000">
      <w:pPr>
        <w:spacing w:before="180"/>
        <w:rPr>
          <w:rFonts w:ascii="Calibri" w:eastAsia="Calibri" w:hAnsi="Calibri" w:cs="Calibri"/>
          <w:sz w:val="22"/>
          <w:szCs w:val="22"/>
        </w:rPr>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postępowanie/a o udzielenie zamówienia/ń publicznego/ych zgodnie z ustawą Prawo zamówień publicznych /Wytycznymi dotyczącymi kwalifikowalności wydatków na lata 2021-2027?</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Beneficjent Gmina Miedziana Góra w ramach realizacji projektu przeprowadził postępowanie o </w:t>
      </w:r>
      <w:r>
        <w:rPr>
          <w:rFonts w:ascii="Calibri" w:eastAsia="Calibri" w:hAnsi="Calibri" w:cs="Calibri"/>
          <w:sz w:val="22"/>
          <w:szCs w:val="22"/>
        </w:rPr>
        <w:lastRenderedPageBreak/>
        <w:t xml:space="preserve">udzielenie zamówienia publicznego w trybie przetargu nieograniczonego na podstawie art.139 ust. 1 ustawy Pzp, które zostało wszczęte w dniu 09.01.2025 r. poprzez opublikowanie ogłoszenia w Dz.U.S. OJ S 6/2025 nr 13363-2025 na „Zakup ciężkiego samochodu ratowniczo-gaśniczego wraz z wyposażeniem dla Ochotniczej Straży Pożarnej w Kostomłotach Drugich”. Efektem rozstrzygnięcia postępowania było podpisanie w dniu 04.04.2025 r. Umowy Nr RLKS.272.145.2024 z firmą Moto Truck Sp. z o.o. ul. Ściegiennego 270, 25-116 Kielce na kwotę 1.660.500,00PLN brutto na zakup i dostawę ciężkiego samochodu ratowniczo-gaśniczego wraz z wyposażeniem dla Ochotniczej Straży Pożarnej w Kostomłotach Drugich. Termin wykonania umowy ustalono w § 3 Umowy, gdzie Wykonawca zobowiązuje się do wydania przedmiotu umowy w terminie do 90 dni od dnia zawarcia umowy. Potwierdzeniem wykonania umowy w terminie jest podpisany Protokół odbioru techniczno-jakościowego z dnia 03.06.2025r., Protokół odbioru faktycznego z dnia 06.06.2025r. oraz Zaświadczenie o przeprowadzonym badaniu technicznym pojazdu z dnia 02.06.2025r. W wyniku weryfikacji dokumentacji dotyczącej przedmiotowego zamówienia Zespół Kontrolujący stwierdził naruszenie art. 448 ustawy Pzp, ponieważ Zamawiający ogłoszenie o wykonaniu umowy opublikował w Biuletynie Zamówień Publicznych po terminie. Zgodnie z art. 448 ustawy Pzp, Beneficjent zobowiązany był w terminie 30 dni od wykonania umowy, do zamieszczenia w Biuletynie Zamówień Publicznych ogłoszenia wykonaniu umowy, na zasadach określonych w dziale VII rozdziale 1 ustawy Pzp. Potwierdzeniem wykonania przedmiotu umowy  jest protokół odbioru faktycznego z dnia 06.06.2025 r. Beneficjent zamieścił ogłoszenie o wykonaniu umowy na stronie BZP w dniu 27.08.2025 r., tj.: po terminie. </w:t>
      </w:r>
      <w:r w:rsidR="00186F83" w:rsidRPr="00186F83">
        <w:rPr>
          <w:rFonts w:ascii="Calibri" w:eastAsia="Calibri" w:hAnsi="Calibri" w:cs="Calibri"/>
          <w:sz w:val="22"/>
          <w:szCs w:val="22"/>
        </w:rPr>
        <w:t>Opisane wyżej naruszenie ustawy Pzp uznane zostaje jako naruszenie</w:t>
      </w:r>
      <w:r w:rsidR="00186F83">
        <w:rPr>
          <w:rFonts w:ascii="Calibri" w:eastAsia="Calibri" w:hAnsi="Calibri" w:cs="Calibri"/>
          <w:sz w:val="22"/>
          <w:szCs w:val="22"/>
        </w:rPr>
        <w:t xml:space="preserve"> </w:t>
      </w:r>
      <w:r w:rsidR="00186F83" w:rsidRPr="00186F83">
        <w:rPr>
          <w:rFonts w:ascii="Calibri" w:eastAsia="Calibri" w:hAnsi="Calibri" w:cs="Calibri"/>
          <w:sz w:val="22"/>
          <w:szCs w:val="22"/>
        </w:rPr>
        <w:t>o niskiej istotności, nie skutkujące uznaniem wydatków związanych z realizacją projektu za wydatki</w:t>
      </w:r>
      <w:r w:rsidR="00186F83">
        <w:rPr>
          <w:rFonts w:ascii="Calibri" w:eastAsia="Calibri" w:hAnsi="Calibri" w:cs="Calibri"/>
          <w:sz w:val="22"/>
          <w:szCs w:val="22"/>
        </w:rPr>
        <w:t xml:space="preserve"> </w:t>
      </w:r>
      <w:r w:rsidR="00186F83" w:rsidRPr="00186F83">
        <w:rPr>
          <w:rFonts w:ascii="Calibri" w:eastAsia="Calibri" w:hAnsi="Calibri" w:cs="Calibri"/>
          <w:sz w:val="22"/>
          <w:szCs w:val="22"/>
        </w:rPr>
        <w:t>niekwalifikowalne, bowiem Wytyczne dotyczące sposobu korygowania nieprawidłowości na lata</w:t>
      </w:r>
      <w:r w:rsidR="00186F83">
        <w:rPr>
          <w:rFonts w:ascii="Calibri" w:eastAsia="Calibri" w:hAnsi="Calibri" w:cs="Calibri"/>
          <w:sz w:val="22"/>
          <w:szCs w:val="22"/>
        </w:rPr>
        <w:t xml:space="preserve"> </w:t>
      </w:r>
      <w:r w:rsidR="00186F83" w:rsidRPr="00186F83">
        <w:rPr>
          <w:rFonts w:ascii="Calibri" w:eastAsia="Calibri" w:hAnsi="Calibri" w:cs="Calibri"/>
          <w:sz w:val="22"/>
          <w:szCs w:val="22"/>
        </w:rPr>
        <w:t>2021-2027 nie wskazują korekt dla tego typu uchybień. Naruszenie to nie powoduje również</w:t>
      </w:r>
      <w:r w:rsidR="00186F83">
        <w:rPr>
          <w:rFonts w:ascii="Calibri" w:eastAsia="Calibri" w:hAnsi="Calibri" w:cs="Calibri"/>
          <w:sz w:val="22"/>
          <w:szCs w:val="22"/>
        </w:rPr>
        <w:t xml:space="preserve"> </w:t>
      </w:r>
      <w:r w:rsidR="00186F83" w:rsidRPr="00186F83">
        <w:rPr>
          <w:rFonts w:ascii="Calibri" w:eastAsia="Calibri" w:hAnsi="Calibri" w:cs="Calibri"/>
          <w:sz w:val="22"/>
          <w:szCs w:val="22"/>
        </w:rPr>
        <w:t>nieprawidłowości w rozumieniu art. 2 pkt 31 Rozporządzenia ogólnego.</w:t>
      </w:r>
      <w:r w:rsidR="00186F83">
        <w:rPr>
          <w:rFonts w:ascii="Calibri" w:eastAsia="Calibri" w:hAnsi="Calibri" w:cs="Calibri"/>
          <w:sz w:val="22"/>
          <w:szCs w:val="22"/>
        </w:rPr>
        <w:t xml:space="preserve"> </w:t>
      </w:r>
      <w:r>
        <w:rPr>
          <w:rFonts w:ascii="Calibri" w:eastAsia="Calibri" w:hAnsi="Calibri" w:cs="Calibri"/>
          <w:sz w:val="22"/>
          <w:szCs w:val="22"/>
        </w:rPr>
        <w:t>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b/>
          <w:bCs/>
          <w:sz w:val="22"/>
          <w:szCs w:val="22"/>
        </w:rPr>
        <w:br/>
        <w:t>Zalecenie 1.1.1</w:t>
      </w:r>
      <w:r>
        <w:rPr>
          <w:rFonts w:ascii="Calibri" w:eastAsia="Calibri" w:hAnsi="Calibri" w:cs="Calibri"/>
          <w:sz w:val="22"/>
          <w:szCs w:val="22"/>
        </w:rPr>
        <w:br/>
        <w:t>W wyniku weryfikacji dokumentacji dotyczącej ww. zamówienia Zespół kontrolujący stwierdził naruszenie art. 448 ustawy Pzp, ponieważ Zamawiający ogłoszenie o wykonaniu umowy opublikował w Biuletynie Zamówień Publicznych po terminie. IZ FEŚ zaleca bezwzględne stosowanie przepisów prawnych, w tym zapisów ustawy Pzp oraz zobowiązuje Beneficjenta do większej staranności i rzetelności w realizacji prowadzonych postępowań o udzielenie zamówień publicznych w ramach projektów współfinansowanych ze środków UE.</w:t>
      </w:r>
    </w:p>
    <w:p w14:paraId="50738268" w14:textId="77777777" w:rsidR="0070460F" w:rsidRDefault="00000000">
      <w:pPr>
        <w:spacing w:before="360" w:after="80" w:line="276" w:lineRule="auto"/>
      </w:pPr>
      <w:r>
        <w:rPr>
          <w:rFonts w:ascii="Calibri" w:eastAsia="Calibri" w:hAnsi="Calibri" w:cs="Calibri"/>
          <w:b/>
          <w:bCs/>
          <w:sz w:val="28"/>
          <w:szCs w:val="28"/>
        </w:rPr>
        <w:t>6. Podsumowanie kontroli</w:t>
      </w:r>
    </w:p>
    <w:p w14:paraId="7A5EAEB6" w14:textId="77777777" w:rsidR="0070460F" w:rsidRDefault="00000000">
      <w:pPr>
        <w:spacing w:line="276" w:lineRule="auto"/>
      </w:pPr>
      <w:r>
        <w:rPr>
          <w:rFonts w:ascii="Calibri" w:eastAsia="Calibri" w:hAnsi="Calibri" w:cs="Calibri"/>
          <w:sz w:val="22"/>
          <w:szCs w:val="22"/>
        </w:rPr>
        <w:t>1. W wyniku weryfikacja dokumentacji dotyczącej udzielanych w ramach przedmiotowego projektu zamówień publicznych, Zespół kontrolujący stwierdził naruszenia przepisów ustawy Pzp, co szczegółowo zostało opisane w Ustaleniu nr 1.1.</w:t>
      </w:r>
    </w:p>
    <w:p w14:paraId="1D6181A4" w14:textId="77777777" w:rsidR="0070460F" w:rsidRDefault="00000000">
      <w:pPr>
        <w:spacing w:line="276" w:lineRule="auto"/>
      </w:pPr>
      <w:r>
        <w:rPr>
          <w:rFonts w:ascii="Calibri" w:eastAsia="Calibri" w:hAnsi="Calibri" w:cs="Calibri"/>
          <w:sz w:val="22"/>
          <w:szCs w:val="22"/>
        </w:rPr>
        <w:t>2. IZ FEŚ sformułowała zalecenia pokontrolne.</w:t>
      </w:r>
    </w:p>
    <w:p w14:paraId="40B73E6E" w14:textId="77777777" w:rsidR="0070460F" w:rsidRDefault="00000000">
      <w:pPr>
        <w:spacing w:before="360" w:after="80" w:line="276" w:lineRule="auto"/>
      </w:pPr>
      <w:r>
        <w:rPr>
          <w:rFonts w:ascii="Calibri" w:eastAsia="Calibri" w:hAnsi="Calibri" w:cs="Calibri"/>
          <w:b/>
          <w:bCs/>
          <w:sz w:val="28"/>
          <w:szCs w:val="28"/>
        </w:rPr>
        <w:t>7. Podsumowanie ustaleń finansowych</w:t>
      </w:r>
    </w:p>
    <w:p w14:paraId="50E2D13C" w14:textId="77777777" w:rsidR="0070460F" w:rsidRDefault="00000000">
      <w:r>
        <w:rPr>
          <w:rFonts w:ascii="Calibri" w:eastAsia="Calibri" w:hAnsi="Calibri" w:cs="Calibri"/>
          <w:sz w:val="22"/>
          <w:szCs w:val="22"/>
        </w:rPr>
        <w:t>Nie dotyczy.</w:t>
      </w:r>
    </w:p>
    <w:p w14:paraId="2881CB62" w14:textId="77777777" w:rsidR="0070460F" w:rsidRDefault="00000000">
      <w:pPr>
        <w:spacing w:before="360" w:after="80" w:line="276" w:lineRule="auto"/>
      </w:pPr>
      <w:r>
        <w:rPr>
          <w:rFonts w:ascii="Calibri" w:eastAsia="Calibri" w:hAnsi="Calibri" w:cs="Calibri"/>
          <w:b/>
          <w:bCs/>
          <w:sz w:val="28"/>
          <w:szCs w:val="28"/>
        </w:rPr>
        <w:t>8. Pouczenia końcowe</w:t>
      </w:r>
    </w:p>
    <w:p w14:paraId="16642740" w14:textId="77777777" w:rsidR="0070460F" w:rsidRDefault="00000000">
      <w:pPr>
        <w:spacing w:line="276" w:lineRule="auto"/>
      </w:pPr>
      <w:r>
        <w:rPr>
          <w:rFonts w:ascii="Calibri" w:eastAsia="Calibri" w:hAnsi="Calibri" w:cs="Calibri"/>
          <w:sz w:val="22"/>
          <w:szCs w:val="22"/>
        </w:rPr>
        <w:lastRenderedPageBreak/>
        <w:t>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ePUAP/PURDE Urzędu Marszałkowskiego Województwa Świętokrzyskiego. Niniejsza Informacja Pokontrolna zawiera 1 załącznik, który dostępny jest do wglądu w siedzibie Departamentu Wdrażania Europejskiego Funduszu Rozwoju Regionalnego, ul. Sienkiewicza 63, 25-002 Kielce.</w:t>
      </w:r>
    </w:p>
    <w:p w14:paraId="1B428204" w14:textId="77777777" w:rsidR="0070460F" w:rsidRDefault="00000000">
      <w:pPr>
        <w:spacing w:before="360" w:after="80" w:line="276" w:lineRule="auto"/>
      </w:pPr>
      <w:r>
        <w:rPr>
          <w:rFonts w:ascii="Calibri" w:eastAsia="Calibri" w:hAnsi="Calibri" w:cs="Calibri"/>
          <w:b/>
          <w:bCs/>
          <w:sz w:val="28"/>
          <w:szCs w:val="28"/>
        </w:rPr>
        <w:t>9. Załączniki</w:t>
      </w:r>
    </w:p>
    <w:p w14:paraId="61829D08" w14:textId="77777777" w:rsidR="0070460F" w:rsidRDefault="00000000">
      <w:pPr>
        <w:rPr>
          <w:rFonts w:ascii="Calibri" w:eastAsia="Calibri" w:hAnsi="Calibri" w:cs="Calibri"/>
          <w:i/>
          <w:iCs/>
          <w:sz w:val="22"/>
          <w:szCs w:val="22"/>
        </w:rPr>
      </w:pPr>
      <w:r>
        <w:rPr>
          <w:rFonts w:ascii="Calibri" w:eastAsia="Calibri" w:hAnsi="Calibri" w:cs="Calibri"/>
          <w:i/>
          <w:iCs/>
          <w:sz w:val="22"/>
          <w:szCs w:val="22"/>
        </w:rPr>
        <w:t>1. Załącznik nr 1 - lista sprawdzająca.pdf</w:t>
      </w:r>
    </w:p>
    <w:p w14:paraId="6FD911B3" w14:textId="77777777" w:rsidR="0038038C" w:rsidRDefault="0038038C">
      <w:pPr>
        <w:rPr>
          <w:rFonts w:ascii="Calibri" w:eastAsia="Calibri" w:hAnsi="Calibri" w:cs="Calibri"/>
          <w:i/>
          <w:iCs/>
          <w:sz w:val="22"/>
          <w:szCs w:val="22"/>
        </w:rPr>
      </w:pPr>
    </w:p>
    <w:p w14:paraId="213447B4" w14:textId="77777777" w:rsidR="0038038C" w:rsidRDefault="0038038C">
      <w:pPr>
        <w:rPr>
          <w:rFonts w:ascii="Calibri" w:eastAsia="Calibri" w:hAnsi="Calibri" w:cs="Calibri"/>
          <w:i/>
          <w:iCs/>
          <w:sz w:val="22"/>
          <w:szCs w:val="22"/>
        </w:rPr>
      </w:pPr>
    </w:p>
    <w:p w14:paraId="36716B07" w14:textId="77777777" w:rsidR="0038038C" w:rsidRPr="00BA7349" w:rsidRDefault="0038038C" w:rsidP="0038038C">
      <w:r>
        <w:rPr>
          <w:i/>
          <w:iCs/>
        </w:rPr>
        <w:t>Małgorzata Kowalczyk</w:t>
      </w:r>
      <w:r w:rsidRPr="00BA7349">
        <w:rPr>
          <w:i/>
          <w:iCs/>
        </w:rPr>
        <w:t xml:space="preserve"> – Kierownik zespołu kontrolującego </w:t>
      </w:r>
    </w:p>
    <w:p w14:paraId="3823B906" w14:textId="77777777" w:rsidR="0038038C" w:rsidRDefault="0038038C" w:rsidP="0038038C">
      <w:pPr>
        <w:rPr>
          <w:i/>
          <w:iCs/>
        </w:rPr>
      </w:pPr>
      <w:r w:rsidRPr="00BA7349">
        <w:rPr>
          <w:i/>
          <w:iCs/>
        </w:rPr>
        <w:t xml:space="preserve">/zaakceptowano elektronicznie/ </w:t>
      </w:r>
    </w:p>
    <w:p w14:paraId="4D7DDE9D" w14:textId="77777777" w:rsidR="0038038C" w:rsidRPr="00BA7349" w:rsidRDefault="0038038C" w:rsidP="0038038C"/>
    <w:p w14:paraId="70D21927" w14:textId="77777777" w:rsidR="0038038C" w:rsidRPr="00BA7349" w:rsidRDefault="0038038C" w:rsidP="0038038C">
      <w:r>
        <w:rPr>
          <w:i/>
          <w:iCs/>
        </w:rPr>
        <w:t>Marek Bartkiewicz</w:t>
      </w:r>
      <w:r w:rsidRPr="00BA7349">
        <w:rPr>
          <w:i/>
          <w:iCs/>
        </w:rPr>
        <w:t xml:space="preserve"> – Członek zespołu kontrolującego </w:t>
      </w:r>
    </w:p>
    <w:p w14:paraId="471BF17E" w14:textId="77777777" w:rsidR="0038038C" w:rsidRDefault="0038038C" w:rsidP="0038038C">
      <w:r w:rsidRPr="00BA7349">
        <w:rPr>
          <w:i/>
          <w:iCs/>
        </w:rPr>
        <w:t>/</w:t>
      </w:r>
      <w:r w:rsidRPr="00C22DD3">
        <w:rPr>
          <w:i/>
          <w:iCs/>
        </w:rPr>
        <w:t xml:space="preserve"> </w:t>
      </w:r>
      <w:r w:rsidRPr="00BA7349">
        <w:rPr>
          <w:i/>
          <w:iCs/>
        </w:rPr>
        <w:t>zaakceptowano elektronicznie /</w:t>
      </w:r>
    </w:p>
    <w:p w14:paraId="0298AEAA" w14:textId="77777777" w:rsidR="0038038C" w:rsidRDefault="0038038C"/>
    <w:sectPr w:rsidR="0038038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D8244" w14:textId="77777777" w:rsidR="008B2049" w:rsidRDefault="008B2049">
      <w:r>
        <w:separator/>
      </w:r>
    </w:p>
  </w:endnote>
  <w:endnote w:type="continuationSeparator" w:id="0">
    <w:p w14:paraId="7E7B7510" w14:textId="77777777" w:rsidR="008B2049" w:rsidRDefault="008B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65C3" w14:textId="4698DFC9" w:rsidR="0070460F" w:rsidRDefault="0038038C">
    <w:pPr>
      <w:jc w:val="center"/>
    </w:pPr>
    <w:r w:rsidRPr="00E87A83">
      <w:rPr>
        <w:rFonts w:ascii="Calibri" w:eastAsia="Calibri" w:hAnsi="Calibri" w:cs="Calibri"/>
        <w:noProof/>
        <w:color w:val="616161"/>
        <w:sz w:val="16"/>
        <w:szCs w:val="16"/>
      </w:rPr>
      <w:drawing>
        <wp:inline distT="0" distB="0" distL="0" distR="0" wp14:anchorId="71CE0B37" wp14:editId="614960CB">
          <wp:extent cx="5731510" cy="439420"/>
          <wp:effectExtent l="0" t="0" r="2540" b="0"/>
          <wp:docPr id="8621999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39420"/>
                  </a:xfrm>
                  <a:prstGeom prst="rect">
                    <a:avLst/>
                  </a:prstGeom>
                  <a:noFill/>
                  <a:ln>
                    <a:noFill/>
                  </a:ln>
                </pic:spPr>
              </pic:pic>
            </a:graphicData>
          </a:graphic>
        </wp:inline>
      </w:drawing>
    </w: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sidR="002C1285">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sidR="002C1285">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7710" w14:textId="77777777" w:rsidR="008B2049" w:rsidRDefault="008B2049">
      <w:r>
        <w:separator/>
      </w:r>
    </w:p>
  </w:footnote>
  <w:footnote w:type="continuationSeparator" w:id="0">
    <w:p w14:paraId="74626463" w14:textId="77777777" w:rsidR="008B2049" w:rsidRDefault="008B2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1D44" w14:textId="77777777" w:rsidR="0070460F" w:rsidRDefault="00000000">
    <w:pPr>
      <w:jc w:val="center"/>
    </w:pPr>
    <w:r>
      <w:rPr>
        <w:rFonts w:ascii="Arial" w:eastAsia="Arial" w:hAnsi="Arial" w:cs="Arial"/>
        <w:color w:val="616161"/>
        <w:sz w:val="16"/>
        <w:szCs w:val="16"/>
      </w:rPr>
      <w:t>FESW.02.05-IZ.00-0090/23-001</w:t>
    </w:r>
  </w:p>
  <w:p w14:paraId="47BB9258" w14:textId="77777777" w:rsidR="0070460F" w:rsidRDefault="00000000">
    <w:pPr>
      <w:jc w:val="center"/>
    </w:pPr>
    <w:r>
      <w:rPr>
        <w:rFonts w:ascii="Arial" w:eastAsia="Arial" w:hAnsi="Arial" w:cs="Arial"/>
        <w:color w:val="616161"/>
        <w:sz w:val="16"/>
        <w:szCs w:val="16"/>
      </w:rPr>
      <w:t>Utworzono 29.08.2025, 07:43:32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02042"/>
    <w:multiLevelType w:val="hybridMultilevel"/>
    <w:tmpl w:val="D31445E0"/>
    <w:lvl w:ilvl="0" w:tplc="14963D00">
      <w:start w:val="1"/>
      <w:numFmt w:val="bullet"/>
      <w:lvlText w:val="●"/>
      <w:lvlJc w:val="left"/>
      <w:pPr>
        <w:ind w:left="720" w:hanging="360"/>
      </w:pPr>
    </w:lvl>
    <w:lvl w:ilvl="1" w:tplc="AFBA0A72">
      <w:start w:val="1"/>
      <w:numFmt w:val="bullet"/>
      <w:lvlText w:val="○"/>
      <w:lvlJc w:val="left"/>
      <w:pPr>
        <w:ind w:left="1440" w:hanging="360"/>
      </w:pPr>
    </w:lvl>
    <w:lvl w:ilvl="2" w:tplc="2856B150">
      <w:start w:val="1"/>
      <w:numFmt w:val="bullet"/>
      <w:lvlText w:val="■"/>
      <w:lvlJc w:val="left"/>
      <w:pPr>
        <w:ind w:left="2160" w:hanging="360"/>
      </w:pPr>
    </w:lvl>
    <w:lvl w:ilvl="3" w:tplc="FBA8FD8E">
      <w:start w:val="1"/>
      <w:numFmt w:val="bullet"/>
      <w:lvlText w:val="●"/>
      <w:lvlJc w:val="left"/>
      <w:pPr>
        <w:ind w:left="2880" w:hanging="360"/>
      </w:pPr>
    </w:lvl>
    <w:lvl w:ilvl="4" w:tplc="DAC69F5A">
      <w:start w:val="1"/>
      <w:numFmt w:val="bullet"/>
      <w:lvlText w:val="○"/>
      <w:lvlJc w:val="left"/>
      <w:pPr>
        <w:ind w:left="3600" w:hanging="360"/>
      </w:pPr>
    </w:lvl>
    <w:lvl w:ilvl="5" w:tplc="A8C886AC">
      <w:start w:val="1"/>
      <w:numFmt w:val="bullet"/>
      <w:lvlText w:val="■"/>
      <w:lvlJc w:val="left"/>
      <w:pPr>
        <w:ind w:left="4320" w:hanging="360"/>
      </w:pPr>
    </w:lvl>
    <w:lvl w:ilvl="6" w:tplc="E1CAAE9C">
      <w:start w:val="1"/>
      <w:numFmt w:val="bullet"/>
      <w:lvlText w:val="●"/>
      <w:lvlJc w:val="left"/>
      <w:pPr>
        <w:ind w:left="5040" w:hanging="360"/>
      </w:pPr>
    </w:lvl>
    <w:lvl w:ilvl="7" w:tplc="456A746E">
      <w:start w:val="1"/>
      <w:numFmt w:val="bullet"/>
      <w:lvlText w:val="●"/>
      <w:lvlJc w:val="left"/>
      <w:pPr>
        <w:ind w:left="5760" w:hanging="360"/>
      </w:pPr>
    </w:lvl>
    <w:lvl w:ilvl="8" w:tplc="2B385D1E">
      <w:start w:val="1"/>
      <w:numFmt w:val="bullet"/>
      <w:lvlText w:val="●"/>
      <w:lvlJc w:val="left"/>
      <w:pPr>
        <w:ind w:left="6480" w:hanging="360"/>
      </w:pPr>
    </w:lvl>
  </w:abstractNum>
  <w:num w:numId="1" w16cid:durableId="10854986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60F"/>
    <w:rsid w:val="00186F83"/>
    <w:rsid w:val="002C1285"/>
    <w:rsid w:val="0038038C"/>
    <w:rsid w:val="0070460F"/>
    <w:rsid w:val="007C4524"/>
    <w:rsid w:val="008B2049"/>
    <w:rsid w:val="00B73122"/>
    <w:rsid w:val="00C559C8"/>
    <w:rsid w:val="00CE0FDB"/>
    <w:rsid w:val="00D43E07"/>
    <w:rsid w:val="00DD2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E990"/>
  <w15:docId w15:val="{54CB7538-2A52-475D-B655-52680DD0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38038C"/>
    <w:pPr>
      <w:tabs>
        <w:tab w:val="center" w:pos="4536"/>
        <w:tab w:val="right" w:pos="9072"/>
      </w:tabs>
    </w:pPr>
  </w:style>
  <w:style w:type="character" w:customStyle="1" w:styleId="NagwekZnak">
    <w:name w:val="Nagłówek Znak"/>
    <w:basedOn w:val="Domylnaczcionkaakapitu"/>
    <w:link w:val="Nagwek"/>
    <w:uiPriority w:val="99"/>
    <w:rsid w:val="0038038C"/>
  </w:style>
  <w:style w:type="paragraph" w:styleId="Stopka">
    <w:name w:val="footer"/>
    <w:basedOn w:val="Normalny"/>
    <w:link w:val="StopkaZnak"/>
    <w:uiPriority w:val="99"/>
    <w:unhideWhenUsed/>
    <w:rsid w:val="0038038C"/>
    <w:pPr>
      <w:tabs>
        <w:tab w:val="center" w:pos="4536"/>
        <w:tab w:val="right" w:pos="9072"/>
      </w:tabs>
    </w:pPr>
  </w:style>
  <w:style w:type="character" w:customStyle="1" w:styleId="StopkaZnak">
    <w:name w:val="Stopka Znak"/>
    <w:basedOn w:val="Domylnaczcionkaakapitu"/>
    <w:link w:val="Stopka"/>
    <w:uiPriority w:val="99"/>
    <w:rsid w:val="00380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1130</Words>
  <Characters>6786</Characters>
  <Application>Microsoft Office Word</Application>
  <DocSecurity>0</DocSecurity>
  <Lines>56</Lines>
  <Paragraphs>15</Paragraphs>
  <ScaleCrop>false</ScaleCrop>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Kowalczyk, Małgorzata</cp:lastModifiedBy>
  <cp:revision>5</cp:revision>
  <dcterms:created xsi:type="dcterms:W3CDTF">2025-08-29T05:44:00Z</dcterms:created>
  <dcterms:modified xsi:type="dcterms:W3CDTF">2025-09-17T09:58:00Z</dcterms:modified>
</cp:coreProperties>
</file>