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85275" w14:textId="77777777" w:rsidR="00B5649C" w:rsidRDefault="00B5649C"/>
    <w:p w14:paraId="02601771" w14:textId="77777777" w:rsidR="00B5649C" w:rsidRDefault="00000000">
      <w:pPr>
        <w:jc w:val="center"/>
      </w:pPr>
      <w:r>
        <w:rPr>
          <w:rFonts w:ascii="Calibri" w:eastAsia="Calibri" w:hAnsi="Calibri" w:cs="Calibri"/>
        </w:rPr>
        <w:t xml:space="preserve"> </w:t>
      </w:r>
    </w:p>
    <w:p w14:paraId="3B7001B9" w14:textId="77777777" w:rsidR="00B5649C" w:rsidRDefault="00000000">
      <w:pPr>
        <w:jc w:val="center"/>
      </w:pPr>
      <w:r>
        <w:rPr>
          <w:rFonts w:ascii="Calibri" w:eastAsia="Calibri" w:hAnsi="Calibri" w:cs="Calibri"/>
          <w:b/>
          <w:bCs/>
          <w:sz w:val="36"/>
          <w:szCs w:val="36"/>
        </w:rPr>
        <w:t>OSTATECZNA INFORMACJA POKONTROLNA</w:t>
      </w:r>
    </w:p>
    <w:p w14:paraId="52FEEE79" w14:textId="77777777" w:rsidR="00B5649C" w:rsidRDefault="00000000">
      <w:pPr>
        <w:jc w:val="center"/>
      </w:pPr>
      <w:r>
        <w:rPr>
          <w:rFonts w:ascii="Calibri" w:eastAsia="Calibri" w:hAnsi="Calibri" w:cs="Calibri"/>
          <w:b/>
          <w:bCs/>
          <w:sz w:val="36"/>
          <w:szCs w:val="36"/>
        </w:rPr>
        <w:t>FESW.05.02-IZ.00-0002/25-001-OST</w:t>
      </w:r>
    </w:p>
    <w:p w14:paraId="190F87C1" w14:textId="77777777" w:rsidR="00B5649C" w:rsidRDefault="00000000">
      <w:pPr>
        <w:spacing w:after="90"/>
        <w:jc w:val="center"/>
      </w:pPr>
      <w:r>
        <w:rPr>
          <w:rFonts w:ascii="Calibri" w:eastAsia="Calibri" w:hAnsi="Calibri" w:cs="Calibri"/>
        </w:rPr>
        <w:t xml:space="preserve"> </w:t>
      </w:r>
    </w:p>
    <w:p w14:paraId="03D7AAE5" w14:textId="77777777" w:rsidR="00B5649C" w:rsidRDefault="00000000">
      <w:pPr>
        <w:spacing w:after="90"/>
        <w:jc w:val="center"/>
      </w:pPr>
      <w:r>
        <w:rPr>
          <w:rFonts w:ascii="Calibri" w:eastAsia="Calibri" w:hAnsi="Calibri" w:cs="Calibri"/>
        </w:rPr>
        <w:t xml:space="preserve"> </w:t>
      </w:r>
    </w:p>
    <w:p w14:paraId="03C3B404" w14:textId="77777777" w:rsidR="00B5649C" w:rsidRDefault="00000000">
      <w:pPr>
        <w:spacing w:after="150" w:line="276" w:lineRule="auto"/>
      </w:pPr>
      <w:r>
        <w:rPr>
          <w:rFonts w:ascii="Calibri" w:eastAsia="Calibri" w:hAnsi="Calibri" w:cs="Calibri"/>
          <w:b/>
          <w:bCs/>
          <w:sz w:val="28"/>
          <w:szCs w:val="28"/>
        </w:rPr>
        <w:t>Informacje wstępne</w:t>
      </w:r>
    </w:p>
    <w:p w14:paraId="05DDA000" w14:textId="77777777" w:rsidR="00B5649C"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B5649C" w14:paraId="3886D26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24FC95D" w14:textId="77777777" w:rsidR="00B5649C"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9ECB273" w14:textId="77777777" w:rsidR="00B5649C" w:rsidRDefault="00000000">
            <w:pPr>
              <w:spacing w:after="125"/>
            </w:pPr>
            <w:r>
              <w:rPr>
                <w:rFonts w:ascii="Calibri" w:eastAsia="Calibri" w:hAnsi="Calibri" w:cs="Calibri"/>
                <w:sz w:val="22"/>
                <w:szCs w:val="22"/>
              </w:rPr>
              <w:t>FESW.05.02-IZ.00-0002/25-001</w:t>
            </w:r>
          </w:p>
        </w:tc>
      </w:tr>
      <w:tr w:rsidR="00B5649C" w14:paraId="498F0C9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743619C" w14:textId="77777777" w:rsidR="00B5649C"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F04787C" w14:textId="77777777" w:rsidR="00B5649C" w:rsidRDefault="00000000">
            <w:pPr>
              <w:spacing w:after="125"/>
            </w:pPr>
            <w:r>
              <w:rPr>
                <w:rFonts w:ascii="Calibri" w:eastAsia="Calibri" w:hAnsi="Calibri" w:cs="Calibri"/>
                <w:sz w:val="22"/>
                <w:szCs w:val="22"/>
              </w:rPr>
              <w:t>FESW.05.02-IZ.00-0002/25</w:t>
            </w:r>
          </w:p>
        </w:tc>
      </w:tr>
      <w:tr w:rsidR="00B5649C" w14:paraId="4F1A857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FE27A50" w14:textId="77777777" w:rsidR="00B5649C"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E7AFBCB" w14:textId="77777777" w:rsidR="00B5649C" w:rsidRDefault="00000000">
            <w:pPr>
              <w:spacing w:after="125"/>
            </w:pPr>
            <w:r>
              <w:rPr>
                <w:rFonts w:ascii="Calibri" w:eastAsia="Calibri" w:hAnsi="Calibri" w:cs="Calibri"/>
                <w:sz w:val="22"/>
                <w:szCs w:val="22"/>
              </w:rPr>
              <w:t>Rozbudowa budynku ośrodka rehabilitacyjno-edukacyjno-wychowawczego o część mieszkalną w ramach programu "Wspomagana Społeczność Mieszkaniowa"</w:t>
            </w:r>
          </w:p>
        </w:tc>
      </w:tr>
    </w:tbl>
    <w:p w14:paraId="477E3311" w14:textId="77777777" w:rsidR="00B5649C" w:rsidRDefault="00000000">
      <w:pPr>
        <w:spacing w:after="240" w:line="276" w:lineRule="auto"/>
        <w:jc w:val="center"/>
      </w:pPr>
      <w:r>
        <w:rPr>
          <w:rFonts w:ascii="Calibri" w:eastAsia="Calibri" w:hAnsi="Calibri" w:cs="Calibri"/>
          <w:sz w:val="1"/>
          <w:szCs w:val="1"/>
        </w:rPr>
        <w:t xml:space="preserve"> </w:t>
      </w:r>
    </w:p>
    <w:p w14:paraId="4F79E60C" w14:textId="77777777" w:rsidR="00B5649C"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B5649C" w14:paraId="7C4CD9D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27B3028" w14:textId="77777777" w:rsidR="00B5649C"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AF3212F" w14:textId="77777777" w:rsidR="00B5649C" w:rsidRDefault="00000000">
            <w:pPr>
              <w:spacing w:after="125"/>
            </w:pPr>
            <w:r>
              <w:rPr>
                <w:rFonts w:ascii="Calibri" w:eastAsia="Calibri" w:hAnsi="Calibri" w:cs="Calibri"/>
                <w:sz w:val="22"/>
                <w:szCs w:val="22"/>
              </w:rPr>
              <w:t>8661504724</w:t>
            </w:r>
          </w:p>
        </w:tc>
      </w:tr>
      <w:tr w:rsidR="00B5649C" w14:paraId="1BDE5F0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B4D2DA6" w14:textId="77777777" w:rsidR="00B5649C"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ADD038F" w14:textId="77777777" w:rsidR="00B5649C" w:rsidRDefault="00000000">
            <w:pPr>
              <w:spacing w:after="125"/>
            </w:pPr>
            <w:r>
              <w:rPr>
                <w:rFonts w:ascii="Calibri" w:eastAsia="Calibri" w:hAnsi="Calibri" w:cs="Calibri"/>
                <w:sz w:val="22"/>
                <w:szCs w:val="22"/>
              </w:rPr>
              <w:t>Polskie Stowarzyszenie na rzecz Osób z Niepełnosprawnością Intelektualną Koło w Staszowie</w:t>
            </w:r>
          </w:p>
        </w:tc>
      </w:tr>
      <w:tr w:rsidR="00B5649C" w14:paraId="3DF5D62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CEFDCAB" w14:textId="77777777" w:rsidR="00B5649C"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8F15925" w14:textId="77777777" w:rsidR="00B5649C" w:rsidRDefault="00000000">
            <w:pPr>
              <w:spacing w:after="125"/>
            </w:pPr>
            <w:r>
              <w:rPr>
                <w:rFonts w:ascii="Calibri" w:eastAsia="Calibri" w:hAnsi="Calibri" w:cs="Calibri"/>
                <w:sz w:val="22"/>
                <w:szCs w:val="22"/>
              </w:rPr>
              <w:t xml:space="preserve">Staszów 28-200, Rytwiańska 23 </w:t>
            </w:r>
          </w:p>
        </w:tc>
      </w:tr>
    </w:tbl>
    <w:p w14:paraId="1B257DB9" w14:textId="77777777" w:rsidR="00B5649C" w:rsidRDefault="00000000">
      <w:pPr>
        <w:spacing w:after="240" w:line="276" w:lineRule="auto"/>
        <w:jc w:val="center"/>
      </w:pPr>
      <w:r>
        <w:rPr>
          <w:rFonts w:ascii="Calibri" w:eastAsia="Calibri" w:hAnsi="Calibri" w:cs="Calibri"/>
          <w:sz w:val="1"/>
          <w:szCs w:val="1"/>
        </w:rPr>
        <w:t xml:space="preserve"> </w:t>
      </w:r>
    </w:p>
    <w:p w14:paraId="0854D6BC" w14:textId="77777777" w:rsidR="00B5649C"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B5649C" w14:paraId="482F82D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9BEAA70" w14:textId="77777777" w:rsidR="00B5649C"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29D50BE" w14:textId="77777777" w:rsidR="00B5649C" w:rsidRDefault="00000000">
            <w:pPr>
              <w:spacing w:after="125"/>
            </w:pPr>
            <w:r>
              <w:rPr>
                <w:rFonts w:ascii="Calibri" w:eastAsia="Calibri" w:hAnsi="Calibri" w:cs="Calibri"/>
                <w:sz w:val="22"/>
                <w:szCs w:val="22"/>
              </w:rPr>
              <w:t>Doraźna</w:t>
            </w:r>
          </w:p>
        </w:tc>
      </w:tr>
      <w:tr w:rsidR="00B5649C" w14:paraId="1CC79880"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1BBF2BC" w14:textId="77777777" w:rsidR="00B5649C"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25BF4B6" w14:textId="77777777" w:rsidR="00B5649C" w:rsidRDefault="00000000">
            <w:pPr>
              <w:spacing w:after="125"/>
            </w:pPr>
            <w:r>
              <w:rPr>
                <w:rFonts w:ascii="Calibri" w:eastAsia="Calibri" w:hAnsi="Calibri" w:cs="Calibri"/>
                <w:sz w:val="22"/>
                <w:szCs w:val="22"/>
              </w:rPr>
              <w:t>Dokumentacji</w:t>
            </w:r>
          </w:p>
        </w:tc>
      </w:tr>
      <w:tr w:rsidR="00B5649C" w14:paraId="00A73A1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0322AB0" w14:textId="77777777" w:rsidR="00B5649C"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F9C77A9" w14:textId="77777777" w:rsidR="00B5649C" w:rsidRDefault="00000000">
            <w:pPr>
              <w:spacing w:after="125"/>
            </w:pPr>
            <w:r>
              <w:rPr>
                <w:rFonts w:ascii="Calibri" w:eastAsia="Calibri" w:hAnsi="Calibri" w:cs="Calibri"/>
                <w:sz w:val="22"/>
                <w:szCs w:val="22"/>
              </w:rPr>
              <w:t>Przed podpisaniem umowy o dofinansowanie, Zamówień publicznych</w:t>
            </w:r>
          </w:p>
        </w:tc>
      </w:tr>
      <w:tr w:rsidR="00B5649C" w14:paraId="6CB4335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A6BE723" w14:textId="77777777" w:rsidR="00B5649C"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88EE357" w14:textId="77777777" w:rsidR="00B5649C" w:rsidRDefault="00000000">
            <w:pPr>
              <w:spacing w:after="125"/>
            </w:pPr>
            <w:r>
              <w:rPr>
                <w:rFonts w:ascii="Calibri" w:eastAsia="Calibri" w:hAnsi="Calibri" w:cs="Calibri"/>
                <w:sz w:val="22"/>
                <w:szCs w:val="22"/>
              </w:rPr>
              <w:t>Monika Cebulska, Aneta Serweta</w:t>
            </w:r>
          </w:p>
        </w:tc>
      </w:tr>
      <w:tr w:rsidR="00B5649C" w14:paraId="4860FDE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8238C87" w14:textId="77777777" w:rsidR="00B5649C"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6D30483" w14:textId="77777777" w:rsidR="00B5649C" w:rsidRDefault="00000000">
            <w:pPr>
              <w:spacing w:after="125"/>
            </w:pPr>
            <w:r>
              <w:rPr>
                <w:rFonts w:ascii="Calibri" w:eastAsia="Calibri" w:hAnsi="Calibri" w:cs="Calibri"/>
                <w:sz w:val="22"/>
                <w:szCs w:val="22"/>
              </w:rPr>
              <w:t>EFRR-VIII Kontrola zamówień publicznych na dokumentach</w:t>
            </w:r>
          </w:p>
        </w:tc>
      </w:tr>
      <w:tr w:rsidR="00B5649C" w14:paraId="77524FE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BF8E7AC" w14:textId="77777777" w:rsidR="00B5649C"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6DC9524" w14:textId="77777777" w:rsidR="00B5649C" w:rsidRDefault="00000000">
            <w:pPr>
              <w:spacing w:after="125"/>
            </w:pPr>
            <w:r>
              <w:rPr>
                <w:rFonts w:ascii="Calibri" w:eastAsia="Calibri" w:hAnsi="Calibri" w:cs="Calibri"/>
                <w:sz w:val="22"/>
                <w:szCs w:val="22"/>
              </w:rPr>
              <w:t>Wersja 1</w:t>
            </w:r>
          </w:p>
        </w:tc>
      </w:tr>
      <w:tr w:rsidR="00B5649C" w14:paraId="569EA7C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BCF67B8" w14:textId="77777777" w:rsidR="00B5649C"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ECAD6C8" w14:textId="77777777" w:rsidR="00B5649C" w:rsidRDefault="00000000">
            <w:pPr>
              <w:spacing w:after="125"/>
            </w:pPr>
            <w:r>
              <w:rPr>
                <w:rFonts w:ascii="Calibri" w:eastAsia="Calibri" w:hAnsi="Calibri" w:cs="Calibri"/>
                <w:sz w:val="22"/>
                <w:szCs w:val="22"/>
              </w:rPr>
              <w:t>2025-03-31 - 2025-03-31</w:t>
            </w:r>
          </w:p>
        </w:tc>
      </w:tr>
      <w:tr w:rsidR="00B5649C" w14:paraId="768BB52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F982197" w14:textId="77777777" w:rsidR="00B5649C"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A4D6796" w14:textId="77777777" w:rsidR="00B5649C" w:rsidRDefault="00000000">
            <w:pPr>
              <w:spacing w:after="125"/>
            </w:pPr>
            <w:r>
              <w:rPr>
                <w:rFonts w:ascii="Calibri" w:eastAsia="Calibri" w:hAnsi="Calibri" w:cs="Calibri"/>
                <w:sz w:val="22"/>
                <w:szCs w:val="22"/>
              </w:rPr>
              <w:t>2025-03-31</w:t>
            </w:r>
          </w:p>
        </w:tc>
      </w:tr>
      <w:tr w:rsidR="00B5649C" w14:paraId="42EC846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8B10323" w14:textId="77777777" w:rsidR="00B5649C"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9D246A1" w14:textId="77777777" w:rsidR="00B5649C" w:rsidRDefault="00000000">
            <w:pPr>
              <w:spacing w:after="125"/>
            </w:pPr>
            <w:r>
              <w:rPr>
                <w:rFonts w:ascii="Calibri" w:eastAsia="Calibri" w:hAnsi="Calibri" w:cs="Calibri"/>
                <w:sz w:val="22"/>
                <w:szCs w:val="22"/>
              </w:rPr>
              <w:t>Urząd Marszałkowski Województwa Świętokrzyskiego</w:t>
            </w:r>
          </w:p>
        </w:tc>
      </w:tr>
      <w:tr w:rsidR="00B5649C" w14:paraId="1852614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6A11FB2" w14:textId="77777777" w:rsidR="00B5649C"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E4997D3" w14:textId="77777777" w:rsidR="00B5649C" w:rsidRDefault="00000000">
            <w:pPr>
              <w:spacing w:after="125"/>
            </w:pPr>
            <w:r>
              <w:rPr>
                <w:rFonts w:ascii="Calibri" w:eastAsia="Calibri" w:hAnsi="Calibri" w:cs="Calibri"/>
                <w:sz w:val="22"/>
                <w:szCs w:val="22"/>
              </w:rPr>
              <w:t>Polskie Stowarzyszenie na rzecz Osób z Niepełnosprawnością Intelektualną Koło w Staszowie - NIP: 8661504724</w:t>
            </w:r>
          </w:p>
        </w:tc>
      </w:tr>
      <w:tr w:rsidR="00B5649C" w14:paraId="26FD5C4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B6AC2BA" w14:textId="77777777" w:rsidR="00B5649C"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9BD1C8F" w14:textId="77777777" w:rsidR="00B5649C" w:rsidRDefault="00000000">
            <w:pPr>
              <w:spacing w:after="125"/>
            </w:pPr>
            <w:r>
              <w:rPr>
                <w:rFonts w:ascii="Calibri" w:eastAsia="Calibri" w:hAnsi="Calibri" w:cs="Calibri"/>
                <w:sz w:val="22"/>
                <w:szCs w:val="22"/>
              </w:rPr>
              <w:t>Kontrola na dokumentach, Urząd Marszałkowski Województwa Świętokrzyskiego, EFRR-VIII.432.95.1.2025</w:t>
            </w:r>
          </w:p>
        </w:tc>
      </w:tr>
      <w:tr w:rsidR="00B5649C" w14:paraId="7779EEE0"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0C946A9" w14:textId="77777777" w:rsidR="00B5649C" w:rsidRDefault="00000000">
            <w:pPr>
              <w:spacing w:after="125"/>
            </w:pPr>
            <w:r>
              <w:rPr>
                <w:rFonts w:ascii="Calibri" w:eastAsia="Calibri" w:hAnsi="Calibri" w:cs="Calibri"/>
                <w:b/>
                <w:bCs/>
                <w:sz w:val="22"/>
                <w:szCs w:val="22"/>
              </w:rPr>
              <w:lastRenderedPageBreak/>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4A8B6CF" w14:textId="77777777" w:rsidR="00B5649C" w:rsidRDefault="00B5649C">
            <w:pPr>
              <w:spacing w:after="125"/>
            </w:pPr>
          </w:p>
        </w:tc>
      </w:tr>
    </w:tbl>
    <w:p w14:paraId="1BCDF2C0" w14:textId="77777777" w:rsidR="00B5649C"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06"/>
        <w:gridCol w:w="3005"/>
        <w:gridCol w:w="3005"/>
      </w:tblGrid>
      <w:tr w:rsidR="00B5649C" w14:paraId="25B77A26" w14:textId="77777777">
        <w:tblPrEx>
          <w:tblCellMar>
            <w:top w:w="0" w:type="dxa"/>
            <w:bottom w:w="0" w:type="dxa"/>
          </w:tblCellMar>
        </w:tblPrEx>
        <w:tc>
          <w:tcPr>
            <w:tcW w:w="3033" w:type="dxa"/>
            <w:shd w:val="clear" w:color="auto" w:fill="F2F2F2"/>
            <w:tcMar>
              <w:top w:w="0" w:type="dxa"/>
              <w:left w:w="0" w:type="dxa"/>
              <w:bottom w:w="0" w:type="dxa"/>
              <w:right w:w="0" w:type="dxa"/>
            </w:tcMar>
            <w:vAlign w:val="center"/>
          </w:tcPr>
          <w:p w14:paraId="46E66E77" w14:textId="77777777" w:rsidR="00B5649C"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1128A659" w14:textId="77777777" w:rsidR="00B5649C"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5F825303" w14:textId="77777777" w:rsidR="00B5649C" w:rsidRDefault="00000000">
            <w:pPr>
              <w:jc w:val="center"/>
            </w:pPr>
            <w:r>
              <w:rPr>
                <w:rFonts w:ascii="Calibri" w:eastAsia="Calibri" w:hAnsi="Calibri" w:cs="Calibri"/>
                <w:b/>
                <w:bCs/>
              </w:rPr>
              <w:t>Kontrakty</w:t>
            </w:r>
          </w:p>
        </w:tc>
      </w:tr>
      <w:tr w:rsidR="00B5649C" w14:paraId="25A489A2" w14:textId="77777777">
        <w:tblPrEx>
          <w:tblCellMar>
            <w:top w:w="0" w:type="dxa"/>
            <w:bottom w:w="0" w:type="dxa"/>
          </w:tblCellMar>
        </w:tblPrEx>
        <w:tc>
          <w:tcPr>
            <w:tcW w:w="3033" w:type="dxa"/>
            <w:tcMar>
              <w:top w:w="0" w:type="dxa"/>
              <w:left w:w="0" w:type="dxa"/>
              <w:bottom w:w="0" w:type="dxa"/>
              <w:right w:w="0" w:type="dxa"/>
            </w:tcMar>
          </w:tcPr>
          <w:p w14:paraId="0AD5D867" w14:textId="77777777" w:rsidR="00B5649C" w:rsidRDefault="00000000">
            <w:r>
              <w:rPr>
                <w:rFonts w:ascii="Calibri" w:eastAsia="Calibri" w:hAnsi="Calibri" w:cs="Calibri"/>
              </w:rPr>
              <w:t xml:space="preserve">Postępowaniem o numerze referencyjnym PSONI/1/2023  </w:t>
            </w:r>
          </w:p>
        </w:tc>
        <w:tc>
          <w:tcPr>
            <w:tcW w:w="3033" w:type="dxa"/>
            <w:tcMar>
              <w:top w:w="0" w:type="dxa"/>
              <w:left w:w="0" w:type="dxa"/>
              <w:bottom w:w="0" w:type="dxa"/>
              <w:right w:w="0" w:type="dxa"/>
            </w:tcMar>
          </w:tcPr>
          <w:p w14:paraId="48DB9DAA" w14:textId="77777777" w:rsidR="00B5649C" w:rsidRDefault="00000000">
            <w:r>
              <w:rPr>
                <w:rFonts w:ascii="Calibri" w:eastAsia="Calibri" w:hAnsi="Calibri" w:cs="Calibri"/>
              </w:rPr>
              <w:t>Wykonanie opracowania dokumentacji projektowo-kosztorysowej wraz z niezbędnymi uzgodnieniami oraz uzyskaniem decyzji wymaganych przed rozpoczęciem robót budowlanych dla zadania: „Rozbudowa budynku ośrodka rehabilitacyjno-edukacyjno-wychowawczego o część mieszkalną w ramach programu „Samodzielność – Aktywność – Mobilność” - Wspomagana Społeczność Mieszkaniowa”.</w:t>
            </w:r>
          </w:p>
        </w:tc>
        <w:tc>
          <w:tcPr>
            <w:tcW w:w="3033" w:type="dxa"/>
            <w:tcMar>
              <w:top w:w="0" w:type="dxa"/>
              <w:left w:w="0" w:type="dxa"/>
              <w:bottom w:w="0" w:type="dxa"/>
              <w:right w:w="0" w:type="dxa"/>
            </w:tcMar>
          </w:tcPr>
          <w:p w14:paraId="2C3C7014" w14:textId="77777777" w:rsidR="00B5649C" w:rsidRDefault="00000000">
            <w:r>
              <w:rPr>
                <w:rFonts w:ascii="Calibri" w:eastAsia="Calibri" w:hAnsi="Calibri" w:cs="Calibri"/>
              </w:rPr>
              <w:t>Umowa nr 1/2023 z dnia 12.05.2023 r.</w:t>
            </w:r>
          </w:p>
        </w:tc>
      </w:tr>
      <w:tr w:rsidR="00B5649C" w14:paraId="7617FE52" w14:textId="77777777">
        <w:tblPrEx>
          <w:tblCellMar>
            <w:top w:w="0" w:type="dxa"/>
            <w:bottom w:w="0" w:type="dxa"/>
          </w:tblCellMar>
        </w:tblPrEx>
        <w:tc>
          <w:tcPr>
            <w:tcW w:w="3033" w:type="dxa"/>
            <w:tcMar>
              <w:top w:w="0" w:type="dxa"/>
              <w:left w:w="0" w:type="dxa"/>
              <w:bottom w:w="0" w:type="dxa"/>
              <w:right w:w="0" w:type="dxa"/>
            </w:tcMar>
          </w:tcPr>
          <w:p w14:paraId="3440C194" w14:textId="77777777" w:rsidR="00B5649C" w:rsidRDefault="00000000">
            <w:r>
              <w:rPr>
                <w:rFonts w:ascii="Calibri" w:eastAsia="Calibri" w:hAnsi="Calibri" w:cs="Calibri"/>
              </w:rPr>
              <w:t>Postępowanie o numerze referencyjnym PSONI/1/2024</w:t>
            </w:r>
          </w:p>
        </w:tc>
        <w:tc>
          <w:tcPr>
            <w:tcW w:w="3033" w:type="dxa"/>
            <w:tcMar>
              <w:top w:w="0" w:type="dxa"/>
              <w:left w:w="0" w:type="dxa"/>
              <w:bottom w:w="0" w:type="dxa"/>
              <w:right w:w="0" w:type="dxa"/>
            </w:tcMar>
          </w:tcPr>
          <w:p w14:paraId="334F074F" w14:textId="77777777" w:rsidR="00B5649C" w:rsidRDefault="00000000">
            <w:r>
              <w:rPr>
                <w:rFonts w:ascii="Calibri" w:eastAsia="Calibri" w:hAnsi="Calibri" w:cs="Calibri"/>
              </w:rPr>
              <w:t>Rozbudowa budynku ośrodka rehabilitacyjno-edukacyjno-wychowawczego o część mieszkalną w ramach programu „Wspomagana Społeczność Mieszkaniowa”.</w:t>
            </w:r>
          </w:p>
        </w:tc>
        <w:tc>
          <w:tcPr>
            <w:tcW w:w="3033" w:type="dxa"/>
            <w:tcMar>
              <w:top w:w="0" w:type="dxa"/>
              <w:left w:w="0" w:type="dxa"/>
              <w:bottom w:w="0" w:type="dxa"/>
              <w:right w:w="0" w:type="dxa"/>
            </w:tcMar>
          </w:tcPr>
          <w:p w14:paraId="79D8328B" w14:textId="77777777" w:rsidR="00B5649C" w:rsidRDefault="00000000">
            <w:r>
              <w:rPr>
                <w:rFonts w:ascii="Calibri" w:eastAsia="Calibri" w:hAnsi="Calibri" w:cs="Calibri"/>
              </w:rPr>
              <w:t>Umowa nr 1/2024 z dnia 10.04.2024 r.</w:t>
            </w:r>
          </w:p>
        </w:tc>
      </w:tr>
    </w:tbl>
    <w:p w14:paraId="11848B80" w14:textId="77777777" w:rsidR="00B5649C"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2927"/>
      </w:tblGrid>
      <w:tr w:rsidR="00B5649C" w14:paraId="7D00194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4E85CC8" w14:textId="77777777" w:rsidR="00B5649C"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13C2FBD" w14:textId="77777777" w:rsidR="00B5649C" w:rsidRDefault="00000000">
            <w:pPr>
              <w:spacing w:after="125"/>
            </w:pPr>
            <w:r>
              <w:rPr>
                <w:rFonts w:ascii="Calibri" w:eastAsia="Calibri" w:hAnsi="Calibri" w:cs="Calibri"/>
                <w:sz w:val="22"/>
                <w:szCs w:val="22"/>
              </w:rPr>
              <w:t>Brak kontrolowanych wniosków.</w:t>
            </w:r>
          </w:p>
        </w:tc>
      </w:tr>
    </w:tbl>
    <w:p w14:paraId="07D6E522" w14:textId="77777777" w:rsidR="00B5649C" w:rsidRDefault="00000000">
      <w:pPr>
        <w:spacing w:before="350" w:after="120" w:line="276" w:lineRule="auto"/>
      </w:pPr>
      <w:r>
        <w:rPr>
          <w:rFonts w:ascii="Calibri" w:eastAsia="Calibri" w:hAnsi="Calibri" w:cs="Calibri"/>
          <w:b/>
          <w:bCs/>
          <w:sz w:val="28"/>
          <w:szCs w:val="28"/>
        </w:rPr>
        <w:t>1. Wykaz skrótów</w:t>
      </w:r>
    </w:p>
    <w:p w14:paraId="5A20FFAC" w14:textId="77777777" w:rsidR="00B5649C" w:rsidRDefault="00000000">
      <w:r>
        <w:rPr>
          <w:rFonts w:ascii="Calibri" w:eastAsia="Calibri" w:hAnsi="Calibri" w:cs="Calibri"/>
          <w:sz w:val="22"/>
          <w:szCs w:val="22"/>
        </w:rPr>
        <w:t>1. EFRR - Europejski Fundusz Rozwoju Regionalnego</w:t>
      </w:r>
      <w:r>
        <w:rPr>
          <w:rFonts w:ascii="Calibri" w:eastAsia="Calibri" w:hAnsi="Calibri" w:cs="Calibri"/>
          <w:sz w:val="22"/>
          <w:szCs w:val="22"/>
        </w:rPr>
        <w:br/>
        <w:t>2. IZ FEŚ - Instytucja Zarządzająca Programem Regionalnym Fundusze Europejskie dla Świętokrzyskiego 2021-2027</w:t>
      </w:r>
      <w:r>
        <w:rPr>
          <w:rFonts w:ascii="Calibri" w:eastAsia="Calibri" w:hAnsi="Calibri" w:cs="Calibri"/>
          <w:sz w:val="22"/>
          <w:szCs w:val="22"/>
        </w:rPr>
        <w:br/>
        <w:t xml:space="preserve">3. Ustawa o finansach publicznych  - Ustawa z dnia 27 sierpnia 2009 r. o finansach publicznych (Dz. U. z 2024 r. poz. 1530 z </w:t>
      </w:r>
      <w:proofErr w:type="spellStart"/>
      <w:r>
        <w:rPr>
          <w:rFonts w:ascii="Calibri" w:eastAsia="Calibri" w:hAnsi="Calibri" w:cs="Calibri"/>
          <w:sz w:val="22"/>
          <w:szCs w:val="22"/>
        </w:rPr>
        <w:t>póżn</w:t>
      </w:r>
      <w:proofErr w:type="spellEnd"/>
      <w:r>
        <w:rPr>
          <w:rFonts w:ascii="Calibri" w:eastAsia="Calibri" w:hAnsi="Calibri" w:cs="Calibri"/>
          <w:sz w:val="22"/>
          <w:szCs w:val="22"/>
        </w:rPr>
        <w:t>. zm.)</w:t>
      </w:r>
      <w:r>
        <w:rPr>
          <w:rFonts w:ascii="Calibri" w:eastAsia="Calibri" w:hAnsi="Calibri" w:cs="Calibri"/>
          <w:sz w:val="22"/>
          <w:szCs w:val="22"/>
        </w:rPr>
        <w:br/>
        <w:t xml:space="preserve">4. Ustawa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 Ustawa Prawo zamówień publicznych z dnia 11 września 2019  (Dz. U. z 2024 r. poz. 1320 z </w:t>
      </w:r>
      <w:proofErr w:type="spellStart"/>
      <w:r>
        <w:rPr>
          <w:rFonts w:ascii="Calibri" w:eastAsia="Calibri" w:hAnsi="Calibri" w:cs="Calibri"/>
          <w:sz w:val="22"/>
          <w:szCs w:val="22"/>
        </w:rPr>
        <w:t>późn</w:t>
      </w:r>
      <w:proofErr w:type="spellEnd"/>
      <w:r>
        <w:rPr>
          <w:rFonts w:ascii="Calibri" w:eastAsia="Calibri" w:hAnsi="Calibri" w:cs="Calibri"/>
          <w:sz w:val="22"/>
          <w:szCs w:val="22"/>
        </w:rPr>
        <w:t>. zm.)</w:t>
      </w:r>
      <w:r>
        <w:rPr>
          <w:rFonts w:ascii="Calibri" w:eastAsia="Calibri" w:hAnsi="Calibri" w:cs="Calibri"/>
          <w:sz w:val="22"/>
          <w:szCs w:val="22"/>
        </w:rPr>
        <w:br/>
        <w:t>5. Ustawa wdrożeniowa - Ustawa z dnia 28 kwietnia 2022 r. o zasadach realizacji zadań finansowanych ze środków europejskich w perspektywie finansowej 2021-2027 (Dz. U. z 2022 r., poz. 1079)</w:t>
      </w:r>
      <w:r>
        <w:rPr>
          <w:rFonts w:ascii="Calibri" w:eastAsia="Calibri" w:hAnsi="Calibri" w:cs="Calibri"/>
          <w:sz w:val="22"/>
          <w:szCs w:val="22"/>
        </w:rPr>
        <w:br/>
        <w:t>6. Środki PFRON  - Dofinansowanie z Państwowego Funduszu Rehabilitacji Osób Niepełnosprawnych</w:t>
      </w:r>
    </w:p>
    <w:p w14:paraId="3EFD5DC6" w14:textId="77777777" w:rsidR="00B5649C" w:rsidRDefault="00000000">
      <w:pPr>
        <w:spacing w:before="360" w:after="80" w:line="276" w:lineRule="auto"/>
      </w:pPr>
      <w:r>
        <w:rPr>
          <w:rFonts w:ascii="Calibri" w:eastAsia="Calibri" w:hAnsi="Calibri" w:cs="Calibri"/>
          <w:b/>
          <w:bCs/>
          <w:sz w:val="28"/>
          <w:szCs w:val="28"/>
        </w:rPr>
        <w:t>2. Podstawa prawna</w:t>
      </w:r>
    </w:p>
    <w:p w14:paraId="19034B2D" w14:textId="77777777" w:rsidR="00B5649C" w:rsidRDefault="00000000">
      <w:pPr>
        <w:spacing w:line="276" w:lineRule="auto"/>
      </w:pPr>
      <w:r>
        <w:rPr>
          <w:rFonts w:ascii="Calibri" w:eastAsia="Calibri" w:hAnsi="Calibri" w:cs="Calibri"/>
          <w:sz w:val="22"/>
          <w:szCs w:val="22"/>
        </w:rPr>
        <w:t>Niniejszą kontrolę przeprowadzono na podstawie art. 24 ust.1 pkt 1 i art. 25 ust.1 ustawy wdrożeniowej.</w:t>
      </w:r>
    </w:p>
    <w:p w14:paraId="2E67B373" w14:textId="77777777" w:rsidR="00B5649C" w:rsidRDefault="00000000">
      <w:pPr>
        <w:spacing w:before="350" w:after="70" w:line="276" w:lineRule="auto"/>
      </w:pPr>
      <w:r>
        <w:rPr>
          <w:rFonts w:ascii="Calibri" w:eastAsia="Calibri" w:hAnsi="Calibri" w:cs="Calibri"/>
          <w:b/>
          <w:bCs/>
          <w:sz w:val="28"/>
          <w:szCs w:val="28"/>
        </w:rPr>
        <w:t>3. Cel kontroli</w:t>
      </w:r>
    </w:p>
    <w:p w14:paraId="5B5BFBCC" w14:textId="77777777" w:rsidR="00B5649C" w:rsidRDefault="00000000">
      <w:pPr>
        <w:spacing w:line="276" w:lineRule="auto"/>
      </w:pPr>
      <w:r>
        <w:rPr>
          <w:rFonts w:ascii="Calibri" w:eastAsia="Calibri" w:hAnsi="Calibri" w:cs="Calibri"/>
          <w:sz w:val="22"/>
          <w:szCs w:val="22"/>
        </w:rPr>
        <w:t>Weryfikacja dokumentów w zakresie prawidłowości przeprowadzenia przez Wnioskodawcę właściwych procedur dotyczących udzielania zamówień publicznych w ramach realizacji projektu nr FESW.05.02-IZ.00-0002/25 pn. „Rozbudowa budynku ośrodka rehabilitacyjno-edukacyjno-wychowawczego o część mieszkalną w ramach programu "Wspomagana Społeczność Mieszkaniowa".</w:t>
      </w:r>
    </w:p>
    <w:p w14:paraId="72D7A3B6" w14:textId="77777777" w:rsidR="00B5649C" w:rsidRDefault="00000000">
      <w:pPr>
        <w:spacing w:before="360" w:after="70" w:line="276" w:lineRule="auto"/>
      </w:pPr>
      <w:r>
        <w:rPr>
          <w:rFonts w:ascii="Calibri" w:eastAsia="Calibri" w:hAnsi="Calibri" w:cs="Calibri"/>
          <w:b/>
          <w:bCs/>
          <w:sz w:val="28"/>
          <w:szCs w:val="28"/>
        </w:rPr>
        <w:lastRenderedPageBreak/>
        <w:t>4. Przedmiot kontroli</w:t>
      </w:r>
    </w:p>
    <w:p w14:paraId="55B07ED1" w14:textId="77777777" w:rsidR="00B5649C" w:rsidRDefault="00000000">
      <w:pPr>
        <w:spacing w:line="276" w:lineRule="auto"/>
      </w:pPr>
      <w:r>
        <w:rPr>
          <w:rFonts w:ascii="Calibri" w:eastAsia="Calibri" w:hAnsi="Calibri" w:cs="Calibri"/>
          <w:sz w:val="22"/>
          <w:szCs w:val="22"/>
        </w:rPr>
        <w:t>1. Postępowanie o numerze referencyjnym PSONI/1/2023 dotyczące wykonania opracowania dokumentacji projektowo-kosztorysowej wraz z niezbędnymi uzgodnieniami oraz uzyskaniem decyzji wymaganych przed rozpoczęciem robót budowlanych dla zadania: „Rozbudowa budynku ośrodka rehabilitacyjno-edukacyjno-wychowawczego o część mieszkalną w ramach programu „Samodzielność – Aktywność – Mobilność” - Wspomagana Społeczność Mieszkaniowa”.</w:t>
      </w:r>
    </w:p>
    <w:p w14:paraId="6EFE01F2" w14:textId="77777777" w:rsidR="00B5649C" w:rsidRDefault="00000000">
      <w:pPr>
        <w:spacing w:line="276" w:lineRule="auto"/>
      </w:pPr>
      <w:r>
        <w:rPr>
          <w:rFonts w:ascii="Calibri" w:eastAsia="Calibri" w:hAnsi="Calibri" w:cs="Calibri"/>
          <w:sz w:val="22"/>
          <w:szCs w:val="22"/>
        </w:rPr>
        <w:t xml:space="preserve">2. Postępowanie o numerze referencyjnym PSONI/1/2024 dotyczącym robót budowlanych związanych z udzieleniem zamówienia dla rozbudowy budynku ośrodka rehabilitacyjno-edukacyjno-wychowawczego o część mieszkalną w ramach programu „Wspomagana Społeczność Mieszkaniowa”. </w:t>
      </w:r>
    </w:p>
    <w:p w14:paraId="219DA1F1" w14:textId="77777777" w:rsidR="00B5649C" w:rsidRDefault="00000000">
      <w:pPr>
        <w:spacing w:before="360" w:after="80" w:line="276" w:lineRule="auto"/>
      </w:pPr>
      <w:r>
        <w:rPr>
          <w:rFonts w:ascii="Calibri" w:eastAsia="Calibri" w:hAnsi="Calibri" w:cs="Calibri"/>
          <w:b/>
          <w:bCs/>
          <w:sz w:val="28"/>
          <w:szCs w:val="28"/>
        </w:rPr>
        <w:t>5. Ustalenia i zalecenia pokontrolne</w:t>
      </w:r>
    </w:p>
    <w:p w14:paraId="375A6C4C" w14:textId="77777777" w:rsidR="00B5649C" w:rsidRDefault="00000000">
      <w:pPr>
        <w:spacing w:before="180"/>
      </w:pPr>
      <w:r>
        <w:rPr>
          <w:rFonts w:ascii="Calibri" w:eastAsia="Calibri" w:hAnsi="Calibri" w:cs="Calibri"/>
          <w:b/>
          <w:bCs/>
          <w:sz w:val="26"/>
          <w:szCs w:val="26"/>
          <w:u w:val="single"/>
        </w:rPr>
        <w:t>Ustalenie nr 1.1 Zamówienia publiczne - dokumentacja</w:t>
      </w:r>
      <w:r>
        <w:rPr>
          <w:rFonts w:ascii="Calibri" w:eastAsia="Calibri" w:hAnsi="Calibri" w:cs="Calibri"/>
          <w:sz w:val="22"/>
          <w:szCs w:val="22"/>
        </w:rPr>
        <w:br/>
        <w:t>Czy Beneficjent przeprowadził postępowanie/a o udzielenie zamówienia/ń publicznego/</w:t>
      </w:r>
      <w:proofErr w:type="spellStart"/>
      <w:r>
        <w:rPr>
          <w:rFonts w:ascii="Calibri" w:eastAsia="Calibri" w:hAnsi="Calibri" w:cs="Calibri"/>
          <w:sz w:val="22"/>
          <w:szCs w:val="22"/>
        </w:rPr>
        <w:t>ych</w:t>
      </w:r>
      <w:proofErr w:type="spellEnd"/>
      <w:r>
        <w:rPr>
          <w:rFonts w:ascii="Calibri" w:eastAsia="Calibri" w:hAnsi="Calibri" w:cs="Calibri"/>
          <w:sz w:val="22"/>
          <w:szCs w:val="22"/>
        </w:rPr>
        <w:t xml:space="preserve"> zgodnie z ustawą Prawo zamówień publicznych/Wytycznymi dotyczącymi kwalifikowalności wydatków na lata 2021-2027</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Tak</w:t>
      </w:r>
      <w:r>
        <w:rPr>
          <w:rFonts w:ascii="Calibri" w:eastAsia="Calibri" w:hAnsi="Calibri" w:cs="Calibri"/>
          <w:sz w:val="22"/>
          <w:szCs w:val="22"/>
        </w:rPr>
        <w:br/>
      </w:r>
      <w:r>
        <w:rPr>
          <w:rFonts w:ascii="Calibri" w:eastAsia="Calibri" w:hAnsi="Calibri" w:cs="Calibri"/>
          <w:b/>
          <w:bCs/>
          <w:sz w:val="22"/>
          <w:szCs w:val="22"/>
        </w:rPr>
        <w:br/>
        <w:t xml:space="preserve">Typ ustalenia finansowego: </w:t>
      </w:r>
      <w:r>
        <w:rPr>
          <w:rFonts w:ascii="Calibri" w:eastAsia="Calibri" w:hAnsi="Calibri" w:cs="Calibri"/>
          <w:sz w:val="22"/>
          <w:szCs w:val="22"/>
        </w:rPr>
        <w:t xml:space="preserve">1.1 Nieopublikowanie ogłoszenia o zamówieniu lub nieuzasadnione bezpośrednie udzielenie zamówienia (tj. niezgodna z prawem procedura negocjacyjna bez wcześniejszej publikacji ogłoszenia o zamówieniu) </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Zespół kontrolujący dokonał weryfikacji przeprowadzonego postępowania o numerze referencyjnym PSONI/1/2023 dotyczącego wykonania opracowania dokumentacji projektowo-kosztorysowej wraz z niezbędnymi uzgodnieniami oraz uzyskaniem decyzji wymaganych przed rozpoczęciem robót budowlanych dla zadania: „Rozbudowa budynku ośrodka rehabilitacyjno-edukacyjno-wychowawczego o część mieszkalną w ramach programu „Samodzielność – Aktywność – Mobilność” - Wspomagana Społeczność Mieszkaniowa”, które zostało wszczęte w dniu 17.02.2023 r., poprzez zamieszczenie na stronie internetowej Wnioskodawcy www.psoni-staszow.org w trybie zapytania ofertowego o cenę. Efektem przeprowadzonego postępowania było podpisanie w dniu 12.05.2023 r. umowy nr 1/2023 pomiędzy Zamawiającym a Biurem Projektowym z Wykonawstwem, ul. Wschodnia 13/17, 28-200 Staszów na kwotę w wysokości 160 000,00 zł brutto. Termin realizacji przedmiotu umowy określono do dnia 15.02.2024 r. Potwierdzeniem terminowego wykonania przedmiotu umowy jest protokół zdawczo – odbiorczy przekazania dokumentacji w dniu 15.02.2024 r. W wyniku weryfikacji udzielonego zamówienia stwierdzono, iż Wnioskodawca nie zastosował prawidłowego trybu w przeprowadzonym zamówieniu publicznym poprzez nieupublicznienie ogłoszenia o zamówieniu w Biuletynie Zamówień Publicznych co stanowi naruszenie zapisów art. 267 ust.2 pkt. 1 i pkt. 3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w:t>
      </w:r>
      <w:r>
        <w:rPr>
          <w:rFonts w:ascii="Calibri" w:eastAsia="Calibri" w:hAnsi="Calibri" w:cs="Calibri"/>
          <w:sz w:val="22"/>
          <w:szCs w:val="22"/>
        </w:rPr>
        <w:br/>
        <w:t xml:space="preserve">Zgodnie z art. 4 pkt.3 ustawę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stosuje się do udzielania zamówień publicznych przez inne, niż jednostki sektora finansów publicznych w rozumieniu przepisów ustawy z dnia 27 sierpnia 2009 r. o finansach publicznych (Dz. U. z 2024 r. poz. 1530), osoby prawne, utworzone w szczególnym celu zaspokajania potrzeb o charakterze powszechnym, niemających charakteru przemysłowego ani handlowego, jeżeli podmioty, o których mowa w tym przepisie oraz jednostki sektora finansów publicznych i inne, pojedynczo lub wspólnie, bezpośrednio lub pośrednio przez inny podmiot:                          a) finansują je w ponad 50% lub</w:t>
      </w:r>
      <w:r>
        <w:rPr>
          <w:rFonts w:ascii="Calibri" w:eastAsia="Calibri" w:hAnsi="Calibri" w:cs="Calibri"/>
          <w:sz w:val="22"/>
          <w:szCs w:val="22"/>
        </w:rPr>
        <w:br/>
      </w:r>
      <w:r>
        <w:rPr>
          <w:rFonts w:ascii="Calibri" w:eastAsia="Calibri" w:hAnsi="Calibri" w:cs="Calibri"/>
          <w:sz w:val="22"/>
          <w:szCs w:val="22"/>
        </w:rPr>
        <w:lastRenderedPageBreak/>
        <w:t>b) posiadają ponad połowę udziałów albo akcji, lub</w:t>
      </w:r>
      <w:r>
        <w:rPr>
          <w:rFonts w:ascii="Calibri" w:eastAsia="Calibri" w:hAnsi="Calibri" w:cs="Calibri"/>
          <w:sz w:val="22"/>
          <w:szCs w:val="22"/>
        </w:rPr>
        <w:br/>
        <w:t>c) sprawują nadzór nad organem zarządzającym, lub</w:t>
      </w:r>
      <w:r>
        <w:rPr>
          <w:rFonts w:ascii="Calibri" w:eastAsia="Calibri" w:hAnsi="Calibri" w:cs="Calibri"/>
          <w:sz w:val="22"/>
          <w:szCs w:val="22"/>
        </w:rPr>
        <w:br/>
        <w:t>d) mają prawo do powoływania ponad połowy składu organu nadzorczego lub zarządzającego.</w:t>
      </w:r>
      <w:r>
        <w:rPr>
          <w:rFonts w:ascii="Calibri" w:eastAsia="Calibri" w:hAnsi="Calibri" w:cs="Calibri"/>
          <w:sz w:val="22"/>
          <w:szCs w:val="22"/>
        </w:rPr>
        <w:br/>
        <w:t xml:space="preserve">Kategoria zamawiających wskazanych dyspozycją art. 4 pkt. 3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określana jest mianem podmiotów prawa publicznego.</w:t>
      </w:r>
      <w:r>
        <w:rPr>
          <w:rFonts w:ascii="Calibri" w:eastAsia="Calibri" w:hAnsi="Calibri" w:cs="Calibri"/>
          <w:sz w:val="22"/>
          <w:szCs w:val="22"/>
        </w:rPr>
        <w:br/>
        <w:t xml:space="preserve">Polskie Stowarzyszenie na rzecz Osób z Niepełnosprawnością Intelektualną Koło w Staszowie spełniło przesłanki dla kategorii zamawiających wskazanych dyspozycją art. 4 pkt. 3 lit. a)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bowiem posiada osobowość prawną (wpis do Krajowego Rejestru Sądowego), prowadzi działalność w szczególnym celu zaspokajania potrzeb o charakterze powszechnym niemającym charakteru przemysłowego ani handlowego (wypełnia zadania o charakterze publicznym na rzecz określonej, szczególnej  grupy społeczeństwa tj. osób z niepełnosprawnością intelektualną) oraz jednostki sektora finansów publicznych przekazują środki finansowe na jego ogólne funkcjonowanie w ponad 50% (subwencja oświatowa otrzymywana ze Starostwa Powiatowego w Staszowie oraz Urzędu Miasta i Gminy Staszów w łącznej wysokości ponad 60% otrzymanych dochodów).</w:t>
      </w:r>
      <w:r>
        <w:rPr>
          <w:rFonts w:ascii="Calibri" w:eastAsia="Calibri" w:hAnsi="Calibri" w:cs="Calibri"/>
          <w:sz w:val="22"/>
          <w:szCs w:val="22"/>
        </w:rPr>
        <w:br/>
        <w:t xml:space="preserve">W związku z powyższym Wnioskodawca zobowiązany był przeprowadzić postępowanie o udzielenie zamówienia publicznego zgodnie z przepisami ustawy </w:t>
      </w:r>
      <w:proofErr w:type="spellStart"/>
      <w:r>
        <w:rPr>
          <w:rFonts w:ascii="Calibri" w:eastAsia="Calibri" w:hAnsi="Calibri" w:cs="Calibri"/>
          <w:sz w:val="22"/>
          <w:szCs w:val="22"/>
        </w:rPr>
        <w:t>Pzp</w:t>
      </w:r>
      <w:proofErr w:type="spellEnd"/>
      <w:r>
        <w:rPr>
          <w:rFonts w:ascii="Calibri" w:eastAsia="Calibri" w:hAnsi="Calibri" w:cs="Calibri"/>
          <w:sz w:val="22"/>
          <w:szCs w:val="22"/>
        </w:rPr>
        <w:t>.</w:t>
      </w:r>
      <w:r>
        <w:rPr>
          <w:rFonts w:ascii="Calibri" w:eastAsia="Calibri" w:hAnsi="Calibri" w:cs="Calibri"/>
          <w:sz w:val="22"/>
          <w:szCs w:val="22"/>
        </w:rPr>
        <w:br/>
        <w:t>Lista sprawdzająca zgodność z zasadami udzielania zamówień publicznych stanowi załącznik nr 1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b/>
          <w:bCs/>
          <w:sz w:val="22"/>
          <w:szCs w:val="22"/>
        </w:rPr>
        <w:br/>
        <w:t>Zalecenie 1.1.1</w:t>
      </w:r>
      <w:r>
        <w:rPr>
          <w:rFonts w:ascii="Calibri" w:eastAsia="Calibri" w:hAnsi="Calibri" w:cs="Calibri"/>
          <w:sz w:val="22"/>
          <w:szCs w:val="22"/>
        </w:rPr>
        <w:br/>
        <w:t>IZ FEŚ w związku z faktem, iż Wnioskodawca udzielił zamówienia o numerze referencyjnym PSONI/1/2023 z naruszeniem prawa zamówień publicznych wskazuje, że w przypadku podpisania z Wnioskodawcą umowy o dofinansowanie projektu oraz złożeniem przez niego wniosku o płatność rozliczającym wydatki poniesione w związku z postępowaniem obarczonym nieprawidłowością należy pomniejszyć wydatki kwalifikowalne w projekcie w wysokości 25% dla kontraktu nr 1/2023 na podstawie art. 26 ust. 1 ustawy wdrożeniowej oraz zgodnie z poz. 1 Załącznika pn. Stawki procentowe korekt finansowych i pomniejszeń dla poszczególnych kategorii nieprawidłowości indywidualnych stosowane w zamówieniach - do Wytycznych dotyczących sposobu korygowania nieprawidłowości na lata 2021 - 2027 z dnia 4 lipca 2023 r.</w:t>
      </w:r>
      <w:r>
        <w:rPr>
          <w:rFonts w:ascii="Calibri" w:eastAsia="Calibri" w:hAnsi="Calibri" w:cs="Calibri"/>
          <w:sz w:val="22"/>
          <w:szCs w:val="22"/>
        </w:rPr>
        <w:br/>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1.2 Zamówienia publiczne - dokumentacja</w:t>
      </w:r>
      <w:r>
        <w:rPr>
          <w:rFonts w:ascii="Calibri" w:eastAsia="Calibri" w:hAnsi="Calibri" w:cs="Calibri"/>
          <w:sz w:val="22"/>
          <w:szCs w:val="22"/>
        </w:rPr>
        <w:br/>
        <w:t>Czy Beneficjent przeprowadził postępowanie/a o udzielenie zamówienia/ń publicznego/</w:t>
      </w:r>
      <w:proofErr w:type="spellStart"/>
      <w:r>
        <w:rPr>
          <w:rFonts w:ascii="Calibri" w:eastAsia="Calibri" w:hAnsi="Calibri" w:cs="Calibri"/>
          <w:sz w:val="22"/>
          <w:szCs w:val="22"/>
        </w:rPr>
        <w:t>ych</w:t>
      </w:r>
      <w:proofErr w:type="spellEnd"/>
      <w:r>
        <w:rPr>
          <w:rFonts w:ascii="Calibri" w:eastAsia="Calibri" w:hAnsi="Calibri" w:cs="Calibri"/>
          <w:sz w:val="22"/>
          <w:szCs w:val="22"/>
        </w:rPr>
        <w:t xml:space="preserve"> zgodnie z ustawą Prawo zamówień publicznych/Wytycznymi dotyczącymi kwalifikowalności wydatków na lata 2021-2027</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Tak</w:t>
      </w:r>
      <w:r>
        <w:rPr>
          <w:rFonts w:ascii="Calibri" w:eastAsia="Calibri" w:hAnsi="Calibri" w:cs="Calibri"/>
          <w:sz w:val="22"/>
          <w:szCs w:val="22"/>
        </w:rPr>
        <w:br/>
      </w:r>
      <w:r>
        <w:rPr>
          <w:rFonts w:ascii="Calibri" w:eastAsia="Calibri" w:hAnsi="Calibri" w:cs="Calibri"/>
          <w:b/>
          <w:bCs/>
          <w:sz w:val="22"/>
          <w:szCs w:val="22"/>
        </w:rPr>
        <w:br/>
        <w:t xml:space="preserve">Typ ustalenia finansowego: </w:t>
      </w:r>
      <w:r>
        <w:rPr>
          <w:rFonts w:ascii="Calibri" w:eastAsia="Calibri" w:hAnsi="Calibri" w:cs="Calibri"/>
          <w:sz w:val="22"/>
          <w:szCs w:val="22"/>
        </w:rPr>
        <w:t xml:space="preserve">1.1 Nieopublikowanie ogłoszenia o zamówieniu lub nieuzasadnione bezpośrednie udzielenie zamówienia (tj. niezgodna z prawem procedura negocjacyjna bez wcześniejszej publikacji ogłoszenia o zamówieniu) </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Zespół kontrolujący dokonał weryfikacji przeprowadzonego postępowania o numerze referencyjnym PSONI/1/2024 dotyczącego robót budowlanych związanych z udzieleniem zamówienia dla rozbudowy budynku ośrodka rehabilitacyjno-edukacyjno-wychowawczego o część mieszkalną w ramach programu „Wspomagana Społeczność Mieszkaniowa” zostało wszczęte w dniu 27.02.2024 r., poprzez zamieszczenie na stronie internetowej Wnioskodawcy www.psoni-staszow.org w trybie zapytania ofertowego o cenę. Efektem przeprowadzonego postępowania było podpisanie w dniu 10.04.2024 r. umowy nr 1/2024 pomiędzy Zamawiającym a Lider Konsorcjum „ADMA” Zakład </w:t>
      </w:r>
      <w:r>
        <w:rPr>
          <w:rFonts w:ascii="Calibri" w:eastAsia="Calibri" w:hAnsi="Calibri" w:cs="Calibri"/>
          <w:sz w:val="22"/>
          <w:szCs w:val="22"/>
        </w:rPr>
        <w:lastRenderedPageBreak/>
        <w:t xml:space="preserve">Remontowo-Budowlany Marian Adamczyk, ul. Kościuszki 64, 28-200 Staszów reprezentowanym przez Mariana Adamczyka ( Właściciel) i Partner Konsorcjum Przedsiębiorstwo Budowlano-Inżynieryjne „ADMA” Sp. z o.o., ul. Kościuszki 64, 28-200 Staszów reprezentowanym przez Damiana Adamczyka ( Członka Zarządu), na kwotę w wysokości 9 405 000,00 zł brutto. Termin realizacji przedmiotu umowy określono do dnia 30.09.2025 r. W wyniku weryfikacji udzielonego zamówienia stwierdzono, iż Wnioskodawca nie zastosował prawidłowego trybu w przeprowadzonym zamówieniu publicznym poprzez nieupublicznienie ogłoszenia o zamówieniu w Biuletynie Zamówień Publicznych co stanowi naruszenie zapisów art. 267 ust.2 pkt. 1 i pkt. 3 ustawy </w:t>
      </w:r>
      <w:proofErr w:type="spellStart"/>
      <w:r>
        <w:rPr>
          <w:rFonts w:ascii="Calibri" w:eastAsia="Calibri" w:hAnsi="Calibri" w:cs="Calibri"/>
          <w:sz w:val="22"/>
          <w:szCs w:val="22"/>
        </w:rPr>
        <w:t>Pzp</w:t>
      </w:r>
      <w:proofErr w:type="spellEnd"/>
      <w:r>
        <w:rPr>
          <w:rFonts w:ascii="Calibri" w:eastAsia="Calibri" w:hAnsi="Calibri" w:cs="Calibri"/>
          <w:sz w:val="22"/>
          <w:szCs w:val="22"/>
        </w:rPr>
        <w:t>.</w:t>
      </w:r>
      <w:r>
        <w:rPr>
          <w:rFonts w:ascii="Calibri" w:eastAsia="Calibri" w:hAnsi="Calibri" w:cs="Calibri"/>
          <w:sz w:val="22"/>
          <w:szCs w:val="22"/>
        </w:rPr>
        <w:br/>
        <w:t xml:space="preserve">Zgodnie z art. 4 pkt. 3 ustawę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stosuje się do udzielania zamówień publicznych przez inne, niż jednostki sektora finansów publicznych w rozumieniu przepisów ustawy o finansach publicznych (Dz. U. z 2024 r. poz. 1530), osoby prawne, utworzone w szczególnym celu zaspokajania potrzeb o charakterze powszechnym, niemających charakteru przemysłowego ani handlowego, jeżeli podmioty, o których mowa w tym przepisie oraz jednostki sektora finansów publicznych i inne, pojedynczo lub wspólnie, bezpośrednio lub pośrednio przez inny podmiot:</w:t>
      </w:r>
      <w:r>
        <w:rPr>
          <w:rFonts w:ascii="Calibri" w:eastAsia="Calibri" w:hAnsi="Calibri" w:cs="Calibri"/>
          <w:sz w:val="22"/>
          <w:szCs w:val="22"/>
        </w:rPr>
        <w:br/>
        <w:t>a) finansują je w ponad 50% lub</w:t>
      </w:r>
      <w:r>
        <w:rPr>
          <w:rFonts w:ascii="Calibri" w:eastAsia="Calibri" w:hAnsi="Calibri" w:cs="Calibri"/>
          <w:sz w:val="22"/>
          <w:szCs w:val="22"/>
        </w:rPr>
        <w:br/>
        <w:t>b) posiadają ponad połowę udziałów albo akcji, lub</w:t>
      </w:r>
      <w:r>
        <w:rPr>
          <w:rFonts w:ascii="Calibri" w:eastAsia="Calibri" w:hAnsi="Calibri" w:cs="Calibri"/>
          <w:sz w:val="22"/>
          <w:szCs w:val="22"/>
        </w:rPr>
        <w:br/>
        <w:t>c) sprawują nadzór nad organem zarządzającym, lub</w:t>
      </w:r>
      <w:r>
        <w:rPr>
          <w:rFonts w:ascii="Calibri" w:eastAsia="Calibri" w:hAnsi="Calibri" w:cs="Calibri"/>
          <w:sz w:val="22"/>
          <w:szCs w:val="22"/>
        </w:rPr>
        <w:br/>
        <w:t>d) mają prawo do powoływania ponad połowy składu organu nadzorczego lub zarządzającego.</w:t>
      </w:r>
      <w:r>
        <w:rPr>
          <w:rFonts w:ascii="Calibri" w:eastAsia="Calibri" w:hAnsi="Calibri" w:cs="Calibri"/>
          <w:sz w:val="22"/>
          <w:szCs w:val="22"/>
        </w:rPr>
        <w:br/>
        <w:t xml:space="preserve">Kategoria zamawiających wskazanych dyspozycją art. 4 pkt. 3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określana jest mianem podmiotów prawa publicznego.</w:t>
      </w:r>
      <w:r>
        <w:rPr>
          <w:rFonts w:ascii="Calibri" w:eastAsia="Calibri" w:hAnsi="Calibri" w:cs="Calibri"/>
          <w:sz w:val="22"/>
          <w:szCs w:val="22"/>
        </w:rPr>
        <w:br/>
        <w:t xml:space="preserve">Polskie Stowarzyszenie na rzecz Osób z Niepełnosprawnością Intelektualną Koło w Staszowie spełniło przesłanki dla kategorii zamawiających wskazanych dyspozycją art. 4 pkt. 3 lit. a)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bowiem posiada osobowość prawną (wpis do Krajowego Rejestru Sądowego), prowadzi działalność w szczególnym celu zaspokajania potrzeb o charakterze powszechnym niemającym charakteru przemysłowego ani handlowego (wypełnia zadania o charakterze publicznym na rzecz określonej, szczególnej grupy społeczeństwa tj. osób z niepełnosprawnością intelektualną) oraz jednostki sektora finansów publicznych przekazują środki finansowe na jego ogólne funkcjonowanie w ponad 50% (subwencja oświatowa otrzymywana ze Starostwa Powiatowego w Staszowie oraz Urzędu Miasta i Gminy Staszów w łącznej wysokości ponad 60% otrzymanych dochodów).</w:t>
      </w:r>
      <w:r>
        <w:rPr>
          <w:rFonts w:ascii="Calibri" w:eastAsia="Calibri" w:hAnsi="Calibri" w:cs="Calibri"/>
          <w:sz w:val="22"/>
          <w:szCs w:val="22"/>
        </w:rPr>
        <w:br/>
        <w:t xml:space="preserve">W związku z powyższym Wnioskodawca zobowiązany był przeprowadzić postępowanie o udzielenie zamówienia publicznego zgodnie z przepisami ustawy </w:t>
      </w:r>
      <w:proofErr w:type="spellStart"/>
      <w:r>
        <w:rPr>
          <w:rFonts w:ascii="Calibri" w:eastAsia="Calibri" w:hAnsi="Calibri" w:cs="Calibri"/>
          <w:sz w:val="22"/>
          <w:szCs w:val="22"/>
        </w:rPr>
        <w:t>Pzp</w:t>
      </w:r>
      <w:proofErr w:type="spellEnd"/>
      <w:r>
        <w:rPr>
          <w:rFonts w:ascii="Calibri" w:eastAsia="Calibri" w:hAnsi="Calibri" w:cs="Calibri"/>
          <w:sz w:val="22"/>
          <w:szCs w:val="22"/>
        </w:rPr>
        <w:t>.</w:t>
      </w:r>
      <w:r>
        <w:rPr>
          <w:rFonts w:ascii="Calibri" w:eastAsia="Calibri" w:hAnsi="Calibri" w:cs="Calibri"/>
          <w:sz w:val="22"/>
          <w:szCs w:val="22"/>
        </w:rPr>
        <w:br/>
        <w:t>Lista sprawdzająca zgodność z zasadami udzielania zamówień publicznych stanowi załącznik nr 2 do Informacji pokontrolnej.                                                                                                                                                  Ponadto, IZ FEŚ wskazuje, że Wnioskodawca na realizację inwestycji pt. „Rozbudowa budynku ośrodka rehabilitacyjno-edukacyjno-wychowawczego o część mieszkalną w ramach programu "Wspomagana Społeczność Mieszkaniowa" otrzymał dofinansowanie ze środków PFRON na realizację projektu do łącznej wysokości 7 500 000,00 zł zgodnie z zawartym w dniu 26.02.2025 r. Aneksem do umowy dofinansowania realizacji projektu w ramach programu ,,Samodzielność-Aktywność-Mobilność!” Wspomagane Społeczności Mieszkaniowe Nr WMS/000002/13/D, które zgodnie ze złożonym wnioskiem o dofinansowanie stanowią wydatki kwalifikowalne projektu.</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1.2: </w:t>
      </w:r>
      <w:r>
        <w:rPr>
          <w:rFonts w:ascii="Calibri" w:eastAsia="Calibri" w:hAnsi="Calibri" w:cs="Calibri"/>
          <w:b/>
          <w:bCs/>
          <w:sz w:val="22"/>
          <w:szCs w:val="22"/>
        </w:rPr>
        <w:br/>
        <w:t>Zalecenie 1.2.1</w:t>
      </w:r>
      <w:r>
        <w:rPr>
          <w:rFonts w:ascii="Calibri" w:eastAsia="Calibri" w:hAnsi="Calibri" w:cs="Calibri"/>
          <w:sz w:val="22"/>
          <w:szCs w:val="22"/>
        </w:rPr>
        <w:br/>
        <w:t xml:space="preserve">IZ FEŚ w związku z faktem, iż Wnioskodawca udzielił zamówienia o numerze referencyjnym PSONI/1/2024 z naruszeniem prawa zamówień publicznych wskazuje, że w przypadku podpisania z Wnioskodawcą umowy o dofinansowanie projektu oraz złożeniem przez niego wniosku o płatność rozliczającym wydatki poniesione w związku z postępowaniem obarczonym nieprawidłowością należy pomniejszyć wydatki kwalifikowalne w projekcie w wysokości 25% dla kontraktu nr 1/2024 na podstawie art. 26 ust. 1 ustawy wdrożeniowej oraz zgodnie z poz. 1 Załącznika pn. Stawki procentowe korekt finansowych i pomniejszeń dla poszczególnych kategorii nieprawidłowości </w:t>
      </w:r>
      <w:r>
        <w:rPr>
          <w:rFonts w:ascii="Calibri" w:eastAsia="Calibri" w:hAnsi="Calibri" w:cs="Calibri"/>
          <w:sz w:val="22"/>
          <w:szCs w:val="22"/>
        </w:rPr>
        <w:lastRenderedPageBreak/>
        <w:t>indywidualnych stosowane w zamówieniach - do Wytycznych dotyczących sposobu korygowania nieprawidłowości na lata 2021 - 2027 z dnia 4 lipca 2023 r.</w:t>
      </w:r>
    </w:p>
    <w:p w14:paraId="22F97FF8" w14:textId="77777777" w:rsidR="00B5649C" w:rsidRDefault="00000000">
      <w:pPr>
        <w:spacing w:before="360" w:after="80" w:line="276" w:lineRule="auto"/>
      </w:pPr>
      <w:r>
        <w:rPr>
          <w:rFonts w:ascii="Calibri" w:eastAsia="Calibri" w:hAnsi="Calibri" w:cs="Calibri"/>
          <w:b/>
          <w:bCs/>
          <w:sz w:val="28"/>
          <w:szCs w:val="28"/>
        </w:rPr>
        <w:t>6. Podsumowanie kontroli</w:t>
      </w:r>
    </w:p>
    <w:p w14:paraId="58AF1732" w14:textId="77777777" w:rsidR="00B5649C" w:rsidRDefault="00000000">
      <w:pPr>
        <w:spacing w:line="276" w:lineRule="auto"/>
      </w:pPr>
      <w:r>
        <w:rPr>
          <w:rFonts w:ascii="Calibri" w:eastAsia="Calibri" w:hAnsi="Calibri" w:cs="Calibri"/>
          <w:sz w:val="22"/>
          <w:szCs w:val="22"/>
        </w:rPr>
        <w:t xml:space="preserve">Weryfikowane postępowania o udzielenie zamówień publicznych zostały przeprowadzone z naruszeniem przepisu art. 267 ust. 2 pkt 1 i pkt. 3 w związku z art. 4 pkt. 3 ustawy </w:t>
      </w:r>
      <w:proofErr w:type="spellStart"/>
      <w:r>
        <w:rPr>
          <w:rFonts w:ascii="Calibri" w:eastAsia="Calibri" w:hAnsi="Calibri" w:cs="Calibri"/>
          <w:sz w:val="22"/>
          <w:szCs w:val="22"/>
        </w:rPr>
        <w:t>Pzp</w:t>
      </w:r>
      <w:proofErr w:type="spellEnd"/>
      <w:r>
        <w:rPr>
          <w:rFonts w:ascii="Calibri" w:eastAsia="Calibri" w:hAnsi="Calibri" w:cs="Calibri"/>
          <w:sz w:val="22"/>
          <w:szCs w:val="22"/>
        </w:rPr>
        <w:t>.</w:t>
      </w:r>
    </w:p>
    <w:p w14:paraId="5019CBA7" w14:textId="77777777" w:rsidR="00B5649C" w:rsidRDefault="00000000">
      <w:pPr>
        <w:spacing w:before="360" w:after="80" w:line="276" w:lineRule="auto"/>
      </w:pPr>
      <w:r>
        <w:rPr>
          <w:rFonts w:ascii="Calibri" w:eastAsia="Calibri" w:hAnsi="Calibri" w:cs="Calibri"/>
          <w:b/>
          <w:bCs/>
          <w:sz w:val="28"/>
          <w:szCs w:val="28"/>
        </w:rPr>
        <w:t>7. Podsumowanie ustaleń finansowych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4"/>
        <w:gridCol w:w="802"/>
        <w:gridCol w:w="1803"/>
        <w:gridCol w:w="1001"/>
        <w:gridCol w:w="803"/>
        <w:gridCol w:w="1001"/>
        <w:gridCol w:w="1001"/>
        <w:gridCol w:w="1001"/>
        <w:gridCol w:w="1100"/>
      </w:tblGrid>
      <w:tr w:rsidR="00B5649C" w14:paraId="77C4AC4A" w14:textId="77777777">
        <w:tblPrEx>
          <w:tblCellMar>
            <w:top w:w="0" w:type="dxa"/>
            <w:bottom w:w="0" w:type="dxa"/>
          </w:tblCellMar>
        </w:tblPrEx>
        <w:tc>
          <w:tcPr>
            <w:tcW w:w="510" w:type="dxa"/>
            <w:shd w:val="clear" w:color="auto" w:fill="F2F2F2"/>
            <w:tcMar>
              <w:top w:w="0" w:type="dxa"/>
              <w:left w:w="0" w:type="dxa"/>
              <w:bottom w:w="0" w:type="dxa"/>
              <w:right w:w="0" w:type="dxa"/>
            </w:tcMar>
            <w:vAlign w:val="center"/>
          </w:tcPr>
          <w:p w14:paraId="08A6B47E" w14:textId="77777777" w:rsidR="00B5649C" w:rsidRDefault="00000000">
            <w:pPr>
              <w:jc w:val="center"/>
            </w:pPr>
            <w:r>
              <w:rPr>
                <w:rFonts w:ascii="Calibri" w:eastAsia="Calibri" w:hAnsi="Calibri" w:cs="Calibri"/>
                <w:b/>
                <w:bCs/>
              </w:rPr>
              <w:t>L.p.</w:t>
            </w:r>
          </w:p>
        </w:tc>
        <w:tc>
          <w:tcPr>
            <w:tcW w:w="810" w:type="dxa"/>
            <w:shd w:val="clear" w:color="auto" w:fill="F2F2F2"/>
            <w:tcMar>
              <w:top w:w="0" w:type="dxa"/>
              <w:left w:w="0" w:type="dxa"/>
              <w:bottom w:w="0" w:type="dxa"/>
              <w:right w:w="0" w:type="dxa"/>
            </w:tcMar>
            <w:vAlign w:val="center"/>
          </w:tcPr>
          <w:p w14:paraId="7E66EBAF" w14:textId="77777777" w:rsidR="00B5649C" w:rsidRDefault="00000000">
            <w:pPr>
              <w:jc w:val="center"/>
            </w:pPr>
            <w:r>
              <w:rPr>
                <w:rFonts w:ascii="Calibri" w:eastAsia="Calibri" w:hAnsi="Calibri" w:cs="Calibri"/>
                <w:b/>
                <w:bCs/>
              </w:rPr>
              <w:t>Numer ustalenia</w:t>
            </w:r>
          </w:p>
        </w:tc>
        <w:tc>
          <w:tcPr>
            <w:tcW w:w="1820" w:type="dxa"/>
            <w:shd w:val="clear" w:color="auto" w:fill="F2F2F2"/>
            <w:tcMar>
              <w:top w:w="0" w:type="dxa"/>
              <w:left w:w="0" w:type="dxa"/>
              <w:bottom w:w="0" w:type="dxa"/>
              <w:right w:w="0" w:type="dxa"/>
            </w:tcMar>
            <w:vAlign w:val="center"/>
          </w:tcPr>
          <w:p w14:paraId="4D6C9554" w14:textId="77777777" w:rsidR="00B5649C" w:rsidRDefault="00000000">
            <w:pPr>
              <w:jc w:val="center"/>
            </w:pPr>
            <w:r>
              <w:rPr>
                <w:rFonts w:ascii="Calibri" w:eastAsia="Calibri" w:hAnsi="Calibri" w:cs="Calibri"/>
                <w:b/>
                <w:bCs/>
              </w:rPr>
              <w:t>Typ ustalenia</w:t>
            </w:r>
          </w:p>
        </w:tc>
        <w:tc>
          <w:tcPr>
            <w:tcW w:w="1010" w:type="dxa"/>
            <w:shd w:val="clear" w:color="auto" w:fill="F2F2F2"/>
            <w:tcMar>
              <w:top w:w="0" w:type="dxa"/>
              <w:left w:w="0" w:type="dxa"/>
              <w:bottom w:w="0" w:type="dxa"/>
              <w:right w:w="0" w:type="dxa"/>
            </w:tcMar>
            <w:vAlign w:val="center"/>
          </w:tcPr>
          <w:p w14:paraId="59A9A1FD" w14:textId="77777777" w:rsidR="00B5649C" w:rsidRDefault="00000000">
            <w:pPr>
              <w:jc w:val="center"/>
            </w:pPr>
            <w:r>
              <w:rPr>
                <w:rFonts w:ascii="Calibri" w:eastAsia="Calibri" w:hAnsi="Calibri" w:cs="Calibri"/>
                <w:b/>
                <w:bCs/>
              </w:rPr>
              <w:t>Rodzaj korekty</w:t>
            </w:r>
          </w:p>
        </w:tc>
        <w:tc>
          <w:tcPr>
            <w:tcW w:w="810" w:type="dxa"/>
            <w:shd w:val="clear" w:color="auto" w:fill="F2F2F2"/>
            <w:tcMar>
              <w:top w:w="0" w:type="dxa"/>
              <w:left w:w="0" w:type="dxa"/>
              <w:bottom w:w="0" w:type="dxa"/>
              <w:right w:w="0" w:type="dxa"/>
            </w:tcMar>
            <w:vAlign w:val="center"/>
          </w:tcPr>
          <w:p w14:paraId="5BB84505" w14:textId="77777777" w:rsidR="00B5649C" w:rsidRDefault="00000000">
            <w:pPr>
              <w:jc w:val="center"/>
            </w:pPr>
            <w:r>
              <w:rPr>
                <w:rFonts w:ascii="Calibri" w:eastAsia="Calibri" w:hAnsi="Calibri" w:cs="Calibri"/>
                <w:b/>
                <w:bCs/>
              </w:rPr>
              <w:t>Stawka korekty</w:t>
            </w:r>
          </w:p>
        </w:tc>
        <w:tc>
          <w:tcPr>
            <w:tcW w:w="1010" w:type="dxa"/>
            <w:shd w:val="clear" w:color="auto" w:fill="F2F2F2"/>
            <w:tcMar>
              <w:top w:w="0" w:type="dxa"/>
              <w:left w:w="0" w:type="dxa"/>
              <w:bottom w:w="0" w:type="dxa"/>
              <w:right w:w="0" w:type="dxa"/>
            </w:tcMar>
            <w:vAlign w:val="center"/>
          </w:tcPr>
          <w:p w14:paraId="473CB00D" w14:textId="77777777" w:rsidR="00B5649C" w:rsidRDefault="00000000">
            <w:pPr>
              <w:jc w:val="center"/>
            </w:pPr>
            <w:r>
              <w:rPr>
                <w:rFonts w:ascii="Calibri" w:eastAsia="Calibri" w:hAnsi="Calibri" w:cs="Calibri"/>
                <w:b/>
                <w:bCs/>
              </w:rPr>
              <w:t>Podstawa korekty</w:t>
            </w:r>
          </w:p>
        </w:tc>
        <w:tc>
          <w:tcPr>
            <w:tcW w:w="1010" w:type="dxa"/>
            <w:shd w:val="clear" w:color="auto" w:fill="F2F2F2"/>
            <w:tcMar>
              <w:top w:w="0" w:type="dxa"/>
              <w:left w:w="0" w:type="dxa"/>
              <w:bottom w:w="0" w:type="dxa"/>
              <w:right w:w="0" w:type="dxa"/>
            </w:tcMar>
            <w:vAlign w:val="center"/>
          </w:tcPr>
          <w:p w14:paraId="7E3AB763" w14:textId="77777777" w:rsidR="00B5649C" w:rsidRDefault="00000000">
            <w:pPr>
              <w:jc w:val="center"/>
            </w:pPr>
            <w:r>
              <w:rPr>
                <w:rFonts w:ascii="Calibri" w:eastAsia="Calibri" w:hAnsi="Calibri" w:cs="Calibri"/>
                <w:b/>
                <w:bCs/>
              </w:rPr>
              <w:t>Kwota wydatków niekwalifikowalnych</w:t>
            </w:r>
          </w:p>
        </w:tc>
        <w:tc>
          <w:tcPr>
            <w:tcW w:w="1010" w:type="dxa"/>
            <w:shd w:val="clear" w:color="auto" w:fill="F2F2F2"/>
            <w:tcMar>
              <w:top w:w="0" w:type="dxa"/>
              <w:left w:w="0" w:type="dxa"/>
              <w:bottom w:w="0" w:type="dxa"/>
              <w:right w:w="0" w:type="dxa"/>
            </w:tcMar>
            <w:vAlign w:val="center"/>
          </w:tcPr>
          <w:p w14:paraId="2D9A5AE9" w14:textId="77777777" w:rsidR="00B5649C" w:rsidRDefault="00000000">
            <w:pPr>
              <w:jc w:val="center"/>
            </w:pPr>
            <w:r>
              <w:rPr>
                <w:rFonts w:ascii="Calibri" w:eastAsia="Calibri" w:hAnsi="Calibri" w:cs="Calibri"/>
                <w:b/>
                <w:bCs/>
              </w:rPr>
              <w:t>Wniosek o płatność</w:t>
            </w:r>
          </w:p>
        </w:tc>
        <w:tc>
          <w:tcPr>
            <w:tcW w:w="1110" w:type="dxa"/>
            <w:shd w:val="clear" w:color="auto" w:fill="F2F2F2"/>
            <w:tcMar>
              <w:top w:w="0" w:type="dxa"/>
              <w:left w:w="0" w:type="dxa"/>
              <w:bottom w:w="0" w:type="dxa"/>
              <w:right w:w="0" w:type="dxa"/>
            </w:tcMar>
            <w:vAlign w:val="center"/>
          </w:tcPr>
          <w:p w14:paraId="159E5F8F" w14:textId="77777777" w:rsidR="00B5649C" w:rsidRDefault="00000000">
            <w:pPr>
              <w:jc w:val="center"/>
            </w:pPr>
            <w:r>
              <w:rPr>
                <w:rFonts w:ascii="Calibri" w:eastAsia="Calibri" w:hAnsi="Calibri" w:cs="Calibri"/>
                <w:b/>
                <w:bCs/>
              </w:rPr>
              <w:t>Zamówienia publiczne</w:t>
            </w:r>
          </w:p>
        </w:tc>
      </w:tr>
      <w:tr w:rsidR="00B5649C" w14:paraId="390F6DC5" w14:textId="77777777">
        <w:tblPrEx>
          <w:tblCellMar>
            <w:top w:w="0" w:type="dxa"/>
            <w:bottom w:w="0" w:type="dxa"/>
          </w:tblCellMar>
        </w:tblPrEx>
        <w:tc>
          <w:tcPr>
            <w:tcW w:w="510" w:type="dxa"/>
            <w:tcMar>
              <w:top w:w="0" w:type="dxa"/>
              <w:left w:w="0" w:type="dxa"/>
              <w:bottom w:w="0" w:type="dxa"/>
              <w:right w:w="0" w:type="dxa"/>
            </w:tcMar>
          </w:tcPr>
          <w:p w14:paraId="4F128DB1" w14:textId="77777777" w:rsidR="00B5649C" w:rsidRDefault="00000000">
            <w:r>
              <w:rPr>
                <w:rFonts w:ascii="Calibri" w:eastAsia="Calibri" w:hAnsi="Calibri" w:cs="Calibri"/>
              </w:rPr>
              <w:t>1</w:t>
            </w:r>
          </w:p>
        </w:tc>
        <w:tc>
          <w:tcPr>
            <w:tcW w:w="810" w:type="dxa"/>
            <w:tcMar>
              <w:top w:w="0" w:type="dxa"/>
              <w:left w:w="0" w:type="dxa"/>
              <w:bottom w:w="0" w:type="dxa"/>
              <w:right w:w="0" w:type="dxa"/>
            </w:tcMar>
          </w:tcPr>
          <w:p w14:paraId="15D28E0E" w14:textId="77777777" w:rsidR="00B5649C" w:rsidRDefault="00000000">
            <w:r>
              <w:rPr>
                <w:rFonts w:ascii="Calibri" w:eastAsia="Calibri" w:hAnsi="Calibri" w:cs="Calibri"/>
              </w:rPr>
              <w:t>1.1</w:t>
            </w:r>
          </w:p>
        </w:tc>
        <w:tc>
          <w:tcPr>
            <w:tcW w:w="1820" w:type="dxa"/>
            <w:tcMar>
              <w:top w:w="0" w:type="dxa"/>
              <w:left w:w="0" w:type="dxa"/>
              <w:bottom w:w="0" w:type="dxa"/>
              <w:right w:w="0" w:type="dxa"/>
            </w:tcMar>
          </w:tcPr>
          <w:p w14:paraId="49A05EE4" w14:textId="77777777" w:rsidR="00B5649C" w:rsidRDefault="00000000">
            <w:r>
              <w:rPr>
                <w:rFonts w:ascii="Calibri" w:eastAsia="Calibri" w:hAnsi="Calibri" w:cs="Calibri"/>
              </w:rPr>
              <w:t xml:space="preserve">Nieopublikowanie ogłoszenia o zamówieniu lub nieuzasadnione bezpośrednie udzielenie zamówienia (tj. niezgodna z prawem procedura negocjacyjna bez wcześniejszej publikacji ogłoszenia o zamówieniu) </w:t>
            </w:r>
          </w:p>
        </w:tc>
        <w:tc>
          <w:tcPr>
            <w:tcW w:w="1010" w:type="dxa"/>
            <w:tcMar>
              <w:top w:w="0" w:type="dxa"/>
              <w:left w:w="0" w:type="dxa"/>
              <w:bottom w:w="0" w:type="dxa"/>
              <w:right w:w="0" w:type="dxa"/>
            </w:tcMar>
          </w:tcPr>
          <w:p w14:paraId="28652653" w14:textId="77777777" w:rsidR="00B5649C" w:rsidRDefault="00000000">
            <w:r>
              <w:rPr>
                <w:rFonts w:ascii="Calibri" w:eastAsia="Calibri" w:hAnsi="Calibri" w:cs="Calibri"/>
              </w:rPr>
              <w:t>wskaźnikowa</w:t>
            </w:r>
          </w:p>
        </w:tc>
        <w:tc>
          <w:tcPr>
            <w:tcW w:w="810" w:type="dxa"/>
            <w:tcMar>
              <w:top w:w="0" w:type="dxa"/>
              <w:left w:w="0" w:type="dxa"/>
              <w:bottom w:w="0" w:type="dxa"/>
              <w:right w:w="0" w:type="dxa"/>
            </w:tcMar>
          </w:tcPr>
          <w:p w14:paraId="4B7BFB4B" w14:textId="77777777" w:rsidR="00B5649C" w:rsidRDefault="00000000">
            <w:r>
              <w:rPr>
                <w:rFonts w:ascii="Calibri" w:eastAsia="Calibri" w:hAnsi="Calibri" w:cs="Calibri"/>
              </w:rPr>
              <w:t>25,00%</w:t>
            </w:r>
          </w:p>
        </w:tc>
        <w:tc>
          <w:tcPr>
            <w:tcW w:w="1010" w:type="dxa"/>
            <w:tcMar>
              <w:top w:w="0" w:type="dxa"/>
              <w:left w:w="0" w:type="dxa"/>
              <w:bottom w:w="0" w:type="dxa"/>
              <w:right w:w="0" w:type="dxa"/>
            </w:tcMar>
          </w:tcPr>
          <w:p w14:paraId="6E644E79" w14:textId="77777777" w:rsidR="00B5649C" w:rsidRDefault="00000000">
            <w:r>
              <w:rPr>
                <w:rFonts w:ascii="Calibri" w:eastAsia="Calibri" w:hAnsi="Calibri" w:cs="Calibri"/>
              </w:rPr>
              <w:t>160 000,00</w:t>
            </w:r>
          </w:p>
        </w:tc>
        <w:tc>
          <w:tcPr>
            <w:tcW w:w="1010" w:type="dxa"/>
            <w:tcMar>
              <w:top w:w="0" w:type="dxa"/>
              <w:left w:w="0" w:type="dxa"/>
              <w:bottom w:w="0" w:type="dxa"/>
              <w:right w:w="0" w:type="dxa"/>
            </w:tcMar>
          </w:tcPr>
          <w:p w14:paraId="19237D2F" w14:textId="77777777" w:rsidR="00B5649C" w:rsidRDefault="00000000">
            <w:r>
              <w:rPr>
                <w:rFonts w:ascii="Calibri" w:eastAsia="Calibri" w:hAnsi="Calibri" w:cs="Calibri"/>
              </w:rPr>
              <w:t>40 000,00</w:t>
            </w:r>
          </w:p>
        </w:tc>
        <w:tc>
          <w:tcPr>
            <w:tcW w:w="1010" w:type="dxa"/>
            <w:tcMar>
              <w:top w:w="0" w:type="dxa"/>
              <w:left w:w="0" w:type="dxa"/>
              <w:bottom w:w="0" w:type="dxa"/>
              <w:right w:w="0" w:type="dxa"/>
            </w:tcMar>
          </w:tcPr>
          <w:p w14:paraId="0186260E" w14:textId="77777777" w:rsidR="00B5649C" w:rsidRDefault="00000000">
            <w:r>
              <w:rPr>
                <w:rFonts w:ascii="Calibri" w:eastAsia="Calibri" w:hAnsi="Calibri" w:cs="Calibri"/>
              </w:rPr>
              <w:t>brak</w:t>
            </w:r>
          </w:p>
        </w:tc>
        <w:tc>
          <w:tcPr>
            <w:tcW w:w="1110" w:type="dxa"/>
            <w:tcMar>
              <w:top w:w="0" w:type="dxa"/>
              <w:left w:w="0" w:type="dxa"/>
              <w:bottom w:w="0" w:type="dxa"/>
              <w:right w:w="0" w:type="dxa"/>
            </w:tcMar>
          </w:tcPr>
          <w:p w14:paraId="126EA07C" w14:textId="77777777" w:rsidR="00B5649C" w:rsidRDefault="00000000">
            <w:r>
              <w:rPr>
                <w:rFonts w:ascii="Calibri" w:eastAsia="Calibri" w:hAnsi="Calibri" w:cs="Calibri"/>
              </w:rPr>
              <w:t xml:space="preserve">Postępowaniem o numerze referencyjnym PSONI/1/2023  </w:t>
            </w:r>
          </w:p>
        </w:tc>
      </w:tr>
      <w:tr w:rsidR="00B5649C" w14:paraId="29E35A4E" w14:textId="77777777">
        <w:tblPrEx>
          <w:tblCellMar>
            <w:top w:w="0" w:type="dxa"/>
            <w:bottom w:w="0" w:type="dxa"/>
          </w:tblCellMar>
        </w:tblPrEx>
        <w:tc>
          <w:tcPr>
            <w:tcW w:w="510" w:type="dxa"/>
            <w:tcMar>
              <w:top w:w="0" w:type="dxa"/>
              <w:left w:w="0" w:type="dxa"/>
              <w:bottom w:w="0" w:type="dxa"/>
              <w:right w:w="0" w:type="dxa"/>
            </w:tcMar>
          </w:tcPr>
          <w:p w14:paraId="1FF2F0CD" w14:textId="77777777" w:rsidR="00B5649C" w:rsidRDefault="00000000">
            <w:r>
              <w:rPr>
                <w:rFonts w:ascii="Calibri" w:eastAsia="Calibri" w:hAnsi="Calibri" w:cs="Calibri"/>
              </w:rPr>
              <w:t>2</w:t>
            </w:r>
          </w:p>
        </w:tc>
        <w:tc>
          <w:tcPr>
            <w:tcW w:w="810" w:type="dxa"/>
            <w:tcMar>
              <w:top w:w="0" w:type="dxa"/>
              <w:left w:w="0" w:type="dxa"/>
              <w:bottom w:w="0" w:type="dxa"/>
              <w:right w:w="0" w:type="dxa"/>
            </w:tcMar>
          </w:tcPr>
          <w:p w14:paraId="460CBC8B" w14:textId="77777777" w:rsidR="00B5649C" w:rsidRDefault="00000000">
            <w:r>
              <w:rPr>
                <w:rFonts w:ascii="Calibri" w:eastAsia="Calibri" w:hAnsi="Calibri" w:cs="Calibri"/>
              </w:rPr>
              <w:t>1.2</w:t>
            </w:r>
          </w:p>
        </w:tc>
        <w:tc>
          <w:tcPr>
            <w:tcW w:w="1820" w:type="dxa"/>
            <w:tcMar>
              <w:top w:w="0" w:type="dxa"/>
              <w:left w:w="0" w:type="dxa"/>
              <w:bottom w:w="0" w:type="dxa"/>
              <w:right w:w="0" w:type="dxa"/>
            </w:tcMar>
          </w:tcPr>
          <w:p w14:paraId="71A9F2B1" w14:textId="77777777" w:rsidR="00B5649C" w:rsidRDefault="00000000">
            <w:r>
              <w:rPr>
                <w:rFonts w:ascii="Calibri" w:eastAsia="Calibri" w:hAnsi="Calibri" w:cs="Calibri"/>
              </w:rPr>
              <w:t xml:space="preserve">Nieopublikowanie ogłoszenia o zamówieniu lub nieuzasadnione bezpośrednie udzielenie zamówienia (tj. niezgodna z prawem procedura negocjacyjna bez wcześniejszej publikacji ogłoszenia o zamówieniu) </w:t>
            </w:r>
          </w:p>
        </w:tc>
        <w:tc>
          <w:tcPr>
            <w:tcW w:w="1010" w:type="dxa"/>
            <w:tcMar>
              <w:top w:w="0" w:type="dxa"/>
              <w:left w:w="0" w:type="dxa"/>
              <w:bottom w:w="0" w:type="dxa"/>
              <w:right w:w="0" w:type="dxa"/>
            </w:tcMar>
          </w:tcPr>
          <w:p w14:paraId="1FD0541C" w14:textId="77777777" w:rsidR="00B5649C" w:rsidRDefault="00000000">
            <w:r>
              <w:rPr>
                <w:rFonts w:ascii="Calibri" w:eastAsia="Calibri" w:hAnsi="Calibri" w:cs="Calibri"/>
              </w:rPr>
              <w:t>wskaźnikowa</w:t>
            </w:r>
          </w:p>
        </w:tc>
        <w:tc>
          <w:tcPr>
            <w:tcW w:w="810" w:type="dxa"/>
            <w:tcMar>
              <w:top w:w="0" w:type="dxa"/>
              <w:left w:w="0" w:type="dxa"/>
              <w:bottom w:w="0" w:type="dxa"/>
              <w:right w:w="0" w:type="dxa"/>
            </w:tcMar>
          </w:tcPr>
          <w:p w14:paraId="1637678D" w14:textId="77777777" w:rsidR="00B5649C" w:rsidRDefault="00000000">
            <w:r>
              <w:rPr>
                <w:rFonts w:ascii="Calibri" w:eastAsia="Calibri" w:hAnsi="Calibri" w:cs="Calibri"/>
              </w:rPr>
              <w:t>25,00%</w:t>
            </w:r>
          </w:p>
        </w:tc>
        <w:tc>
          <w:tcPr>
            <w:tcW w:w="1010" w:type="dxa"/>
            <w:tcMar>
              <w:top w:w="0" w:type="dxa"/>
              <w:left w:w="0" w:type="dxa"/>
              <w:bottom w:w="0" w:type="dxa"/>
              <w:right w:w="0" w:type="dxa"/>
            </w:tcMar>
          </w:tcPr>
          <w:p w14:paraId="668C5A98" w14:textId="77777777" w:rsidR="00B5649C" w:rsidRDefault="00000000">
            <w:r>
              <w:rPr>
                <w:rFonts w:ascii="Calibri" w:eastAsia="Calibri" w:hAnsi="Calibri" w:cs="Calibri"/>
              </w:rPr>
              <w:t>8 541 748,13</w:t>
            </w:r>
          </w:p>
        </w:tc>
        <w:tc>
          <w:tcPr>
            <w:tcW w:w="1010" w:type="dxa"/>
            <w:tcMar>
              <w:top w:w="0" w:type="dxa"/>
              <w:left w:w="0" w:type="dxa"/>
              <w:bottom w:w="0" w:type="dxa"/>
              <w:right w:w="0" w:type="dxa"/>
            </w:tcMar>
          </w:tcPr>
          <w:p w14:paraId="317C7946" w14:textId="77777777" w:rsidR="00B5649C" w:rsidRDefault="00000000">
            <w:r>
              <w:rPr>
                <w:rFonts w:ascii="Calibri" w:eastAsia="Calibri" w:hAnsi="Calibri" w:cs="Calibri"/>
              </w:rPr>
              <w:t>2 135 437,03</w:t>
            </w:r>
          </w:p>
        </w:tc>
        <w:tc>
          <w:tcPr>
            <w:tcW w:w="1010" w:type="dxa"/>
            <w:tcMar>
              <w:top w:w="0" w:type="dxa"/>
              <w:left w:w="0" w:type="dxa"/>
              <w:bottom w:w="0" w:type="dxa"/>
              <w:right w:w="0" w:type="dxa"/>
            </w:tcMar>
          </w:tcPr>
          <w:p w14:paraId="0F45362B" w14:textId="77777777" w:rsidR="00B5649C" w:rsidRDefault="00000000">
            <w:r>
              <w:rPr>
                <w:rFonts w:ascii="Calibri" w:eastAsia="Calibri" w:hAnsi="Calibri" w:cs="Calibri"/>
              </w:rPr>
              <w:t>brak</w:t>
            </w:r>
          </w:p>
        </w:tc>
        <w:tc>
          <w:tcPr>
            <w:tcW w:w="1110" w:type="dxa"/>
            <w:tcMar>
              <w:top w:w="0" w:type="dxa"/>
              <w:left w:w="0" w:type="dxa"/>
              <w:bottom w:w="0" w:type="dxa"/>
              <w:right w:w="0" w:type="dxa"/>
            </w:tcMar>
          </w:tcPr>
          <w:p w14:paraId="6D3BCAE3" w14:textId="77777777" w:rsidR="00B5649C" w:rsidRDefault="00000000">
            <w:r>
              <w:rPr>
                <w:rFonts w:ascii="Calibri" w:eastAsia="Calibri" w:hAnsi="Calibri" w:cs="Calibri"/>
              </w:rPr>
              <w:t>Postępowanie o numerze referencyjnym PSONI/1/2024</w:t>
            </w:r>
          </w:p>
        </w:tc>
      </w:tr>
    </w:tbl>
    <w:p w14:paraId="120C3549" w14:textId="77777777" w:rsidR="00B5649C" w:rsidRDefault="00000000">
      <w:pPr>
        <w:spacing w:before="360" w:after="80" w:line="276" w:lineRule="auto"/>
      </w:pPr>
      <w:r>
        <w:rPr>
          <w:rFonts w:ascii="Calibri" w:eastAsia="Calibri" w:hAnsi="Calibri" w:cs="Calibri"/>
          <w:b/>
          <w:bCs/>
          <w:sz w:val="28"/>
          <w:szCs w:val="28"/>
        </w:rPr>
        <w:t>8. Pouczenia końcowe</w:t>
      </w:r>
    </w:p>
    <w:p w14:paraId="7964E7EA" w14:textId="77777777" w:rsidR="00B5649C" w:rsidRDefault="00000000">
      <w:pPr>
        <w:spacing w:line="276" w:lineRule="auto"/>
      </w:pPr>
      <w:r>
        <w:rPr>
          <w:rFonts w:ascii="Calibri" w:eastAsia="Calibri" w:hAnsi="Calibri" w:cs="Calibri"/>
          <w:sz w:val="22"/>
          <w:szCs w:val="22"/>
        </w:rPr>
        <w:t xml:space="preserve">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Urzędu Marszałkowskiego Województwa Świętokrzyskiego. Niniejsza </w:t>
      </w:r>
      <w:r>
        <w:rPr>
          <w:rFonts w:ascii="Calibri" w:eastAsia="Calibri" w:hAnsi="Calibri" w:cs="Calibri"/>
          <w:sz w:val="22"/>
          <w:szCs w:val="22"/>
        </w:rPr>
        <w:lastRenderedPageBreak/>
        <w:t>Informacja Pokontrolna zawiera 2 załączniki, które dostępne są do wglądu w siedzibie Departamentu Wdrażania Europejskiego Funduszu Rozwoju Regionalnego, 25-002 Kielce, ul. Sienkiewicza 63.</w:t>
      </w:r>
    </w:p>
    <w:p w14:paraId="2F21F744" w14:textId="77777777" w:rsidR="00B5649C" w:rsidRDefault="00000000">
      <w:pPr>
        <w:spacing w:before="360" w:after="80" w:line="276" w:lineRule="auto"/>
      </w:pPr>
      <w:r>
        <w:rPr>
          <w:rFonts w:ascii="Calibri" w:eastAsia="Calibri" w:hAnsi="Calibri" w:cs="Calibri"/>
          <w:b/>
          <w:bCs/>
          <w:sz w:val="28"/>
          <w:szCs w:val="28"/>
        </w:rPr>
        <w:t>9. Załączniki</w:t>
      </w:r>
    </w:p>
    <w:p w14:paraId="4517BDE6" w14:textId="77777777" w:rsidR="00B5649C" w:rsidRDefault="00000000">
      <w:pPr>
        <w:rPr>
          <w:rFonts w:ascii="Calibri" w:eastAsia="Calibri" w:hAnsi="Calibri" w:cs="Calibri"/>
          <w:i/>
          <w:iCs/>
          <w:sz w:val="22"/>
          <w:szCs w:val="22"/>
        </w:rPr>
      </w:pPr>
      <w:r>
        <w:rPr>
          <w:rFonts w:ascii="Calibri" w:eastAsia="Calibri" w:hAnsi="Calibri" w:cs="Calibri"/>
          <w:i/>
          <w:iCs/>
          <w:sz w:val="22"/>
          <w:szCs w:val="22"/>
        </w:rPr>
        <w:t>1. EFRR-VIII.19 A - Lista sprawdzająca PZP podstawowa (dokumentacja).pdf</w:t>
      </w:r>
      <w:r>
        <w:rPr>
          <w:rFonts w:ascii="Calibri" w:eastAsia="Calibri" w:hAnsi="Calibri" w:cs="Calibri"/>
          <w:i/>
          <w:iCs/>
          <w:sz w:val="22"/>
          <w:szCs w:val="22"/>
        </w:rPr>
        <w:br/>
        <w:t>2. EFRR-VIII.19 A - Lista sprawdzająca PZP podstawowa (roboty budowlane).pdf</w:t>
      </w:r>
    </w:p>
    <w:p w14:paraId="1EC3E721" w14:textId="77777777" w:rsidR="004B283A" w:rsidRDefault="004B283A">
      <w:pPr>
        <w:rPr>
          <w:rFonts w:ascii="Calibri" w:eastAsia="Calibri" w:hAnsi="Calibri" w:cs="Calibri"/>
          <w:sz w:val="22"/>
          <w:szCs w:val="22"/>
        </w:rPr>
      </w:pPr>
    </w:p>
    <w:p w14:paraId="30CB7DA1" w14:textId="77777777" w:rsidR="004B283A" w:rsidRDefault="004B283A">
      <w:pPr>
        <w:rPr>
          <w:rFonts w:ascii="Calibri" w:eastAsia="Calibri" w:hAnsi="Calibri" w:cs="Calibri"/>
          <w:sz w:val="22"/>
          <w:szCs w:val="22"/>
        </w:rPr>
      </w:pPr>
    </w:p>
    <w:p w14:paraId="403FBB61" w14:textId="77777777" w:rsidR="004B283A" w:rsidRDefault="004B283A">
      <w:pPr>
        <w:rPr>
          <w:rFonts w:ascii="Calibri" w:eastAsia="Calibri" w:hAnsi="Calibri" w:cs="Calibri"/>
          <w:sz w:val="22"/>
          <w:szCs w:val="22"/>
        </w:rPr>
      </w:pPr>
    </w:p>
    <w:p w14:paraId="6AD30E19" w14:textId="77777777" w:rsidR="004B283A" w:rsidRPr="004B283A" w:rsidRDefault="004B283A" w:rsidP="004B283A">
      <w:pPr>
        <w:rPr>
          <w:rFonts w:ascii="Calibri" w:hAnsi="Calibri" w:cs="Calibri"/>
          <w:sz w:val="22"/>
          <w:szCs w:val="22"/>
        </w:rPr>
      </w:pPr>
      <w:r w:rsidRPr="004B283A">
        <w:rPr>
          <w:rFonts w:ascii="Calibri" w:hAnsi="Calibri" w:cs="Calibri"/>
          <w:sz w:val="22"/>
          <w:szCs w:val="22"/>
        </w:rPr>
        <w:t>Aneta Serweta – Kierownik Zespołu Kontrolującego</w:t>
      </w:r>
    </w:p>
    <w:p w14:paraId="3DD0CCE5" w14:textId="77777777" w:rsidR="004B283A" w:rsidRPr="004B283A" w:rsidRDefault="004B283A" w:rsidP="004B283A">
      <w:pPr>
        <w:rPr>
          <w:rFonts w:ascii="Calibri" w:hAnsi="Calibri" w:cs="Calibri"/>
          <w:sz w:val="22"/>
          <w:szCs w:val="22"/>
        </w:rPr>
      </w:pPr>
      <w:r w:rsidRPr="004B283A">
        <w:rPr>
          <w:rFonts w:ascii="Calibri" w:hAnsi="Calibri" w:cs="Calibri"/>
          <w:sz w:val="22"/>
          <w:szCs w:val="22"/>
        </w:rPr>
        <w:t>/zaakceptowano elektronicznie/</w:t>
      </w:r>
    </w:p>
    <w:p w14:paraId="0E5131C1" w14:textId="77777777" w:rsidR="004B283A" w:rsidRPr="004B283A" w:rsidRDefault="004B283A" w:rsidP="004B283A">
      <w:pPr>
        <w:rPr>
          <w:rFonts w:ascii="Calibri" w:hAnsi="Calibri" w:cs="Calibri"/>
          <w:sz w:val="22"/>
          <w:szCs w:val="22"/>
        </w:rPr>
      </w:pPr>
    </w:p>
    <w:p w14:paraId="5BEE744E" w14:textId="77777777" w:rsidR="004B283A" w:rsidRPr="004B283A" w:rsidRDefault="004B283A" w:rsidP="004B283A">
      <w:pPr>
        <w:rPr>
          <w:rFonts w:ascii="Calibri" w:hAnsi="Calibri" w:cs="Calibri"/>
          <w:sz w:val="22"/>
          <w:szCs w:val="22"/>
        </w:rPr>
      </w:pPr>
      <w:r w:rsidRPr="004B283A">
        <w:rPr>
          <w:rFonts w:ascii="Calibri" w:hAnsi="Calibri" w:cs="Calibri"/>
          <w:sz w:val="22"/>
          <w:szCs w:val="22"/>
        </w:rPr>
        <w:t>Monika Cebulska – Członek Zespołu Kontrolującego</w:t>
      </w:r>
    </w:p>
    <w:p w14:paraId="0B23800B" w14:textId="65F0C134" w:rsidR="004B283A" w:rsidRPr="004B283A" w:rsidRDefault="004B283A" w:rsidP="004B283A">
      <w:pPr>
        <w:rPr>
          <w:rFonts w:ascii="Calibri" w:hAnsi="Calibri" w:cs="Calibri"/>
          <w:sz w:val="22"/>
          <w:szCs w:val="22"/>
        </w:rPr>
      </w:pPr>
      <w:r w:rsidRPr="004B283A">
        <w:rPr>
          <w:rFonts w:ascii="Calibri" w:hAnsi="Calibri" w:cs="Calibri"/>
          <w:sz w:val="22"/>
          <w:szCs w:val="22"/>
        </w:rPr>
        <w:t>/zaakceptowano elektronicznie/</w:t>
      </w:r>
    </w:p>
    <w:sectPr w:rsidR="004B283A" w:rsidRPr="004B283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634BA" w14:textId="77777777" w:rsidR="00A37501" w:rsidRDefault="00A37501">
      <w:r>
        <w:separator/>
      </w:r>
    </w:p>
  </w:endnote>
  <w:endnote w:type="continuationSeparator" w:id="0">
    <w:p w14:paraId="2E5C569E" w14:textId="77777777" w:rsidR="00A37501" w:rsidRDefault="00A3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E773" w14:textId="6855E000" w:rsidR="00B5649C" w:rsidRDefault="004B283A">
    <w:pPr>
      <w:jc w:val="center"/>
    </w:pPr>
    <w:r>
      <w:rPr>
        <w:rFonts w:ascii="Calibri" w:eastAsia="Calibri" w:hAnsi="Calibri" w:cs="Calibri"/>
        <w:noProof/>
        <w:color w:val="616161"/>
        <w:sz w:val="16"/>
        <w:szCs w:val="16"/>
      </w:rPr>
      <w:drawing>
        <wp:inline distT="0" distB="0" distL="0" distR="0" wp14:anchorId="17874C4C" wp14:editId="6B4C473D">
          <wp:extent cx="5730875" cy="438785"/>
          <wp:effectExtent l="0" t="0" r="3175" b="0"/>
          <wp:docPr id="20150316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438785"/>
                  </a:xfrm>
                  <a:prstGeom prst="rect">
                    <a:avLst/>
                  </a:prstGeom>
                  <a:noFill/>
                </pic:spPr>
              </pic:pic>
            </a:graphicData>
          </a:graphic>
        </wp:inline>
      </w:drawing>
    </w:r>
    <w:r w:rsidR="00000000">
      <w:rPr>
        <w:rFonts w:ascii="Calibri" w:eastAsia="Calibri" w:hAnsi="Calibri" w:cs="Calibri"/>
        <w:color w:val="616161"/>
        <w:sz w:val="16"/>
        <w:szCs w:val="16"/>
      </w:rPr>
      <w:t xml:space="preserve">Strona: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PAGE</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1</w:t>
    </w:r>
    <w:r w:rsidR="00000000">
      <w:rPr>
        <w:rFonts w:ascii="Calibri" w:eastAsia="Calibri" w:hAnsi="Calibri" w:cs="Calibri"/>
        <w:color w:val="616161"/>
        <w:sz w:val="16"/>
        <w:szCs w:val="16"/>
      </w:rPr>
      <w:fldChar w:fldCharType="end"/>
    </w:r>
    <w:r w:rsidR="00000000">
      <w:rPr>
        <w:rFonts w:ascii="Calibri" w:eastAsia="Calibri" w:hAnsi="Calibri" w:cs="Calibri"/>
        <w:color w:val="616161"/>
        <w:sz w:val="16"/>
        <w:szCs w:val="16"/>
      </w:rPr>
      <w:t xml:space="preserve"> z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NUMPAGES</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2</w:t>
    </w:r>
    <w:r w:rsidR="00000000">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C1D3A" w14:textId="77777777" w:rsidR="00A37501" w:rsidRDefault="00A37501">
      <w:r>
        <w:separator/>
      </w:r>
    </w:p>
  </w:footnote>
  <w:footnote w:type="continuationSeparator" w:id="0">
    <w:p w14:paraId="46648CA1" w14:textId="77777777" w:rsidR="00A37501" w:rsidRDefault="00A37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753B9" w14:textId="77777777" w:rsidR="00B5649C" w:rsidRDefault="00000000">
    <w:pPr>
      <w:jc w:val="center"/>
    </w:pPr>
    <w:r>
      <w:rPr>
        <w:rFonts w:ascii="Arial" w:eastAsia="Arial" w:hAnsi="Arial" w:cs="Arial"/>
        <w:color w:val="616161"/>
        <w:sz w:val="16"/>
        <w:szCs w:val="16"/>
      </w:rPr>
      <w:t>FESW.05.02-IZ.00-0002/25-001</w:t>
    </w:r>
  </w:p>
  <w:p w14:paraId="7393C86E" w14:textId="77777777" w:rsidR="00B5649C" w:rsidRDefault="00000000">
    <w:pPr>
      <w:jc w:val="center"/>
    </w:pPr>
    <w:r>
      <w:rPr>
        <w:rFonts w:ascii="Arial" w:eastAsia="Arial" w:hAnsi="Arial" w:cs="Arial"/>
        <w:color w:val="616161"/>
        <w:sz w:val="16"/>
        <w:szCs w:val="16"/>
      </w:rPr>
      <w:t>Utworzono 29.05.2025, 07:55:20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572804"/>
    <w:multiLevelType w:val="hybridMultilevel"/>
    <w:tmpl w:val="9F40C8E8"/>
    <w:lvl w:ilvl="0" w:tplc="26388870">
      <w:start w:val="1"/>
      <w:numFmt w:val="bullet"/>
      <w:lvlText w:val="●"/>
      <w:lvlJc w:val="left"/>
      <w:pPr>
        <w:ind w:left="720" w:hanging="360"/>
      </w:pPr>
    </w:lvl>
    <w:lvl w:ilvl="1" w:tplc="949A3E7C">
      <w:start w:val="1"/>
      <w:numFmt w:val="bullet"/>
      <w:lvlText w:val="○"/>
      <w:lvlJc w:val="left"/>
      <w:pPr>
        <w:ind w:left="1440" w:hanging="360"/>
      </w:pPr>
    </w:lvl>
    <w:lvl w:ilvl="2" w:tplc="97168C8C">
      <w:start w:val="1"/>
      <w:numFmt w:val="bullet"/>
      <w:lvlText w:val="■"/>
      <w:lvlJc w:val="left"/>
      <w:pPr>
        <w:ind w:left="2160" w:hanging="360"/>
      </w:pPr>
    </w:lvl>
    <w:lvl w:ilvl="3" w:tplc="4B1E422C">
      <w:start w:val="1"/>
      <w:numFmt w:val="bullet"/>
      <w:lvlText w:val="●"/>
      <w:lvlJc w:val="left"/>
      <w:pPr>
        <w:ind w:left="2880" w:hanging="360"/>
      </w:pPr>
    </w:lvl>
    <w:lvl w:ilvl="4" w:tplc="11C653C6">
      <w:start w:val="1"/>
      <w:numFmt w:val="bullet"/>
      <w:lvlText w:val="○"/>
      <w:lvlJc w:val="left"/>
      <w:pPr>
        <w:ind w:left="3600" w:hanging="360"/>
      </w:pPr>
    </w:lvl>
    <w:lvl w:ilvl="5" w:tplc="24289308">
      <w:start w:val="1"/>
      <w:numFmt w:val="bullet"/>
      <w:lvlText w:val="■"/>
      <w:lvlJc w:val="left"/>
      <w:pPr>
        <w:ind w:left="4320" w:hanging="360"/>
      </w:pPr>
    </w:lvl>
    <w:lvl w:ilvl="6" w:tplc="15B4DB5A">
      <w:start w:val="1"/>
      <w:numFmt w:val="bullet"/>
      <w:lvlText w:val="●"/>
      <w:lvlJc w:val="left"/>
      <w:pPr>
        <w:ind w:left="5040" w:hanging="360"/>
      </w:pPr>
    </w:lvl>
    <w:lvl w:ilvl="7" w:tplc="993296FE">
      <w:start w:val="1"/>
      <w:numFmt w:val="bullet"/>
      <w:lvlText w:val="●"/>
      <w:lvlJc w:val="left"/>
      <w:pPr>
        <w:ind w:left="5760" w:hanging="360"/>
      </w:pPr>
    </w:lvl>
    <w:lvl w:ilvl="8" w:tplc="2698EFD4">
      <w:start w:val="1"/>
      <w:numFmt w:val="bullet"/>
      <w:lvlText w:val="●"/>
      <w:lvlJc w:val="left"/>
      <w:pPr>
        <w:ind w:left="6480" w:hanging="360"/>
      </w:pPr>
    </w:lvl>
  </w:abstractNum>
  <w:num w:numId="1" w16cid:durableId="5050993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49C"/>
    <w:rsid w:val="004B283A"/>
    <w:rsid w:val="0097790F"/>
    <w:rsid w:val="00A37501"/>
    <w:rsid w:val="00B564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7BFD0"/>
  <w15:docId w15:val="{3FAD72FD-AFA1-48C9-888D-59C76D49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4B283A"/>
    <w:pPr>
      <w:tabs>
        <w:tab w:val="center" w:pos="4536"/>
        <w:tab w:val="right" w:pos="9072"/>
      </w:tabs>
    </w:pPr>
  </w:style>
  <w:style w:type="character" w:customStyle="1" w:styleId="NagwekZnak">
    <w:name w:val="Nagłówek Znak"/>
    <w:basedOn w:val="Domylnaczcionkaakapitu"/>
    <w:link w:val="Nagwek"/>
    <w:uiPriority w:val="99"/>
    <w:rsid w:val="004B283A"/>
  </w:style>
  <w:style w:type="paragraph" w:styleId="Stopka">
    <w:name w:val="footer"/>
    <w:basedOn w:val="Normalny"/>
    <w:link w:val="StopkaZnak"/>
    <w:uiPriority w:val="99"/>
    <w:unhideWhenUsed/>
    <w:rsid w:val="004B283A"/>
    <w:pPr>
      <w:tabs>
        <w:tab w:val="center" w:pos="4536"/>
        <w:tab w:val="right" w:pos="9072"/>
      </w:tabs>
    </w:pPr>
  </w:style>
  <w:style w:type="character" w:customStyle="1" w:styleId="StopkaZnak">
    <w:name w:val="Stopka Znak"/>
    <w:basedOn w:val="Domylnaczcionkaakapitu"/>
    <w:link w:val="Stopka"/>
    <w:uiPriority w:val="99"/>
    <w:rsid w:val="004B2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2396</Words>
  <Characters>14380</Characters>
  <Application>Microsoft Office Word</Application>
  <DocSecurity>0</DocSecurity>
  <Lines>119</Lines>
  <Paragraphs>33</Paragraphs>
  <ScaleCrop>false</ScaleCrop>
  <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Serweta, Aneta</cp:lastModifiedBy>
  <cp:revision>2</cp:revision>
  <dcterms:created xsi:type="dcterms:W3CDTF">2025-05-29T06:27:00Z</dcterms:created>
  <dcterms:modified xsi:type="dcterms:W3CDTF">2025-05-29T06:27:00Z</dcterms:modified>
</cp:coreProperties>
</file>