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891D" w14:textId="77777777" w:rsidR="00B02A34" w:rsidRDefault="00B02A34"/>
    <w:p w14:paraId="70FFC9BD" w14:textId="77777777" w:rsidR="00B02A34" w:rsidRDefault="00000000">
      <w:pPr>
        <w:jc w:val="center"/>
      </w:pPr>
      <w:r>
        <w:rPr>
          <w:rFonts w:ascii="Calibri" w:eastAsia="Calibri" w:hAnsi="Calibri" w:cs="Calibri"/>
        </w:rPr>
        <w:t xml:space="preserve"> </w:t>
      </w:r>
    </w:p>
    <w:p w14:paraId="1FEB5E50" w14:textId="77777777" w:rsidR="00B02A34" w:rsidRDefault="00000000">
      <w:pPr>
        <w:jc w:val="center"/>
      </w:pPr>
      <w:r>
        <w:rPr>
          <w:rFonts w:ascii="Calibri" w:eastAsia="Calibri" w:hAnsi="Calibri" w:cs="Calibri"/>
          <w:b/>
          <w:bCs/>
          <w:sz w:val="36"/>
          <w:szCs w:val="36"/>
        </w:rPr>
        <w:t>INFORMACJA POKONTROLNA</w:t>
      </w:r>
    </w:p>
    <w:p w14:paraId="238DD6D7" w14:textId="77777777" w:rsidR="00B02A34" w:rsidRDefault="00000000">
      <w:pPr>
        <w:jc w:val="center"/>
      </w:pPr>
      <w:r>
        <w:rPr>
          <w:rFonts w:ascii="Calibri" w:eastAsia="Calibri" w:hAnsi="Calibri" w:cs="Calibri"/>
          <w:b/>
          <w:bCs/>
          <w:sz w:val="36"/>
          <w:szCs w:val="36"/>
        </w:rPr>
        <w:t>FESW.02.05-IZ.00-0114/23-001-INF</w:t>
      </w:r>
    </w:p>
    <w:p w14:paraId="1377BD4A" w14:textId="77777777" w:rsidR="00B02A34" w:rsidRDefault="00000000">
      <w:pPr>
        <w:spacing w:after="90"/>
        <w:jc w:val="center"/>
      </w:pPr>
      <w:r>
        <w:rPr>
          <w:rFonts w:ascii="Calibri" w:eastAsia="Calibri" w:hAnsi="Calibri" w:cs="Calibri"/>
        </w:rPr>
        <w:t xml:space="preserve"> </w:t>
      </w:r>
    </w:p>
    <w:p w14:paraId="73A588C9" w14:textId="77777777" w:rsidR="00B02A34" w:rsidRDefault="00000000">
      <w:pPr>
        <w:spacing w:after="90"/>
        <w:jc w:val="center"/>
      </w:pPr>
      <w:r>
        <w:rPr>
          <w:rFonts w:ascii="Calibri" w:eastAsia="Calibri" w:hAnsi="Calibri" w:cs="Calibri"/>
        </w:rPr>
        <w:t xml:space="preserve"> </w:t>
      </w:r>
    </w:p>
    <w:p w14:paraId="307D7D1C" w14:textId="77777777" w:rsidR="00B02A34" w:rsidRDefault="00000000">
      <w:pPr>
        <w:spacing w:after="150" w:line="276" w:lineRule="auto"/>
      </w:pPr>
      <w:r>
        <w:rPr>
          <w:rFonts w:ascii="Calibri" w:eastAsia="Calibri" w:hAnsi="Calibri" w:cs="Calibri"/>
          <w:b/>
          <w:bCs/>
          <w:sz w:val="28"/>
          <w:szCs w:val="28"/>
        </w:rPr>
        <w:t>Informacje wstępne</w:t>
      </w:r>
    </w:p>
    <w:p w14:paraId="593558D6" w14:textId="77777777" w:rsidR="00B02A34"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02A34" w14:paraId="1506107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E9DF663" w14:textId="77777777" w:rsidR="00B02A34"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D021C57" w14:textId="77777777" w:rsidR="00B02A34" w:rsidRDefault="00000000">
            <w:pPr>
              <w:spacing w:after="125"/>
            </w:pPr>
            <w:r>
              <w:rPr>
                <w:rFonts w:ascii="Calibri" w:eastAsia="Calibri" w:hAnsi="Calibri" w:cs="Calibri"/>
                <w:sz w:val="22"/>
                <w:szCs w:val="22"/>
              </w:rPr>
              <w:t>FESW.02.05-IZ.00-0114/23-001</w:t>
            </w:r>
          </w:p>
        </w:tc>
      </w:tr>
      <w:tr w:rsidR="00B02A34" w14:paraId="3C7EFBA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4B39847" w14:textId="77777777" w:rsidR="00B02A34"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E5A1DB" w14:textId="77777777" w:rsidR="00B02A34" w:rsidRDefault="00000000">
            <w:pPr>
              <w:spacing w:after="125"/>
            </w:pPr>
            <w:r>
              <w:rPr>
                <w:rFonts w:ascii="Calibri" w:eastAsia="Calibri" w:hAnsi="Calibri" w:cs="Calibri"/>
                <w:sz w:val="22"/>
                <w:szCs w:val="22"/>
              </w:rPr>
              <w:t>FESW.02.05-IZ.00-0114/23</w:t>
            </w:r>
          </w:p>
        </w:tc>
      </w:tr>
      <w:tr w:rsidR="00B02A34" w14:paraId="3F53AC8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E898FEE" w14:textId="77777777" w:rsidR="00B02A34"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E63A23C" w14:textId="77777777" w:rsidR="00B02A34" w:rsidRDefault="00000000">
            <w:pPr>
              <w:spacing w:after="125"/>
            </w:pPr>
            <w:r>
              <w:rPr>
                <w:rFonts w:ascii="Calibri" w:eastAsia="Calibri" w:hAnsi="Calibri" w:cs="Calibri"/>
                <w:sz w:val="22"/>
                <w:szCs w:val="22"/>
              </w:rPr>
              <w:t>Doposażenie Ochotniczej Straży Pożarnej w Promniku w specjalistyczny sprzęt i wyposażenie</w:t>
            </w:r>
          </w:p>
        </w:tc>
      </w:tr>
    </w:tbl>
    <w:p w14:paraId="080F14AF" w14:textId="77777777" w:rsidR="00B02A34" w:rsidRDefault="00000000">
      <w:pPr>
        <w:spacing w:after="240" w:line="276" w:lineRule="auto"/>
        <w:jc w:val="center"/>
      </w:pPr>
      <w:r>
        <w:rPr>
          <w:rFonts w:ascii="Calibri" w:eastAsia="Calibri" w:hAnsi="Calibri" w:cs="Calibri"/>
          <w:sz w:val="1"/>
          <w:szCs w:val="1"/>
        </w:rPr>
        <w:t xml:space="preserve"> </w:t>
      </w:r>
    </w:p>
    <w:p w14:paraId="45993C4A" w14:textId="77777777" w:rsidR="00B02A34"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128"/>
      </w:tblGrid>
      <w:tr w:rsidR="00B02A34" w14:paraId="58EB574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2AABDFF" w14:textId="77777777" w:rsidR="00B02A34"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B47B4AF" w14:textId="77777777" w:rsidR="00B02A34" w:rsidRDefault="00000000">
            <w:pPr>
              <w:spacing w:after="125"/>
            </w:pPr>
            <w:r>
              <w:rPr>
                <w:rFonts w:ascii="Calibri" w:eastAsia="Calibri" w:hAnsi="Calibri" w:cs="Calibri"/>
                <w:sz w:val="22"/>
                <w:szCs w:val="22"/>
              </w:rPr>
              <w:t>9591486127</w:t>
            </w:r>
          </w:p>
        </w:tc>
      </w:tr>
      <w:tr w:rsidR="00B02A34" w14:paraId="658CF9A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77FC6A9" w14:textId="77777777" w:rsidR="00B02A34"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F51E01" w14:textId="77777777" w:rsidR="00B02A34" w:rsidRDefault="00000000">
            <w:pPr>
              <w:spacing w:after="125"/>
            </w:pPr>
            <w:r>
              <w:rPr>
                <w:rFonts w:ascii="Calibri" w:eastAsia="Calibri" w:hAnsi="Calibri" w:cs="Calibri"/>
                <w:sz w:val="22"/>
                <w:szCs w:val="22"/>
              </w:rPr>
              <w:t>GMINA STRAWCZYN</w:t>
            </w:r>
          </w:p>
        </w:tc>
      </w:tr>
      <w:tr w:rsidR="00B02A34" w14:paraId="6C23CF6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C5388EF" w14:textId="77777777" w:rsidR="00B02A34"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BB93B46" w14:textId="77777777" w:rsidR="00B02A34" w:rsidRDefault="00000000">
            <w:pPr>
              <w:spacing w:after="125"/>
            </w:pPr>
            <w:r>
              <w:rPr>
                <w:rFonts w:ascii="Calibri" w:eastAsia="Calibri" w:hAnsi="Calibri" w:cs="Calibri"/>
                <w:sz w:val="22"/>
                <w:szCs w:val="22"/>
              </w:rPr>
              <w:t xml:space="preserve">Strawczyn 26-067, Żeromskiego 16 </w:t>
            </w:r>
          </w:p>
        </w:tc>
      </w:tr>
    </w:tbl>
    <w:p w14:paraId="34D8C6F6" w14:textId="77777777" w:rsidR="00B02A34" w:rsidRDefault="00000000">
      <w:pPr>
        <w:spacing w:after="240" w:line="276" w:lineRule="auto"/>
        <w:jc w:val="center"/>
      </w:pPr>
      <w:r>
        <w:rPr>
          <w:rFonts w:ascii="Calibri" w:eastAsia="Calibri" w:hAnsi="Calibri" w:cs="Calibri"/>
          <w:sz w:val="1"/>
          <w:szCs w:val="1"/>
        </w:rPr>
        <w:t xml:space="preserve"> </w:t>
      </w:r>
    </w:p>
    <w:p w14:paraId="7B55A0B5" w14:textId="77777777" w:rsidR="00B02A34"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02A34" w14:paraId="08BCD13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033BB0" w14:textId="77777777" w:rsidR="00B02A34"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159332" w14:textId="77777777" w:rsidR="00B02A34" w:rsidRDefault="00000000">
            <w:pPr>
              <w:spacing w:after="125"/>
            </w:pPr>
            <w:r>
              <w:rPr>
                <w:rFonts w:ascii="Calibri" w:eastAsia="Calibri" w:hAnsi="Calibri" w:cs="Calibri"/>
                <w:sz w:val="22"/>
                <w:szCs w:val="22"/>
              </w:rPr>
              <w:t>Planowa</w:t>
            </w:r>
          </w:p>
        </w:tc>
      </w:tr>
      <w:tr w:rsidR="00B02A34" w14:paraId="1258DFE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EB2DB9C" w14:textId="77777777" w:rsidR="00B02A34"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E9FC517" w14:textId="77777777" w:rsidR="00B02A34" w:rsidRDefault="00000000">
            <w:pPr>
              <w:spacing w:after="125"/>
            </w:pPr>
            <w:r>
              <w:rPr>
                <w:rFonts w:ascii="Calibri" w:eastAsia="Calibri" w:hAnsi="Calibri" w:cs="Calibri"/>
                <w:sz w:val="22"/>
                <w:szCs w:val="22"/>
              </w:rPr>
              <w:t>Na miejscu</w:t>
            </w:r>
          </w:p>
        </w:tc>
      </w:tr>
      <w:tr w:rsidR="00B02A34" w14:paraId="3DA9E4F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692142D" w14:textId="77777777" w:rsidR="00B02A34"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D1D0732" w14:textId="77777777" w:rsidR="00B02A34" w:rsidRDefault="00000000">
            <w:pPr>
              <w:spacing w:after="125"/>
            </w:pPr>
            <w:r>
              <w:rPr>
                <w:rFonts w:ascii="Calibri" w:eastAsia="Calibri" w:hAnsi="Calibri" w:cs="Calibri"/>
                <w:sz w:val="22"/>
                <w:szCs w:val="22"/>
              </w:rPr>
              <w:t>Po zakończeniu, Na zakończenie</w:t>
            </w:r>
          </w:p>
        </w:tc>
      </w:tr>
      <w:tr w:rsidR="00B02A34" w14:paraId="3F6A97E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9C12BAC" w14:textId="77777777" w:rsidR="00B02A34"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2B546D1" w14:textId="77777777" w:rsidR="00B02A34" w:rsidRDefault="00000000">
            <w:pPr>
              <w:spacing w:after="125"/>
            </w:pPr>
            <w:r>
              <w:rPr>
                <w:rFonts w:ascii="Calibri" w:eastAsia="Calibri" w:hAnsi="Calibri" w:cs="Calibri"/>
                <w:sz w:val="22"/>
                <w:szCs w:val="22"/>
              </w:rPr>
              <w:t>Jakub Sawa, Paulina Turczanik</w:t>
            </w:r>
          </w:p>
        </w:tc>
      </w:tr>
      <w:tr w:rsidR="00B02A34" w14:paraId="757B875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751E91B" w14:textId="77777777" w:rsidR="00B02A34"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C68A480" w14:textId="77777777" w:rsidR="00B02A34" w:rsidRDefault="00000000">
            <w:pPr>
              <w:spacing w:after="125"/>
            </w:pPr>
            <w:r>
              <w:rPr>
                <w:rFonts w:ascii="Calibri" w:eastAsia="Calibri" w:hAnsi="Calibri" w:cs="Calibri"/>
                <w:sz w:val="22"/>
                <w:szCs w:val="22"/>
              </w:rPr>
              <w:t>EFRR VIII - Kontrola po zakończeniu realizacji projektu (końcowa) I</w:t>
            </w:r>
          </w:p>
        </w:tc>
      </w:tr>
      <w:tr w:rsidR="00B02A34" w14:paraId="07FE484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04AB7E" w14:textId="77777777" w:rsidR="00B02A34"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133B6F3" w14:textId="77777777" w:rsidR="00B02A34" w:rsidRDefault="00000000">
            <w:pPr>
              <w:spacing w:after="125"/>
            </w:pPr>
            <w:r>
              <w:rPr>
                <w:rFonts w:ascii="Calibri" w:eastAsia="Calibri" w:hAnsi="Calibri" w:cs="Calibri"/>
                <w:sz w:val="22"/>
                <w:szCs w:val="22"/>
              </w:rPr>
              <w:t>Wersja 1</w:t>
            </w:r>
          </w:p>
        </w:tc>
      </w:tr>
      <w:tr w:rsidR="00B02A34" w14:paraId="0FAE803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1273730" w14:textId="77777777" w:rsidR="00B02A34"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7D0827" w14:textId="77777777" w:rsidR="00B02A34" w:rsidRDefault="00000000">
            <w:pPr>
              <w:spacing w:after="125"/>
            </w:pPr>
            <w:r>
              <w:rPr>
                <w:rFonts w:ascii="Calibri" w:eastAsia="Calibri" w:hAnsi="Calibri" w:cs="Calibri"/>
                <w:sz w:val="22"/>
                <w:szCs w:val="22"/>
              </w:rPr>
              <w:t>2025-03-26 - 2025-03-26</w:t>
            </w:r>
          </w:p>
        </w:tc>
      </w:tr>
      <w:tr w:rsidR="00B02A34" w14:paraId="260207E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47A3CE3" w14:textId="77777777" w:rsidR="00B02A34"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7EA80E" w14:textId="77777777" w:rsidR="00B02A34" w:rsidRDefault="00000000">
            <w:pPr>
              <w:spacing w:after="125"/>
            </w:pPr>
            <w:r>
              <w:rPr>
                <w:rFonts w:ascii="Calibri" w:eastAsia="Calibri" w:hAnsi="Calibri" w:cs="Calibri"/>
                <w:sz w:val="22"/>
                <w:szCs w:val="22"/>
              </w:rPr>
              <w:t>2025-03-26</w:t>
            </w:r>
          </w:p>
        </w:tc>
      </w:tr>
      <w:tr w:rsidR="00B02A34" w14:paraId="48297D4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6F57166" w14:textId="77777777" w:rsidR="00B02A34"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10C190B" w14:textId="77777777" w:rsidR="00B02A34" w:rsidRDefault="00000000">
            <w:pPr>
              <w:spacing w:after="125"/>
            </w:pPr>
            <w:r>
              <w:rPr>
                <w:rFonts w:ascii="Calibri" w:eastAsia="Calibri" w:hAnsi="Calibri" w:cs="Calibri"/>
                <w:sz w:val="22"/>
                <w:szCs w:val="22"/>
              </w:rPr>
              <w:t>Urząd Marszałkowski Województwa Świętokrzyskiego</w:t>
            </w:r>
          </w:p>
        </w:tc>
      </w:tr>
      <w:tr w:rsidR="00B02A34" w14:paraId="65C3C05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AB91005" w14:textId="77777777" w:rsidR="00B02A34"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8A890B2" w14:textId="77777777" w:rsidR="00B02A34" w:rsidRDefault="00000000">
            <w:pPr>
              <w:spacing w:after="125"/>
            </w:pPr>
            <w:r>
              <w:rPr>
                <w:rFonts w:ascii="Calibri" w:eastAsia="Calibri" w:hAnsi="Calibri" w:cs="Calibri"/>
                <w:sz w:val="22"/>
                <w:szCs w:val="22"/>
              </w:rPr>
              <w:t>GMINA STRAWCZYN - NIP: 9591486127</w:t>
            </w:r>
          </w:p>
        </w:tc>
      </w:tr>
      <w:tr w:rsidR="00B02A34" w14:paraId="5AAB781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1B60AD1" w14:textId="77777777" w:rsidR="00B02A34"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FC9C585" w14:textId="77777777" w:rsidR="00B02A34" w:rsidRDefault="00000000">
            <w:pPr>
              <w:spacing w:after="125"/>
            </w:pPr>
            <w:r>
              <w:rPr>
                <w:rFonts w:ascii="Calibri" w:eastAsia="Calibri" w:hAnsi="Calibri" w:cs="Calibri"/>
                <w:sz w:val="22"/>
                <w:szCs w:val="22"/>
              </w:rPr>
              <w:t>Urząd Gminy w Strawczynie, EFRR-VIII.432.82.1.2025</w:t>
            </w:r>
          </w:p>
        </w:tc>
      </w:tr>
      <w:tr w:rsidR="00B02A34" w14:paraId="27429D4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F2B4FCA" w14:textId="77777777" w:rsidR="00B02A34"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A0EA20" w14:textId="77777777" w:rsidR="00B02A34" w:rsidRDefault="00B02A34">
            <w:pPr>
              <w:spacing w:after="125"/>
            </w:pPr>
          </w:p>
        </w:tc>
      </w:tr>
    </w:tbl>
    <w:p w14:paraId="4198637E" w14:textId="77777777" w:rsidR="00B02A34"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B02A34" w14:paraId="3C9AD6E6"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0E2DA32E" w14:textId="77777777" w:rsidR="00B02A34"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07D9DD5A" w14:textId="77777777" w:rsidR="00B02A34"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4C0D7DAB" w14:textId="77777777" w:rsidR="00B02A34" w:rsidRDefault="00000000">
            <w:pPr>
              <w:jc w:val="center"/>
            </w:pPr>
            <w:r>
              <w:rPr>
                <w:rFonts w:ascii="Calibri" w:eastAsia="Calibri" w:hAnsi="Calibri" w:cs="Calibri"/>
                <w:b/>
                <w:bCs/>
              </w:rPr>
              <w:t>Kontrakty</w:t>
            </w:r>
          </w:p>
        </w:tc>
      </w:tr>
      <w:tr w:rsidR="00B02A34" w14:paraId="2AB12121" w14:textId="77777777">
        <w:tblPrEx>
          <w:tblCellMar>
            <w:top w:w="0" w:type="dxa"/>
            <w:bottom w:w="0" w:type="dxa"/>
          </w:tblCellMar>
        </w:tblPrEx>
        <w:tc>
          <w:tcPr>
            <w:tcW w:w="3033" w:type="dxa"/>
            <w:tcMar>
              <w:top w:w="0" w:type="dxa"/>
              <w:left w:w="0" w:type="dxa"/>
              <w:bottom w:w="0" w:type="dxa"/>
              <w:right w:w="0" w:type="dxa"/>
            </w:tcMar>
          </w:tcPr>
          <w:p w14:paraId="1B32FDDD" w14:textId="77777777" w:rsidR="00B02A34" w:rsidRDefault="00000000">
            <w:r>
              <w:rPr>
                <w:rFonts w:ascii="Calibri" w:eastAsia="Calibri" w:hAnsi="Calibri" w:cs="Calibri"/>
              </w:rPr>
              <w:lastRenderedPageBreak/>
              <w:t>2024/BZP 00594748/01</w:t>
            </w:r>
          </w:p>
        </w:tc>
        <w:tc>
          <w:tcPr>
            <w:tcW w:w="3033" w:type="dxa"/>
            <w:tcMar>
              <w:top w:w="0" w:type="dxa"/>
              <w:left w:w="0" w:type="dxa"/>
              <w:bottom w:w="0" w:type="dxa"/>
              <w:right w:w="0" w:type="dxa"/>
            </w:tcMar>
          </w:tcPr>
          <w:p w14:paraId="0E41C5A1" w14:textId="77777777" w:rsidR="00B02A34" w:rsidRDefault="00000000">
            <w:r>
              <w:rPr>
                <w:rFonts w:ascii="Calibri" w:eastAsia="Calibri" w:hAnsi="Calibri" w:cs="Calibri"/>
              </w:rPr>
              <w:t>Doposażenie Ochotniczej Straży Pożarnej w Promniku w specjalistyczny sprzęt i wyposażenie</w:t>
            </w:r>
          </w:p>
        </w:tc>
        <w:tc>
          <w:tcPr>
            <w:tcW w:w="3033" w:type="dxa"/>
            <w:tcMar>
              <w:top w:w="0" w:type="dxa"/>
              <w:left w:w="0" w:type="dxa"/>
              <w:bottom w:w="0" w:type="dxa"/>
              <w:right w:w="0" w:type="dxa"/>
            </w:tcMar>
          </w:tcPr>
          <w:p w14:paraId="0C4769C3" w14:textId="77777777" w:rsidR="00B02A34" w:rsidRDefault="00000000">
            <w:r>
              <w:rPr>
                <w:rFonts w:ascii="Calibri" w:eastAsia="Calibri" w:hAnsi="Calibri" w:cs="Calibri"/>
              </w:rPr>
              <w:t>Umowa nr 121/2024 z dnia 05.12.2024 r.</w:t>
            </w:r>
          </w:p>
        </w:tc>
      </w:tr>
      <w:tr w:rsidR="00B02A34" w14:paraId="1A0C8BC3" w14:textId="77777777">
        <w:tblPrEx>
          <w:tblCellMar>
            <w:top w:w="0" w:type="dxa"/>
            <w:bottom w:w="0" w:type="dxa"/>
          </w:tblCellMar>
        </w:tblPrEx>
        <w:tc>
          <w:tcPr>
            <w:tcW w:w="3033" w:type="dxa"/>
            <w:tcMar>
              <w:top w:w="0" w:type="dxa"/>
              <w:left w:w="0" w:type="dxa"/>
              <w:bottom w:w="0" w:type="dxa"/>
              <w:right w:w="0" w:type="dxa"/>
            </w:tcMar>
          </w:tcPr>
          <w:p w14:paraId="6850A6CF" w14:textId="77777777" w:rsidR="00B02A34" w:rsidRDefault="00000000">
            <w:r>
              <w:rPr>
                <w:rFonts w:ascii="Calibri" w:eastAsia="Calibri" w:hAnsi="Calibri" w:cs="Calibri"/>
              </w:rPr>
              <w:t>2024/BZP 00529573</w:t>
            </w:r>
          </w:p>
        </w:tc>
        <w:tc>
          <w:tcPr>
            <w:tcW w:w="3033" w:type="dxa"/>
            <w:tcMar>
              <w:top w:w="0" w:type="dxa"/>
              <w:left w:w="0" w:type="dxa"/>
              <w:bottom w:w="0" w:type="dxa"/>
              <w:right w:w="0" w:type="dxa"/>
            </w:tcMar>
          </w:tcPr>
          <w:p w14:paraId="791C3966" w14:textId="77777777" w:rsidR="00B02A34" w:rsidRDefault="00000000">
            <w:r>
              <w:rPr>
                <w:rFonts w:ascii="Calibri" w:eastAsia="Calibri" w:hAnsi="Calibri" w:cs="Calibri"/>
              </w:rPr>
              <w:t>Doposażenie Ochotniczej Straży Pożarnej w Promniku w specjalistyczny sprzęt i wyposażenie</w:t>
            </w:r>
          </w:p>
        </w:tc>
        <w:tc>
          <w:tcPr>
            <w:tcW w:w="3033" w:type="dxa"/>
            <w:tcMar>
              <w:top w:w="0" w:type="dxa"/>
              <w:left w:w="0" w:type="dxa"/>
              <w:bottom w:w="0" w:type="dxa"/>
              <w:right w:w="0" w:type="dxa"/>
            </w:tcMar>
          </w:tcPr>
          <w:p w14:paraId="4AD2F4F7" w14:textId="77777777" w:rsidR="00B02A34" w:rsidRDefault="00000000">
            <w:r>
              <w:rPr>
                <w:rFonts w:ascii="Calibri" w:eastAsia="Calibri" w:hAnsi="Calibri" w:cs="Calibri"/>
              </w:rPr>
              <w:t>Umowa nr 111/2024 z dnia 30.10.2024 r.</w:t>
            </w:r>
          </w:p>
        </w:tc>
      </w:tr>
    </w:tbl>
    <w:p w14:paraId="6E5A7E1F" w14:textId="77777777" w:rsidR="00B02A34"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B02A34" w14:paraId="1D611EF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0A553A4" w14:textId="77777777" w:rsidR="00B02A34"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1866F1B" w14:textId="77777777" w:rsidR="00B02A34" w:rsidRDefault="00000000">
            <w:pPr>
              <w:spacing w:after="125"/>
            </w:pPr>
            <w:r>
              <w:rPr>
                <w:rFonts w:ascii="Calibri" w:eastAsia="Calibri" w:hAnsi="Calibri" w:cs="Calibri"/>
                <w:sz w:val="22"/>
                <w:szCs w:val="22"/>
              </w:rPr>
              <w:t>FESW.02.05-IZ.00-0114/23-001, FESW.02.05-IZ.00-0114/23-002</w:t>
            </w:r>
          </w:p>
        </w:tc>
      </w:tr>
    </w:tbl>
    <w:p w14:paraId="31ED1656" w14:textId="77777777" w:rsidR="00B02A34" w:rsidRDefault="00000000">
      <w:pPr>
        <w:spacing w:before="350" w:after="120" w:line="276" w:lineRule="auto"/>
      </w:pPr>
      <w:r>
        <w:rPr>
          <w:rFonts w:ascii="Calibri" w:eastAsia="Calibri" w:hAnsi="Calibri" w:cs="Calibri"/>
          <w:b/>
          <w:bCs/>
          <w:sz w:val="28"/>
          <w:szCs w:val="28"/>
        </w:rPr>
        <w:t>1. Wykaz skrótów</w:t>
      </w:r>
    </w:p>
    <w:p w14:paraId="6F7EC036" w14:textId="77777777" w:rsidR="00B02A34"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PZP   - Ustawa z dnia 11 września 2019 r. – Prawo zamówień publicznych (tj. Dz.U.2024.1320)</w:t>
      </w:r>
      <w:r>
        <w:rPr>
          <w:rFonts w:ascii="Calibri" w:eastAsia="Calibri" w:hAnsi="Calibri" w:cs="Calibri"/>
          <w:sz w:val="22"/>
          <w:szCs w:val="22"/>
        </w:rPr>
        <w:br/>
        <w:t>3. Ustawa wdrożeniowa   - Ustawa z dnia 28 kwietnia 2022 r. O zasadach realizacji zadań finansowanych ze środków europejskich w perspektywie finansowej 2021 - 2027, (Dz. U. 2022 poz. 1079)</w:t>
      </w:r>
    </w:p>
    <w:p w14:paraId="6CA0CD71" w14:textId="77777777" w:rsidR="00B02A34" w:rsidRDefault="00000000">
      <w:pPr>
        <w:spacing w:before="360" w:after="80" w:line="276" w:lineRule="auto"/>
      </w:pPr>
      <w:r>
        <w:rPr>
          <w:rFonts w:ascii="Calibri" w:eastAsia="Calibri" w:hAnsi="Calibri" w:cs="Calibri"/>
          <w:b/>
          <w:bCs/>
          <w:sz w:val="28"/>
          <w:szCs w:val="28"/>
        </w:rPr>
        <w:t>2. Podstawa prawna</w:t>
      </w:r>
    </w:p>
    <w:p w14:paraId="6FF646FB" w14:textId="77777777" w:rsidR="00B02A34" w:rsidRDefault="00000000">
      <w:pPr>
        <w:spacing w:line="276" w:lineRule="auto"/>
      </w:pPr>
      <w:r>
        <w:rPr>
          <w:rFonts w:ascii="Calibri" w:eastAsia="Calibri" w:hAnsi="Calibri" w:cs="Calibri"/>
          <w:sz w:val="22"/>
          <w:szCs w:val="22"/>
        </w:rPr>
        <w:t>Art. 24 ust.1 pkt 1 i art. 25 ust.1 ustawy wdrożeniowej.</w:t>
      </w:r>
    </w:p>
    <w:p w14:paraId="560E10C8" w14:textId="77777777" w:rsidR="00B02A34" w:rsidRDefault="00000000">
      <w:pPr>
        <w:spacing w:before="350" w:after="70" w:line="276" w:lineRule="auto"/>
      </w:pPr>
      <w:r>
        <w:rPr>
          <w:rFonts w:ascii="Calibri" w:eastAsia="Calibri" w:hAnsi="Calibri" w:cs="Calibri"/>
          <w:b/>
          <w:bCs/>
          <w:sz w:val="28"/>
          <w:szCs w:val="28"/>
        </w:rPr>
        <w:t>3. Cel kontroli</w:t>
      </w:r>
    </w:p>
    <w:p w14:paraId="74A69D66" w14:textId="77777777" w:rsidR="00B02A34" w:rsidRDefault="00000000">
      <w:pPr>
        <w:spacing w:line="276" w:lineRule="auto"/>
      </w:pPr>
      <w:r>
        <w:rPr>
          <w:rFonts w:ascii="Calibri" w:eastAsia="Calibri" w:hAnsi="Calibri" w:cs="Calibri"/>
          <w:sz w:val="22"/>
          <w:szCs w:val="22"/>
        </w:rPr>
        <w:t>1. Zgodność projektu z umową o dofinansowanie.</w:t>
      </w:r>
    </w:p>
    <w:p w14:paraId="36F13C9B" w14:textId="77777777" w:rsidR="00B02A34" w:rsidRDefault="00000000">
      <w:pPr>
        <w:spacing w:line="276" w:lineRule="auto"/>
      </w:pPr>
      <w:r>
        <w:rPr>
          <w:rFonts w:ascii="Calibri" w:eastAsia="Calibri" w:hAnsi="Calibri" w:cs="Calibri"/>
          <w:sz w:val="22"/>
          <w:szCs w:val="22"/>
        </w:rPr>
        <w:t>2. Przestrzeganie procedur udzielania zamówień.</w:t>
      </w:r>
    </w:p>
    <w:p w14:paraId="5FAEC52C" w14:textId="77777777" w:rsidR="00B02A34" w:rsidRDefault="00000000">
      <w:pPr>
        <w:spacing w:line="276" w:lineRule="auto"/>
      </w:pPr>
      <w:r>
        <w:rPr>
          <w:rFonts w:ascii="Calibri" w:eastAsia="Calibri" w:hAnsi="Calibri" w:cs="Calibri"/>
          <w:sz w:val="22"/>
          <w:szCs w:val="22"/>
        </w:rPr>
        <w:t>3. Weryfikacja zgodności dokumentacji z wnioskiem aplikacyjnym, planem przedsięwzięcia.</w:t>
      </w:r>
    </w:p>
    <w:p w14:paraId="4ECF1209" w14:textId="77777777" w:rsidR="00B02A34"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78F3B011" w14:textId="77777777" w:rsidR="00B02A34"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37B68359" w14:textId="77777777" w:rsidR="00B02A34" w:rsidRDefault="00000000">
      <w:pPr>
        <w:spacing w:line="276" w:lineRule="auto"/>
      </w:pPr>
      <w:r>
        <w:rPr>
          <w:rFonts w:ascii="Calibri" w:eastAsia="Calibri" w:hAnsi="Calibri" w:cs="Calibri"/>
          <w:sz w:val="22"/>
          <w:szCs w:val="22"/>
        </w:rPr>
        <w:t>6. Wdrożenie zaleceń pokontrolnych (jeżeli dotyczy).</w:t>
      </w:r>
    </w:p>
    <w:p w14:paraId="6FD9BAE1" w14:textId="77777777" w:rsidR="00B02A34" w:rsidRDefault="00000000">
      <w:pPr>
        <w:spacing w:line="276" w:lineRule="auto"/>
      </w:pPr>
      <w:r>
        <w:rPr>
          <w:rFonts w:ascii="Calibri" w:eastAsia="Calibri" w:hAnsi="Calibri" w:cs="Calibri"/>
          <w:sz w:val="22"/>
          <w:szCs w:val="22"/>
        </w:rPr>
        <w:t>7. Inne niezbędne punkty (w zależności od potrzeb i rodzaju projektu).</w:t>
      </w:r>
    </w:p>
    <w:p w14:paraId="0EE349DE" w14:textId="77777777" w:rsidR="00B02A34" w:rsidRDefault="00000000">
      <w:pPr>
        <w:spacing w:line="276" w:lineRule="auto"/>
      </w:pPr>
      <w:r>
        <w:rPr>
          <w:rFonts w:ascii="Calibri" w:eastAsia="Calibri" w:hAnsi="Calibri" w:cs="Calibri"/>
          <w:sz w:val="22"/>
          <w:szCs w:val="22"/>
        </w:rPr>
        <w:t>Okres objęty kontrolą: od dnia 04.08.2023 r. do dnia 26.03.2025 r.</w:t>
      </w:r>
    </w:p>
    <w:p w14:paraId="40959481" w14:textId="77777777" w:rsidR="00B02A34" w:rsidRDefault="00000000">
      <w:pPr>
        <w:spacing w:before="360" w:after="70" w:line="276" w:lineRule="auto"/>
      </w:pPr>
      <w:r>
        <w:rPr>
          <w:rFonts w:ascii="Calibri" w:eastAsia="Calibri" w:hAnsi="Calibri" w:cs="Calibri"/>
          <w:b/>
          <w:bCs/>
          <w:sz w:val="28"/>
          <w:szCs w:val="28"/>
        </w:rPr>
        <w:t>4. Przedmiot kontroli</w:t>
      </w:r>
    </w:p>
    <w:p w14:paraId="456EDDF2" w14:textId="77777777" w:rsidR="00B02A34" w:rsidRDefault="00000000">
      <w:pPr>
        <w:spacing w:line="276" w:lineRule="auto"/>
      </w:pPr>
      <w:r>
        <w:rPr>
          <w:rFonts w:ascii="Calibri" w:eastAsia="Calibri" w:hAnsi="Calibri" w:cs="Calibri"/>
          <w:sz w:val="22"/>
          <w:szCs w:val="22"/>
        </w:rPr>
        <w:t>Weryfikacja prawidłowej realizacji projektu nr FESW.02.05-IZ.00-0114/23 pn.: „Doposażenie Ochotniczej Straży Pożarnej w Promniku w specjalistyczny sprzęt i wyposażenie”, zgodnie z wnioskiem aplikacyjnym i umową o dofinansowanie.</w:t>
      </w:r>
    </w:p>
    <w:p w14:paraId="494578E3" w14:textId="77777777" w:rsidR="00B02A34" w:rsidRDefault="00000000">
      <w:pPr>
        <w:spacing w:before="360" w:after="80" w:line="276" w:lineRule="auto"/>
      </w:pPr>
      <w:r>
        <w:rPr>
          <w:rFonts w:ascii="Calibri" w:eastAsia="Calibri" w:hAnsi="Calibri" w:cs="Calibri"/>
          <w:b/>
          <w:bCs/>
          <w:sz w:val="28"/>
          <w:szCs w:val="28"/>
        </w:rPr>
        <w:t>5. Ustalenia i zalecenia pokontrolne</w:t>
      </w:r>
    </w:p>
    <w:p w14:paraId="093B6C7E" w14:textId="77777777" w:rsidR="00B02A34"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nr FESW.02.05-IZ.00-0114/23 pn.: "Doposażenie Ochotniczej Straży Pożarnej w Promniku w specjalistyczny sprzęt i wyposażenie".</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ramach realizacji projektu przeprowadził w trybie określonym w art. 275 pkt 1 ustawy z dnia 11 września 2019 r. Prawo zamówień publicznych (tj. Dz. U. z 2023 r. poz. 1605 z </w:t>
      </w:r>
      <w:proofErr w:type="spellStart"/>
      <w:r>
        <w:rPr>
          <w:rFonts w:ascii="Calibri" w:eastAsia="Calibri" w:hAnsi="Calibri" w:cs="Calibri"/>
          <w:sz w:val="22"/>
          <w:szCs w:val="22"/>
        </w:rPr>
        <w:t>póź</w:t>
      </w:r>
      <w:proofErr w:type="spellEnd"/>
      <w:r>
        <w:rPr>
          <w:rFonts w:ascii="Calibri" w:eastAsia="Calibri" w:hAnsi="Calibri" w:cs="Calibri"/>
          <w:sz w:val="22"/>
          <w:szCs w:val="22"/>
        </w:rPr>
        <w:t>. zm.), postępowanie o udzielenie zamówienia publicznego, które zostało wszczęte w dniu 03.10.2024 r., poprzez publikację ogłoszenia o zamówieniu w Biuletynie Zamówień Publicznych pod numerem 2024/BZP 00529573 i dotyczyło doposażenia Ochotniczej Straży Pożarnej w Promniku w specjalistyczny sprzęt i wyposażenie. Postępowanie zostało podzielone na trzy części:</w:t>
      </w:r>
      <w:r>
        <w:rPr>
          <w:rFonts w:ascii="Calibri" w:eastAsia="Calibri" w:hAnsi="Calibri" w:cs="Calibri"/>
          <w:sz w:val="22"/>
          <w:szCs w:val="22"/>
        </w:rPr>
        <w:br/>
        <w:t>Część 1: Zestaw hydraulicznych narzędzi ratowniczych z napędem akumulatorowym.</w:t>
      </w:r>
      <w:r>
        <w:rPr>
          <w:rFonts w:ascii="Calibri" w:eastAsia="Calibri" w:hAnsi="Calibri" w:cs="Calibri"/>
          <w:sz w:val="22"/>
          <w:szCs w:val="22"/>
        </w:rPr>
        <w:br/>
        <w:t>Część 2: Hełmy, ubrania, buty.</w:t>
      </w:r>
      <w:r>
        <w:rPr>
          <w:rFonts w:ascii="Calibri" w:eastAsia="Calibri" w:hAnsi="Calibri" w:cs="Calibri"/>
          <w:sz w:val="22"/>
          <w:szCs w:val="22"/>
        </w:rPr>
        <w:br/>
        <w:t>Część 3: Wentylator oddymiający - została unieważniona na podstawie art. 255 pkt 2 Ustawy PZP.</w:t>
      </w:r>
      <w:r>
        <w:rPr>
          <w:rFonts w:ascii="Calibri" w:eastAsia="Calibri" w:hAnsi="Calibri" w:cs="Calibri"/>
          <w:sz w:val="22"/>
          <w:szCs w:val="22"/>
        </w:rPr>
        <w:br/>
        <w:t>Efektem rozstrzygnięcia postępowania dla:</w:t>
      </w:r>
      <w:r>
        <w:rPr>
          <w:rFonts w:ascii="Calibri" w:eastAsia="Calibri" w:hAnsi="Calibri" w:cs="Calibri"/>
          <w:sz w:val="22"/>
          <w:szCs w:val="22"/>
        </w:rPr>
        <w:br/>
        <w:t>Części 1, było podpisanie Umowy nr 111/2024 w dniu 30.10.2024 r., pomiędzy Beneficjentem a Delta Service Sp. z o.o., ul. Marecka 66A, 05-220 Zielonka. Wartość udzielonego wynagrodzenia: 149 279,43 zł brutto. Termin realizacji: do 30 dni liczonych od zawarcia Umowy tj. do dnia 29.11.2024 r. Potwierdzeniem wykonania przedmiotu zamówienia w terminie przewidzianym umową jest protokół odbioru końcowego z dnia 15.11.2024 r.</w:t>
      </w:r>
      <w:r>
        <w:rPr>
          <w:rFonts w:ascii="Calibri" w:eastAsia="Calibri" w:hAnsi="Calibri" w:cs="Calibri"/>
          <w:sz w:val="22"/>
          <w:szCs w:val="22"/>
        </w:rPr>
        <w:br/>
        <w:t>Części 2, było podpisanie Umowy nr 110/2024 w dniu 30.10.2024 r., pomiędzy Beneficjentem a Oddziałem Wojewódzkim Związku Ochotniczych Straży Pożarnych RP Województwa Świętokrzyskiego, ul. Sandomierska 81,25-324 Kielce. Wartość udzielonego wynagrodzenia: 39 040,20 zł brutto. Termin realizacji: do 30 dni liczonych od zawarcia Umowy tj. do dnia 29.11.2024 r. Potwierdzeniem wykonania przedmiotu zamówienia w terminie przewidzianym umową jest protokół odbioru końcowego z dnia 26.11.2024 r.</w:t>
      </w:r>
      <w:r>
        <w:rPr>
          <w:rFonts w:ascii="Calibri" w:eastAsia="Calibri" w:hAnsi="Calibri" w:cs="Calibri"/>
          <w:sz w:val="22"/>
          <w:szCs w:val="22"/>
        </w:rPr>
        <w:br/>
        <w:t>W wyniku weryfikacji dokumentacji dotyczącej przedmiotowego postępowania, Kontrolujący nie stwierdzili nieprawidłowości. 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1.3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Beneficjent w ramach realizacji projektu przeprowadził w trybie określonym w art. 275 pkt 1 ustawy </w:t>
      </w:r>
      <w:r>
        <w:rPr>
          <w:rFonts w:ascii="Calibri" w:eastAsia="Calibri" w:hAnsi="Calibri" w:cs="Calibri"/>
          <w:sz w:val="22"/>
          <w:szCs w:val="22"/>
        </w:rPr>
        <w:lastRenderedPageBreak/>
        <w:t xml:space="preserve">z dnia 11 września 2019 r. Prawo zamówień publicznych (tj. Dz. U. z 2023 r. poz. 1605 z </w:t>
      </w:r>
      <w:proofErr w:type="spellStart"/>
      <w:r>
        <w:rPr>
          <w:rFonts w:ascii="Calibri" w:eastAsia="Calibri" w:hAnsi="Calibri" w:cs="Calibri"/>
          <w:sz w:val="22"/>
          <w:szCs w:val="22"/>
        </w:rPr>
        <w:t>póź</w:t>
      </w:r>
      <w:proofErr w:type="spellEnd"/>
      <w:r>
        <w:rPr>
          <w:rFonts w:ascii="Calibri" w:eastAsia="Calibri" w:hAnsi="Calibri" w:cs="Calibri"/>
          <w:sz w:val="22"/>
          <w:szCs w:val="22"/>
        </w:rPr>
        <w:t>. zm.), postępowanie o udzielenie zamówienia publicznego, które zostało wszczęte w dniu 14.11.2024 r., poprzez publikację ogłoszenia o zamówieniu w Biuletynie Zamówień Publicznych pod numerem 2024/BZP 00594748 i dotyczyło doposażenia Ochotniczej Straży Pożarnej w Promniku w specjalistyczny sprzęt i wyposażenie (Wentylator oddymiający). Efektem rozstrzygnięcia postępowania było podpisanie w dniu 05.12.2024 r., Umowy nr 121/2024 pomiędzy Beneficjentem a Oddziałem Wojewódzkim Związku Ochotniczych Straży Pożarnych RP Województwa Świętokrzyskiego, ul. Sandomierska 81,25-324 Kielce. Wartość udzielonego wynagrodzenia: 6 642,00 zł brutto. Termin realizacji: do 10 dni liczonych od zawarcia Umowy tj. do dnia 15.12.2024 r. Potwierdzeniem wykonania przedmiotu zamówienia w terminie przewidzianym umową jest protokół odbioru końcowego z dnia 05.12.2024 r.</w:t>
      </w:r>
      <w:r>
        <w:rPr>
          <w:rFonts w:ascii="Calibri" w:eastAsia="Calibri" w:hAnsi="Calibri" w:cs="Calibri"/>
          <w:sz w:val="22"/>
          <w:szCs w:val="22"/>
        </w:rPr>
        <w:br/>
        <w:t>W wyniku weryfikacji dokumentacji dotyczącej przedmiotowego postępowania, Kontrolujący nie stwierdzili nieprawidłowości. Postępowanie o udzielenie zamówienia zostało zweryfikowane za pomocą listy sprawdzającej, stanowiącej załącznik nr 2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1.3: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zakupił: rozpieracz teleskopowy akumulatorowy z wbudowanym oświetleniem LED (1 szt.), rozpieracz ramieniowy akumulatorowy (1 szt.), nożyce ze skośnymi ostrzami (1 szt.), akumulator Li-</w:t>
      </w:r>
      <w:proofErr w:type="spellStart"/>
      <w:r>
        <w:rPr>
          <w:rFonts w:ascii="Calibri" w:eastAsia="Calibri" w:hAnsi="Calibri" w:cs="Calibri"/>
          <w:sz w:val="22"/>
          <w:szCs w:val="22"/>
        </w:rPr>
        <w:t>Ion</w:t>
      </w:r>
      <w:proofErr w:type="spellEnd"/>
      <w:r>
        <w:rPr>
          <w:rFonts w:ascii="Calibri" w:eastAsia="Calibri" w:hAnsi="Calibri" w:cs="Calibri"/>
          <w:sz w:val="22"/>
          <w:szCs w:val="22"/>
        </w:rPr>
        <w:t xml:space="preserve"> zasilający do narzędzi hydraulicznych (6 szt.), ładowarkę samochodową do ładowania akumulatorów zasilających narzędzia ratownicze (3 szt.), kabel magnetyczny do połączenia ładowarki z narzędziem (3 szt.), mundury bojowe (6 szt.), hełmy bojowe (6 szt.), buty bojowe (6 par), wentylator oddymiający (1 szt.).</w:t>
      </w:r>
      <w:r>
        <w:rPr>
          <w:rFonts w:ascii="Calibri" w:eastAsia="Calibri" w:hAnsi="Calibri" w:cs="Calibri"/>
          <w:sz w:val="22"/>
          <w:szCs w:val="22"/>
        </w:rPr>
        <w:br/>
        <w:t>Ww. sprzęt jest zgodny z zadaniami wskazanymi w zakresie rzeczowym wniosku o dofinasowanie.</w:t>
      </w:r>
      <w:r>
        <w:rPr>
          <w:rFonts w:ascii="Calibri" w:eastAsia="Calibri" w:hAnsi="Calibri" w:cs="Calibri"/>
          <w:sz w:val="22"/>
          <w:szCs w:val="22"/>
        </w:rPr>
        <w:br/>
        <w:t>Beneficjent prowadzi wyodrębnioną ewidencję księgową dla projektu, a wydatki związane z realizacją projektu zostały wprowadzone do ewidencji środków trwałych. Dokumentacja księgowa stanowi załącznik nr 3.</w:t>
      </w:r>
      <w:r>
        <w:rPr>
          <w:rFonts w:ascii="Calibri" w:eastAsia="Calibri" w:hAnsi="Calibri" w:cs="Calibri"/>
          <w:sz w:val="22"/>
          <w:szCs w:val="22"/>
        </w:rPr>
        <w:br/>
        <w:t xml:space="preserve">W dniu kontroli Beneficjent przedstawił dokumentację dotyczącą utylizacji zużytych ubrań strażackich, tj. buty strażackie – 6 par, hełmy bojowe – 6 szt., ubrania specjalne strażackie – 6 </w:t>
      </w:r>
      <w:proofErr w:type="spellStart"/>
      <w:r>
        <w:rPr>
          <w:rFonts w:ascii="Calibri" w:eastAsia="Calibri" w:hAnsi="Calibri" w:cs="Calibri"/>
          <w:sz w:val="22"/>
          <w:szCs w:val="22"/>
        </w:rPr>
        <w:t>kpl</w:t>
      </w:r>
      <w:proofErr w:type="spellEnd"/>
      <w:r>
        <w:rPr>
          <w:rFonts w:ascii="Calibri" w:eastAsia="Calibri" w:hAnsi="Calibri" w:cs="Calibri"/>
          <w:sz w:val="22"/>
          <w:szCs w:val="22"/>
        </w:rPr>
        <w:t>. (protokół przekazania z dnia 02.01.2025 r., fakturą vat nr FV 16/01/2025 z dnia 02.01.2025 r. – załącznik nr 4).</w:t>
      </w:r>
      <w:r>
        <w:rPr>
          <w:rFonts w:ascii="Calibri" w:eastAsia="Calibri" w:hAnsi="Calibri" w:cs="Calibri"/>
          <w:sz w:val="22"/>
          <w:szCs w:val="22"/>
        </w:rPr>
        <w:br/>
        <w:t>Z przeprowadzonych czynności sporządzono protokół z oględzin (załącznik nr 5) podpisany przez Zespół Kontrolujący i Beneficjenta oraz wykonano dokumentację fotograficzną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r>
      <w:r>
        <w:rPr>
          <w:rFonts w:ascii="Calibri" w:eastAsia="Calibri" w:hAnsi="Calibri" w:cs="Calibri"/>
          <w:sz w:val="22"/>
          <w:szCs w:val="22"/>
        </w:rPr>
        <w:lastRenderedPageBreak/>
        <w:t>Wskaźniki produktu:</w:t>
      </w:r>
      <w:r>
        <w:rPr>
          <w:rFonts w:ascii="Calibri" w:eastAsia="Calibri" w:hAnsi="Calibri" w:cs="Calibri"/>
          <w:sz w:val="22"/>
          <w:szCs w:val="22"/>
        </w:rPr>
        <w:br/>
        <w:t>1. Liczba obiektów dostosowanych do potrzeb osób z niepełnosprawnościami (EFRR/FST/FS) - nie zakładano realizacji wskaźnika.</w:t>
      </w:r>
      <w:r>
        <w:rPr>
          <w:rFonts w:ascii="Calibri" w:eastAsia="Calibri" w:hAnsi="Calibri" w:cs="Calibri"/>
          <w:sz w:val="22"/>
          <w:szCs w:val="22"/>
        </w:rPr>
        <w:br/>
        <w:t>2. Liczba projektów, w których sfinansowano koszty racjonalnych usprawnień dla osób z niepełnosprawnościami (EFRR/FST/FS) - nie zakładano realizacji wskaźnika.</w:t>
      </w:r>
      <w:r>
        <w:rPr>
          <w:rFonts w:ascii="Calibri" w:eastAsia="Calibri" w:hAnsi="Calibri" w:cs="Calibri"/>
          <w:sz w:val="22"/>
          <w:szCs w:val="22"/>
        </w:rPr>
        <w:br/>
        <w:t>3. Powierzchnia objęta środkami ochrony przed niekontrolowanymi pożarami - wskaźnik zrealizowany na poziomie 224 597 ha. Docelowa wartość wskaźnika wynosi 224 597 ha.</w:t>
      </w:r>
      <w:r>
        <w:rPr>
          <w:rFonts w:ascii="Calibri" w:eastAsia="Calibri" w:hAnsi="Calibri" w:cs="Calibri"/>
          <w:sz w:val="22"/>
          <w:szCs w:val="22"/>
        </w:rPr>
        <w:br/>
        <w:t>4. Liczba zakupionych wozów pożarniczych wyposażonych w sprzęt do prowadzenia akcji ratowniczych i usuwania skutków katastrof - nie zakładano realizacji wskaźnika.</w:t>
      </w:r>
      <w:r>
        <w:rPr>
          <w:rFonts w:ascii="Calibri" w:eastAsia="Calibri" w:hAnsi="Calibri" w:cs="Calibri"/>
          <w:sz w:val="22"/>
          <w:szCs w:val="22"/>
        </w:rPr>
        <w:br/>
        <w:t>5.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211 774 osób. Docelowa wartość wskaźnika wynosi 211 774 osób.</w:t>
      </w:r>
      <w:r>
        <w:rPr>
          <w:rFonts w:ascii="Calibri" w:eastAsia="Calibri" w:hAnsi="Calibri" w:cs="Calibri"/>
          <w:sz w:val="22"/>
          <w:szCs w:val="22"/>
        </w:rPr>
        <w:br/>
        <w:t>Dokumentacja potwierdzająca stopień realizacji wskaźników stanowi załącznik nr 7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że Beneficjent stosuje się do § 18 ust. 1 umowy o dofinansowanie projektu nr FESW.02.05-IZ.00-0114/23 pn.: „Doposażenie Ochotniczej Straży Pożarnej w Promniku w specjalistyczny sprzęt i wyposażenie”. Dokumentacja potwierdzająca realizację obowiązków informacyjno-promocyjnych stanowi załącznik nr 8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lastRenderedPageBreak/>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IZ FEŚ potwierdza prawidłową ścieżkę audytu. Dokumenty potwierdzające zachowanie ścieżki audytu, stanowią załącznik nr 9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47BDD0F3" w14:textId="77777777" w:rsidR="00B02A34" w:rsidRDefault="00000000">
      <w:pPr>
        <w:spacing w:before="360" w:after="80" w:line="276" w:lineRule="auto"/>
      </w:pPr>
      <w:r>
        <w:rPr>
          <w:rFonts w:ascii="Calibri" w:eastAsia="Calibri" w:hAnsi="Calibri" w:cs="Calibri"/>
          <w:b/>
          <w:bCs/>
          <w:sz w:val="28"/>
          <w:szCs w:val="28"/>
        </w:rPr>
        <w:t>6. Podsumowanie kontroli</w:t>
      </w:r>
    </w:p>
    <w:p w14:paraId="5805D670" w14:textId="77777777" w:rsidR="00B02A34"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FESW.02.05-IZ.00-0114/23 pn.: „Doposażenie Ochotniczej Straży Pożarnej w Promniku w specjalistyczny sprzęt i wyposażenie”.</w:t>
      </w:r>
    </w:p>
    <w:p w14:paraId="7300708F" w14:textId="77777777" w:rsidR="00B02A34" w:rsidRDefault="00000000">
      <w:pPr>
        <w:spacing w:line="276" w:lineRule="auto"/>
      </w:pPr>
      <w:r>
        <w:rPr>
          <w:rFonts w:ascii="Calibri" w:eastAsia="Calibri" w:hAnsi="Calibri" w:cs="Calibri"/>
          <w:sz w:val="22"/>
          <w:szCs w:val="22"/>
        </w:rPr>
        <w:t>2. Zespół kontrolujący nie stwierdził nieprawidłowości w przeprowadzonych postępowaniach o udzielenie zamówień publicznych w ramach projektu.</w:t>
      </w:r>
    </w:p>
    <w:p w14:paraId="72EB1109" w14:textId="77777777" w:rsidR="00B02A34" w:rsidRDefault="00000000">
      <w:pPr>
        <w:spacing w:line="276" w:lineRule="auto"/>
      </w:pPr>
      <w:r>
        <w:rPr>
          <w:rFonts w:ascii="Calibri" w:eastAsia="Calibri" w:hAnsi="Calibri" w:cs="Calibri"/>
          <w:sz w:val="22"/>
          <w:szCs w:val="22"/>
        </w:rPr>
        <w:t>3. Beneficjent do dnia kontroli osiągnął zakładane wskaźniki produktu i rezultatu.</w:t>
      </w:r>
    </w:p>
    <w:p w14:paraId="3EF98679" w14:textId="77777777" w:rsidR="00B02A34" w:rsidRDefault="00000000">
      <w:pPr>
        <w:spacing w:line="276" w:lineRule="auto"/>
      </w:pPr>
      <w:r>
        <w:rPr>
          <w:rFonts w:ascii="Calibri" w:eastAsia="Calibri" w:hAnsi="Calibri" w:cs="Calibri"/>
          <w:sz w:val="22"/>
          <w:szCs w:val="22"/>
        </w:rPr>
        <w:t>4. Stwierdzono, że Beneficjent stosuje się do § 18 ust. 1 Umowy o dofinansowanie projektu nr FESW.02.05-IZ.00-0114/23 pn.: „Doposażenie Ochotniczej Straży Pożarnej w Promniku w specjalistyczny sprzęt i wyposażenie”</w:t>
      </w:r>
    </w:p>
    <w:p w14:paraId="05A8A1B5" w14:textId="77777777" w:rsidR="00B02A34" w:rsidRDefault="00000000">
      <w:pPr>
        <w:spacing w:line="276" w:lineRule="auto"/>
      </w:pPr>
      <w:r>
        <w:rPr>
          <w:rFonts w:ascii="Calibri" w:eastAsia="Calibri" w:hAnsi="Calibri" w:cs="Calibri"/>
          <w:sz w:val="22"/>
          <w:szCs w:val="22"/>
        </w:rPr>
        <w:t>5. IZ FEŚ potwierdza prawidłową ścieżkę audytu w zakresie projektu nr FESW.02.05-IZ.00-0114/23 pn.: „Doposażenie Ochotniczej Straży Pożarnej w Promniku w specjalistyczny sprzęt i wyposażenie”.</w:t>
      </w:r>
    </w:p>
    <w:p w14:paraId="315056C0" w14:textId="77777777" w:rsidR="00B02A34" w:rsidRDefault="00000000">
      <w:pPr>
        <w:spacing w:line="276" w:lineRule="auto"/>
      </w:pPr>
      <w:r>
        <w:rPr>
          <w:rFonts w:ascii="Calibri" w:eastAsia="Calibri" w:hAnsi="Calibri" w:cs="Calibri"/>
          <w:sz w:val="22"/>
          <w:szCs w:val="22"/>
        </w:rPr>
        <w:t>Kontrola w zakresie prawidłowej realizacji projektu nr FESW.02.05-IZ.00-0114/23 pn.: „Doposażenie Ochotniczej Straży Pożarnej w Promniku w specjalistyczny sprzęt i wyposażenie” została przeprowadzona zgodnie z listą sprawdzającą do kontroli w miejscu stanowiącą załącznik nr 10 do Informacji pokontrolnej.</w:t>
      </w:r>
    </w:p>
    <w:p w14:paraId="721CCDDA" w14:textId="77777777" w:rsidR="00B02A34" w:rsidRDefault="00000000">
      <w:pPr>
        <w:spacing w:before="360" w:after="80" w:line="276" w:lineRule="auto"/>
      </w:pPr>
      <w:r>
        <w:rPr>
          <w:rFonts w:ascii="Calibri" w:eastAsia="Calibri" w:hAnsi="Calibri" w:cs="Calibri"/>
          <w:b/>
          <w:bCs/>
          <w:sz w:val="28"/>
          <w:szCs w:val="28"/>
        </w:rPr>
        <w:t>7. Podsumowanie ustaleń finansowych</w:t>
      </w:r>
    </w:p>
    <w:p w14:paraId="561216AF" w14:textId="77777777" w:rsidR="00B02A34" w:rsidRDefault="00000000">
      <w:r>
        <w:rPr>
          <w:rFonts w:ascii="Calibri" w:eastAsia="Calibri" w:hAnsi="Calibri" w:cs="Calibri"/>
          <w:sz w:val="22"/>
          <w:szCs w:val="22"/>
        </w:rPr>
        <w:t>Nie dotyczy.</w:t>
      </w:r>
    </w:p>
    <w:p w14:paraId="0EFD2665" w14:textId="77777777" w:rsidR="00B02A34" w:rsidRDefault="00000000">
      <w:pPr>
        <w:spacing w:before="360" w:after="80" w:line="276" w:lineRule="auto"/>
      </w:pPr>
      <w:r>
        <w:rPr>
          <w:rFonts w:ascii="Calibri" w:eastAsia="Calibri" w:hAnsi="Calibri" w:cs="Calibri"/>
          <w:b/>
          <w:bCs/>
          <w:sz w:val="28"/>
          <w:szCs w:val="28"/>
        </w:rPr>
        <w:t>8. Pouczenia końcowe</w:t>
      </w:r>
    </w:p>
    <w:p w14:paraId="20B6BCF8" w14:textId="77777777" w:rsidR="00B02A34"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Niniejsza Informacja Pokontrolna zawiera 10 załączników, które dostępne są do wglądu w siedzibie Departamentu Wdrażania Europejskiego Funduszu Rozwoju Regionalnego, 25-002 Kielce, ul. Sienkiewicza 63.</w:t>
      </w:r>
    </w:p>
    <w:p w14:paraId="1D7C4C7D" w14:textId="77777777" w:rsidR="00B02A34" w:rsidRDefault="00000000">
      <w:pPr>
        <w:spacing w:before="360" w:after="80" w:line="276" w:lineRule="auto"/>
      </w:pPr>
      <w:r>
        <w:rPr>
          <w:rFonts w:ascii="Calibri" w:eastAsia="Calibri" w:hAnsi="Calibri" w:cs="Calibri"/>
          <w:b/>
          <w:bCs/>
          <w:sz w:val="28"/>
          <w:szCs w:val="28"/>
        </w:rPr>
        <w:lastRenderedPageBreak/>
        <w:t>9. Załączniki</w:t>
      </w:r>
    </w:p>
    <w:p w14:paraId="448F1B72" w14:textId="77777777" w:rsidR="00B02A34" w:rsidRDefault="00000000">
      <w:pPr>
        <w:rPr>
          <w:rFonts w:ascii="Calibri" w:eastAsia="Calibri" w:hAnsi="Calibri" w:cs="Calibri"/>
          <w:i/>
          <w:iCs/>
          <w:sz w:val="22"/>
          <w:szCs w:val="22"/>
        </w:rPr>
      </w:pPr>
      <w:r>
        <w:rPr>
          <w:rFonts w:ascii="Calibri" w:eastAsia="Calibri" w:hAnsi="Calibri" w:cs="Calibri"/>
          <w:i/>
          <w:iCs/>
          <w:sz w:val="22"/>
          <w:szCs w:val="22"/>
        </w:rPr>
        <w:t>1. Załącznik nr 1 - Lista sprawdzająca PZP podstawowa.pdf</w:t>
      </w:r>
      <w:r>
        <w:rPr>
          <w:rFonts w:ascii="Calibri" w:eastAsia="Calibri" w:hAnsi="Calibri" w:cs="Calibri"/>
          <w:i/>
          <w:iCs/>
          <w:sz w:val="22"/>
          <w:szCs w:val="22"/>
        </w:rPr>
        <w:br/>
        <w:t>2. Załącznik nr 2 - Lista sprawdzająca PZP podstawowa.pdf</w:t>
      </w:r>
      <w:r>
        <w:rPr>
          <w:rFonts w:ascii="Calibri" w:eastAsia="Calibri" w:hAnsi="Calibri" w:cs="Calibri"/>
          <w:i/>
          <w:iCs/>
          <w:sz w:val="22"/>
          <w:szCs w:val="22"/>
        </w:rPr>
        <w:br/>
        <w:t>3. Załącznik nr 3 - Dokumenty księgowe.7z</w:t>
      </w:r>
      <w:r>
        <w:rPr>
          <w:rFonts w:ascii="Calibri" w:eastAsia="Calibri" w:hAnsi="Calibri" w:cs="Calibri"/>
          <w:i/>
          <w:iCs/>
          <w:sz w:val="22"/>
          <w:szCs w:val="22"/>
        </w:rPr>
        <w:br/>
        <w:t>4. Załącznik nr 4 - Potwierdzenie utylizacji ubrań strażackich.7z</w:t>
      </w:r>
      <w:r>
        <w:rPr>
          <w:rFonts w:ascii="Calibri" w:eastAsia="Calibri" w:hAnsi="Calibri" w:cs="Calibri"/>
          <w:i/>
          <w:iCs/>
          <w:sz w:val="22"/>
          <w:szCs w:val="22"/>
        </w:rPr>
        <w:br/>
        <w:t>5. Załącznik nr 5 - Protokół z oględzin.pdf</w:t>
      </w:r>
      <w:r>
        <w:rPr>
          <w:rFonts w:ascii="Calibri" w:eastAsia="Calibri" w:hAnsi="Calibri" w:cs="Calibri"/>
          <w:i/>
          <w:iCs/>
          <w:sz w:val="22"/>
          <w:szCs w:val="22"/>
        </w:rPr>
        <w:br/>
        <w:t>6. Załącznik nr 6 - Dokumentacja fotograficzna.pdf</w:t>
      </w:r>
      <w:r>
        <w:rPr>
          <w:rFonts w:ascii="Calibri" w:eastAsia="Calibri" w:hAnsi="Calibri" w:cs="Calibri"/>
          <w:i/>
          <w:iCs/>
          <w:sz w:val="22"/>
          <w:szCs w:val="22"/>
        </w:rPr>
        <w:br/>
        <w:t>7. Załącznik nr 7 -Dokumentacja potwierdzająca stopień realizacji wskaźników.pdf</w:t>
      </w:r>
      <w:r>
        <w:rPr>
          <w:rFonts w:ascii="Calibri" w:eastAsia="Calibri" w:hAnsi="Calibri" w:cs="Calibri"/>
          <w:i/>
          <w:iCs/>
          <w:sz w:val="22"/>
          <w:szCs w:val="22"/>
        </w:rPr>
        <w:br/>
        <w:t>8. Załącznik nr 8 - Dokumentacja potwierdzająca realizację obowiązków informacyjno-promocyjnych.pdf</w:t>
      </w:r>
      <w:r>
        <w:rPr>
          <w:rFonts w:ascii="Calibri" w:eastAsia="Calibri" w:hAnsi="Calibri" w:cs="Calibri"/>
          <w:i/>
          <w:iCs/>
          <w:sz w:val="22"/>
          <w:szCs w:val="22"/>
        </w:rPr>
        <w:br/>
        <w:t>9. Załącznik nr 9 - Potwierdzenie właściwej ścieżki audytu.xlsx</w:t>
      </w:r>
      <w:r>
        <w:rPr>
          <w:rFonts w:ascii="Calibri" w:eastAsia="Calibri" w:hAnsi="Calibri" w:cs="Calibri"/>
          <w:i/>
          <w:iCs/>
          <w:sz w:val="22"/>
          <w:szCs w:val="22"/>
        </w:rPr>
        <w:br/>
        <w:t>10. Załącznik 10 - Lista sprawdzająca do kontroli w miejscu.pdf</w:t>
      </w:r>
    </w:p>
    <w:p w14:paraId="4FE5BD54" w14:textId="77777777" w:rsidR="00890508" w:rsidRDefault="00890508">
      <w:pPr>
        <w:rPr>
          <w:rFonts w:ascii="Calibri" w:eastAsia="Calibri" w:hAnsi="Calibri" w:cs="Calibri"/>
          <w:i/>
          <w:iCs/>
          <w:sz w:val="22"/>
          <w:szCs w:val="22"/>
        </w:rPr>
      </w:pPr>
    </w:p>
    <w:p w14:paraId="1566C3C9" w14:textId="77777777" w:rsidR="00890508" w:rsidRDefault="00890508">
      <w:pPr>
        <w:rPr>
          <w:rFonts w:ascii="Calibri" w:eastAsia="Calibri" w:hAnsi="Calibri" w:cs="Calibri"/>
          <w:i/>
          <w:iCs/>
          <w:sz w:val="22"/>
          <w:szCs w:val="22"/>
        </w:rPr>
      </w:pPr>
    </w:p>
    <w:p w14:paraId="7DC53BB4" w14:textId="77777777" w:rsidR="00890508" w:rsidRDefault="00890508">
      <w:pPr>
        <w:rPr>
          <w:rFonts w:ascii="Calibri" w:eastAsia="Calibri" w:hAnsi="Calibri" w:cs="Calibri"/>
          <w:i/>
          <w:iCs/>
          <w:sz w:val="22"/>
          <w:szCs w:val="22"/>
        </w:rPr>
      </w:pPr>
    </w:p>
    <w:p w14:paraId="70C8D91B" w14:textId="77777777" w:rsidR="00890508" w:rsidRPr="00347929" w:rsidRDefault="00890508" w:rsidP="00890508">
      <w:pPr>
        <w:rPr>
          <w:rFonts w:asciiTheme="minorHAnsi" w:hAnsiTheme="minorHAnsi" w:cstheme="minorHAnsi"/>
          <w:sz w:val="22"/>
          <w:szCs w:val="22"/>
        </w:rPr>
      </w:pPr>
      <w:r w:rsidRPr="00347929">
        <w:rPr>
          <w:rFonts w:asciiTheme="minorHAnsi" w:hAnsiTheme="minorHAnsi" w:cstheme="minorHAnsi"/>
          <w:sz w:val="22"/>
          <w:szCs w:val="22"/>
        </w:rPr>
        <w:t>Jakub Sawa – Kierownik zespołu kontrolującego</w:t>
      </w:r>
    </w:p>
    <w:p w14:paraId="643DD339" w14:textId="77777777" w:rsidR="00890508" w:rsidRPr="00347929" w:rsidRDefault="00890508" w:rsidP="00890508">
      <w:pPr>
        <w:rPr>
          <w:rFonts w:asciiTheme="minorHAnsi" w:hAnsiTheme="minorHAnsi" w:cstheme="minorHAnsi"/>
          <w:sz w:val="22"/>
          <w:szCs w:val="22"/>
        </w:rPr>
      </w:pPr>
      <w:r w:rsidRPr="00347929">
        <w:rPr>
          <w:rFonts w:asciiTheme="minorHAnsi" w:hAnsiTheme="minorHAnsi" w:cstheme="minorHAnsi"/>
          <w:sz w:val="22"/>
          <w:szCs w:val="22"/>
        </w:rPr>
        <w:t>/zaakceptowano elektronicznie/</w:t>
      </w:r>
    </w:p>
    <w:p w14:paraId="32DD19A2" w14:textId="77777777" w:rsidR="00890508" w:rsidRPr="00347929" w:rsidRDefault="00890508" w:rsidP="00890508">
      <w:pPr>
        <w:rPr>
          <w:rFonts w:asciiTheme="minorHAnsi" w:hAnsiTheme="minorHAnsi" w:cstheme="minorHAnsi"/>
          <w:sz w:val="22"/>
          <w:szCs w:val="22"/>
        </w:rPr>
      </w:pPr>
    </w:p>
    <w:p w14:paraId="672D3337" w14:textId="77777777" w:rsidR="00890508" w:rsidRPr="00347929" w:rsidRDefault="00890508" w:rsidP="00890508">
      <w:pPr>
        <w:rPr>
          <w:rFonts w:asciiTheme="minorHAnsi" w:hAnsiTheme="minorHAnsi" w:cstheme="minorHAnsi"/>
          <w:sz w:val="22"/>
          <w:szCs w:val="22"/>
        </w:rPr>
      </w:pPr>
      <w:r>
        <w:rPr>
          <w:rFonts w:asciiTheme="minorHAnsi" w:hAnsiTheme="minorHAnsi" w:cstheme="minorHAnsi"/>
          <w:sz w:val="22"/>
          <w:szCs w:val="22"/>
        </w:rPr>
        <w:t>Paulina Turczanik</w:t>
      </w:r>
      <w:r w:rsidRPr="00347929">
        <w:rPr>
          <w:rFonts w:asciiTheme="minorHAnsi" w:hAnsiTheme="minorHAnsi" w:cstheme="minorHAnsi"/>
          <w:sz w:val="22"/>
          <w:szCs w:val="22"/>
        </w:rPr>
        <w:t xml:space="preserve"> – Członek zespołu kontrolującego</w:t>
      </w:r>
    </w:p>
    <w:p w14:paraId="4C12BD3D" w14:textId="77777777" w:rsidR="00890508" w:rsidRPr="00347929" w:rsidRDefault="00890508" w:rsidP="00890508">
      <w:pPr>
        <w:rPr>
          <w:rFonts w:asciiTheme="minorHAnsi" w:hAnsiTheme="minorHAnsi" w:cstheme="minorHAnsi"/>
          <w:sz w:val="22"/>
          <w:szCs w:val="22"/>
        </w:rPr>
      </w:pPr>
      <w:r w:rsidRPr="00347929">
        <w:rPr>
          <w:rFonts w:asciiTheme="minorHAnsi" w:hAnsiTheme="minorHAnsi" w:cstheme="minorHAnsi"/>
          <w:sz w:val="22"/>
          <w:szCs w:val="22"/>
        </w:rPr>
        <w:t>/zaakceptowano elektronicznie/</w:t>
      </w:r>
    </w:p>
    <w:p w14:paraId="45A54806" w14:textId="77777777" w:rsidR="00890508" w:rsidRDefault="00890508"/>
    <w:sectPr w:rsidR="0089050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7449A" w14:textId="77777777" w:rsidR="003F6CBB" w:rsidRDefault="003F6CBB">
      <w:r>
        <w:separator/>
      </w:r>
    </w:p>
  </w:endnote>
  <w:endnote w:type="continuationSeparator" w:id="0">
    <w:p w14:paraId="5D675E2C" w14:textId="77777777" w:rsidR="003F6CBB" w:rsidRDefault="003F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4EAE" w14:textId="384A318B" w:rsidR="00B02A34" w:rsidRDefault="00890508">
    <w:pPr>
      <w:jc w:val="center"/>
    </w:pPr>
    <w:r>
      <w:rPr>
        <w:rFonts w:ascii="Calibri" w:eastAsia="Calibri" w:hAnsi="Calibri" w:cs="Calibri"/>
        <w:noProof/>
        <w:color w:val="616161"/>
        <w:sz w:val="16"/>
        <w:szCs w:val="16"/>
      </w:rPr>
      <w:drawing>
        <wp:inline distT="0" distB="0" distL="0" distR="0" wp14:anchorId="115B7F29" wp14:editId="7E29FD51">
          <wp:extent cx="5730875" cy="445135"/>
          <wp:effectExtent l="0" t="0" r="3175" b="0"/>
          <wp:docPr id="4353980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42F7C" w14:textId="77777777" w:rsidR="003F6CBB" w:rsidRDefault="003F6CBB">
      <w:r>
        <w:separator/>
      </w:r>
    </w:p>
  </w:footnote>
  <w:footnote w:type="continuationSeparator" w:id="0">
    <w:p w14:paraId="6189B776" w14:textId="77777777" w:rsidR="003F6CBB" w:rsidRDefault="003F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D38F2" w14:textId="77777777" w:rsidR="00B02A34" w:rsidRDefault="00000000">
    <w:pPr>
      <w:jc w:val="center"/>
    </w:pPr>
    <w:r>
      <w:rPr>
        <w:rFonts w:ascii="Arial" w:eastAsia="Arial" w:hAnsi="Arial" w:cs="Arial"/>
        <w:color w:val="616161"/>
        <w:sz w:val="16"/>
        <w:szCs w:val="16"/>
      </w:rPr>
      <w:t>FESW.02.05-IZ.00-0114/23-001</w:t>
    </w:r>
  </w:p>
  <w:p w14:paraId="136E7C6D" w14:textId="77777777" w:rsidR="00B02A34" w:rsidRDefault="00000000">
    <w:pPr>
      <w:jc w:val="center"/>
    </w:pPr>
    <w:r>
      <w:rPr>
        <w:rFonts w:ascii="Arial" w:eastAsia="Arial" w:hAnsi="Arial" w:cs="Arial"/>
        <w:color w:val="616161"/>
        <w:sz w:val="16"/>
        <w:szCs w:val="16"/>
      </w:rPr>
      <w:t>Utworzono 25.04.2025, 07:33:49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022EE"/>
    <w:multiLevelType w:val="hybridMultilevel"/>
    <w:tmpl w:val="75F6D906"/>
    <w:lvl w:ilvl="0" w:tplc="3424D578">
      <w:start w:val="1"/>
      <w:numFmt w:val="bullet"/>
      <w:lvlText w:val="●"/>
      <w:lvlJc w:val="left"/>
      <w:pPr>
        <w:ind w:left="720" w:hanging="360"/>
      </w:pPr>
    </w:lvl>
    <w:lvl w:ilvl="1" w:tplc="FA902EC8">
      <w:start w:val="1"/>
      <w:numFmt w:val="bullet"/>
      <w:lvlText w:val="○"/>
      <w:lvlJc w:val="left"/>
      <w:pPr>
        <w:ind w:left="1440" w:hanging="360"/>
      </w:pPr>
    </w:lvl>
    <w:lvl w:ilvl="2" w:tplc="382ECFF6">
      <w:start w:val="1"/>
      <w:numFmt w:val="bullet"/>
      <w:lvlText w:val="■"/>
      <w:lvlJc w:val="left"/>
      <w:pPr>
        <w:ind w:left="2160" w:hanging="360"/>
      </w:pPr>
    </w:lvl>
    <w:lvl w:ilvl="3" w:tplc="86DC3BB2">
      <w:start w:val="1"/>
      <w:numFmt w:val="bullet"/>
      <w:lvlText w:val="●"/>
      <w:lvlJc w:val="left"/>
      <w:pPr>
        <w:ind w:left="2880" w:hanging="360"/>
      </w:pPr>
    </w:lvl>
    <w:lvl w:ilvl="4" w:tplc="A2DEAB08">
      <w:start w:val="1"/>
      <w:numFmt w:val="bullet"/>
      <w:lvlText w:val="○"/>
      <w:lvlJc w:val="left"/>
      <w:pPr>
        <w:ind w:left="3600" w:hanging="360"/>
      </w:pPr>
    </w:lvl>
    <w:lvl w:ilvl="5" w:tplc="DD801AB8">
      <w:start w:val="1"/>
      <w:numFmt w:val="bullet"/>
      <w:lvlText w:val="■"/>
      <w:lvlJc w:val="left"/>
      <w:pPr>
        <w:ind w:left="4320" w:hanging="360"/>
      </w:pPr>
    </w:lvl>
    <w:lvl w:ilvl="6" w:tplc="55249C8C">
      <w:start w:val="1"/>
      <w:numFmt w:val="bullet"/>
      <w:lvlText w:val="●"/>
      <w:lvlJc w:val="left"/>
      <w:pPr>
        <w:ind w:left="5040" w:hanging="360"/>
      </w:pPr>
    </w:lvl>
    <w:lvl w:ilvl="7" w:tplc="33106FCE">
      <w:start w:val="1"/>
      <w:numFmt w:val="bullet"/>
      <w:lvlText w:val="●"/>
      <w:lvlJc w:val="left"/>
      <w:pPr>
        <w:ind w:left="5760" w:hanging="360"/>
      </w:pPr>
    </w:lvl>
    <w:lvl w:ilvl="8" w:tplc="AFF28972">
      <w:start w:val="1"/>
      <w:numFmt w:val="bullet"/>
      <w:lvlText w:val="●"/>
      <w:lvlJc w:val="left"/>
      <w:pPr>
        <w:ind w:left="6480" w:hanging="360"/>
      </w:pPr>
    </w:lvl>
  </w:abstractNum>
  <w:num w:numId="1" w16cid:durableId="38371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34"/>
    <w:rsid w:val="003F6CBB"/>
    <w:rsid w:val="00890508"/>
    <w:rsid w:val="00960D4F"/>
    <w:rsid w:val="00B02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25EB"/>
  <w15:docId w15:val="{06A44D5C-C393-491A-8EC4-793D5AC2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890508"/>
    <w:pPr>
      <w:tabs>
        <w:tab w:val="center" w:pos="4536"/>
        <w:tab w:val="right" w:pos="9072"/>
      </w:tabs>
    </w:pPr>
  </w:style>
  <w:style w:type="character" w:customStyle="1" w:styleId="NagwekZnak">
    <w:name w:val="Nagłówek Znak"/>
    <w:basedOn w:val="Domylnaczcionkaakapitu"/>
    <w:link w:val="Nagwek"/>
    <w:uiPriority w:val="99"/>
    <w:rsid w:val="00890508"/>
  </w:style>
  <w:style w:type="paragraph" w:styleId="Stopka">
    <w:name w:val="footer"/>
    <w:basedOn w:val="Normalny"/>
    <w:link w:val="StopkaZnak"/>
    <w:uiPriority w:val="99"/>
    <w:unhideWhenUsed/>
    <w:rsid w:val="00890508"/>
    <w:pPr>
      <w:tabs>
        <w:tab w:val="center" w:pos="4536"/>
        <w:tab w:val="right" w:pos="9072"/>
      </w:tabs>
    </w:pPr>
  </w:style>
  <w:style w:type="character" w:customStyle="1" w:styleId="StopkaZnak">
    <w:name w:val="Stopka Znak"/>
    <w:basedOn w:val="Domylnaczcionkaakapitu"/>
    <w:link w:val="Stopka"/>
    <w:uiPriority w:val="99"/>
    <w:rsid w:val="0089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2143</Words>
  <Characters>12861</Characters>
  <Application>Microsoft Office Word</Application>
  <DocSecurity>0</DocSecurity>
  <Lines>107</Lines>
  <Paragraphs>29</Paragraphs>
  <ScaleCrop>false</ScaleCrop>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Sawa, Jakub</cp:lastModifiedBy>
  <cp:revision>2</cp:revision>
  <dcterms:created xsi:type="dcterms:W3CDTF">2025-04-25T05:34:00Z</dcterms:created>
  <dcterms:modified xsi:type="dcterms:W3CDTF">2025-04-25T05:34:00Z</dcterms:modified>
</cp:coreProperties>
</file>