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4BAE" w14:textId="77777777" w:rsidR="001B624F" w:rsidRDefault="001B624F"/>
    <w:p w14:paraId="50B7F31B" w14:textId="77777777" w:rsidR="001B624F" w:rsidRDefault="00000000">
      <w:pPr>
        <w:jc w:val="center"/>
      </w:pPr>
      <w:r>
        <w:rPr>
          <w:rFonts w:ascii="Calibri" w:eastAsia="Calibri" w:hAnsi="Calibri" w:cs="Calibri"/>
        </w:rPr>
        <w:t xml:space="preserve"> </w:t>
      </w:r>
    </w:p>
    <w:p w14:paraId="3BF622AF" w14:textId="77777777" w:rsidR="001B624F" w:rsidRDefault="00000000">
      <w:pPr>
        <w:jc w:val="center"/>
      </w:pPr>
      <w:r>
        <w:rPr>
          <w:rFonts w:ascii="Calibri" w:eastAsia="Calibri" w:hAnsi="Calibri" w:cs="Calibri"/>
          <w:b/>
          <w:bCs/>
          <w:sz w:val="36"/>
          <w:szCs w:val="36"/>
        </w:rPr>
        <w:t>INFORMACJA POKONTROLNA</w:t>
      </w:r>
    </w:p>
    <w:p w14:paraId="6C9D5F2D" w14:textId="77777777" w:rsidR="001B624F" w:rsidRDefault="00000000">
      <w:pPr>
        <w:jc w:val="center"/>
      </w:pPr>
      <w:r>
        <w:rPr>
          <w:rFonts w:ascii="Calibri" w:eastAsia="Calibri" w:hAnsi="Calibri" w:cs="Calibri"/>
          <w:b/>
          <w:bCs/>
          <w:sz w:val="36"/>
          <w:szCs w:val="36"/>
        </w:rPr>
        <w:t>FESW.02.05-IZ.00-0071/23-001-INF</w:t>
      </w:r>
    </w:p>
    <w:p w14:paraId="6C5925C0" w14:textId="77777777" w:rsidR="001B624F" w:rsidRDefault="00000000">
      <w:pPr>
        <w:spacing w:after="90"/>
        <w:jc w:val="center"/>
      </w:pPr>
      <w:r>
        <w:rPr>
          <w:rFonts w:ascii="Calibri" w:eastAsia="Calibri" w:hAnsi="Calibri" w:cs="Calibri"/>
        </w:rPr>
        <w:t xml:space="preserve"> </w:t>
      </w:r>
    </w:p>
    <w:p w14:paraId="330A1FE0" w14:textId="77777777" w:rsidR="001B624F" w:rsidRDefault="00000000">
      <w:pPr>
        <w:spacing w:after="90"/>
        <w:jc w:val="center"/>
      </w:pPr>
      <w:r>
        <w:rPr>
          <w:rFonts w:ascii="Calibri" w:eastAsia="Calibri" w:hAnsi="Calibri" w:cs="Calibri"/>
        </w:rPr>
        <w:t xml:space="preserve"> </w:t>
      </w:r>
    </w:p>
    <w:p w14:paraId="2675A839" w14:textId="77777777" w:rsidR="001B624F" w:rsidRDefault="00000000">
      <w:pPr>
        <w:spacing w:after="150" w:line="276" w:lineRule="auto"/>
      </w:pPr>
      <w:r>
        <w:rPr>
          <w:rFonts w:ascii="Calibri" w:eastAsia="Calibri" w:hAnsi="Calibri" w:cs="Calibri"/>
          <w:b/>
          <w:bCs/>
          <w:sz w:val="28"/>
          <w:szCs w:val="28"/>
        </w:rPr>
        <w:t>Informacje wstępne</w:t>
      </w:r>
    </w:p>
    <w:p w14:paraId="0AC35000" w14:textId="77777777" w:rsidR="001B624F"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B624F" w14:paraId="579C5D1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1E0D9CF" w14:textId="77777777" w:rsidR="001B624F"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108A74" w14:textId="77777777" w:rsidR="001B624F" w:rsidRDefault="00000000">
            <w:pPr>
              <w:spacing w:after="125"/>
            </w:pPr>
            <w:r>
              <w:rPr>
                <w:rFonts w:ascii="Calibri" w:eastAsia="Calibri" w:hAnsi="Calibri" w:cs="Calibri"/>
                <w:sz w:val="22"/>
                <w:szCs w:val="22"/>
              </w:rPr>
              <w:t>FESW.02.05-IZ.00-0071/23-001</w:t>
            </w:r>
          </w:p>
        </w:tc>
      </w:tr>
      <w:tr w:rsidR="001B624F" w14:paraId="0665638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4ABD06A" w14:textId="77777777" w:rsidR="001B624F"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E67278E" w14:textId="77777777" w:rsidR="001B624F" w:rsidRDefault="00000000">
            <w:pPr>
              <w:spacing w:after="125"/>
            </w:pPr>
            <w:r>
              <w:rPr>
                <w:rFonts w:ascii="Calibri" w:eastAsia="Calibri" w:hAnsi="Calibri" w:cs="Calibri"/>
                <w:sz w:val="22"/>
                <w:szCs w:val="22"/>
              </w:rPr>
              <w:t>FESW.02.05-IZ.00-0071/23</w:t>
            </w:r>
          </w:p>
        </w:tc>
      </w:tr>
      <w:tr w:rsidR="001B624F" w14:paraId="19CACA3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AA71B82" w14:textId="77777777" w:rsidR="001B624F"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D74DA6" w14:textId="77777777" w:rsidR="001B624F" w:rsidRDefault="00000000">
            <w:pPr>
              <w:spacing w:after="125"/>
            </w:pPr>
            <w:r>
              <w:rPr>
                <w:rFonts w:ascii="Calibri" w:eastAsia="Calibri" w:hAnsi="Calibri" w:cs="Calibri"/>
                <w:sz w:val="22"/>
                <w:szCs w:val="22"/>
              </w:rPr>
              <w:t>Poprawa bezpieczeństwa mieszkańców gminy Złota poprzez zakup samochodu pożarniczego typu średniego, sprzętu ciężkiego i wyposażenia specjalistycznego</w:t>
            </w:r>
          </w:p>
        </w:tc>
      </w:tr>
    </w:tbl>
    <w:p w14:paraId="13BCBC5C" w14:textId="77777777" w:rsidR="001B624F" w:rsidRDefault="00000000">
      <w:pPr>
        <w:spacing w:after="240" w:line="276" w:lineRule="auto"/>
        <w:jc w:val="center"/>
      </w:pPr>
      <w:r>
        <w:rPr>
          <w:rFonts w:ascii="Calibri" w:eastAsia="Calibri" w:hAnsi="Calibri" w:cs="Calibri"/>
          <w:sz w:val="1"/>
          <w:szCs w:val="1"/>
        </w:rPr>
        <w:t xml:space="preserve"> </w:t>
      </w:r>
    </w:p>
    <w:p w14:paraId="4A92CC1F" w14:textId="77777777" w:rsidR="001B624F"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655"/>
      </w:tblGrid>
      <w:tr w:rsidR="001B624F" w14:paraId="636250C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CAD8BAA" w14:textId="77777777" w:rsidR="001B624F"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8D3E0C3" w14:textId="77777777" w:rsidR="001B624F" w:rsidRDefault="00000000">
            <w:pPr>
              <w:spacing w:after="125"/>
            </w:pPr>
            <w:r>
              <w:rPr>
                <w:rFonts w:ascii="Calibri" w:eastAsia="Calibri" w:hAnsi="Calibri" w:cs="Calibri"/>
                <w:sz w:val="22"/>
                <w:szCs w:val="22"/>
              </w:rPr>
              <w:t>6621750002</w:t>
            </w:r>
          </w:p>
        </w:tc>
      </w:tr>
      <w:tr w:rsidR="001B624F" w14:paraId="0B5DCD5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DC30956" w14:textId="77777777" w:rsidR="001B624F"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E4A16E9" w14:textId="77777777" w:rsidR="001B624F" w:rsidRDefault="00000000">
            <w:pPr>
              <w:spacing w:after="125"/>
            </w:pPr>
            <w:r>
              <w:rPr>
                <w:rFonts w:ascii="Calibri" w:eastAsia="Calibri" w:hAnsi="Calibri" w:cs="Calibri"/>
                <w:sz w:val="22"/>
                <w:szCs w:val="22"/>
              </w:rPr>
              <w:t>Gmina Złota</w:t>
            </w:r>
          </w:p>
        </w:tc>
      </w:tr>
      <w:tr w:rsidR="001B624F" w14:paraId="4960556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89BADF8" w14:textId="77777777" w:rsidR="001B624F"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6DC660" w14:textId="77777777" w:rsidR="001B624F" w:rsidRDefault="00000000">
            <w:pPr>
              <w:spacing w:after="125"/>
            </w:pPr>
            <w:r>
              <w:rPr>
                <w:rFonts w:ascii="Calibri" w:eastAsia="Calibri" w:hAnsi="Calibri" w:cs="Calibri"/>
                <w:sz w:val="22"/>
                <w:szCs w:val="22"/>
              </w:rPr>
              <w:t xml:space="preserve">Złota 28-425, Sienkiewicza 79 </w:t>
            </w:r>
          </w:p>
        </w:tc>
      </w:tr>
    </w:tbl>
    <w:p w14:paraId="0FB9F684" w14:textId="77777777" w:rsidR="001B624F" w:rsidRDefault="00000000">
      <w:pPr>
        <w:spacing w:after="240" w:line="276" w:lineRule="auto"/>
        <w:jc w:val="center"/>
      </w:pPr>
      <w:r>
        <w:rPr>
          <w:rFonts w:ascii="Calibri" w:eastAsia="Calibri" w:hAnsi="Calibri" w:cs="Calibri"/>
          <w:sz w:val="1"/>
          <w:szCs w:val="1"/>
        </w:rPr>
        <w:t xml:space="preserve"> </w:t>
      </w:r>
    </w:p>
    <w:p w14:paraId="6C32D71B" w14:textId="77777777" w:rsidR="001B624F"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1B624F" w14:paraId="2478946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57306A4" w14:textId="77777777" w:rsidR="001B624F"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8D2A7B4" w14:textId="77777777" w:rsidR="001B624F" w:rsidRDefault="00000000">
            <w:pPr>
              <w:spacing w:after="125"/>
            </w:pPr>
            <w:r>
              <w:rPr>
                <w:rFonts w:ascii="Calibri" w:eastAsia="Calibri" w:hAnsi="Calibri" w:cs="Calibri"/>
                <w:sz w:val="22"/>
                <w:szCs w:val="22"/>
              </w:rPr>
              <w:t>Planowa</w:t>
            </w:r>
          </w:p>
        </w:tc>
      </w:tr>
      <w:tr w:rsidR="001B624F" w14:paraId="4E0386C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0E248D3" w14:textId="77777777" w:rsidR="001B624F"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10A7D6" w14:textId="77777777" w:rsidR="001B624F" w:rsidRDefault="00000000">
            <w:pPr>
              <w:spacing w:after="125"/>
            </w:pPr>
            <w:r>
              <w:rPr>
                <w:rFonts w:ascii="Calibri" w:eastAsia="Calibri" w:hAnsi="Calibri" w:cs="Calibri"/>
                <w:sz w:val="22"/>
                <w:szCs w:val="22"/>
              </w:rPr>
              <w:t>Na miejscu</w:t>
            </w:r>
          </w:p>
        </w:tc>
      </w:tr>
      <w:tr w:rsidR="001B624F" w14:paraId="0ACC79E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8561F16" w14:textId="77777777" w:rsidR="001B624F"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F381EF" w14:textId="77777777" w:rsidR="001B624F" w:rsidRDefault="00000000">
            <w:pPr>
              <w:spacing w:after="125"/>
            </w:pPr>
            <w:r>
              <w:rPr>
                <w:rFonts w:ascii="Calibri" w:eastAsia="Calibri" w:hAnsi="Calibri" w:cs="Calibri"/>
                <w:sz w:val="22"/>
                <w:szCs w:val="22"/>
              </w:rPr>
              <w:t>Po zakończeniu, Na zakończenie</w:t>
            </w:r>
          </w:p>
        </w:tc>
      </w:tr>
      <w:tr w:rsidR="001B624F" w14:paraId="406D0C9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16C6E39" w14:textId="77777777" w:rsidR="001B624F"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CD7779" w14:textId="77777777" w:rsidR="001B624F" w:rsidRDefault="00000000">
            <w:pPr>
              <w:spacing w:after="125"/>
            </w:pPr>
            <w:r>
              <w:rPr>
                <w:rFonts w:ascii="Calibri" w:eastAsia="Calibri" w:hAnsi="Calibri" w:cs="Calibri"/>
                <w:sz w:val="22"/>
                <w:szCs w:val="22"/>
              </w:rPr>
              <w:t>Krzysztof Wojteczek, Aneta Serweta</w:t>
            </w:r>
          </w:p>
        </w:tc>
      </w:tr>
      <w:tr w:rsidR="001B624F" w14:paraId="646E4B6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89AA98" w14:textId="77777777" w:rsidR="001B624F"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624E9A" w14:textId="77777777" w:rsidR="001B624F" w:rsidRDefault="00000000">
            <w:pPr>
              <w:spacing w:after="125"/>
            </w:pPr>
            <w:r>
              <w:rPr>
                <w:rFonts w:ascii="Calibri" w:eastAsia="Calibri" w:hAnsi="Calibri" w:cs="Calibri"/>
                <w:sz w:val="22"/>
                <w:szCs w:val="22"/>
              </w:rPr>
              <w:t>EFRR VIII - Kontrola po zakończeniu realizacji projektu (końcowa) I</w:t>
            </w:r>
          </w:p>
        </w:tc>
      </w:tr>
      <w:tr w:rsidR="001B624F" w14:paraId="0C5C8B4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6507A7F" w14:textId="77777777" w:rsidR="001B624F"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8785B8B" w14:textId="77777777" w:rsidR="001B624F" w:rsidRDefault="00000000">
            <w:pPr>
              <w:spacing w:after="125"/>
            </w:pPr>
            <w:r>
              <w:rPr>
                <w:rFonts w:ascii="Calibri" w:eastAsia="Calibri" w:hAnsi="Calibri" w:cs="Calibri"/>
                <w:sz w:val="22"/>
                <w:szCs w:val="22"/>
              </w:rPr>
              <w:t>Wersja 1</w:t>
            </w:r>
          </w:p>
        </w:tc>
      </w:tr>
      <w:tr w:rsidR="001B624F" w14:paraId="02A8D6D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558344D" w14:textId="77777777" w:rsidR="001B624F"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DB646F" w14:textId="77777777" w:rsidR="001B624F" w:rsidRDefault="00000000">
            <w:pPr>
              <w:spacing w:after="125"/>
            </w:pPr>
            <w:r>
              <w:rPr>
                <w:rFonts w:ascii="Calibri" w:eastAsia="Calibri" w:hAnsi="Calibri" w:cs="Calibri"/>
                <w:sz w:val="22"/>
                <w:szCs w:val="22"/>
              </w:rPr>
              <w:t>2024-12-17 - 2024-12-17</w:t>
            </w:r>
          </w:p>
        </w:tc>
      </w:tr>
      <w:tr w:rsidR="001B624F" w14:paraId="7640157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46816C" w14:textId="77777777" w:rsidR="001B624F"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5DFD020" w14:textId="77777777" w:rsidR="001B624F" w:rsidRDefault="00000000">
            <w:pPr>
              <w:spacing w:after="125"/>
            </w:pPr>
            <w:r>
              <w:rPr>
                <w:rFonts w:ascii="Calibri" w:eastAsia="Calibri" w:hAnsi="Calibri" w:cs="Calibri"/>
                <w:sz w:val="22"/>
                <w:szCs w:val="22"/>
              </w:rPr>
              <w:t>2024-12-17</w:t>
            </w:r>
          </w:p>
        </w:tc>
      </w:tr>
      <w:tr w:rsidR="001B624F" w14:paraId="7401583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3847F21" w14:textId="77777777" w:rsidR="001B624F"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D0DC311" w14:textId="77777777" w:rsidR="001B624F" w:rsidRDefault="00000000">
            <w:pPr>
              <w:spacing w:after="125"/>
            </w:pPr>
            <w:r>
              <w:rPr>
                <w:rFonts w:ascii="Calibri" w:eastAsia="Calibri" w:hAnsi="Calibri" w:cs="Calibri"/>
                <w:sz w:val="22"/>
                <w:szCs w:val="22"/>
              </w:rPr>
              <w:t>Urząd Marszałkowski Województwa Świętokrzyskiego ul. Sienkiewicza 63, 25-002 Kielce</w:t>
            </w:r>
          </w:p>
        </w:tc>
      </w:tr>
      <w:tr w:rsidR="001B624F" w14:paraId="3963263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2A2052D" w14:textId="77777777" w:rsidR="001B624F"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CAD8F66" w14:textId="77777777" w:rsidR="001B624F" w:rsidRDefault="00000000">
            <w:pPr>
              <w:spacing w:after="125"/>
            </w:pPr>
            <w:r>
              <w:rPr>
                <w:rFonts w:ascii="Calibri" w:eastAsia="Calibri" w:hAnsi="Calibri" w:cs="Calibri"/>
                <w:sz w:val="22"/>
                <w:szCs w:val="22"/>
              </w:rPr>
              <w:t>Gmina Złota ul. Sienkiewicza 79, Złota 28-425 - NIP: 6621750002</w:t>
            </w:r>
          </w:p>
        </w:tc>
      </w:tr>
      <w:tr w:rsidR="001B624F" w14:paraId="74F2DD4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BE67AC" w14:textId="77777777" w:rsidR="001B624F"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29BFAD7" w14:textId="77777777" w:rsidR="001B624F" w:rsidRDefault="00000000">
            <w:pPr>
              <w:spacing w:after="125"/>
            </w:pPr>
            <w:r>
              <w:rPr>
                <w:rFonts w:ascii="Calibri" w:eastAsia="Calibri" w:hAnsi="Calibri" w:cs="Calibri"/>
                <w:sz w:val="22"/>
                <w:szCs w:val="22"/>
              </w:rPr>
              <w:t>Gmina Złota ul. Sienkiewicza 79, Złota 28-425 ; EFRR-VIII.432.281.1.2024</w:t>
            </w:r>
          </w:p>
        </w:tc>
      </w:tr>
      <w:tr w:rsidR="001B624F" w14:paraId="73F1BD2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41FB819" w14:textId="77777777" w:rsidR="001B624F" w:rsidRDefault="00000000">
            <w:pPr>
              <w:spacing w:after="125"/>
            </w:pPr>
            <w:r>
              <w:rPr>
                <w:rFonts w:ascii="Calibri" w:eastAsia="Calibri" w:hAnsi="Calibri" w:cs="Calibri"/>
                <w:b/>
                <w:bCs/>
                <w:sz w:val="22"/>
                <w:szCs w:val="22"/>
              </w:rPr>
              <w:lastRenderedPageBreak/>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FE65FAF" w14:textId="77777777" w:rsidR="001B624F" w:rsidRDefault="001B624F">
            <w:pPr>
              <w:spacing w:after="125"/>
            </w:pPr>
          </w:p>
        </w:tc>
      </w:tr>
    </w:tbl>
    <w:p w14:paraId="1BF24F52" w14:textId="77777777" w:rsidR="001B624F"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1B624F" w14:paraId="7E577C0B"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39D9C1A6" w14:textId="77777777" w:rsidR="001B624F"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71E6D45E" w14:textId="77777777" w:rsidR="001B624F"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3F6E1CE6" w14:textId="77777777" w:rsidR="001B624F" w:rsidRDefault="00000000">
            <w:pPr>
              <w:jc w:val="center"/>
            </w:pPr>
            <w:r>
              <w:rPr>
                <w:rFonts w:ascii="Calibri" w:eastAsia="Calibri" w:hAnsi="Calibri" w:cs="Calibri"/>
                <w:b/>
                <w:bCs/>
              </w:rPr>
              <w:t>Kontrakty</w:t>
            </w:r>
          </w:p>
        </w:tc>
      </w:tr>
      <w:tr w:rsidR="001B624F" w14:paraId="59090C62" w14:textId="77777777">
        <w:tblPrEx>
          <w:tblCellMar>
            <w:top w:w="0" w:type="dxa"/>
            <w:bottom w:w="0" w:type="dxa"/>
          </w:tblCellMar>
        </w:tblPrEx>
        <w:tc>
          <w:tcPr>
            <w:tcW w:w="3033" w:type="dxa"/>
            <w:tcMar>
              <w:top w:w="0" w:type="dxa"/>
              <w:left w:w="0" w:type="dxa"/>
              <w:bottom w:w="0" w:type="dxa"/>
              <w:right w:w="0" w:type="dxa"/>
            </w:tcMar>
          </w:tcPr>
          <w:p w14:paraId="7D3E9FB0" w14:textId="77777777" w:rsidR="001B624F" w:rsidRDefault="00000000">
            <w:r>
              <w:rPr>
                <w:rFonts w:ascii="Calibri" w:eastAsia="Calibri" w:hAnsi="Calibri" w:cs="Calibri"/>
              </w:rPr>
              <w:t>241724-2024 - OJ S 80/2024 23/04/2024</w:t>
            </w:r>
          </w:p>
        </w:tc>
        <w:tc>
          <w:tcPr>
            <w:tcW w:w="3033" w:type="dxa"/>
            <w:tcMar>
              <w:top w:w="0" w:type="dxa"/>
              <w:left w:w="0" w:type="dxa"/>
              <w:bottom w:w="0" w:type="dxa"/>
              <w:right w:w="0" w:type="dxa"/>
            </w:tcMar>
          </w:tcPr>
          <w:p w14:paraId="66812024" w14:textId="77777777" w:rsidR="001B624F" w:rsidRDefault="00000000">
            <w:r>
              <w:rPr>
                <w:rFonts w:ascii="Calibri" w:eastAsia="Calibri" w:hAnsi="Calibri" w:cs="Calibri"/>
              </w:rPr>
              <w:t>Poprawa bezpieczeństwa mieszkańców gminy Złota poprzez zakup samochodu pożarniczego typu średniego, sprzętu ciężkiego i wyposażenia specjalistycznego</w:t>
            </w:r>
          </w:p>
        </w:tc>
        <w:tc>
          <w:tcPr>
            <w:tcW w:w="3033" w:type="dxa"/>
            <w:tcMar>
              <w:top w:w="0" w:type="dxa"/>
              <w:left w:w="0" w:type="dxa"/>
              <w:bottom w:w="0" w:type="dxa"/>
              <w:right w:w="0" w:type="dxa"/>
            </w:tcMar>
          </w:tcPr>
          <w:p w14:paraId="02BAF301" w14:textId="77777777" w:rsidR="001B624F" w:rsidRDefault="00000000">
            <w:r>
              <w:rPr>
                <w:rFonts w:ascii="Calibri" w:eastAsia="Calibri" w:hAnsi="Calibri" w:cs="Calibri"/>
              </w:rPr>
              <w:t>Umowa nr 20/2024</w:t>
            </w:r>
          </w:p>
        </w:tc>
      </w:tr>
    </w:tbl>
    <w:p w14:paraId="4B2CED16" w14:textId="77777777" w:rsidR="001B624F"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65"/>
      </w:tblGrid>
      <w:tr w:rsidR="001B624F" w14:paraId="5849EFE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903B8A" w14:textId="77777777" w:rsidR="001B624F"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C4794E7" w14:textId="77777777" w:rsidR="00656D65" w:rsidRDefault="00000000">
            <w:pPr>
              <w:spacing w:after="125"/>
              <w:rPr>
                <w:rFonts w:ascii="Calibri" w:eastAsia="Calibri" w:hAnsi="Calibri" w:cs="Calibri"/>
                <w:sz w:val="22"/>
                <w:szCs w:val="22"/>
              </w:rPr>
            </w:pPr>
            <w:r>
              <w:rPr>
                <w:rFonts w:ascii="Calibri" w:eastAsia="Calibri" w:hAnsi="Calibri" w:cs="Calibri"/>
                <w:sz w:val="22"/>
                <w:szCs w:val="22"/>
              </w:rPr>
              <w:t>FESW.02.05-IZ.00-0071/23-001,</w:t>
            </w:r>
          </w:p>
          <w:p w14:paraId="5948C8BD" w14:textId="11285828" w:rsidR="001B624F" w:rsidRDefault="00000000">
            <w:pPr>
              <w:spacing w:after="125"/>
            </w:pPr>
            <w:r>
              <w:rPr>
                <w:rFonts w:ascii="Calibri" w:eastAsia="Calibri" w:hAnsi="Calibri" w:cs="Calibri"/>
                <w:sz w:val="22"/>
                <w:szCs w:val="22"/>
              </w:rPr>
              <w:t>FESW.02.05-IZ.00-0071/23-002</w:t>
            </w:r>
          </w:p>
        </w:tc>
      </w:tr>
    </w:tbl>
    <w:p w14:paraId="278614D7" w14:textId="77777777" w:rsidR="001B624F" w:rsidRDefault="00000000">
      <w:pPr>
        <w:spacing w:before="350" w:after="120" w:line="276" w:lineRule="auto"/>
      </w:pPr>
      <w:r>
        <w:rPr>
          <w:rFonts w:ascii="Calibri" w:eastAsia="Calibri" w:hAnsi="Calibri" w:cs="Calibri"/>
          <w:b/>
          <w:bCs/>
          <w:sz w:val="28"/>
          <w:szCs w:val="28"/>
        </w:rPr>
        <w:t>1. Wykaz skrótów</w:t>
      </w:r>
    </w:p>
    <w:p w14:paraId="5DDA495B" w14:textId="77777777" w:rsidR="001B624F"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w:t>
      </w:r>
      <w:r>
        <w:rPr>
          <w:rFonts w:ascii="Calibri" w:eastAsia="Calibri" w:hAnsi="Calibri" w:cs="Calibri"/>
          <w:sz w:val="22"/>
          <w:szCs w:val="22"/>
        </w:rPr>
        <w:br/>
        <w:t>3. Ustawa wdrożeniowa - Ustawa z dnia 28 kwietnia 2022 r. O zasadach realizacji zadań finansowanych ze środków europejskich w perspektywie finansowej 2021 - 2027, ( Dz. U. 2022 poz. 1079 )</w:t>
      </w:r>
    </w:p>
    <w:p w14:paraId="1A3D0C51" w14:textId="77777777" w:rsidR="001B624F" w:rsidRDefault="00000000">
      <w:pPr>
        <w:spacing w:before="360" w:after="80" w:line="276" w:lineRule="auto"/>
      </w:pPr>
      <w:r>
        <w:rPr>
          <w:rFonts w:ascii="Calibri" w:eastAsia="Calibri" w:hAnsi="Calibri" w:cs="Calibri"/>
          <w:b/>
          <w:bCs/>
          <w:sz w:val="28"/>
          <w:szCs w:val="28"/>
        </w:rPr>
        <w:t>2. Podstawa prawna</w:t>
      </w:r>
    </w:p>
    <w:p w14:paraId="330E3440" w14:textId="77777777" w:rsidR="001B624F"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42F75743" w14:textId="77777777" w:rsidR="001B624F" w:rsidRDefault="00000000">
      <w:pPr>
        <w:spacing w:before="350" w:after="70" w:line="276" w:lineRule="auto"/>
      </w:pPr>
      <w:r>
        <w:rPr>
          <w:rFonts w:ascii="Calibri" w:eastAsia="Calibri" w:hAnsi="Calibri" w:cs="Calibri"/>
          <w:b/>
          <w:bCs/>
          <w:sz w:val="28"/>
          <w:szCs w:val="28"/>
        </w:rPr>
        <w:t>3. Cel kontroli</w:t>
      </w:r>
    </w:p>
    <w:p w14:paraId="25DB8147" w14:textId="77777777" w:rsidR="001B624F" w:rsidRDefault="00000000">
      <w:pPr>
        <w:spacing w:line="276" w:lineRule="auto"/>
      </w:pPr>
      <w:r>
        <w:rPr>
          <w:rFonts w:ascii="Calibri" w:eastAsia="Calibri" w:hAnsi="Calibri" w:cs="Calibri"/>
          <w:sz w:val="22"/>
          <w:szCs w:val="22"/>
        </w:rPr>
        <w:t>1) Zgodność projektu z umową o dofinansowanie.</w:t>
      </w:r>
    </w:p>
    <w:p w14:paraId="70FB55C2" w14:textId="77777777" w:rsidR="001B624F" w:rsidRDefault="00000000">
      <w:pPr>
        <w:spacing w:line="276" w:lineRule="auto"/>
      </w:pPr>
      <w:r>
        <w:rPr>
          <w:rFonts w:ascii="Calibri" w:eastAsia="Calibri" w:hAnsi="Calibri" w:cs="Calibri"/>
          <w:sz w:val="22"/>
          <w:szCs w:val="22"/>
        </w:rPr>
        <w:t>2) Przestrzeganie procedur udzielania zamówień.</w:t>
      </w:r>
    </w:p>
    <w:p w14:paraId="7515F2ED" w14:textId="77777777" w:rsidR="001B624F" w:rsidRDefault="00000000">
      <w:pPr>
        <w:spacing w:line="276" w:lineRule="auto"/>
      </w:pPr>
      <w:r>
        <w:rPr>
          <w:rFonts w:ascii="Calibri" w:eastAsia="Calibri" w:hAnsi="Calibri" w:cs="Calibri"/>
          <w:sz w:val="22"/>
          <w:szCs w:val="22"/>
        </w:rPr>
        <w:t>3) Weryfikacja zgodności dokumentacji z wnioskiem aplikacyjnym, planem przedsięwzięcia.</w:t>
      </w:r>
    </w:p>
    <w:p w14:paraId="66156D40" w14:textId="77777777" w:rsidR="001B624F"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5F0D1387" w14:textId="77777777" w:rsidR="001B624F"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13B315BC" w14:textId="77777777" w:rsidR="001B624F" w:rsidRDefault="00000000">
      <w:pPr>
        <w:spacing w:line="276" w:lineRule="auto"/>
      </w:pPr>
      <w:r>
        <w:rPr>
          <w:rFonts w:ascii="Calibri" w:eastAsia="Calibri" w:hAnsi="Calibri" w:cs="Calibri"/>
          <w:sz w:val="22"/>
          <w:szCs w:val="22"/>
        </w:rPr>
        <w:t>6) Wdrożenie zaleceń pokontrolnych (jeżeli dotyczy).</w:t>
      </w:r>
    </w:p>
    <w:p w14:paraId="58559228" w14:textId="77777777" w:rsidR="001B624F" w:rsidRDefault="00000000">
      <w:pPr>
        <w:spacing w:line="276" w:lineRule="auto"/>
      </w:pPr>
      <w:r>
        <w:rPr>
          <w:rFonts w:ascii="Calibri" w:eastAsia="Calibri" w:hAnsi="Calibri" w:cs="Calibri"/>
          <w:sz w:val="22"/>
          <w:szCs w:val="22"/>
        </w:rPr>
        <w:t>Okres czasu objęty kontrolą: od dnia 10.04.2024 r. do dnia 17.12.2024 r.</w:t>
      </w:r>
    </w:p>
    <w:p w14:paraId="65D4DF99" w14:textId="77777777" w:rsidR="001B624F" w:rsidRDefault="00000000">
      <w:pPr>
        <w:spacing w:before="360" w:after="70" w:line="276" w:lineRule="auto"/>
      </w:pPr>
      <w:r>
        <w:rPr>
          <w:rFonts w:ascii="Calibri" w:eastAsia="Calibri" w:hAnsi="Calibri" w:cs="Calibri"/>
          <w:b/>
          <w:bCs/>
          <w:sz w:val="28"/>
          <w:szCs w:val="28"/>
        </w:rPr>
        <w:t>4. Przedmiot kontroli</w:t>
      </w:r>
    </w:p>
    <w:p w14:paraId="3292CCF8" w14:textId="77777777" w:rsidR="001B624F" w:rsidRDefault="00000000">
      <w:pPr>
        <w:spacing w:line="276" w:lineRule="auto"/>
      </w:pPr>
      <w:r>
        <w:rPr>
          <w:rFonts w:ascii="Calibri" w:eastAsia="Calibri" w:hAnsi="Calibri" w:cs="Calibri"/>
          <w:sz w:val="22"/>
          <w:szCs w:val="22"/>
        </w:rPr>
        <w:t>Weryfikacja prawidłowej realizacji projektu nr FESW.02.05-IZ.00-0071/23 pn.: „Poprawa bezpieczeństwa mieszkańców gminy Złota poprzez zakup samochodu pożarniczego typu średniego, sprzętu ciężkiego i wyposażenia specjalistycznego”, zgodnie z wnioskiem aplikacyjnym i umową o dofinansowanie.</w:t>
      </w:r>
    </w:p>
    <w:p w14:paraId="44CE1E82" w14:textId="77777777" w:rsidR="001B624F" w:rsidRDefault="00000000">
      <w:pPr>
        <w:spacing w:before="360" w:after="80" w:line="276" w:lineRule="auto"/>
      </w:pPr>
      <w:r>
        <w:rPr>
          <w:rFonts w:ascii="Calibri" w:eastAsia="Calibri" w:hAnsi="Calibri" w:cs="Calibri"/>
          <w:b/>
          <w:bCs/>
          <w:sz w:val="28"/>
          <w:szCs w:val="28"/>
        </w:rPr>
        <w:lastRenderedPageBreak/>
        <w:t>5. Ustalenia i zalecenia pokontrolne</w:t>
      </w:r>
    </w:p>
    <w:p w14:paraId="327547F4" w14:textId="77777777" w:rsidR="001B624F"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FESW.02.05-IZ.00-0071/23 pn.: „Poprawa bezpieczeństwa mieszkańców gminy Złota poprzez zakup samochodu pożarniczego typu średniego, sprzętu ciężkiego i wyposażenia specjalistycznego”.</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w trybie określonym w art. 132 ustawy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xml:space="preserve">. Dz. U. z 2022 r. poz. 1710 ze zm.), postępowanie o udzielenie zamówienia publicznego, które zostało przekazane Urzędowi Publikacji Unii Europejskiej w dniu 19.04.2024 r. oraz opublikowane w Dzienniku Urzędowym UE: 241724/2024/ OJ S 80/2024 w dniu 23.04.2024 r. i dotyczyło zakupu samochodu pożarniczego typu średniego, sprzętu ciężkiego i wyposażenia specjalistycznego przez Gminę Złota. Efektem rozstrzygnięcia postępowania było podpisanie w dniu 24.06.2024 r. Umowy nr 20/2024 pomiędzy Beneficjentem a firmą </w:t>
      </w:r>
      <w:proofErr w:type="spellStart"/>
      <w:r>
        <w:rPr>
          <w:rFonts w:ascii="Calibri" w:eastAsia="Calibri" w:hAnsi="Calibri" w:cs="Calibri"/>
          <w:sz w:val="22"/>
          <w:szCs w:val="22"/>
        </w:rPr>
        <w:t>Moto</w:t>
      </w:r>
      <w:proofErr w:type="spellEnd"/>
      <w:r>
        <w:rPr>
          <w:rFonts w:ascii="Calibri" w:eastAsia="Calibri" w:hAnsi="Calibri" w:cs="Calibri"/>
          <w:sz w:val="22"/>
          <w:szCs w:val="22"/>
        </w:rPr>
        <w:t>-Truck Sp. z o.o. ul. Ks. P. Ściegiennego 270 25-116 Kielce na łączną kwotę 1 306 260,00 zł brutto. Termin wykonania przedmiotu umowy do 120 dni od dnia zawarcia umowy. Potwierdzeniem wykonania umowy w terminie przewidzianym umową jest podpisany w dniu 10.07.2024 r. protokół zdawczo-odbiorczy. W wyniku weryfikacji dokumentacji dotyczącej ww. zamówienia,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Stwierdzono, że Beneficjent w ramach projektu dokonał zakupów zgodnie z zadaniami wskazanymi w zakresie rzeczowym wniosku o dofinasowanie. Beneficjent prowadzi wyodrębnioną ewidencję księgową dla projektu, a wydatki związane z realizacją projektu zostały wprowadzone do ewidencji środków trwałych. Dokumentacja księgowa stanowi załącznik nr 2 do niniejszej Informacji Pokontrolnej. Ponadto, Zespół Kontrolujący potwierdził, że oryginały dokumentów są tożsame ze skanami zamieszczonymi w systemie teleinformatycznym CST2021. Z przeprowadzonych czynności </w:t>
      </w:r>
      <w:r>
        <w:rPr>
          <w:rFonts w:ascii="Calibri" w:eastAsia="Calibri" w:hAnsi="Calibri" w:cs="Calibri"/>
          <w:sz w:val="22"/>
          <w:szCs w:val="22"/>
        </w:rPr>
        <w:lastRenderedPageBreak/>
        <w:t>sporządzono protokół z oględzin (załącznik nr 3 do Informacji Pokontrolnej) podpisany przez przedstawicieli IZ FEŚ i Beneficjenta oraz zgromadzono dokumentację fotograficzną - załącznik nr 4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iż Beneficjent osiągnął założone we wniosku o dofinansowanie wskaźniki realizacji projektu na następującym poziomie: </w:t>
      </w:r>
      <w:r>
        <w:rPr>
          <w:rFonts w:ascii="Calibri" w:eastAsia="Calibri" w:hAnsi="Calibri" w:cs="Calibri"/>
          <w:sz w:val="22"/>
          <w:szCs w:val="22"/>
        </w:rPr>
        <w:br/>
        <w:t xml:space="preserve">Wskaźniki produktu: </w:t>
      </w:r>
      <w:r>
        <w:rPr>
          <w:rFonts w:ascii="Calibri" w:eastAsia="Calibri" w:hAnsi="Calibri" w:cs="Calibri"/>
          <w:sz w:val="22"/>
          <w:szCs w:val="22"/>
        </w:rPr>
        <w:br/>
        <w:t xml:space="preserve">1. Powierzchnia objęta środkami ochrony przed niekontrolowanymi pożarami - wskaźnik zrealizowany na poziomie 61 288 ha. Docelowa wartość wskaźnika wynosi 61 288 ha. </w:t>
      </w:r>
      <w:r>
        <w:rPr>
          <w:rFonts w:ascii="Calibri" w:eastAsia="Calibri" w:hAnsi="Calibri" w:cs="Calibri"/>
          <w:sz w:val="22"/>
          <w:szCs w:val="22"/>
        </w:rPr>
        <w:br/>
        <w:t xml:space="preserve">2. Liczba jednostek służb ratowniczych doposażonych w sprzęt do prowadzenia akcji ratowniczych i usuwania skutków katastrof - wskaźnik zrealizowany na poziomie 1 szt. Docelowa wartość wskaźnika wynosi 1 szt. </w:t>
      </w:r>
      <w:r>
        <w:rPr>
          <w:rFonts w:ascii="Calibri" w:eastAsia="Calibri" w:hAnsi="Calibri" w:cs="Calibri"/>
          <w:sz w:val="22"/>
          <w:szCs w:val="22"/>
        </w:rPr>
        <w:br/>
        <w:t xml:space="preserve">3. Liczba zakupionych wozów pożarniczych wyposażonych w sprzęt do prowadzenia akcji ratowniczych i usuwania skutków katastrof - wskaźnik zrealizowany na poziomie 1 szt. Docelowa wartość wskaźnika wynosi 1 szt. </w:t>
      </w:r>
      <w:r>
        <w:rPr>
          <w:rFonts w:ascii="Calibri" w:eastAsia="Calibri" w:hAnsi="Calibri" w:cs="Calibri"/>
          <w:sz w:val="22"/>
          <w:szCs w:val="22"/>
        </w:rPr>
        <w:br/>
        <w:t xml:space="preserve">4. Liczba obiektów dostosowanych do potrzeb osób z niepełnosprawnościami (EFRR/FST/FS) - nie zakładano realizacji wskaźnika. </w:t>
      </w:r>
      <w:r>
        <w:rPr>
          <w:rFonts w:ascii="Calibri" w:eastAsia="Calibri" w:hAnsi="Calibri" w:cs="Calibri"/>
          <w:sz w:val="22"/>
          <w:szCs w:val="22"/>
        </w:rPr>
        <w:br/>
        <w:t xml:space="preserve">5. Liczba projektów, w których sfinansowano koszty racjonalnych usprawnień dla osób z niepełnosprawnościami (EFRR/FST/FS) - nie zakładano realizacji wskaźnika. </w:t>
      </w:r>
      <w:r>
        <w:rPr>
          <w:rFonts w:ascii="Calibri" w:eastAsia="Calibri" w:hAnsi="Calibri" w:cs="Calibri"/>
          <w:sz w:val="22"/>
          <w:szCs w:val="22"/>
        </w:rPr>
        <w:br/>
        <w:t xml:space="preserve">Wskaźniki rezultatu: </w:t>
      </w:r>
      <w:r>
        <w:rPr>
          <w:rFonts w:ascii="Calibri" w:eastAsia="Calibri" w:hAnsi="Calibri" w:cs="Calibri"/>
          <w:sz w:val="22"/>
          <w:szCs w:val="22"/>
        </w:rPr>
        <w:br/>
        <w:t>1. Ludność odnosząca korzyści ze środków ochrony przed niekontrolowanymi pożarami -wskaźnik zrealizowany na poziomie 36 509 osób. Docelowa wartość wskaźnika wynosi 37 011 osób. Na dzień kontroli wskaźnik nie został zrealizowany.</w:t>
      </w:r>
      <w:r>
        <w:rPr>
          <w:rFonts w:ascii="Calibri" w:eastAsia="Calibri" w:hAnsi="Calibri" w:cs="Calibri"/>
          <w:sz w:val="22"/>
          <w:szCs w:val="22"/>
        </w:rPr>
        <w:br/>
        <w:t>Dokumentacja potwierdzająca stopień realizacji w/w wskaźników stanowi załącznik nr 5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b/>
          <w:bCs/>
          <w:sz w:val="22"/>
          <w:szCs w:val="22"/>
        </w:rPr>
        <w:br/>
        <w:t>Zalecenie 3.1.1</w:t>
      </w:r>
      <w:r>
        <w:rPr>
          <w:rFonts w:ascii="Calibri" w:eastAsia="Calibri" w:hAnsi="Calibri" w:cs="Calibri"/>
          <w:sz w:val="22"/>
          <w:szCs w:val="22"/>
        </w:rPr>
        <w:br/>
        <w:t>Zgodnie z założeniami projektu, Beneficjent w wyniku realizowanego projektu powinien osiągnąć zakładane wskaźniki rezultatu na poziomie deklarowanym w wniosku o dofinansowanie. Podczas czynności kontrolnych stwierdzono, że Beneficjent do dnia kontroli nie osiągnął wskaźnika rezultatu pn. Ludność odnosząca korzyści ze środków ochrony przed niekontrolowanymi pożarami.</w:t>
      </w:r>
      <w:r>
        <w:rPr>
          <w:rFonts w:ascii="Calibri" w:eastAsia="Calibri" w:hAnsi="Calibri" w:cs="Calibri"/>
          <w:sz w:val="22"/>
          <w:szCs w:val="22"/>
        </w:rPr>
        <w:br/>
        <w:t>W związku z powyższym, zastosowanie mają zapisy Sekcji 2.1.3. Monitorowanie postępu rzeczowego ust. 6 pkt. b) lit. i) wynikające z Wytycznych dotyczących monitorowania postępu rzeczowego realizacji programów na lata 2021-2027 z dnia 12 października 2022 r. które mówią, iż o ile w definicji wskaźnika nie wskazano inaczej, efekt wsparcia na poziomie projektu jest osiągany w przypadku wskaźników rezultatu określonych na poziomie projektu co do zasady - w okresie 12 miesięcy od zakończenia okresu realizacji projektu określonego w karcie projektu w CST2021 lub, o ile wynika to ze specyfiki projektu, od ukończenia produktu w ramach projektu.</w:t>
      </w:r>
      <w:r>
        <w:rPr>
          <w:rFonts w:ascii="Calibri" w:eastAsia="Calibri" w:hAnsi="Calibri" w:cs="Calibri"/>
          <w:sz w:val="22"/>
          <w:szCs w:val="22"/>
        </w:rPr>
        <w:br/>
        <w:t xml:space="preserve">Mając na uwadze powyższy zapis IZ FEŚ zaleca osiągnięcie w/w wskaźnika nie później niż w terminie do dnia 31.10.2025 r. </w:t>
      </w:r>
      <w:r>
        <w:rPr>
          <w:rFonts w:ascii="Calibri" w:eastAsia="Calibri" w:hAnsi="Calibri" w:cs="Calibri"/>
          <w:sz w:val="22"/>
          <w:szCs w:val="22"/>
        </w:rPr>
        <w:br/>
        <w:t xml:space="preserve">W terminie 14 dni od daty osiągniecia wskaźnika należy dostarczyć do siedziby Departamentu </w:t>
      </w:r>
      <w:r>
        <w:rPr>
          <w:rFonts w:ascii="Calibri" w:eastAsia="Calibri" w:hAnsi="Calibri" w:cs="Calibri"/>
          <w:sz w:val="22"/>
          <w:szCs w:val="22"/>
        </w:rPr>
        <w:lastRenderedPageBreak/>
        <w:t>Wdrażania Europejskiego Funduszu Rozwoju Regionalnego Urzędu Marszałkowskiego Województwa Świętokrzyskiego, ul. Sienkiewicza 63, 25-002 Kielce  dokumenty, z których będzie wynikał stopień jego realizacji.</w:t>
      </w:r>
      <w:r>
        <w:rPr>
          <w:rFonts w:ascii="Calibri" w:eastAsia="Calibri" w:hAnsi="Calibri" w:cs="Calibri"/>
          <w:sz w:val="22"/>
          <w:szCs w:val="22"/>
        </w:rPr>
        <w:br/>
        <w:t>Niewykonanie zalecenia we wskazanym terminie tj. nieosiągnięcie bądź niezachowanie przez Beneficjenta docelowych wartości wskaźników produktu lub rezultatu, w zależności od okoliczności, może stanowi nieprawidłowość przy realizacji Projektu, skutkującą korektą finansową lub pomniejszeniem wydatków, o których mowa w art. 26 ustawy wdrożeniowej.</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że Beneficjent stosuje się do obowiązków informacyjnych i promocyjnych wynikających z § 18 ust. 1 umowy o dofinansowanie projektu nr FESW.02.05-IZ.00-0071/23 pn. „Poprawa bezpieczeństwa mieszkańców gminy Złota poprzez zakup samochodu pożarniczego typu średniego, sprzętu ciężkiego i wyposażenia specjalistycznego”. Dokumentacja potwierdzająca realizację obowiązków informacyjno-promocyjnych stanowi załącznik nr 6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 załącznik nr 7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6BBFE624" w14:textId="77777777" w:rsidR="00DC68C2" w:rsidRDefault="00DC68C2">
      <w:pPr>
        <w:spacing w:before="360" w:after="80" w:line="276" w:lineRule="auto"/>
        <w:rPr>
          <w:rFonts w:ascii="Calibri" w:eastAsia="Calibri" w:hAnsi="Calibri" w:cs="Calibri"/>
          <w:b/>
          <w:bCs/>
          <w:sz w:val="28"/>
          <w:szCs w:val="28"/>
        </w:rPr>
      </w:pPr>
    </w:p>
    <w:p w14:paraId="5856369A" w14:textId="2C69A3DB" w:rsidR="001B624F" w:rsidRDefault="00000000">
      <w:pPr>
        <w:spacing w:before="360" w:after="80" w:line="276" w:lineRule="auto"/>
      </w:pPr>
      <w:r>
        <w:rPr>
          <w:rFonts w:ascii="Calibri" w:eastAsia="Calibri" w:hAnsi="Calibri" w:cs="Calibri"/>
          <w:b/>
          <w:bCs/>
          <w:sz w:val="28"/>
          <w:szCs w:val="28"/>
        </w:rPr>
        <w:lastRenderedPageBreak/>
        <w:t>6. Podsumowanie kontroli</w:t>
      </w:r>
    </w:p>
    <w:p w14:paraId="7E799F69" w14:textId="77777777" w:rsidR="001B624F"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FESW.02.05-IZ.00-0071/23 pn. „Poprawa bezpieczeństwa mieszkańców gminy Złota poprzez zakup samochodu pożarniczego typu średniego, sprzętu ciężkiego i wyposażenia specjalistycznego”.</w:t>
      </w:r>
    </w:p>
    <w:p w14:paraId="1AE58DD0" w14:textId="77777777" w:rsidR="001B624F" w:rsidRDefault="00000000">
      <w:pPr>
        <w:spacing w:line="276" w:lineRule="auto"/>
      </w:pPr>
      <w:r>
        <w:rPr>
          <w:rFonts w:ascii="Calibri" w:eastAsia="Calibri" w:hAnsi="Calibri" w:cs="Calibri"/>
          <w:sz w:val="22"/>
          <w:szCs w:val="22"/>
        </w:rPr>
        <w:t>2. Zespół kontrolujący nie stwierdził nieprawidłowości w przeprowadzonym postępowaniu o udzielenie zamówienia publicznego w ramach projektu.</w:t>
      </w:r>
    </w:p>
    <w:p w14:paraId="737E120B" w14:textId="77777777" w:rsidR="001B624F" w:rsidRDefault="00000000">
      <w:pPr>
        <w:spacing w:line="276" w:lineRule="auto"/>
      </w:pPr>
      <w:r>
        <w:rPr>
          <w:rFonts w:ascii="Calibri" w:eastAsia="Calibri" w:hAnsi="Calibri" w:cs="Calibri"/>
          <w:sz w:val="22"/>
          <w:szCs w:val="22"/>
        </w:rPr>
        <w:t>3. Beneficjent do dnia kontroli osiągnął zakładane wskaźniki produktu.</w:t>
      </w:r>
    </w:p>
    <w:p w14:paraId="468713A7" w14:textId="77777777" w:rsidR="001B624F" w:rsidRDefault="00000000">
      <w:pPr>
        <w:spacing w:line="276" w:lineRule="auto"/>
      </w:pPr>
      <w:r>
        <w:rPr>
          <w:rFonts w:ascii="Calibri" w:eastAsia="Calibri" w:hAnsi="Calibri" w:cs="Calibri"/>
          <w:sz w:val="22"/>
          <w:szCs w:val="22"/>
        </w:rPr>
        <w:t>4. Beneficjent do dnia kontroli nie zrealizował na poziomie założonym we wniosku o dofinansowanie wskaźnika rezultatu pn.:</w:t>
      </w:r>
    </w:p>
    <w:p w14:paraId="4709B79F" w14:textId="77777777" w:rsidR="001B624F" w:rsidRDefault="00000000">
      <w:pPr>
        <w:spacing w:line="276" w:lineRule="auto"/>
      </w:pPr>
      <w:r>
        <w:rPr>
          <w:rFonts w:ascii="Calibri" w:eastAsia="Calibri" w:hAnsi="Calibri" w:cs="Calibri"/>
          <w:sz w:val="22"/>
          <w:szCs w:val="22"/>
        </w:rPr>
        <w:t>- Ludność odnosząca korzyści ze środków ochrony przed niekontrolowanymi pożarami.</w:t>
      </w:r>
    </w:p>
    <w:p w14:paraId="5AD63350" w14:textId="77777777" w:rsidR="001B624F" w:rsidRDefault="00000000">
      <w:pPr>
        <w:spacing w:line="276" w:lineRule="auto"/>
      </w:pPr>
      <w:r>
        <w:rPr>
          <w:rFonts w:ascii="Calibri" w:eastAsia="Calibri" w:hAnsi="Calibri" w:cs="Calibri"/>
          <w:sz w:val="22"/>
          <w:szCs w:val="22"/>
        </w:rPr>
        <w:t>5. Stwierdzono, że Beneficjent stosuje się do obowiązków informacyjnych i promocyjnych w zakresie realizacji projektu określonych w § 18 ust. 1 Umowy o dofinansowanie projektu nr FESW.02.05-IZ.00-0071/23 pn. „Poprawa bezpieczeństwa mieszkańców gminy Złota poprzez zakup samochodu pożarniczego typu średniego, sprzętu ciężkiego i wyposażenia specjalistycznego”.</w:t>
      </w:r>
    </w:p>
    <w:p w14:paraId="667B7B1F" w14:textId="77777777" w:rsidR="001B624F" w:rsidRDefault="00000000">
      <w:pPr>
        <w:spacing w:line="276" w:lineRule="auto"/>
      </w:pPr>
      <w:r>
        <w:rPr>
          <w:rFonts w:ascii="Calibri" w:eastAsia="Calibri" w:hAnsi="Calibri" w:cs="Calibri"/>
          <w:sz w:val="22"/>
          <w:szCs w:val="22"/>
        </w:rPr>
        <w:t>Kontrola w zakresie prawidłowej realizacji projektu nr FESW.02.05-IZ.00-0071/23 pn. „Poprawa bezpieczeństwa mieszkańców gminy Złota poprzez zakup samochodu pożarniczego typu średniego, sprzętu ciężkiego i wyposażenia specjalistycznego” została przeprowadzona zgodnie z listą sprawdzającą do kontroli w miejscu stanowiącą załącznik nr 8 do Informacji Pokontrolnej.</w:t>
      </w:r>
    </w:p>
    <w:p w14:paraId="2A2F4628" w14:textId="77777777" w:rsidR="001B624F" w:rsidRDefault="00000000">
      <w:pPr>
        <w:spacing w:before="360" w:after="80" w:line="276" w:lineRule="auto"/>
      </w:pPr>
      <w:r>
        <w:rPr>
          <w:rFonts w:ascii="Calibri" w:eastAsia="Calibri" w:hAnsi="Calibri" w:cs="Calibri"/>
          <w:b/>
          <w:bCs/>
          <w:sz w:val="28"/>
          <w:szCs w:val="28"/>
        </w:rPr>
        <w:t>7. Podsumowanie ustaleń finansowych</w:t>
      </w:r>
    </w:p>
    <w:p w14:paraId="72A3239A" w14:textId="77777777" w:rsidR="001B624F" w:rsidRDefault="00000000">
      <w:r>
        <w:rPr>
          <w:rFonts w:ascii="Calibri" w:eastAsia="Calibri" w:hAnsi="Calibri" w:cs="Calibri"/>
          <w:sz w:val="22"/>
          <w:szCs w:val="22"/>
        </w:rPr>
        <w:t>Nie dotyczy.</w:t>
      </w:r>
    </w:p>
    <w:p w14:paraId="7799B830" w14:textId="77777777" w:rsidR="001B624F" w:rsidRDefault="00000000">
      <w:pPr>
        <w:spacing w:before="360" w:after="80" w:line="276" w:lineRule="auto"/>
      </w:pPr>
      <w:r>
        <w:rPr>
          <w:rFonts w:ascii="Calibri" w:eastAsia="Calibri" w:hAnsi="Calibri" w:cs="Calibri"/>
          <w:b/>
          <w:bCs/>
          <w:sz w:val="28"/>
          <w:szCs w:val="28"/>
        </w:rPr>
        <w:t>8. Pouczenia końcowe</w:t>
      </w:r>
    </w:p>
    <w:p w14:paraId="5F3C0358" w14:textId="77777777" w:rsidR="001B624F"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t>
      </w:r>
    </w:p>
    <w:p w14:paraId="1C593531" w14:textId="77777777" w:rsidR="001B624F"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 xml:space="preserve">/PURDE Urzędu Marszałkowskiego Województwa Świętokrzyskiego. </w:t>
      </w:r>
    </w:p>
    <w:p w14:paraId="255A53B2" w14:textId="77777777" w:rsidR="001B624F" w:rsidRDefault="00000000">
      <w:pPr>
        <w:spacing w:line="276" w:lineRule="auto"/>
      </w:pPr>
      <w:r>
        <w:rPr>
          <w:rFonts w:ascii="Calibri" w:eastAsia="Calibri" w:hAnsi="Calibri" w:cs="Calibri"/>
          <w:sz w:val="22"/>
          <w:szCs w:val="22"/>
        </w:rPr>
        <w:t>Niniejsza Informacja Pokontrolna zawiera 8 załączników, które dostępne są do wglądu w siedzibie Departamentu Wdrażania Europejskiego Funduszu Rozwoju Regionalnego, ul. Sienkiewicza 63, 25-002 Kielce.</w:t>
      </w:r>
    </w:p>
    <w:p w14:paraId="1549A4AA" w14:textId="77777777" w:rsidR="001B624F" w:rsidRDefault="00000000">
      <w:pPr>
        <w:spacing w:before="360" w:after="80" w:line="276" w:lineRule="auto"/>
      </w:pPr>
      <w:r>
        <w:rPr>
          <w:rFonts w:ascii="Calibri" w:eastAsia="Calibri" w:hAnsi="Calibri" w:cs="Calibri"/>
          <w:b/>
          <w:bCs/>
          <w:sz w:val="28"/>
          <w:szCs w:val="28"/>
        </w:rPr>
        <w:t>9. Załączniki</w:t>
      </w:r>
    </w:p>
    <w:p w14:paraId="453ECECC" w14:textId="77777777" w:rsidR="001B624F" w:rsidRDefault="00000000">
      <w:pPr>
        <w:rPr>
          <w:rFonts w:ascii="Calibri" w:eastAsia="Calibri" w:hAnsi="Calibri" w:cs="Calibri"/>
          <w:i/>
          <w:iCs/>
          <w:sz w:val="22"/>
          <w:szCs w:val="22"/>
        </w:rPr>
      </w:pPr>
      <w:r>
        <w:rPr>
          <w:rFonts w:ascii="Calibri" w:eastAsia="Calibri" w:hAnsi="Calibri" w:cs="Calibri"/>
          <w:i/>
          <w:iCs/>
          <w:sz w:val="22"/>
          <w:szCs w:val="22"/>
        </w:rPr>
        <w:t>1. EFRR-VIII.19 B - Lista sprawdzająca PZP powyżej progów UE.pdf</w:t>
      </w:r>
      <w:r>
        <w:rPr>
          <w:rFonts w:ascii="Calibri" w:eastAsia="Calibri" w:hAnsi="Calibri" w:cs="Calibri"/>
          <w:i/>
          <w:iCs/>
          <w:sz w:val="22"/>
          <w:szCs w:val="22"/>
        </w:rPr>
        <w:br/>
        <w:t>2. Dokumentacja finansowo-księgowa.pdf</w:t>
      </w:r>
      <w:r>
        <w:rPr>
          <w:rFonts w:ascii="Calibri" w:eastAsia="Calibri" w:hAnsi="Calibri" w:cs="Calibri"/>
          <w:i/>
          <w:iCs/>
          <w:sz w:val="22"/>
          <w:szCs w:val="22"/>
        </w:rPr>
        <w:br/>
        <w:t>3. Protokół z przeprowadzonych oględzin.pdf</w:t>
      </w:r>
      <w:r>
        <w:rPr>
          <w:rFonts w:ascii="Calibri" w:eastAsia="Calibri" w:hAnsi="Calibri" w:cs="Calibri"/>
          <w:i/>
          <w:iCs/>
          <w:sz w:val="22"/>
          <w:szCs w:val="22"/>
        </w:rPr>
        <w:br/>
        <w:t>4. Zdjęcia z oględzin w miejscu kontroli.pdf</w:t>
      </w:r>
      <w:r>
        <w:rPr>
          <w:rFonts w:ascii="Calibri" w:eastAsia="Calibri" w:hAnsi="Calibri" w:cs="Calibri"/>
          <w:i/>
          <w:iCs/>
          <w:sz w:val="22"/>
          <w:szCs w:val="22"/>
        </w:rPr>
        <w:br/>
        <w:t>5. Dokumentacja - wskaźniki.pdf</w:t>
      </w:r>
      <w:r>
        <w:rPr>
          <w:rFonts w:ascii="Calibri" w:eastAsia="Calibri" w:hAnsi="Calibri" w:cs="Calibri"/>
          <w:i/>
          <w:iCs/>
          <w:sz w:val="22"/>
          <w:szCs w:val="22"/>
        </w:rPr>
        <w:br/>
      </w:r>
      <w:r>
        <w:rPr>
          <w:rFonts w:ascii="Calibri" w:eastAsia="Calibri" w:hAnsi="Calibri" w:cs="Calibri"/>
          <w:i/>
          <w:iCs/>
          <w:sz w:val="22"/>
          <w:szCs w:val="22"/>
        </w:rPr>
        <w:lastRenderedPageBreak/>
        <w:t>6. Promocja projektu.pdf</w:t>
      </w:r>
      <w:r>
        <w:rPr>
          <w:rFonts w:ascii="Calibri" w:eastAsia="Calibri" w:hAnsi="Calibri" w:cs="Calibri"/>
          <w:i/>
          <w:iCs/>
          <w:sz w:val="22"/>
          <w:szCs w:val="22"/>
        </w:rPr>
        <w:br/>
        <w:t>7. Kopia EFRR-VIII.2 - Informacja wewnętrzna na temat kontrolowanego projektu G. Złota wniosek końcowy.xlsx</w:t>
      </w:r>
      <w:r>
        <w:rPr>
          <w:rFonts w:ascii="Calibri" w:eastAsia="Calibri" w:hAnsi="Calibri" w:cs="Calibri"/>
          <w:i/>
          <w:iCs/>
          <w:sz w:val="22"/>
          <w:szCs w:val="22"/>
        </w:rPr>
        <w:br/>
        <w:t>8. EFRR-VIII.7- Lista sprawdzająca do kontroli w miejscu.pdf</w:t>
      </w:r>
    </w:p>
    <w:p w14:paraId="7F0FBB93" w14:textId="77777777" w:rsidR="00656D65" w:rsidRDefault="00656D65">
      <w:pPr>
        <w:rPr>
          <w:rFonts w:ascii="Calibri" w:eastAsia="Calibri" w:hAnsi="Calibri" w:cs="Calibri"/>
          <w:i/>
          <w:iCs/>
          <w:sz w:val="22"/>
          <w:szCs w:val="22"/>
        </w:rPr>
      </w:pPr>
    </w:p>
    <w:p w14:paraId="0C342DF5" w14:textId="77777777" w:rsidR="00656D65" w:rsidRDefault="00656D65">
      <w:pPr>
        <w:rPr>
          <w:rFonts w:ascii="Calibri" w:eastAsia="Calibri" w:hAnsi="Calibri" w:cs="Calibri"/>
          <w:i/>
          <w:iCs/>
          <w:sz w:val="22"/>
          <w:szCs w:val="22"/>
        </w:rPr>
      </w:pPr>
    </w:p>
    <w:p w14:paraId="08339293" w14:textId="77777777" w:rsidR="00656D65" w:rsidRDefault="00656D65" w:rsidP="00656D65"/>
    <w:p w14:paraId="3D8AD30A" w14:textId="77777777" w:rsidR="00656D65" w:rsidRPr="00656D65" w:rsidRDefault="00656D65" w:rsidP="00656D65">
      <w:pPr>
        <w:rPr>
          <w:rFonts w:asciiTheme="minorHAnsi" w:hAnsiTheme="minorHAnsi" w:cstheme="minorHAnsi"/>
          <w:sz w:val="22"/>
          <w:szCs w:val="22"/>
        </w:rPr>
      </w:pPr>
      <w:r w:rsidRPr="00656D65">
        <w:rPr>
          <w:rFonts w:asciiTheme="minorHAnsi" w:hAnsiTheme="minorHAnsi" w:cstheme="minorHAnsi"/>
          <w:sz w:val="22"/>
          <w:szCs w:val="22"/>
        </w:rPr>
        <w:t>Aneta Serweta – Kierownik zespołu kontrolującego</w:t>
      </w:r>
    </w:p>
    <w:p w14:paraId="11CF04F8" w14:textId="77777777" w:rsidR="00656D65" w:rsidRPr="00656D65" w:rsidRDefault="00656D65" w:rsidP="00656D65">
      <w:pPr>
        <w:rPr>
          <w:rFonts w:asciiTheme="minorHAnsi" w:hAnsiTheme="minorHAnsi" w:cstheme="minorHAnsi"/>
          <w:sz w:val="22"/>
          <w:szCs w:val="22"/>
        </w:rPr>
      </w:pPr>
      <w:r w:rsidRPr="00656D65">
        <w:rPr>
          <w:rFonts w:asciiTheme="minorHAnsi" w:hAnsiTheme="minorHAnsi" w:cstheme="minorHAnsi"/>
          <w:sz w:val="22"/>
          <w:szCs w:val="22"/>
        </w:rPr>
        <w:t>/zaakceptowano elektronicznie/</w:t>
      </w:r>
    </w:p>
    <w:p w14:paraId="4DFE6BDE" w14:textId="77777777" w:rsidR="00656D65" w:rsidRPr="00656D65" w:rsidRDefault="00656D65" w:rsidP="00656D65">
      <w:pPr>
        <w:rPr>
          <w:rFonts w:asciiTheme="minorHAnsi" w:hAnsiTheme="minorHAnsi" w:cstheme="minorHAnsi"/>
          <w:sz w:val="22"/>
          <w:szCs w:val="22"/>
        </w:rPr>
      </w:pPr>
    </w:p>
    <w:p w14:paraId="27C9F036" w14:textId="77777777" w:rsidR="00656D65" w:rsidRDefault="00656D65" w:rsidP="00656D65">
      <w:pPr>
        <w:rPr>
          <w:rFonts w:asciiTheme="minorHAnsi" w:hAnsiTheme="minorHAnsi" w:cstheme="minorHAnsi"/>
          <w:sz w:val="22"/>
          <w:szCs w:val="22"/>
        </w:rPr>
      </w:pPr>
    </w:p>
    <w:p w14:paraId="347D1252" w14:textId="5F9D120A" w:rsidR="00656D65" w:rsidRPr="00656D65" w:rsidRDefault="00656D65" w:rsidP="00656D65">
      <w:pPr>
        <w:rPr>
          <w:rFonts w:asciiTheme="minorHAnsi" w:hAnsiTheme="minorHAnsi" w:cstheme="minorHAnsi"/>
          <w:sz w:val="22"/>
          <w:szCs w:val="22"/>
        </w:rPr>
      </w:pPr>
      <w:r w:rsidRPr="00656D65">
        <w:rPr>
          <w:rFonts w:asciiTheme="minorHAnsi" w:hAnsiTheme="minorHAnsi" w:cstheme="minorHAnsi"/>
          <w:sz w:val="22"/>
          <w:szCs w:val="22"/>
        </w:rPr>
        <w:t>Krzysztof Wojteczek – Członek zespołu kontrolującego</w:t>
      </w:r>
    </w:p>
    <w:p w14:paraId="3D349221" w14:textId="77777777" w:rsidR="00656D65" w:rsidRPr="00656D65" w:rsidRDefault="00656D65" w:rsidP="00656D65">
      <w:pPr>
        <w:rPr>
          <w:rFonts w:asciiTheme="minorHAnsi" w:hAnsiTheme="minorHAnsi" w:cstheme="minorHAnsi"/>
          <w:sz w:val="22"/>
          <w:szCs w:val="22"/>
        </w:rPr>
      </w:pPr>
      <w:r w:rsidRPr="00656D65">
        <w:rPr>
          <w:rFonts w:asciiTheme="minorHAnsi" w:hAnsiTheme="minorHAnsi" w:cstheme="minorHAnsi"/>
          <w:sz w:val="22"/>
          <w:szCs w:val="22"/>
        </w:rPr>
        <w:t>/Długotrwała nieobecność pracownika/</w:t>
      </w:r>
    </w:p>
    <w:p w14:paraId="7F9D303D" w14:textId="77777777" w:rsidR="00656D65" w:rsidRPr="00656D65" w:rsidRDefault="00656D65"/>
    <w:sectPr w:rsidR="00656D65" w:rsidRPr="00656D6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E80FF" w14:textId="77777777" w:rsidR="00E6666F" w:rsidRDefault="00E6666F">
      <w:r>
        <w:separator/>
      </w:r>
    </w:p>
  </w:endnote>
  <w:endnote w:type="continuationSeparator" w:id="0">
    <w:p w14:paraId="025D26D2" w14:textId="77777777" w:rsidR="00E6666F" w:rsidRDefault="00E6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3CA8F" w14:textId="71BFB56A" w:rsidR="001B624F" w:rsidRDefault="00656D65">
    <w:pPr>
      <w:jc w:val="center"/>
    </w:pPr>
    <w:r>
      <w:rPr>
        <w:rFonts w:ascii="Calibri" w:eastAsia="Calibri" w:hAnsi="Calibri" w:cs="Calibri"/>
        <w:noProof/>
        <w:color w:val="616161"/>
        <w:sz w:val="16"/>
        <w:szCs w:val="16"/>
      </w:rPr>
      <w:drawing>
        <wp:inline distT="0" distB="0" distL="0" distR="0" wp14:anchorId="566D6346" wp14:editId="11F15111">
          <wp:extent cx="5755005" cy="445135"/>
          <wp:effectExtent l="0" t="0" r="0" b="0"/>
          <wp:docPr id="16429441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8711C" w14:textId="77777777" w:rsidR="00E6666F" w:rsidRDefault="00E6666F">
      <w:r>
        <w:separator/>
      </w:r>
    </w:p>
  </w:footnote>
  <w:footnote w:type="continuationSeparator" w:id="0">
    <w:p w14:paraId="79F9DD96" w14:textId="77777777" w:rsidR="00E6666F" w:rsidRDefault="00E6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45ED" w14:textId="77777777" w:rsidR="001B624F" w:rsidRDefault="00000000">
    <w:pPr>
      <w:jc w:val="center"/>
    </w:pPr>
    <w:r>
      <w:rPr>
        <w:rFonts w:ascii="Arial" w:eastAsia="Arial" w:hAnsi="Arial" w:cs="Arial"/>
        <w:color w:val="616161"/>
        <w:sz w:val="16"/>
        <w:szCs w:val="16"/>
      </w:rPr>
      <w:t>FESW.02.05-IZ.00-0071/23-001</w:t>
    </w:r>
  </w:p>
  <w:p w14:paraId="7296765A" w14:textId="77777777" w:rsidR="001B624F" w:rsidRDefault="00000000">
    <w:pPr>
      <w:jc w:val="center"/>
    </w:pPr>
    <w:r>
      <w:rPr>
        <w:rFonts w:ascii="Arial" w:eastAsia="Arial" w:hAnsi="Arial" w:cs="Arial"/>
        <w:color w:val="616161"/>
        <w:sz w:val="16"/>
        <w:szCs w:val="16"/>
      </w:rPr>
      <w:t>Utworzono 23.01.2025, 08:36:03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43152"/>
    <w:multiLevelType w:val="hybridMultilevel"/>
    <w:tmpl w:val="C7020E9C"/>
    <w:lvl w:ilvl="0" w:tplc="D14AB3D2">
      <w:start w:val="1"/>
      <w:numFmt w:val="bullet"/>
      <w:lvlText w:val="●"/>
      <w:lvlJc w:val="left"/>
      <w:pPr>
        <w:ind w:left="720" w:hanging="360"/>
      </w:pPr>
    </w:lvl>
    <w:lvl w:ilvl="1" w:tplc="FDE02A18">
      <w:start w:val="1"/>
      <w:numFmt w:val="bullet"/>
      <w:lvlText w:val="○"/>
      <w:lvlJc w:val="left"/>
      <w:pPr>
        <w:ind w:left="1440" w:hanging="360"/>
      </w:pPr>
    </w:lvl>
    <w:lvl w:ilvl="2" w:tplc="2180A816">
      <w:start w:val="1"/>
      <w:numFmt w:val="bullet"/>
      <w:lvlText w:val="■"/>
      <w:lvlJc w:val="left"/>
      <w:pPr>
        <w:ind w:left="2160" w:hanging="360"/>
      </w:pPr>
    </w:lvl>
    <w:lvl w:ilvl="3" w:tplc="C5B690EE">
      <w:start w:val="1"/>
      <w:numFmt w:val="bullet"/>
      <w:lvlText w:val="●"/>
      <w:lvlJc w:val="left"/>
      <w:pPr>
        <w:ind w:left="2880" w:hanging="360"/>
      </w:pPr>
    </w:lvl>
    <w:lvl w:ilvl="4" w:tplc="8362E1F0">
      <w:start w:val="1"/>
      <w:numFmt w:val="bullet"/>
      <w:lvlText w:val="○"/>
      <w:lvlJc w:val="left"/>
      <w:pPr>
        <w:ind w:left="3600" w:hanging="360"/>
      </w:pPr>
    </w:lvl>
    <w:lvl w:ilvl="5" w:tplc="4EB85AE2">
      <w:start w:val="1"/>
      <w:numFmt w:val="bullet"/>
      <w:lvlText w:val="■"/>
      <w:lvlJc w:val="left"/>
      <w:pPr>
        <w:ind w:left="4320" w:hanging="360"/>
      </w:pPr>
    </w:lvl>
    <w:lvl w:ilvl="6" w:tplc="F3D83B78">
      <w:start w:val="1"/>
      <w:numFmt w:val="bullet"/>
      <w:lvlText w:val="●"/>
      <w:lvlJc w:val="left"/>
      <w:pPr>
        <w:ind w:left="5040" w:hanging="360"/>
      </w:pPr>
    </w:lvl>
    <w:lvl w:ilvl="7" w:tplc="B8EEF036">
      <w:start w:val="1"/>
      <w:numFmt w:val="bullet"/>
      <w:lvlText w:val="●"/>
      <w:lvlJc w:val="left"/>
      <w:pPr>
        <w:ind w:left="5760" w:hanging="360"/>
      </w:pPr>
    </w:lvl>
    <w:lvl w:ilvl="8" w:tplc="D012BB6E">
      <w:start w:val="1"/>
      <w:numFmt w:val="bullet"/>
      <w:lvlText w:val="●"/>
      <w:lvlJc w:val="left"/>
      <w:pPr>
        <w:ind w:left="6480" w:hanging="360"/>
      </w:pPr>
    </w:lvl>
  </w:abstractNum>
  <w:num w:numId="1" w16cid:durableId="471025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4F"/>
    <w:rsid w:val="001B624F"/>
    <w:rsid w:val="003D0761"/>
    <w:rsid w:val="00656D65"/>
    <w:rsid w:val="00C6598D"/>
    <w:rsid w:val="00DC68C2"/>
    <w:rsid w:val="00E66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E0459"/>
  <w15:docId w15:val="{70887CF8-0D52-4EC6-8702-EA7D4BEB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656D65"/>
    <w:pPr>
      <w:tabs>
        <w:tab w:val="center" w:pos="4536"/>
        <w:tab w:val="right" w:pos="9072"/>
      </w:tabs>
    </w:pPr>
  </w:style>
  <w:style w:type="character" w:customStyle="1" w:styleId="NagwekZnak">
    <w:name w:val="Nagłówek Znak"/>
    <w:basedOn w:val="Domylnaczcionkaakapitu"/>
    <w:link w:val="Nagwek"/>
    <w:uiPriority w:val="99"/>
    <w:rsid w:val="00656D65"/>
  </w:style>
  <w:style w:type="paragraph" w:styleId="Stopka">
    <w:name w:val="footer"/>
    <w:basedOn w:val="Normalny"/>
    <w:link w:val="StopkaZnak"/>
    <w:uiPriority w:val="99"/>
    <w:unhideWhenUsed/>
    <w:rsid w:val="00656D65"/>
    <w:pPr>
      <w:tabs>
        <w:tab w:val="center" w:pos="4536"/>
        <w:tab w:val="right" w:pos="9072"/>
      </w:tabs>
    </w:pPr>
  </w:style>
  <w:style w:type="character" w:customStyle="1" w:styleId="StopkaZnak">
    <w:name w:val="Stopka Znak"/>
    <w:basedOn w:val="Domylnaczcionkaakapitu"/>
    <w:link w:val="Stopka"/>
    <w:uiPriority w:val="99"/>
    <w:rsid w:val="0065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12437</Characters>
  <Application>Microsoft Office Word</Application>
  <DocSecurity>0</DocSecurity>
  <Lines>103</Lines>
  <Paragraphs>28</Paragraphs>
  <ScaleCrop>false</ScaleCrop>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Serweta, Aneta</cp:lastModifiedBy>
  <cp:revision>2</cp:revision>
  <dcterms:created xsi:type="dcterms:W3CDTF">2025-01-23T07:40:00Z</dcterms:created>
  <dcterms:modified xsi:type="dcterms:W3CDTF">2025-01-23T07:40:00Z</dcterms:modified>
</cp:coreProperties>
</file>