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13D7" w14:textId="77777777" w:rsidR="00F77F3C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B86EB12" wp14:editId="31F4F040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722F4" w14:textId="59F7C7D1" w:rsidR="00DA0AF0" w:rsidRPr="00DA0AF0" w:rsidRDefault="00DA0AF0" w:rsidP="006230EB">
      <w:pPr>
        <w:jc w:val="both"/>
        <w:rPr>
          <w:rFonts w:cstheme="minorHAnsi"/>
        </w:rPr>
      </w:pPr>
      <w:r w:rsidRPr="00C043EB">
        <w:rPr>
          <w:rFonts w:cstheme="minorHAnsi"/>
        </w:rPr>
        <w:t>Znak: ROPS-I.</w:t>
      </w:r>
      <w:r>
        <w:rPr>
          <w:rFonts w:cstheme="minorHAnsi"/>
        </w:rPr>
        <w:t>272.3.2024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043EB">
        <w:rPr>
          <w:rFonts w:cstheme="minorHAnsi"/>
        </w:rPr>
        <w:t xml:space="preserve">Kielce </w:t>
      </w:r>
      <w:r>
        <w:rPr>
          <w:rFonts w:cstheme="minorHAnsi"/>
        </w:rPr>
        <w:t>18</w:t>
      </w:r>
      <w:r w:rsidRPr="00C043EB">
        <w:rPr>
          <w:rFonts w:cstheme="minorHAnsi"/>
        </w:rPr>
        <w:t>.</w:t>
      </w:r>
      <w:r>
        <w:rPr>
          <w:rFonts w:cstheme="minorHAnsi"/>
        </w:rPr>
        <w:t>11</w:t>
      </w:r>
      <w:r w:rsidRPr="00C043EB">
        <w:rPr>
          <w:rFonts w:cstheme="minorHAnsi"/>
        </w:rPr>
        <w:t xml:space="preserve">.2024 r. </w:t>
      </w:r>
    </w:p>
    <w:p w14:paraId="1564CCBA" w14:textId="77777777" w:rsidR="00DA0AF0" w:rsidRPr="00DA0AF0" w:rsidRDefault="00DA0AF0" w:rsidP="00DA0AF0">
      <w:pPr>
        <w:spacing w:line="259" w:lineRule="auto"/>
        <w:jc w:val="center"/>
        <w:rPr>
          <w:rFonts w:eastAsia="Calibri"/>
        </w:rPr>
      </w:pPr>
      <w:r w:rsidRPr="00DA0AF0">
        <w:rPr>
          <w:rFonts w:eastAsia="Calibri"/>
          <w:b/>
        </w:rPr>
        <w:t>Informacja o wyborze najkorzystniejszej oferty</w:t>
      </w:r>
    </w:p>
    <w:p w14:paraId="570EA621" w14:textId="77777777" w:rsidR="00DA0AF0" w:rsidRPr="00DA0AF0" w:rsidRDefault="00DA0AF0" w:rsidP="00DA0AF0">
      <w:pPr>
        <w:spacing w:line="276" w:lineRule="auto"/>
        <w:jc w:val="center"/>
        <w:rPr>
          <w:rFonts w:eastAsia="Calibri"/>
          <w:color w:val="FF0000"/>
        </w:rPr>
      </w:pPr>
    </w:p>
    <w:p w14:paraId="6808206B" w14:textId="3CB91675" w:rsidR="00DA0AF0" w:rsidRPr="00DA0AF0" w:rsidRDefault="00DA0AF0" w:rsidP="006230EB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DA0AF0">
        <w:rPr>
          <w:rFonts w:eastAsia="Calibri"/>
        </w:rPr>
        <w:t>dotyczy: zamówienia publicznego o wartości nieprzekraczającej 130 000 złotych, które na mocy art. 2 ust. 1 pkt 1</w:t>
      </w:r>
      <w:r w:rsidRPr="00DA0AF0">
        <w:rPr>
          <w:rFonts w:eastAsia="Calibri"/>
          <w:b/>
          <w:bCs/>
        </w:rPr>
        <w:t xml:space="preserve"> </w:t>
      </w:r>
      <w:r w:rsidRPr="00DA0AF0">
        <w:rPr>
          <w:rFonts w:eastAsia="Calibri"/>
        </w:rPr>
        <w:t xml:space="preserve">ustawy z dnia 29 stycznia 2004 r. Prawo zamówień publicznych </w:t>
      </w:r>
      <w:r w:rsidR="006230EB">
        <w:rPr>
          <w:rFonts w:eastAsia="Calibri"/>
        </w:rPr>
        <w:br/>
      </w:r>
      <w:r w:rsidRPr="00DA0AF0">
        <w:rPr>
          <w:rFonts w:eastAsia="Calibri"/>
        </w:rPr>
        <w:t xml:space="preserve">( </w:t>
      </w:r>
      <w:proofErr w:type="spellStart"/>
      <w:r w:rsidRPr="00DA0AF0">
        <w:t>t.j</w:t>
      </w:r>
      <w:proofErr w:type="spellEnd"/>
      <w:r w:rsidRPr="00DA0AF0">
        <w:t>. Dz. U. z 2024 r. poz. 1320</w:t>
      </w:r>
      <w:r w:rsidRPr="00DA0AF0">
        <w:rPr>
          <w:rFonts w:eastAsia="Calibri"/>
        </w:rPr>
        <w:t xml:space="preserve">) nie podlega przepisom ww. ustawy na </w:t>
      </w:r>
      <w:bookmarkStart w:id="0" w:name="_Hlk124408132"/>
      <w:r w:rsidRPr="00DA0AF0">
        <w:rPr>
          <w:rFonts w:eastAsia="Calibri"/>
        </w:rPr>
        <w:t>„</w:t>
      </w:r>
      <w:r w:rsidR="006230EB">
        <w:rPr>
          <w:rFonts w:eastAsia="Calibri" w:cstheme="minorHAnsi"/>
          <w:b/>
        </w:rPr>
        <w:t>usługę kompleksowej organizacji i przeprowadzenia szkoleń w formie stacjonarnej z zakresu przeciwdziałania przemocy domowej, w tym obowiązkowych szkoleń dla członków grup diagnostyczno-pomocowych</w:t>
      </w:r>
      <w:r w:rsidRPr="00DA0AF0">
        <w:rPr>
          <w:rFonts w:eastAsia="Calibri"/>
          <w:b/>
          <w:bCs/>
          <w:i/>
          <w:iCs/>
        </w:rPr>
        <w:t>”.</w:t>
      </w:r>
    </w:p>
    <w:bookmarkEnd w:id="0"/>
    <w:p w14:paraId="50A2BEB4" w14:textId="77777777" w:rsidR="00DA0AF0" w:rsidRPr="00DA0AF0" w:rsidRDefault="00DA0AF0" w:rsidP="00DA0AF0">
      <w:pPr>
        <w:spacing w:after="160" w:line="259" w:lineRule="auto"/>
        <w:jc w:val="both"/>
        <w:rPr>
          <w:rFonts w:eastAsia="Calibri"/>
        </w:rPr>
      </w:pPr>
      <w:r w:rsidRPr="00DA0AF0">
        <w:rPr>
          <w:rFonts w:eastAsia="Calibri"/>
        </w:rPr>
        <w:t>Wyboru najkorzystniejszej oferty, w przedmiotowym postępowaniu, dokonano na podstawie Zaproszenia do złożenia oferty. Zamawiający do realizacji zamówienia wybrał Wykonawcę:</w:t>
      </w:r>
    </w:p>
    <w:p w14:paraId="33B0281C" w14:textId="18953D4B" w:rsidR="006230EB" w:rsidRPr="006230EB" w:rsidRDefault="006230EB" w:rsidP="006230EB">
      <w:pPr>
        <w:spacing w:line="276" w:lineRule="auto"/>
        <w:jc w:val="center"/>
        <w:rPr>
          <w:b/>
          <w:bCs/>
        </w:rPr>
      </w:pPr>
      <w:r w:rsidRPr="006230EB">
        <w:rPr>
          <w:rFonts w:cstheme="minorHAnsi"/>
          <w:b/>
          <w:bCs/>
        </w:rPr>
        <w:t xml:space="preserve">Instytut Szkoleń </w:t>
      </w:r>
      <w:r w:rsidRPr="006230EB">
        <w:rPr>
          <w:b/>
          <w:bCs/>
        </w:rPr>
        <w:t>Biznesowych Mariusz Wiśniewski ul. Skautów 11B, 20-055 Lublin,</w:t>
      </w:r>
      <w:r w:rsidRPr="006230EB">
        <w:rPr>
          <w:b/>
          <w:bCs/>
        </w:rPr>
        <w:br/>
        <w:t xml:space="preserve"> (NIP: 7122395055).</w:t>
      </w:r>
    </w:p>
    <w:p w14:paraId="13DFDB8B" w14:textId="239F5C99" w:rsidR="00DA0AF0" w:rsidRPr="00DA0AF0" w:rsidRDefault="00DA0AF0" w:rsidP="00DA0AF0">
      <w:pPr>
        <w:spacing w:after="160" w:line="259" w:lineRule="auto"/>
        <w:ind w:firstLine="708"/>
        <w:jc w:val="both"/>
        <w:rPr>
          <w:rFonts w:eastAsia="Calibri"/>
        </w:rPr>
      </w:pPr>
      <w:r w:rsidRPr="00DA0AF0">
        <w:rPr>
          <w:rFonts w:eastAsia="Calibri"/>
        </w:rPr>
        <w:t xml:space="preserve">Wyboru najkorzystniejszej oferty dokonano pod kątem kryteriów określonych w Zaproszeniu do składania ofert, tj.: </w:t>
      </w:r>
    </w:p>
    <w:p w14:paraId="0DF62908" w14:textId="7A9CA29C" w:rsidR="00DA0AF0" w:rsidRPr="00DA0AF0" w:rsidRDefault="00DA0AF0" w:rsidP="00DA0AF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</w:rPr>
      </w:pPr>
      <w:r w:rsidRPr="00DA0AF0">
        <w:rPr>
          <w:rFonts w:eastAsia="Calibri"/>
        </w:rPr>
        <w:t xml:space="preserve">cena oferty brutto – </w:t>
      </w:r>
      <w:r w:rsidR="006230EB">
        <w:rPr>
          <w:rFonts w:eastAsia="Calibri"/>
        </w:rPr>
        <w:t>5</w:t>
      </w:r>
      <w:r w:rsidRPr="00DA0AF0">
        <w:rPr>
          <w:rFonts w:eastAsia="Calibri"/>
        </w:rPr>
        <w:t xml:space="preserve">5%, </w:t>
      </w:r>
    </w:p>
    <w:p w14:paraId="3790E0F6" w14:textId="23FE17EA" w:rsidR="00DA0AF0" w:rsidRPr="00DA0AF0" w:rsidRDefault="00DA0AF0" w:rsidP="00DA0AF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</w:rPr>
      </w:pPr>
      <w:r w:rsidRPr="00DA0AF0">
        <w:rPr>
          <w:rFonts w:eastAsia="Calibri"/>
        </w:rPr>
        <w:t xml:space="preserve">dodatkowe doświadczenie trenerów - </w:t>
      </w:r>
      <w:r w:rsidR="006230EB">
        <w:rPr>
          <w:rFonts w:eastAsia="Calibri"/>
        </w:rPr>
        <w:t>4</w:t>
      </w:r>
      <w:r w:rsidRPr="00DA0AF0">
        <w:rPr>
          <w:rFonts w:eastAsia="Calibri"/>
        </w:rPr>
        <w:t>0%,</w:t>
      </w:r>
    </w:p>
    <w:p w14:paraId="4C131B07" w14:textId="1962753B" w:rsidR="00DA0AF0" w:rsidRPr="00DA0AF0" w:rsidRDefault="00DA0AF0" w:rsidP="00DA0AF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</w:rPr>
      </w:pPr>
      <w:r w:rsidRPr="00DA0AF0">
        <w:rPr>
          <w:rFonts w:eastAsia="Calibri"/>
        </w:rPr>
        <w:t xml:space="preserve">aspekt społeczny – </w:t>
      </w:r>
      <w:proofErr w:type="spellStart"/>
      <w:r w:rsidR="006230EB" w:rsidRPr="00CC30CF">
        <w:rPr>
          <w:bCs/>
        </w:rPr>
        <w:t>Fairtrade</w:t>
      </w:r>
      <w:proofErr w:type="spellEnd"/>
      <w:r w:rsidR="006230EB" w:rsidRPr="00CC30CF">
        <w:rPr>
          <w:bCs/>
        </w:rPr>
        <w:t xml:space="preserve"> - zapewnienie do przygotowania serwisu   w całości kawę posiadającą certyfikat </w:t>
      </w:r>
      <w:proofErr w:type="spellStart"/>
      <w:r w:rsidR="006230EB" w:rsidRPr="00CC30CF">
        <w:rPr>
          <w:bCs/>
        </w:rPr>
        <w:t>Fairtrade</w:t>
      </w:r>
      <w:proofErr w:type="spellEnd"/>
      <w:r w:rsidR="006230EB" w:rsidRPr="00CC30CF">
        <w:rPr>
          <w:bCs/>
        </w:rPr>
        <w:t xml:space="preserve"> lub inny równoważny certyfikat”</w:t>
      </w:r>
      <w:r w:rsidR="006230EB" w:rsidRPr="00CC30CF">
        <w:rPr>
          <w:b/>
        </w:rPr>
        <w:t xml:space="preserve"> </w:t>
      </w:r>
      <w:r w:rsidR="006230EB" w:rsidRPr="00CC30CF">
        <w:t xml:space="preserve"> </w:t>
      </w:r>
      <w:r w:rsidRPr="00DA0AF0">
        <w:rPr>
          <w:rFonts w:eastAsia="Calibri"/>
        </w:rPr>
        <w:t xml:space="preserve">- 5%. </w:t>
      </w:r>
    </w:p>
    <w:p w14:paraId="502AE5A6" w14:textId="77777777" w:rsidR="006230EB" w:rsidRDefault="006230EB" w:rsidP="006230EB">
      <w:pPr>
        <w:spacing w:line="276" w:lineRule="auto"/>
        <w:jc w:val="both"/>
        <w:rPr>
          <w:rFonts w:eastAsia="Calibri"/>
          <w:b/>
          <w:bCs/>
        </w:rPr>
      </w:pPr>
    </w:p>
    <w:p w14:paraId="777B912B" w14:textId="369E1D12" w:rsidR="00DA0AF0" w:rsidRDefault="00DA0AF0" w:rsidP="006230EB">
      <w:pPr>
        <w:spacing w:line="276" w:lineRule="auto"/>
        <w:jc w:val="both"/>
        <w:rPr>
          <w:rFonts w:eastAsia="Calibri"/>
          <w:b/>
          <w:bCs/>
        </w:rPr>
      </w:pPr>
      <w:r w:rsidRPr="00DA0AF0">
        <w:rPr>
          <w:rFonts w:eastAsia="Calibri"/>
          <w:b/>
          <w:bCs/>
        </w:rPr>
        <w:t>Cena oferty brutto za wykonanie zamówienia wynosi ogółem:</w:t>
      </w:r>
      <w:r w:rsidRPr="00DA0AF0">
        <w:rPr>
          <w:rFonts w:eastAsia="Calibri"/>
        </w:rPr>
        <w:t xml:space="preserve"> </w:t>
      </w:r>
      <w:r w:rsidR="006230EB">
        <w:rPr>
          <w:rFonts w:eastAsia="Calibri"/>
          <w:b/>
          <w:bCs/>
        </w:rPr>
        <w:t>79 840</w:t>
      </w:r>
      <w:r w:rsidRPr="00DA0AF0">
        <w:rPr>
          <w:rFonts w:eastAsia="Calibri"/>
          <w:b/>
          <w:bCs/>
        </w:rPr>
        <w:t>,00 zł</w:t>
      </w:r>
      <w:r w:rsidR="006230EB">
        <w:rPr>
          <w:rFonts w:eastAsia="Calibri"/>
          <w:b/>
          <w:bCs/>
        </w:rPr>
        <w:t>.</w:t>
      </w:r>
    </w:p>
    <w:p w14:paraId="62CFFAAA" w14:textId="77777777" w:rsidR="006230EB" w:rsidRPr="00DA0AF0" w:rsidRDefault="006230EB" w:rsidP="006230EB">
      <w:pPr>
        <w:spacing w:line="276" w:lineRule="auto"/>
        <w:jc w:val="both"/>
        <w:rPr>
          <w:rFonts w:eastAsia="Calibri"/>
          <w:b/>
          <w:bCs/>
        </w:rPr>
      </w:pPr>
    </w:p>
    <w:p w14:paraId="0C4DFF67" w14:textId="5FEF3797" w:rsidR="00DA0AF0" w:rsidRPr="00DA0AF0" w:rsidRDefault="00DA0AF0" w:rsidP="00F5231D">
      <w:pPr>
        <w:spacing w:after="160" w:line="259" w:lineRule="auto"/>
        <w:ind w:firstLine="708"/>
        <w:jc w:val="both"/>
        <w:rPr>
          <w:rFonts w:eastAsia="Calibri"/>
        </w:rPr>
      </w:pPr>
      <w:r w:rsidRPr="00DA0AF0">
        <w:rPr>
          <w:rFonts w:eastAsia="Calibri"/>
        </w:rPr>
        <w:t>Poniższe zestawienie tabelaryczne zawiera: nazwy, siedziby i adresy Wykonawców, którzy złożyli oferty w przedmiotowym postępowaniu wraz ze streszczeniem oceny i porównania złożonych ofert, zawierającym punktację przyznaną ofertom w ww. kryteriach.</w:t>
      </w: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829"/>
        <w:gridCol w:w="2579"/>
        <w:gridCol w:w="1963"/>
        <w:gridCol w:w="887"/>
        <w:gridCol w:w="1758"/>
        <w:gridCol w:w="1203"/>
        <w:gridCol w:w="1124"/>
      </w:tblGrid>
      <w:tr w:rsidR="00DA0AF0" w:rsidRPr="00DA0AF0" w14:paraId="1A505880" w14:textId="77777777" w:rsidTr="00DA0AF0">
        <w:trPr>
          <w:trHeight w:val="341"/>
          <w:jc w:val="center"/>
        </w:trPr>
        <w:tc>
          <w:tcPr>
            <w:tcW w:w="803" w:type="dxa"/>
            <w:vMerge w:val="restart"/>
            <w:shd w:val="clear" w:color="auto" w:fill="EDEDED"/>
            <w:vAlign w:val="center"/>
          </w:tcPr>
          <w:p w14:paraId="274BBCD4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2736" w:type="dxa"/>
            <w:vMerge w:val="restart"/>
            <w:shd w:val="clear" w:color="auto" w:fill="EDEDED"/>
            <w:vAlign w:val="center"/>
          </w:tcPr>
          <w:p w14:paraId="1F97E384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Nazwa oraz siedziba Wykonawcy</w:t>
            </w:r>
          </w:p>
        </w:tc>
        <w:tc>
          <w:tcPr>
            <w:tcW w:w="2126" w:type="dxa"/>
            <w:vMerge w:val="restart"/>
            <w:shd w:val="clear" w:color="auto" w:fill="EDEDED"/>
            <w:vAlign w:val="center"/>
          </w:tcPr>
          <w:p w14:paraId="20FFF1E8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Cena oferty brutto</w:t>
            </w:r>
          </w:p>
          <w:p w14:paraId="15F0188A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shd w:val="clear" w:color="auto" w:fill="EDEDED"/>
          </w:tcPr>
          <w:p w14:paraId="36EA3602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Kryteria oceny ofert </w:t>
            </w:r>
          </w:p>
          <w:p w14:paraId="5226B654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sz w:val="24"/>
                <w:szCs w:val="24"/>
              </w:rPr>
              <w:t>/przyznana punktacja/</w:t>
            </w:r>
          </w:p>
        </w:tc>
        <w:tc>
          <w:tcPr>
            <w:tcW w:w="1035" w:type="dxa"/>
            <w:vMerge w:val="restart"/>
            <w:shd w:val="clear" w:color="auto" w:fill="EDEDED"/>
            <w:vAlign w:val="center"/>
          </w:tcPr>
          <w:p w14:paraId="322D98EC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Liczba punktów</w:t>
            </w:r>
          </w:p>
        </w:tc>
      </w:tr>
      <w:tr w:rsidR="00DA0AF0" w:rsidRPr="00DA0AF0" w14:paraId="238DF671" w14:textId="77777777" w:rsidTr="00DA0AF0">
        <w:trPr>
          <w:trHeight w:val="760"/>
          <w:jc w:val="center"/>
        </w:trPr>
        <w:tc>
          <w:tcPr>
            <w:tcW w:w="803" w:type="dxa"/>
            <w:vMerge/>
            <w:shd w:val="clear" w:color="auto" w:fill="EDEDED"/>
            <w:vAlign w:val="center"/>
          </w:tcPr>
          <w:p w14:paraId="175FD3E9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36" w:type="dxa"/>
            <w:vMerge/>
            <w:shd w:val="clear" w:color="auto" w:fill="EDEDED"/>
            <w:vAlign w:val="center"/>
          </w:tcPr>
          <w:p w14:paraId="525147F7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DEDED"/>
            <w:vAlign w:val="center"/>
          </w:tcPr>
          <w:p w14:paraId="1342C306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EDEDED"/>
          </w:tcPr>
          <w:p w14:paraId="03406D10" w14:textId="15087F9B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Cena brutto /</w:t>
            </w:r>
            <w:r w:rsidR="006230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</w:t>
            </w:r>
            <w:r w:rsidRPr="00DA0AF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5%/</w:t>
            </w:r>
          </w:p>
        </w:tc>
        <w:tc>
          <w:tcPr>
            <w:tcW w:w="1643" w:type="dxa"/>
            <w:shd w:val="clear" w:color="auto" w:fill="EDEDED"/>
          </w:tcPr>
          <w:p w14:paraId="59A4B4E9" w14:textId="5647E70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Dodatkowe doświadczenie trenerów/</w:t>
            </w:r>
            <w:r w:rsidR="006230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  <w:r w:rsidRPr="00DA0AF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0%/</w:t>
            </w:r>
          </w:p>
        </w:tc>
        <w:tc>
          <w:tcPr>
            <w:tcW w:w="1111" w:type="dxa"/>
            <w:shd w:val="clear" w:color="auto" w:fill="EDEDED"/>
          </w:tcPr>
          <w:p w14:paraId="1EBD2E08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Aspekt społeczny /5%/</w:t>
            </w:r>
          </w:p>
        </w:tc>
        <w:tc>
          <w:tcPr>
            <w:tcW w:w="1035" w:type="dxa"/>
            <w:vMerge/>
            <w:shd w:val="clear" w:color="auto" w:fill="EDEDED"/>
            <w:vAlign w:val="center"/>
          </w:tcPr>
          <w:p w14:paraId="5A9BBC26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A0AF0" w:rsidRPr="00DA0AF0" w14:paraId="138230C3" w14:textId="77777777">
        <w:trPr>
          <w:jc w:val="center"/>
        </w:trPr>
        <w:tc>
          <w:tcPr>
            <w:tcW w:w="803" w:type="dxa"/>
          </w:tcPr>
          <w:p w14:paraId="18341177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14:paraId="7D9EB809" w14:textId="01204F9C" w:rsidR="006230EB" w:rsidRPr="006230EB" w:rsidRDefault="006230EB" w:rsidP="006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30E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Instytut Szkoleń Biznesowych Mariusz Wiśniewski </w:t>
            </w:r>
            <w:r w:rsidRPr="006230EB"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  <w:r w:rsidRPr="006230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ul. Skautów 11B, </w:t>
            </w:r>
            <w:r w:rsidR="00C0187D">
              <w:rPr>
                <w:rFonts w:ascii="Times New Roman" w:eastAsia="Calibri" w:hAnsi="Times New Roman"/>
                <w:bCs/>
                <w:sz w:val="24"/>
                <w:szCs w:val="24"/>
              </w:rPr>
              <w:br/>
            </w:r>
            <w:r w:rsidRPr="006230EB">
              <w:rPr>
                <w:rFonts w:ascii="Times New Roman" w:eastAsia="Calibri" w:hAnsi="Times New Roman"/>
                <w:bCs/>
                <w:sz w:val="24"/>
                <w:szCs w:val="24"/>
              </w:rPr>
              <w:t>20- 055 Lublin</w:t>
            </w:r>
          </w:p>
          <w:p w14:paraId="255D2F4F" w14:textId="7B39DF98" w:rsidR="00DA0AF0" w:rsidRPr="00DA0AF0" w:rsidRDefault="006230EB" w:rsidP="006230EB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230EB"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14:paraId="02ECA6D8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0C34DF2A" w14:textId="7FAE9049" w:rsidR="006230EB" w:rsidRPr="006230EB" w:rsidRDefault="00C0187D" w:rsidP="00DA0A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6230EB" w:rsidRPr="006230EB">
              <w:rPr>
                <w:rFonts w:ascii="Times New Roman" w:eastAsia="Calibri" w:hAnsi="Times New Roman"/>
                <w:sz w:val="24"/>
                <w:szCs w:val="24"/>
              </w:rPr>
              <w:t>79 840,00 zł</w:t>
            </w:r>
          </w:p>
          <w:p w14:paraId="43BB0605" w14:textId="77777777" w:rsidR="006230EB" w:rsidRPr="006230EB" w:rsidRDefault="006230EB" w:rsidP="00DA0AF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2CB0E51F" w14:textId="77777777" w:rsidR="006230EB" w:rsidRPr="00DA0AF0" w:rsidRDefault="006230EB" w:rsidP="00DA0AF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2D225E76" w14:textId="7643D3EF" w:rsidR="00DA0AF0" w:rsidRPr="00DA0AF0" w:rsidRDefault="00DA0AF0" w:rsidP="00DA0A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1A8E9DED" w14:textId="3DBEBCBA" w:rsidR="00DA0AF0" w:rsidRPr="00DA0AF0" w:rsidRDefault="006230EB" w:rsidP="00DA0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0EB">
              <w:rPr>
                <w:rFonts w:ascii="Times New Roman" w:eastAsia="Calibri" w:hAnsi="Times New Roman"/>
                <w:sz w:val="24"/>
                <w:szCs w:val="24"/>
              </w:rPr>
              <w:t xml:space="preserve">55 </w:t>
            </w:r>
            <w:r w:rsidR="00DA0AF0" w:rsidRPr="00DA0AF0">
              <w:rPr>
                <w:rFonts w:ascii="Times New Roman" w:eastAsia="Calibri" w:hAnsi="Times New Roman"/>
                <w:sz w:val="24"/>
                <w:szCs w:val="24"/>
              </w:rPr>
              <w:t>pkt</w:t>
            </w:r>
          </w:p>
        </w:tc>
        <w:tc>
          <w:tcPr>
            <w:tcW w:w="1643" w:type="dxa"/>
            <w:vAlign w:val="center"/>
          </w:tcPr>
          <w:p w14:paraId="6C4D4464" w14:textId="79C02102" w:rsidR="00DA0AF0" w:rsidRPr="00DA0AF0" w:rsidRDefault="006230EB" w:rsidP="00DA0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0EB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 w:rsidR="00DA0AF0" w:rsidRPr="00DA0AF0">
              <w:rPr>
                <w:rFonts w:ascii="Times New Roman" w:eastAsia="Calibri" w:hAnsi="Times New Roman"/>
                <w:sz w:val="24"/>
                <w:szCs w:val="24"/>
              </w:rPr>
              <w:t xml:space="preserve"> pkt</w:t>
            </w:r>
          </w:p>
        </w:tc>
        <w:tc>
          <w:tcPr>
            <w:tcW w:w="1111" w:type="dxa"/>
            <w:vAlign w:val="center"/>
          </w:tcPr>
          <w:p w14:paraId="6B45B27A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sz w:val="24"/>
                <w:szCs w:val="24"/>
              </w:rPr>
              <w:t>5 pkt</w:t>
            </w:r>
          </w:p>
        </w:tc>
        <w:tc>
          <w:tcPr>
            <w:tcW w:w="1035" w:type="dxa"/>
            <w:vAlign w:val="center"/>
          </w:tcPr>
          <w:p w14:paraId="6BDCDFCA" w14:textId="77777777" w:rsidR="00DA0AF0" w:rsidRPr="00DA0AF0" w:rsidRDefault="00DA0AF0" w:rsidP="00DA0AF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A0AF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100 pkt</w:t>
            </w:r>
          </w:p>
        </w:tc>
      </w:tr>
    </w:tbl>
    <w:p w14:paraId="04955D5E" w14:textId="77777777" w:rsidR="00DA0AF0" w:rsidRPr="00DA0AF0" w:rsidRDefault="00DA0AF0" w:rsidP="00F5231D">
      <w:pPr>
        <w:spacing w:after="160" w:line="259" w:lineRule="auto"/>
        <w:jc w:val="both"/>
        <w:rPr>
          <w:rFonts w:eastAsia="Calibri"/>
          <w:b/>
          <w:color w:val="FF0000"/>
        </w:rPr>
      </w:pPr>
    </w:p>
    <w:sectPr w:rsidR="00DA0AF0" w:rsidRPr="00DA0AF0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ED9B3" w14:textId="77777777" w:rsidR="00A23CA6" w:rsidRDefault="00A23CA6" w:rsidP="001D0CA1">
      <w:pPr>
        <w:spacing w:line="240" w:lineRule="auto"/>
      </w:pPr>
      <w:r>
        <w:separator/>
      </w:r>
    </w:p>
  </w:endnote>
  <w:endnote w:type="continuationSeparator" w:id="0">
    <w:p w14:paraId="75F1FA9E" w14:textId="77777777" w:rsidR="00A23CA6" w:rsidRDefault="00A23CA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A041" w14:textId="77777777" w:rsidR="00D80FD6" w:rsidRDefault="00D80FD6" w:rsidP="00D80FD6">
    <w:pPr>
      <w:rPr>
        <w:rFonts w:ascii="Tahoma" w:eastAsia="Calibri" w:hAnsi="Tahoma" w:cs="Tahoma"/>
        <w:i/>
        <w:iCs/>
        <w:sz w:val="20"/>
        <w:szCs w:val="20"/>
      </w:rPr>
    </w:pPr>
  </w:p>
  <w:p w14:paraId="02CED480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5EF5522" wp14:editId="09A1DE22">
          <wp:extent cx="1177200" cy="450000"/>
          <wp:effectExtent l="0" t="0" r="4445" b="7620"/>
          <wp:docPr id="4" name="Obraz 4" descr="Urząd Marszałkowski Województwa Świętokrzyskiego&#10;Regionalny Ośrodek Polityki Społecznej&#10;aleja IX Wieków Kielc 3, 25-516 Kielce&#10;telefon 41 395 12 42&#10;fax 41 395 16 79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419B0" w14:textId="77777777" w:rsidR="00A23CA6" w:rsidRDefault="00A23CA6" w:rsidP="001D0CA1">
      <w:pPr>
        <w:spacing w:line="240" w:lineRule="auto"/>
      </w:pPr>
      <w:r>
        <w:separator/>
      </w:r>
    </w:p>
  </w:footnote>
  <w:footnote w:type="continuationSeparator" w:id="0">
    <w:p w14:paraId="432C0589" w14:textId="77777777" w:rsidR="00A23CA6" w:rsidRDefault="00A23CA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226D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9A9"/>
    <w:multiLevelType w:val="hybridMultilevel"/>
    <w:tmpl w:val="FB2C5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946FD"/>
    <w:multiLevelType w:val="hybridMultilevel"/>
    <w:tmpl w:val="445C0788"/>
    <w:lvl w:ilvl="0" w:tplc="A70031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F8567A"/>
    <w:multiLevelType w:val="hybridMultilevel"/>
    <w:tmpl w:val="23DAAF72"/>
    <w:lvl w:ilvl="0" w:tplc="17D218B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51149813">
    <w:abstractNumId w:val="0"/>
  </w:num>
  <w:num w:numId="2" w16cid:durableId="109974217">
    <w:abstractNumId w:val="2"/>
  </w:num>
  <w:num w:numId="3" w16cid:durableId="167880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C17F9"/>
    <w:rsid w:val="000C6F51"/>
    <w:rsid w:val="000D1CD9"/>
    <w:rsid w:val="000D7CA7"/>
    <w:rsid w:val="000F4A5C"/>
    <w:rsid w:val="00121649"/>
    <w:rsid w:val="00133457"/>
    <w:rsid w:val="0017650D"/>
    <w:rsid w:val="0018304B"/>
    <w:rsid w:val="00183AAD"/>
    <w:rsid w:val="001B3E1A"/>
    <w:rsid w:val="001D0033"/>
    <w:rsid w:val="001D0CA1"/>
    <w:rsid w:val="001E251A"/>
    <w:rsid w:val="001E2B43"/>
    <w:rsid w:val="001E5DA4"/>
    <w:rsid w:val="001F760A"/>
    <w:rsid w:val="002200B3"/>
    <w:rsid w:val="00221062"/>
    <w:rsid w:val="00285B8C"/>
    <w:rsid w:val="0028765C"/>
    <w:rsid w:val="002A1B27"/>
    <w:rsid w:val="002A38D4"/>
    <w:rsid w:val="002A79C1"/>
    <w:rsid w:val="002B4426"/>
    <w:rsid w:val="002D2C22"/>
    <w:rsid w:val="00311398"/>
    <w:rsid w:val="00350808"/>
    <w:rsid w:val="0036181F"/>
    <w:rsid w:val="00375179"/>
    <w:rsid w:val="00391785"/>
    <w:rsid w:val="003B32BA"/>
    <w:rsid w:val="003E1BB7"/>
    <w:rsid w:val="0040136B"/>
    <w:rsid w:val="004732C3"/>
    <w:rsid w:val="004C5F74"/>
    <w:rsid w:val="00504944"/>
    <w:rsid w:val="00505093"/>
    <w:rsid w:val="00506507"/>
    <w:rsid w:val="005C6AC5"/>
    <w:rsid w:val="006230EB"/>
    <w:rsid w:val="0062322C"/>
    <w:rsid w:val="00625E9E"/>
    <w:rsid w:val="006646C6"/>
    <w:rsid w:val="006A19E1"/>
    <w:rsid w:val="006A73C8"/>
    <w:rsid w:val="006C75FC"/>
    <w:rsid w:val="006D4D9C"/>
    <w:rsid w:val="006F1F68"/>
    <w:rsid w:val="00704180"/>
    <w:rsid w:val="00707DBA"/>
    <w:rsid w:val="00731F66"/>
    <w:rsid w:val="007A0E58"/>
    <w:rsid w:val="007A6F45"/>
    <w:rsid w:val="007B5969"/>
    <w:rsid w:val="007C34AE"/>
    <w:rsid w:val="007D1CF7"/>
    <w:rsid w:val="007E2A10"/>
    <w:rsid w:val="007E62A9"/>
    <w:rsid w:val="007F46C2"/>
    <w:rsid w:val="008030EE"/>
    <w:rsid w:val="008238D5"/>
    <w:rsid w:val="0083668B"/>
    <w:rsid w:val="008712E5"/>
    <w:rsid w:val="009241DE"/>
    <w:rsid w:val="009429B6"/>
    <w:rsid w:val="0095133B"/>
    <w:rsid w:val="009606F5"/>
    <w:rsid w:val="009C4950"/>
    <w:rsid w:val="009D4DBD"/>
    <w:rsid w:val="00A045F0"/>
    <w:rsid w:val="00A23CA6"/>
    <w:rsid w:val="00A33CE7"/>
    <w:rsid w:val="00A37D23"/>
    <w:rsid w:val="00A466E8"/>
    <w:rsid w:val="00A85F09"/>
    <w:rsid w:val="00A95134"/>
    <w:rsid w:val="00A97975"/>
    <w:rsid w:val="00AA4E40"/>
    <w:rsid w:val="00AA70AB"/>
    <w:rsid w:val="00AB2759"/>
    <w:rsid w:val="00AC68A4"/>
    <w:rsid w:val="00AC7A3A"/>
    <w:rsid w:val="00AD3554"/>
    <w:rsid w:val="00B44079"/>
    <w:rsid w:val="00B47CFF"/>
    <w:rsid w:val="00B57CAF"/>
    <w:rsid w:val="00B74111"/>
    <w:rsid w:val="00B75853"/>
    <w:rsid w:val="00B82F2E"/>
    <w:rsid w:val="00BC093F"/>
    <w:rsid w:val="00BE3B5B"/>
    <w:rsid w:val="00BE6179"/>
    <w:rsid w:val="00C0187D"/>
    <w:rsid w:val="00C02B54"/>
    <w:rsid w:val="00C06EEC"/>
    <w:rsid w:val="00C46D30"/>
    <w:rsid w:val="00C56BFF"/>
    <w:rsid w:val="00C63BF0"/>
    <w:rsid w:val="00CC226C"/>
    <w:rsid w:val="00CC5C5B"/>
    <w:rsid w:val="00CD4E7A"/>
    <w:rsid w:val="00CE12C1"/>
    <w:rsid w:val="00CE1FF6"/>
    <w:rsid w:val="00CE728B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FD6"/>
    <w:rsid w:val="00D96C4C"/>
    <w:rsid w:val="00DA0AF0"/>
    <w:rsid w:val="00DB70B7"/>
    <w:rsid w:val="00DC1E5E"/>
    <w:rsid w:val="00DE6B3A"/>
    <w:rsid w:val="00E21532"/>
    <w:rsid w:val="00E61334"/>
    <w:rsid w:val="00E94511"/>
    <w:rsid w:val="00EA0976"/>
    <w:rsid w:val="00EC291F"/>
    <w:rsid w:val="00F056D0"/>
    <w:rsid w:val="00F5231D"/>
    <w:rsid w:val="00F628EC"/>
    <w:rsid w:val="00F73274"/>
    <w:rsid w:val="00F75B81"/>
    <w:rsid w:val="00F77F3C"/>
    <w:rsid w:val="00F8113E"/>
    <w:rsid w:val="00F93A3B"/>
    <w:rsid w:val="00F96946"/>
    <w:rsid w:val="00FC062C"/>
    <w:rsid w:val="00FD01D0"/>
    <w:rsid w:val="00FE1FC3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EF62"/>
  <w15:chartTrackingRefBased/>
  <w15:docId w15:val="{CA9C8639-0000-4D49-96D6-44B02547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A0AF0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Kolorowa lista — akcent 11,Akapit z listą5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6230EB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,Bulleted list Znak,Odstavec Znak,CW_Lista Znak,Akapit normalny Znak,List Paragraph2 Znak,lp1 Znak,Preambuła Znak"/>
    <w:link w:val="Akapitzlist"/>
    <w:uiPriority w:val="34"/>
    <w:qFormat/>
    <w:rsid w:val="006230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B33-0725-4205-A312-607A7CB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Korda, Izabela</cp:lastModifiedBy>
  <cp:revision>3</cp:revision>
  <cp:lastPrinted>2024-11-18T13:31:00Z</cp:lastPrinted>
  <dcterms:created xsi:type="dcterms:W3CDTF">2024-11-18T11:46:00Z</dcterms:created>
  <dcterms:modified xsi:type="dcterms:W3CDTF">2024-11-19T07:30:00Z</dcterms:modified>
</cp:coreProperties>
</file>