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EA14F6" w14:textId="1803C8AD" w:rsidR="00595602" w:rsidRDefault="009A695A" w:rsidP="00595602">
      <w:pPr>
        <w:pStyle w:val="Tytu"/>
        <w:jc w:val="right"/>
        <w:rPr>
          <w:sz w:val="24"/>
          <w:szCs w:val="24"/>
        </w:rPr>
      </w:pPr>
      <w:r>
        <w:rPr>
          <w:sz w:val="24"/>
          <w:szCs w:val="24"/>
        </w:rPr>
        <w:t>Załącznik nr 7</w:t>
      </w:r>
      <w:r w:rsidR="00595602">
        <w:rPr>
          <w:sz w:val="24"/>
          <w:szCs w:val="24"/>
        </w:rPr>
        <w:t xml:space="preserve"> do SWZ</w:t>
      </w:r>
    </w:p>
    <w:p w14:paraId="090088EF" w14:textId="77777777" w:rsidR="00595602" w:rsidRPr="00595602" w:rsidRDefault="00595602" w:rsidP="00595602">
      <w:pPr>
        <w:pStyle w:val="Podtytu"/>
      </w:pPr>
    </w:p>
    <w:p w14:paraId="31273DC2" w14:textId="77BD1C0D" w:rsidR="00CC29FA" w:rsidRDefault="00CC29FA">
      <w:pPr>
        <w:pStyle w:val="Tytu"/>
        <w:rPr>
          <w:sz w:val="24"/>
          <w:szCs w:val="24"/>
        </w:rPr>
      </w:pPr>
      <w:r>
        <w:rPr>
          <w:sz w:val="24"/>
          <w:szCs w:val="24"/>
        </w:rPr>
        <w:t>Projektowane postanowienia umowy</w:t>
      </w:r>
    </w:p>
    <w:p w14:paraId="42B852AE" w14:textId="77777777" w:rsidR="00CC29FA" w:rsidRDefault="00CC29FA">
      <w:pPr>
        <w:pStyle w:val="Tytu"/>
        <w:rPr>
          <w:sz w:val="24"/>
          <w:szCs w:val="24"/>
        </w:rPr>
      </w:pPr>
    </w:p>
    <w:p w14:paraId="4BB171FD" w14:textId="497904C2" w:rsidR="003A5112" w:rsidRDefault="0037652A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UMOWA Nr </w:t>
      </w:r>
    </w:p>
    <w:p w14:paraId="716EE61A" w14:textId="77777777" w:rsidR="000F630A" w:rsidRDefault="000F630A">
      <w:pPr>
        <w:pStyle w:val="Tytu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2029A8" w14:textId="6338A948" w:rsidR="0061765B" w:rsidRDefault="000F630A" w:rsidP="00055878">
      <w:pPr>
        <w:spacing w:line="360" w:lineRule="auto"/>
        <w:jc w:val="both"/>
      </w:pPr>
      <w:r>
        <w:t xml:space="preserve">zawarta w dniu </w:t>
      </w:r>
      <w:r w:rsidR="00055878">
        <w:t>…………………..</w:t>
      </w:r>
      <w:r w:rsidR="0061765B">
        <w:t xml:space="preserve"> w Sandomierzu</w:t>
      </w:r>
      <w:r>
        <w:t xml:space="preserve"> pomiędzy:</w:t>
      </w:r>
    </w:p>
    <w:p w14:paraId="0FC30C85" w14:textId="01142F60" w:rsidR="00055878" w:rsidRPr="0061765B" w:rsidRDefault="00055878" w:rsidP="0005587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AC30A" w14:textId="77777777" w:rsidR="000F630A" w:rsidRDefault="000F630A">
      <w:pPr>
        <w:spacing w:line="360" w:lineRule="auto"/>
      </w:pPr>
      <w:r>
        <w:t>reprezentowanym przez</w:t>
      </w:r>
      <w:r w:rsidR="0061765B">
        <w:t>:</w:t>
      </w:r>
    </w:p>
    <w:p w14:paraId="4808DC1B" w14:textId="77777777" w:rsidR="00055878" w:rsidRDefault="00055878">
      <w:pPr>
        <w:spacing w:after="120" w:line="360" w:lineRule="auto"/>
      </w:pPr>
      <w:r>
        <w:rPr>
          <w:b/>
        </w:rPr>
        <w:t>……………………………………………………….</w:t>
      </w:r>
      <w:r w:rsidR="0061765B">
        <w:t>,</w:t>
      </w:r>
    </w:p>
    <w:p w14:paraId="2649022B" w14:textId="3711FC4D" w:rsidR="0061765B" w:rsidRDefault="0061765B">
      <w:pPr>
        <w:spacing w:after="120" w:line="360" w:lineRule="auto"/>
        <w:rPr>
          <w:b/>
        </w:rPr>
      </w:pPr>
      <w:r w:rsidRPr="0061765B">
        <w:t xml:space="preserve">zwanym w treści umowy </w:t>
      </w:r>
      <w:r w:rsidRPr="0061765B">
        <w:rPr>
          <w:b/>
        </w:rPr>
        <w:t>Zamawiającym</w:t>
      </w:r>
    </w:p>
    <w:p w14:paraId="59E4F38E" w14:textId="77777777" w:rsidR="0061765B" w:rsidRPr="0061765B" w:rsidRDefault="0061765B">
      <w:pPr>
        <w:spacing w:after="120" w:line="360" w:lineRule="auto"/>
      </w:pPr>
      <w:r w:rsidRPr="0061765B">
        <w:t>a,</w:t>
      </w:r>
    </w:p>
    <w:p w14:paraId="3F606774" w14:textId="77777777" w:rsidR="00B675DE" w:rsidRDefault="00CE4CE8">
      <w:pPr>
        <w:spacing w:line="360" w:lineRule="auto"/>
      </w:pPr>
      <w:r>
        <w:t>…………………………………………………………………………………………….</w:t>
      </w:r>
    </w:p>
    <w:p w14:paraId="706D90F3" w14:textId="77777777" w:rsidR="000F630A" w:rsidRDefault="000F630A">
      <w:pPr>
        <w:spacing w:line="360" w:lineRule="auto"/>
      </w:pPr>
      <w:r>
        <w:t>NIP:</w:t>
      </w:r>
      <w:r w:rsidR="00CE4CE8">
        <w:t xml:space="preserve"> ………………….</w:t>
      </w:r>
      <w:r w:rsidR="0061765B">
        <w:rPr>
          <w:b/>
          <w:color w:val="000000"/>
        </w:rPr>
        <w:tab/>
      </w:r>
      <w:r w:rsidR="0061765B">
        <w:rPr>
          <w:b/>
          <w:color w:val="000000"/>
        </w:rPr>
        <w:tab/>
      </w:r>
      <w:r w:rsidR="0061765B">
        <w:rPr>
          <w:b/>
          <w:color w:val="000000"/>
        </w:rPr>
        <w:tab/>
      </w:r>
      <w:r>
        <w:tab/>
        <w:t>REGON:</w:t>
      </w:r>
      <w:r w:rsidR="00B675DE">
        <w:t xml:space="preserve"> </w:t>
      </w:r>
      <w:r w:rsidR="00CE4CE8">
        <w:t>…………………….</w:t>
      </w:r>
    </w:p>
    <w:p w14:paraId="365EA2E1" w14:textId="77777777" w:rsidR="000F630A" w:rsidRPr="0061765B" w:rsidRDefault="0061765B">
      <w:pPr>
        <w:spacing w:line="360" w:lineRule="auto"/>
        <w:rPr>
          <w:bCs/>
        </w:rPr>
      </w:pPr>
      <w:r w:rsidRPr="0061765B">
        <w:rPr>
          <w:bCs/>
        </w:rPr>
        <w:t>reprezentowanym przez:</w:t>
      </w:r>
    </w:p>
    <w:p w14:paraId="679B5B17" w14:textId="77777777" w:rsidR="000F630A" w:rsidRDefault="0061765B" w:rsidP="0061765B">
      <w:pPr>
        <w:spacing w:line="360" w:lineRule="auto"/>
        <w:rPr>
          <w:b/>
        </w:rPr>
      </w:pPr>
      <w:r>
        <w:rPr>
          <w:b/>
          <w:bCs/>
        </w:rPr>
        <w:t xml:space="preserve">………………………………………………, </w:t>
      </w:r>
      <w:r w:rsidR="000F630A">
        <w:t xml:space="preserve">zwanym w treści umowy </w:t>
      </w:r>
      <w:r w:rsidR="000F630A">
        <w:rPr>
          <w:b/>
        </w:rPr>
        <w:t>Wykonawcą.</w:t>
      </w:r>
    </w:p>
    <w:p w14:paraId="4E027AE3" w14:textId="77777777" w:rsidR="00333DA6" w:rsidRDefault="00333DA6" w:rsidP="0061765B">
      <w:pPr>
        <w:spacing w:line="360" w:lineRule="auto"/>
        <w:rPr>
          <w:b/>
        </w:rPr>
      </w:pPr>
    </w:p>
    <w:p w14:paraId="50314821" w14:textId="77777777" w:rsidR="00333DA6" w:rsidRPr="00333DA6" w:rsidRDefault="00333DA6" w:rsidP="00333DA6">
      <w:pPr>
        <w:suppressAutoHyphens w:val="0"/>
        <w:spacing w:line="360" w:lineRule="auto"/>
        <w:jc w:val="both"/>
        <w:rPr>
          <w:i/>
          <w:lang w:eastAsia="pl-PL"/>
        </w:rPr>
      </w:pPr>
      <w:r w:rsidRPr="00333DA6">
        <w:rPr>
          <w:i/>
          <w:lang w:eastAsia="pl-PL"/>
        </w:rPr>
        <w:t xml:space="preserve">W związku z wyborem oferty Wykonawcy na podstawie przeprowadzonego postępowania </w:t>
      </w:r>
    </w:p>
    <w:p w14:paraId="0DA908E3" w14:textId="54B8DD7D" w:rsidR="00333DA6" w:rsidRPr="00333DA6" w:rsidRDefault="00333DA6" w:rsidP="00333DA6">
      <w:pPr>
        <w:suppressAutoHyphens w:val="0"/>
        <w:spacing w:line="360" w:lineRule="auto"/>
        <w:jc w:val="both"/>
        <w:rPr>
          <w:i/>
          <w:lang w:eastAsia="pl-PL"/>
        </w:rPr>
      </w:pPr>
      <w:r w:rsidRPr="00333DA6">
        <w:rPr>
          <w:i/>
          <w:lang w:eastAsia="pl-PL"/>
        </w:rPr>
        <w:t>o udzielenie zamówienia publicznego nr</w:t>
      </w:r>
      <w:r w:rsidR="00055878">
        <w:rPr>
          <w:i/>
          <w:lang w:eastAsia="pl-PL"/>
        </w:rPr>
        <w:t xml:space="preserve"> ………</w:t>
      </w:r>
      <w:r w:rsidRPr="00333DA6">
        <w:rPr>
          <w:i/>
          <w:lang w:eastAsia="pl-PL"/>
        </w:rPr>
        <w:t xml:space="preserve">, zgodnie z ustawą z dnia </w:t>
      </w:r>
      <w:r w:rsidR="00055878">
        <w:rPr>
          <w:i/>
          <w:lang w:eastAsia="pl-PL"/>
        </w:rPr>
        <w:t>11</w:t>
      </w:r>
      <w:r w:rsidRPr="00333DA6">
        <w:rPr>
          <w:i/>
          <w:lang w:eastAsia="pl-PL"/>
        </w:rPr>
        <w:t xml:space="preserve"> </w:t>
      </w:r>
      <w:r w:rsidR="00055878">
        <w:rPr>
          <w:i/>
          <w:lang w:eastAsia="pl-PL"/>
        </w:rPr>
        <w:t>września</w:t>
      </w:r>
      <w:r w:rsidRPr="00333DA6">
        <w:rPr>
          <w:i/>
          <w:lang w:eastAsia="pl-PL"/>
        </w:rPr>
        <w:t xml:space="preserve"> 20</w:t>
      </w:r>
      <w:r w:rsidR="00055878">
        <w:rPr>
          <w:i/>
          <w:lang w:eastAsia="pl-PL"/>
        </w:rPr>
        <w:t>11</w:t>
      </w:r>
      <w:r w:rsidRPr="00333DA6">
        <w:rPr>
          <w:i/>
          <w:lang w:eastAsia="pl-PL"/>
        </w:rPr>
        <w:t xml:space="preserve"> r. Prawo </w:t>
      </w:r>
      <w:r w:rsidR="00055878">
        <w:rPr>
          <w:i/>
          <w:lang w:eastAsia="pl-PL"/>
        </w:rPr>
        <w:t>z</w:t>
      </w:r>
      <w:r w:rsidRPr="00333DA6">
        <w:rPr>
          <w:i/>
          <w:lang w:eastAsia="pl-PL"/>
        </w:rPr>
        <w:t xml:space="preserve">amówień </w:t>
      </w:r>
      <w:r w:rsidR="00055878">
        <w:rPr>
          <w:i/>
          <w:lang w:eastAsia="pl-PL"/>
        </w:rPr>
        <w:t>p</w:t>
      </w:r>
      <w:r w:rsidRPr="00333DA6">
        <w:rPr>
          <w:i/>
          <w:lang w:eastAsia="pl-PL"/>
        </w:rPr>
        <w:t>ublicznych (Dz. U. z 20</w:t>
      </w:r>
      <w:r w:rsidR="00305EA9">
        <w:rPr>
          <w:i/>
          <w:lang w:eastAsia="pl-PL"/>
        </w:rPr>
        <w:t>24</w:t>
      </w:r>
      <w:r w:rsidR="00055878">
        <w:rPr>
          <w:i/>
          <w:lang w:eastAsia="pl-PL"/>
        </w:rPr>
        <w:t xml:space="preserve"> r</w:t>
      </w:r>
      <w:r w:rsidRPr="00333DA6">
        <w:rPr>
          <w:i/>
          <w:lang w:eastAsia="pl-PL"/>
        </w:rPr>
        <w:t xml:space="preserve">. poz. </w:t>
      </w:r>
      <w:r w:rsidR="00305EA9">
        <w:rPr>
          <w:i/>
          <w:lang w:eastAsia="pl-PL"/>
        </w:rPr>
        <w:t>1320 tj</w:t>
      </w:r>
      <w:r w:rsidR="00055878">
        <w:rPr>
          <w:i/>
          <w:lang w:eastAsia="pl-PL"/>
        </w:rPr>
        <w:t>.</w:t>
      </w:r>
      <w:r w:rsidRPr="00333DA6">
        <w:rPr>
          <w:i/>
          <w:lang w:eastAsia="pl-PL"/>
        </w:rPr>
        <w:t xml:space="preserve">) w trybie </w:t>
      </w:r>
      <w:r w:rsidR="00055878">
        <w:rPr>
          <w:i/>
          <w:lang w:eastAsia="pl-PL"/>
        </w:rPr>
        <w:t>podstawowym</w:t>
      </w:r>
      <w:r w:rsidRPr="00333DA6">
        <w:rPr>
          <w:i/>
          <w:lang w:eastAsia="pl-PL"/>
        </w:rPr>
        <w:t>, została zawarta umowa o następującej treści:</w:t>
      </w:r>
    </w:p>
    <w:p w14:paraId="28C69959" w14:textId="77777777" w:rsidR="000F630A" w:rsidRDefault="000F630A">
      <w:pPr>
        <w:jc w:val="both"/>
      </w:pPr>
    </w:p>
    <w:p w14:paraId="65F5BD9A" w14:textId="77777777" w:rsidR="000F630A" w:rsidRDefault="000F630A">
      <w:pPr>
        <w:jc w:val="center"/>
        <w:rPr>
          <w:b/>
        </w:rPr>
      </w:pPr>
      <w:r>
        <w:rPr>
          <w:b/>
        </w:rPr>
        <w:t>§ 1</w:t>
      </w:r>
    </w:p>
    <w:p w14:paraId="1F77A7B8" w14:textId="77777777" w:rsidR="000F630A" w:rsidRDefault="000F630A">
      <w:pPr>
        <w:rPr>
          <w:b/>
        </w:rPr>
      </w:pPr>
    </w:p>
    <w:p w14:paraId="4C6A1177" w14:textId="77777777" w:rsidR="000F630A" w:rsidRDefault="000F630A">
      <w:pPr>
        <w:jc w:val="both"/>
      </w:pPr>
      <w:r>
        <w:t>Zamawiający zleca, a Wykonawca zobowiązuje się świadczyć na rzecz Zamawiającego</w:t>
      </w:r>
      <w:r w:rsidR="001E65FC">
        <w:t xml:space="preserve"> </w:t>
      </w:r>
      <w:r>
        <w:t>następujące usługi:</w:t>
      </w:r>
    </w:p>
    <w:p w14:paraId="1C2CD0FC" w14:textId="1C229BB1" w:rsidR="00333DA6" w:rsidRPr="00333DA6" w:rsidRDefault="000F630A" w:rsidP="00333DA6">
      <w:pPr>
        <w:numPr>
          <w:ilvl w:val="0"/>
          <w:numId w:val="7"/>
        </w:numPr>
        <w:tabs>
          <w:tab w:val="left" w:pos="360"/>
          <w:tab w:val="left" w:pos="1080"/>
        </w:tabs>
        <w:jc w:val="both"/>
        <w:rPr>
          <w:bCs/>
        </w:rPr>
      </w:pPr>
      <w:r>
        <w:rPr>
          <w:bCs/>
        </w:rPr>
        <w:t>Bezpośrednią stałą</w:t>
      </w:r>
      <w:r w:rsidR="00EA756D">
        <w:rPr>
          <w:bCs/>
        </w:rPr>
        <w:t xml:space="preserve"> 24 godziny na dobę</w:t>
      </w:r>
      <w:r>
        <w:rPr>
          <w:bCs/>
        </w:rPr>
        <w:t xml:space="preserve"> ochronę fizyczną w </w:t>
      </w:r>
      <w:r w:rsidR="0061765B">
        <w:rPr>
          <w:bCs/>
        </w:rPr>
        <w:t xml:space="preserve">Muzeum </w:t>
      </w:r>
      <w:r w:rsidR="00055878">
        <w:rPr>
          <w:bCs/>
        </w:rPr>
        <w:t>Zamkowym</w:t>
      </w:r>
      <w:r w:rsidR="0061765B">
        <w:rPr>
          <w:bCs/>
        </w:rPr>
        <w:t xml:space="preserve"> w Sandomierzu, ul. Zamkowa 12, 27-600 Sandomierz</w:t>
      </w:r>
      <w:r w:rsidR="00333DA6">
        <w:rPr>
          <w:bCs/>
        </w:rPr>
        <w:t xml:space="preserve"> </w:t>
      </w:r>
      <w:r w:rsidR="00333DA6" w:rsidRPr="00333DA6">
        <w:rPr>
          <w:bCs/>
        </w:rPr>
        <w:t>w następującym zakresie:</w:t>
      </w:r>
    </w:p>
    <w:p w14:paraId="7E5A0359" w14:textId="77777777" w:rsidR="00333DA6" w:rsidRPr="00333DA6" w:rsidRDefault="00333DA6" w:rsidP="00333DA6">
      <w:pPr>
        <w:tabs>
          <w:tab w:val="left" w:pos="360"/>
          <w:tab w:val="left" w:pos="1080"/>
        </w:tabs>
        <w:ind w:left="360"/>
        <w:jc w:val="both"/>
        <w:rPr>
          <w:bCs/>
        </w:rPr>
      </w:pPr>
      <w:r>
        <w:rPr>
          <w:bCs/>
        </w:rPr>
        <w:t>p</w:t>
      </w:r>
      <w:r w:rsidRPr="00333DA6">
        <w:rPr>
          <w:bCs/>
        </w:rPr>
        <w:t>osterunek dwuosobowy</w:t>
      </w:r>
      <w:r w:rsidR="00CE4CE8">
        <w:rPr>
          <w:bCs/>
        </w:rPr>
        <w:t xml:space="preserve"> w godzinach 10.00 – 22.00</w:t>
      </w:r>
    </w:p>
    <w:p w14:paraId="5E3F6930" w14:textId="77777777" w:rsidR="00CE4CE8" w:rsidRDefault="00CE4CE8" w:rsidP="00CE4CE8">
      <w:pPr>
        <w:tabs>
          <w:tab w:val="left" w:pos="360"/>
          <w:tab w:val="left" w:pos="1080"/>
        </w:tabs>
        <w:ind w:left="360"/>
        <w:jc w:val="both"/>
        <w:rPr>
          <w:bCs/>
        </w:rPr>
      </w:pPr>
      <w:r>
        <w:rPr>
          <w:bCs/>
        </w:rPr>
        <w:t>posterunek jednoosobowy w godzinach 22.00 – 10.00</w:t>
      </w:r>
    </w:p>
    <w:p w14:paraId="41B33A04" w14:textId="77777777" w:rsidR="000F630A" w:rsidRDefault="000F630A" w:rsidP="00CE4CE8">
      <w:pPr>
        <w:tabs>
          <w:tab w:val="left" w:pos="360"/>
          <w:tab w:val="left" w:pos="1080"/>
        </w:tabs>
        <w:ind w:left="360"/>
        <w:jc w:val="both"/>
      </w:pPr>
      <w:r>
        <w:t>Obsługa istniejących elektronicznych systemów zabezpieczenia technicznego</w:t>
      </w:r>
      <w:r w:rsidR="00EA756D">
        <w:t xml:space="preserve"> 24 godziny na dobę</w:t>
      </w:r>
      <w:r>
        <w:t xml:space="preserve"> (takich jak:  System Telewizji Dozorowej CCTV, System Sygnalizacji Włamania </w:t>
      </w:r>
      <w:r w:rsidR="0061765B">
        <w:t xml:space="preserve">i Napadu </w:t>
      </w:r>
      <w:proofErr w:type="spellStart"/>
      <w:r w:rsidR="0061765B">
        <w:t>SSWiN</w:t>
      </w:r>
      <w:proofErr w:type="spellEnd"/>
      <w:r>
        <w:t>, System Przeciwpożarowy PPOŻ).</w:t>
      </w:r>
    </w:p>
    <w:p w14:paraId="13C594A8" w14:textId="6C708BF3" w:rsidR="000F630A" w:rsidRDefault="00474CBB" w:rsidP="00474CBB">
      <w:pPr>
        <w:numPr>
          <w:ilvl w:val="0"/>
          <w:numId w:val="7"/>
        </w:numPr>
        <w:tabs>
          <w:tab w:val="left" w:pos="1080"/>
        </w:tabs>
        <w:jc w:val="both"/>
      </w:pPr>
      <w:r>
        <w:t>K</w:t>
      </w:r>
      <w:r w:rsidRPr="00474CBB">
        <w:t>onserwacja</w:t>
      </w:r>
      <w:r w:rsidR="00333DA6">
        <w:t xml:space="preserve"> raz na 3 miesiące</w:t>
      </w:r>
      <w:r w:rsidRPr="00474CBB">
        <w:t xml:space="preserve"> i utrzymanie w stanie sprawności eksploatacyjnej systemów bezpieczeństwa Muzeum </w:t>
      </w:r>
      <w:r w:rsidR="00055878">
        <w:t>Zamkowego</w:t>
      </w:r>
      <w:r w:rsidRPr="00474CBB">
        <w:t xml:space="preserve"> w Sandomierzu</w:t>
      </w:r>
      <w:r>
        <w:t xml:space="preserve">: </w:t>
      </w:r>
      <w:r w:rsidRPr="00474CBB">
        <w:t xml:space="preserve">System Telewizji Dozorowej CCTV, System Sygnalizacji Włamania i Napadu </w:t>
      </w:r>
      <w:proofErr w:type="spellStart"/>
      <w:r w:rsidRPr="00474CBB">
        <w:t>SSWiN</w:t>
      </w:r>
      <w:proofErr w:type="spellEnd"/>
      <w:r w:rsidRPr="00474CBB">
        <w:t>, System Przeciwpożarowy PPOŻ</w:t>
      </w:r>
    </w:p>
    <w:p w14:paraId="1DE4A569" w14:textId="77777777" w:rsidR="000F630A" w:rsidRDefault="000F630A">
      <w:pPr>
        <w:tabs>
          <w:tab w:val="left" w:pos="360"/>
        </w:tabs>
        <w:jc w:val="both"/>
      </w:pPr>
    </w:p>
    <w:p w14:paraId="67AA5F58" w14:textId="77777777" w:rsidR="000F630A" w:rsidRDefault="00474CBB" w:rsidP="00474CBB">
      <w:pPr>
        <w:jc w:val="center"/>
        <w:rPr>
          <w:b/>
        </w:rPr>
      </w:pPr>
      <w:r>
        <w:rPr>
          <w:b/>
        </w:rPr>
        <w:lastRenderedPageBreak/>
        <w:t>§ 2</w:t>
      </w:r>
    </w:p>
    <w:p w14:paraId="0E18A7A3" w14:textId="77777777" w:rsidR="00474CBB" w:rsidRPr="00474CBB" w:rsidRDefault="00474CBB" w:rsidP="00474CBB">
      <w:pPr>
        <w:jc w:val="center"/>
        <w:rPr>
          <w:b/>
        </w:rPr>
      </w:pPr>
    </w:p>
    <w:p w14:paraId="62E3C492" w14:textId="77777777" w:rsidR="000F630A" w:rsidRDefault="000F630A">
      <w:pPr>
        <w:numPr>
          <w:ilvl w:val="0"/>
          <w:numId w:val="6"/>
        </w:numPr>
        <w:tabs>
          <w:tab w:val="left" w:pos="360"/>
          <w:tab w:val="left" w:pos="1080"/>
        </w:tabs>
        <w:jc w:val="both"/>
      </w:pPr>
      <w:r>
        <w:t>Zamawiający zobowiązuje się do zapewnienia pracowniko</w:t>
      </w:r>
      <w:r w:rsidR="00474CBB">
        <w:t xml:space="preserve">m Wykonawcy warunków </w:t>
      </w:r>
      <w:proofErr w:type="spellStart"/>
      <w:r w:rsidR="00474CBB">
        <w:t>socjalno</w:t>
      </w:r>
      <w:proofErr w:type="spellEnd"/>
      <w:r w:rsidR="00474CBB">
        <w:t> -</w:t>
      </w:r>
      <w:r>
        <w:t>bytowych w stopniu i w zakresie niezbędnym do prawidłowego wykonywania obowiązków służbowych.</w:t>
      </w:r>
    </w:p>
    <w:p w14:paraId="56F90342" w14:textId="77777777" w:rsidR="000F630A" w:rsidRDefault="000F630A">
      <w:pPr>
        <w:numPr>
          <w:ilvl w:val="0"/>
          <w:numId w:val="6"/>
        </w:numPr>
        <w:tabs>
          <w:tab w:val="left" w:pos="360"/>
          <w:tab w:val="left" w:pos="1080"/>
        </w:tabs>
        <w:jc w:val="both"/>
      </w:pPr>
      <w:r>
        <w:t xml:space="preserve">Zamawiający zobowiązuje się: </w:t>
      </w:r>
    </w:p>
    <w:p w14:paraId="7431E525" w14:textId="6F073A14" w:rsidR="000F630A" w:rsidRDefault="00474CBB" w:rsidP="00474CBB">
      <w:pPr>
        <w:numPr>
          <w:ilvl w:val="0"/>
          <w:numId w:val="14"/>
        </w:numPr>
        <w:tabs>
          <w:tab w:val="left" w:pos="720"/>
          <w:tab w:val="left" w:pos="1800"/>
        </w:tabs>
        <w:jc w:val="both"/>
      </w:pPr>
      <w:r>
        <w:t xml:space="preserve">zapewnić Wykonawcy stanowisko </w:t>
      </w:r>
      <w:r w:rsidR="000F630A">
        <w:t xml:space="preserve">dla osób </w:t>
      </w:r>
      <w:r>
        <w:t>wykonujących ochronę fizyczną</w:t>
      </w:r>
      <w:r w:rsidR="000F630A">
        <w:t xml:space="preserve">, wyposażone w: krzesło, biurko i szafę ubraniową zamykane na klucz oraz zapewnić dostęp do toalety i bieżącej wody. </w:t>
      </w:r>
    </w:p>
    <w:p w14:paraId="3930AFC2" w14:textId="77777777" w:rsidR="000F630A" w:rsidRDefault="000F630A">
      <w:pPr>
        <w:numPr>
          <w:ilvl w:val="0"/>
          <w:numId w:val="14"/>
        </w:numPr>
        <w:tabs>
          <w:tab w:val="left" w:pos="720"/>
          <w:tab w:val="left" w:pos="1800"/>
        </w:tabs>
        <w:jc w:val="both"/>
      </w:pPr>
      <w:r>
        <w:t xml:space="preserve">przekazywać na bieżąco na piśmie lub za pomocą elektronicznego rejestru informacji, informacje o osobach uprawnionych do stałego i okresowego pozostawania w pomieszczeniach poszczególnych obiektów po godzinach pracy Zamawiającego, </w:t>
      </w:r>
    </w:p>
    <w:p w14:paraId="1BD36DEF" w14:textId="77777777" w:rsidR="00474CBB" w:rsidRDefault="000F630A" w:rsidP="003A5112">
      <w:pPr>
        <w:numPr>
          <w:ilvl w:val="0"/>
          <w:numId w:val="14"/>
        </w:numPr>
        <w:tabs>
          <w:tab w:val="left" w:pos="720"/>
          <w:tab w:val="left" w:pos="1800"/>
        </w:tabs>
        <w:jc w:val="both"/>
      </w:pPr>
      <w:r>
        <w:t xml:space="preserve">do umieszczenia w widocznych miejscach tabliczek z aktualnymi numerami telefonów alarmowych i osób wyznaczonych przez Zamawiającego do kontaktów z </w:t>
      </w:r>
      <w:r w:rsidR="003A5112">
        <w:t>Wykonawcą.</w:t>
      </w:r>
    </w:p>
    <w:p w14:paraId="192D361B" w14:textId="77777777" w:rsidR="00333DA6" w:rsidRPr="003A5112" w:rsidRDefault="00333DA6" w:rsidP="00333DA6">
      <w:pPr>
        <w:tabs>
          <w:tab w:val="left" w:pos="1800"/>
        </w:tabs>
        <w:ind w:left="720"/>
        <w:jc w:val="both"/>
      </w:pPr>
    </w:p>
    <w:p w14:paraId="768159D6" w14:textId="77777777" w:rsidR="000F630A" w:rsidRDefault="000F630A">
      <w:pPr>
        <w:jc w:val="center"/>
        <w:rPr>
          <w:b/>
        </w:rPr>
      </w:pPr>
      <w:r>
        <w:rPr>
          <w:b/>
        </w:rPr>
        <w:t>§ 3</w:t>
      </w:r>
    </w:p>
    <w:p w14:paraId="5B605124" w14:textId="77777777" w:rsidR="000F630A" w:rsidRDefault="000F630A">
      <w:pPr>
        <w:jc w:val="both"/>
      </w:pPr>
    </w:p>
    <w:p w14:paraId="1915A939" w14:textId="77777777" w:rsidR="000F630A" w:rsidRDefault="000F630A">
      <w:pPr>
        <w:numPr>
          <w:ilvl w:val="0"/>
          <w:numId w:val="9"/>
        </w:numPr>
        <w:tabs>
          <w:tab w:val="left" w:pos="284"/>
          <w:tab w:val="left" w:pos="852"/>
        </w:tabs>
        <w:jc w:val="both"/>
      </w:pPr>
      <w:r>
        <w:t xml:space="preserve">Wykonawca jest zobowiązany: </w:t>
      </w:r>
    </w:p>
    <w:p w14:paraId="6F09ACB2" w14:textId="77777777" w:rsidR="000F630A" w:rsidRDefault="000F630A">
      <w:pPr>
        <w:numPr>
          <w:ilvl w:val="0"/>
          <w:numId w:val="13"/>
        </w:numPr>
        <w:tabs>
          <w:tab w:val="left" w:pos="720"/>
          <w:tab w:val="left" w:pos="1724"/>
        </w:tabs>
        <w:jc w:val="both"/>
      </w:pPr>
      <w:r>
        <w:t>współdziałać z pracownikami Zamawiającego,</w:t>
      </w:r>
    </w:p>
    <w:p w14:paraId="61332352" w14:textId="77777777" w:rsidR="000F630A" w:rsidRDefault="000F630A">
      <w:pPr>
        <w:numPr>
          <w:ilvl w:val="0"/>
          <w:numId w:val="13"/>
        </w:numPr>
        <w:tabs>
          <w:tab w:val="left" w:pos="720"/>
          <w:tab w:val="left" w:pos="1724"/>
        </w:tabs>
        <w:jc w:val="both"/>
      </w:pPr>
      <w:r>
        <w:t>oznakować budynki sw</w:t>
      </w:r>
      <w:r w:rsidR="00474CBB">
        <w:t xml:space="preserve">oim logo w widocznych miejscach w ustaleniu z </w:t>
      </w:r>
      <w:r w:rsidR="00333DA6">
        <w:t>Zamawiającym</w:t>
      </w:r>
      <w:r>
        <w:t xml:space="preserve"> </w:t>
      </w:r>
    </w:p>
    <w:p w14:paraId="01DEE7F8" w14:textId="77777777" w:rsidR="000F630A" w:rsidRDefault="000F630A">
      <w:pPr>
        <w:numPr>
          <w:ilvl w:val="0"/>
          <w:numId w:val="13"/>
        </w:numPr>
        <w:tabs>
          <w:tab w:val="left" w:pos="720"/>
          <w:tab w:val="left" w:pos="1724"/>
        </w:tabs>
        <w:jc w:val="both"/>
      </w:pPr>
      <w:r>
        <w:t>zapewnić bezpośrednią łączność (oprócz istniejących i należących do Zamawiającego połączeń telefonii stacjonarnej) pomiędzy miejsc</w:t>
      </w:r>
      <w:r w:rsidR="00474CBB">
        <w:t>em pełnienia służby przez służbę ochrony, tj. w budynku</w:t>
      </w:r>
      <w:r>
        <w:t xml:space="preserve"> Zamawiającego</w:t>
      </w:r>
      <w:r w:rsidR="00474CBB">
        <w:t>,</w:t>
      </w:r>
      <w:r>
        <w:t xml:space="preserve"> a </w:t>
      </w:r>
      <w:r w:rsidR="00474CBB">
        <w:t>stanowiskiem dyżurnym Wykonawcy.</w:t>
      </w:r>
    </w:p>
    <w:p w14:paraId="5F75CD23" w14:textId="77777777" w:rsidR="00474CBB" w:rsidRDefault="000F630A" w:rsidP="00474CBB">
      <w:pPr>
        <w:numPr>
          <w:ilvl w:val="0"/>
          <w:numId w:val="13"/>
        </w:numPr>
        <w:tabs>
          <w:tab w:val="left" w:pos="720"/>
          <w:tab w:val="left" w:pos="1724"/>
        </w:tabs>
        <w:jc w:val="both"/>
      </w:pPr>
      <w:r>
        <w:t>wy</w:t>
      </w:r>
      <w:r w:rsidR="00474CBB">
        <w:t>korzystać przy ochronie muzeum</w:t>
      </w:r>
      <w:r>
        <w:t xml:space="preserve"> istniejące elektroniczne systemy zabezpieczeń oraz urządzenia łączności Wykonawcy</w:t>
      </w:r>
      <w:r w:rsidR="00474CBB">
        <w:t>,</w:t>
      </w:r>
    </w:p>
    <w:p w14:paraId="454BB2D3" w14:textId="77777777" w:rsidR="000F630A" w:rsidRDefault="000F630A">
      <w:pPr>
        <w:numPr>
          <w:ilvl w:val="0"/>
          <w:numId w:val="5"/>
        </w:numPr>
        <w:tabs>
          <w:tab w:val="left" w:pos="360"/>
          <w:tab w:val="left" w:pos="1080"/>
        </w:tabs>
        <w:jc w:val="both"/>
      </w:pPr>
      <w:r>
        <w:t>W przypadku popełnienia przestępstwa lub wykroczenia, w szczególności włamania do budynku, kradzieży, itp., Wykonawca zobowiązany jest stosować następujący tryb postępowania:</w:t>
      </w:r>
    </w:p>
    <w:p w14:paraId="041823D8" w14:textId="77777777" w:rsidR="000F630A" w:rsidRDefault="000F630A">
      <w:pPr>
        <w:numPr>
          <w:ilvl w:val="1"/>
          <w:numId w:val="11"/>
        </w:numPr>
        <w:tabs>
          <w:tab w:val="left" w:pos="792"/>
          <w:tab w:val="left" w:pos="2376"/>
        </w:tabs>
        <w:jc w:val="both"/>
      </w:pPr>
      <w:r>
        <w:t xml:space="preserve">niezwłocznie zawiadomić terenową jednostkę Policji i Służby Ratownicze oraz równolegle Zamawiającego; zawiadomienie telefoniczne winno być niezwłocznie potwierdzone w formie pisemnej, nie później niż następnego dnia roboczego po zdarzeniu; </w:t>
      </w:r>
    </w:p>
    <w:p w14:paraId="2D23CB1E" w14:textId="77777777" w:rsidR="000F630A" w:rsidRDefault="000F630A">
      <w:pPr>
        <w:numPr>
          <w:ilvl w:val="1"/>
          <w:numId w:val="11"/>
        </w:numPr>
        <w:tabs>
          <w:tab w:val="left" w:pos="792"/>
          <w:tab w:val="left" w:pos="2376"/>
        </w:tabs>
        <w:jc w:val="both"/>
      </w:pPr>
      <w:r>
        <w:t>współpracować, w zakresie niezbędnym dla wyjaśnienia sprawy, z organami prowadzącymi postępowanie w danej sprawie.</w:t>
      </w:r>
    </w:p>
    <w:p w14:paraId="513419D6" w14:textId="77777777" w:rsidR="000F630A" w:rsidRDefault="000F630A">
      <w:pPr>
        <w:numPr>
          <w:ilvl w:val="0"/>
          <w:numId w:val="15"/>
        </w:numPr>
        <w:tabs>
          <w:tab w:val="left" w:pos="360"/>
        </w:tabs>
        <w:jc w:val="both"/>
      </w:pPr>
      <w:r>
        <w:t>Wykonawca ponosi pełną odpowiedzialność za szkody spowodowane niewykonaniem lub nienależytym wykonaniem zobowiązań zawartych w niniejszej umowie, do wysokości rzeczywiście poniesionej przez Zamawiającego szkody, a więc bez względu na wysokość ubezpieczenia Wykonawcy.</w:t>
      </w:r>
    </w:p>
    <w:p w14:paraId="56CFFBB6" w14:textId="7D18856C" w:rsidR="000F630A" w:rsidRDefault="000F630A">
      <w:pPr>
        <w:numPr>
          <w:ilvl w:val="0"/>
          <w:numId w:val="15"/>
        </w:numPr>
        <w:tabs>
          <w:tab w:val="left" w:pos="360"/>
        </w:tabs>
        <w:jc w:val="both"/>
      </w:pPr>
      <w:r>
        <w:t xml:space="preserve">Wykonawca zobowiązany jest do zapłaty Zamawiającemu odszkodowania za szkodę, o której mowa w ust. 3, i w terminie 30 dni od dnia dostarczenia wezwania do zapłaty. W przypadku, gdy płatność będzie realizowana z polisy ubezpieczeniowej Wykonawcy, za pośrednictwem ubezpieczyciela Wykonawcy, termin zapłaty odszkodowania za szkodę może ulec wydłużeniu, nie dłużej jednak niż </w:t>
      </w:r>
      <w:r w:rsidR="008E4467">
        <w:t xml:space="preserve"> do </w:t>
      </w:r>
      <w:r>
        <w:t>45 dni od dnia dostarczenia wezwania do zapłaty odszkodowania. W przypadku nie uiszczania w w/w terminach odszkodowania Zamawiający ma prawo potrącić kwotę wyliczonego odszkodowania z wynagrodzenia przysługującego Wykonawcy.</w:t>
      </w:r>
    </w:p>
    <w:p w14:paraId="03F84E36" w14:textId="77777777" w:rsidR="000F630A" w:rsidRDefault="000F630A">
      <w:pPr>
        <w:numPr>
          <w:ilvl w:val="0"/>
          <w:numId w:val="15"/>
        </w:numPr>
        <w:tabs>
          <w:tab w:val="left" w:pos="360"/>
          <w:tab w:val="left" w:pos="1512"/>
          <w:tab w:val="left" w:pos="1800"/>
        </w:tabs>
        <w:jc w:val="both"/>
      </w:pPr>
      <w:r>
        <w:t xml:space="preserve">Wykonawca zobowiązany jest do prowadzenia stałego dozoru nad elektronicznymi systemami zabezpieczenia technicznego opisanymi w załączniku nr 1 do umowy oraz do przeprowadzenia cyklicznych szkoleń osób wykonujących ochronę i obsługę systemów i przedkładania Zamawiającemu zaświadczeń o ich przeprowadzeniu. </w:t>
      </w:r>
    </w:p>
    <w:p w14:paraId="67DD1FF8" w14:textId="77777777" w:rsidR="000F630A" w:rsidRDefault="000F630A">
      <w:pPr>
        <w:numPr>
          <w:ilvl w:val="0"/>
          <w:numId w:val="15"/>
        </w:numPr>
        <w:tabs>
          <w:tab w:val="left" w:pos="360"/>
        </w:tabs>
        <w:jc w:val="both"/>
      </w:pPr>
      <w:r>
        <w:lastRenderedPageBreak/>
        <w:t>Wykonawca zobowiązuje się do</w:t>
      </w:r>
      <w:r w:rsidR="00770503">
        <w:t xml:space="preserve"> przeszkolenia osób wykonujących ochronę i obsługę systemów bezpieczeństwa z</w:t>
      </w:r>
      <w:r>
        <w:t xml:space="preserve"> przestrzegania zasad zapisanych w planach ochrony </w:t>
      </w:r>
      <w:r w:rsidR="00770503">
        <w:t>obiektu</w:t>
      </w:r>
      <w:r w:rsidR="001E65FC">
        <w:t xml:space="preserve"> oraz instrukcji p.poż</w:t>
      </w:r>
      <w:r>
        <w:t>.</w:t>
      </w:r>
    </w:p>
    <w:p w14:paraId="29204955" w14:textId="77777777" w:rsidR="000F630A" w:rsidRDefault="000F630A">
      <w:pPr>
        <w:pStyle w:val="Tekstpodstawowywcity"/>
        <w:numPr>
          <w:ilvl w:val="0"/>
          <w:numId w:val="15"/>
        </w:numPr>
        <w:tabs>
          <w:tab w:val="left" w:pos="360"/>
          <w:tab w:val="left" w:pos="3627"/>
          <w:tab w:val="left" w:pos="3835"/>
          <w:tab w:val="left" w:pos="5536"/>
        </w:tabs>
        <w:spacing w:after="0"/>
        <w:jc w:val="both"/>
      </w:pPr>
      <w:r>
        <w:t>Wykonawca i Zamawiający zobowiązani są do zachowania w tajemnicy wszelkich informacji powziętych przy wykonaniu umowy, w szczególności zaś dotyczących rozkładu pomieszczeń, systemu zabezpieczeń, specyfiki działania, danych osobowych i innych mających wpływ na stan bezpieczeństwa w czasie obowiązywania umowy oraz po jej zakończeniu.</w:t>
      </w:r>
    </w:p>
    <w:p w14:paraId="56AA0C5B" w14:textId="77777777" w:rsidR="000F630A" w:rsidRDefault="000F630A">
      <w:pPr>
        <w:numPr>
          <w:ilvl w:val="0"/>
          <w:numId w:val="15"/>
        </w:numPr>
        <w:tabs>
          <w:tab w:val="left" w:pos="360"/>
        </w:tabs>
        <w:jc w:val="both"/>
      </w:pPr>
      <w:r>
        <w:t xml:space="preserve">Wykonawca zobowiązany jest do przekazania informacji Zamawiającemu w terminie 3 dni od podpisania umowy na temat nr telefonu komórkowego i stacjonarnego, adresu e-mail oraz nr faksu do osoby koordynującej i jego zastępcy działania związane z prawidłowym wykonaniem umowy. Zamawiający może kontaktować się ze wskazanymi przedstawicielami Wykonawcy przez 24 godziny na dobę. W związku z uzyskanymi informacjami Wykonawca zobowiązany jest do podjęcia stosownych działań i przekazania informacji odpowiednim osobom w celu ich natychmiastowego wykonania.  </w:t>
      </w:r>
    </w:p>
    <w:p w14:paraId="54A8EE07" w14:textId="77777777" w:rsidR="000F630A" w:rsidRDefault="000F630A">
      <w:pPr>
        <w:numPr>
          <w:ilvl w:val="0"/>
          <w:numId w:val="15"/>
        </w:numPr>
        <w:tabs>
          <w:tab w:val="left" w:pos="360"/>
        </w:tabs>
        <w:jc w:val="both"/>
      </w:pPr>
      <w:r>
        <w:t>Wykonawca zobowiązany jest do sp</w:t>
      </w:r>
      <w:r w:rsidR="001E65FC">
        <w:t>orządzenia i aktualizacji planu</w:t>
      </w:r>
      <w:r>
        <w:t xml:space="preserve"> ochrony</w:t>
      </w:r>
      <w:r w:rsidR="001E65FC">
        <w:t xml:space="preserve"> obiektu </w:t>
      </w:r>
      <w:r>
        <w:t>oraz instrukcji stano</w:t>
      </w:r>
      <w:r w:rsidR="00770503">
        <w:t>wiskowych dla ochrony fizycznej w uzgodnieniu z Zamawiającym.</w:t>
      </w:r>
    </w:p>
    <w:p w14:paraId="6FC05CC1" w14:textId="77777777" w:rsidR="00CE4CE8" w:rsidRDefault="00CE4CE8">
      <w:pPr>
        <w:numPr>
          <w:ilvl w:val="0"/>
          <w:numId w:val="15"/>
        </w:numPr>
        <w:tabs>
          <w:tab w:val="left" w:pos="360"/>
        </w:tabs>
        <w:jc w:val="both"/>
      </w:pPr>
      <w:r>
        <w:t>Przedstawiciel Wykonawcy, odpowiadający za realizację umowy zobowiązany jest do wizytacji posterunku ochrony muzeum, przynajmniej 3 razy w tygodniu w różnym przedziale czasowym</w:t>
      </w:r>
      <w:r w:rsidR="000E3604">
        <w:t>.</w:t>
      </w:r>
      <w:r>
        <w:t xml:space="preserve"> </w:t>
      </w:r>
    </w:p>
    <w:p w14:paraId="41B34CA1" w14:textId="77777777" w:rsidR="000F630A" w:rsidRDefault="000F630A">
      <w:pPr>
        <w:jc w:val="both"/>
      </w:pPr>
    </w:p>
    <w:p w14:paraId="168F815A" w14:textId="77777777" w:rsidR="00770503" w:rsidRDefault="00770503">
      <w:pPr>
        <w:jc w:val="both"/>
      </w:pPr>
    </w:p>
    <w:p w14:paraId="1A620A67" w14:textId="77777777" w:rsidR="000F630A" w:rsidRDefault="000F630A">
      <w:pPr>
        <w:jc w:val="center"/>
        <w:rPr>
          <w:b/>
        </w:rPr>
      </w:pPr>
      <w:r>
        <w:rPr>
          <w:b/>
        </w:rPr>
        <w:t>§ 4</w:t>
      </w:r>
    </w:p>
    <w:p w14:paraId="3E35C771" w14:textId="77777777" w:rsidR="000F630A" w:rsidRDefault="000F630A">
      <w:pPr>
        <w:jc w:val="both"/>
      </w:pPr>
    </w:p>
    <w:p w14:paraId="30311278" w14:textId="4C5EAA55" w:rsidR="000F630A" w:rsidRPr="00FC12F7" w:rsidRDefault="000F630A">
      <w:pPr>
        <w:numPr>
          <w:ilvl w:val="0"/>
          <w:numId w:val="3"/>
        </w:numPr>
        <w:tabs>
          <w:tab w:val="left" w:pos="360"/>
          <w:tab w:val="left" w:pos="1080"/>
        </w:tabs>
        <w:jc w:val="both"/>
      </w:pPr>
      <w:r w:rsidRPr="00FC12F7">
        <w:t>Umowa zostaje zawarta na czas określony</w:t>
      </w:r>
      <w:r w:rsidR="00FC12F7" w:rsidRPr="00FC12F7">
        <w:t xml:space="preserve"> tj. 24</w:t>
      </w:r>
      <w:r w:rsidR="008F58FB" w:rsidRPr="00FC12F7">
        <w:t xml:space="preserve"> miesięcy, od dnia jej podpisania</w:t>
      </w:r>
      <w:r w:rsidR="000E3604" w:rsidRPr="00FC12F7">
        <w:t xml:space="preserve"> od godziny </w:t>
      </w:r>
      <w:r w:rsidR="00FC12F7" w:rsidRPr="00FC12F7">
        <w:t>7.00</w:t>
      </w:r>
      <w:r w:rsidR="008F58FB" w:rsidRPr="00FC12F7">
        <w:t xml:space="preserve"> do ostatniego dnia jej obowiązywania </w:t>
      </w:r>
      <w:r w:rsidR="00FC12F7" w:rsidRPr="00FC12F7">
        <w:t>do godziny 19</w:t>
      </w:r>
      <w:r w:rsidR="000E3604" w:rsidRPr="00FC12F7">
        <w:t>.00</w:t>
      </w:r>
    </w:p>
    <w:p w14:paraId="659E45F5" w14:textId="77777777" w:rsidR="007B46BF" w:rsidRPr="00100B50" w:rsidRDefault="003E1834" w:rsidP="003E1834">
      <w:pPr>
        <w:pStyle w:val="Nagwek6"/>
        <w:numPr>
          <w:ilvl w:val="0"/>
          <w:numId w:val="0"/>
        </w:numPr>
        <w:ind w:left="4248"/>
        <w:rPr>
          <w:sz w:val="24"/>
          <w:szCs w:val="24"/>
        </w:rPr>
      </w:pPr>
      <w:r w:rsidRPr="00100B50">
        <w:rPr>
          <w:b w:val="0"/>
          <w:bCs w:val="0"/>
          <w:sz w:val="24"/>
          <w:szCs w:val="24"/>
        </w:rPr>
        <w:t xml:space="preserve">        </w:t>
      </w:r>
      <w:r w:rsidR="000F630A" w:rsidRPr="00100B50">
        <w:rPr>
          <w:sz w:val="24"/>
          <w:szCs w:val="24"/>
        </w:rPr>
        <w:t>§ 5</w:t>
      </w:r>
    </w:p>
    <w:p w14:paraId="29BE31CE" w14:textId="77777777" w:rsidR="000A6BCD" w:rsidRPr="00243744" w:rsidRDefault="000A6BCD" w:rsidP="000A6BCD">
      <w:pPr>
        <w:numPr>
          <w:ilvl w:val="3"/>
          <w:numId w:val="20"/>
        </w:numPr>
        <w:ind w:left="284" w:hanging="284"/>
      </w:pPr>
      <w:r w:rsidRPr="00243744">
        <w:rPr>
          <w:rFonts w:cs="Arial"/>
          <w:bCs/>
        </w:rPr>
        <w:t xml:space="preserve">W przypadku, gdy w okresie obowiązywania Umowy nastąpi zmiana: </w:t>
      </w:r>
    </w:p>
    <w:p w14:paraId="5315E5F7" w14:textId="40DFBDA4" w:rsidR="00305EA9" w:rsidRPr="00FC12F7" w:rsidRDefault="00305EA9" w:rsidP="000A6BCD">
      <w:pPr>
        <w:numPr>
          <w:ilvl w:val="0"/>
          <w:numId w:val="17"/>
        </w:numPr>
        <w:ind w:left="709" w:hanging="425"/>
        <w:textAlignment w:val="baseline"/>
        <w:rPr>
          <w:rFonts w:cs="Arial"/>
          <w:bCs/>
        </w:rPr>
      </w:pPr>
      <w:r w:rsidRPr="00FC12F7">
        <w:rPr>
          <w:rFonts w:cs="Arial"/>
          <w:bCs/>
        </w:rPr>
        <w:t>stawki podatku od towarów i usług oraz podatku akcyzowego;</w:t>
      </w:r>
    </w:p>
    <w:p w14:paraId="00897E69" w14:textId="77777777" w:rsidR="000A6BCD" w:rsidRPr="00243744" w:rsidRDefault="000A6BCD" w:rsidP="000A6BCD">
      <w:pPr>
        <w:numPr>
          <w:ilvl w:val="0"/>
          <w:numId w:val="17"/>
        </w:numPr>
        <w:ind w:left="709" w:hanging="425"/>
        <w:textAlignment w:val="baseline"/>
        <w:rPr>
          <w:rFonts w:cs="Arial"/>
          <w:bCs/>
        </w:rPr>
      </w:pPr>
      <w:r w:rsidRPr="00243744">
        <w:rPr>
          <w:rFonts w:cs="Arial"/>
          <w:bCs/>
        </w:rPr>
        <w:t>wysokości minimalnego wynagrodzenia za pracę albo wysokości minimalnej stawki godzinowej, ustalonych na podstawie przepisów ustawy z dnia 10 października 2002 r. o minimalnym wynagrodzeniu za pracę,</w:t>
      </w:r>
    </w:p>
    <w:p w14:paraId="35C33C11" w14:textId="77777777" w:rsidR="000A6BCD" w:rsidRPr="00243744" w:rsidRDefault="000A6BCD" w:rsidP="000A6BCD">
      <w:pPr>
        <w:numPr>
          <w:ilvl w:val="0"/>
          <w:numId w:val="17"/>
        </w:numPr>
        <w:ind w:left="709" w:hanging="425"/>
        <w:textAlignment w:val="baseline"/>
        <w:rPr>
          <w:rFonts w:cs="Arial"/>
          <w:bCs/>
        </w:rPr>
      </w:pPr>
      <w:r w:rsidRPr="00243744">
        <w:rPr>
          <w:rFonts w:cs="Arial"/>
          <w:bCs/>
        </w:rPr>
        <w:t>zasad podlegania ubezpieczeniom społecznym lub ubezpieczeniu zdrowotnemu lub wysokości stawki składki na ubezpieczenia społeczne lub zdrowotne,</w:t>
      </w:r>
    </w:p>
    <w:p w14:paraId="1DE41B51" w14:textId="77777777" w:rsidR="000A6BCD" w:rsidRPr="00243744" w:rsidRDefault="000A6BCD" w:rsidP="000A6BCD">
      <w:pPr>
        <w:numPr>
          <w:ilvl w:val="0"/>
          <w:numId w:val="17"/>
        </w:numPr>
        <w:ind w:left="709" w:hanging="425"/>
        <w:textAlignment w:val="baseline"/>
        <w:rPr>
          <w:rFonts w:cs="Arial"/>
          <w:bCs/>
        </w:rPr>
      </w:pPr>
      <w:r w:rsidRPr="00243744">
        <w:rPr>
          <w:color w:val="000000"/>
        </w:rPr>
        <w:t>zasad gromadzenia i wysokości wpłat do pracowniczych planów kapitałowych, o których mowa w ustawie z dnia 4 października 2018 r. o pracowniczych planach kapitałowych (Dz. U. z 2020 r. poz. 1342</w:t>
      </w:r>
      <w:r>
        <w:rPr>
          <w:color w:val="000000"/>
        </w:rPr>
        <w:t xml:space="preserve"> ze zm.</w:t>
      </w:r>
      <w:r w:rsidRPr="00243744">
        <w:rPr>
          <w:color w:val="000000"/>
        </w:rPr>
        <w:t>),</w:t>
      </w:r>
    </w:p>
    <w:p w14:paraId="52F8A7C6" w14:textId="097B48C7" w:rsidR="000A6BCD" w:rsidRPr="00243744" w:rsidRDefault="000A6BCD" w:rsidP="000A6BCD">
      <w:pPr>
        <w:ind w:left="284"/>
        <w:textAlignment w:val="baseline"/>
        <w:rPr>
          <w:rFonts w:cs="Arial"/>
          <w:bCs/>
        </w:rPr>
      </w:pPr>
      <w:r w:rsidRPr="00243744">
        <w:rPr>
          <w:rFonts w:cs="Arial"/>
          <w:bCs/>
        </w:rPr>
        <w:t xml:space="preserve">jeżeli zmiana ta lub zmiany będą miały wpływ na koszty wykonania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przez Wykonawcę – zastosowanie mają zasady wprowadzania zmian wysokości wynagrodzenia należnego Wykonawcy, określone w postanowieniach ust. 2-10. </w:t>
      </w:r>
    </w:p>
    <w:p w14:paraId="28493D5C" w14:textId="77DB09E6" w:rsidR="000A6BCD" w:rsidRPr="00243744" w:rsidRDefault="000A6BCD" w:rsidP="000A6BCD">
      <w:pPr>
        <w:numPr>
          <w:ilvl w:val="0"/>
          <w:numId w:val="20"/>
        </w:numPr>
        <w:rPr>
          <w:rFonts w:cs="Arial"/>
          <w:bCs/>
        </w:rPr>
      </w:pPr>
      <w:bookmarkStart w:id="0" w:name="_Hlk65655931"/>
      <w:r w:rsidRPr="00243744">
        <w:rPr>
          <w:rFonts w:cs="Arial"/>
          <w:bCs/>
        </w:rPr>
        <w:t xml:space="preserve">Zmiana wysokości wynagrodzenia, o której mowa w ust. 1, wymaga zmiany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>mowy w drodze  aneksu</w:t>
      </w:r>
      <w:r>
        <w:rPr>
          <w:rFonts w:cs="Arial"/>
          <w:bCs/>
        </w:rPr>
        <w:t xml:space="preserve"> </w:t>
      </w:r>
      <w:r w:rsidRPr="009F0075">
        <w:rPr>
          <w:rFonts w:ascii="Palatino Linotype" w:hAnsi="Palatino Linotype"/>
        </w:rPr>
        <w:t xml:space="preserve"> </w:t>
      </w:r>
      <w:r w:rsidRPr="00AA37F2">
        <w:rPr>
          <w:rFonts w:ascii="Palatino Linotype" w:hAnsi="Palatino Linotype"/>
        </w:rPr>
        <w:t>w formie pisemne</w:t>
      </w:r>
      <w:r>
        <w:rPr>
          <w:rFonts w:ascii="Palatino Linotype" w:hAnsi="Palatino Linotype"/>
        </w:rPr>
        <w:t>j</w:t>
      </w:r>
      <w:r w:rsidRPr="00C61E86">
        <w:rPr>
          <w:rFonts w:ascii="Palatino Linotype" w:hAnsi="Palatino Linotype"/>
        </w:rPr>
        <w:t xml:space="preserve"> </w:t>
      </w:r>
      <w:r w:rsidRPr="00CF0A43">
        <w:rPr>
          <w:rFonts w:ascii="Palatino Linotype" w:hAnsi="Palatino Linotype"/>
        </w:rPr>
        <w:t xml:space="preserve">lub </w:t>
      </w:r>
      <w:r>
        <w:rPr>
          <w:rFonts w:ascii="Palatino Linotype" w:hAnsi="Palatino Linotype"/>
        </w:rPr>
        <w:t xml:space="preserve">w formie </w:t>
      </w:r>
      <w:r w:rsidRPr="00CF0A43">
        <w:rPr>
          <w:rFonts w:ascii="Palatino Linotype" w:hAnsi="Palatino Linotype"/>
        </w:rPr>
        <w:t>elektronicznej – opatrzonej kwalifikowanym podpisem elektronicznym</w:t>
      </w:r>
      <w:r w:rsidRPr="00243744">
        <w:rPr>
          <w:rFonts w:cs="Arial"/>
          <w:bCs/>
        </w:rPr>
        <w:t xml:space="preserve">. </w:t>
      </w:r>
    </w:p>
    <w:bookmarkEnd w:id="0"/>
    <w:p w14:paraId="1CC3B184" w14:textId="11BF188B" w:rsidR="000A6BCD" w:rsidRPr="00243744" w:rsidRDefault="000A6BCD" w:rsidP="000A6BCD">
      <w:pPr>
        <w:numPr>
          <w:ilvl w:val="0"/>
          <w:numId w:val="20"/>
        </w:numPr>
        <w:rPr>
          <w:rFonts w:cs="Arial"/>
          <w:bCs/>
        </w:rPr>
      </w:pPr>
      <w:r w:rsidRPr="00243744">
        <w:rPr>
          <w:rFonts w:cs="Arial"/>
          <w:bCs/>
        </w:rPr>
        <w:t>Wykonawca może zwrócić się do Zamawiającego z pisemnym wnioskiem o przeprowadzenie negocjacji w sprawie odpowiedniej zmiany wynagrodzenia, w terminie od dnia opublikowania przepisów dokonujących zmian, o których mowa w ust. 1, do 30 dnia od dnia ich wejścia w</w:t>
      </w:r>
      <w:r>
        <w:rPr>
          <w:rFonts w:cs="Arial"/>
          <w:bCs/>
        </w:rPr>
        <w:t> </w:t>
      </w:r>
      <w:r w:rsidRPr="00243744">
        <w:rPr>
          <w:rFonts w:cs="Arial"/>
          <w:bCs/>
        </w:rPr>
        <w:t xml:space="preserve">życie. Wniosek powinien zawierać propozycję zmiany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w zakresie wysokości wynagrodzenia wraz z jej uzasadnieniem oraz dokumenty niezbędne do oceny przez Zamawiającego, czy zmiany, o których mowa w ust. 1, mają </w:t>
      </w:r>
      <w:r w:rsidRPr="00243744">
        <w:rPr>
          <w:rFonts w:cs="Arial"/>
          <w:bCs/>
        </w:rPr>
        <w:lastRenderedPageBreak/>
        <w:t xml:space="preserve">lub będą miały wpływ na koszty wykonania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przez Wykonawcę oraz w jakim stopniu zmiany tych kosztów uzasadniają zmianę wysokości wynagrodzenia Wykonawcy określonego w niniejszej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>mowie, a w szczególności:</w:t>
      </w:r>
    </w:p>
    <w:p w14:paraId="1A7DC62F" w14:textId="1A2B2240" w:rsidR="000A6BCD" w:rsidRPr="00243744" w:rsidRDefault="000A6BCD" w:rsidP="000A6BCD">
      <w:pPr>
        <w:numPr>
          <w:ilvl w:val="0"/>
          <w:numId w:val="18"/>
        </w:numPr>
        <w:rPr>
          <w:rFonts w:cs="Arial"/>
          <w:bCs/>
        </w:rPr>
      </w:pPr>
      <w:r w:rsidRPr="00243744">
        <w:rPr>
          <w:rFonts w:cs="Arial"/>
          <w:bCs/>
        </w:rPr>
        <w:t xml:space="preserve">przyjęte przez Wykonawcę zasady kalkulacji wysokości kosztów wykonania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oraz założenia co do wysokości dotychczasowych oraz przyszłych kosztów wykonania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>mowy, wraz z dokumentami potwierdzającymi prawidłowość przyjętych założeń – takimi jak umowy o pracę lub dokumenty potwierdzające zgłoszenie pracowników do ubezpieczeń,</w:t>
      </w:r>
    </w:p>
    <w:p w14:paraId="6628B983" w14:textId="04437917" w:rsidR="000A6BCD" w:rsidRPr="00243744" w:rsidRDefault="000A6BCD" w:rsidP="000A6BCD">
      <w:pPr>
        <w:numPr>
          <w:ilvl w:val="0"/>
          <w:numId w:val="18"/>
        </w:numPr>
        <w:rPr>
          <w:rFonts w:cs="Arial"/>
          <w:bCs/>
        </w:rPr>
      </w:pPr>
      <w:r w:rsidRPr="00243744">
        <w:rPr>
          <w:rFonts w:cs="Arial"/>
          <w:bCs/>
        </w:rPr>
        <w:t xml:space="preserve">wykazanie wpływu zmian, o których mowa w ust. 1, na wysokość kosztów wykonania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przez Wykonawcę,  </w:t>
      </w:r>
    </w:p>
    <w:p w14:paraId="4361B885" w14:textId="4536364B" w:rsidR="000A6BCD" w:rsidRPr="00243744" w:rsidRDefault="000A6BCD" w:rsidP="000A6BCD">
      <w:pPr>
        <w:numPr>
          <w:ilvl w:val="0"/>
          <w:numId w:val="18"/>
        </w:numPr>
        <w:rPr>
          <w:rFonts w:cs="Arial"/>
          <w:bCs/>
        </w:rPr>
      </w:pPr>
      <w:r w:rsidRPr="00243744">
        <w:rPr>
          <w:rFonts w:cs="Arial"/>
          <w:bCs/>
        </w:rPr>
        <w:t xml:space="preserve">szczegółową kalkulację proponowanej zmienionej wysokości wynagrodzenia Wykonawcy oraz wykazanie adekwatności propozycji do zmiany wysokości kosztów wykonania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>mowy przez Wykonawcę,</w:t>
      </w:r>
    </w:p>
    <w:p w14:paraId="16F0AFAB" w14:textId="2DAE9E68" w:rsidR="000A6BCD" w:rsidRPr="00243744" w:rsidRDefault="000A6BCD" w:rsidP="000A6BCD">
      <w:pPr>
        <w:numPr>
          <w:ilvl w:val="0"/>
          <w:numId w:val="18"/>
        </w:numPr>
        <w:ind w:left="709" w:hanging="349"/>
        <w:rPr>
          <w:rFonts w:cs="Arial"/>
          <w:bCs/>
        </w:rPr>
      </w:pPr>
      <w:r w:rsidRPr="00243744">
        <w:rPr>
          <w:rFonts w:cs="Arial"/>
          <w:bCs/>
        </w:rPr>
        <w:t xml:space="preserve">wykazanie, że wnioskowana zmiana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skutkować będzie odpowiednią zmianą wynagrodzenia. </w:t>
      </w:r>
    </w:p>
    <w:p w14:paraId="2A8FF56F" w14:textId="77777777" w:rsidR="000A6BCD" w:rsidRPr="00243744" w:rsidRDefault="000A6BCD" w:rsidP="000A6BCD">
      <w:pPr>
        <w:ind w:left="357" w:hanging="73"/>
        <w:rPr>
          <w:rFonts w:cs="Arial"/>
          <w:bCs/>
        </w:rPr>
      </w:pPr>
      <w:r w:rsidRPr="00243744">
        <w:rPr>
          <w:rFonts w:cs="Arial"/>
          <w:bCs/>
        </w:rPr>
        <w:t>W przypadku złożenia przez Wykonawcę powyższego wniosku, Strony będą prowadziły negocjacje z uwzględnieniem postanowień ust. 4-6.</w:t>
      </w:r>
    </w:p>
    <w:p w14:paraId="6FC773A5" w14:textId="77777777" w:rsidR="000A6BCD" w:rsidRPr="00243744" w:rsidRDefault="000A6BCD" w:rsidP="000A6BCD">
      <w:pPr>
        <w:numPr>
          <w:ilvl w:val="0"/>
          <w:numId w:val="20"/>
        </w:numPr>
        <w:ind w:left="357" w:hanging="357"/>
        <w:rPr>
          <w:rFonts w:cs="Arial"/>
          <w:bCs/>
        </w:rPr>
      </w:pPr>
      <w:r w:rsidRPr="00243744">
        <w:rPr>
          <w:rFonts w:cs="Arial"/>
          <w:bCs/>
        </w:rPr>
        <w:t xml:space="preserve">W terminie 1 miesiąca od otrzymania wniosku, o którym mowa w ust. 3, Zamawiający może zwrócić się do Wykonawcy o jego uzupełnienie, poprzez przekazanie dodatkowych wyjaśnień, informacji lub dokumentów (oryginałów do wglądu lub kopii potwierdzonych za zgodność z oryginałami). </w:t>
      </w:r>
    </w:p>
    <w:p w14:paraId="51AC765A" w14:textId="77777777" w:rsidR="000A6BCD" w:rsidRPr="00243744" w:rsidRDefault="000A6BCD" w:rsidP="000A6BCD">
      <w:pPr>
        <w:numPr>
          <w:ilvl w:val="0"/>
          <w:numId w:val="20"/>
        </w:numPr>
        <w:ind w:left="357" w:hanging="357"/>
        <w:rPr>
          <w:rFonts w:cs="Arial"/>
          <w:bCs/>
        </w:rPr>
      </w:pPr>
      <w:r w:rsidRPr="00243744">
        <w:rPr>
          <w:rFonts w:cs="Arial"/>
          <w:bCs/>
        </w:rPr>
        <w:t>Zamawiający zajmie pisemne stanowisko wobec wniosku Wykonawcy, w terminie 1 miesiąca od dnia otrzymania kompletnego – w jego ocenie – wniosku. Za dzień przekazania stanowiska uznaje się dzień jego wysłania na adres właściwy dla doręczeń pism dla Wykonawcy.</w:t>
      </w:r>
    </w:p>
    <w:p w14:paraId="60454CCF" w14:textId="5789482F" w:rsidR="000A6BCD" w:rsidRPr="00243744" w:rsidRDefault="000A6BCD" w:rsidP="000A6BCD">
      <w:pPr>
        <w:numPr>
          <w:ilvl w:val="0"/>
          <w:numId w:val="20"/>
        </w:numPr>
        <w:ind w:left="357" w:hanging="357"/>
        <w:rPr>
          <w:rFonts w:cs="Arial"/>
          <w:bCs/>
        </w:rPr>
      </w:pPr>
      <w:r w:rsidRPr="00243744">
        <w:rPr>
          <w:rFonts w:cs="Arial"/>
          <w:bCs/>
        </w:rPr>
        <w:t xml:space="preserve">W przypadku uwzględnienia wniosku Wykonawcy przez Zamawiającego, Strony podejmą działania w celu uzgodnienia treści aneksu do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oraz jego podpisania. Zmiana wysokości wynagrodzenia Wykonawcy dotyczyć będzie części przedmiotu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>mowy, wykonanego po dniu zawarcia aneksu, poczynając od pierwszego dnia następnego miesiąca rozliczeniowego.</w:t>
      </w:r>
    </w:p>
    <w:p w14:paraId="5DA0938A" w14:textId="1B3E695F" w:rsidR="000A6BCD" w:rsidRPr="00243744" w:rsidRDefault="000A6BCD" w:rsidP="000A6BCD">
      <w:pPr>
        <w:numPr>
          <w:ilvl w:val="0"/>
          <w:numId w:val="20"/>
        </w:numPr>
        <w:ind w:left="357" w:hanging="357"/>
        <w:rPr>
          <w:rFonts w:cs="Arial"/>
          <w:bCs/>
        </w:rPr>
      </w:pPr>
      <w:r w:rsidRPr="00243744">
        <w:rPr>
          <w:rFonts w:cs="Arial"/>
          <w:bCs/>
        </w:rPr>
        <w:t xml:space="preserve">Zamawiający może przekazać Wykonawcy pisemny wniosek o przeprowadzenie negocjacji w sprawie odpowiedniej zmiany wynagrodzenia, w terminie od dnia opublikowania przepisów dokonujących zmian, o których mowa w ust. 1, do 30 dnia od dnia ich wejścia w życie. Wniosek powinien zawierać co najmniej propozycję zmiany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w zakresie wysokości wynagrodzenia oraz powołanie zmian przepisów. W przypadku złożenia przez Zamawiającego powyższego wniosku, Strony będą prowadziły negocjacje, w celu ustalenia odpowiedniej zmiany wynagrodzenia oraz treści aneksu do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>mowy.</w:t>
      </w:r>
    </w:p>
    <w:p w14:paraId="7448F603" w14:textId="445C642A" w:rsidR="000A6BCD" w:rsidRPr="00243744" w:rsidRDefault="000A6BCD" w:rsidP="000A6BCD">
      <w:pPr>
        <w:numPr>
          <w:ilvl w:val="0"/>
          <w:numId w:val="20"/>
        </w:numPr>
        <w:ind w:left="357" w:hanging="357"/>
        <w:rPr>
          <w:rFonts w:cs="Arial"/>
          <w:bCs/>
        </w:rPr>
      </w:pPr>
      <w:r w:rsidRPr="00243744">
        <w:rPr>
          <w:rFonts w:cs="Arial"/>
          <w:bCs/>
        </w:rPr>
        <w:t xml:space="preserve">Przed przekazaniem wniosku, o którym mowa w ust. 7, Zamawiający może zwrócić się do Wykonawcy o udzielenie informacji lub przekazanie wyjaśnień lub dokumentów (oryginałów do wglądu lub kopii potwierdzonych za zgodność z oryginałem) niezbędnych do oceny przez Zamawiającego, czy zmiany, o których mowa w ust. 1, mają lub będą miały wpływ na koszty wykonania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>mowy przez Wykonawcę oraz w jakim stopniu zmiany tych kosztów uzasadniają zmianę wysokości wynagrodzenia. Rodzaj i zakres tych informacji określi Zamawiający. Postanowienia ust. 4-6 stosuje się odpowiednio, z tym, że Wykonawca jest zobowiązany w każdym przypadku do zajęcia pisemnego stanowiska w terminie 1 miesiąca od dnia otrzymania wniosku od Zamawiającego.</w:t>
      </w:r>
    </w:p>
    <w:p w14:paraId="2E12CBF9" w14:textId="481DB787" w:rsidR="000A6BCD" w:rsidRPr="00243744" w:rsidRDefault="000A6BCD" w:rsidP="000A6BCD">
      <w:pPr>
        <w:numPr>
          <w:ilvl w:val="0"/>
          <w:numId w:val="20"/>
        </w:numPr>
        <w:rPr>
          <w:rFonts w:cs="Arial"/>
          <w:bCs/>
        </w:rPr>
      </w:pPr>
      <w:r w:rsidRPr="00243744">
        <w:rPr>
          <w:rFonts w:cs="Arial"/>
          <w:bCs/>
        </w:rPr>
        <w:t xml:space="preserve">W przypadku gdy w wyniku negocjacji Strony ustalą dokonanie odpowiedniej zmiany wynagrodzenia, Strony podpiszą aneks do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 w terminie wynikającym z ustaleń negocjacyjnych, a w przypadku braku takich ustaleń – w terminie wyznaczonym przez </w:t>
      </w:r>
      <w:r w:rsidRPr="00243744">
        <w:rPr>
          <w:rFonts w:cs="Arial"/>
          <w:bCs/>
        </w:rPr>
        <w:lastRenderedPageBreak/>
        <w:t>Zamawiającego, jednak nie wcześniej niż po wejściu w życie przepisów będących przyczyną waloryzacji.</w:t>
      </w:r>
    </w:p>
    <w:p w14:paraId="2227E51A" w14:textId="77777777" w:rsidR="000A6BCD" w:rsidRPr="00243744" w:rsidRDefault="000A6BCD" w:rsidP="000A6BCD">
      <w:pPr>
        <w:numPr>
          <w:ilvl w:val="0"/>
          <w:numId w:val="20"/>
        </w:numPr>
        <w:rPr>
          <w:rFonts w:cs="Arial"/>
          <w:bCs/>
        </w:rPr>
      </w:pPr>
      <w:r w:rsidRPr="00243744">
        <w:rPr>
          <w:rFonts w:cs="Arial"/>
          <w:bCs/>
        </w:rPr>
        <w:t>W przypadku:</w:t>
      </w:r>
    </w:p>
    <w:p w14:paraId="6F8CE185" w14:textId="77777777" w:rsidR="000A6BCD" w:rsidRPr="00243744" w:rsidRDefault="000A6BCD" w:rsidP="000A6BCD">
      <w:pPr>
        <w:numPr>
          <w:ilvl w:val="0"/>
          <w:numId w:val="19"/>
        </w:numPr>
        <w:rPr>
          <w:rFonts w:cs="Arial"/>
          <w:bCs/>
        </w:rPr>
      </w:pPr>
      <w:r w:rsidRPr="00243744">
        <w:rPr>
          <w:rFonts w:cs="Arial"/>
          <w:bCs/>
        </w:rPr>
        <w:t>nie podjęcia przez Wykonawcę negocjacji, na podstawie wniosku Zamawiającego, o którym mowa w ust. 7 lub prowadzenia ich w sposób niezgodny z przepisami prawa lub zasadami współżycia społecznego,</w:t>
      </w:r>
    </w:p>
    <w:p w14:paraId="0AB4ABAC" w14:textId="77777777" w:rsidR="000A6BCD" w:rsidRPr="00243744" w:rsidRDefault="000A6BCD" w:rsidP="000A6BCD">
      <w:pPr>
        <w:numPr>
          <w:ilvl w:val="0"/>
          <w:numId w:val="19"/>
        </w:numPr>
        <w:rPr>
          <w:rFonts w:cs="Arial"/>
          <w:bCs/>
        </w:rPr>
      </w:pPr>
      <w:r w:rsidRPr="00243744">
        <w:rPr>
          <w:rFonts w:cs="Arial"/>
          <w:bCs/>
        </w:rPr>
        <w:t>niewykonania lub nienależytego wykonania przez Wykonawcę postanowień ust. 8,</w:t>
      </w:r>
    </w:p>
    <w:p w14:paraId="502A9ECE" w14:textId="78979764" w:rsidR="000A6BCD" w:rsidRPr="00243744" w:rsidRDefault="000A6BCD" w:rsidP="000A6BCD">
      <w:pPr>
        <w:numPr>
          <w:ilvl w:val="0"/>
          <w:numId w:val="19"/>
        </w:numPr>
        <w:rPr>
          <w:rFonts w:cs="Arial"/>
          <w:bCs/>
        </w:rPr>
      </w:pPr>
      <w:r w:rsidRPr="00243744">
        <w:rPr>
          <w:rFonts w:cs="Arial"/>
          <w:bCs/>
        </w:rPr>
        <w:t xml:space="preserve">niepodpisania przez Wykonawcę aneksu do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>mowy obejmującego odpowiednią zmianę wynagrodzenia, wynikającą z ustaleń negocjacyjnych – w terminie, o którym mowa w ust. 9,</w:t>
      </w:r>
    </w:p>
    <w:p w14:paraId="0E1B1CF4" w14:textId="405A0962" w:rsidR="000A6BCD" w:rsidRPr="00243744" w:rsidRDefault="000A6BCD" w:rsidP="000A6BCD">
      <w:pPr>
        <w:ind w:left="851" w:hanging="142"/>
      </w:pPr>
      <w:r w:rsidRPr="00243744">
        <w:rPr>
          <w:rFonts w:cs="Arial"/>
          <w:bCs/>
        </w:rPr>
        <w:t xml:space="preserve">– Zamawiający jest uprawniony do wypowiedzenia </w:t>
      </w:r>
      <w:r>
        <w:rPr>
          <w:rFonts w:cs="Arial"/>
          <w:bCs/>
        </w:rPr>
        <w:t>u</w:t>
      </w:r>
      <w:r w:rsidRPr="00243744">
        <w:rPr>
          <w:rFonts w:cs="Arial"/>
          <w:bCs/>
        </w:rPr>
        <w:t xml:space="preserve">mowy, z zachowaniem </w:t>
      </w:r>
      <w:r w:rsidR="00B5413D">
        <w:rPr>
          <w:rFonts w:cs="Arial"/>
          <w:bCs/>
        </w:rPr>
        <w:t>3</w:t>
      </w:r>
      <w:r w:rsidRPr="00243744">
        <w:rPr>
          <w:rFonts w:cs="Arial"/>
          <w:bCs/>
        </w:rPr>
        <w:t xml:space="preserve"> miesięcznego okresu wypowiedzenia.</w:t>
      </w:r>
    </w:p>
    <w:p w14:paraId="79000B9E" w14:textId="77777777" w:rsidR="007B46BF" w:rsidRDefault="007B46BF" w:rsidP="007B46BF">
      <w:pPr>
        <w:rPr>
          <w:b/>
        </w:rPr>
      </w:pPr>
    </w:p>
    <w:p w14:paraId="11CAB119" w14:textId="77777777" w:rsidR="000F630A" w:rsidRDefault="007B46BF" w:rsidP="000A6BCD">
      <w:pPr>
        <w:keepNext/>
        <w:ind w:left="4247"/>
        <w:jc w:val="both"/>
        <w:rPr>
          <w:b/>
        </w:rPr>
      </w:pPr>
      <w:r w:rsidRPr="007B46BF">
        <w:rPr>
          <w:b/>
        </w:rPr>
        <w:t xml:space="preserve">        § 6</w:t>
      </w:r>
    </w:p>
    <w:p w14:paraId="27F8D9EF" w14:textId="77777777" w:rsidR="007B46BF" w:rsidRPr="007B46BF" w:rsidRDefault="007B46BF" w:rsidP="007B46BF">
      <w:pPr>
        <w:ind w:left="4248"/>
        <w:jc w:val="both"/>
        <w:rPr>
          <w:b/>
        </w:rPr>
      </w:pPr>
    </w:p>
    <w:p w14:paraId="10CD751A" w14:textId="3C0299EE" w:rsidR="000F630A" w:rsidRDefault="000F630A" w:rsidP="0037652A">
      <w:pPr>
        <w:numPr>
          <w:ilvl w:val="0"/>
          <w:numId w:val="10"/>
        </w:numPr>
        <w:tabs>
          <w:tab w:val="left" w:pos="284"/>
          <w:tab w:val="left" w:pos="852"/>
        </w:tabs>
        <w:jc w:val="both"/>
      </w:pPr>
      <w:r>
        <w:t>Pracownikami odpowiedzialnymi za kontakt przy wykonaniu u</w:t>
      </w:r>
      <w:r w:rsidR="0037652A">
        <w:t xml:space="preserve">mowy ze strony Zamawiającego są: </w:t>
      </w:r>
      <w:r w:rsidR="000A6BCD">
        <w:t>………………………………………………</w:t>
      </w:r>
    </w:p>
    <w:p w14:paraId="351220AA" w14:textId="36BA49FC" w:rsidR="001E65FC" w:rsidRPr="0037652A" w:rsidRDefault="001E65FC">
      <w:pPr>
        <w:jc w:val="both"/>
        <w:rPr>
          <w:lang w:val="en-US"/>
        </w:rPr>
      </w:pPr>
      <w:proofErr w:type="spellStart"/>
      <w:r w:rsidRPr="0037652A">
        <w:rPr>
          <w:lang w:val="en-US"/>
        </w:rPr>
        <w:t>Adres</w:t>
      </w:r>
      <w:proofErr w:type="spellEnd"/>
      <w:r w:rsidRPr="0037652A">
        <w:rPr>
          <w:lang w:val="en-US"/>
        </w:rPr>
        <w:t xml:space="preserve"> e-mail: </w:t>
      </w:r>
      <w:r w:rsidR="000A6BCD">
        <w:rPr>
          <w:lang w:val="en-US"/>
        </w:rPr>
        <w:t>………………………………………..</w:t>
      </w:r>
    </w:p>
    <w:p w14:paraId="137BF8C5" w14:textId="77777777" w:rsidR="000F630A" w:rsidRDefault="000F630A" w:rsidP="000A6BCD">
      <w:pPr>
        <w:numPr>
          <w:ilvl w:val="0"/>
          <w:numId w:val="10"/>
        </w:numPr>
        <w:tabs>
          <w:tab w:val="left" w:pos="284"/>
          <w:tab w:val="left" w:pos="852"/>
        </w:tabs>
        <w:jc w:val="both"/>
      </w:pPr>
      <w:r>
        <w:t>Osobami odpowiedzialnymi za wykonanie umowy ze strony Wykonawcy są:</w:t>
      </w:r>
    </w:p>
    <w:p w14:paraId="16035D55" w14:textId="7E272093" w:rsidR="00CE1A79" w:rsidRDefault="000F630A" w:rsidP="00CE1A79">
      <w:pPr>
        <w:jc w:val="both"/>
      </w:pPr>
      <w:r>
        <w:t>…....................</w:t>
      </w:r>
      <w:r w:rsidR="00CE1A79">
        <w:t>…..................................................................... tel.</w:t>
      </w:r>
      <w:r>
        <w:t xml:space="preserve"> ….</w:t>
      </w:r>
      <w:r w:rsidR="00CE1A79">
        <w:t>........................................</w:t>
      </w:r>
    </w:p>
    <w:p w14:paraId="1A204F76" w14:textId="77777777" w:rsidR="000F630A" w:rsidRDefault="00CE1A79" w:rsidP="00CE1A79">
      <w:pPr>
        <w:jc w:val="both"/>
      </w:pPr>
      <w:r>
        <w:t xml:space="preserve">Adres e-mail: ………………………………………………………………………………………… </w:t>
      </w:r>
    </w:p>
    <w:p w14:paraId="64952394" w14:textId="77777777" w:rsidR="00CE1A79" w:rsidRDefault="00CE1A79" w:rsidP="00CE1A79">
      <w:pPr>
        <w:jc w:val="both"/>
      </w:pPr>
    </w:p>
    <w:p w14:paraId="4882CA12" w14:textId="77777777" w:rsidR="000F630A" w:rsidRDefault="003E1834">
      <w:pPr>
        <w:jc w:val="center"/>
        <w:rPr>
          <w:b/>
        </w:rPr>
      </w:pPr>
      <w:r>
        <w:rPr>
          <w:b/>
        </w:rPr>
        <w:t>§ 7</w:t>
      </w:r>
    </w:p>
    <w:p w14:paraId="5C8EDE31" w14:textId="77777777" w:rsidR="00CE1A79" w:rsidRDefault="00CE1A79">
      <w:pPr>
        <w:jc w:val="center"/>
        <w:rPr>
          <w:b/>
        </w:rPr>
      </w:pPr>
    </w:p>
    <w:p w14:paraId="6FEEECD8" w14:textId="3E27B678" w:rsidR="000F630A" w:rsidRDefault="000F630A">
      <w:pPr>
        <w:numPr>
          <w:ilvl w:val="0"/>
          <w:numId w:val="4"/>
        </w:numPr>
        <w:tabs>
          <w:tab w:val="left" w:pos="360"/>
          <w:tab w:val="left" w:pos="1080"/>
        </w:tabs>
        <w:jc w:val="both"/>
        <w:rPr>
          <w:color w:val="000000"/>
        </w:rPr>
      </w:pPr>
      <w:r>
        <w:rPr>
          <w:color w:val="000000"/>
        </w:rPr>
        <w:t>Miesięczne wynagrodzenie</w:t>
      </w:r>
      <w:r w:rsidR="00301BE5">
        <w:rPr>
          <w:color w:val="000000"/>
        </w:rPr>
        <w:t xml:space="preserve"> za wykonanie przedmiotu umowy </w:t>
      </w:r>
      <w:r w:rsidR="00100B50">
        <w:rPr>
          <w:color w:val="000000"/>
        </w:rPr>
        <w:t xml:space="preserve">wynosi </w:t>
      </w:r>
      <w:r w:rsidR="000E3604">
        <w:rPr>
          <w:color w:val="000000"/>
        </w:rPr>
        <w:t>………………</w:t>
      </w:r>
      <w:r w:rsidR="00301BE5">
        <w:rPr>
          <w:color w:val="000000"/>
        </w:rPr>
        <w:t>netto</w:t>
      </w:r>
      <w:r w:rsidR="00100B50">
        <w:rPr>
          <w:color w:val="000000"/>
        </w:rPr>
        <w:t xml:space="preserve"> (słownie:)</w:t>
      </w:r>
      <w:r w:rsidR="00301BE5">
        <w:rPr>
          <w:color w:val="000000"/>
        </w:rPr>
        <w:t xml:space="preserve"> + podatek VAT 23% </w:t>
      </w:r>
      <w:r>
        <w:rPr>
          <w:color w:val="000000"/>
        </w:rPr>
        <w:t xml:space="preserve"> </w:t>
      </w:r>
      <w:r w:rsidR="00100B50">
        <w:rPr>
          <w:color w:val="000000"/>
        </w:rPr>
        <w:t xml:space="preserve">tj. </w:t>
      </w:r>
      <w:r w:rsidR="000E3604">
        <w:rPr>
          <w:color w:val="000000"/>
        </w:rPr>
        <w:t>……………………</w:t>
      </w:r>
      <w:r w:rsidR="00301BE5">
        <w:rPr>
          <w:color w:val="000000"/>
        </w:rPr>
        <w:t>zł brutto</w:t>
      </w:r>
      <w:r w:rsidR="00100B50">
        <w:rPr>
          <w:color w:val="000000"/>
        </w:rPr>
        <w:t xml:space="preserve"> (słownie:)</w:t>
      </w:r>
      <w:r w:rsidR="00207416">
        <w:rPr>
          <w:color w:val="000000"/>
        </w:rPr>
        <w:t xml:space="preserve"> tj. za cały okres realizacji …… netto</w:t>
      </w:r>
      <w:r w:rsidR="000B1A24">
        <w:rPr>
          <w:color w:val="000000"/>
        </w:rPr>
        <w:t xml:space="preserve"> (słownie:) + podatek VAT 23%  tj. ……………………zł brutto (słownie:)</w:t>
      </w:r>
    </w:p>
    <w:p w14:paraId="3C00FBA7" w14:textId="77777777" w:rsidR="00301BE5" w:rsidRDefault="000F630A">
      <w:pPr>
        <w:numPr>
          <w:ilvl w:val="0"/>
          <w:numId w:val="4"/>
        </w:numPr>
        <w:tabs>
          <w:tab w:val="left" w:pos="360"/>
          <w:tab w:val="left" w:pos="1080"/>
        </w:tabs>
        <w:jc w:val="both"/>
      </w:pPr>
      <w:r>
        <w:t xml:space="preserve">Wynagrodzenie </w:t>
      </w:r>
      <w:r w:rsidR="00301BE5">
        <w:t xml:space="preserve">płatne będzie </w:t>
      </w:r>
      <w:r>
        <w:t xml:space="preserve">na podstawie faktur Wykonawcy w terminie </w:t>
      </w:r>
      <w:r w:rsidRPr="0045059B">
        <w:rPr>
          <w:bCs/>
        </w:rPr>
        <w:t>21</w:t>
      </w:r>
      <w:r w:rsidRPr="0045059B">
        <w:t xml:space="preserve"> </w:t>
      </w:r>
      <w:r w:rsidRPr="0045059B">
        <w:rPr>
          <w:bCs/>
        </w:rPr>
        <w:t>dni</w:t>
      </w:r>
      <w:r>
        <w:t xml:space="preserve"> od daty ich otrzymania przez Zamawiającego, przelewem na rachunek bankowy Wykonawcy wskazany </w:t>
      </w:r>
    </w:p>
    <w:p w14:paraId="0CC2FFC7" w14:textId="77777777" w:rsidR="000F630A" w:rsidRDefault="000F630A" w:rsidP="00301BE5">
      <w:pPr>
        <w:tabs>
          <w:tab w:val="left" w:pos="1080"/>
        </w:tabs>
        <w:ind w:left="360"/>
        <w:jc w:val="both"/>
      </w:pPr>
      <w:r>
        <w:t xml:space="preserve">w treści faktury. </w:t>
      </w:r>
    </w:p>
    <w:p w14:paraId="2FDB1B0F" w14:textId="3105F891" w:rsidR="000F630A" w:rsidRDefault="000F630A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W treści faktury i załącznikach Wykonawca ma obowiązek wskazać m. in.: numer umowy, daty</w:t>
      </w:r>
      <w:r w:rsidR="00301BE5">
        <w:rPr>
          <w:sz w:val="24"/>
          <w:szCs w:val="24"/>
        </w:rPr>
        <w:t>.</w:t>
      </w:r>
    </w:p>
    <w:p w14:paraId="042B6FC1" w14:textId="45B8BE25" w:rsidR="00163F43" w:rsidRPr="00207416" w:rsidRDefault="00163F43" w:rsidP="00207416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207416">
        <w:rPr>
          <w:sz w:val="24"/>
          <w:szCs w:val="24"/>
        </w:rPr>
        <w:t xml:space="preserve">W przypadku, gdy w okresie obowiązywania </w:t>
      </w:r>
      <w:r w:rsidR="00207416">
        <w:rPr>
          <w:sz w:val="24"/>
          <w:szCs w:val="24"/>
        </w:rPr>
        <w:t>u</w:t>
      </w:r>
      <w:r w:rsidRPr="00207416">
        <w:rPr>
          <w:sz w:val="24"/>
          <w:szCs w:val="24"/>
        </w:rPr>
        <w:t xml:space="preserve">mowy, zmiana cen materiałów lub kosztów związanych z realizacją </w:t>
      </w:r>
      <w:r w:rsidR="00207416">
        <w:rPr>
          <w:sz w:val="24"/>
          <w:szCs w:val="24"/>
        </w:rPr>
        <w:t>u</w:t>
      </w:r>
      <w:r w:rsidRPr="00207416">
        <w:rPr>
          <w:sz w:val="24"/>
          <w:szCs w:val="24"/>
        </w:rPr>
        <w:t>mowy, osiągnie poziom 10 % lub wyższy,  Zamawiający i Wykonawca są uprawnieni do wprowadzenia zmiany wysokości wynagrodzenia należnego Wykonawcy.</w:t>
      </w:r>
    </w:p>
    <w:p w14:paraId="116AE69B" w14:textId="25A2295B" w:rsidR="00163F43" w:rsidRPr="00207416" w:rsidRDefault="00163F43" w:rsidP="00207416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207416">
        <w:rPr>
          <w:sz w:val="24"/>
          <w:szCs w:val="24"/>
        </w:rPr>
        <w:t xml:space="preserve">Początkowy termin ustalenia zmiany wynagrodzenia, o którym mowa w ust. </w:t>
      </w:r>
      <w:r w:rsidR="00207416">
        <w:rPr>
          <w:sz w:val="24"/>
          <w:szCs w:val="24"/>
        </w:rPr>
        <w:t>4</w:t>
      </w:r>
      <w:r w:rsidRPr="00207416">
        <w:rPr>
          <w:sz w:val="24"/>
          <w:szCs w:val="24"/>
        </w:rPr>
        <w:t xml:space="preserve">, określa się na </w:t>
      </w:r>
      <w:r w:rsidRPr="00FC12F7">
        <w:rPr>
          <w:sz w:val="24"/>
          <w:szCs w:val="24"/>
        </w:rPr>
        <w:t xml:space="preserve">1 </w:t>
      </w:r>
      <w:r w:rsidR="00207416" w:rsidRPr="00FC12F7">
        <w:rPr>
          <w:sz w:val="24"/>
          <w:szCs w:val="24"/>
        </w:rPr>
        <w:t>stycznia</w:t>
      </w:r>
      <w:r w:rsidRPr="00FC12F7">
        <w:rPr>
          <w:sz w:val="24"/>
          <w:szCs w:val="24"/>
        </w:rPr>
        <w:t xml:space="preserve"> 202</w:t>
      </w:r>
      <w:r w:rsidR="00305EA9" w:rsidRPr="00FC12F7">
        <w:rPr>
          <w:sz w:val="24"/>
          <w:szCs w:val="24"/>
        </w:rPr>
        <w:t>5</w:t>
      </w:r>
      <w:r w:rsidRPr="00FC12F7">
        <w:rPr>
          <w:sz w:val="24"/>
          <w:szCs w:val="24"/>
        </w:rPr>
        <w:t xml:space="preserve"> rok</w:t>
      </w:r>
      <w:r w:rsidRPr="00207416">
        <w:rPr>
          <w:sz w:val="24"/>
          <w:szCs w:val="24"/>
        </w:rPr>
        <w:t xml:space="preserve"> w odniesieniu do kwoty wynagrodzenia, o której mowa w § </w:t>
      </w:r>
      <w:r w:rsidR="00207416">
        <w:rPr>
          <w:sz w:val="24"/>
          <w:szCs w:val="24"/>
        </w:rPr>
        <w:t>7</w:t>
      </w:r>
      <w:r w:rsidRPr="00207416">
        <w:rPr>
          <w:sz w:val="24"/>
          <w:szCs w:val="24"/>
        </w:rPr>
        <w:t xml:space="preserve"> ust. </w:t>
      </w:r>
      <w:r w:rsidR="00207416">
        <w:rPr>
          <w:sz w:val="24"/>
          <w:szCs w:val="24"/>
        </w:rPr>
        <w:t>1</w:t>
      </w:r>
      <w:r w:rsidRPr="00207416">
        <w:rPr>
          <w:sz w:val="24"/>
          <w:szCs w:val="24"/>
        </w:rPr>
        <w:t xml:space="preserve"> </w:t>
      </w:r>
      <w:r w:rsidR="00207416">
        <w:rPr>
          <w:sz w:val="24"/>
          <w:szCs w:val="24"/>
        </w:rPr>
        <w:t>u</w:t>
      </w:r>
      <w:r w:rsidRPr="00207416">
        <w:rPr>
          <w:sz w:val="24"/>
          <w:szCs w:val="24"/>
        </w:rPr>
        <w:t>mowy.</w:t>
      </w:r>
    </w:p>
    <w:p w14:paraId="4D1D7138" w14:textId="7FA8D895" w:rsidR="00163F43" w:rsidRPr="00207416" w:rsidRDefault="00163F43" w:rsidP="00207416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207416">
        <w:rPr>
          <w:sz w:val="24"/>
          <w:szCs w:val="24"/>
        </w:rPr>
        <w:t xml:space="preserve">Przez zmianę cen materiałów lub kosztów rozumie się wzrost odpowiednio cen materiałów lub kosztów, jak i obniżenie cen materiałów lub kosztów, względem cen materiałów lub kosztów przyjętych w celu ustalenia wynagrodzenia Wykonawcy zawartego w </w:t>
      </w:r>
      <w:r w:rsidR="00207416">
        <w:rPr>
          <w:sz w:val="24"/>
          <w:szCs w:val="24"/>
        </w:rPr>
        <w:t>o</w:t>
      </w:r>
      <w:r w:rsidRPr="00207416">
        <w:rPr>
          <w:sz w:val="24"/>
          <w:szCs w:val="24"/>
        </w:rPr>
        <w:t xml:space="preserve">fercie. </w:t>
      </w:r>
    </w:p>
    <w:p w14:paraId="7D8D51EC" w14:textId="1192503B" w:rsidR="00163F43" w:rsidRPr="00207416" w:rsidRDefault="00163F43" w:rsidP="00207416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bookmarkStart w:id="1" w:name="_Hlk64973275"/>
      <w:r w:rsidRPr="00207416">
        <w:rPr>
          <w:sz w:val="24"/>
          <w:szCs w:val="24"/>
        </w:rPr>
        <w:t>Przy ustalaniu wysokości zmiany wynagrodzenia należnego Wykonawcy Strony będą stosować kwartalny wskaźnik cen towarów i usług, ogłoszony przez Prezesa Głównego Urzędu Statystycznego w komunikacie wydanym na podstawie art. 94 ust. 1 pkt 1 lit. a ustawy z dnia 17 grudnia 1998 r. o emeryturach i rentach z Funduszu Ubezpi</w:t>
      </w:r>
      <w:r w:rsidR="00305EA9">
        <w:rPr>
          <w:sz w:val="24"/>
          <w:szCs w:val="24"/>
        </w:rPr>
        <w:t>eczeń Społecznych (Dz. U. z 2023 r. poz. 1251</w:t>
      </w:r>
      <w:r w:rsidRPr="00207416">
        <w:rPr>
          <w:sz w:val="24"/>
          <w:szCs w:val="24"/>
        </w:rPr>
        <w:t>, ze zm.) (dalej: „wskaźnik”).</w:t>
      </w:r>
    </w:p>
    <w:bookmarkEnd w:id="1"/>
    <w:p w14:paraId="318CD01C" w14:textId="53837FBD" w:rsidR="00163F43" w:rsidRPr="00207416" w:rsidRDefault="00163F43" w:rsidP="00207416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207416">
        <w:rPr>
          <w:sz w:val="24"/>
          <w:szCs w:val="24"/>
        </w:rPr>
        <w:lastRenderedPageBreak/>
        <w:t xml:space="preserve">Zmiana cen materiałów lub kosztów wykonania </w:t>
      </w:r>
      <w:r w:rsidR="00207416">
        <w:rPr>
          <w:sz w:val="24"/>
          <w:szCs w:val="24"/>
        </w:rPr>
        <w:t>u</w:t>
      </w:r>
      <w:r w:rsidRPr="00207416">
        <w:rPr>
          <w:sz w:val="24"/>
          <w:szCs w:val="24"/>
        </w:rPr>
        <w:t xml:space="preserve">sług składających się na </w:t>
      </w:r>
      <w:r w:rsidR="00207416">
        <w:rPr>
          <w:sz w:val="24"/>
          <w:szCs w:val="24"/>
        </w:rPr>
        <w:t>p</w:t>
      </w:r>
      <w:r w:rsidRPr="00207416">
        <w:rPr>
          <w:sz w:val="24"/>
          <w:szCs w:val="24"/>
        </w:rPr>
        <w:t xml:space="preserve">rzedmiot </w:t>
      </w:r>
      <w:r w:rsidR="00207416">
        <w:rPr>
          <w:sz w:val="24"/>
          <w:szCs w:val="24"/>
        </w:rPr>
        <w:t>u</w:t>
      </w:r>
      <w:r w:rsidRPr="00207416">
        <w:rPr>
          <w:sz w:val="24"/>
          <w:szCs w:val="24"/>
        </w:rPr>
        <w:t>mowy zostanie uwzględniona przy ustalaniu zmiany wysokości wynagrodzenia należnego Wykonawcy w ten sposób, że kwota określająca zmianę wynagrodzenia (zwiększenie albo zmniejszenie – odpowiednio do wskaźnika ogłoszonego za dany rok lub za dany kwartał) zostanie obliczona jako iloczyn kwoty wynagrodzenia pozostałego do zapłaty i stawki odpowiadającej 50% wartości wskaźnika.</w:t>
      </w:r>
    </w:p>
    <w:p w14:paraId="013D9DC5" w14:textId="41D36763" w:rsidR="00163F43" w:rsidRPr="00207416" w:rsidRDefault="00163F43" w:rsidP="00207416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207416">
        <w:rPr>
          <w:sz w:val="24"/>
          <w:szCs w:val="24"/>
        </w:rPr>
        <w:t xml:space="preserve">Zmiana wysokości wynagrodzenia Wykonawcy, o której mowa w ust. </w:t>
      </w:r>
      <w:r w:rsidR="00207416">
        <w:rPr>
          <w:sz w:val="24"/>
          <w:szCs w:val="24"/>
        </w:rPr>
        <w:t>4</w:t>
      </w:r>
      <w:r w:rsidRPr="00207416">
        <w:rPr>
          <w:sz w:val="24"/>
          <w:szCs w:val="24"/>
        </w:rPr>
        <w:t xml:space="preserve">, może nastąpić, wyłącznie w zakresie kwoty płatności wynagrodzenia Wykonawcy, jeszcze nie zapłaconego </w:t>
      </w:r>
    </w:p>
    <w:p w14:paraId="33DA5048" w14:textId="19C2E8DB" w:rsidR="00163F43" w:rsidRPr="000B1A24" w:rsidRDefault="00163F43" w:rsidP="000B1A24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0B1A24">
        <w:rPr>
          <w:sz w:val="24"/>
          <w:szCs w:val="24"/>
        </w:rPr>
        <w:t xml:space="preserve">Maksymalną wartość zmiany wynagrodzenia, jaką dopuszcza Zamawiający w efekcie zastosowania postanowień o zasadach wprowadzania zmian wysokości wynagrodzenia nie może przekroczyć 10 % wynagrodzenia brutto, o którym mowa w § </w:t>
      </w:r>
      <w:r w:rsidR="00207416" w:rsidRPr="000B1A24">
        <w:rPr>
          <w:sz w:val="24"/>
          <w:szCs w:val="24"/>
        </w:rPr>
        <w:t>1</w:t>
      </w:r>
      <w:r w:rsidRPr="000B1A24">
        <w:rPr>
          <w:sz w:val="24"/>
          <w:szCs w:val="24"/>
        </w:rPr>
        <w:t xml:space="preserve"> ust. 1 </w:t>
      </w:r>
      <w:r w:rsidR="00207416" w:rsidRPr="000B1A24">
        <w:rPr>
          <w:sz w:val="24"/>
          <w:szCs w:val="24"/>
        </w:rPr>
        <w:t>u</w:t>
      </w:r>
      <w:r w:rsidRPr="000B1A24">
        <w:rPr>
          <w:sz w:val="24"/>
          <w:szCs w:val="24"/>
        </w:rPr>
        <w:t>mowy</w:t>
      </w:r>
      <w:r w:rsidR="00207416" w:rsidRPr="000B1A24">
        <w:rPr>
          <w:sz w:val="24"/>
          <w:szCs w:val="24"/>
        </w:rPr>
        <w:t xml:space="preserve"> za cały okres realizacji</w:t>
      </w:r>
      <w:r w:rsidRPr="000B1A24">
        <w:rPr>
          <w:sz w:val="24"/>
          <w:szCs w:val="24"/>
        </w:rPr>
        <w:t xml:space="preserve"> to jest wartości ……… złotych.</w:t>
      </w:r>
    </w:p>
    <w:p w14:paraId="5946B018" w14:textId="7D6BFB3E" w:rsidR="00163F43" w:rsidRPr="000B1A24" w:rsidRDefault="00163F43" w:rsidP="000B1A24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0B1A24">
        <w:rPr>
          <w:sz w:val="24"/>
          <w:szCs w:val="24"/>
        </w:rPr>
        <w:t xml:space="preserve">Wykonawca, którego wynagrodzenie zostało zmienione zgodnie z ust. </w:t>
      </w:r>
      <w:r w:rsidR="000B1A24">
        <w:rPr>
          <w:sz w:val="24"/>
          <w:szCs w:val="24"/>
        </w:rPr>
        <w:t>4</w:t>
      </w:r>
      <w:r w:rsidRPr="000B1A24">
        <w:rPr>
          <w:sz w:val="24"/>
          <w:szCs w:val="24"/>
        </w:rPr>
        <w:t>-</w:t>
      </w:r>
      <w:r w:rsidR="000B1A24">
        <w:rPr>
          <w:sz w:val="24"/>
          <w:szCs w:val="24"/>
        </w:rPr>
        <w:t>6</w:t>
      </w:r>
      <w:r w:rsidRPr="000B1A24">
        <w:rPr>
          <w:sz w:val="24"/>
          <w:szCs w:val="24"/>
        </w:rPr>
        <w:t>, zobowiązany jest do zmiany wynagrodzenia przysługującego podwykonawcy, z którym Wykonawca zawarł umowę o podwykonawstwo, w zakresie odpowiadającym zmianom cen materiałów lub kosztów dotyczących zobowiązania podwykonawcy, jeżeli łącznie spełnione są następujące warunki:</w:t>
      </w:r>
    </w:p>
    <w:p w14:paraId="07DE5C88" w14:textId="466F430C" w:rsidR="00163F43" w:rsidRPr="000A5C0A" w:rsidRDefault="00163F43" w:rsidP="000B1A24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100" w:lineRule="atLeast"/>
        <w:ind w:left="709" w:hanging="425"/>
        <w:rPr>
          <w:rFonts w:ascii="Palatino Linotype" w:hAnsi="Palatino Linotype"/>
          <w:color w:val="000000"/>
          <w:szCs w:val="22"/>
        </w:rPr>
      </w:pPr>
      <w:r w:rsidRPr="000A5C0A">
        <w:rPr>
          <w:rFonts w:ascii="Palatino Linotype" w:hAnsi="Palatino Linotype"/>
          <w:color w:val="000000"/>
          <w:szCs w:val="22"/>
        </w:rPr>
        <w:t xml:space="preserve">przedmiotem </w:t>
      </w:r>
      <w:r w:rsidR="000B1A24">
        <w:rPr>
          <w:rFonts w:ascii="Palatino Linotype" w:hAnsi="Palatino Linotype"/>
          <w:color w:val="000000"/>
          <w:szCs w:val="22"/>
        </w:rPr>
        <w:t>u</w:t>
      </w:r>
      <w:r w:rsidRPr="000A5C0A">
        <w:rPr>
          <w:rFonts w:ascii="Palatino Linotype" w:hAnsi="Palatino Linotype"/>
          <w:color w:val="000000"/>
          <w:szCs w:val="22"/>
        </w:rPr>
        <w:t xml:space="preserve">mowy są </w:t>
      </w:r>
      <w:r w:rsidR="000B1A24">
        <w:rPr>
          <w:rFonts w:ascii="Palatino Linotype" w:hAnsi="Palatino Linotype"/>
          <w:color w:val="000000"/>
          <w:szCs w:val="22"/>
        </w:rPr>
        <w:t>u</w:t>
      </w:r>
      <w:r w:rsidRPr="000A5C0A">
        <w:rPr>
          <w:rFonts w:ascii="Palatino Linotype" w:hAnsi="Palatino Linotype"/>
          <w:color w:val="000000"/>
          <w:szCs w:val="22"/>
        </w:rPr>
        <w:t xml:space="preserve">sługi stanowiące nie wykonaną część </w:t>
      </w:r>
      <w:r w:rsidR="000B1A24">
        <w:rPr>
          <w:rFonts w:ascii="Palatino Linotype" w:hAnsi="Palatino Linotype"/>
          <w:color w:val="000000"/>
          <w:szCs w:val="22"/>
        </w:rPr>
        <w:t>p</w:t>
      </w:r>
      <w:r w:rsidRPr="000A5C0A">
        <w:rPr>
          <w:rFonts w:ascii="Palatino Linotype" w:hAnsi="Palatino Linotype"/>
          <w:color w:val="000000"/>
          <w:szCs w:val="22"/>
        </w:rPr>
        <w:t xml:space="preserve">rzedmiotu </w:t>
      </w:r>
      <w:r w:rsidR="000B1A24">
        <w:rPr>
          <w:rFonts w:ascii="Palatino Linotype" w:hAnsi="Palatino Linotype"/>
          <w:color w:val="000000"/>
          <w:szCs w:val="22"/>
        </w:rPr>
        <w:t>u</w:t>
      </w:r>
      <w:r w:rsidRPr="000A5C0A">
        <w:rPr>
          <w:rFonts w:ascii="Palatino Linotype" w:hAnsi="Palatino Linotype"/>
          <w:color w:val="000000"/>
          <w:szCs w:val="22"/>
        </w:rPr>
        <w:t>mowy;</w:t>
      </w:r>
    </w:p>
    <w:p w14:paraId="78907411" w14:textId="77777777" w:rsidR="00163F43" w:rsidRPr="000A5C0A" w:rsidRDefault="00163F43" w:rsidP="000B1A24">
      <w:pPr>
        <w:pStyle w:val="Akapitzlist"/>
        <w:widowControl w:val="0"/>
        <w:numPr>
          <w:ilvl w:val="1"/>
          <w:numId w:val="22"/>
        </w:numPr>
        <w:autoSpaceDE w:val="0"/>
        <w:autoSpaceDN w:val="0"/>
        <w:adjustRightInd w:val="0"/>
        <w:spacing w:line="100" w:lineRule="atLeast"/>
        <w:ind w:left="709" w:hanging="425"/>
        <w:rPr>
          <w:rFonts w:ascii="Palatino Linotype" w:hAnsi="Palatino Linotype"/>
          <w:color w:val="000000"/>
        </w:rPr>
      </w:pPr>
      <w:r w:rsidRPr="000A5C0A">
        <w:rPr>
          <w:rFonts w:ascii="Palatino Linotype" w:hAnsi="Palatino Linotype"/>
          <w:color w:val="000000"/>
        </w:rPr>
        <w:t xml:space="preserve">okres </w:t>
      </w:r>
      <w:r w:rsidRPr="000B1A24">
        <w:rPr>
          <w:rFonts w:ascii="Palatino Linotype" w:hAnsi="Palatino Linotype"/>
          <w:color w:val="000000"/>
          <w:szCs w:val="22"/>
        </w:rPr>
        <w:t>obowiązywania</w:t>
      </w:r>
      <w:r w:rsidRPr="000A5C0A">
        <w:rPr>
          <w:rFonts w:ascii="Palatino Linotype" w:hAnsi="Palatino Linotype"/>
          <w:color w:val="000000"/>
        </w:rPr>
        <w:t xml:space="preserve"> umowy z podwykonawcą przekracza 12 miesięcy.</w:t>
      </w:r>
    </w:p>
    <w:p w14:paraId="1805DD18" w14:textId="440B31B5" w:rsidR="00163F43" w:rsidRDefault="00163F43" w:rsidP="000B1A24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0B1A24">
        <w:rPr>
          <w:sz w:val="24"/>
          <w:szCs w:val="24"/>
        </w:rPr>
        <w:t xml:space="preserve">Zmiana wysokości wynagrodzenia należnego Wykonawcy, wymaga zmiany </w:t>
      </w:r>
      <w:r w:rsidR="000B1A24">
        <w:rPr>
          <w:sz w:val="24"/>
          <w:szCs w:val="24"/>
        </w:rPr>
        <w:t>u</w:t>
      </w:r>
      <w:r w:rsidRPr="000B1A24">
        <w:rPr>
          <w:sz w:val="24"/>
          <w:szCs w:val="24"/>
        </w:rPr>
        <w:t>mowy w drodze aneksu w formie pisemnej lub w formie elektronicznej – opatrzonej kwalifikowanym podpisem elektronicznym.</w:t>
      </w:r>
    </w:p>
    <w:p w14:paraId="23D54694" w14:textId="5C499363" w:rsidR="008D74DF" w:rsidRPr="008D74DF" w:rsidRDefault="008D74DF" w:rsidP="008D74DF">
      <w:pPr>
        <w:pStyle w:val="Tekstpodstawowy21"/>
        <w:numPr>
          <w:ilvl w:val="0"/>
          <w:numId w:val="4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8D74DF">
        <w:rPr>
          <w:sz w:val="24"/>
          <w:szCs w:val="24"/>
        </w:rPr>
        <w:t xml:space="preserve">W przypadku zmiany stawki VAT przyjętej do określenia wysokości wynagrodzenia Wykonawcy, która zacznie obowiązywać po dniu zawarcia </w:t>
      </w:r>
      <w:r>
        <w:rPr>
          <w:sz w:val="24"/>
          <w:szCs w:val="24"/>
        </w:rPr>
        <w:t>u</w:t>
      </w:r>
      <w:r w:rsidRPr="008D74DF">
        <w:rPr>
          <w:sz w:val="24"/>
          <w:szCs w:val="24"/>
        </w:rPr>
        <w:t xml:space="preserve">mowy, wynagrodzenie Wykonawcy, w ujęciu brutto, ulegnie odpowiedniej zmianie poprzez zastosowanie zmienionej stawki VAT – bez sporządzania aneksu do </w:t>
      </w:r>
      <w:r>
        <w:rPr>
          <w:sz w:val="24"/>
          <w:szCs w:val="24"/>
        </w:rPr>
        <w:t>u</w:t>
      </w:r>
      <w:r w:rsidRPr="008D74DF">
        <w:rPr>
          <w:sz w:val="24"/>
          <w:szCs w:val="24"/>
        </w:rPr>
        <w:t xml:space="preserve">mowy. Zmianie ulegnie wysokość wynagrodzenia należnego Wykonawcy za wykonywanie </w:t>
      </w:r>
      <w:r>
        <w:rPr>
          <w:sz w:val="24"/>
          <w:szCs w:val="24"/>
        </w:rPr>
        <w:t>u</w:t>
      </w:r>
      <w:r w:rsidRPr="008D74DF">
        <w:rPr>
          <w:sz w:val="24"/>
          <w:szCs w:val="24"/>
        </w:rPr>
        <w:t>mowy w okresie od dnia obowiązywania zmienionej stawki VAT, przy czym zmiana dotyczyć będzie wyłącznie tej części wynagrodzenia Wykonawcy, do której zgodnie z przepisami prawa powinna być stosowana zmieniona stawka VAT.</w:t>
      </w:r>
    </w:p>
    <w:p w14:paraId="03A9D6E9" w14:textId="77777777" w:rsidR="000F630A" w:rsidRDefault="000F630A">
      <w:pPr>
        <w:jc w:val="both"/>
      </w:pPr>
    </w:p>
    <w:p w14:paraId="25A64E8F" w14:textId="77777777" w:rsidR="000F630A" w:rsidRDefault="003E1834">
      <w:pPr>
        <w:jc w:val="center"/>
        <w:rPr>
          <w:b/>
        </w:rPr>
      </w:pPr>
      <w:r>
        <w:rPr>
          <w:b/>
        </w:rPr>
        <w:t>§ 8</w:t>
      </w:r>
    </w:p>
    <w:p w14:paraId="78209A57" w14:textId="77777777" w:rsidR="000F630A" w:rsidRDefault="000F630A">
      <w:pPr>
        <w:jc w:val="center"/>
        <w:rPr>
          <w:b/>
        </w:rPr>
      </w:pPr>
    </w:p>
    <w:p w14:paraId="15CDE602" w14:textId="77777777" w:rsidR="000F630A" w:rsidRDefault="000F630A">
      <w:pPr>
        <w:numPr>
          <w:ilvl w:val="0"/>
          <w:numId w:val="8"/>
        </w:numPr>
        <w:tabs>
          <w:tab w:val="left" w:pos="360"/>
          <w:tab w:val="left" w:pos="1080"/>
        </w:tabs>
        <w:jc w:val="both"/>
      </w:pPr>
      <w:r>
        <w:t>Wykonawca zobowiązuje się zapłacić Zamawiającemu kary umowne w wysokości:</w:t>
      </w:r>
    </w:p>
    <w:p w14:paraId="16FD8B82" w14:textId="34796453" w:rsidR="000F630A" w:rsidRDefault="000F630A">
      <w:pPr>
        <w:numPr>
          <w:ilvl w:val="1"/>
          <w:numId w:val="8"/>
        </w:numPr>
        <w:tabs>
          <w:tab w:val="left" w:pos="907"/>
          <w:tab w:val="left" w:pos="2721"/>
        </w:tabs>
        <w:jc w:val="both"/>
        <w:rPr>
          <w:color w:val="000000"/>
        </w:rPr>
      </w:pPr>
      <w:r>
        <w:t>0,01% maksymalnego wynagrodz</w:t>
      </w:r>
      <w:r w:rsidR="00770503">
        <w:t xml:space="preserve">enia, o którym mowa w § </w:t>
      </w:r>
      <w:r w:rsidR="008D74DF">
        <w:t>7</w:t>
      </w:r>
      <w:r w:rsidR="00770503">
        <w:t xml:space="preserve"> ust. 1</w:t>
      </w:r>
      <w:r>
        <w:t xml:space="preserve"> umowy, za każdą godzinę niewykonania ochrony fizycznej w czasie trwania</w:t>
      </w:r>
      <w:r>
        <w:rPr>
          <w:color w:val="000000"/>
        </w:rPr>
        <w:t xml:space="preserve"> umowy, potwierdzonych protokołem .</w:t>
      </w:r>
    </w:p>
    <w:p w14:paraId="17DDB739" w14:textId="2205AED4" w:rsidR="000F630A" w:rsidRDefault="000F630A">
      <w:pPr>
        <w:numPr>
          <w:ilvl w:val="1"/>
          <w:numId w:val="8"/>
        </w:numPr>
        <w:tabs>
          <w:tab w:val="left" w:pos="907"/>
          <w:tab w:val="left" w:pos="2721"/>
        </w:tabs>
        <w:jc w:val="both"/>
        <w:rPr>
          <w:color w:val="000000"/>
        </w:rPr>
      </w:pPr>
      <w:r>
        <w:rPr>
          <w:color w:val="000000"/>
        </w:rPr>
        <w:t>0,01% maksymalnego wynagrodz</w:t>
      </w:r>
      <w:r w:rsidR="00770503">
        <w:rPr>
          <w:color w:val="000000"/>
        </w:rPr>
        <w:t xml:space="preserve">enia, o którym mowa w § </w:t>
      </w:r>
      <w:r w:rsidR="008D74DF">
        <w:rPr>
          <w:color w:val="000000"/>
        </w:rPr>
        <w:t>7</w:t>
      </w:r>
      <w:r w:rsidR="00770503">
        <w:rPr>
          <w:color w:val="000000"/>
        </w:rPr>
        <w:t xml:space="preserve"> ust. 1</w:t>
      </w:r>
      <w:r>
        <w:rPr>
          <w:color w:val="000000"/>
        </w:rPr>
        <w:t xml:space="preserve"> umowy, za każdy przypadek nienależytego wykonania obowiązków określonych w umowie i załączniku do umowy, w czasie trwania umowy, potwierdzonych protokołem  .</w:t>
      </w:r>
    </w:p>
    <w:p w14:paraId="2FCAB3A4" w14:textId="4F395B7A" w:rsidR="000F630A" w:rsidRDefault="000F630A">
      <w:pPr>
        <w:numPr>
          <w:ilvl w:val="1"/>
          <w:numId w:val="8"/>
        </w:numPr>
        <w:tabs>
          <w:tab w:val="left" w:pos="907"/>
          <w:tab w:val="left" w:pos="2721"/>
        </w:tabs>
        <w:jc w:val="both"/>
      </w:pPr>
      <w:r>
        <w:t>0,03% maksymalnego wynagrodzenia, o k</w:t>
      </w:r>
      <w:r w:rsidR="00770503">
        <w:t xml:space="preserve">tórym mowa w § </w:t>
      </w:r>
      <w:r w:rsidR="008D74DF">
        <w:t>7</w:t>
      </w:r>
      <w:r w:rsidR="00770503">
        <w:t xml:space="preserve"> ust. 1</w:t>
      </w:r>
      <w:r>
        <w:t xml:space="preserve"> umowy, za każdy dzień opóźnienia w rozpoczęciu świadczenia usług ochrony fizycznej, </w:t>
      </w:r>
    </w:p>
    <w:p w14:paraId="3057BAFC" w14:textId="77777777" w:rsidR="00305EA9" w:rsidRDefault="000F630A" w:rsidP="00305EA9">
      <w:pPr>
        <w:numPr>
          <w:ilvl w:val="1"/>
          <w:numId w:val="8"/>
        </w:numPr>
        <w:tabs>
          <w:tab w:val="left" w:pos="907"/>
          <w:tab w:val="left" w:pos="2721"/>
        </w:tabs>
        <w:jc w:val="both"/>
      </w:pPr>
      <w:r>
        <w:t>10% maksymalnego wynagrodz</w:t>
      </w:r>
      <w:r w:rsidR="00770503">
        <w:t xml:space="preserve">enia, o którym mowa w § </w:t>
      </w:r>
      <w:r w:rsidR="008D74DF">
        <w:t>7</w:t>
      </w:r>
      <w:r w:rsidR="00770503">
        <w:t xml:space="preserve"> ust. 1</w:t>
      </w:r>
      <w:r>
        <w:t xml:space="preserve"> w przypadku odstąpienia od umowy przez którąkolwiek ze stron z przyczyn </w:t>
      </w:r>
      <w:r w:rsidR="00305EA9">
        <w:t>leżących po stronie Wykonawcy,</w:t>
      </w:r>
    </w:p>
    <w:p w14:paraId="67CF35B9" w14:textId="2E6FEB04" w:rsidR="00305EA9" w:rsidRPr="00FC12F7" w:rsidRDefault="00305EA9" w:rsidP="00305EA9">
      <w:pPr>
        <w:numPr>
          <w:ilvl w:val="1"/>
          <w:numId w:val="8"/>
        </w:numPr>
        <w:tabs>
          <w:tab w:val="left" w:pos="907"/>
          <w:tab w:val="left" w:pos="2721"/>
        </w:tabs>
        <w:jc w:val="both"/>
      </w:pPr>
      <w:r w:rsidRPr="00FC12F7">
        <w:t xml:space="preserve">25% </w:t>
      </w:r>
      <w:r w:rsidRPr="00FC12F7">
        <w:rPr>
          <w:rFonts w:cs="Calibri"/>
        </w:rPr>
        <w:t>zwaloryzowanego wynagrodzenia, ustalonego zgodnie z §7 ust. 4-6 umowy, za każdy dzień opóźnienia, w przypadku braku zapłaty lub nieterminowej zapłaty wynagrodzenia należnego podwykonawcom z tytułu, zmiany wysokości wynagrodzenia, o której mowa w §7 ust. 4-6 umowy.</w:t>
      </w:r>
    </w:p>
    <w:p w14:paraId="3B6E09DE" w14:textId="77777777" w:rsidR="000F630A" w:rsidRDefault="000F630A">
      <w:pPr>
        <w:pStyle w:val="Tekstpodstawowy21"/>
        <w:numPr>
          <w:ilvl w:val="0"/>
          <w:numId w:val="8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może rozwiązać umowę ze skutkiem natychmiastowym w przypadku, gdy wobec Wykonawcy otwarta zostanie likwidacja lub złożony zostanie wniosek o ogłoszenie upadłości.</w:t>
      </w:r>
    </w:p>
    <w:p w14:paraId="077D6284" w14:textId="77777777" w:rsidR="000F630A" w:rsidRDefault="000F630A">
      <w:pPr>
        <w:pStyle w:val="Tekstpodstawowy21"/>
        <w:numPr>
          <w:ilvl w:val="0"/>
          <w:numId w:val="8"/>
        </w:numPr>
        <w:tabs>
          <w:tab w:val="left" w:pos="360"/>
          <w:tab w:val="left" w:pos="1080"/>
        </w:tabs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W przypadku zmiany osób, które biorą udział w realizacji zamówienia, obowiązuje pisemne powiadomienie o tym fakcie Zamawiającego. Nie będzie to traktowane jako zmiana umowy.</w:t>
      </w:r>
    </w:p>
    <w:p w14:paraId="5B6A9270" w14:textId="72D13305" w:rsidR="00770503" w:rsidRDefault="00770503" w:rsidP="00770503">
      <w:pPr>
        <w:pStyle w:val="Tekstpodstawowy21"/>
        <w:numPr>
          <w:ilvl w:val="0"/>
          <w:numId w:val="8"/>
        </w:numPr>
        <w:tabs>
          <w:tab w:val="left" w:pos="1080"/>
        </w:tabs>
        <w:spacing w:after="0" w:line="100" w:lineRule="atLeast"/>
        <w:jc w:val="both"/>
        <w:rPr>
          <w:sz w:val="24"/>
          <w:szCs w:val="24"/>
        </w:rPr>
      </w:pPr>
      <w:r w:rsidRPr="00770503">
        <w:rPr>
          <w:sz w:val="24"/>
          <w:szCs w:val="24"/>
        </w:rPr>
        <w:t>W przypadku drastycznych zaniedbań w realizacji postanowień n</w:t>
      </w:r>
      <w:r w:rsidR="003A5112">
        <w:rPr>
          <w:sz w:val="24"/>
          <w:szCs w:val="24"/>
        </w:rPr>
        <w:t>iniejszej umowy przez Wykonawcę, Zamawiający</w:t>
      </w:r>
      <w:r w:rsidRPr="00770503">
        <w:rPr>
          <w:sz w:val="24"/>
          <w:szCs w:val="24"/>
        </w:rPr>
        <w:t xml:space="preserve"> ma prawo rozwiązać niniejszą umowę ze skutkiem natychmiastowym</w:t>
      </w:r>
      <w:r w:rsidR="003A5112">
        <w:rPr>
          <w:sz w:val="24"/>
          <w:szCs w:val="24"/>
        </w:rPr>
        <w:t>.</w:t>
      </w:r>
    </w:p>
    <w:p w14:paraId="1F1860B4" w14:textId="6AC1776E" w:rsidR="008D74DF" w:rsidRPr="00243744" w:rsidRDefault="008D74DF" w:rsidP="008D74DF">
      <w:pPr>
        <w:numPr>
          <w:ilvl w:val="0"/>
          <w:numId w:val="8"/>
        </w:numPr>
        <w:tabs>
          <w:tab w:val="left" w:pos="863"/>
          <w:tab w:val="left" w:pos="1368"/>
          <w:tab w:val="left" w:pos="1980"/>
          <w:tab w:val="left" w:pos="5700"/>
        </w:tabs>
      </w:pPr>
      <w:r w:rsidRPr="00243744">
        <w:t>Łączna maksymalna wysokość kar umownych, których dochodzić może Zamawiający wynosi 50</w:t>
      </w:r>
      <w:r>
        <w:t> </w:t>
      </w:r>
      <w:r w:rsidRPr="00243744">
        <w:t xml:space="preserve">% wysokości wartości wynagrodzenia brutto, o którym mowa w § </w:t>
      </w:r>
      <w:r>
        <w:t>7</w:t>
      </w:r>
      <w:r w:rsidRPr="00243744">
        <w:t xml:space="preserve"> ust. 1 </w:t>
      </w:r>
      <w:r>
        <w:t>u</w:t>
      </w:r>
      <w:r w:rsidRPr="00243744">
        <w:t>mowy</w:t>
      </w:r>
      <w:r>
        <w:t xml:space="preserve"> za cały okres realizacji.</w:t>
      </w:r>
    </w:p>
    <w:p w14:paraId="0542A42C" w14:textId="403B4E3F" w:rsidR="008D74DF" w:rsidRPr="00243744" w:rsidRDefault="008D74DF" w:rsidP="008D74DF">
      <w:pPr>
        <w:numPr>
          <w:ilvl w:val="0"/>
          <w:numId w:val="8"/>
        </w:numPr>
        <w:tabs>
          <w:tab w:val="left" w:pos="863"/>
          <w:tab w:val="left" w:pos="1368"/>
          <w:tab w:val="left" w:pos="1980"/>
          <w:tab w:val="left" w:pos="5700"/>
        </w:tabs>
        <w:rPr>
          <w:rFonts w:cs="Calibri"/>
        </w:rPr>
      </w:pPr>
      <w:r w:rsidRPr="00243744">
        <w:t>Niezależnie od kar umownych, Zamawiający zastrzega sobie prawo dochodzenia</w:t>
      </w:r>
      <w:r w:rsidRPr="00243744">
        <w:rPr>
          <w:rFonts w:cs="Calibri"/>
        </w:rPr>
        <w:t xml:space="preserve"> odszkodowania na zasadach ogólnych Kodeksu cywilnego z tytułu niewykonania lub nienależytego wykonania </w:t>
      </w:r>
      <w:r>
        <w:rPr>
          <w:rFonts w:cs="Calibri"/>
        </w:rPr>
        <w:t>u</w:t>
      </w:r>
      <w:r w:rsidRPr="00243744">
        <w:rPr>
          <w:rFonts w:cs="Calibri"/>
        </w:rPr>
        <w:t>mowy, jeżeli wysokość szkody przekracza wartość kar umownych lub gdy szkoda powstała z przyczyn dla których kar umownych nie zastrzeżono.</w:t>
      </w:r>
    </w:p>
    <w:p w14:paraId="2280C268" w14:textId="77777777" w:rsidR="000F630A" w:rsidRDefault="000F630A">
      <w:pPr>
        <w:jc w:val="both"/>
      </w:pPr>
    </w:p>
    <w:p w14:paraId="40AEE2F4" w14:textId="77777777" w:rsidR="000F630A" w:rsidRDefault="003E1834">
      <w:pPr>
        <w:jc w:val="center"/>
        <w:rPr>
          <w:b/>
        </w:rPr>
      </w:pPr>
      <w:r>
        <w:rPr>
          <w:b/>
        </w:rPr>
        <w:t>§ 9</w:t>
      </w:r>
    </w:p>
    <w:p w14:paraId="104575F2" w14:textId="77777777" w:rsidR="000F630A" w:rsidRDefault="000F630A">
      <w:pPr>
        <w:jc w:val="both"/>
      </w:pPr>
    </w:p>
    <w:p w14:paraId="53CA8D72" w14:textId="77777777" w:rsidR="00100B50" w:rsidRDefault="000F630A" w:rsidP="00B40663">
      <w:pPr>
        <w:numPr>
          <w:ilvl w:val="0"/>
          <w:numId w:val="2"/>
        </w:numPr>
        <w:tabs>
          <w:tab w:val="left" w:pos="360"/>
          <w:tab w:val="left" w:pos="1080"/>
        </w:tabs>
        <w:jc w:val="both"/>
      </w:pPr>
      <w:r>
        <w:t xml:space="preserve">Wykonawca oświadcza, </w:t>
      </w:r>
      <w:r w:rsidR="00100B50">
        <w:t>jest ubezpieczony od odpowiedzialności cywilnej w zakresie prowadzonej działalności związanej z przedmiotem zamówienia na sumę gwarancyjną 1 000000 zł (słownie: jeden milion złotych)</w:t>
      </w:r>
    </w:p>
    <w:p w14:paraId="1CA121A9" w14:textId="77777777" w:rsidR="000F630A" w:rsidRDefault="000F630A" w:rsidP="00B40663">
      <w:pPr>
        <w:numPr>
          <w:ilvl w:val="0"/>
          <w:numId w:val="2"/>
        </w:numPr>
        <w:tabs>
          <w:tab w:val="left" w:pos="360"/>
          <w:tab w:val="left" w:pos="1080"/>
        </w:tabs>
        <w:jc w:val="both"/>
      </w:pPr>
      <w:r>
        <w:t>Wykonawca zobowiązuje się do posiadania stosownej polisy ubezpieczeniowej, o której mowa w ust. 1 przez cały okres trwania niniejszej umowy.</w:t>
      </w:r>
    </w:p>
    <w:p w14:paraId="6C9522AA" w14:textId="77777777" w:rsidR="00956B51" w:rsidRDefault="00956B51">
      <w:pPr>
        <w:numPr>
          <w:ilvl w:val="0"/>
          <w:numId w:val="2"/>
        </w:numPr>
        <w:tabs>
          <w:tab w:val="left" w:pos="360"/>
          <w:tab w:val="left" w:pos="1080"/>
        </w:tabs>
        <w:jc w:val="both"/>
      </w:pPr>
      <w:r>
        <w:t>W przypadku jej wygaśnięcia w trakcie realizacji umowy, Wykonawca zobowiązuje się do przedstawienia Zamawiającemu nowej, aktualnej polisy.</w:t>
      </w:r>
    </w:p>
    <w:p w14:paraId="305FBE88" w14:textId="77777777" w:rsidR="000F630A" w:rsidRDefault="000F630A">
      <w:pPr>
        <w:numPr>
          <w:ilvl w:val="0"/>
          <w:numId w:val="2"/>
        </w:numPr>
        <w:tabs>
          <w:tab w:val="left" w:pos="360"/>
          <w:tab w:val="left" w:pos="1080"/>
        </w:tabs>
        <w:jc w:val="both"/>
      </w:pPr>
      <w:r>
        <w:t>Zamawiający oświadcza, iż posiada polisę ubezpieczeniową, ubezpieczenia OC i zobowiązuje się do posiadania w/w polis przez cały okres trwania niniejszej umowy.</w:t>
      </w:r>
    </w:p>
    <w:p w14:paraId="641D3B19" w14:textId="77777777" w:rsidR="000F630A" w:rsidRDefault="000F630A">
      <w:pPr>
        <w:pStyle w:val="Tekstpodstawowy21"/>
        <w:tabs>
          <w:tab w:val="left" w:pos="1080"/>
        </w:tabs>
        <w:spacing w:after="0" w:line="100" w:lineRule="atLeast"/>
        <w:jc w:val="both"/>
        <w:rPr>
          <w:sz w:val="24"/>
          <w:szCs w:val="24"/>
        </w:rPr>
      </w:pPr>
    </w:p>
    <w:p w14:paraId="50712A2A" w14:textId="77777777" w:rsidR="000F630A" w:rsidRPr="00FC12F7" w:rsidRDefault="003E1834">
      <w:pPr>
        <w:jc w:val="center"/>
        <w:rPr>
          <w:b/>
        </w:rPr>
      </w:pPr>
      <w:r w:rsidRPr="00FC12F7">
        <w:rPr>
          <w:b/>
        </w:rPr>
        <w:t>§ 10</w:t>
      </w:r>
    </w:p>
    <w:p w14:paraId="64649CBB" w14:textId="77777777" w:rsidR="009A695A" w:rsidRPr="00FC12F7" w:rsidRDefault="00305EA9" w:rsidP="009A695A">
      <w:pPr>
        <w:pStyle w:val="Tekstpodstawowy"/>
        <w:widowControl/>
        <w:numPr>
          <w:ilvl w:val="0"/>
          <w:numId w:val="26"/>
        </w:numPr>
        <w:tabs>
          <w:tab w:val="clear" w:pos="180"/>
          <w:tab w:val="clear" w:pos="270"/>
          <w:tab w:val="clear" w:pos="360"/>
          <w:tab w:val="clear" w:pos="2160"/>
          <w:tab w:val="clear" w:pos="5220"/>
          <w:tab w:val="clear" w:pos="5760"/>
          <w:tab w:val="clear" w:pos="6120"/>
          <w:tab w:val="clear" w:pos="8730"/>
          <w:tab w:val="clear" w:pos="8910"/>
          <w:tab w:val="num" w:pos="426"/>
          <w:tab w:val="right" w:pos="9498"/>
        </w:tabs>
        <w:snapToGrid/>
        <w:ind w:right="-1"/>
        <w:jc w:val="both"/>
        <w:rPr>
          <w:szCs w:val="24"/>
        </w:rPr>
      </w:pPr>
      <w:r w:rsidRPr="00FC12F7">
        <w:rPr>
          <w:iCs/>
          <w:szCs w:val="24"/>
        </w:rPr>
        <w:t>Wykonawca, w okresie realizacji przedmiotu umowy, zobowiązuje się zatrudnić wszystkie osoby, wykonujące pracę polegającą na fizycznej ochronie</w:t>
      </w:r>
      <w:r w:rsidR="009A695A" w:rsidRPr="00FC12F7">
        <w:rPr>
          <w:iCs/>
          <w:szCs w:val="24"/>
        </w:rPr>
        <w:t xml:space="preserve"> osób i mienia</w:t>
      </w:r>
      <w:r w:rsidRPr="00FC12F7">
        <w:rPr>
          <w:iCs/>
          <w:szCs w:val="24"/>
        </w:rPr>
        <w:t xml:space="preserve"> na podstawie umowy o pracę tj. w sposób określony w art. 22 § 1 ustawy z dnia 26 czerwca 1974 r. - Kodeks pracy </w:t>
      </w:r>
      <w:r w:rsidRPr="00FC12F7">
        <w:rPr>
          <w:bCs/>
          <w:iCs/>
          <w:szCs w:val="24"/>
        </w:rPr>
        <w:t>(Dz.U. z 2023 r. poz. 1465</w:t>
      </w:r>
      <w:r w:rsidR="009A695A" w:rsidRPr="00FC12F7">
        <w:rPr>
          <w:bCs/>
          <w:iCs/>
          <w:szCs w:val="24"/>
        </w:rPr>
        <w:t xml:space="preserve"> z </w:t>
      </w:r>
      <w:proofErr w:type="spellStart"/>
      <w:r w:rsidR="009A695A" w:rsidRPr="00FC12F7">
        <w:rPr>
          <w:bCs/>
          <w:iCs/>
          <w:szCs w:val="24"/>
        </w:rPr>
        <w:t>późn</w:t>
      </w:r>
      <w:proofErr w:type="spellEnd"/>
      <w:r w:rsidR="009A695A" w:rsidRPr="00FC12F7">
        <w:rPr>
          <w:bCs/>
          <w:iCs/>
          <w:szCs w:val="24"/>
        </w:rPr>
        <w:t>. zm.</w:t>
      </w:r>
      <w:r w:rsidRPr="00FC12F7">
        <w:rPr>
          <w:bCs/>
          <w:iCs/>
          <w:szCs w:val="24"/>
        </w:rPr>
        <w:t>)</w:t>
      </w:r>
      <w:r w:rsidRPr="00FC12F7" w:rsidDel="00BB07E0">
        <w:rPr>
          <w:iCs/>
          <w:szCs w:val="24"/>
        </w:rPr>
        <w:t xml:space="preserve"> </w:t>
      </w:r>
      <w:r w:rsidRPr="00FC12F7">
        <w:rPr>
          <w:iCs/>
          <w:szCs w:val="24"/>
        </w:rPr>
        <w:t>na cały okres realizacji zamówienia. W przypadku rozwiązania stosunku pracy p</w:t>
      </w:r>
      <w:r w:rsidR="009A695A" w:rsidRPr="00FC12F7">
        <w:rPr>
          <w:iCs/>
          <w:szCs w:val="24"/>
        </w:rPr>
        <w:t>rzed zakończeniem tego okresu, Wykonawca</w:t>
      </w:r>
      <w:r w:rsidRPr="00FC12F7">
        <w:rPr>
          <w:iCs/>
          <w:szCs w:val="24"/>
        </w:rPr>
        <w:t xml:space="preserve"> zobowiązuje się do niezwłocznego zatrudnienia na to miejsce innej osoby, w ramach stosunku pracy. Wymóg ten nie dotyczy pracowników grupy interwencyjnej oraz usługi monitorowania. </w:t>
      </w:r>
    </w:p>
    <w:p w14:paraId="45CAB606" w14:textId="58C840F2" w:rsidR="00305EA9" w:rsidRPr="00FC12F7" w:rsidRDefault="009A695A" w:rsidP="009A695A">
      <w:pPr>
        <w:pStyle w:val="Tekstpodstawowy"/>
        <w:widowControl/>
        <w:numPr>
          <w:ilvl w:val="0"/>
          <w:numId w:val="26"/>
        </w:numPr>
        <w:tabs>
          <w:tab w:val="clear" w:pos="180"/>
          <w:tab w:val="clear" w:pos="270"/>
          <w:tab w:val="clear" w:pos="360"/>
          <w:tab w:val="clear" w:pos="2160"/>
          <w:tab w:val="clear" w:pos="5220"/>
          <w:tab w:val="clear" w:pos="5760"/>
          <w:tab w:val="clear" w:pos="6120"/>
          <w:tab w:val="clear" w:pos="8730"/>
          <w:tab w:val="clear" w:pos="8910"/>
          <w:tab w:val="num" w:pos="426"/>
          <w:tab w:val="right" w:pos="9498"/>
        </w:tabs>
        <w:snapToGrid/>
        <w:ind w:right="-1"/>
        <w:jc w:val="both"/>
        <w:rPr>
          <w:szCs w:val="24"/>
        </w:rPr>
      </w:pPr>
      <w:r w:rsidRPr="00FC12F7">
        <w:rPr>
          <w:iCs/>
          <w:szCs w:val="24"/>
        </w:rPr>
        <w:t>Wykonawca</w:t>
      </w:r>
      <w:r w:rsidR="00305EA9" w:rsidRPr="00FC12F7">
        <w:rPr>
          <w:szCs w:val="24"/>
        </w:rPr>
        <w:t xml:space="preserve">, przed przystąpieniem do </w:t>
      </w:r>
      <w:bookmarkStart w:id="2" w:name="_GoBack"/>
      <w:bookmarkEnd w:id="2"/>
      <w:r w:rsidR="00305EA9" w:rsidRPr="00FC12F7">
        <w:rPr>
          <w:szCs w:val="24"/>
        </w:rPr>
        <w:t xml:space="preserve">wykonywania prac objętych przedmiotem zamówienia, </w:t>
      </w:r>
      <w:r w:rsidRPr="00FC12F7">
        <w:rPr>
          <w:szCs w:val="24"/>
        </w:rPr>
        <w:t>przedstawi Zamawiającemu</w:t>
      </w:r>
      <w:r w:rsidR="00305EA9" w:rsidRPr="00FC12F7">
        <w:rPr>
          <w:szCs w:val="24"/>
        </w:rPr>
        <w:t xml:space="preserve"> pisemne oświadczenie zawierające informacje, dotyczące formy zatrudnienia wymaganych osób z podaniem ich imienia i nazwiska oraz funkcji, które będą wykonywane w trakcie realizacji prac, objętych przedmiotem zamówienia (wykaz osób), </w:t>
      </w:r>
    </w:p>
    <w:p w14:paraId="0CB5F134" w14:textId="76AC3CB9" w:rsidR="00305EA9" w:rsidRPr="00FC12F7" w:rsidRDefault="009A695A" w:rsidP="00305EA9">
      <w:pPr>
        <w:numPr>
          <w:ilvl w:val="0"/>
          <w:numId w:val="26"/>
        </w:numPr>
        <w:tabs>
          <w:tab w:val="num" w:pos="426"/>
        </w:tabs>
        <w:jc w:val="both"/>
      </w:pPr>
      <w:r w:rsidRPr="00FC12F7">
        <w:t>Zamawiający</w:t>
      </w:r>
      <w:r w:rsidR="00305EA9" w:rsidRPr="00FC12F7">
        <w:t xml:space="preserve"> zastr</w:t>
      </w:r>
      <w:r w:rsidRPr="00FC12F7">
        <w:t xml:space="preserve">zega sobie możliwość wezwania </w:t>
      </w:r>
      <w:r w:rsidRPr="00FC12F7">
        <w:rPr>
          <w:iCs/>
        </w:rPr>
        <w:t>Wykonawcy</w:t>
      </w:r>
      <w:r w:rsidR="00305EA9" w:rsidRPr="00FC12F7">
        <w:t xml:space="preserve"> do przedstawienia w terminie 3 dni roboczych od dnia wezwania, dowodów zatrudnienia pracowników na umowę o pracę, w szczególności imienne dokumenty potwierdzające zatrudnienie.</w:t>
      </w:r>
      <w:r w:rsidRPr="00FC12F7">
        <w:t xml:space="preserve"> W szczególności Zamawiający</w:t>
      </w:r>
      <w:r w:rsidR="00305EA9" w:rsidRPr="00FC12F7">
        <w:t xml:space="preserve"> może żądać:</w:t>
      </w:r>
    </w:p>
    <w:p w14:paraId="3AF31662" w14:textId="77777777" w:rsidR="00305EA9" w:rsidRPr="00FC12F7" w:rsidRDefault="00305EA9" w:rsidP="00305EA9">
      <w:pPr>
        <w:numPr>
          <w:ilvl w:val="1"/>
          <w:numId w:val="26"/>
        </w:numPr>
        <w:tabs>
          <w:tab w:val="num" w:pos="426"/>
        </w:tabs>
        <w:jc w:val="both"/>
      </w:pPr>
      <w:r w:rsidRPr="00FC12F7">
        <w:rPr>
          <w:shd w:val="clear" w:color="auto" w:fill="FFFFFF"/>
        </w:rPr>
        <w:t>oświadczenia wykonawcy lub podwykonawcy o zatrudnieniu pracownika na podstawie umowy o pracę</w:t>
      </w:r>
    </w:p>
    <w:p w14:paraId="1AAE73D0" w14:textId="77777777" w:rsidR="00305EA9" w:rsidRPr="00FC12F7" w:rsidRDefault="00305EA9" w:rsidP="00305EA9">
      <w:pPr>
        <w:numPr>
          <w:ilvl w:val="1"/>
          <w:numId w:val="26"/>
        </w:numPr>
        <w:tabs>
          <w:tab w:val="num" w:pos="426"/>
        </w:tabs>
        <w:autoSpaceDE w:val="0"/>
        <w:autoSpaceDN w:val="0"/>
        <w:jc w:val="both"/>
      </w:pPr>
      <w:r w:rsidRPr="00FC12F7">
        <w:rPr>
          <w:shd w:val="clear" w:color="auto" w:fill="FFFFFF"/>
        </w:rPr>
        <w:lastRenderedPageBreak/>
        <w:t>poświadczonej za zgodność z oryginałem kopii umowy o pracę zatrudnionego pracownika,</w:t>
      </w:r>
    </w:p>
    <w:p w14:paraId="319DAD9B" w14:textId="77777777" w:rsidR="00305EA9" w:rsidRPr="00FC12F7" w:rsidRDefault="00305EA9" w:rsidP="00305EA9">
      <w:pPr>
        <w:numPr>
          <w:ilvl w:val="1"/>
          <w:numId w:val="26"/>
        </w:numPr>
        <w:tabs>
          <w:tab w:val="num" w:pos="426"/>
        </w:tabs>
        <w:autoSpaceDE w:val="0"/>
        <w:autoSpaceDN w:val="0"/>
        <w:jc w:val="both"/>
      </w:pPr>
      <w:r w:rsidRPr="00FC12F7">
        <w:rPr>
          <w:shd w:val="clear" w:color="auto" w:fill="FFFFFF"/>
        </w:rPr>
        <w:t>innych dokumentów</w:t>
      </w:r>
    </w:p>
    <w:p w14:paraId="0919F23F" w14:textId="77777777" w:rsidR="00305EA9" w:rsidRPr="00FC12F7" w:rsidRDefault="00305EA9" w:rsidP="00305EA9">
      <w:pPr>
        <w:numPr>
          <w:ilvl w:val="0"/>
          <w:numId w:val="26"/>
        </w:numPr>
        <w:tabs>
          <w:tab w:val="num" w:pos="426"/>
        </w:tabs>
        <w:autoSpaceDE w:val="0"/>
        <w:autoSpaceDN w:val="0"/>
        <w:jc w:val="both"/>
      </w:pPr>
      <w:r w:rsidRPr="00FC12F7">
        <w:t xml:space="preserve">Dokumenty i oświadczenia powinny </w:t>
      </w:r>
      <w:r w:rsidRPr="00FC12F7">
        <w:rPr>
          <w:shd w:val="clear" w:color="auto" w:fill="FFFFFF"/>
        </w:rPr>
        <w:t>zawierać informacje, w tym dane osobowe, niezbędne do weryfikacji zatrudnienia na podstawie umowy o pracę, w szczególności imię i nazwisko zatrudnionego pracownika, datę zawarcia umowy o pracę, rodzaj umowy o pracę oraz zakres obowiązków pracownika.</w:t>
      </w:r>
    </w:p>
    <w:p w14:paraId="436F13AF" w14:textId="572E1FFB" w:rsidR="00305EA9" w:rsidRPr="00FC12F7" w:rsidRDefault="00305EA9" w:rsidP="00305EA9">
      <w:pPr>
        <w:numPr>
          <w:ilvl w:val="0"/>
          <w:numId w:val="26"/>
        </w:numPr>
        <w:tabs>
          <w:tab w:val="num" w:pos="426"/>
        </w:tabs>
        <w:jc w:val="both"/>
      </w:pPr>
      <w:r w:rsidRPr="00FC12F7">
        <w:t xml:space="preserve">Nieprzedłożenie przez </w:t>
      </w:r>
      <w:r w:rsidR="009A695A" w:rsidRPr="00FC12F7">
        <w:rPr>
          <w:iCs/>
        </w:rPr>
        <w:t>Wykonawcę</w:t>
      </w:r>
      <w:r w:rsidRPr="00FC12F7">
        <w:t>, w terminie wyznaczonym przez Z</w:t>
      </w:r>
      <w:r w:rsidR="009A695A" w:rsidRPr="00FC12F7">
        <w:t>amawiającego</w:t>
      </w:r>
      <w:r w:rsidRPr="00FC12F7">
        <w:t>, dowodów, o których mowa powyżej, potwierdzających zatrudnienie na umowę o pracę pracowników wykonujących czynności w zakresie związanym z realizacją przedmiotu zamówienia, wskazanym w opisie przedmiotu zamówienia, będzie traktowane jako niewypełnienie obowiązku zatrudnienia osób na podstawie umowy o pracę, o którym mowa w art. 95 ust. 1 ustawy Prawo zamówień publicznych .</w:t>
      </w:r>
    </w:p>
    <w:p w14:paraId="1752EE47" w14:textId="6A7FADD5" w:rsidR="00305EA9" w:rsidRPr="00FC12F7" w:rsidRDefault="00305EA9" w:rsidP="00305EA9">
      <w:pPr>
        <w:numPr>
          <w:ilvl w:val="0"/>
          <w:numId w:val="26"/>
        </w:numPr>
        <w:tabs>
          <w:tab w:val="num" w:pos="426"/>
        </w:tabs>
        <w:jc w:val="both"/>
      </w:pPr>
      <w:r w:rsidRPr="00FC12F7">
        <w:t>W przypadku niezgodności stanu faktycznego ze złożonym oświadczeniem i wykazem osób, Zleceniodawca zastosuje wobec Zleceniobiorcy kary um</w:t>
      </w:r>
      <w:r w:rsidR="009A695A" w:rsidRPr="00FC12F7">
        <w:t>owne określone szczegółowo w § 8 ust. 1 pkt b</w:t>
      </w:r>
      <w:r w:rsidRPr="00FC12F7">
        <w:t>) , umowy.</w:t>
      </w:r>
    </w:p>
    <w:p w14:paraId="206B5F4E" w14:textId="77777777" w:rsidR="000F630A" w:rsidRDefault="000F630A">
      <w:pPr>
        <w:jc w:val="both"/>
      </w:pPr>
    </w:p>
    <w:p w14:paraId="638BDB21" w14:textId="65822ED2" w:rsidR="00305EA9" w:rsidRPr="00305EA9" w:rsidRDefault="00305EA9" w:rsidP="00305EA9">
      <w:pPr>
        <w:jc w:val="center"/>
        <w:rPr>
          <w:b/>
        </w:rPr>
      </w:pPr>
      <w:r w:rsidRPr="00305EA9">
        <w:rPr>
          <w:b/>
        </w:rPr>
        <w:t>§11</w:t>
      </w:r>
    </w:p>
    <w:p w14:paraId="52340934" w14:textId="59366947" w:rsidR="000F630A" w:rsidRDefault="000F630A">
      <w:pPr>
        <w:pStyle w:val="Tekstpodstawowy21"/>
        <w:numPr>
          <w:ilvl w:val="0"/>
          <w:numId w:val="16"/>
        </w:numPr>
        <w:tabs>
          <w:tab w:val="left" w:pos="360"/>
        </w:tabs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w umowie zastosowanie mają przepisy Ustawy o ochronie osób i mienia </w:t>
      </w:r>
      <w:r w:rsidR="00305EA9">
        <w:rPr>
          <w:spacing w:val="-3"/>
          <w:sz w:val="24"/>
          <w:szCs w:val="24"/>
        </w:rPr>
        <w:t>(Dz. U. z 2021 r., poz. 1995</w:t>
      </w:r>
      <w:r>
        <w:rPr>
          <w:spacing w:val="-3"/>
          <w:sz w:val="24"/>
          <w:szCs w:val="24"/>
        </w:rPr>
        <w:t xml:space="preserve"> z późniejszymi zmianami) oraz</w:t>
      </w:r>
      <w:r>
        <w:rPr>
          <w:sz w:val="24"/>
          <w:szCs w:val="24"/>
        </w:rPr>
        <w:t xml:space="preserve"> Kodeksu Cywilnego</w:t>
      </w:r>
      <w:r w:rsidR="00301B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151EFE0" w14:textId="77777777" w:rsidR="000F630A" w:rsidRDefault="000F630A">
      <w:pPr>
        <w:pStyle w:val="Tekstpodstawowy21"/>
        <w:numPr>
          <w:ilvl w:val="0"/>
          <w:numId w:val="16"/>
        </w:numPr>
        <w:tabs>
          <w:tab w:val="left" w:pos="360"/>
        </w:tabs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Wszelkie sprawy sporne, wynikłe na tle wykonywania umowy, rozstrzygane będą w pierwszej kolejności polubownie, na drodze bezpośrednich negocjacji.</w:t>
      </w:r>
    </w:p>
    <w:p w14:paraId="2F6C3201" w14:textId="77777777" w:rsidR="000F630A" w:rsidRDefault="000F630A">
      <w:pPr>
        <w:numPr>
          <w:ilvl w:val="0"/>
          <w:numId w:val="16"/>
        </w:numPr>
        <w:tabs>
          <w:tab w:val="left" w:pos="360"/>
        </w:tabs>
        <w:jc w:val="both"/>
      </w:pPr>
      <w:r>
        <w:t>Ewentualne spory mogą być poddane rozstrzygnięci</w:t>
      </w:r>
      <w:r w:rsidR="00301BE5">
        <w:t>u przez właściwe sądy w Sandomierzu</w:t>
      </w:r>
      <w:r>
        <w:t>.</w:t>
      </w:r>
    </w:p>
    <w:p w14:paraId="64C70ABB" w14:textId="77777777" w:rsidR="000F630A" w:rsidRDefault="00301BE5">
      <w:pPr>
        <w:numPr>
          <w:ilvl w:val="0"/>
          <w:numId w:val="16"/>
        </w:numPr>
        <w:tabs>
          <w:tab w:val="left" w:pos="360"/>
        </w:tabs>
        <w:jc w:val="both"/>
      </w:pPr>
      <w:r>
        <w:t>Umowę sporządzono w dwóch</w:t>
      </w:r>
      <w:r w:rsidR="000F630A">
        <w:t xml:space="preserve"> jednobrzmiących egzemplarzach, jeden dla Wykonawcy, </w:t>
      </w:r>
      <w:r>
        <w:t xml:space="preserve">jeden </w:t>
      </w:r>
      <w:r w:rsidR="000F630A">
        <w:t>dla Zamawiającego.</w:t>
      </w:r>
    </w:p>
    <w:p w14:paraId="42F394E1" w14:textId="77777777" w:rsidR="000F630A" w:rsidRDefault="000F630A"/>
    <w:p w14:paraId="15A359A0" w14:textId="77777777" w:rsidR="003A5112" w:rsidRDefault="003A5112"/>
    <w:p w14:paraId="36B21974" w14:textId="77777777" w:rsidR="003A5112" w:rsidRDefault="003A5112"/>
    <w:p w14:paraId="6987582C" w14:textId="77777777" w:rsidR="003A5112" w:rsidRDefault="003A5112"/>
    <w:p w14:paraId="084E7272" w14:textId="77777777" w:rsidR="003A5112" w:rsidRDefault="003A5112"/>
    <w:p w14:paraId="44892674" w14:textId="77777777" w:rsidR="003A5112" w:rsidRDefault="003A5112"/>
    <w:p w14:paraId="5C94FBF7" w14:textId="77777777" w:rsidR="000F630A" w:rsidRDefault="000F630A">
      <w:pPr>
        <w:ind w:firstLine="708"/>
        <w:jc w:val="center"/>
      </w:pPr>
      <w:r>
        <w:rPr>
          <w:b/>
        </w:rPr>
        <w:t>Wykonawca                                                                     Zamawiający</w:t>
      </w:r>
    </w:p>
    <w:sectPr w:rsidR="000F630A" w:rsidSect="00595602">
      <w:footerReference w:type="default" r:id="rId8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F07F" w14:textId="77777777" w:rsidR="00115A94" w:rsidRDefault="00115A94">
      <w:r>
        <w:separator/>
      </w:r>
    </w:p>
  </w:endnote>
  <w:endnote w:type="continuationSeparator" w:id="0">
    <w:p w14:paraId="00D4F2F7" w14:textId="77777777" w:rsidR="00115A94" w:rsidRDefault="0011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 AMT">
    <w:altName w:val="Arial"/>
    <w:charset w:val="EE"/>
    <w:family w:val="swiss"/>
    <w:pitch w:val="variable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E764F" w14:textId="11A3C9F7" w:rsidR="000F630A" w:rsidRDefault="00CC29FA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496E2A" wp14:editId="44B5E87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5245" cy="153670"/>
              <wp:effectExtent l="8890" t="635" r="254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3F987" w14:textId="43E31352" w:rsidR="000F630A" w:rsidRDefault="000F630A">
                          <w:pPr>
                            <w:pStyle w:val="Stopka"/>
                            <w:jc w:val="center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C12F7"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96E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35pt;height:12.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" stroked="f">
              <v:fill opacity="0"/>
              <v:textbox inset="0,0,0,0">
                <w:txbxContent>
                  <w:p w14:paraId="5E13F987" w14:textId="43E31352" w:rsidR="000F630A" w:rsidRDefault="000F630A">
                    <w:pPr>
                      <w:pStyle w:val="Stopka"/>
                      <w:jc w:val="center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C12F7"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71B9" w14:textId="77777777" w:rsidR="00115A94" w:rsidRDefault="00115A94">
      <w:r>
        <w:separator/>
      </w:r>
    </w:p>
  </w:footnote>
  <w:footnote w:type="continuationSeparator" w:id="0">
    <w:p w14:paraId="500EDB0E" w14:textId="77777777" w:rsidR="00115A94" w:rsidRDefault="0011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5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09CB4EC4"/>
    <w:multiLevelType w:val="multilevel"/>
    <w:tmpl w:val="C458FB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760" w:hanging="420"/>
      </w:pPr>
      <w:rPr>
        <w:rFonts w:ascii="Palatino Linotype" w:eastAsia="Times New Roman" w:hAnsi="Palatino Linotype" w:cs="Times New Roman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0" w:hanging="1440"/>
      </w:pPr>
      <w:rPr>
        <w:rFonts w:hint="default"/>
      </w:rPr>
    </w:lvl>
  </w:abstractNum>
  <w:abstractNum w:abstractNumId="17" w15:restartNumberingAfterBreak="0">
    <w:nsid w:val="1EE44F3C"/>
    <w:multiLevelType w:val="multilevel"/>
    <w:tmpl w:val="4588CD1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7F70EA"/>
    <w:multiLevelType w:val="multilevel"/>
    <w:tmpl w:val="A3240C2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21F739C5"/>
    <w:multiLevelType w:val="hybridMultilevel"/>
    <w:tmpl w:val="47C0F9D6"/>
    <w:lvl w:ilvl="0" w:tplc="0F4659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FC74EC"/>
    <w:multiLevelType w:val="hybridMultilevel"/>
    <w:tmpl w:val="50A8C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C3714"/>
    <w:multiLevelType w:val="hybridMultilevel"/>
    <w:tmpl w:val="7040D796"/>
    <w:lvl w:ilvl="0" w:tplc="FE3AC3E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508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890" w:hanging="180"/>
      </w:pPr>
    </w:lvl>
    <w:lvl w:ilvl="3" w:tplc="3CF267EC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4E1E1007"/>
    <w:multiLevelType w:val="multilevel"/>
    <w:tmpl w:val="3E442CE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603A51DD"/>
    <w:multiLevelType w:val="multilevel"/>
    <w:tmpl w:val="AADAEA7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A277570"/>
    <w:multiLevelType w:val="hybridMultilevel"/>
    <w:tmpl w:val="C382F42E"/>
    <w:lvl w:ilvl="0" w:tplc="A5B6A8E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E8634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94EE78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E116B"/>
    <w:multiLevelType w:val="hybridMultilevel"/>
    <w:tmpl w:val="F0A8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6"/>
  </w:num>
  <w:num w:numId="23">
    <w:abstractNumId w:val="21"/>
  </w:num>
  <w:num w:numId="24">
    <w:abstractNumId w:val="19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51"/>
    <w:rsid w:val="00055878"/>
    <w:rsid w:val="00067FA7"/>
    <w:rsid w:val="000A6BCD"/>
    <w:rsid w:val="000B1A24"/>
    <w:rsid w:val="000D4F8E"/>
    <w:rsid w:val="000E3604"/>
    <w:rsid w:val="000E70BB"/>
    <w:rsid w:val="000F630A"/>
    <w:rsid w:val="00100B50"/>
    <w:rsid w:val="00115A94"/>
    <w:rsid w:val="00140466"/>
    <w:rsid w:val="00163F43"/>
    <w:rsid w:val="001E65FC"/>
    <w:rsid w:val="00207416"/>
    <w:rsid w:val="00283C4E"/>
    <w:rsid w:val="00301BE5"/>
    <w:rsid w:val="00305EA9"/>
    <w:rsid w:val="00333DA6"/>
    <w:rsid w:val="0037652A"/>
    <w:rsid w:val="00394E9C"/>
    <w:rsid w:val="003A5112"/>
    <w:rsid w:val="003E1834"/>
    <w:rsid w:val="0045059B"/>
    <w:rsid w:val="00474CBB"/>
    <w:rsid w:val="004D082F"/>
    <w:rsid w:val="0055393A"/>
    <w:rsid w:val="00595602"/>
    <w:rsid w:val="0061765B"/>
    <w:rsid w:val="00631EA2"/>
    <w:rsid w:val="00690653"/>
    <w:rsid w:val="007341BF"/>
    <w:rsid w:val="00770503"/>
    <w:rsid w:val="007A0759"/>
    <w:rsid w:val="007B46BF"/>
    <w:rsid w:val="0080748E"/>
    <w:rsid w:val="008D74DF"/>
    <w:rsid w:val="008E4467"/>
    <w:rsid w:val="008F58FB"/>
    <w:rsid w:val="00956B51"/>
    <w:rsid w:val="009A695A"/>
    <w:rsid w:val="009C068A"/>
    <w:rsid w:val="00A8184E"/>
    <w:rsid w:val="00AF14B8"/>
    <w:rsid w:val="00B40663"/>
    <w:rsid w:val="00B5413D"/>
    <w:rsid w:val="00B675DE"/>
    <w:rsid w:val="00BC416B"/>
    <w:rsid w:val="00BF02DB"/>
    <w:rsid w:val="00CB04E7"/>
    <w:rsid w:val="00CC29FA"/>
    <w:rsid w:val="00CE1A79"/>
    <w:rsid w:val="00CE4CE8"/>
    <w:rsid w:val="00E86826"/>
    <w:rsid w:val="00EA12EF"/>
    <w:rsid w:val="00EA756D"/>
    <w:rsid w:val="00F20104"/>
    <w:rsid w:val="00FB0585"/>
    <w:rsid w:val="00FC12F7"/>
    <w:rsid w:val="00FD5527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CC97CD"/>
  <w15:chartTrackingRefBased/>
  <w15:docId w15:val="{B34823BD-F853-4B8A-B018-A7375F6F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  <w:sz w:val="24"/>
      <w:szCs w:val="24"/>
    </w:rPr>
  </w:style>
  <w:style w:type="character" w:customStyle="1" w:styleId="WW8Num8z0">
    <w:name w:val="WW8Num8z0"/>
    <w:rPr>
      <w:sz w:val="24"/>
      <w:szCs w:val="24"/>
    </w:rPr>
  </w:style>
  <w:style w:type="character" w:customStyle="1" w:styleId="WW8Num10z0">
    <w:name w:val="WW8Num10z0"/>
    <w:rPr>
      <w:b w:val="0"/>
    </w:rPr>
  </w:style>
  <w:style w:type="character" w:customStyle="1" w:styleId="WW8Num17z0">
    <w:name w:val="WW8Num17z0"/>
    <w:rPr>
      <w:rFonts w:ascii="Tahoma" w:hAnsi="Tahoma" w:cs="StarSymbol"/>
      <w:sz w:val="18"/>
      <w:szCs w:val="18"/>
    </w:rPr>
  </w:style>
  <w:style w:type="character" w:customStyle="1" w:styleId="Domylnaczcionkaakapitu12">
    <w:name w:val="Domyślna czcionka akapitu1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b w:val="0"/>
      <w:sz w:val="24"/>
      <w:szCs w:val="24"/>
    </w:rPr>
  </w:style>
  <w:style w:type="character" w:customStyle="1" w:styleId="WW8Num7z0">
    <w:name w:val="WW8Num7z0"/>
    <w:rPr>
      <w:sz w:val="24"/>
      <w:szCs w:val="24"/>
    </w:rPr>
  </w:style>
  <w:style w:type="character" w:customStyle="1" w:styleId="WW8Num9z0">
    <w:name w:val="WW8Num9z0"/>
    <w:rPr>
      <w:b w:val="0"/>
    </w:rPr>
  </w:style>
  <w:style w:type="character" w:customStyle="1" w:styleId="WW8Num16z0">
    <w:name w:val="WW8Num16z0"/>
    <w:rPr>
      <w:rFonts w:ascii="Tahoma" w:hAnsi="Tahoma" w:cs="StarSymbol"/>
      <w:sz w:val="18"/>
      <w:szCs w:val="18"/>
    </w:rPr>
  </w:style>
  <w:style w:type="character" w:customStyle="1" w:styleId="Domylnaczcionkaakapitu11">
    <w:name w:val="Domyślna czcionka akapitu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0">
    <w:name w:val="Domyślna czcionka akapitu10"/>
  </w:style>
  <w:style w:type="character" w:customStyle="1" w:styleId="WW-Absatz-Standardschriftart1111111">
    <w:name w:val="WW-Absatz-Standardschriftart1111111"/>
  </w:style>
  <w:style w:type="character" w:customStyle="1" w:styleId="Domylnaczcionkaakapitu9">
    <w:name w:val="Domyślna czcionka akapitu9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6">
    <w:name w:val="Domyślna czcionka akapitu6"/>
  </w:style>
  <w:style w:type="character" w:customStyle="1" w:styleId="WW-Absatz-Standardschriftart111111111111111">
    <w:name w:val="WW-Absatz-Standardschriftart111111111111111"/>
  </w:style>
  <w:style w:type="character" w:customStyle="1" w:styleId="Domylnaczcionkaakapitu5">
    <w:name w:val="Domyślna czcionka akapitu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Domylnaczcionkaakapitu4">
    <w:name w:val="Domyślna czcionka akapitu4"/>
  </w:style>
  <w:style w:type="character" w:customStyle="1" w:styleId="WW-Absatz-Standardschriftart1111111111111111111">
    <w:name w:val="WW-Absatz-Standardschriftart1111111111111111111"/>
  </w:style>
  <w:style w:type="character" w:customStyle="1" w:styleId="Domylnaczcionkaakapitu3">
    <w:name w:val="Domyślna czcionka akapitu3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sz w:val="24"/>
      <w:szCs w:val="24"/>
    </w:rPr>
  </w:style>
  <w:style w:type="character" w:customStyle="1" w:styleId="WW8Num5z1">
    <w:name w:val="WW8Num5z1"/>
    <w:rPr>
      <w:sz w:val="24"/>
      <w:szCs w:val="24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tabs>
        <w:tab w:val="left" w:pos="180"/>
        <w:tab w:val="left" w:pos="270"/>
        <w:tab w:val="left" w:pos="360"/>
        <w:tab w:val="left" w:pos="2160"/>
        <w:tab w:val="left" w:pos="5220"/>
        <w:tab w:val="left" w:pos="5760"/>
        <w:tab w:val="left" w:pos="6120"/>
        <w:tab w:val="left" w:pos="8730"/>
        <w:tab w:val="left" w:pos="8910"/>
      </w:tabs>
      <w:snapToGrid w:val="0"/>
    </w:pPr>
    <w:rPr>
      <w:color w:val="00000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3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  <w:szCs w:val="20"/>
    </w:rPr>
  </w:style>
  <w:style w:type="paragraph" w:styleId="Podtytu">
    <w:name w:val="Subtitle"/>
    <w:basedOn w:val="Nagwek13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pPr>
      <w:jc w:val="both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Tekstpodstawowywcity3">
    <w:name w:val="WW-Tekst podstawowy wcięty 3"/>
    <w:basedOn w:val="Normalny"/>
    <w:pPr>
      <w:tabs>
        <w:tab w:val="left" w:pos="2552"/>
      </w:tabs>
      <w:ind w:left="567" w:hanging="567"/>
      <w:jc w:val="both"/>
    </w:pPr>
    <w:rPr>
      <w:sz w:val="28"/>
      <w:szCs w:val="20"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Akapit z listą numerowaną,Podsis rysunku,L1,Numerowanie,List Paragraph,maz_wyliczenie,opis dzialania,K-P_odwolanie,A_wyliczenie,Akapit z listą 1,Table of contents numbered,Akapit z listą5,lp1,Bullet List,FooterText,numbered,列出段落,列出段落1"/>
    <w:basedOn w:val="Normalny"/>
    <w:link w:val="AkapitzlistZnak"/>
    <w:uiPriority w:val="34"/>
    <w:qFormat/>
    <w:rsid w:val="00163F43"/>
    <w:pPr>
      <w:suppressAutoHyphens w:val="0"/>
      <w:spacing w:line="276" w:lineRule="auto"/>
      <w:ind w:left="720" w:firstLine="425"/>
      <w:contextualSpacing/>
      <w:jc w:val="both"/>
    </w:pPr>
    <w:rPr>
      <w:rFonts w:asciiTheme="minorHAnsi" w:eastAsiaTheme="minorHAnsi" w:hAnsiTheme="minorHAnsi" w:cstheme="minorBidi"/>
      <w:color w:val="000000" w:themeColor="text1"/>
      <w:sz w:val="22"/>
      <w:szCs w:val="19"/>
      <w:lang w:eastAsia="pl-PL"/>
    </w:rPr>
  </w:style>
  <w:style w:type="character" w:customStyle="1" w:styleId="AkapitzlistZnak">
    <w:name w:val="Akapit z listą Znak"/>
    <w:aliases w:val="Akapit z listą numerowaną Znak,Podsis rysunku Znak,L1 Znak,Numerowanie Znak,List Paragraph Znak,maz_wyliczenie Znak,opis dzialania Znak,K-P_odwolanie Znak,A_wyliczenie Znak,Akapit z listą 1 Znak,Table of contents numbered Znak"/>
    <w:link w:val="Akapitzlist"/>
    <w:uiPriority w:val="34"/>
    <w:qFormat/>
    <w:rsid w:val="00163F43"/>
    <w:rPr>
      <w:rFonts w:asciiTheme="minorHAnsi" w:eastAsiaTheme="minorHAnsi" w:hAnsiTheme="minorHAnsi" w:cstheme="minorBidi"/>
      <w:color w:val="000000" w:themeColor="text1"/>
      <w:sz w:val="22"/>
      <w:szCs w:val="19"/>
    </w:rPr>
  </w:style>
  <w:style w:type="character" w:styleId="Hipercze">
    <w:name w:val="Hyperlink"/>
    <w:uiPriority w:val="99"/>
    <w:unhideWhenUsed/>
    <w:rsid w:val="00305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1FC81-A2DD-4058-9B80-7D25EC82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3092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ochronę obiektów Urzędu Miasta + parking Gronowa</vt:lpstr>
    </vt:vector>
  </TitlesOfParts>
  <Company>UMP</Company>
  <LinksUpToDate>false</LinksUpToDate>
  <CharactersWithSpaces>21605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ochronę obiektów Urzędu Miasta + parking Gronowa</dc:title>
  <dc:subject/>
  <dc:creator>Magda</dc:creator>
  <cp:keywords/>
  <cp:lastModifiedBy>Ja</cp:lastModifiedBy>
  <cp:revision>5</cp:revision>
  <cp:lastPrinted>2020-10-28T09:43:00Z</cp:lastPrinted>
  <dcterms:created xsi:type="dcterms:W3CDTF">2024-10-30T12:52:00Z</dcterms:created>
  <dcterms:modified xsi:type="dcterms:W3CDTF">2024-11-15T14:15:00Z</dcterms:modified>
</cp:coreProperties>
</file>