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63BDB" w14:textId="4D89E47D" w:rsidR="00483AE0" w:rsidRPr="000E4184" w:rsidRDefault="00BF1B16" w:rsidP="00AB510E">
      <w:pPr>
        <w:spacing w:before="120" w:after="0" w:line="264" w:lineRule="auto"/>
        <w:jc w:val="both"/>
        <w:rPr>
          <w:rFonts w:ascii="Times New Roman" w:hAnsi="Times New Roman" w:cs="Times New Roman"/>
          <w:noProof/>
          <w:color w:val="00000A"/>
          <w:sz w:val="20"/>
          <w:szCs w:val="20"/>
          <w:lang w:eastAsia="pl-PL"/>
        </w:rPr>
      </w:pPr>
      <w:r w:rsidRPr="000E4184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53307616" wp14:editId="052F00EA">
            <wp:extent cx="5760720" cy="1275715"/>
            <wp:effectExtent l="0" t="0" r="0" b="635"/>
            <wp:docPr id="2" name="Obraz 2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znaków  Unii Europejskiej, Województwa Świętokrzyskiego, Krajowej Sieci Obszarów Wiejskich i Programu Rozwoju Obszarów Wiejskich na lata 2014-2020&#10;&quot;Europejski Fundusz Rolny na rzecz Rozwoju Obszarów Wiejskich: Europa inwestująca w obszary wiejskie&quot;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7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82C1B" w14:textId="00A87998" w:rsidR="002D09C4" w:rsidRPr="000E4184" w:rsidRDefault="00A26121" w:rsidP="00AB510E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Pr="00A26121">
        <w:rPr>
          <w:rFonts w:ascii="Times New Roman" w:hAnsi="Times New Roman" w:cs="Times New Roman"/>
          <w:b/>
          <w:sz w:val="24"/>
          <w:szCs w:val="24"/>
        </w:rPr>
        <w:t xml:space="preserve">Załącznik  nr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26121">
        <w:rPr>
          <w:rFonts w:ascii="Times New Roman" w:hAnsi="Times New Roman" w:cs="Times New Roman"/>
          <w:b/>
          <w:sz w:val="24"/>
          <w:szCs w:val="24"/>
        </w:rPr>
        <w:t xml:space="preserve"> do Zapytania Ofertowego</w:t>
      </w:r>
    </w:p>
    <w:p w14:paraId="6F6BEBB7" w14:textId="77777777" w:rsidR="00A26121" w:rsidRDefault="00A26121" w:rsidP="00AB510E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A7CA8" w14:textId="16059683" w:rsidR="004E101D" w:rsidRPr="000E4184" w:rsidRDefault="00914601" w:rsidP="00AB510E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b/>
          <w:sz w:val="24"/>
          <w:szCs w:val="24"/>
        </w:rPr>
        <w:t>UMOWA Nr ……………………. 202</w:t>
      </w:r>
      <w:r w:rsidR="0084715D" w:rsidRPr="000E4184">
        <w:rPr>
          <w:rFonts w:ascii="Times New Roman" w:hAnsi="Times New Roman" w:cs="Times New Roman"/>
          <w:b/>
          <w:sz w:val="24"/>
          <w:szCs w:val="24"/>
        </w:rPr>
        <w:t>4</w:t>
      </w:r>
    </w:p>
    <w:p w14:paraId="5E8DDA3C" w14:textId="77777777" w:rsidR="002D09C4" w:rsidRPr="000E4184" w:rsidRDefault="002D09C4" w:rsidP="00AB510E">
      <w:pPr>
        <w:spacing w:after="0"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AA6A0C" w14:textId="4FFCA51B" w:rsidR="002D09C4" w:rsidRPr="000E4184" w:rsidRDefault="002D09C4" w:rsidP="002D09C4">
      <w:pPr>
        <w:pStyle w:val="Tekstpodstawowy2"/>
        <w:spacing w:after="0" w:line="240" w:lineRule="auto"/>
        <w:jc w:val="both"/>
        <w:rPr>
          <w:sz w:val="24"/>
          <w:szCs w:val="24"/>
        </w:rPr>
      </w:pPr>
      <w:r w:rsidRPr="000E4184">
        <w:rPr>
          <w:sz w:val="24"/>
          <w:szCs w:val="24"/>
        </w:rPr>
        <w:t>zawarta w dniu ………………..…….…......2024 roku w Kielcach, pomiędzy:</w:t>
      </w:r>
    </w:p>
    <w:p w14:paraId="55B33011" w14:textId="60F4D355" w:rsidR="002D09C4" w:rsidRPr="000E4184" w:rsidRDefault="002D09C4" w:rsidP="002D09C4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>Województwem Świętokrzyskim - Urzędem Marszałkowskim Województwa Świętokrzyskiego</w:t>
      </w:r>
      <w:r w:rsidRPr="000E4184">
        <w:rPr>
          <w:rFonts w:ascii="Times New Roman" w:hAnsi="Times New Roman" w:cs="Times New Roman"/>
          <w:bCs/>
          <w:sz w:val="24"/>
          <w:szCs w:val="24"/>
        </w:rPr>
        <w:t>, al. IX Wieków Kielc 3, 25-516 Kielce, NIP 9591506120,</w:t>
      </w:r>
    </w:p>
    <w:p w14:paraId="5647D09E" w14:textId="4CBB4E13" w:rsidR="002D09C4" w:rsidRPr="000E4184" w:rsidRDefault="002D09C4" w:rsidP="002D09C4">
      <w:pPr>
        <w:spacing w:before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zwanym dalej „Zamawiającym”</w:t>
      </w:r>
      <w:r w:rsidR="00EB4B87">
        <w:rPr>
          <w:rFonts w:ascii="Times New Roman" w:hAnsi="Times New Roman" w:cs="Times New Roman"/>
          <w:bCs/>
          <w:sz w:val="24"/>
          <w:szCs w:val="24"/>
        </w:rPr>
        <w:t>, reprezentowanym przez:</w:t>
      </w:r>
    </w:p>
    <w:p w14:paraId="21CFEC3E" w14:textId="77777777" w:rsidR="00EB4B87" w:rsidRDefault="00EB4B87" w:rsidP="00EB4B87">
      <w:pPr>
        <w:numPr>
          <w:ilvl w:val="0"/>
          <w:numId w:val="26"/>
        </w:numPr>
        <w:tabs>
          <w:tab w:val="num" w:pos="426"/>
        </w:tabs>
        <w:spacing w:after="0"/>
        <w:ind w:leftChars="30" w:left="426" w:rightChars="567" w:right="124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…………………….</w:t>
      </w:r>
      <w:r>
        <w:rPr>
          <w:rFonts w:ascii="Times New Roman" w:hAnsi="Times New Roman"/>
          <w:bCs/>
          <w:sz w:val="24"/>
          <w:szCs w:val="24"/>
        </w:rPr>
        <w:tab/>
        <w:t>-</w:t>
      </w:r>
      <w:r>
        <w:rPr>
          <w:rFonts w:ascii="Times New Roman" w:hAnsi="Times New Roman"/>
          <w:bCs/>
          <w:sz w:val="24"/>
          <w:szCs w:val="24"/>
        </w:rPr>
        <w:tab/>
        <w:t>……………………………</w:t>
      </w:r>
    </w:p>
    <w:p w14:paraId="40A6C23E" w14:textId="77777777" w:rsidR="00EB4B87" w:rsidRDefault="00EB4B87" w:rsidP="00EB4B87">
      <w:pPr>
        <w:spacing w:after="0"/>
        <w:ind w:leftChars="30" w:left="66" w:rightChars="567" w:right="1247"/>
        <w:jc w:val="both"/>
        <w:rPr>
          <w:rFonts w:ascii="Times New Roman" w:hAnsi="Times New Roman"/>
          <w:bCs/>
          <w:sz w:val="24"/>
          <w:szCs w:val="24"/>
        </w:rPr>
      </w:pPr>
    </w:p>
    <w:p w14:paraId="58769572" w14:textId="77777777" w:rsidR="00EB4B87" w:rsidRDefault="00EB4B87" w:rsidP="00EB4B87">
      <w:pPr>
        <w:spacing w:after="0"/>
        <w:ind w:leftChars="30" w:left="66" w:rightChars="567" w:right="12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a:</w:t>
      </w:r>
    </w:p>
    <w:p w14:paraId="585016D8" w14:textId="48AEFB8E" w:rsidR="00EB4B87" w:rsidRDefault="00EB4B87" w:rsidP="00EB4B87">
      <w:pPr>
        <w:spacing w:after="0"/>
        <w:ind w:leftChars="30" w:left="66" w:rightChars="567" w:right="12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</w:t>
      </w:r>
    </w:p>
    <w:p w14:paraId="1664B34A" w14:textId="588FB3B3" w:rsidR="00EB4B87" w:rsidRDefault="00EB4B87" w:rsidP="00EB4B87">
      <w:pPr>
        <w:spacing w:after="0"/>
        <w:ind w:leftChars="30" w:left="66" w:rightChars="567" w:right="12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zwanym dalej „Wykonawcą”, reprezentowanym przez: </w:t>
      </w:r>
    </w:p>
    <w:p w14:paraId="303EE6B7" w14:textId="6923FCF1" w:rsidR="00EB4B87" w:rsidRDefault="00EB4B87" w:rsidP="00EB4B87">
      <w:pPr>
        <w:numPr>
          <w:ilvl w:val="0"/>
          <w:numId w:val="27"/>
        </w:numPr>
        <w:tabs>
          <w:tab w:val="num" w:pos="426"/>
        </w:tabs>
        <w:spacing w:after="0"/>
        <w:ind w:leftChars="30" w:left="426" w:rightChars="567" w:right="124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…………………… </w:t>
      </w:r>
      <w:r>
        <w:rPr>
          <w:rFonts w:ascii="Times New Roman" w:hAnsi="Times New Roman"/>
          <w:bCs/>
          <w:sz w:val="24"/>
          <w:szCs w:val="24"/>
        </w:rPr>
        <w:tab/>
        <w:t>-</w:t>
      </w:r>
      <w:r>
        <w:rPr>
          <w:rFonts w:ascii="Times New Roman" w:hAnsi="Times New Roman"/>
          <w:bCs/>
          <w:sz w:val="24"/>
          <w:szCs w:val="24"/>
        </w:rPr>
        <w:tab/>
        <w:t>……………………………</w:t>
      </w:r>
    </w:p>
    <w:p w14:paraId="08EEFF44" w14:textId="77777777" w:rsidR="00EB4B87" w:rsidRDefault="00EB4B87" w:rsidP="00EB4B87">
      <w:pPr>
        <w:spacing w:after="0"/>
        <w:ind w:left="426" w:rightChars="567" w:right="1247"/>
        <w:jc w:val="both"/>
        <w:rPr>
          <w:rFonts w:ascii="Times New Roman" w:hAnsi="Times New Roman"/>
          <w:bCs/>
          <w:sz w:val="24"/>
          <w:szCs w:val="24"/>
        </w:rPr>
      </w:pPr>
    </w:p>
    <w:p w14:paraId="6551E8AD" w14:textId="77777777" w:rsidR="00EB4B87" w:rsidRDefault="00EB4B87" w:rsidP="00EB4B87">
      <w:pPr>
        <w:spacing w:after="0"/>
        <w:ind w:left="426" w:rightChars="567" w:right="1247"/>
        <w:jc w:val="both"/>
        <w:rPr>
          <w:rFonts w:ascii="Times New Roman" w:hAnsi="Times New Roman"/>
          <w:bCs/>
          <w:sz w:val="24"/>
          <w:szCs w:val="24"/>
        </w:rPr>
      </w:pPr>
    </w:p>
    <w:p w14:paraId="62E26B0B" w14:textId="21E79F8E" w:rsidR="002D09C4" w:rsidRPr="000E4184" w:rsidRDefault="002D09C4" w:rsidP="002D09C4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i/>
          <w:sz w:val="24"/>
        </w:rPr>
      </w:pPr>
      <w:r w:rsidRPr="000E4184">
        <w:rPr>
          <w:rFonts w:ascii="Times New Roman" w:hAnsi="Times New Roman" w:cs="Times New Roman"/>
          <w:b/>
          <w:i/>
          <w:sz w:val="24"/>
          <w:szCs w:val="24"/>
        </w:rPr>
        <w:t xml:space="preserve">Zamówienie jest współfinansowane przez Unię Europejską ze środków Europejskiego Funduszu Rolnego na rzecz Rozwoju Obszarów Wiejskich w ramach </w:t>
      </w:r>
      <w:r w:rsidR="008A583C">
        <w:rPr>
          <w:rFonts w:ascii="Times New Roman" w:hAnsi="Times New Roman" w:cs="Times New Roman"/>
          <w:b/>
          <w:i/>
          <w:sz w:val="24"/>
          <w:szCs w:val="24"/>
        </w:rPr>
        <w:t>P</w:t>
      </w:r>
      <w:r w:rsidRPr="000E4184">
        <w:rPr>
          <w:rFonts w:ascii="Times New Roman" w:hAnsi="Times New Roman" w:cs="Times New Roman"/>
          <w:b/>
          <w:i/>
          <w:sz w:val="24"/>
          <w:szCs w:val="24"/>
        </w:rPr>
        <w:t xml:space="preserve">omocy </w:t>
      </w:r>
      <w:r w:rsidR="008A583C">
        <w:rPr>
          <w:rFonts w:ascii="Times New Roman" w:hAnsi="Times New Roman" w:cs="Times New Roman"/>
          <w:b/>
          <w:i/>
          <w:sz w:val="24"/>
          <w:szCs w:val="24"/>
        </w:rPr>
        <w:t>T</w:t>
      </w:r>
      <w:r w:rsidRPr="000E4184">
        <w:rPr>
          <w:rFonts w:ascii="Times New Roman" w:hAnsi="Times New Roman" w:cs="Times New Roman"/>
          <w:b/>
          <w:i/>
          <w:sz w:val="24"/>
          <w:szCs w:val="24"/>
        </w:rPr>
        <w:t xml:space="preserve">echnicznej Programu Rozwoju Obszarów Wiejskich na lata </w:t>
      </w:r>
      <w:r w:rsidRPr="000E4184">
        <w:rPr>
          <w:rFonts w:ascii="Times New Roman" w:hAnsi="Times New Roman" w:cs="Times New Roman"/>
          <w:b/>
          <w:i/>
          <w:sz w:val="24"/>
        </w:rPr>
        <w:t>2014–2020</w:t>
      </w:r>
    </w:p>
    <w:p w14:paraId="3B37C513" w14:textId="77777777" w:rsidR="002D09C4" w:rsidRPr="000E4184" w:rsidRDefault="002D09C4" w:rsidP="002D09C4">
      <w:pPr>
        <w:spacing w:after="0" w:line="240" w:lineRule="auto"/>
        <w:ind w:right="709"/>
        <w:jc w:val="center"/>
        <w:rPr>
          <w:rFonts w:ascii="Times New Roman" w:hAnsi="Times New Roman" w:cs="Times New Roman"/>
          <w:b/>
          <w:i/>
          <w:sz w:val="24"/>
        </w:rPr>
      </w:pPr>
    </w:p>
    <w:p w14:paraId="2B4A96C9" w14:textId="233173E4" w:rsidR="00E35B88" w:rsidRPr="000E4184" w:rsidRDefault="00416EE0" w:rsidP="002D09C4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 </w:t>
      </w:r>
    </w:p>
    <w:p w14:paraId="34608B29" w14:textId="44AC912F" w:rsidR="00416EE0" w:rsidRPr="000E4184" w:rsidRDefault="00416EE0" w:rsidP="00E35B88">
      <w:pPr>
        <w:spacing w:after="0" w:line="240" w:lineRule="auto"/>
        <w:ind w:righ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14:paraId="6EB32B48" w14:textId="1A02F4EE" w:rsidR="00BF1B16" w:rsidRPr="000E4184" w:rsidRDefault="00416EE0" w:rsidP="00BF1B16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b/>
          <w:bCs/>
          <w:color w:val="00000A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umowy </w:t>
      </w:r>
      <w:r w:rsidR="00A9008F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A9008F" w:rsidRPr="000E4184">
        <w:rPr>
          <w:rFonts w:ascii="Times New Roman" w:eastAsia="Times New Roman" w:hAnsi="Times New Roman" w:cs="Times New Roman"/>
          <w:sz w:val="28"/>
          <w:szCs w:val="24"/>
          <w:lang w:eastAsia="pl-PL"/>
        </w:rPr>
        <w:t xml:space="preserve"> </w:t>
      </w:r>
      <w:r w:rsidR="00EB4B87" w:rsidRPr="00EB4B87">
        <w:rPr>
          <w:rFonts w:ascii="Times New Roman" w:eastAsia="Times New Roman" w:hAnsi="Times New Roman" w:cs="Times New Roman"/>
          <w:b/>
          <w:bCs/>
        </w:rPr>
        <w:t>Produkcja i emisja 4 filmów</w:t>
      </w:r>
      <w:r w:rsidR="00EB4B87">
        <w:rPr>
          <w:rFonts w:ascii="Times New Roman" w:eastAsia="Times New Roman" w:hAnsi="Times New Roman" w:cs="Times New Roman"/>
          <w:b/>
          <w:bCs/>
        </w:rPr>
        <w:t>:</w:t>
      </w:r>
      <w:r w:rsidR="00EB4B87" w:rsidRPr="00EB4B87">
        <w:rPr>
          <w:rFonts w:ascii="Times New Roman" w:eastAsia="Times New Roman" w:hAnsi="Times New Roman" w:cs="Times New Roman"/>
          <w:b/>
          <w:bCs/>
        </w:rPr>
        <w:t xml:space="preserve"> Dobre praktyki Programu Rozwoju Obszarów Wiejskich na lata 2014-2020 w województwie świętokrzyskim</w:t>
      </w:r>
      <w:r w:rsidR="00EB4B87">
        <w:rPr>
          <w:rFonts w:ascii="Times New Roman" w:hAnsi="Times New Roman" w:cs="Times New Roman"/>
          <w:sz w:val="24"/>
          <w:szCs w:val="24"/>
        </w:rPr>
        <w:t>.</w:t>
      </w:r>
    </w:p>
    <w:p w14:paraId="64E7794C" w14:textId="73C94179" w:rsidR="00491B54" w:rsidRPr="000E4184" w:rsidRDefault="00BF1B16" w:rsidP="00491B54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b/>
          <w:bCs/>
          <w:color w:val="00000A"/>
        </w:rPr>
      </w:pPr>
      <w:r w:rsidRPr="000E4184">
        <w:rPr>
          <w:rFonts w:ascii="Times New Roman" w:hAnsi="Times New Roman" w:cs="Times New Roman"/>
          <w:color w:val="00000A"/>
          <w:sz w:val="24"/>
          <w:szCs w:val="24"/>
        </w:rPr>
        <w:t>W ramach przedmiotu zamówienia Wykonawca zobowiązuje się do</w:t>
      </w:r>
      <w:r w:rsidRPr="000E4184">
        <w:rPr>
          <w:rFonts w:ascii="Times New Roman" w:hAnsi="Times New Roman" w:cs="Times New Roman"/>
          <w:sz w:val="24"/>
          <w:szCs w:val="24"/>
        </w:rPr>
        <w:t xml:space="preserve"> opracowania scenariusz</w:t>
      </w:r>
      <w:r w:rsidR="000E4184">
        <w:rPr>
          <w:rFonts w:ascii="Times New Roman" w:hAnsi="Times New Roman" w:cs="Times New Roman"/>
          <w:sz w:val="24"/>
          <w:szCs w:val="24"/>
        </w:rPr>
        <w:t>y</w:t>
      </w:r>
      <w:r w:rsidRPr="000E4184">
        <w:rPr>
          <w:rFonts w:ascii="Times New Roman" w:hAnsi="Times New Roman" w:cs="Times New Roman"/>
          <w:sz w:val="24"/>
          <w:szCs w:val="24"/>
        </w:rPr>
        <w:t>, któr</w:t>
      </w:r>
      <w:r w:rsidR="000E4184">
        <w:rPr>
          <w:rFonts w:ascii="Times New Roman" w:hAnsi="Times New Roman" w:cs="Times New Roman"/>
          <w:sz w:val="24"/>
          <w:szCs w:val="24"/>
        </w:rPr>
        <w:t>e</w:t>
      </w:r>
      <w:r w:rsidRPr="000E4184">
        <w:rPr>
          <w:rFonts w:ascii="Times New Roman" w:hAnsi="Times New Roman" w:cs="Times New Roman"/>
          <w:sz w:val="24"/>
          <w:szCs w:val="24"/>
        </w:rPr>
        <w:t xml:space="preserve"> uzgodni z Zamawiającym. </w:t>
      </w:r>
    </w:p>
    <w:p w14:paraId="724D5EF8" w14:textId="77777777" w:rsidR="00491B54" w:rsidRPr="000E4184" w:rsidRDefault="00491B54" w:rsidP="00B1483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b/>
          <w:bCs/>
          <w:color w:val="00000A"/>
        </w:rPr>
      </w:pPr>
      <w:r w:rsidRPr="000E4184">
        <w:rPr>
          <w:rFonts w:ascii="Times New Roman" w:hAnsi="Times New Roman" w:cs="Times New Roman"/>
          <w:color w:val="00000A"/>
          <w:sz w:val="24"/>
          <w:szCs w:val="24"/>
        </w:rPr>
        <w:t xml:space="preserve">Wykonawca zobowiązany jest do </w:t>
      </w:r>
      <w:r w:rsidRPr="000E4184">
        <w:rPr>
          <w:rFonts w:ascii="Times New Roman" w:hAnsi="Times New Roman" w:cs="Times New Roman"/>
          <w:sz w:val="24"/>
          <w:szCs w:val="24"/>
        </w:rPr>
        <w:t xml:space="preserve"> realizacji nagrań, będących przedmiotem umowy na terenie województwa świętokrzyskiego. Wykonawca będzie odpowiedzialny za bezpośrednie uzgodnienia w zakresie terminów realizacji materiału we wskazanych miejscach. Zamawiający ze swojej strony dołoży wszelkich starań, aby ułatwić Wykonawcy współpracę w powyższym zakresie. </w:t>
      </w:r>
    </w:p>
    <w:p w14:paraId="0AB71A28" w14:textId="4FA646C9" w:rsidR="00491B54" w:rsidRPr="000E4184" w:rsidRDefault="00491B54" w:rsidP="00B1483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b/>
          <w:bCs/>
          <w:color w:val="00000A"/>
        </w:rPr>
      </w:pPr>
      <w:r w:rsidRPr="000E4184">
        <w:rPr>
          <w:rFonts w:ascii="Times New Roman" w:hAnsi="Times New Roman" w:cs="Times New Roman"/>
          <w:color w:val="00000A"/>
          <w:sz w:val="24"/>
          <w:szCs w:val="24"/>
        </w:rPr>
        <w:t xml:space="preserve">Wykonawca </w:t>
      </w:r>
      <w:r w:rsidRPr="000E4184">
        <w:rPr>
          <w:rFonts w:ascii="Times New Roman" w:hAnsi="Times New Roman" w:cs="Times New Roman"/>
          <w:sz w:val="24"/>
          <w:szCs w:val="24"/>
        </w:rPr>
        <w:t>dodatkowo zapewni  przygotowanie każdego realizowanego filmu w wersji dostosowanej dla osób ze szczególnymi potrzebami: każda przedstawiana operacja - nagrywane wybrane miejsce ujęte w filmie musi być opatrzone stosownymi napisami wskazującymi m. in. nazwę działania/poddziałania /tytuł projektu.</w:t>
      </w:r>
    </w:p>
    <w:p w14:paraId="00F02B40" w14:textId="77777777" w:rsidR="00491B54" w:rsidRPr="000E4184" w:rsidRDefault="00491B54" w:rsidP="00B1483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Wykonawca przekaże gotowe materiały filmowe w następujących plikach: </w:t>
      </w:r>
    </w:p>
    <w:p w14:paraId="18B7F3D8" w14:textId="77777777" w:rsidR="00491B54" w:rsidRPr="000E4184" w:rsidRDefault="00491B54" w:rsidP="00B1483E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0E4184">
        <w:rPr>
          <w:rFonts w:ascii="Times New Roman" w:hAnsi="Times New Roman" w:cs="Times New Roman"/>
          <w:color w:val="auto"/>
        </w:rPr>
        <w:t>1) wersję HD 1920x1080 do emisji w telewizji- w formie plikowej MOV z kodekiem Prores422, na nośniku pamięci zewnętrznej oraz prześle w formie elektronicznej,</w:t>
      </w:r>
    </w:p>
    <w:p w14:paraId="641264C8" w14:textId="77777777" w:rsidR="00491B54" w:rsidRPr="000E4184" w:rsidRDefault="00491B54" w:rsidP="00B1483E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0E4184">
        <w:rPr>
          <w:rFonts w:ascii="Times New Roman" w:hAnsi="Times New Roman" w:cs="Times New Roman"/>
          <w:color w:val="auto"/>
        </w:rPr>
        <w:t xml:space="preserve">2) wersję HD 1920x1080 do publikacji w Internecie – w formie pliku MP4, bitrate 15Mbs, na nośniku pamięci zewnętrznej oraz prześle w formie elektronicznej, </w:t>
      </w:r>
    </w:p>
    <w:p w14:paraId="5BCA239B" w14:textId="51925C88" w:rsidR="00491B54" w:rsidRPr="000E4184" w:rsidRDefault="00491B54" w:rsidP="00B1483E">
      <w:pPr>
        <w:pStyle w:val="Default"/>
        <w:ind w:left="426"/>
        <w:jc w:val="both"/>
        <w:rPr>
          <w:rFonts w:ascii="Times New Roman" w:hAnsi="Times New Roman" w:cs="Times New Roman"/>
          <w:color w:val="auto"/>
        </w:rPr>
      </w:pPr>
      <w:r w:rsidRPr="000E4184">
        <w:rPr>
          <w:rFonts w:ascii="Times New Roman" w:hAnsi="Times New Roman" w:cs="Times New Roman"/>
          <w:color w:val="auto"/>
        </w:rPr>
        <w:t>3) wersję do wysyłania pocztą elektroniczną HD 1280x720 MP4 – maksymalny rozmiar pliku 15MB, na nośniku pamięci zewnętrznej oraz prześle w formie elektronicznej.</w:t>
      </w:r>
    </w:p>
    <w:p w14:paraId="28599312" w14:textId="31E218E3" w:rsidR="00BF1B16" w:rsidRPr="000E4184" w:rsidRDefault="00491B54" w:rsidP="00B1483E">
      <w:pPr>
        <w:pStyle w:val="Defaul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color w:val="auto"/>
        </w:rPr>
      </w:pPr>
      <w:r w:rsidRPr="000E4184">
        <w:rPr>
          <w:rFonts w:ascii="Times New Roman" w:hAnsi="Times New Roman" w:cs="Times New Roman"/>
        </w:rPr>
        <w:t xml:space="preserve">Komplet filmów należy dostarczyć w trzech egzemplarzach </w:t>
      </w:r>
      <w:r w:rsidR="00A04A90">
        <w:rPr>
          <w:rFonts w:ascii="Times New Roman" w:hAnsi="Times New Roman" w:cs="Times New Roman"/>
        </w:rPr>
        <w:t xml:space="preserve">na trwałych </w:t>
      </w:r>
      <w:r w:rsidRPr="000E4184">
        <w:rPr>
          <w:rFonts w:ascii="Times New Roman" w:hAnsi="Times New Roman" w:cs="Times New Roman"/>
        </w:rPr>
        <w:t>nośnikach pamięci.</w:t>
      </w:r>
    </w:p>
    <w:p w14:paraId="54C31892" w14:textId="77777777" w:rsidR="00A22F02" w:rsidRPr="000E4184" w:rsidRDefault="00A22F02" w:rsidP="00AB510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 w:rsidRPr="000E4184">
        <w:rPr>
          <w:rFonts w:ascii="Times New Roman" w:hAnsi="Times New Roman" w:cs="Times New Roman"/>
          <w:sz w:val="24"/>
          <w:szCs w:val="24"/>
        </w:rPr>
        <w:lastRenderedPageBreak/>
        <w:t>Zamawiający zleca, a Wykonawca zobowiązuje się wykonać wszelkie niezbędne czynności konieczne dla zrealizowania przedmiotu umowy. Wszelkie koszty związane z wykonaniem przedmiotu umowy ponosi Wykonawca.</w:t>
      </w:r>
    </w:p>
    <w:p w14:paraId="1D3FD768" w14:textId="77777777" w:rsidR="00A22F02" w:rsidRPr="000E4184" w:rsidRDefault="00A22F02" w:rsidP="00AB510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 w:rsidRPr="000E4184">
        <w:rPr>
          <w:rFonts w:ascii="Times New Roman" w:hAnsi="Times New Roman" w:cs="Times New Roman"/>
          <w:sz w:val="24"/>
          <w:szCs w:val="24"/>
        </w:rPr>
        <w:t>Wykonawca oświadcza, że posiada odpowiednią wiedzę, doświadczenie i dysponuje stosowną bazą do wykonania przedmiotu umowy, oraz że przedmiot umowy wykonany zostanie z zachowaniem należytej staranności oraz dotrzyma umówionych terminów.</w:t>
      </w:r>
    </w:p>
    <w:p w14:paraId="29FBBD64" w14:textId="35376B9A" w:rsidR="00A22F02" w:rsidRPr="000E4184" w:rsidRDefault="00A22F02" w:rsidP="00AB510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color w:val="00000A"/>
          <w:sz w:val="18"/>
          <w:szCs w:val="18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W przypadku zgłoszenia przez Zamawiającego uwag lub zastrzeżeń związanych z wykonywaniem przedmiotu umowy, Wykonawca ma obowiązek skorygowania sposobu realizacji umowy lub niezwłocznego odniesienia się do wniesionych uwag lub zastrzeżeń.</w:t>
      </w:r>
    </w:p>
    <w:p w14:paraId="21951366" w14:textId="3C0BF16A" w:rsidR="004E101D" w:rsidRPr="000E4184" w:rsidRDefault="004E101D" w:rsidP="00AB510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color w:val="000000"/>
          <w:sz w:val="24"/>
          <w:szCs w:val="24"/>
        </w:rPr>
        <w:t>Integralną</w:t>
      </w:r>
      <w:r w:rsidRPr="000E4184">
        <w:rPr>
          <w:rFonts w:ascii="Times New Roman" w:hAnsi="Times New Roman" w:cs="Times New Roman"/>
          <w:sz w:val="24"/>
          <w:szCs w:val="24"/>
        </w:rPr>
        <w:t xml:space="preserve"> częścią um</w:t>
      </w:r>
      <w:r w:rsidR="00FF756C" w:rsidRPr="000E4184">
        <w:rPr>
          <w:rFonts w:ascii="Times New Roman" w:hAnsi="Times New Roman" w:cs="Times New Roman"/>
          <w:sz w:val="24"/>
          <w:szCs w:val="24"/>
        </w:rPr>
        <w:t xml:space="preserve">owy </w:t>
      </w:r>
      <w:r w:rsidR="002D09C4" w:rsidRPr="000E4184">
        <w:rPr>
          <w:rFonts w:ascii="Times New Roman" w:hAnsi="Times New Roman" w:cs="Times New Roman"/>
          <w:sz w:val="24"/>
          <w:szCs w:val="24"/>
        </w:rPr>
        <w:t>jest</w:t>
      </w:r>
      <w:r w:rsidR="00FF756C" w:rsidRPr="000E4184">
        <w:rPr>
          <w:rFonts w:ascii="Times New Roman" w:hAnsi="Times New Roman" w:cs="Times New Roman"/>
          <w:sz w:val="24"/>
          <w:szCs w:val="24"/>
        </w:rPr>
        <w:t xml:space="preserve"> </w:t>
      </w:r>
      <w:r w:rsidR="002D09C4" w:rsidRPr="000E4184">
        <w:rPr>
          <w:rFonts w:ascii="Times New Roman" w:hAnsi="Times New Roman" w:cs="Times New Roman"/>
          <w:sz w:val="24"/>
          <w:szCs w:val="24"/>
        </w:rPr>
        <w:t>opis przedmiotu zamówienia.</w:t>
      </w:r>
    </w:p>
    <w:p w14:paraId="44CFE9D0" w14:textId="77777777" w:rsidR="00416EE0" w:rsidRPr="000E4184" w:rsidRDefault="00416EE0" w:rsidP="00AB510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wykonania części czynności podwykonawcom nie zmienia zobowiązań Wykonawcy wobec Zamawiającego za wykonanie części umowy.</w:t>
      </w:r>
    </w:p>
    <w:p w14:paraId="7DD7C011" w14:textId="65251F2F" w:rsidR="000374DD" w:rsidRPr="000E4184" w:rsidRDefault="00416EE0" w:rsidP="00AB510E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jest odpowiedzialny za działania, uchybienia i zaniedbania podwykonawców </w:t>
      </w:r>
      <w:r w:rsidR="00F92226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i ich pracowników w takim samym stopniu jakby to były działania, uchybienia i zaniedbania jego własnych pracowników.</w:t>
      </w:r>
    </w:p>
    <w:p w14:paraId="2A066C31" w14:textId="77777777" w:rsidR="00066A30" w:rsidRPr="000E4184" w:rsidRDefault="000374DD" w:rsidP="00066A30">
      <w:pPr>
        <w:numPr>
          <w:ilvl w:val="0"/>
          <w:numId w:val="2"/>
        </w:numPr>
        <w:autoSpaceDE w:val="0"/>
        <w:autoSpaceDN w:val="0"/>
        <w:adjustRightInd w:val="0"/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</w:rPr>
        <w:t>Wprowadzenie do realizacji przedmiotu umowy podwykonawców oraz ich zmiana wymaga zgody Zamawiającego. Wyrażenie przez Zamawiającego zgody następuje w formie pisemnej i nie stanowi zmiany umowy.</w:t>
      </w:r>
      <w:r w:rsidR="005762F0" w:rsidRPr="000E4184">
        <w:rPr>
          <w:rFonts w:ascii="Times New Roman" w:hAnsi="Times New Roman" w:cs="Times New Roman"/>
          <w:sz w:val="24"/>
          <w:szCs w:val="24"/>
        </w:rPr>
        <w:t xml:space="preserve"> Wykonawca wprowadzając podwykonawców musi wskazać Zamawiającemu co najmniej: dane identyfikujące podwykonawcę, zlecony zakres prac, okres trwania zlecenia, </w:t>
      </w:r>
      <w:r w:rsidR="00831769" w:rsidRPr="000E4184">
        <w:rPr>
          <w:rFonts w:ascii="Times New Roman" w:hAnsi="Times New Roman" w:cs="Times New Roman"/>
          <w:sz w:val="24"/>
          <w:szCs w:val="24"/>
        </w:rPr>
        <w:t xml:space="preserve">wartość </w:t>
      </w:r>
      <w:r w:rsidR="0040257D" w:rsidRPr="000E4184">
        <w:rPr>
          <w:rFonts w:ascii="Times New Roman" w:hAnsi="Times New Roman" w:cs="Times New Roman"/>
          <w:sz w:val="24"/>
          <w:szCs w:val="24"/>
        </w:rPr>
        <w:t>zleconych prac</w:t>
      </w:r>
      <w:r w:rsidR="00831769" w:rsidRPr="000E4184">
        <w:rPr>
          <w:rFonts w:ascii="Times New Roman" w:hAnsi="Times New Roman" w:cs="Times New Roman"/>
          <w:sz w:val="24"/>
          <w:szCs w:val="24"/>
        </w:rPr>
        <w:t>.</w:t>
      </w:r>
    </w:p>
    <w:p w14:paraId="5C2A3699" w14:textId="5CBB4D1C" w:rsidR="00F92226" w:rsidRPr="000E4184" w:rsidRDefault="00F92226" w:rsidP="00066A30">
      <w:pPr>
        <w:autoSpaceDE w:val="0"/>
        <w:autoSpaceDN w:val="0"/>
        <w:adjustRightInd w:val="0"/>
        <w:spacing w:before="120"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91C27E" w14:textId="77777777" w:rsidR="00E35B88" w:rsidRPr="000E4184" w:rsidRDefault="00416EE0" w:rsidP="00E35B88">
      <w:pPr>
        <w:tabs>
          <w:tab w:val="num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 </w:t>
      </w:r>
    </w:p>
    <w:p w14:paraId="5FD33455" w14:textId="67876745" w:rsidR="00416EE0" w:rsidRPr="000E4184" w:rsidRDefault="00416EE0" w:rsidP="00E35B88">
      <w:pPr>
        <w:tabs>
          <w:tab w:val="num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Osoby upoważnione do spraw związanych z realizacją umowy</w:t>
      </w:r>
    </w:p>
    <w:p w14:paraId="618B44D6" w14:textId="2C0C88E2" w:rsidR="006D69C8" w:rsidRPr="000E4184" w:rsidRDefault="006D69C8" w:rsidP="00A04A90">
      <w:pPr>
        <w:pStyle w:val="Akapitzlist2"/>
        <w:numPr>
          <w:ilvl w:val="0"/>
          <w:numId w:val="17"/>
        </w:numPr>
        <w:spacing w:before="120" w:after="120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E4184">
        <w:rPr>
          <w:rFonts w:ascii="Times New Roman" w:hAnsi="Times New Roman"/>
          <w:sz w:val="24"/>
          <w:szCs w:val="24"/>
          <w:lang w:eastAsia="pl-PL"/>
        </w:rPr>
        <w:t>Na potrzeby prawidłowej realizacji niniejszej umowy strony udostępniają wzajemnie poniższe dane; podstawa prawna przetwarzania danych osobowych wynika z art. 6 ust 1 pkt c i e ogólnego rozporządzenia o ochronie danych osobowych z dnia 27 kwietnia 2016 r. (Dz. Urz. UE L 119 z 04.05.2016) w związku z realizacją zadań wynikających z art. 41 ust 1 w związku</w:t>
      </w:r>
      <w:r w:rsidR="004041C3" w:rsidRPr="000E4184">
        <w:rPr>
          <w:rFonts w:ascii="Times New Roman" w:hAnsi="Times New Roman"/>
          <w:sz w:val="24"/>
          <w:szCs w:val="24"/>
        </w:rPr>
        <w:t xml:space="preserve"> z art. 11 ust. 1 pkt. 1 ustawy o samorządzie województwa (tj. Dz. U. z 2022 r. poz. 2094).</w:t>
      </w:r>
    </w:p>
    <w:p w14:paraId="62F9D426" w14:textId="77777777" w:rsidR="00E236EA" w:rsidRDefault="00416EE0" w:rsidP="00A04A90">
      <w:pPr>
        <w:numPr>
          <w:ilvl w:val="0"/>
          <w:numId w:val="17"/>
        </w:numPr>
        <w:spacing w:before="60" w:after="0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upoważnioną przez Zamawiającego do spraw związanych z realizacją umowy i podpisania </w:t>
      </w:r>
      <w:r w:rsidR="007D5E0E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</w:t>
      </w:r>
      <w:r w:rsidR="003F0107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jest ……………..……..,tel.……………………</w:t>
      </w:r>
      <w:r w:rsidR="007D5E0E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48B9385" w14:textId="16DACD11" w:rsidR="00416EE0" w:rsidRPr="000E4184" w:rsidRDefault="007D5E0E" w:rsidP="00E236EA">
      <w:pPr>
        <w:spacing w:before="60" w:after="0" w:line="264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 …………………</w:t>
      </w:r>
    </w:p>
    <w:p w14:paraId="39A72BB6" w14:textId="1394EF6E" w:rsidR="00416EE0" w:rsidRPr="000E4184" w:rsidRDefault="00416EE0" w:rsidP="00A04A90">
      <w:pPr>
        <w:numPr>
          <w:ilvl w:val="0"/>
          <w:numId w:val="17"/>
        </w:numPr>
        <w:spacing w:before="60" w:after="0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przez Wykonawcę do spraw związanych z realizacją umowy jest ……………………………………….,tel.………………………..…</w:t>
      </w:r>
      <w:r w:rsidR="007C14F7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,e-mail </w:t>
      </w:r>
      <w:r w:rsidR="00E236EA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="007C14F7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</w:p>
    <w:p w14:paraId="528D00E3" w14:textId="56A66EF3" w:rsidR="00B67C64" w:rsidRPr="000E4184" w:rsidRDefault="00416EE0" w:rsidP="00A04A90">
      <w:pPr>
        <w:numPr>
          <w:ilvl w:val="0"/>
          <w:numId w:val="17"/>
        </w:numPr>
        <w:spacing w:before="60" w:after="0" w:line="264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powiadomienia</w:t>
      </w:r>
      <w:r w:rsidR="00A22F02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(e-mail) drugiej s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trony.</w:t>
      </w:r>
    </w:p>
    <w:p w14:paraId="72C12DEE" w14:textId="77777777" w:rsidR="00C8704A" w:rsidRPr="000E4184" w:rsidRDefault="00C8704A" w:rsidP="00B1483E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A0143B9" w14:textId="780BEDC8" w:rsidR="00E35B88" w:rsidRPr="000E4184" w:rsidRDefault="00416EE0" w:rsidP="00E35B8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3 </w:t>
      </w:r>
    </w:p>
    <w:p w14:paraId="2E1A1450" w14:textId="02DF425B" w:rsidR="00416EE0" w:rsidRPr="000E4184" w:rsidRDefault="00416EE0" w:rsidP="00E35B8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sposób realizacji umowy</w:t>
      </w:r>
    </w:p>
    <w:p w14:paraId="24D8232E" w14:textId="431BC23B" w:rsidR="00BA765B" w:rsidRPr="000E4184" w:rsidRDefault="00C240B5" w:rsidP="00A04A90">
      <w:pPr>
        <w:numPr>
          <w:ilvl w:val="0"/>
          <w:numId w:val="3"/>
        </w:numPr>
        <w:spacing w:before="60" w:after="0" w:line="264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</w:rPr>
        <w:t>Wykonawca zobowiązany jest zrealizować przedmiot umowy</w:t>
      </w: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AE0" w:rsidRPr="000E418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B5910" w:rsidRPr="000E418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83AE0"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 dnia </w:t>
      </w:r>
      <w:r w:rsidR="00A04A90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2B5910" w:rsidRPr="000E418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A04A90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B5910" w:rsidRPr="000E4184">
        <w:rPr>
          <w:rFonts w:ascii="Times New Roman" w:hAnsi="Times New Roman" w:cs="Times New Roman"/>
          <w:b/>
          <w:bCs/>
          <w:sz w:val="24"/>
          <w:szCs w:val="24"/>
        </w:rPr>
        <w:t>.2024r</w:t>
      </w:r>
      <w:r w:rsidR="00483AE0"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75C1A7DC" w14:textId="7466CC96" w:rsidR="00C8704A" w:rsidRPr="009D356A" w:rsidRDefault="00EC7B08" w:rsidP="00354559">
      <w:pPr>
        <w:pStyle w:val="Tekstkomentarza"/>
        <w:numPr>
          <w:ilvl w:val="0"/>
          <w:numId w:val="3"/>
        </w:numPr>
        <w:tabs>
          <w:tab w:val="left" w:pos="851"/>
        </w:tabs>
        <w:suppressAutoHyphens/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D356A">
        <w:rPr>
          <w:rFonts w:ascii="Times New Roman" w:hAnsi="Times New Roman" w:cs="Times New Roman"/>
          <w:sz w:val="24"/>
          <w:szCs w:val="24"/>
        </w:rPr>
        <w:t xml:space="preserve">Podstawą odbioru przedmiotu umowy będzie obustronnie podpisany protokół zdawczo-odbiorczy. </w:t>
      </w:r>
    </w:p>
    <w:p w14:paraId="150CD7E1" w14:textId="77777777" w:rsidR="009D356A" w:rsidRDefault="009D356A" w:rsidP="00E35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9C713A" w14:textId="77777777" w:rsidR="009D356A" w:rsidRDefault="009D356A" w:rsidP="00E35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95684" w14:textId="2DCF404D" w:rsidR="00E35B88" w:rsidRPr="000E4184" w:rsidRDefault="007D5E0E" w:rsidP="00E35B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4 </w:t>
      </w:r>
    </w:p>
    <w:p w14:paraId="5431FF9D" w14:textId="474E7B14" w:rsidR="00416EE0" w:rsidRPr="000E4184" w:rsidRDefault="00416EE0" w:rsidP="00E35B88">
      <w:pPr>
        <w:tabs>
          <w:tab w:val="num" w:pos="142"/>
        </w:tabs>
        <w:spacing w:after="0" w:line="24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Wynagrodzenie Wykonawcy i sposób zapłaty</w:t>
      </w:r>
    </w:p>
    <w:p w14:paraId="0AD54DAD" w14:textId="7E97D3DD" w:rsidR="00BA3E3B" w:rsidRPr="000E4184" w:rsidRDefault="00BA3E3B" w:rsidP="00BF679A">
      <w:pPr>
        <w:numPr>
          <w:ilvl w:val="0"/>
          <w:numId w:val="13"/>
        </w:numPr>
        <w:tabs>
          <w:tab w:val="left" w:pos="426"/>
          <w:tab w:val="left" w:pos="1418"/>
        </w:tabs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Strony ustalają wartość wynagrodzenia dla Wykonawcy na kwotę: </w:t>
      </w:r>
      <w:r w:rsidR="00E236EA">
        <w:rPr>
          <w:rFonts w:ascii="Times New Roman" w:hAnsi="Times New Roman" w:cs="Times New Roman"/>
          <w:b/>
          <w:bCs/>
          <w:sz w:val="24"/>
          <w:szCs w:val="24"/>
        </w:rPr>
        <w:t>……………….</w:t>
      </w: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(słownie złotych: </w:t>
      </w:r>
      <w:r w:rsidR="00E236EA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………………………………………………………………………….</w:t>
      </w:r>
      <w:r w:rsidR="005F2D08" w:rsidRPr="000E4184">
        <w:rPr>
          <w:rFonts w:ascii="Times New Roman" w:hAnsi="Times New Roman" w:cs="Times New Roman"/>
          <w:bCs/>
          <w:sz w:val="24"/>
          <w:szCs w:val="24"/>
        </w:rPr>
        <w:t>).</w:t>
      </w:r>
    </w:p>
    <w:p w14:paraId="51FC8834" w14:textId="5D589036" w:rsidR="00DD2B64" w:rsidRPr="000E4184" w:rsidRDefault="002E6862" w:rsidP="00BF679A">
      <w:pPr>
        <w:numPr>
          <w:ilvl w:val="0"/>
          <w:numId w:val="13"/>
        </w:numPr>
        <w:tabs>
          <w:tab w:val="left" w:pos="426"/>
          <w:tab w:val="left" w:pos="1418"/>
        </w:tabs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Podstawą rozliczenia będ</w:t>
      </w:r>
      <w:r w:rsidR="002B5910" w:rsidRPr="000E4184">
        <w:rPr>
          <w:rFonts w:ascii="Times New Roman" w:hAnsi="Times New Roman" w:cs="Times New Roman"/>
          <w:bCs/>
          <w:sz w:val="24"/>
          <w:szCs w:val="24"/>
        </w:rPr>
        <w:t>zie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zaakceptowan</w:t>
      </w:r>
      <w:r w:rsidR="002B5910" w:rsidRPr="000E4184">
        <w:rPr>
          <w:rFonts w:ascii="Times New Roman" w:hAnsi="Times New Roman" w:cs="Times New Roman"/>
          <w:bCs/>
          <w:sz w:val="24"/>
          <w:szCs w:val="24"/>
        </w:rPr>
        <w:t>y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przez Zamawiającego protok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>ół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odbior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>u przedmiotu zamówienia.</w:t>
      </w:r>
    </w:p>
    <w:p w14:paraId="24DB0649" w14:textId="62D28428" w:rsidR="004E0851" w:rsidRPr="000E4184" w:rsidRDefault="00DD2B64" w:rsidP="00BF679A">
      <w:pPr>
        <w:numPr>
          <w:ilvl w:val="0"/>
          <w:numId w:val="13"/>
        </w:numPr>
        <w:tabs>
          <w:tab w:val="left" w:pos="426"/>
          <w:tab w:val="left" w:pos="1418"/>
        </w:tabs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Wykonawca przedstawi faktur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>ę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VAT/rachun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>ek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najwcześniej w dniu protokolarn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>ego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odbior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>u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o któr</w:t>
      </w:r>
      <w:r w:rsidR="00B1483E" w:rsidRPr="000E4184">
        <w:rPr>
          <w:rFonts w:ascii="Times New Roman" w:hAnsi="Times New Roman" w:cs="Times New Roman"/>
          <w:bCs/>
          <w:sz w:val="24"/>
          <w:szCs w:val="24"/>
        </w:rPr>
        <w:t xml:space="preserve">ym 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mowa powyżej.</w:t>
      </w:r>
    </w:p>
    <w:p w14:paraId="154F6407" w14:textId="02AA4584" w:rsidR="00725B58" w:rsidRPr="000E4184" w:rsidRDefault="00DD2B64" w:rsidP="00BF679A">
      <w:pPr>
        <w:numPr>
          <w:ilvl w:val="0"/>
          <w:numId w:val="13"/>
        </w:numPr>
        <w:tabs>
          <w:tab w:val="left" w:pos="426"/>
          <w:tab w:val="left" w:pos="1418"/>
        </w:tabs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Nieuwzględnienie przez Wykonawcę wszystkich kosztów mających wpływ na cenę oraz realizację przedmiotu umowy nie będzie stanowić podstaw do domagania się ich pokrycia przez Zamawiającego w trakcie realizacji umowy, a Wykonawca nie otrzyma za nie dodatkowego wynagrodzenia.</w:t>
      </w:r>
    </w:p>
    <w:p w14:paraId="09975AB1" w14:textId="0FBF5197" w:rsidR="00E60BC9" w:rsidRPr="000E4184" w:rsidRDefault="00725B58" w:rsidP="00BF679A">
      <w:pPr>
        <w:numPr>
          <w:ilvl w:val="0"/>
          <w:numId w:val="13"/>
        </w:numPr>
        <w:tabs>
          <w:tab w:val="left" w:pos="426"/>
          <w:tab w:val="left" w:pos="1418"/>
        </w:tabs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Wynagrodzenie należne Wykonawcy za wykonanie przedmiotu umowy będzie regulowane przez Zamawiającego przelewem, w ciągu 1</w:t>
      </w:r>
      <w:r w:rsidR="00D62B6C">
        <w:rPr>
          <w:rFonts w:ascii="Times New Roman" w:hAnsi="Times New Roman" w:cs="Times New Roman"/>
          <w:bCs/>
          <w:sz w:val="24"/>
          <w:szCs w:val="24"/>
        </w:rPr>
        <w:t>0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dni od daty otrzymania prawidłowo wystawionej faktury VAT/rachunku, na wskazany w niej rachunek bankowy Wykonawcy</w:t>
      </w:r>
      <w:r w:rsidR="00D62B6C">
        <w:rPr>
          <w:rFonts w:ascii="Times New Roman" w:hAnsi="Times New Roman" w:cs="Times New Roman"/>
          <w:bCs/>
          <w:sz w:val="24"/>
          <w:szCs w:val="24"/>
        </w:rPr>
        <w:t xml:space="preserve"> nie później jednak niż do dnia 30.12.2024r.</w:t>
      </w:r>
    </w:p>
    <w:p w14:paraId="4E05CF85" w14:textId="0A4B6611" w:rsidR="00E60BC9" w:rsidRPr="000E4184" w:rsidRDefault="00E60BC9" w:rsidP="00BF679A">
      <w:pPr>
        <w:numPr>
          <w:ilvl w:val="0"/>
          <w:numId w:val="13"/>
        </w:numPr>
        <w:tabs>
          <w:tab w:val="left" w:pos="426"/>
          <w:tab w:val="left" w:pos="1418"/>
        </w:tabs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</w:rPr>
        <w:t>Faktura musi być wystawiona według poniższych danych:</w:t>
      </w:r>
    </w:p>
    <w:p w14:paraId="4FF709C4" w14:textId="21A7BA7A" w:rsidR="00E60BC9" w:rsidRPr="000E4184" w:rsidRDefault="00E60BC9" w:rsidP="00E60BC9">
      <w:pPr>
        <w:tabs>
          <w:tab w:val="num" w:pos="851"/>
          <w:tab w:val="left" w:pos="993"/>
        </w:tabs>
        <w:spacing w:before="120" w:after="120"/>
        <w:ind w:left="1560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Nabywca:</w:t>
      </w:r>
      <w:r w:rsidRPr="000E4184">
        <w:rPr>
          <w:rFonts w:ascii="Times New Roman" w:hAnsi="Times New Roman" w:cs="Times New Roman"/>
          <w:b/>
          <w:sz w:val="24"/>
          <w:szCs w:val="24"/>
        </w:rPr>
        <w:t xml:space="preserve"> Województwo Świętokrzyskie, al. IX Wieków Kielc 3, 25-516 Kielce, NIP: 9591506120</w:t>
      </w:r>
    </w:p>
    <w:p w14:paraId="667B06A4" w14:textId="77777777" w:rsidR="00E60BC9" w:rsidRPr="000E4184" w:rsidRDefault="00E60BC9" w:rsidP="00E60BC9">
      <w:pPr>
        <w:tabs>
          <w:tab w:val="num" w:pos="851"/>
          <w:tab w:val="left" w:pos="993"/>
        </w:tabs>
        <w:spacing w:before="120" w:after="120"/>
        <w:ind w:left="1560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Odbiorca: </w:t>
      </w:r>
      <w:r w:rsidRPr="000E4184">
        <w:rPr>
          <w:rFonts w:ascii="Times New Roman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</w:t>
      </w:r>
    </w:p>
    <w:p w14:paraId="761EE4EF" w14:textId="3AA99118" w:rsidR="00725B58" w:rsidRPr="000E4184" w:rsidRDefault="002266D1" w:rsidP="00AC718B">
      <w:pPr>
        <w:pStyle w:val="Tekstpodstawowy"/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  <w:lang w:val="x-none"/>
        </w:rPr>
      </w:pPr>
      <w:r w:rsidRPr="000E4184">
        <w:rPr>
          <w:rFonts w:ascii="Times New Roman" w:hAnsi="Times New Roman"/>
          <w:bCs/>
          <w:sz w:val="24"/>
          <w:szCs w:val="24"/>
        </w:rPr>
        <w:t>8</w:t>
      </w:r>
      <w:r w:rsidR="00E60BC9" w:rsidRPr="000E4184">
        <w:rPr>
          <w:rFonts w:ascii="Times New Roman" w:hAnsi="Times New Roman"/>
          <w:bCs/>
          <w:sz w:val="24"/>
          <w:szCs w:val="24"/>
        </w:rPr>
        <w:t xml:space="preserve">. </w:t>
      </w:r>
      <w:r w:rsidR="00725B58" w:rsidRPr="000E4184">
        <w:rPr>
          <w:rFonts w:ascii="Times New Roman" w:hAnsi="Times New Roman"/>
          <w:bCs/>
          <w:sz w:val="24"/>
          <w:szCs w:val="24"/>
        </w:rPr>
        <w:t xml:space="preserve">Wykonawca nie może bez pisemnej zgody Zamawiającego przenieść wierzytelności </w:t>
      </w:r>
      <w:r w:rsidR="00984182" w:rsidRPr="000E4184">
        <w:rPr>
          <w:rFonts w:ascii="Times New Roman" w:hAnsi="Times New Roman"/>
          <w:bCs/>
          <w:sz w:val="24"/>
          <w:szCs w:val="24"/>
        </w:rPr>
        <w:t xml:space="preserve"> </w:t>
      </w:r>
      <w:r w:rsidR="00725B58" w:rsidRPr="000E4184">
        <w:rPr>
          <w:rFonts w:ascii="Times New Roman" w:hAnsi="Times New Roman"/>
          <w:bCs/>
          <w:sz w:val="24"/>
          <w:szCs w:val="24"/>
        </w:rPr>
        <w:t>wynikających z niniejszej umowy na osobę trzecią.</w:t>
      </w:r>
    </w:p>
    <w:p w14:paraId="622BDDBC" w14:textId="60E1EB0A" w:rsidR="00830823" w:rsidRPr="000E4184" w:rsidRDefault="002266D1" w:rsidP="00AC718B">
      <w:pPr>
        <w:tabs>
          <w:tab w:val="left" w:pos="1418"/>
        </w:tabs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9. </w:t>
      </w:r>
      <w:r w:rsidR="002B5910" w:rsidRPr="000E418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C718B" w:rsidRPr="000E418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6D46" w:rsidRPr="000E4184">
        <w:rPr>
          <w:rFonts w:ascii="Times New Roman" w:hAnsi="Times New Roman" w:cs="Times New Roman"/>
          <w:bCs/>
          <w:sz w:val="24"/>
          <w:szCs w:val="24"/>
        </w:rPr>
        <w:t xml:space="preserve">Za nieterminowe uregulowanie należności przez Zamawiającego Wykonawca może naliczyć </w:t>
      </w:r>
      <w:r w:rsidR="00AC718B" w:rsidRPr="000E4184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1C6D46" w:rsidRPr="000E4184">
        <w:rPr>
          <w:rFonts w:ascii="Times New Roman" w:hAnsi="Times New Roman" w:cs="Times New Roman"/>
          <w:bCs/>
          <w:sz w:val="24"/>
          <w:szCs w:val="24"/>
        </w:rPr>
        <w:t>odsetki za zwłokę na zasadach i w wysokości określonych w ustawie z dnia 8 marca 2013r. o przeciwdziałaniu nadmiernym opóźni</w:t>
      </w:r>
      <w:r w:rsidR="00DC6949" w:rsidRPr="000E4184">
        <w:rPr>
          <w:rFonts w:ascii="Times New Roman" w:hAnsi="Times New Roman" w:cs="Times New Roman"/>
          <w:bCs/>
          <w:sz w:val="24"/>
          <w:szCs w:val="24"/>
        </w:rPr>
        <w:t>eniom transakcjach handlowych (</w:t>
      </w:r>
      <w:r w:rsidR="007948D7" w:rsidRPr="000E4184">
        <w:rPr>
          <w:rFonts w:ascii="Times New Roman" w:hAnsi="Times New Roman" w:cs="Times New Roman"/>
          <w:sz w:val="24"/>
          <w:szCs w:val="24"/>
        </w:rPr>
        <w:t>t.</w:t>
      </w:r>
      <w:r w:rsidR="00DC6949" w:rsidRPr="000E4184">
        <w:rPr>
          <w:rFonts w:ascii="Times New Roman" w:hAnsi="Times New Roman" w:cs="Times New Roman"/>
          <w:sz w:val="24"/>
          <w:szCs w:val="24"/>
        </w:rPr>
        <w:t xml:space="preserve"> </w:t>
      </w:r>
      <w:r w:rsidR="007948D7" w:rsidRPr="000E4184">
        <w:rPr>
          <w:rFonts w:ascii="Times New Roman" w:hAnsi="Times New Roman" w:cs="Times New Roman"/>
          <w:sz w:val="24"/>
          <w:szCs w:val="24"/>
        </w:rPr>
        <w:t xml:space="preserve">j. Dz. U. </w:t>
      </w:r>
      <w:r w:rsidR="00725B58" w:rsidRPr="000E4184">
        <w:rPr>
          <w:rFonts w:ascii="Times New Roman" w:hAnsi="Times New Roman" w:cs="Times New Roman"/>
          <w:sz w:val="24"/>
          <w:szCs w:val="24"/>
        </w:rPr>
        <w:t>z 202</w:t>
      </w:r>
      <w:r w:rsidR="00F945B9" w:rsidRPr="000E4184">
        <w:rPr>
          <w:rFonts w:ascii="Times New Roman" w:hAnsi="Times New Roman" w:cs="Times New Roman"/>
          <w:sz w:val="24"/>
          <w:szCs w:val="24"/>
        </w:rPr>
        <w:t>2</w:t>
      </w:r>
      <w:r w:rsidR="00725B58" w:rsidRPr="000E4184">
        <w:rPr>
          <w:rFonts w:ascii="Times New Roman" w:hAnsi="Times New Roman" w:cs="Times New Roman"/>
          <w:sz w:val="24"/>
          <w:szCs w:val="24"/>
        </w:rPr>
        <w:t xml:space="preserve">r. poz. </w:t>
      </w:r>
      <w:r w:rsidR="00F945B9" w:rsidRPr="000E4184">
        <w:rPr>
          <w:rFonts w:ascii="Times New Roman" w:hAnsi="Times New Roman" w:cs="Times New Roman"/>
          <w:sz w:val="24"/>
          <w:szCs w:val="24"/>
        </w:rPr>
        <w:t xml:space="preserve">893 </w:t>
      </w:r>
      <w:r w:rsidR="00424CEC" w:rsidRPr="000E4184">
        <w:rPr>
          <w:rFonts w:ascii="Times New Roman" w:hAnsi="Times New Roman" w:cs="Times New Roman"/>
          <w:sz w:val="24"/>
          <w:szCs w:val="24"/>
        </w:rPr>
        <w:t>z późn. zm.</w:t>
      </w:r>
      <w:r w:rsidR="004D65FD" w:rsidRPr="000E4184">
        <w:rPr>
          <w:rFonts w:ascii="Times New Roman" w:hAnsi="Times New Roman" w:cs="Times New Roman"/>
          <w:sz w:val="24"/>
          <w:szCs w:val="24"/>
        </w:rPr>
        <w:t>).</w:t>
      </w:r>
    </w:p>
    <w:p w14:paraId="4EAF5C8E" w14:textId="77777777" w:rsidR="00FB44B3" w:rsidRDefault="00FB44B3" w:rsidP="00E35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BA5DB" w14:textId="5C65F686" w:rsidR="00984182" w:rsidRPr="000E4184" w:rsidRDefault="00725B58" w:rsidP="00E35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1483E" w:rsidRPr="000E4184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715219AF" w14:textId="1030138F" w:rsidR="00725B58" w:rsidRPr="000E4184" w:rsidRDefault="00725B58" w:rsidP="00E35B8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r w:rsidR="00283011"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A01308" w14:textId="724547A8" w:rsidR="00725B58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Zamawiającemu przysługuje kara umowna od Wykonawcy w przypadku</w:t>
      </w:r>
      <w:r w:rsidR="00B1483E" w:rsidRPr="000E4184">
        <w:rPr>
          <w:rFonts w:ascii="Times New Roman" w:hAnsi="Times New Roman" w:cs="Times New Roman"/>
          <w:sz w:val="24"/>
          <w:szCs w:val="24"/>
        </w:rPr>
        <w:t xml:space="preserve"> </w:t>
      </w:r>
      <w:r w:rsidRPr="000E4184">
        <w:rPr>
          <w:rFonts w:ascii="Times New Roman" w:hAnsi="Times New Roman" w:cs="Times New Roman"/>
          <w:sz w:val="24"/>
          <w:szCs w:val="24"/>
        </w:rPr>
        <w:t xml:space="preserve">zwłoki </w:t>
      </w:r>
      <w:r w:rsidR="00C2332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E4184">
        <w:rPr>
          <w:rFonts w:ascii="Times New Roman" w:hAnsi="Times New Roman" w:cs="Times New Roman"/>
          <w:sz w:val="24"/>
          <w:szCs w:val="24"/>
        </w:rPr>
        <w:t xml:space="preserve">w wykonaniu całości przedmiotu umowy - w  wysokości 0,5% wynagrodzenia  Wykonawcy, o którym mowa w § </w:t>
      </w:r>
      <w:r w:rsidR="00B1483E" w:rsidRPr="000E4184">
        <w:rPr>
          <w:rFonts w:ascii="Times New Roman" w:hAnsi="Times New Roman" w:cs="Times New Roman"/>
          <w:sz w:val="24"/>
          <w:szCs w:val="24"/>
        </w:rPr>
        <w:t>4</w:t>
      </w:r>
      <w:r w:rsidR="00984182" w:rsidRPr="000E4184">
        <w:rPr>
          <w:rFonts w:ascii="Times New Roman" w:hAnsi="Times New Roman" w:cs="Times New Roman"/>
          <w:sz w:val="24"/>
          <w:szCs w:val="24"/>
        </w:rPr>
        <w:t xml:space="preserve"> </w:t>
      </w:r>
      <w:r w:rsidRPr="000E4184">
        <w:rPr>
          <w:rFonts w:ascii="Times New Roman" w:hAnsi="Times New Roman" w:cs="Times New Roman"/>
          <w:sz w:val="24"/>
          <w:szCs w:val="24"/>
        </w:rPr>
        <w:t>ust. 1, za każdy dzień zwłoki</w:t>
      </w:r>
      <w:r w:rsidR="00A72C12"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po termin</w:t>
      </w:r>
      <w:r w:rsidR="00B1483E"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ie </w:t>
      </w:r>
      <w:r w:rsidR="00A72C12"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określony</w:t>
      </w:r>
      <w:r w:rsidR="00B1483E"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m </w:t>
      </w:r>
      <w:r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w § 3 ust 1 umowy</w:t>
      </w:r>
      <w:r w:rsidRPr="000E4184">
        <w:rPr>
          <w:rFonts w:ascii="Times New Roman" w:hAnsi="Times New Roman" w:cs="Times New Roman"/>
          <w:sz w:val="24"/>
          <w:szCs w:val="24"/>
        </w:rPr>
        <w:t>;</w:t>
      </w:r>
    </w:p>
    <w:p w14:paraId="457A2B1B" w14:textId="67D2E99B" w:rsidR="00725B58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W przypadku niewykonania lub nienależytego wykonania przedmiotu umowy przez Wykonawc</w:t>
      </w:r>
      <w:r w:rsidR="00E30232" w:rsidRPr="000E4184">
        <w:rPr>
          <w:rFonts w:ascii="Times New Roman" w:hAnsi="Times New Roman" w:cs="Times New Roman"/>
          <w:sz w:val="24"/>
          <w:szCs w:val="24"/>
        </w:rPr>
        <w:t>ę</w:t>
      </w:r>
      <w:r w:rsidRPr="000E4184">
        <w:rPr>
          <w:rFonts w:ascii="Times New Roman" w:hAnsi="Times New Roman" w:cs="Times New Roman"/>
          <w:sz w:val="24"/>
          <w:szCs w:val="24"/>
        </w:rPr>
        <w:t xml:space="preserve">, Zamawiającemu przysługiwać będzie kara umowna od Wykonawcy w wysokości 25% wynagrodzenia brutto, o którym mowa w § </w:t>
      </w:r>
      <w:r w:rsidR="00AD65BC" w:rsidRPr="000E4184">
        <w:rPr>
          <w:rFonts w:ascii="Times New Roman" w:hAnsi="Times New Roman" w:cs="Times New Roman"/>
          <w:sz w:val="24"/>
          <w:szCs w:val="24"/>
        </w:rPr>
        <w:t xml:space="preserve">4 </w:t>
      </w:r>
      <w:r w:rsidRPr="000E4184">
        <w:rPr>
          <w:rFonts w:ascii="Times New Roman" w:hAnsi="Times New Roman" w:cs="Times New Roman"/>
          <w:sz w:val="24"/>
          <w:szCs w:val="24"/>
        </w:rPr>
        <w:t>ust. 1.</w:t>
      </w:r>
    </w:p>
    <w:p w14:paraId="6D6167C6" w14:textId="38880318" w:rsidR="00B1483E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W przypadku odstąpienia od umowy lub jej części przez którąkolwiek ze stron </w:t>
      </w:r>
      <w:r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br/>
        <w:t>z przyczyn leżących po stronie Wykonawcy, Zamawiającemu przysługiwać będzie kara umowna od Wykonawcy w wysokości 25% wynagrodzenia brutto, o którym mowa w § </w:t>
      </w:r>
      <w:r w:rsidR="00AD65BC"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4</w:t>
      </w:r>
    </w:p>
    <w:p w14:paraId="7AD48F5C" w14:textId="2B3362C8" w:rsidR="00725B58" w:rsidRPr="000E4184" w:rsidRDefault="00725B58" w:rsidP="00B1483E">
      <w:pPr>
        <w:spacing w:before="60"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ust. 1.</w:t>
      </w:r>
    </w:p>
    <w:p w14:paraId="4FD109EA" w14:textId="77777777" w:rsidR="00725B58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Zamawiający może dochodzić na ogólnych zasadach odszkodowań przewyższających zastrzeżone kary umowne.</w:t>
      </w:r>
    </w:p>
    <w:p w14:paraId="21763AF0" w14:textId="066AE1AF" w:rsidR="00725B58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lastRenderedPageBreak/>
        <w:t>Zamawiający zastrzega sobie prawo potrącenia naliczonych kar umownych z wystawionych przez Wykonawcę faktur</w:t>
      </w:r>
      <w:r w:rsidR="000A7F61" w:rsidRPr="000E4184">
        <w:rPr>
          <w:rFonts w:ascii="Times New Roman" w:hAnsi="Times New Roman" w:cs="Times New Roman"/>
          <w:sz w:val="24"/>
          <w:szCs w:val="24"/>
        </w:rPr>
        <w:t>/rachunków</w:t>
      </w:r>
      <w:r w:rsidRPr="000E4184">
        <w:rPr>
          <w:rFonts w:ascii="Times New Roman" w:hAnsi="Times New Roman" w:cs="Times New Roman"/>
          <w:sz w:val="24"/>
          <w:szCs w:val="24"/>
        </w:rPr>
        <w:t>.</w:t>
      </w:r>
    </w:p>
    <w:p w14:paraId="4FBFD65D" w14:textId="64A35169" w:rsidR="00725B58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Przez nienależyte wykonanie przedmiotu umowy rozumie się jego wykonanie niezgodnie z postanowieniami umowy, </w:t>
      </w:r>
      <w:r w:rsidR="00FB44B3" w:rsidRPr="00FB44B3">
        <w:rPr>
          <w:rFonts w:ascii="Times New Roman" w:hAnsi="Times New Roman" w:cs="Times New Roman"/>
          <w:bCs/>
          <w:sz w:val="24"/>
          <w:szCs w:val="24"/>
        </w:rPr>
        <w:t>opis</w:t>
      </w:r>
      <w:r w:rsidR="00FB44B3">
        <w:rPr>
          <w:rFonts w:ascii="Times New Roman" w:hAnsi="Times New Roman" w:cs="Times New Roman"/>
          <w:bCs/>
          <w:sz w:val="24"/>
          <w:szCs w:val="24"/>
        </w:rPr>
        <w:t>em</w:t>
      </w:r>
      <w:r w:rsidR="00FB44B3" w:rsidRPr="00FB44B3">
        <w:rPr>
          <w:rFonts w:ascii="Times New Roman" w:hAnsi="Times New Roman" w:cs="Times New Roman"/>
          <w:bCs/>
          <w:sz w:val="24"/>
          <w:szCs w:val="24"/>
        </w:rPr>
        <w:t xml:space="preserve"> przedmiotu zamówienia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 i ofertą złożoną przez Wykonawcę.</w:t>
      </w:r>
    </w:p>
    <w:p w14:paraId="6987BE27" w14:textId="6ED9708D" w:rsidR="00E510D4" w:rsidRPr="000E4184" w:rsidRDefault="00725B58" w:rsidP="00BF679A">
      <w:pPr>
        <w:numPr>
          <w:ilvl w:val="0"/>
          <w:numId w:val="14"/>
        </w:numPr>
        <w:spacing w:before="60"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Wysokość naliczonych kar umownych nie może przekroczyć 30% wynagrodzenia brutto, </w:t>
      </w:r>
      <w:r w:rsidR="000A7F61" w:rsidRPr="000E4184">
        <w:rPr>
          <w:rFonts w:ascii="Times New Roman" w:hAnsi="Times New Roman" w:cs="Times New Roman"/>
          <w:bCs/>
          <w:sz w:val="24"/>
          <w:szCs w:val="24"/>
        </w:rPr>
        <w:br/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o którym mowa w </w:t>
      </w:r>
      <w:r w:rsidR="00AC6C7C" w:rsidRPr="000E4184">
        <w:rPr>
          <w:rFonts w:ascii="Times New Roman" w:hAnsi="Times New Roman" w:cs="Times New Roman"/>
          <w:sz w:val="24"/>
          <w:szCs w:val="24"/>
        </w:rPr>
        <w:t xml:space="preserve">§ </w:t>
      </w:r>
      <w:r w:rsidR="00B1483E" w:rsidRPr="000E4184">
        <w:rPr>
          <w:rFonts w:ascii="Times New Roman" w:hAnsi="Times New Roman" w:cs="Times New Roman"/>
          <w:sz w:val="24"/>
          <w:szCs w:val="24"/>
        </w:rPr>
        <w:t>4</w:t>
      </w:r>
      <w:r w:rsidRPr="000E4184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4E5893E1" w14:textId="77777777" w:rsidR="0084715D" w:rsidRPr="000E4184" w:rsidRDefault="0084715D" w:rsidP="0084715D">
      <w:pPr>
        <w:spacing w:before="60"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39D3002" w14:textId="2D8B3212" w:rsidR="00E35B88" w:rsidRPr="000E4184" w:rsidRDefault="00E510D4" w:rsidP="00E35B8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1483E" w:rsidRPr="000E418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D56B44F" w14:textId="42CF3E7E" w:rsidR="00E510D4" w:rsidRPr="000E4184" w:rsidRDefault="00E510D4" w:rsidP="00E35B88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>Ochrona danych osobowych</w:t>
      </w:r>
    </w:p>
    <w:p w14:paraId="64D9D4A4" w14:textId="01A2E2C2" w:rsidR="001E1313" w:rsidRPr="000E4184" w:rsidRDefault="001E1313" w:rsidP="001E13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  <w:lang w:eastAsia="pl-PL"/>
        </w:rPr>
        <w:t xml:space="preserve">Dane osobowe przedstawicieli Zamawiającego oraz Wykonawcy, a także dane osobowe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    </w:t>
      </w:r>
      <w:r w:rsidRPr="000E4184">
        <w:rPr>
          <w:rFonts w:ascii="Times New Roman" w:hAnsi="Times New Roman" w:cs="Times New Roman"/>
          <w:sz w:val="24"/>
          <w:szCs w:val="24"/>
          <w:lang w:eastAsia="pl-PL"/>
        </w:rPr>
        <w:t xml:space="preserve">(w tym służbowe dane kontaktowe) osób wyznaczonych przez Zamawiającego oraz Wykonawcę do realizacji umowy są wzajemnie udostępniane przez Zamawiającego oraz Wykonawcę, którzy stają się odrębnymi administratorami tych danych osobowych,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0E4184">
        <w:rPr>
          <w:rFonts w:ascii="Times New Roman" w:hAnsi="Times New Roman" w:cs="Times New Roman"/>
          <w:sz w:val="24"/>
          <w:szCs w:val="24"/>
          <w:lang w:eastAsia="pl-PL"/>
        </w:rPr>
        <w:t xml:space="preserve">w rozumieniu powszechnie obowiązujących przepisów o ochronie danych osobowych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0E4184">
        <w:rPr>
          <w:rFonts w:ascii="Times New Roman" w:hAnsi="Times New Roman" w:cs="Times New Roman"/>
          <w:sz w:val="24"/>
          <w:szCs w:val="24"/>
          <w:lang w:eastAsia="pl-PL"/>
        </w:rPr>
        <w:t>i przetwarzają je zgodnie z nimi, we własnych celach i sposobach związanych z realizacją niniejszej umowy.</w:t>
      </w:r>
    </w:p>
    <w:p w14:paraId="34E74B18" w14:textId="7BE72970" w:rsidR="001E1313" w:rsidRPr="00C23323" w:rsidRDefault="001E1313" w:rsidP="0049751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23323">
        <w:rPr>
          <w:rFonts w:ascii="Times New Roman" w:hAnsi="Times New Roman" w:cs="Times New Roman"/>
          <w:sz w:val="24"/>
          <w:szCs w:val="24"/>
          <w:lang w:eastAsia="pl-PL"/>
        </w:rPr>
        <w:t xml:space="preserve">Wykonawca oświadcza, że osobom wymienionym w ust. 1 umożliwia zapoznanie się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</w:t>
      </w:r>
      <w:r w:rsidRPr="00C23323">
        <w:rPr>
          <w:rFonts w:ascii="Times New Roman" w:hAnsi="Times New Roman" w:cs="Times New Roman"/>
          <w:sz w:val="24"/>
          <w:szCs w:val="24"/>
          <w:lang w:eastAsia="pl-PL"/>
        </w:rPr>
        <w:t xml:space="preserve">i dostęp do informacji dotyczących przetwarzania ich danych osobowych przez Zamawiającego na potrzeby realizacji niniejszej umowy, zamieszczonymi w ogłoszeniu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Pr="00C23323">
        <w:rPr>
          <w:rFonts w:ascii="Times New Roman" w:hAnsi="Times New Roman" w:cs="Times New Roman"/>
          <w:sz w:val="24"/>
          <w:szCs w:val="24"/>
          <w:lang w:eastAsia="pl-PL"/>
        </w:rPr>
        <w:t>o zamówieniu lub w dokumentach zamówienia. Zamawiający wskazuje, że nie wymaga od Wykonawcy gromadzenia oświadczeń o zapoznaniu się z obowiązkiem informacyjnym</w:t>
      </w:r>
      <w:r w:rsidR="00C23323" w:rsidRPr="00C2332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C23323">
        <w:rPr>
          <w:rFonts w:ascii="Times New Roman" w:hAnsi="Times New Roman" w:cs="Times New Roman"/>
          <w:sz w:val="24"/>
          <w:szCs w:val="24"/>
          <w:lang w:eastAsia="pl-PL"/>
        </w:rPr>
        <w:t>Zamawiającego, a jedynie zapewnienia realnej możliwości zapoznana się przez osoby, których dane dotyczą z treścią informacji dotyczących przetwarzania ich danych osobowych, na przykład poprzez przesłanie jej na imienne skrzynki e-mail osób, których dane dotyczą.</w:t>
      </w:r>
    </w:p>
    <w:p w14:paraId="283898D5" w14:textId="3CB67BD6" w:rsidR="001E1313" w:rsidRPr="000E4184" w:rsidRDefault="001E1313" w:rsidP="001E1313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powszechnie obowiązujących przepisów prawa dotyczących ochrony danych osobowych,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0E4184">
        <w:rPr>
          <w:rFonts w:ascii="Times New Roman" w:hAnsi="Times New Roman" w:cs="Times New Roman"/>
          <w:sz w:val="24"/>
          <w:szCs w:val="24"/>
          <w:lang w:eastAsia="pl-PL"/>
        </w:rPr>
        <w:t>w szczególności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 oraz ustawy z dnia 10 maja 2018 r. o ochronie danych osobowych (t.j. Dz. U. z 2019 r. poz. 1781).</w:t>
      </w:r>
    </w:p>
    <w:p w14:paraId="1E4BF74D" w14:textId="77777777" w:rsidR="001E1313" w:rsidRPr="000E4184" w:rsidRDefault="001E1313" w:rsidP="001E131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  <w:lang w:eastAsia="pl-PL"/>
        </w:rPr>
        <w:t>4. W przypadku naruszenia przez Wykonawcę postanowień ust. 3 powyżej, Zamawiającemu przysługuje prawo wypowiedzenia umowy w trybie natychmiastowym i prawo do odszkodowania w wysokości poniesionej szkody.</w:t>
      </w:r>
    </w:p>
    <w:p w14:paraId="32A2CC21" w14:textId="77777777" w:rsidR="001E1313" w:rsidRPr="000E4184" w:rsidRDefault="001E1313" w:rsidP="00E3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03DC5D7" w14:textId="2A7DD758" w:rsidR="00E35B88" w:rsidRPr="000E4184" w:rsidRDefault="00E510D4" w:rsidP="00E3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BF679A"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0B0CBB65" w14:textId="60477419" w:rsidR="00E510D4" w:rsidRPr="000E4184" w:rsidRDefault="00E510D4" w:rsidP="00E3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Klauzula poufności</w:t>
      </w:r>
    </w:p>
    <w:p w14:paraId="027DD522" w14:textId="77777777" w:rsidR="00E510D4" w:rsidRPr="000E4184" w:rsidRDefault="00E510D4" w:rsidP="00AB510E">
      <w:pPr>
        <w:numPr>
          <w:ilvl w:val="0"/>
          <w:numId w:val="1"/>
        </w:numPr>
        <w:spacing w:before="60" w:after="0" w:line="264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umowy zobowiązują się do zachowania zasad poufności w stosunku do wszelkich informacji, w szczególności o danych osobowych, w których posiadanie weszły lub wejdą 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 xml:space="preserve">w związku z realizacją umowy. Strony umowy zobowiązują się również do zachowania 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tajemnicy oraz odpowiedniego zabezpieczenia wszelkich dokumentów przekazanych przez drugą Stronę; uzyskane informacje oraz otrzymane dokumenty mogą być wykorzystywane wyłącznie w celach związanych z realizacją umowy.</w:t>
      </w:r>
    </w:p>
    <w:p w14:paraId="0F571DC5" w14:textId="28DCE99E" w:rsidR="003E656C" w:rsidRPr="000E4184" w:rsidRDefault="00E510D4" w:rsidP="00E35B88">
      <w:pPr>
        <w:numPr>
          <w:ilvl w:val="0"/>
          <w:numId w:val="1"/>
        </w:numPr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naruszenia przez Wykonawcę postanowień ust. 1 Zamawiającemu przysługuje prawo rozwiązania umowy w trybie natychmiastowym i prawo do odszkodowania 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w wysokości poniesionej szkody.</w:t>
      </w:r>
    </w:p>
    <w:p w14:paraId="7AABABAA" w14:textId="77777777" w:rsidR="0084715D" w:rsidRDefault="0084715D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8053E" w14:textId="77777777" w:rsidR="00E236EA" w:rsidRDefault="00E236EA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C4225" w14:textId="77777777" w:rsidR="00E236EA" w:rsidRPr="000E4184" w:rsidRDefault="00E236EA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975729" w14:textId="372DFF66" w:rsidR="00E35B88" w:rsidRPr="000E4184" w:rsidRDefault="000E2AA5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F679A" w:rsidRPr="000E4184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7CD85F3F" w14:textId="4CDB8C04" w:rsidR="00416EE0" w:rsidRPr="000E4184" w:rsidRDefault="00416EE0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</w:p>
    <w:p w14:paraId="431FA649" w14:textId="77777777" w:rsidR="00B1483E" w:rsidRPr="000E4184" w:rsidRDefault="00ED2A4F" w:rsidP="00BF679A">
      <w:pPr>
        <w:numPr>
          <w:ilvl w:val="0"/>
          <w:numId w:val="8"/>
        </w:numPr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</w:rPr>
        <w:t xml:space="preserve">Wykonawca oświadcza, że wszystkie mogące stanowić przedmiot praw autorskich wyniki prac przygotowane w ramach umowy będą oryginalne, bez niedozwolonych zapożyczeń z utworów osób trzecich oraz nie będą naruszać praw przysługujących osobom trzecim, </w:t>
      </w:r>
      <w:r w:rsidRPr="000E4184">
        <w:rPr>
          <w:rFonts w:ascii="Times New Roman" w:hAnsi="Times New Roman" w:cs="Times New Roman"/>
          <w:color w:val="000000"/>
          <w:sz w:val="24"/>
          <w:szCs w:val="24"/>
        </w:rPr>
        <w:br/>
        <w:t>w tym w szczególności praw autorskich innych osób.</w:t>
      </w:r>
    </w:p>
    <w:p w14:paraId="7D4E1779" w14:textId="2EA1BD35" w:rsidR="00B1483E" w:rsidRPr="000E4184" w:rsidRDefault="00B1483E" w:rsidP="00BF679A">
      <w:pPr>
        <w:numPr>
          <w:ilvl w:val="0"/>
          <w:numId w:val="8"/>
        </w:numPr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0E4184">
        <w:rPr>
          <w:rFonts w:ascii="Times New Roman" w:hAnsi="Times New Roman" w:cs="Times New Roman"/>
          <w:kern w:val="22"/>
          <w:sz w:val="24"/>
          <w:szCs w:val="24"/>
        </w:rPr>
        <w:t>przenosi na Zamawiającego, bezterminowo, bezwarunkowo i bez dodatkowych opłat, autorskie prawa majątkowe do wszystkich utworów w rozumieniu ustawy z dnia 4 lutego 1994 r. o prawie autorskim i prawach pokrewnych  (Dz. U. z 2022 r. poz. 2509), wytworzonych w trakcie realizacji przedmiotu Umowy, w  szczególności do: utworów muzycznych, spotów reklamowych, filmów, w tym do utworów wykorzystanych do wytworzenia utworów w trakcie realizacji przedmiotu Umowy, zwanych dalej ,,Utworami”, a także prawa pokrewne;</w:t>
      </w:r>
    </w:p>
    <w:p w14:paraId="47959779" w14:textId="5BCABAC1" w:rsidR="00B1483E" w:rsidRPr="000E4184" w:rsidRDefault="00BF679A" w:rsidP="00BF679A">
      <w:pPr>
        <w:numPr>
          <w:ilvl w:val="0"/>
          <w:numId w:val="8"/>
        </w:numPr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Wykonawca zobowiązuje się nabyć niezwłocznie autorskie prawa majątkowe (w tym prawa zależne) do wszelkich utworów w rozumieniu ustawy, o której mowa w pkt 2, wykorzystywanych w ramach realizacji przedmiotu Umowy a stworzonych przez osoby trzecie lub im przysługujących, a także praw pokrewnych, w zakresie koniecznym do przeniesienia na Zamawiającego autorskich praw</w:t>
      </w:r>
      <w:r w:rsidRPr="000E4184">
        <w:rPr>
          <w:rFonts w:ascii="Times New Roman" w:hAnsi="Times New Roman" w:cs="Times New Roman"/>
          <w:kern w:val="22"/>
          <w:sz w:val="19"/>
          <w:szCs w:val="19"/>
        </w:rPr>
        <w:t xml:space="preserve"> </w:t>
      </w:r>
      <w:r w:rsidRPr="000E4184">
        <w:rPr>
          <w:rFonts w:ascii="Times New Roman" w:hAnsi="Times New Roman" w:cs="Times New Roman"/>
          <w:kern w:val="22"/>
          <w:sz w:val="24"/>
          <w:szCs w:val="24"/>
        </w:rPr>
        <w:t>majątkowych do Utworów, a także praw pokrewnych, wytworzonych w trakcie realizacji przedmiotu Umowy, na polach eksploatacji, o których mowa w ust. 2</w:t>
      </w:r>
    </w:p>
    <w:p w14:paraId="3851D373" w14:textId="77777777" w:rsidR="00BF679A" w:rsidRPr="000E4184" w:rsidRDefault="00BF679A" w:rsidP="00BF679A">
      <w:pPr>
        <w:numPr>
          <w:ilvl w:val="0"/>
          <w:numId w:val="8"/>
        </w:numPr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Wykonawca zezwala Zamawiającemu na dokonywanie i korzystanie z opracowań Utworów oraz ich przeróbek oraz na rozporządzanie tymi opracowaniami wraz z przeróbkami – tj. udziela Zamawiającemu praw zależnych i udziela zgody na zezwalanie na wykonywanie praw zależnych</w:t>
      </w:r>
    </w:p>
    <w:p w14:paraId="18FEB505" w14:textId="26697FA0" w:rsidR="00BF679A" w:rsidRPr="000E4184" w:rsidRDefault="00BF679A" w:rsidP="00BF679A">
      <w:pPr>
        <w:numPr>
          <w:ilvl w:val="0"/>
          <w:numId w:val="8"/>
        </w:numPr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Nabycie przez Zamawiającego praw, o których mowa w ust. 1, następuje:</w:t>
      </w:r>
    </w:p>
    <w:p w14:paraId="599BA651" w14:textId="51D77A32" w:rsidR="00BF679A" w:rsidRPr="000E4184" w:rsidRDefault="00BF679A" w:rsidP="00BF679A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 xml:space="preserve">z chwilą podpisania z wynikiem pozytywnym przez Strony </w:t>
      </w:r>
      <w:r w:rsidR="00E30232" w:rsidRPr="000E4184">
        <w:rPr>
          <w:rFonts w:ascii="Times New Roman" w:hAnsi="Times New Roman" w:cs="Times New Roman"/>
          <w:kern w:val="22"/>
          <w:sz w:val="24"/>
          <w:szCs w:val="24"/>
        </w:rPr>
        <w:t>p</w:t>
      </w:r>
      <w:r w:rsidRPr="000E4184">
        <w:rPr>
          <w:rFonts w:ascii="Times New Roman" w:hAnsi="Times New Roman" w:cs="Times New Roman"/>
          <w:kern w:val="22"/>
          <w:sz w:val="24"/>
          <w:szCs w:val="24"/>
        </w:rPr>
        <w:t>rotokołu odbioru oraz</w:t>
      </w:r>
    </w:p>
    <w:p w14:paraId="1041C57D" w14:textId="0AF54624" w:rsidR="00BF679A" w:rsidRPr="000E4184" w:rsidRDefault="00BF679A" w:rsidP="00BF679A">
      <w:pPr>
        <w:widowControl w:val="0"/>
        <w:numPr>
          <w:ilvl w:val="0"/>
          <w:numId w:val="18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bez ograniczeń co do terytorium, czasu, liczby egzemplarzy, w zakresie następujących pól eksploatacji:</w:t>
      </w:r>
    </w:p>
    <w:p w14:paraId="1A4B6326" w14:textId="74429246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trwałe lub czasowe utrwalanie lub zwielokrotnianie w całości lub w części, jakimikolwiek środkami i w jakiejkolwiek formie, niezależnie od formatu, systemu lub standardu, w tym techniką drukarską, techniką zapisu magnetycznego, techniką cyfrową lub poprzez wprowadzanie do pamięci komputera oraz trwałe lub czasowe utrwalanie lub zwielokrotnianie takich zapisów, włączając w to sporządzanie ich kopii oraz dowolne korzystanie </w:t>
      </w:r>
      <w:r w:rsidR="00C23323">
        <w:rPr>
          <w:rFonts w:ascii="Times New Roman" w:hAnsi="Times New Roman" w:cs="Times New Roman"/>
          <w:sz w:val="24"/>
          <w:szCs w:val="24"/>
        </w:rPr>
        <w:t xml:space="preserve"> </w:t>
      </w:r>
      <w:r w:rsidRPr="000E4184">
        <w:rPr>
          <w:rFonts w:ascii="Times New Roman" w:hAnsi="Times New Roman" w:cs="Times New Roman"/>
          <w:sz w:val="24"/>
          <w:szCs w:val="24"/>
        </w:rPr>
        <w:t>i rozporządzanie tymi kopiami,</w:t>
      </w:r>
    </w:p>
    <w:p w14:paraId="59276AAA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stosowanie, wprowadzanie, wyświetlanie, przekazywanie i przechowywanie niezależnie od formatu, systemu lub standardu,</w:t>
      </w:r>
    </w:p>
    <w:p w14:paraId="5833EEFF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wprowadzanie do obrotu, użyczanie najem lub dzierżawa oryginału albo egzemplarzy,</w:t>
      </w:r>
    </w:p>
    <w:p w14:paraId="5B649469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tworzenie nowych wersji, opracowań i adaptacji (tłumaczenie, przystosowanie, zmianę układu lub jakiekolwiek inne zmiany),</w:t>
      </w:r>
    </w:p>
    <w:p w14:paraId="3C9E6FF0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publiczne rozpowszechnianie, w szczególności wyświetlanie, publiczne odtwarzanie, nadawanie i reemitowanie w dowolnym systemie lub standardzie, a także publiczne udostępnianie w ten sposób, aby Zamawiający lub osoby albo podmioty przez niego </w:t>
      </w:r>
      <w:r w:rsidRPr="000E4184">
        <w:rPr>
          <w:rFonts w:ascii="Times New Roman" w:hAnsi="Times New Roman" w:cs="Times New Roman"/>
          <w:sz w:val="24"/>
          <w:szCs w:val="24"/>
        </w:rPr>
        <w:lastRenderedPageBreak/>
        <w:t>upoważnione mogły mieć do nich dostęp w określonym przez Zamawiającego miejscu i czasie, w szczególności poprzez elektroniczne udostępnianie,</w:t>
      </w:r>
    </w:p>
    <w:p w14:paraId="25392454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rozpowszechnianie w sieciach zamkniętych,</w:t>
      </w:r>
    </w:p>
    <w:p w14:paraId="1C3371B3" w14:textId="2DED890F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nadawanie za pomocą fonii lub wizji, w sposób bezprzewodowy (drogą naziemną i satelitarną) lub w sposób przewodowy, w dowolnym systemie </w:t>
      </w:r>
      <w:r w:rsidR="00C2332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E4184">
        <w:rPr>
          <w:rFonts w:ascii="Times New Roman" w:hAnsi="Times New Roman" w:cs="Times New Roman"/>
          <w:sz w:val="24"/>
          <w:szCs w:val="24"/>
        </w:rPr>
        <w:t>i standardzie,</w:t>
      </w:r>
    </w:p>
    <w:p w14:paraId="7C9DA8EE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prawo do wykorzystywania dla celów promocji, dla celów edukacyjnych lub szkoleniowych,</w:t>
      </w:r>
    </w:p>
    <w:p w14:paraId="4766A88C" w14:textId="77777777" w:rsidR="00BF679A" w:rsidRPr="000E4184" w:rsidRDefault="00BF679A" w:rsidP="00E236EA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709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>zezwolenie na tworzenie opracowań, przeróbek i adaptacji, prawo do rozporządzania opracowaniami, przeróbkami i adaptacjami oraz prawo udostępniania ich do korzystania, w tym udzielania licencji na rzecz osób trzecich, na wszystkich wymienionych powyżej polach eksploatacji.</w:t>
      </w:r>
    </w:p>
    <w:p w14:paraId="4DF2652F" w14:textId="77777777" w:rsidR="00BF679A" w:rsidRPr="000E4184" w:rsidRDefault="00BF679A" w:rsidP="00E3023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Równocześnie z nabyciem praw, o których mowa w ust. 1, Zamawiający nabywa własność wszystkich egzemplarzy, na których Utwory zostały utrwalone.</w:t>
      </w:r>
    </w:p>
    <w:p w14:paraId="6720978F" w14:textId="31FF0310" w:rsidR="00BF679A" w:rsidRPr="000E4184" w:rsidRDefault="00BF679A" w:rsidP="00E3023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 xml:space="preserve">Wykonawca zobowiązuje się, że wykonując Umowę będzie przestrzegał przepisów ustawy </w:t>
      </w:r>
      <w:r w:rsidR="00C23323">
        <w:rPr>
          <w:rFonts w:ascii="Times New Roman" w:hAnsi="Times New Roman" w:cs="Times New Roman"/>
          <w:kern w:val="22"/>
          <w:sz w:val="24"/>
          <w:szCs w:val="24"/>
        </w:rPr>
        <w:t xml:space="preserve">         </w:t>
      </w:r>
      <w:r w:rsidRPr="000E4184">
        <w:rPr>
          <w:rFonts w:ascii="Times New Roman" w:hAnsi="Times New Roman" w:cs="Times New Roman"/>
          <w:kern w:val="22"/>
          <w:sz w:val="24"/>
          <w:szCs w:val="24"/>
        </w:rPr>
        <w:t>z dnia 4 lutego 1994 r. o prawie autorskim i prawach pokrewnych (Dz.U. z 2022 r. poz. 2509) i nie naruszy praw autorskich, ani praw do wizerunku osób trzecich, a Utwory przekaże Zamawiającemu w stanie wolnym od obciążeń prawami tych osób.</w:t>
      </w:r>
    </w:p>
    <w:p w14:paraId="25EC2D2E" w14:textId="3711BE83" w:rsidR="00B1483E" w:rsidRPr="000E4184" w:rsidRDefault="00BF679A" w:rsidP="00E3023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284" w:hanging="284"/>
        <w:contextualSpacing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W przypadku wystąpienia przez osobę trzecią w stosunku do Zamawiającego z roszczeniem z tytułu naruszenia praw autorskich, zarówno osobistych, jak i majątkowych do Utworów, praw pokrewnych  lub naruszenia praw do wizerunku, Wykonawca:</w:t>
      </w:r>
    </w:p>
    <w:p w14:paraId="25D1C9BD" w14:textId="77777777" w:rsidR="00BF679A" w:rsidRPr="000E4184" w:rsidRDefault="00BF679A" w:rsidP="00BF679A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851" w:right="5" w:hanging="425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przyjmie na siebie pełną odpowiedzialność za powstanie oraz wszelkie skutki powyższych zdarzeń;</w:t>
      </w:r>
    </w:p>
    <w:p w14:paraId="7C352429" w14:textId="7E6F3684" w:rsidR="00BF679A" w:rsidRPr="000E4184" w:rsidRDefault="00BF679A" w:rsidP="00BF679A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851" w:right="5" w:hanging="425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 xml:space="preserve">w przypadku skierowania sprawy na drogę postępowania sądowego wstąpi do procesu </w:t>
      </w:r>
      <w:r w:rsidRPr="000E4184">
        <w:rPr>
          <w:rFonts w:ascii="Times New Roman" w:hAnsi="Times New Roman" w:cs="Times New Roman"/>
          <w:kern w:val="22"/>
          <w:sz w:val="24"/>
          <w:szCs w:val="24"/>
        </w:rPr>
        <w:br/>
        <w:t>po stronie Zamawiającego i pokryje wszelkie koszty związane z udziałem Zamawiającego w postępowaniu sądowym oraz ewentualnym postępowaniu egzekucyjnym, w tym koszty obsługi prawnej postępowania;</w:t>
      </w:r>
    </w:p>
    <w:p w14:paraId="1DB92432" w14:textId="77777777" w:rsidR="00BF679A" w:rsidRPr="000E4184" w:rsidRDefault="00BF679A" w:rsidP="00BF679A">
      <w:pPr>
        <w:widowControl w:val="0"/>
        <w:numPr>
          <w:ilvl w:val="0"/>
          <w:numId w:val="20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851" w:right="5" w:hanging="425"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>poniesie wszelkie koszty związane z ewentualnym pokryciem roszczeń majątkowych i niemajątkowych związanych z naruszeniem praw autorskich majątkowych lub osobistych, praw pokrewnych  lub praw do wizerunku osoby lub osób zgłaszających roszczenia.</w:t>
      </w:r>
    </w:p>
    <w:p w14:paraId="62AE49D6" w14:textId="18941E49" w:rsidR="00BF679A" w:rsidRPr="000E4184" w:rsidRDefault="00BF679A" w:rsidP="00E30232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284"/>
        <w:contextualSpacing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kern w:val="22"/>
          <w:sz w:val="24"/>
          <w:szCs w:val="24"/>
        </w:rPr>
        <w:t xml:space="preserve">W ramach wynagrodzenia brutto, o którym mowa w § 4 ust. 1 Umowy, Wykonawca zobowiązuje się uzyskać wszelkie zgody i zezwolenia publicznoprawne, jak </w:t>
      </w:r>
      <w:r w:rsidR="00C23323">
        <w:rPr>
          <w:rFonts w:ascii="Times New Roman" w:hAnsi="Times New Roman" w:cs="Times New Roman"/>
          <w:kern w:val="22"/>
          <w:sz w:val="24"/>
          <w:szCs w:val="24"/>
        </w:rPr>
        <w:t xml:space="preserve">                                     </w:t>
      </w:r>
      <w:r w:rsidRPr="000E4184">
        <w:rPr>
          <w:rFonts w:ascii="Times New Roman" w:hAnsi="Times New Roman" w:cs="Times New Roman"/>
          <w:kern w:val="22"/>
          <w:sz w:val="24"/>
          <w:szCs w:val="24"/>
        </w:rPr>
        <w:t>i prywatnoprawne niezbędne do prawidłowej realizacji przedmiotu Umowy, w tym zapewni prawo do wizerunku, głosu osób występujących w Utworach (poprzez uzyskanie pisemnych zgód tych osób), w zakresie wykorzystania wizerunku, głosu osób jako integralnej części Utworów lub ich fragmentów na polach eksploatacji, o których mowa w ust. 5.</w:t>
      </w:r>
    </w:p>
    <w:p w14:paraId="53536F02" w14:textId="6137A001" w:rsidR="00BF679A" w:rsidRPr="000E4184" w:rsidRDefault="00BF679A" w:rsidP="009A0E70">
      <w:pPr>
        <w:pStyle w:val="Akapitzlist"/>
        <w:widowControl w:val="0"/>
        <w:numPr>
          <w:ilvl w:val="0"/>
          <w:numId w:val="8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ind w:left="142"/>
        <w:contextualSpacing/>
        <w:jc w:val="both"/>
        <w:rPr>
          <w:rFonts w:ascii="Times New Roman" w:hAnsi="Times New Roman" w:cs="Times New Roman"/>
          <w:kern w:val="22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  <w:lang w:eastAsia="pl-PL"/>
        </w:rPr>
        <w:t xml:space="preserve">Wykonawca jest zobowiązany dostarczyć Zamawiającemu uzyskane pisemne zgody osób występujących w Utworach najpóźniej w dniu podpisania przez Strony  </w:t>
      </w:r>
      <w:r w:rsidR="009A0E70" w:rsidRPr="000E41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0E41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rotokołu odbioru.</w:t>
      </w:r>
    </w:p>
    <w:p w14:paraId="1B1E87D8" w14:textId="77777777" w:rsidR="00B1483E" w:rsidRPr="000E4184" w:rsidRDefault="00B1483E" w:rsidP="00BF679A">
      <w:pPr>
        <w:spacing w:before="60" w:after="0" w:line="264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2029C48" w14:textId="17D5055D" w:rsidR="00E35B88" w:rsidRPr="000E4184" w:rsidRDefault="000E2AA5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F679A" w:rsidRPr="000E418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7B33961" w14:textId="51F79457" w:rsidR="00AA0E1A" w:rsidRPr="000E4184" w:rsidRDefault="00AA0E1A" w:rsidP="00E35B88">
      <w:pPr>
        <w:spacing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4184">
        <w:rPr>
          <w:rFonts w:ascii="Times New Roman" w:hAnsi="Times New Roman" w:cs="Times New Roman"/>
          <w:b/>
          <w:bCs/>
          <w:sz w:val="24"/>
          <w:szCs w:val="24"/>
        </w:rPr>
        <w:t xml:space="preserve"> Odstąpienie od umowy</w:t>
      </w:r>
    </w:p>
    <w:p w14:paraId="02524382" w14:textId="77777777" w:rsidR="002E7FF3" w:rsidRPr="000E4184" w:rsidRDefault="00AA0E1A" w:rsidP="00BF679A">
      <w:pPr>
        <w:numPr>
          <w:ilvl w:val="0"/>
          <w:numId w:val="7"/>
        </w:numPr>
        <w:tabs>
          <w:tab w:val="clear" w:pos="720"/>
          <w:tab w:val="num" w:pos="567"/>
        </w:tabs>
        <w:spacing w:before="60" w:after="0" w:line="264" w:lineRule="auto"/>
        <w:ind w:left="425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Zamawiający </w:t>
      </w:r>
      <w:r w:rsidR="00D21BDB" w:rsidRPr="000E4184">
        <w:rPr>
          <w:rFonts w:ascii="Times New Roman" w:hAnsi="Times New Roman" w:cs="Times New Roman"/>
          <w:bCs/>
          <w:sz w:val="24"/>
          <w:szCs w:val="24"/>
        </w:rPr>
        <w:t>może odstąpić od umowy</w:t>
      </w:r>
      <w:r w:rsidR="002E7FF3" w:rsidRPr="000E418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0ED6F35" w14:textId="4D663D03" w:rsidR="002E7FF3" w:rsidRPr="000E4184" w:rsidRDefault="002E7FF3" w:rsidP="00BF679A">
      <w:pPr>
        <w:pStyle w:val="Akapitzlist"/>
        <w:numPr>
          <w:ilvl w:val="0"/>
          <w:numId w:val="12"/>
        </w:numPr>
        <w:spacing w:before="60" w:after="0" w:line="264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</w:t>
      </w:r>
      <w:r w:rsidRPr="000E4184">
        <w:rPr>
          <w:rFonts w:ascii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może zagrozić podstawowemu interesowi bezpieczeństwa państwa lub bezpieczeństwu publicznemu. </w:t>
      </w:r>
      <w:r w:rsidRPr="000E4184">
        <w:rPr>
          <w:rFonts w:ascii="Times New Roman" w:hAnsi="Times New Roman" w:cs="Times New Roman"/>
          <w:sz w:val="24"/>
          <w:szCs w:val="24"/>
        </w:rPr>
        <w:t xml:space="preserve">W takim przypadku Wykonawca może żądać wyłącznie wynagrodzenia należnego </w:t>
      </w:r>
      <w:r w:rsidR="00C22FEF" w:rsidRPr="000E4184">
        <w:rPr>
          <w:rFonts w:ascii="Times New Roman" w:hAnsi="Times New Roman" w:cs="Times New Roman"/>
          <w:sz w:val="24"/>
          <w:szCs w:val="24"/>
        </w:rPr>
        <w:t>z tytułu wykonania części umowy.</w:t>
      </w:r>
    </w:p>
    <w:p w14:paraId="01D07D86" w14:textId="3277B77E" w:rsidR="00D21BDB" w:rsidRPr="000E4184" w:rsidRDefault="002E7FF3" w:rsidP="00BF679A">
      <w:pPr>
        <w:pStyle w:val="Akapitzlist"/>
        <w:numPr>
          <w:ilvl w:val="0"/>
          <w:numId w:val="12"/>
        </w:numPr>
        <w:spacing w:before="60" w:after="0" w:line="264" w:lineRule="auto"/>
        <w:ind w:left="709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>jeżeli zachodzi co najmniej jedna z okoliczności wskazanych w</w:t>
      </w:r>
      <w:r w:rsidR="00D21BDB" w:rsidRPr="000E4184">
        <w:rPr>
          <w:rFonts w:ascii="Times New Roman" w:hAnsi="Times New Roman" w:cs="Times New Roman"/>
          <w:bCs/>
          <w:sz w:val="24"/>
          <w:szCs w:val="24"/>
        </w:rPr>
        <w:t xml:space="preserve"> art. 456 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ust 1 pkt 2 </w:t>
      </w:r>
      <w:r w:rsidR="00D21BDB" w:rsidRPr="000E4184">
        <w:rPr>
          <w:rFonts w:ascii="Times New Roman" w:hAnsi="Times New Roman" w:cs="Times New Roman"/>
          <w:bCs/>
          <w:sz w:val="24"/>
          <w:szCs w:val="24"/>
        </w:rPr>
        <w:t>ustawy.</w:t>
      </w:r>
      <w:r w:rsidR="00D626AA" w:rsidRPr="000E4184">
        <w:rPr>
          <w:rFonts w:ascii="Times New Roman" w:hAnsi="Times New Roman" w:cs="Times New Roman"/>
          <w:bCs/>
          <w:sz w:val="24"/>
          <w:szCs w:val="24"/>
        </w:rPr>
        <w:t xml:space="preserve"> W</w:t>
      </w:r>
      <w:r w:rsidR="00FB7AA2" w:rsidRPr="000E4184">
        <w:rPr>
          <w:rFonts w:ascii="Times New Roman" w:hAnsi="Times New Roman" w:cs="Times New Roman"/>
          <w:bCs/>
          <w:sz w:val="24"/>
          <w:szCs w:val="24"/>
        </w:rPr>
        <w:t xml:space="preserve"> przypadku, o którym mowa w art. 456 ust 1 pkt 2 lit. a ustawy Zamawiający odstępuje od umowy w części, której zmiana dotyczy.</w:t>
      </w:r>
    </w:p>
    <w:p w14:paraId="579F08F6" w14:textId="2AD17D7F" w:rsidR="000E62D8" w:rsidRPr="000E4184" w:rsidRDefault="000E62D8" w:rsidP="00C8704A">
      <w:pPr>
        <w:spacing w:before="60"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</w:rPr>
        <w:t>2. Ponadto, Zamawiającemu przysługuje prawo odstąpienia od umowy w następujących okolicznościach:</w:t>
      </w:r>
    </w:p>
    <w:p w14:paraId="0B279B17" w14:textId="77777777" w:rsidR="000E62D8" w:rsidRPr="000E4184" w:rsidRDefault="000E62D8" w:rsidP="00BF679A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before="60" w:after="0" w:line="264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</w:rPr>
        <w:t xml:space="preserve">Wykonawca w terminie 14 dni od dnia zawarcia umowy nie rozpoczął prac bez uzasadnionych przyczyn i nie rozpoczyna ich pomimo wezwania Zamawiającego złożonego na piśmie - odstąpienie od umowy w tym przypadku może nastąpić </w:t>
      </w:r>
      <w:r w:rsidRPr="000E4184">
        <w:rPr>
          <w:rFonts w:ascii="Times New Roman" w:hAnsi="Times New Roman" w:cs="Times New Roman"/>
          <w:color w:val="000000"/>
          <w:sz w:val="24"/>
          <w:szCs w:val="24"/>
        </w:rPr>
        <w:br/>
        <w:t>w terminie 21 dni od dnia przekazania wezwania Wykonawcy;</w:t>
      </w:r>
    </w:p>
    <w:p w14:paraId="09756D0B" w14:textId="77777777" w:rsidR="000E62D8" w:rsidRPr="000E4184" w:rsidRDefault="000E62D8" w:rsidP="00BF679A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before="60" w:after="0" w:line="264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184">
        <w:rPr>
          <w:rFonts w:ascii="Times New Roman" w:hAnsi="Times New Roman" w:cs="Times New Roman"/>
          <w:color w:val="000000"/>
          <w:sz w:val="24"/>
          <w:szCs w:val="24"/>
        </w:rPr>
        <w:t>Wykonawca przerwał realizację prac bez uzasadnionej przyczyny i nie rozpoczyna ich pomimo wezwania Zamawiającego złożonego na piśmie - odstąpienie od umowy w tym przypadku może nastąpić w terminie 14 dni od dnia przekazania wezwania Wykonawcy;</w:t>
      </w:r>
    </w:p>
    <w:p w14:paraId="78E4EE7F" w14:textId="2109FBEF" w:rsidR="000E62D8" w:rsidRPr="000E4184" w:rsidRDefault="000E62D8" w:rsidP="00BF679A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spacing w:before="60" w:after="0" w:line="264" w:lineRule="auto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E4184">
        <w:rPr>
          <w:rFonts w:ascii="Times New Roman" w:hAnsi="Times New Roman" w:cs="Times New Roman"/>
          <w:sz w:val="24"/>
          <w:szCs w:val="24"/>
        </w:rPr>
        <w:t xml:space="preserve">w przypadku, gdy łączna wysokość naliczonych kar umownych przekroczy kwotę równą 30% wartości wynagrodzenia brutto, o którym mowa w § </w:t>
      </w:r>
      <w:r w:rsidR="00BF679A" w:rsidRPr="000E4184">
        <w:rPr>
          <w:rFonts w:ascii="Times New Roman" w:hAnsi="Times New Roman" w:cs="Times New Roman"/>
          <w:sz w:val="24"/>
          <w:szCs w:val="24"/>
        </w:rPr>
        <w:t>4</w:t>
      </w:r>
      <w:r w:rsidRPr="000E4184">
        <w:rPr>
          <w:rFonts w:ascii="Times New Roman" w:hAnsi="Times New Roman" w:cs="Times New Roman"/>
          <w:sz w:val="24"/>
          <w:szCs w:val="24"/>
        </w:rPr>
        <w:t xml:space="preserve"> ust. 1 -</w:t>
      </w:r>
      <w:r w:rsidRPr="000E4184">
        <w:rPr>
          <w:rFonts w:ascii="Times New Roman" w:hAnsi="Times New Roman" w:cs="Times New Roman"/>
          <w:color w:val="000000"/>
          <w:sz w:val="24"/>
          <w:szCs w:val="24"/>
        </w:rPr>
        <w:t xml:space="preserve"> odstąpienie od umowy w tym przypadku może nastąpić w terminie 14 dni od dnia przekazania Wykonawcy wezwania do zapłaty ostatniej z naliczonych kar.</w:t>
      </w:r>
    </w:p>
    <w:p w14:paraId="5AEAEB8F" w14:textId="3C7D6CD2" w:rsidR="00115D9F" w:rsidRPr="000E4184" w:rsidRDefault="00115D9F" w:rsidP="00C8704A">
      <w:pPr>
        <w:pStyle w:val="Akapitzlist"/>
        <w:spacing w:before="60" w:after="0" w:line="264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9B8DAB" w14:textId="346DC62B" w:rsidR="00E35B88" w:rsidRPr="000E4184" w:rsidRDefault="00A03C90" w:rsidP="00E35B88">
      <w:pPr>
        <w:tabs>
          <w:tab w:val="left" w:pos="340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0E2AA5"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2C7545"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</w:p>
    <w:p w14:paraId="4FC8296F" w14:textId="6770FC20" w:rsidR="00A03C90" w:rsidRPr="000E4184" w:rsidRDefault="00A03C90" w:rsidP="00E35B88">
      <w:pPr>
        <w:tabs>
          <w:tab w:val="left" w:pos="3402"/>
        </w:tabs>
        <w:spacing w:after="0" w:line="264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Zmiany umowy</w:t>
      </w:r>
    </w:p>
    <w:p w14:paraId="399D78E7" w14:textId="33155AC4" w:rsidR="00BB32F1" w:rsidRPr="000E4184" w:rsidRDefault="009B6F16" w:rsidP="00BF679A">
      <w:pPr>
        <w:numPr>
          <w:ilvl w:val="0"/>
          <w:numId w:val="9"/>
        </w:numPr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Stosownie do treści </w:t>
      </w:r>
      <w:r w:rsidR="00BB32F1" w:rsidRPr="000E4184">
        <w:rPr>
          <w:rFonts w:ascii="Times New Roman" w:hAnsi="Times New Roman" w:cs="Times New Roman"/>
          <w:sz w:val="24"/>
          <w:szCs w:val="24"/>
        </w:rPr>
        <w:t>art. 455 ust. 1 pkt 1 ustawy</w:t>
      </w:r>
      <w:r w:rsidRPr="000E4184">
        <w:rPr>
          <w:rFonts w:ascii="Times New Roman" w:hAnsi="Times New Roman" w:cs="Times New Roman"/>
          <w:sz w:val="24"/>
          <w:szCs w:val="24"/>
        </w:rPr>
        <w:t xml:space="preserve"> Zamawiający przewiduje </w:t>
      </w:r>
      <w:r w:rsidR="00BB32F1" w:rsidRPr="000E4184">
        <w:rPr>
          <w:rFonts w:ascii="Times New Roman" w:hAnsi="Times New Roman" w:cs="Times New Roman"/>
          <w:sz w:val="24"/>
          <w:szCs w:val="24"/>
        </w:rPr>
        <w:t xml:space="preserve">możliwość </w:t>
      </w:r>
      <w:r w:rsidRPr="000E4184">
        <w:rPr>
          <w:rFonts w:ascii="Times New Roman" w:hAnsi="Times New Roman" w:cs="Times New Roman"/>
          <w:sz w:val="24"/>
          <w:szCs w:val="24"/>
        </w:rPr>
        <w:t xml:space="preserve">zmiany </w:t>
      </w:r>
      <w:r w:rsidR="00BB32F1" w:rsidRPr="000E4184">
        <w:rPr>
          <w:rFonts w:ascii="Times New Roman" w:hAnsi="Times New Roman" w:cs="Times New Roman"/>
          <w:sz w:val="24"/>
          <w:szCs w:val="24"/>
        </w:rPr>
        <w:t xml:space="preserve"> postanowień niniejszej umowy, w </w:t>
      </w:r>
      <w:r w:rsidR="009C202F" w:rsidRPr="000E4184">
        <w:rPr>
          <w:rFonts w:ascii="Times New Roman" w:hAnsi="Times New Roman" w:cs="Times New Roman"/>
          <w:sz w:val="24"/>
          <w:szCs w:val="24"/>
        </w:rPr>
        <w:t>przypadku:</w:t>
      </w:r>
    </w:p>
    <w:p w14:paraId="56DAB736" w14:textId="0CD4D7E0" w:rsidR="00A03C90" w:rsidRPr="000E4184" w:rsidRDefault="009C202F" w:rsidP="00BF679A">
      <w:pPr>
        <w:numPr>
          <w:ilvl w:val="0"/>
          <w:numId w:val="4"/>
        </w:numPr>
        <w:spacing w:before="60" w:after="0" w:line="264" w:lineRule="auto"/>
        <w:ind w:left="56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</w:t>
      </w:r>
      <w:r w:rsidR="00A03C90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stanu prawnego regulującego wykonanie przedmiotu umowy - w takim przypadkach strony mogą dokonać niezwłocznie zmiany umowy w zakresie wymaganym zmienionymi przepisami; </w:t>
      </w:r>
    </w:p>
    <w:p w14:paraId="213D0441" w14:textId="760F8491" w:rsidR="009B6F16" w:rsidRPr="000E4184" w:rsidRDefault="009C202F" w:rsidP="00BF679A">
      <w:pPr>
        <w:numPr>
          <w:ilvl w:val="0"/>
          <w:numId w:val="4"/>
        </w:numPr>
        <w:spacing w:before="60" w:after="0" w:line="264" w:lineRule="auto"/>
        <w:ind w:left="56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działania</w:t>
      </w:r>
      <w:r w:rsidR="00A03C90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siły wyższej, za którą uważa się zdarzenia o charakterze nadzwyczajnym, występujące po zawarciu umowy, a których Strony nie były w stanie przewidzieć </w:t>
      </w:r>
      <w:r w:rsidR="0057133E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A03C90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momencie jej zawierania, i których zaistnienie lub skutki uniemożliwiają wykonanie umowy zgodnie z jej treścią, Strona dotknięta jej działaniem, niezwłocznie poinformuje pisemnie drugą Stronę o jej zaistnieniu oraz, o ile będzie to możliwe, przedstawi niebudzące wątpliwości dokumenty potwierdzające jej wystąpienie. Obie Strony niezwłocznie od dnia otrzymania powyższej informacji uzgodnią tryb dalszego postępowania</w:t>
      </w:r>
      <w:r w:rsidR="003446D3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0E4184">
        <w:rPr>
          <w:rFonts w:ascii="Times New Roman" w:hAnsi="Times New Roman" w:cs="Times New Roman"/>
          <w:sz w:val="24"/>
          <w:szCs w:val="24"/>
        </w:rPr>
        <w:t xml:space="preserve">Zmianie </w:t>
      </w:r>
      <w:r w:rsidRPr="000E4184">
        <w:rPr>
          <w:rFonts w:ascii="Times New Roman" w:eastAsia="Times New Roman" w:hAnsi="Times New Roman" w:cs="Times New Roman"/>
          <w:sz w:val="24"/>
          <w:szCs w:val="24"/>
        </w:rPr>
        <w:t xml:space="preserve">umowy ulec </w:t>
      </w:r>
      <w:r w:rsidRPr="000E4184">
        <w:rPr>
          <w:rFonts w:ascii="Times New Roman" w:hAnsi="Times New Roman" w:cs="Times New Roman"/>
          <w:sz w:val="24"/>
          <w:szCs w:val="24"/>
        </w:rPr>
        <w:t xml:space="preserve">może termin wykonania </w:t>
      </w:r>
      <w:r w:rsidRPr="000E4184">
        <w:rPr>
          <w:rFonts w:ascii="Times New Roman" w:eastAsia="Times New Roman" w:hAnsi="Times New Roman" w:cs="Times New Roman"/>
          <w:sz w:val="24"/>
          <w:szCs w:val="24"/>
        </w:rPr>
        <w:t>umowy o czas niezbędny na</w:t>
      </w:r>
      <w:r w:rsidR="00DA1BCE" w:rsidRPr="000E4184">
        <w:rPr>
          <w:rFonts w:ascii="Times New Roman" w:eastAsia="Times New Roman" w:hAnsi="Times New Roman" w:cs="Times New Roman"/>
          <w:sz w:val="24"/>
          <w:szCs w:val="24"/>
        </w:rPr>
        <w:t xml:space="preserve"> uwzględnienie powyższych zmian</w:t>
      </w:r>
      <w:r w:rsidR="009B6F16"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="009B6F16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przedmiotu umowy;</w:t>
      </w:r>
    </w:p>
    <w:p w14:paraId="34735380" w14:textId="705D90CC" w:rsidR="00283011" w:rsidRPr="000E4184" w:rsidRDefault="00DA1BCE" w:rsidP="00BF679A">
      <w:pPr>
        <w:numPr>
          <w:ilvl w:val="0"/>
          <w:numId w:val="4"/>
        </w:numPr>
        <w:spacing w:before="60" w:after="0" w:line="264" w:lineRule="auto"/>
        <w:ind w:left="568" w:hanging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  <w:lang w:eastAsia="pl-PL"/>
        </w:rPr>
        <w:t xml:space="preserve">zmiany umowy o dofinansowanie projektu – zmianie może ulec termin realizacji umowy </w:t>
      </w:r>
      <w:r w:rsidR="00C23323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Pr="000E4184">
        <w:rPr>
          <w:rFonts w:ascii="Times New Roman" w:hAnsi="Times New Roman" w:cs="Times New Roman"/>
          <w:sz w:val="24"/>
          <w:szCs w:val="24"/>
          <w:lang w:eastAsia="pl-PL"/>
        </w:rPr>
        <w:t>o czas niezbędny na uwzględnienie powyższych zmian</w:t>
      </w:r>
      <w:r w:rsidR="00D940E1" w:rsidRPr="000E4184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C2CACDE" w14:textId="62976706" w:rsidR="00283011" w:rsidRPr="000E4184" w:rsidRDefault="00283011" w:rsidP="00BF679A">
      <w:pPr>
        <w:pStyle w:val="Akapitzlist"/>
        <w:numPr>
          <w:ilvl w:val="0"/>
          <w:numId w:val="9"/>
        </w:numPr>
        <w:spacing w:before="60" w:after="0" w:line="264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sz w:val="24"/>
          <w:szCs w:val="24"/>
          <w:lang w:eastAsia="pl-PL"/>
        </w:rPr>
        <w:t>W przypadku wystąpienia okoliczności, o których mowa w ust. 1  Wykonawca lub Zamawiający wystąpi z wnioskiem o dokonanie zmiany umowy, zawierającym stosowne uzasadnienie. Wniosek winien być złożony niezwłocznie i w formie pisemnej. Zamawiający lub Wykonawca  po zapoznaniu się z uzasadnieniem i przy uwzględnieniu okoliczności sprawy dokona oceny zasadności zmiany umowy.</w:t>
      </w:r>
    </w:p>
    <w:p w14:paraId="442CF016" w14:textId="2DF0C9EC" w:rsidR="00283011" w:rsidRPr="000E4184" w:rsidRDefault="00283011" w:rsidP="00BF679A">
      <w:pPr>
        <w:numPr>
          <w:ilvl w:val="0"/>
          <w:numId w:val="9"/>
        </w:numPr>
        <w:tabs>
          <w:tab w:val="num" w:pos="1134"/>
        </w:tabs>
        <w:spacing w:before="60" w:line="264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</w:rPr>
        <w:t>Zmiany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mogą nastąpić w formie pisemnej pod rygorem nieważności.</w:t>
      </w:r>
    </w:p>
    <w:p w14:paraId="608A6D2B" w14:textId="28689C6D" w:rsidR="00E35B88" w:rsidRPr="000E4184" w:rsidRDefault="00A03C90" w:rsidP="00E3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</w:t>
      </w:r>
      <w:r w:rsidR="002C7545"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</w:p>
    <w:p w14:paraId="74722B1B" w14:textId="36376359" w:rsidR="00A03C90" w:rsidRPr="000E4184" w:rsidRDefault="00A03C90" w:rsidP="00E35B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1A90DDA9" w14:textId="77777777" w:rsidR="006B65D6" w:rsidRPr="000E4184" w:rsidRDefault="006B65D6" w:rsidP="00BF679A">
      <w:pPr>
        <w:numPr>
          <w:ilvl w:val="0"/>
          <w:numId w:val="10"/>
        </w:numPr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0E4184">
        <w:rPr>
          <w:rFonts w:ascii="Times New Roman" w:hAnsi="Times New Roman" w:cs="Times New Roman"/>
          <w:sz w:val="24"/>
          <w:szCs w:val="24"/>
        </w:rPr>
        <w:t>przypadku</w:t>
      </w:r>
      <w:r w:rsidRPr="000E4184">
        <w:rPr>
          <w:rFonts w:ascii="Times New Roman" w:hAnsi="Times New Roman" w:cs="Times New Roman"/>
          <w:bCs/>
          <w:sz w:val="24"/>
          <w:szCs w:val="24"/>
        </w:rPr>
        <w:t xml:space="preserve">, gdy w umowie mowa jest o dniach roboczych należy przez to rozumieć dni </w:t>
      </w:r>
      <w:r w:rsidRPr="000E4184">
        <w:rPr>
          <w:rFonts w:ascii="Times New Roman" w:hAnsi="Times New Roman" w:cs="Times New Roman"/>
          <w:bCs/>
          <w:sz w:val="24"/>
          <w:szCs w:val="24"/>
        </w:rPr>
        <w:br/>
        <w:t>urzędowania Zamawiającego, tj. od poniedziałku do piątku, za wyjątkiem dni ustawowo wolnych od pracy.</w:t>
      </w:r>
    </w:p>
    <w:p w14:paraId="3D698C19" w14:textId="48F98200" w:rsidR="00686A62" w:rsidRPr="000E4184" w:rsidRDefault="00A03C90" w:rsidP="00BF679A">
      <w:pPr>
        <w:numPr>
          <w:ilvl w:val="0"/>
          <w:numId w:val="10"/>
        </w:numPr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0E4184">
        <w:rPr>
          <w:rFonts w:ascii="Times New Roman" w:hAnsi="Times New Roman" w:cs="Times New Roman"/>
          <w:bCs/>
          <w:sz w:val="24"/>
          <w:szCs w:val="24"/>
        </w:rPr>
        <w:t>sprawach</w:t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nieuregulowanych umową zastosowanie mają przepisy ustawy Prawo zamówień publicznych, ustawy o </w:t>
      </w:r>
      <w:r w:rsidR="003B0D3B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prawie autorskim i prawach pokrewnych</w:t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B0D3B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oraz K</w:t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odeksu </w:t>
      </w:r>
      <w:r w:rsidR="003B0D3B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ywilnego. </w:t>
      </w:r>
    </w:p>
    <w:p w14:paraId="7879958E" w14:textId="77777777" w:rsidR="00686A62" w:rsidRPr="000E4184" w:rsidRDefault="00A03C90" w:rsidP="00BF679A">
      <w:pPr>
        <w:numPr>
          <w:ilvl w:val="0"/>
          <w:numId w:val="10"/>
        </w:numPr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Ewentualne spory wynikłe na tle wykonywania umowy, których nie uda się załatwić polubownie, Strony poddadzą pod rozstrzygnię</w:t>
      </w:r>
      <w:r w:rsidR="00807F95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cie Sądowi właściwemu rzeczowo </w:t>
      </w:r>
      <w:r w:rsidR="00807F95"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miejscowo dla Zamawiającego. </w:t>
      </w:r>
    </w:p>
    <w:p w14:paraId="25C028C3" w14:textId="0B607EB5" w:rsidR="00F92226" w:rsidRPr="000E4184" w:rsidRDefault="00A03C90" w:rsidP="00BF679A">
      <w:pPr>
        <w:numPr>
          <w:ilvl w:val="0"/>
          <w:numId w:val="10"/>
        </w:numPr>
        <w:spacing w:before="60" w:after="0" w:line="264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została sporządzona w trzech jednobrzmiących egzemplarzach. </w:t>
      </w:r>
      <w:r w:rsidRPr="000E418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0E418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 otrzymanie jednego, a Zamawiający dwóch egzemplarzy umowy.</w:t>
      </w:r>
    </w:p>
    <w:p w14:paraId="12881D00" w14:textId="77777777" w:rsidR="00A30203" w:rsidRPr="000E4184" w:rsidRDefault="00A30203" w:rsidP="00A30203">
      <w:pPr>
        <w:spacing w:before="120" w:after="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491FAA" w14:textId="3A45772A" w:rsidR="0057133E" w:rsidRPr="000E4184" w:rsidRDefault="0057133E" w:rsidP="00900A9D">
      <w:pPr>
        <w:tabs>
          <w:tab w:val="left" w:pos="2835"/>
        </w:tabs>
        <w:spacing w:before="120" w:after="0"/>
        <w:ind w:right="27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900A9D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900A9D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900A9D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900A9D" w:rsidRPr="000E4184">
        <w:rPr>
          <w:rFonts w:ascii="Times New Roman" w:hAnsi="Times New Roman" w:cs="Times New Roman"/>
          <w:b/>
          <w:sz w:val="24"/>
          <w:szCs w:val="24"/>
        </w:rPr>
        <w:tab/>
      </w:r>
    </w:p>
    <w:p w14:paraId="475079E6" w14:textId="77777777" w:rsidR="0057133E" w:rsidRPr="000E4184" w:rsidRDefault="0057133E" w:rsidP="00F92226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</w:p>
    <w:p w14:paraId="75614EC8" w14:textId="77777777" w:rsidR="0057133E" w:rsidRPr="000E4184" w:rsidRDefault="0057133E" w:rsidP="00F92226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b/>
          <w:sz w:val="24"/>
          <w:szCs w:val="24"/>
        </w:rPr>
        <w:tab/>
      </w:r>
      <w:r w:rsidRPr="000E4184">
        <w:rPr>
          <w:rFonts w:ascii="Times New Roman" w:hAnsi="Times New Roman" w:cs="Times New Roman"/>
          <w:b/>
          <w:sz w:val="24"/>
          <w:szCs w:val="24"/>
        </w:rPr>
        <w:tab/>
      </w:r>
      <w:r w:rsidRPr="000E4184">
        <w:rPr>
          <w:rFonts w:ascii="Times New Roman" w:hAnsi="Times New Roman" w:cs="Times New Roman"/>
          <w:b/>
          <w:sz w:val="24"/>
          <w:szCs w:val="24"/>
        </w:rPr>
        <w:tab/>
      </w:r>
      <w:r w:rsidRPr="000E4184">
        <w:rPr>
          <w:rFonts w:ascii="Times New Roman" w:hAnsi="Times New Roman" w:cs="Times New Roman"/>
          <w:b/>
          <w:sz w:val="24"/>
          <w:szCs w:val="24"/>
        </w:rPr>
        <w:tab/>
      </w:r>
    </w:p>
    <w:p w14:paraId="311853E1" w14:textId="570C9511" w:rsidR="0057133E" w:rsidRPr="000E4184" w:rsidRDefault="0057133E" w:rsidP="00F92226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0E4184">
        <w:rPr>
          <w:rFonts w:ascii="Times New Roman" w:hAnsi="Times New Roman" w:cs="Times New Roman"/>
          <w:b/>
          <w:sz w:val="24"/>
          <w:szCs w:val="24"/>
        </w:rPr>
        <w:t>………………………………………….</w:t>
      </w:r>
      <w:r w:rsidRPr="000E4184">
        <w:rPr>
          <w:rFonts w:ascii="Times New Roman" w:hAnsi="Times New Roman" w:cs="Times New Roman"/>
          <w:b/>
          <w:sz w:val="24"/>
          <w:szCs w:val="24"/>
        </w:rPr>
        <w:tab/>
      </w:r>
      <w:r w:rsidRPr="000E4184">
        <w:rPr>
          <w:rFonts w:ascii="Times New Roman" w:hAnsi="Times New Roman" w:cs="Times New Roman"/>
          <w:b/>
          <w:sz w:val="24"/>
          <w:szCs w:val="24"/>
        </w:rPr>
        <w:tab/>
        <w:t>………………………………………</w:t>
      </w:r>
    </w:p>
    <w:p w14:paraId="0B97CF15" w14:textId="18E5E5E2" w:rsidR="00F70948" w:rsidRPr="000E4184" w:rsidRDefault="0057133E" w:rsidP="00F92226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0E4184">
        <w:rPr>
          <w:rFonts w:ascii="Times New Roman" w:hAnsi="Times New Roman" w:cs="Times New Roman"/>
          <w:b/>
          <w:sz w:val="24"/>
          <w:szCs w:val="24"/>
        </w:rPr>
        <w:t xml:space="preserve">           ZAMAWIAJĄCY</w:t>
      </w:r>
      <w:r w:rsidR="00A30203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A30203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C23323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30203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A30203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A30203" w:rsidRPr="000E4184">
        <w:rPr>
          <w:rFonts w:ascii="Times New Roman" w:hAnsi="Times New Roman" w:cs="Times New Roman"/>
          <w:b/>
          <w:sz w:val="24"/>
          <w:szCs w:val="24"/>
        </w:rPr>
        <w:tab/>
      </w:r>
      <w:r w:rsidR="00C2332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0E4184">
        <w:rPr>
          <w:rFonts w:ascii="Times New Roman" w:hAnsi="Times New Roman" w:cs="Times New Roman"/>
          <w:b/>
          <w:sz w:val="24"/>
          <w:szCs w:val="24"/>
        </w:rPr>
        <w:t>WYKONAWCA</w:t>
      </w:r>
    </w:p>
    <w:sectPr w:rsidR="00F70948" w:rsidRPr="000E4184" w:rsidSect="00A26121">
      <w:headerReference w:type="default" r:id="rId9"/>
      <w:footerReference w:type="default" r:id="rId10"/>
      <w:pgSz w:w="11906" w:h="16838"/>
      <w:pgMar w:top="142" w:right="1304" w:bottom="993" w:left="1361" w:header="284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0DDBD" w14:textId="77777777" w:rsidR="001B6C1E" w:rsidRDefault="001B6C1E">
      <w:pPr>
        <w:spacing w:after="0" w:line="240" w:lineRule="auto"/>
      </w:pPr>
      <w:r>
        <w:separator/>
      </w:r>
    </w:p>
  </w:endnote>
  <w:endnote w:type="continuationSeparator" w:id="0">
    <w:p w14:paraId="10824E41" w14:textId="77777777" w:rsidR="001B6C1E" w:rsidRDefault="001B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145084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124293C" w14:textId="042D5C8B" w:rsidR="0063357F" w:rsidRDefault="001C6D46" w:rsidP="00FF756C">
        <w:pPr>
          <w:pStyle w:val="Stopka"/>
          <w:jc w:val="right"/>
          <w:rPr>
            <w:sz w:val="20"/>
            <w:szCs w:val="20"/>
          </w:rPr>
        </w:pPr>
        <w:r w:rsidRPr="001C6D46">
          <w:rPr>
            <w:sz w:val="20"/>
            <w:szCs w:val="20"/>
          </w:rPr>
          <w:fldChar w:fldCharType="begin"/>
        </w:r>
        <w:r w:rsidRPr="001C6D46">
          <w:rPr>
            <w:sz w:val="20"/>
            <w:szCs w:val="20"/>
          </w:rPr>
          <w:instrText>PAGE   \* MERGEFORMAT</w:instrText>
        </w:r>
        <w:r w:rsidRPr="001C6D46">
          <w:rPr>
            <w:sz w:val="20"/>
            <w:szCs w:val="20"/>
          </w:rPr>
          <w:fldChar w:fldCharType="separate"/>
        </w:r>
        <w:r w:rsidR="003B0D3B">
          <w:rPr>
            <w:noProof/>
            <w:sz w:val="20"/>
            <w:szCs w:val="20"/>
          </w:rPr>
          <w:t>4</w:t>
        </w:r>
        <w:r w:rsidRPr="001C6D46">
          <w:rPr>
            <w:sz w:val="20"/>
            <w:szCs w:val="20"/>
          </w:rPr>
          <w:fldChar w:fldCharType="end"/>
        </w:r>
      </w:p>
      <w:p w14:paraId="46328B6F" w14:textId="0F32CF49" w:rsidR="001C6D46" w:rsidRPr="00F92226" w:rsidRDefault="00000000" w:rsidP="00FF756C">
        <w:pPr>
          <w:pStyle w:val="Stopka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7613E" w14:textId="77777777" w:rsidR="001B6C1E" w:rsidRDefault="001B6C1E">
      <w:pPr>
        <w:spacing w:after="0" w:line="240" w:lineRule="auto"/>
      </w:pPr>
      <w:r>
        <w:separator/>
      </w:r>
    </w:p>
  </w:footnote>
  <w:footnote w:type="continuationSeparator" w:id="0">
    <w:p w14:paraId="063143C8" w14:textId="77777777" w:rsidR="001B6C1E" w:rsidRDefault="001B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E6145" w14:textId="77777777" w:rsidR="00E12B1E" w:rsidRDefault="00E12B1E" w:rsidP="00B81A53">
    <w:pPr>
      <w:pStyle w:val="Nagwek"/>
      <w:jc w:val="right"/>
      <w:rPr>
        <w:rFonts w:cs="Times New Roman"/>
      </w:rPr>
    </w:pPr>
  </w:p>
  <w:p w14:paraId="5825302A" w14:textId="77777777" w:rsidR="00C37D6B" w:rsidRDefault="00C37D6B" w:rsidP="00B81A53">
    <w:pPr>
      <w:pStyle w:val="Nagwek"/>
      <w:jc w:val="right"/>
      <w:rPr>
        <w:rFonts w:cs="Times New Roman"/>
      </w:rPr>
    </w:pPr>
  </w:p>
  <w:p w14:paraId="25B58D9B" w14:textId="77777777" w:rsidR="00C37D6B" w:rsidRDefault="00C37D6B" w:rsidP="00B81A53">
    <w:pPr>
      <w:pStyle w:val="Nagwek"/>
      <w:jc w:val="right"/>
      <w:rPr>
        <w:rFonts w:cs="Times New Roman"/>
      </w:rPr>
    </w:pPr>
  </w:p>
  <w:p w14:paraId="41063EB0" w14:textId="77777777" w:rsidR="00C37D6B" w:rsidRDefault="00C37D6B" w:rsidP="00B81A53">
    <w:pPr>
      <w:pStyle w:val="Nagwek"/>
      <w:jc w:val="right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52945222"/>
    <w:name w:val="WW8Num14"/>
    <w:lvl w:ilvl="0">
      <w:start w:val="1"/>
      <w:numFmt w:val="decimal"/>
      <w:lvlText w:val="%1."/>
      <w:lvlJc w:val="left"/>
      <w:pPr>
        <w:tabs>
          <w:tab w:val="num" w:pos="119"/>
        </w:tabs>
        <w:ind w:left="363" w:hanging="3"/>
      </w:pPr>
      <w:rPr>
        <w:rFonts w:ascii="Calibri" w:hAnsi="Calibri" w:cs="Calibri" w:hint="default"/>
        <w:b w:val="0"/>
        <w:bCs/>
        <w:color w:val="auto"/>
        <w:szCs w:val="24"/>
        <w:lang w:val="pl-PL"/>
      </w:rPr>
    </w:lvl>
    <w:lvl w:ilvl="1">
      <w:start w:val="1"/>
      <w:numFmt w:val="decimal"/>
      <w:lvlText w:val=" %1.%2 "/>
      <w:lvlJc w:val="left"/>
      <w:pPr>
        <w:tabs>
          <w:tab w:val="num" w:pos="363"/>
        </w:tabs>
        <w:ind w:left="363" w:firstLine="0"/>
      </w:pPr>
      <w:rPr>
        <w:rFonts w:ascii="Calibri" w:hAnsi="Calibri" w:cs="Calibri"/>
        <w:bCs/>
        <w:color w:val="auto"/>
        <w:szCs w:val="24"/>
        <w:lang w:val="pl-PL" w:bidi="ar-SA"/>
      </w:r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bCs/>
        <w:color w:val="auto"/>
        <w:szCs w:val="24"/>
        <w:lang w:val="pl-PL"/>
      </w:r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503F8"/>
    <w:multiLevelType w:val="hybridMultilevel"/>
    <w:tmpl w:val="F5FC7DFA"/>
    <w:lvl w:ilvl="0" w:tplc="5D7CD222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42D6E54"/>
    <w:multiLevelType w:val="hybridMultilevel"/>
    <w:tmpl w:val="F26803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B242F"/>
    <w:multiLevelType w:val="hybridMultilevel"/>
    <w:tmpl w:val="C8504080"/>
    <w:lvl w:ilvl="0" w:tplc="90CA20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C60F7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5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D1B05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402718"/>
    <w:multiLevelType w:val="hybridMultilevel"/>
    <w:tmpl w:val="D71CFDC4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3CE234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F031D"/>
    <w:multiLevelType w:val="hybridMultilevel"/>
    <w:tmpl w:val="FC10AA52"/>
    <w:lvl w:ilvl="0" w:tplc="321236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91B09014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6F2F"/>
    <w:multiLevelType w:val="hybridMultilevel"/>
    <w:tmpl w:val="087CF5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497319"/>
    <w:multiLevelType w:val="hybridMultilevel"/>
    <w:tmpl w:val="411ACC3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>
      <w:start w:val="1"/>
      <w:numFmt w:val="lowerRoman"/>
      <w:lvlText w:val="%3."/>
      <w:lvlJc w:val="right"/>
      <w:pPr>
        <w:ind w:left="2585" w:hanging="180"/>
      </w:pPr>
    </w:lvl>
    <w:lvl w:ilvl="3" w:tplc="0415000F">
      <w:start w:val="1"/>
      <w:numFmt w:val="decimal"/>
      <w:lvlText w:val="%4."/>
      <w:lvlJc w:val="left"/>
      <w:pPr>
        <w:ind w:left="3305" w:hanging="360"/>
      </w:pPr>
    </w:lvl>
    <w:lvl w:ilvl="4" w:tplc="04150019">
      <w:start w:val="1"/>
      <w:numFmt w:val="lowerLetter"/>
      <w:lvlText w:val="%5."/>
      <w:lvlJc w:val="left"/>
      <w:pPr>
        <w:ind w:left="4025" w:hanging="360"/>
      </w:pPr>
    </w:lvl>
    <w:lvl w:ilvl="5" w:tplc="0415001B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5465" w:hanging="360"/>
      </w:pPr>
    </w:lvl>
    <w:lvl w:ilvl="7" w:tplc="04150019">
      <w:start w:val="1"/>
      <w:numFmt w:val="lowerLetter"/>
      <w:lvlText w:val="%8."/>
      <w:lvlJc w:val="left"/>
      <w:pPr>
        <w:ind w:left="6185" w:hanging="360"/>
      </w:pPr>
    </w:lvl>
    <w:lvl w:ilvl="8" w:tplc="0415001B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2AAA6DA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312D"/>
    <w:multiLevelType w:val="hybridMultilevel"/>
    <w:tmpl w:val="8CE6F8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250FAC"/>
    <w:multiLevelType w:val="hybridMultilevel"/>
    <w:tmpl w:val="F3B047A2"/>
    <w:lvl w:ilvl="0" w:tplc="5E88D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072E4"/>
    <w:multiLevelType w:val="hybridMultilevel"/>
    <w:tmpl w:val="B5503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74437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D830AD"/>
    <w:multiLevelType w:val="hybridMultilevel"/>
    <w:tmpl w:val="153037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9FA456A"/>
    <w:multiLevelType w:val="hybridMultilevel"/>
    <w:tmpl w:val="6F545270"/>
    <w:lvl w:ilvl="0" w:tplc="90CA20B6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41147A6"/>
    <w:multiLevelType w:val="hybridMultilevel"/>
    <w:tmpl w:val="42C4C774"/>
    <w:lvl w:ilvl="0" w:tplc="64406A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8134FD"/>
    <w:multiLevelType w:val="hybridMultilevel"/>
    <w:tmpl w:val="73E8F8AA"/>
    <w:lvl w:ilvl="0" w:tplc="C2780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A5480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746E00"/>
    <w:multiLevelType w:val="hybridMultilevel"/>
    <w:tmpl w:val="36F0FA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9F292B"/>
    <w:multiLevelType w:val="hybridMultilevel"/>
    <w:tmpl w:val="C83050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BA00431"/>
    <w:multiLevelType w:val="hybridMultilevel"/>
    <w:tmpl w:val="F184F06E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F257B11"/>
    <w:multiLevelType w:val="hybridMultilevel"/>
    <w:tmpl w:val="D430E370"/>
    <w:lvl w:ilvl="0" w:tplc="788054C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728821">
    <w:abstractNumId w:val="19"/>
  </w:num>
  <w:num w:numId="2" w16cid:durableId="889734077">
    <w:abstractNumId w:val="18"/>
  </w:num>
  <w:num w:numId="3" w16cid:durableId="719401239">
    <w:abstractNumId w:val="20"/>
  </w:num>
  <w:num w:numId="4" w16cid:durableId="2130319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40421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4859559">
    <w:abstractNumId w:val="16"/>
  </w:num>
  <w:num w:numId="7" w16cid:durableId="12422565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2199280">
    <w:abstractNumId w:val="7"/>
  </w:num>
  <w:num w:numId="9" w16cid:durableId="1295791220">
    <w:abstractNumId w:val="12"/>
  </w:num>
  <w:num w:numId="10" w16cid:durableId="1537040358">
    <w:abstractNumId w:val="11"/>
  </w:num>
  <w:num w:numId="11" w16cid:durableId="1134832984">
    <w:abstractNumId w:val="6"/>
  </w:num>
  <w:num w:numId="12" w16cid:durableId="1502772417">
    <w:abstractNumId w:val="23"/>
  </w:num>
  <w:num w:numId="13" w16cid:durableId="758985355">
    <w:abstractNumId w:val="14"/>
  </w:num>
  <w:num w:numId="14" w16cid:durableId="550965238">
    <w:abstractNumId w:val="24"/>
  </w:num>
  <w:num w:numId="15" w16cid:durableId="8245947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1148133111">
    <w:abstractNumId w:val="10"/>
  </w:num>
  <w:num w:numId="17" w16cid:durableId="1228613454">
    <w:abstractNumId w:val="3"/>
  </w:num>
  <w:num w:numId="18" w16cid:durableId="960383369">
    <w:abstractNumId w:val="13"/>
  </w:num>
  <w:num w:numId="19" w16cid:durableId="1288006585">
    <w:abstractNumId w:val="17"/>
  </w:num>
  <w:num w:numId="20" w16cid:durableId="1268075526">
    <w:abstractNumId w:val="4"/>
  </w:num>
  <w:num w:numId="21" w16cid:durableId="511798017">
    <w:abstractNumId w:val="21"/>
  </w:num>
  <w:num w:numId="22" w16cid:durableId="1308047839">
    <w:abstractNumId w:val="15"/>
  </w:num>
  <w:num w:numId="23" w16cid:durableId="1184318563">
    <w:abstractNumId w:val="9"/>
  </w:num>
  <w:num w:numId="24" w16cid:durableId="1884753964">
    <w:abstractNumId w:val="1"/>
  </w:num>
  <w:num w:numId="25" w16cid:durableId="2102529146">
    <w:abstractNumId w:val="2"/>
  </w:num>
  <w:num w:numId="26" w16cid:durableId="17597901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3063057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03"/>
    <w:rsid w:val="00006FAF"/>
    <w:rsid w:val="00015E26"/>
    <w:rsid w:val="000172A6"/>
    <w:rsid w:val="0002134E"/>
    <w:rsid w:val="00033297"/>
    <w:rsid w:val="000333C3"/>
    <w:rsid w:val="00037012"/>
    <w:rsid w:val="000374DD"/>
    <w:rsid w:val="00047E03"/>
    <w:rsid w:val="00051A4F"/>
    <w:rsid w:val="000574CF"/>
    <w:rsid w:val="00063D49"/>
    <w:rsid w:val="0006593C"/>
    <w:rsid w:val="00066A30"/>
    <w:rsid w:val="000A583C"/>
    <w:rsid w:val="000A7F61"/>
    <w:rsid w:val="000B66B5"/>
    <w:rsid w:val="000C0236"/>
    <w:rsid w:val="000C2B6E"/>
    <w:rsid w:val="000C4884"/>
    <w:rsid w:val="000E2AA5"/>
    <w:rsid w:val="000E4184"/>
    <w:rsid w:val="000E62D8"/>
    <w:rsid w:val="00102873"/>
    <w:rsid w:val="00115D9F"/>
    <w:rsid w:val="001215D3"/>
    <w:rsid w:val="00123D10"/>
    <w:rsid w:val="001245D2"/>
    <w:rsid w:val="00135918"/>
    <w:rsid w:val="0014323E"/>
    <w:rsid w:val="0015049D"/>
    <w:rsid w:val="00151603"/>
    <w:rsid w:val="001520CD"/>
    <w:rsid w:val="00167E3C"/>
    <w:rsid w:val="001716D1"/>
    <w:rsid w:val="00173E0D"/>
    <w:rsid w:val="001837E8"/>
    <w:rsid w:val="00194BDD"/>
    <w:rsid w:val="0019671C"/>
    <w:rsid w:val="001B6C1E"/>
    <w:rsid w:val="001C367C"/>
    <w:rsid w:val="001C6D46"/>
    <w:rsid w:val="001D6B25"/>
    <w:rsid w:val="001E1313"/>
    <w:rsid w:val="001E7D28"/>
    <w:rsid w:val="001F1ACC"/>
    <w:rsid w:val="001F3231"/>
    <w:rsid w:val="001F7859"/>
    <w:rsid w:val="00213A71"/>
    <w:rsid w:val="00216179"/>
    <w:rsid w:val="00221196"/>
    <w:rsid w:val="00222CA3"/>
    <w:rsid w:val="0022304E"/>
    <w:rsid w:val="002266D1"/>
    <w:rsid w:val="00235437"/>
    <w:rsid w:val="002356BB"/>
    <w:rsid w:val="00242273"/>
    <w:rsid w:val="00244CBE"/>
    <w:rsid w:val="0025109A"/>
    <w:rsid w:val="00252A23"/>
    <w:rsid w:val="0025509C"/>
    <w:rsid w:val="00257A51"/>
    <w:rsid w:val="002660C7"/>
    <w:rsid w:val="00270774"/>
    <w:rsid w:val="002756CF"/>
    <w:rsid w:val="00282EA1"/>
    <w:rsid w:val="00283011"/>
    <w:rsid w:val="002A2082"/>
    <w:rsid w:val="002B33D5"/>
    <w:rsid w:val="002B5910"/>
    <w:rsid w:val="002C11AF"/>
    <w:rsid w:val="002C3C3A"/>
    <w:rsid w:val="002C7545"/>
    <w:rsid w:val="002D0117"/>
    <w:rsid w:val="002D09C4"/>
    <w:rsid w:val="002D1FC3"/>
    <w:rsid w:val="002D2747"/>
    <w:rsid w:val="002E171D"/>
    <w:rsid w:val="002E397F"/>
    <w:rsid w:val="002E6862"/>
    <w:rsid w:val="002E694E"/>
    <w:rsid w:val="002E7FF3"/>
    <w:rsid w:val="002F0649"/>
    <w:rsid w:val="003116E6"/>
    <w:rsid w:val="0032163D"/>
    <w:rsid w:val="00330DE9"/>
    <w:rsid w:val="00340B76"/>
    <w:rsid w:val="003446D3"/>
    <w:rsid w:val="003533D3"/>
    <w:rsid w:val="00361672"/>
    <w:rsid w:val="00390868"/>
    <w:rsid w:val="00395397"/>
    <w:rsid w:val="00396892"/>
    <w:rsid w:val="003A3250"/>
    <w:rsid w:val="003B0D3B"/>
    <w:rsid w:val="003B4870"/>
    <w:rsid w:val="003C0CE0"/>
    <w:rsid w:val="003C5479"/>
    <w:rsid w:val="003D59FE"/>
    <w:rsid w:val="003E656C"/>
    <w:rsid w:val="003F0107"/>
    <w:rsid w:val="003F5AC8"/>
    <w:rsid w:val="0040257D"/>
    <w:rsid w:val="004041C3"/>
    <w:rsid w:val="00413EF0"/>
    <w:rsid w:val="00416EE0"/>
    <w:rsid w:val="00424CEC"/>
    <w:rsid w:val="00433A4F"/>
    <w:rsid w:val="004370E1"/>
    <w:rsid w:val="00441F36"/>
    <w:rsid w:val="00451EB2"/>
    <w:rsid w:val="00456C1A"/>
    <w:rsid w:val="00464B95"/>
    <w:rsid w:val="0046641C"/>
    <w:rsid w:val="00467EAF"/>
    <w:rsid w:val="0047734E"/>
    <w:rsid w:val="00483AE0"/>
    <w:rsid w:val="00485A42"/>
    <w:rsid w:val="00485F93"/>
    <w:rsid w:val="00491B54"/>
    <w:rsid w:val="004B0340"/>
    <w:rsid w:val="004D4384"/>
    <w:rsid w:val="004D65FD"/>
    <w:rsid w:val="004E0851"/>
    <w:rsid w:val="004E101D"/>
    <w:rsid w:val="004E1779"/>
    <w:rsid w:val="004E1846"/>
    <w:rsid w:val="004E2F46"/>
    <w:rsid w:val="004F1ECB"/>
    <w:rsid w:val="004F63E3"/>
    <w:rsid w:val="005038F6"/>
    <w:rsid w:val="005042B9"/>
    <w:rsid w:val="00505F8A"/>
    <w:rsid w:val="00512244"/>
    <w:rsid w:val="0053584E"/>
    <w:rsid w:val="005403D4"/>
    <w:rsid w:val="00544B07"/>
    <w:rsid w:val="005561B4"/>
    <w:rsid w:val="00556493"/>
    <w:rsid w:val="0055759B"/>
    <w:rsid w:val="00566B86"/>
    <w:rsid w:val="00566CBB"/>
    <w:rsid w:val="0057133E"/>
    <w:rsid w:val="00571740"/>
    <w:rsid w:val="005762F0"/>
    <w:rsid w:val="00597C6B"/>
    <w:rsid w:val="005C404E"/>
    <w:rsid w:val="005D6EAD"/>
    <w:rsid w:val="005E06C1"/>
    <w:rsid w:val="005E36A4"/>
    <w:rsid w:val="005E3F9E"/>
    <w:rsid w:val="005E4B8C"/>
    <w:rsid w:val="005E6389"/>
    <w:rsid w:val="005F2D08"/>
    <w:rsid w:val="00600B30"/>
    <w:rsid w:val="00615F00"/>
    <w:rsid w:val="006222F9"/>
    <w:rsid w:val="006223BE"/>
    <w:rsid w:val="0063357F"/>
    <w:rsid w:val="00633EFF"/>
    <w:rsid w:val="00650047"/>
    <w:rsid w:val="0065531F"/>
    <w:rsid w:val="00662468"/>
    <w:rsid w:val="00662DB0"/>
    <w:rsid w:val="00666FAA"/>
    <w:rsid w:val="006710DB"/>
    <w:rsid w:val="006743CA"/>
    <w:rsid w:val="006750AF"/>
    <w:rsid w:val="0067519B"/>
    <w:rsid w:val="00686A62"/>
    <w:rsid w:val="00694F4D"/>
    <w:rsid w:val="006A28C2"/>
    <w:rsid w:val="006B3C85"/>
    <w:rsid w:val="006B64B9"/>
    <w:rsid w:val="006B65D6"/>
    <w:rsid w:val="006B7FD1"/>
    <w:rsid w:val="006C542E"/>
    <w:rsid w:val="006C565D"/>
    <w:rsid w:val="006D1316"/>
    <w:rsid w:val="006D5B1A"/>
    <w:rsid w:val="006D6754"/>
    <w:rsid w:val="006D69C8"/>
    <w:rsid w:val="006D70AA"/>
    <w:rsid w:val="006E2BE0"/>
    <w:rsid w:val="006E2FB4"/>
    <w:rsid w:val="006E563A"/>
    <w:rsid w:val="006F758A"/>
    <w:rsid w:val="00725B58"/>
    <w:rsid w:val="00734008"/>
    <w:rsid w:val="00744B13"/>
    <w:rsid w:val="007575BF"/>
    <w:rsid w:val="00762BBF"/>
    <w:rsid w:val="00772CFE"/>
    <w:rsid w:val="007750C0"/>
    <w:rsid w:val="0078649F"/>
    <w:rsid w:val="00790D5A"/>
    <w:rsid w:val="00792C0C"/>
    <w:rsid w:val="007948D7"/>
    <w:rsid w:val="007A5A34"/>
    <w:rsid w:val="007A6418"/>
    <w:rsid w:val="007B13A5"/>
    <w:rsid w:val="007C0A3F"/>
    <w:rsid w:val="007C14F7"/>
    <w:rsid w:val="007D251D"/>
    <w:rsid w:val="007D5067"/>
    <w:rsid w:val="007D5E0E"/>
    <w:rsid w:val="007F3CEA"/>
    <w:rsid w:val="007F7981"/>
    <w:rsid w:val="00807F95"/>
    <w:rsid w:val="00822D61"/>
    <w:rsid w:val="00824099"/>
    <w:rsid w:val="008259C1"/>
    <w:rsid w:val="00830823"/>
    <w:rsid w:val="00831769"/>
    <w:rsid w:val="0084715D"/>
    <w:rsid w:val="00852D08"/>
    <w:rsid w:val="00863896"/>
    <w:rsid w:val="008714CC"/>
    <w:rsid w:val="008734DA"/>
    <w:rsid w:val="00891FBF"/>
    <w:rsid w:val="008925C4"/>
    <w:rsid w:val="00895285"/>
    <w:rsid w:val="008A410B"/>
    <w:rsid w:val="008A583C"/>
    <w:rsid w:val="008A79AF"/>
    <w:rsid w:val="008B04F3"/>
    <w:rsid w:val="008C62E5"/>
    <w:rsid w:val="008D3928"/>
    <w:rsid w:val="008D55A3"/>
    <w:rsid w:val="008D5D6A"/>
    <w:rsid w:val="008F0E94"/>
    <w:rsid w:val="0090089D"/>
    <w:rsid w:val="00900A9D"/>
    <w:rsid w:val="00902870"/>
    <w:rsid w:val="00912B90"/>
    <w:rsid w:val="00914601"/>
    <w:rsid w:val="009160A8"/>
    <w:rsid w:val="00917315"/>
    <w:rsid w:val="00920F29"/>
    <w:rsid w:val="00923FD6"/>
    <w:rsid w:val="00947186"/>
    <w:rsid w:val="00947622"/>
    <w:rsid w:val="00966497"/>
    <w:rsid w:val="009730EB"/>
    <w:rsid w:val="0097742A"/>
    <w:rsid w:val="00984182"/>
    <w:rsid w:val="009A0E70"/>
    <w:rsid w:val="009A6A7D"/>
    <w:rsid w:val="009B6F16"/>
    <w:rsid w:val="009C202F"/>
    <w:rsid w:val="009C29F4"/>
    <w:rsid w:val="009C5DBD"/>
    <w:rsid w:val="009C785E"/>
    <w:rsid w:val="009D356A"/>
    <w:rsid w:val="009D447D"/>
    <w:rsid w:val="009E2B38"/>
    <w:rsid w:val="009F5ECF"/>
    <w:rsid w:val="009F7F09"/>
    <w:rsid w:val="00A000F6"/>
    <w:rsid w:val="00A03C90"/>
    <w:rsid w:val="00A03FE5"/>
    <w:rsid w:val="00A04A90"/>
    <w:rsid w:val="00A04F1A"/>
    <w:rsid w:val="00A053EF"/>
    <w:rsid w:val="00A17168"/>
    <w:rsid w:val="00A2166A"/>
    <w:rsid w:val="00A221EA"/>
    <w:rsid w:val="00A22F02"/>
    <w:rsid w:val="00A26121"/>
    <w:rsid w:val="00A30203"/>
    <w:rsid w:val="00A4197E"/>
    <w:rsid w:val="00A440B9"/>
    <w:rsid w:val="00A51C6F"/>
    <w:rsid w:val="00A545D3"/>
    <w:rsid w:val="00A56516"/>
    <w:rsid w:val="00A61E4E"/>
    <w:rsid w:val="00A673FA"/>
    <w:rsid w:val="00A72C12"/>
    <w:rsid w:val="00A75BFE"/>
    <w:rsid w:val="00A80F15"/>
    <w:rsid w:val="00A81C66"/>
    <w:rsid w:val="00A85EEC"/>
    <w:rsid w:val="00A9008F"/>
    <w:rsid w:val="00A92285"/>
    <w:rsid w:val="00A9546C"/>
    <w:rsid w:val="00AA0E1A"/>
    <w:rsid w:val="00AA2DC2"/>
    <w:rsid w:val="00AA5611"/>
    <w:rsid w:val="00AA5CEA"/>
    <w:rsid w:val="00AB510E"/>
    <w:rsid w:val="00AC6C7C"/>
    <w:rsid w:val="00AC718B"/>
    <w:rsid w:val="00AC7D79"/>
    <w:rsid w:val="00AD11CB"/>
    <w:rsid w:val="00AD65BC"/>
    <w:rsid w:val="00AF2779"/>
    <w:rsid w:val="00AF5814"/>
    <w:rsid w:val="00AF69CA"/>
    <w:rsid w:val="00AF6FC6"/>
    <w:rsid w:val="00B118DE"/>
    <w:rsid w:val="00B1483E"/>
    <w:rsid w:val="00B3113B"/>
    <w:rsid w:val="00B53115"/>
    <w:rsid w:val="00B60CF1"/>
    <w:rsid w:val="00B65AEA"/>
    <w:rsid w:val="00B667D4"/>
    <w:rsid w:val="00B67C64"/>
    <w:rsid w:val="00B724C0"/>
    <w:rsid w:val="00B72C3F"/>
    <w:rsid w:val="00B80113"/>
    <w:rsid w:val="00B81A53"/>
    <w:rsid w:val="00B84E7A"/>
    <w:rsid w:val="00BA3E3B"/>
    <w:rsid w:val="00BA765B"/>
    <w:rsid w:val="00BB32F1"/>
    <w:rsid w:val="00BC2FD9"/>
    <w:rsid w:val="00BC47E9"/>
    <w:rsid w:val="00BC79C2"/>
    <w:rsid w:val="00BD5EE0"/>
    <w:rsid w:val="00BD72F5"/>
    <w:rsid w:val="00BE3B1C"/>
    <w:rsid w:val="00BE6F79"/>
    <w:rsid w:val="00BF1B16"/>
    <w:rsid w:val="00BF5DD9"/>
    <w:rsid w:val="00BF679A"/>
    <w:rsid w:val="00C15B5F"/>
    <w:rsid w:val="00C22B79"/>
    <w:rsid w:val="00C22FEF"/>
    <w:rsid w:val="00C23323"/>
    <w:rsid w:val="00C2375A"/>
    <w:rsid w:val="00C23E4C"/>
    <w:rsid w:val="00C240B5"/>
    <w:rsid w:val="00C37D6B"/>
    <w:rsid w:val="00C41636"/>
    <w:rsid w:val="00C47076"/>
    <w:rsid w:val="00C55268"/>
    <w:rsid w:val="00C718CE"/>
    <w:rsid w:val="00C7409C"/>
    <w:rsid w:val="00C8704A"/>
    <w:rsid w:val="00C87A0D"/>
    <w:rsid w:val="00CB2687"/>
    <w:rsid w:val="00CB33B4"/>
    <w:rsid w:val="00CB6733"/>
    <w:rsid w:val="00CC0610"/>
    <w:rsid w:val="00CD1B12"/>
    <w:rsid w:val="00CE4D10"/>
    <w:rsid w:val="00CE741E"/>
    <w:rsid w:val="00CF2837"/>
    <w:rsid w:val="00CF5704"/>
    <w:rsid w:val="00D05E33"/>
    <w:rsid w:val="00D10688"/>
    <w:rsid w:val="00D21BDB"/>
    <w:rsid w:val="00D24990"/>
    <w:rsid w:val="00D404AB"/>
    <w:rsid w:val="00D454F9"/>
    <w:rsid w:val="00D51F92"/>
    <w:rsid w:val="00D570B0"/>
    <w:rsid w:val="00D626AA"/>
    <w:rsid w:val="00D62B6C"/>
    <w:rsid w:val="00D66C1A"/>
    <w:rsid w:val="00D73813"/>
    <w:rsid w:val="00D76359"/>
    <w:rsid w:val="00D82DA3"/>
    <w:rsid w:val="00D85FF7"/>
    <w:rsid w:val="00D9245A"/>
    <w:rsid w:val="00D940E1"/>
    <w:rsid w:val="00DA0C1C"/>
    <w:rsid w:val="00DA1BCE"/>
    <w:rsid w:val="00DA2D8C"/>
    <w:rsid w:val="00DA39AB"/>
    <w:rsid w:val="00DC011D"/>
    <w:rsid w:val="00DC0BD8"/>
    <w:rsid w:val="00DC59F0"/>
    <w:rsid w:val="00DC6949"/>
    <w:rsid w:val="00DD28C5"/>
    <w:rsid w:val="00DD2B64"/>
    <w:rsid w:val="00DE4FA2"/>
    <w:rsid w:val="00DE6DFE"/>
    <w:rsid w:val="00DF1EEE"/>
    <w:rsid w:val="00DF6E6D"/>
    <w:rsid w:val="00DF7513"/>
    <w:rsid w:val="00E035C1"/>
    <w:rsid w:val="00E0385B"/>
    <w:rsid w:val="00E10E56"/>
    <w:rsid w:val="00E12B1E"/>
    <w:rsid w:val="00E1385B"/>
    <w:rsid w:val="00E14542"/>
    <w:rsid w:val="00E235B3"/>
    <w:rsid w:val="00E236EA"/>
    <w:rsid w:val="00E30232"/>
    <w:rsid w:val="00E35B88"/>
    <w:rsid w:val="00E44329"/>
    <w:rsid w:val="00E510D4"/>
    <w:rsid w:val="00E60BC9"/>
    <w:rsid w:val="00E67061"/>
    <w:rsid w:val="00E701B4"/>
    <w:rsid w:val="00E7091E"/>
    <w:rsid w:val="00E86B65"/>
    <w:rsid w:val="00E9315E"/>
    <w:rsid w:val="00EA124B"/>
    <w:rsid w:val="00EA5EFC"/>
    <w:rsid w:val="00EA6ACD"/>
    <w:rsid w:val="00EB4B87"/>
    <w:rsid w:val="00EB7F84"/>
    <w:rsid w:val="00EC7B08"/>
    <w:rsid w:val="00EC7F45"/>
    <w:rsid w:val="00ED2A4F"/>
    <w:rsid w:val="00ED3872"/>
    <w:rsid w:val="00ED5C8C"/>
    <w:rsid w:val="00F03150"/>
    <w:rsid w:val="00F148C8"/>
    <w:rsid w:val="00F159E3"/>
    <w:rsid w:val="00F27FCA"/>
    <w:rsid w:val="00F433A3"/>
    <w:rsid w:val="00F46C9A"/>
    <w:rsid w:val="00F54ED9"/>
    <w:rsid w:val="00F55D2C"/>
    <w:rsid w:val="00F70948"/>
    <w:rsid w:val="00F807BE"/>
    <w:rsid w:val="00F811A6"/>
    <w:rsid w:val="00F842EF"/>
    <w:rsid w:val="00F87703"/>
    <w:rsid w:val="00F92226"/>
    <w:rsid w:val="00F945B9"/>
    <w:rsid w:val="00F952E9"/>
    <w:rsid w:val="00FA35E7"/>
    <w:rsid w:val="00FB44B3"/>
    <w:rsid w:val="00FB6A05"/>
    <w:rsid w:val="00FB7AA2"/>
    <w:rsid w:val="00FC016B"/>
    <w:rsid w:val="00FD05CC"/>
    <w:rsid w:val="00FD25CE"/>
    <w:rsid w:val="00FE4B58"/>
    <w:rsid w:val="00FF71AE"/>
    <w:rsid w:val="00FF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95B035"/>
  <w15:docId w15:val="{13D4980E-B035-4FDE-B2EB-FDE9AC21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71D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615F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6649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966497"/>
    <w:rPr>
      <w:rFonts w:eastAsia="Times New Roman"/>
      <w:lang w:eastAsia="pl-PL"/>
    </w:rPr>
  </w:style>
  <w:style w:type="table" w:styleId="Tabela-Siatka">
    <w:name w:val="Table Grid"/>
    <w:basedOn w:val="Standardowy"/>
    <w:uiPriority w:val="99"/>
    <w:rsid w:val="00966497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6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66497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,Bulleted list,Akapit z listą5,Odstavec,CW_Lista,Akapit normalny,List Paragraph2,lp1,Preambuła,Dot pt,F5 List Paragraph,Recommendation,List Paragraph11,2 heading,lp"/>
    <w:basedOn w:val="Normalny"/>
    <w:link w:val="AkapitzlistZnak"/>
    <w:uiPriority w:val="99"/>
    <w:qFormat/>
    <w:rsid w:val="00891FBF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AA5CEA"/>
    <w:rPr>
      <w:color w:val="808080"/>
    </w:rPr>
  </w:style>
  <w:style w:type="paragraph" w:customStyle="1" w:styleId="Default">
    <w:name w:val="Default"/>
    <w:rsid w:val="009008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A41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95397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67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B67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B6733"/>
    <w:rPr>
      <w:rFonts w:cs="Calibr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67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6733"/>
    <w:rPr>
      <w:rFonts w:cs="Calibri"/>
      <w:b/>
      <w:bCs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79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79C2"/>
    <w:rPr>
      <w:rFonts w:cs="Calibri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79C2"/>
    <w:rPr>
      <w:vertAlign w:val="superscript"/>
    </w:rPr>
  </w:style>
  <w:style w:type="character" w:customStyle="1" w:styleId="AkapitzlistZnak">
    <w:name w:val="Akapit z listą Znak"/>
    <w:aliases w:val="L1 Znak,Numerowanie Znak,List Paragraph Znak,Akapit z listą BS Znak,Kolorowa lista — akcent 11 Znak,Bulleted list Znak,Akapit z listą5 Znak,Odstavec Znak,CW_Lista Znak,Akapit normalny Znak,List Paragraph2 Znak,lp1 Znak,Preambuła Znak"/>
    <w:basedOn w:val="Domylnaczcionkaakapitu"/>
    <w:link w:val="Akapitzlist"/>
    <w:uiPriority w:val="99"/>
    <w:qFormat/>
    <w:locked/>
    <w:rsid w:val="00D51F92"/>
    <w:rPr>
      <w:rFonts w:cs="Calibri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2C3C3A"/>
    <w:pPr>
      <w:spacing w:after="120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C3A"/>
    <w:rPr>
      <w:rFonts w:eastAsia="Times New Roman"/>
      <w:lang w:eastAsia="en-US"/>
    </w:rPr>
  </w:style>
  <w:style w:type="paragraph" w:customStyle="1" w:styleId="Tekstpodstawowy22">
    <w:name w:val="Tekst podstawowy 22"/>
    <w:basedOn w:val="Normalny"/>
    <w:rsid w:val="004E101D"/>
    <w:pPr>
      <w:spacing w:after="120" w:line="480" w:lineRule="auto"/>
    </w:pPr>
    <w:rPr>
      <w:rFonts w:ascii="Times New (W1)" w:eastAsia="Times New Roman" w:hAnsi="Times New (W1)" w:cs="Times New (W1)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5E6389"/>
    <w:pPr>
      <w:ind w:left="720"/>
      <w:contextualSpacing/>
    </w:pPr>
    <w:rPr>
      <w:rFonts w:eastAsia="Times New Roman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615F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ipercze">
    <w:name w:val="Hyperlink"/>
    <w:rsid w:val="007D5E0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3D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23D10"/>
    <w:rPr>
      <w:rFonts w:cs="Calibri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23D10"/>
    <w:rPr>
      <w:vertAlign w:val="superscript"/>
    </w:rPr>
  </w:style>
  <w:style w:type="paragraph" w:styleId="Bezodstpw">
    <w:name w:val="No Spacing"/>
    <w:uiPriority w:val="1"/>
    <w:qFormat/>
    <w:rsid w:val="008C62E5"/>
    <w:rPr>
      <w:rFonts w:eastAsia="Times New Roman"/>
      <w:lang w:eastAsia="en-US"/>
    </w:rPr>
  </w:style>
  <w:style w:type="paragraph" w:styleId="Poprawka">
    <w:name w:val="Revision"/>
    <w:hidden/>
    <w:uiPriority w:val="99"/>
    <w:semiHidden/>
    <w:rsid w:val="00033297"/>
    <w:rPr>
      <w:rFonts w:cs="Calibri"/>
      <w:lang w:eastAsia="en-US"/>
    </w:rPr>
  </w:style>
  <w:style w:type="paragraph" w:customStyle="1" w:styleId="Ciemnalistaakcent51">
    <w:name w:val="Ciemna lista — akcent 51"/>
    <w:basedOn w:val="Normalny"/>
    <w:uiPriority w:val="34"/>
    <w:qFormat/>
    <w:rsid w:val="00491B5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D09C4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D09C4"/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B211-B4A0-4103-838F-5FA3EA66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8</Pages>
  <Words>2894</Words>
  <Characters>17370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KRYTERIÓW, KTÓRYMI BĘDZIE SIĘ KIEROWAŁ ZAMAWIAJĄCY PRZY WYBORZE OFERTY WRAZ Z PODANIEM ZNACZENIA TYCH KRYTERIÓW I SPOSOBU OCENY OFERT</vt:lpstr>
    </vt:vector>
  </TitlesOfParts>
  <Company>Województwa Świętokrzyskiego</Company>
  <LinksUpToDate>false</LinksUpToDate>
  <CharactersWithSpaces>20224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KRYTERIÓW, KTÓRYMI BĘDZIE SIĘ KIEROWAŁ ZAMAWIAJĄCY PRZY WYBORZE OFERTY WRAZ Z PODANIEM ZNACZENIA TYCH KRYTERIÓW I SPOSOBU OCENY OFERT</dc:title>
  <dc:creator>katjan</dc:creator>
  <cp:lastModifiedBy>Juszczyk, Agnieszka</cp:lastModifiedBy>
  <cp:revision>9</cp:revision>
  <cp:lastPrinted>2024-10-10T08:48:00Z</cp:lastPrinted>
  <dcterms:created xsi:type="dcterms:W3CDTF">2024-10-09T13:27:00Z</dcterms:created>
  <dcterms:modified xsi:type="dcterms:W3CDTF">2024-10-10T09:35:00Z</dcterms:modified>
</cp:coreProperties>
</file>