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7FF3" w14:textId="20524D9E" w:rsidR="009601A5" w:rsidRPr="00E31FD5" w:rsidRDefault="004A18F3" w:rsidP="00073108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C00000"/>
          <w:sz w:val="24"/>
          <w:szCs w:val="24"/>
          <w:lang w:eastAsia="ar-SA"/>
        </w:rPr>
        <w:t xml:space="preserve"> </w:t>
      </w:r>
    </w:p>
    <w:p w14:paraId="7DBC46AB" w14:textId="7E18F80F" w:rsidR="009601A5" w:rsidRPr="00E31FD5" w:rsidRDefault="00F12EA4" w:rsidP="003361E6">
      <w:pPr>
        <w:spacing w:after="60" w:line="240" w:lineRule="auto"/>
        <w:outlineLvl w:val="1"/>
        <w:rPr>
          <w:rFonts w:ascii="Times New Roman" w:hAnsi="Times New Roman"/>
        </w:rPr>
      </w:pPr>
      <w:r w:rsidRPr="00E31FD5">
        <w:rPr>
          <w:rFonts w:ascii="Times New Roman" w:hAnsi="Times New Roman"/>
        </w:rPr>
        <w:t>KA-I.44.1.202</w:t>
      </w:r>
      <w:r w:rsidR="00E31FD5">
        <w:rPr>
          <w:rFonts w:ascii="Times New Roman" w:hAnsi="Times New Roman"/>
        </w:rPr>
        <w:t>4</w:t>
      </w:r>
    </w:p>
    <w:p w14:paraId="3AF01392" w14:textId="77777777" w:rsidR="009601A5" w:rsidRPr="00E31FD5" w:rsidRDefault="009601A5" w:rsidP="00073108">
      <w:pPr>
        <w:spacing w:after="60" w:line="240" w:lineRule="auto"/>
        <w:jc w:val="center"/>
        <w:outlineLvl w:val="1"/>
        <w:rPr>
          <w:rFonts w:ascii="Arial" w:hAnsi="Arial"/>
          <w:b/>
          <w:bCs/>
          <w:sz w:val="24"/>
          <w:szCs w:val="24"/>
        </w:rPr>
      </w:pPr>
    </w:p>
    <w:p w14:paraId="272B8ED9" w14:textId="291611F0" w:rsidR="009601A5" w:rsidRPr="00E31FD5" w:rsidRDefault="009601A5" w:rsidP="003361E6">
      <w:pPr>
        <w:spacing w:after="6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GB"/>
        </w:rPr>
      </w:pPr>
      <w:proofErr w:type="spellStart"/>
      <w:r w:rsidRPr="00E31FD5">
        <w:rPr>
          <w:rFonts w:ascii="Times New Roman" w:hAnsi="Times New Roman"/>
          <w:b/>
          <w:bCs/>
          <w:sz w:val="28"/>
          <w:szCs w:val="28"/>
          <w:lang w:val="en-GB"/>
        </w:rPr>
        <w:t>Informacja</w:t>
      </w:r>
      <w:proofErr w:type="spellEnd"/>
      <w:r w:rsidRPr="00E31FD5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E31FD5">
        <w:rPr>
          <w:rFonts w:ascii="Times New Roman" w:hAnsi="Times New Roman"/>
          <w:b/>
          <w:bCs/>
          <w:sz w:val="28"/>
          <w:szCs w:val="28"/>
          <w:lang w:val="en-GB"/>
        </w:rPr>
        <w:t>pokontrolna</w:t>
      </w:r>
      <w:proofErr w:type="spellEnd"/>
      <w:r w:rsidRPr="00E31FD5">
        <w:rPr>
          <w:rFonts w:ascii="Times New Roman" w:hAnsi="Times New Roman"/>
          <w:b/>
          <w:bCs/>
          <w:sz w:val="28"/>
          <w:szCs w:val="28"/>
          <w:lang w:val="en-GB"/>
        </w:rPr>
        <w:t xml:space="preserve"> nr  </w:t>
      </w:r>
      <w:r w:rsidR="00D30E3B" w:rsidRPr="00E31FD5">
        <w:rPr>
          <w:rFonts w:ascii="Times New Roman" w:hAnsi="Times New Roman"/>
          <w:b/>
          <w:bCs/>
          <w:sz w:val="28"/>
          <w:szCs w:val="28"/>
          <w:lang w:val="en-GB"/>
        </w:rPr>
        <w:t>1</w:t>
      </w:r>
      <w:r w:rsidRPr="00E31FD5">
        <w:rPr>
          <w:rFonts w:ascii="Times New Roman" w:hAnsi="Times New Roman"/>
          <w:b/>
          <w:bCs/>
          <w:sz w:val="28"/>
          <w:szCs w:val="28"/>
          <w:lang w:val="en-GB"/>
        </w:rPr>
        <w:t>/</w:t>
      </w:r>
      <w:r w:rsidR="00D30E3B" w:rsidRPr="00E31FD5">
        <w:rPr>
          <w:rFonts w:ascii="Times New Roman" w:hAnsi="Times New Roman"/>
          <w:b/>
          <w:bCs/>
          <w:sz w:val="28"/>
          <w:szCs w:val="28"/>
          <w:lang w:val="en-GB"/>
        </w:rPr>
        <w:t>202</w:t>
      </w:r>
      <w:r w:rsidR="00E31FD5">
        <w:rPr>
          <w:rFonts w:ascii="Times New Roman" w:hAnsi="Times New Roman"/>
          <w:b/>
          <w:bCs/>
          <w:sz w:val="28"/>
          <w:szCs w:val="28"/>
          <w:lang w:val="en-GB"/>
        </w:rPr>
        <w:t>4</w:t>
      </w:r>
    </w:p>
    <w:p w14:paraId="4D13E742" w14:textId="77777777" w:rsidR="009601A5" w:rsidRPr="00E31FD5" w:rsidRDefault="009601A5" w:rsidP="000731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9BB34F" w14:textId="77777777" w:rsidR="009601A5" w:rsidRPr="00E31FD5" w:rsidRDefault="009601A5" w:rsidP="00073108">
      <w:pPr>
        <w:spacing w:after="0" w:line="240" w:lineRule="auto"/>
        <w:rPr>
          <w:rFonts w:ascii="Times New Roman" w:hAnsi="Times New Roman"/>
          <w:color w:val="C00000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6639"/>
      </w:tblGrid>
      <w:tr w:rsidR="00E31FD5" w:rsidRPr="00E31FD5" w14:paraId="076B5179" w14:textId="77777777" w:rsidTr="003361E6">
        <w:tc>
          <w:tcPr>
            <w:tcW w:w="496" w:type="dxa"/>
          </w:tcPr>
          <w:p w14:paraId="633A997D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A1F4EAA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 xml:space="preserve">Podstawa prawna kontroli </w:t>
            </w:r>
          </w:p>
          <w:p w14:paraId="7E19AC11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355503AA" w14:textId="77777777" w:rsidR="00872F87" w:rsidRPr="00E51CE8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Kontrakt Terytorialny dla Województwa Świętokrzyskiego zatwierdzony uchwałą nr 3171/14 </w:t>
            </w:r>
            <w:r w:rsidRPr="00E51CE8">
              <w:rPr>
                <w:rFonts w:ascii="Times New Roman" w:eastAsiaTheme="minorHAnsi" w:hAnsi="Times New Roman" w:cstheme="minorBidi"/>
              </w:rPr>
              <w:t xml:space="preserve">Zarządu Województwa Świętokrzyskiego z dnia 12 listopada 2014 r. (z </w:t>
            </w:r>
            <w:proofErr w:type="spellStart"/>
            <w:r w:rsidRPr="00E51CE8">
              <w:rPr>
                <w:rFonts w:ascii="Times New Roman" w:eastAsiaTheme="minorHAnsi" w:hAnsi="Times New Roman" w:cstheme="minorBidi"/>
              </w:rPr>
              <w:t>późn</w:t>
            </w:r>
            <w:proofErr w:type="spellEnd"/>
            <w:r w:rsidRPr="00E51CE8">
              <w:rPr>
                <w:rFonts w:ascii="Times New Roman" w:eastAsiaTheme="minorHAnsi" w:hAnsi="Times New Roman" w:cstheme="minorBidi"/>
              </w:rPr>
              <w:t xml:space="preserve">. </w:t>
            </w:r>
            <w:proofErr w:type="spellStart"/>
            <w:r w:rsidRPr="00E51CE8">
              <w:rPr>
                <w:rFonts w:ascii="Times New Roman" w:eastAsiaTheme="minorHAnsi" w:hAnsi="Times New Roman" w:cstheme="minorBidi"/>
              </w:rPr>
              <w:t>zm</w:t>
            </w:r>
            <w:proofErr w:type="spellEnd"/>
            <w:r w:rsidRPr="00E51CE8">
              <w:rPr>
                <w:rFonts w:ascii="Times New Roman" w:eastAsiaTheme="minorHAnsi" w:hAnsi="Times New Roman" w:cstheme="minorBidi"/>
              </w:rPr>
              <w:t xml:space="preserve">). </w:t>
            </w:r>
          </w:p>
          <w:p w14:paraId="197A64D4" w14:textId="77777777" w:rsidR="00872F87" w:rsidRPr="00E51CE8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E51CE8">
              <w:rPr>
                <w:rFonts w:ascii="Times New Roman" w:eastAsiaTheme="minorHAnsi" w:hAnsi="Times New Roman" w:cstheme="minorBidi"/>
                <w:bCs/>
              </w:rPr>
              <w:t>Regionalny Program Operacyjny Województwa Świętokrzyskiego na lata 2014-2020.</w:t>
            </w:r>
          </w:p>
          <w:p w14:paraId="077AEB37" w14:textId="77777777" w:rsidR="00872F87" w:rsidRPr="00E51CE8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Ustawa z dnia 11 lipca 2014 r. </w:t>
            </w:r>
            <w:bookmarkStart w:id="0" w:name="_Hlk135823278"/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o zasadach realizacji programów   w zakresie polityki spójności finansowanych w perspektywie finansowej 2014-2020 </w:t>
            </w:r>
            <w:bookmarkEnd w:id="0"/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(Dz.U.2020.818 z </w:t>
            </w:r>
            <w:proofErr w:type="spellStart"/>
            <w:r w:rsidRPr="00E51CE8">
              <w:rPr>
                <w:rFonts w:ascii="Times New Roman" w:eastAsiaTheme="minorHAnsi" w:hAnsi="Times New Roman" w:cstheme="minorBidi"/>
                <w:bCs/>
              </w:rPr>
              <w:t>późn</w:t>
            </w:r>
            <w:proofErr w:type="spellEnd"/>
            <w:r w:rsidRPr="00E51CE8">
              <w:rPr>
                <w:rFonts w:ascii="Times New Roman" w:eastAsiaTheme="minorHAnsi" w:hAnsi="Times New Roman" w:cstheme="minorBidi"/>
                <w:bCs/>
              </w:rPr>
              <w:t>. zm.).</w:t>
            </w:r>
          </w:p>
          <w:p w14:paraId="119E5A6D" w14:textId="770760A9" w:rsidR="00872F87" w:rsidRPr="006177A2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Instrukcja Wykonawcza Instytucji Zarządzającej oraz Instytucji Certyfikującej RPOWŚ na lata 2014 – 2020 wersja </w:t>
            </w:r>
            <w:r w:rsidRPr="006177A2">
              <w:rPr>
                <w:rFonts w:ascii="Times New Roman" w:eastAsiaTheme="minorHAnsi" w:hAnsi="Times New Roman" w:cstheme="minorBidi"/>
                <w:bCs/>
              </w:rPr>
              <w:t>2</w:t>
            </w:r>
            <w:r w:rsidR="006177A2">
              <w:rPr>
                <w:rFonts w:ascii="Times New Roman" w:eastAsiaTheme="minorHAnsi" w:hAnsi="Times New Roman" w:cstheme="minorBidi"/>
                <w:bCs/>
              </w:rPr>
              <w:t>8</w:t>
            </w:r>
            <w:r w:rsidRPr="006177A2">
              <w:rPr>
                <w:rFonts w:ascii="Times New Roman" w:eastAsiaTheme="minorHAnsi" w:hAnsi="Times New Roman" w:cstheme="minorBidi"/>
                <w:bCs/>
              </w:rPr>
              <w:t xml:space="preserve"> przyjęta uchwałą nr </w:t>
            </w:r>
            <w:r w:rsidR="006177A2" w:rsidRPr="006177A2">
              <w:rPr>
                <w:rFonts w:ascii="Times New Roman" w:hAnsi="Times New Roman"/>
              </w:rPr>
              <w:t xml:space="preserve">8811/24 </w:t>
            </w:r>
            <w:r w:rsidRPr="006177A2">
              <w:rPr>
                <w:rFonts w:ascii="Times New Roman" w:eastAsiaTheme="minorHAnsi" w:hAnsi="Times New Roman" w:cstheme="minorBidi"/>
                <w:bCs/>
              </w:rPr>
              <w:t xml:space="preserve">Zarządu Województwa Świętokrzyskiego </w:t>
            </w:r>
            <w:r w:rsidRPr="006177A2">
              <w:rPr>
                <w:rFonts w:ascii="Times New Roman" w:eastAsiaTheme="minorHAnsi" w:hAnsi="Times New Roman" w:cstheme="minorBidi"/>
                <w:bCs/>
              </w:rPr>
              <w:br/>
              <w:t xml:space="preserve">z dnia </w:t>
            </w:r>
            <w:r w:rsidR="006177A2">
              <w:rPr>
                <w:rFonts w:ascii="Times New Roman" w:eastAsiaTheme="minorHAnsi" w:hAnsi="Times New Roman" w:cstheme="minorBidi"/>
                <w:bCs/>
              </w:rPr>
              <w:t>20</w:t>
            </w:r>
            <w:r w:rsidRPr="006177A2">
              <w:rPr>
                <w:rFonts w:ascii="Times New Roman" w:eastAsiaTheme="minorHAnsi" w:hAnsi="Times New Roman" w:cstheme="minorBidi"/>
                <w:bCs/>
              </w:rPr>
              <w:t xml:space="preserve"> marca 202</w:t>
            </w:r>
            <w:r w:rsidR="006177A2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6177A2">
              <w:rPr>
                <w:rFonts w:ascii="Times New Roman" w:eastAsiaTheme="minorHAnsi" w:hAnsi="Times New Roman" w:cstheme="minorBidi"/>
                <w:bCs/>
              </w:rPr>
              <w:t xml:space="preserve">  r. </w:t>
            </w:r>
          </w:p>
          <w:p w14:paraId="02FFB8FB" w14:textId="6C5ED61E" w:rsidR="00872F87" w:rsidRPr="00E51CE8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Roczny Plan Kontroli RPOWŚ na lata 2014-2020 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br/>
              <w:t>(Rok Obrachunkowy 202</w:t>
            </w:r>
            <w:r w:rsidR="00E51CE8">
              <w:rPr>
                <w:rFonts w:ascii="Times New Roman" w:eastAsiaTheme="minorHAnsi" w:hAnsi="Times New Roman" w:cstheme="minorBidi"/>
                <w:bCs/>
              </w:rPr>
              <w:t>3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t>/202</w:t>
            </w:r>
            <w:r w:rsidR="00E51CE8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t>).</w:t>
            </w:r>
          </w:p>
          <w:p w14:paraId="27681D32" w14:textId="4B331D5D" w:rsidR="00872F87" w:rsidRPr="00E51CE8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E51CE8">
              <w:rPr>
                <w:rFonts w:ascii="Times New Roman" w:eastAsiaTheme="minorHAnsi" w:hAnsi="Times New Roman" w:cstheme="minorBidi"/>
                <w:bCs/>
              </w:rPr>
              <w:t>Roczne Plany Działań w ramach Osi priorytetowej 11 Pomoc Techniczna RPOWŚ 2014-2020 na rok 202</w:t>
            </w:r>
            <w:r w:rsidR="00E51CE8">
              <w:rPr>
                <w:rFonts w:ascii="Times New Roman" w:eastAsiaTheme="minorHAnsi" w:hAnsi="Times New Roman" w:cstheme="minorBidi"/>
                <w:bCs/>
              </w:rPr>
              <w:t>3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Pr="00E51CE8">
              <w:rPr>
                <w:rFonts w:ascii="Times New Roman" w:eastAsiaTheme="minorHAnsi" w:hAnsi="Times New Roman" w:cstheme="minorBidi"/>
              </w:rPr>
              <w:t>zatwierdzone przez Zarząd Województwa Świętokrzyskiego.</w:t>
            </w:r>
          </w:p>
          <w:p w14:paraId="39EAFFFD" w14:textId="5A08AFC7" w:rsidR="009601A5" w:rsidRPr="00E31FD5" w:rsidRDefault="00872F87" w:rsidP="00872F8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  <w:color w:val="C00000"/>
              </w:rPr>
            </w:pPr>
            <w:r w:rsidRPr="00E51CE8">
              <w:rPr>
                <w:rFonts w:ascii="Times New Roman" w:eastAsiaTheme="minorHAnsi" w:hAnsi="Times New Roman" w:cstheme="minorBidi"/>
                <w:bCs/>
              </w:rPr>
              <w:t>Upoważnienie nr KA-I.44.1.202</w:t>
            </w:r>
            <w:r w:rsidR="00E51CE8" w:rsidRPr="00E51CE8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t xml:space="preserve"> do przeprowadzenia kontroli 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br/>
              <w:t>na miejscu z dnia 2</w:t>
            </w:r>
            <w:r w:rsidR="00E51CE8">
              <w:rPr>
                <w:rFonts w:ascii="Times New Roman" w:eastAsiaTheme="minorHAnsi" w:hAnsi="Times New Roman" w:cstheme="minorBidi"/>
                <w:bCs/>
              </w:rPr>
              <w:t>5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t>.04.202</w:t>
            </w:r>
            <w:r w:rsidR="00E51CE8" w:rsidRPr="00E51CE8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E51CE8">
              <w:rPr>
                <w:rFonts w:ascii="Times New Roman" w:eastAsiaTheme="minorHAnsi" w:hAnsi="Times New Roman" w:cstheme="minorBidi"/>
                <w:bCs/>
              </w:rPr>
              <w:t> r. wydane przez Marszałka Województwa Świętokrzyskiego.</w:t>
            </w:r>
          </w:p>
        </w:tc>
      </w:tr>
      <w:tr w:rsidR="00E31FD5" w:rsidRPr="00E31FD5" w14:paraId="604CDB66" w14:textId="77777777" w:rsidTr="003361E6">
        <w:tc>
          <w:tcPr>
            <w:tcW w:w="496" w:type="dxa"/>
          </w:tcPr>
          <w:p w14:paraId="3B214A27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72680AE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 xml:space="preserve">Nazwa jednostki kontrolującej </w:t>
            </w:r>
          </w:p>
          <w:p w14:paraId="6B2343C3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42EB84A7" w14:textId="5B470437" w:rsidR="009601A5" w:rsidRPr="00E31FD5" w:rsidRDefault="00872F87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E31FD5">
              <w:rPr>
                <w:rFonts w:ascii="Times New Roman" w:hAnsi="Times New Roman"/>
                <w:bCs/>
              </w:rPr>
              <w:t>Departament Kontroli i Audytu Urzędu Marszałkowskiego Województwa Świętokrzyskiego w Kielcach.</w:t>
            </w:r>
          </w:p>
        </w:tc>
      </w:tr>
      <w:tr w:rsidR="00E31FD5" w:rsidRPr="00E31FD5" w14:paraId="0B9E60A7" w14:textId="77777777" w:rsidTr="003361E6">
        <w:tc>
          <w:tcPr>
            <w:tcW w:w="496" w:type="dxa"/>
          </w:tcPr>
          <w:p w14:paraId="7F89C4FF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3576EE2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>Osoby uczestniczące w kontroli ze strony jednostki kontrolującej</w:t>
            </w:r>
          </w:p>
        </w:tc>
        <w:tc>
          <w:tcPr>
            <w:tcW w:w="6639" w:type="dxa"/>
          </w:tcPr>
          <w:p w14:paraId="0EFFD12B" w14:textId="5F0F3EAA" w:rsidR="00872F87" w:rsidRPr="00E31FD5" w:rsidRDefault="00E31FD5" w:rsidP="00872F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E31FD5">
              <w:rPr>
                <w:rFonts w:ascii="Times New Roman" w:eastAsiaTheme="minorHAnsi" w:hAnsi="Times New Roman"/>
                <w:bCs/>
              </w:rPr>
              <w:t>Iwona Chmielewska –</w:t>
            </w:r>
            <w:r w:rsidR="00872F87" w:rsidRPr="00E31FD5">
              <w:rPr>
                <w:rFonts w:ascii="Times New Roman" w:eastAsiaTheme="minorHAnsi" w:hAnsi="Times New Roman"/>
                <w:bCs/>
              </w:rPr>
              <w:t xml:space="preserve"> kierownik zespołu kontrolnego</w:t>
            </w:r>
          </w:p>
          <w:p w14:paraId="07082A01" w14:textId="34C1E25E" w:rsidR="00872F87" w:rsidRPr="00E31FD5" w:rsidRDefault="00E31FD5" w:rsidP="00872F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E31FD5">
              <w:rPr>
                <w:rFonts w:ascii="Times New Roman" w:eastAsiaTheme="minorHAnsi" w:hAnsi="Times New Roman"/>
                <w:bCs/>
              </w:rPr>
              <w:t xml:space="preserve">Dariusz Lech </w:t>
            </w:r>
            <w:r w:rsidR="00872F87" w:rsidRPr="00E31FD5">
              <w:rPr>
                <w:rFonts w:ascii="Times New Roman" w:eastAsiaTheme="minorHAnsi" w:hAnsi="Times New Roman"/>
                <w:bCs/>
              </w:rPr>
              <w:t>– członek zespołu kontrolnego</w:t>
            </w:r>
          </w:p>
          <w:p w14:paraId="5F40117F" w14:textId="4CA803C0" w:rsidR="00872F87" w:rsidRPr="00E31FD5" w:rsidRDefault="00E31FD5" w:rsidP="00872F8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E31FD5">
              <w:rPr>
                <w:rFonts w:ascii="Times New Roman" w:hAnsi="Times New Roman"/>
              </w:rPr>
              <w:t xml:space="preserve">Anita Machnik </w:t>
            </w:r>
            <w:r w:rsidR="00872F87" w:rsidRPr="00E31FD5">
              <w:rPr>
                <w:rFonts w:ascii="Times New Roman" w:eastAsiaTheme="minorHAnsi" w:hAnsi="Times New Roman"/>
                <w:bCs/>
              </w:rPr>
              <w:t>– członek zespołu kontrolnego</w:t>
            </w:r>
          </w:p>
          <w:p w14:paraId="2C45C4DF" w14:textId="42F55956" w:rsidR="009601A5" w:rsidRPr="00E31FD5" w:rsidRDefault="00E31FD5" w:rsidP="00872F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1FD5">
              <w:rPr>
                <w:rFonts w:ascii="Times New Roman" w:hAnsi="Times New Roman"/>
              </w:rPr>
              <w:t xml:space="preserve">Grzegorz Świercz </w:t>
            </w:r>
            <w:r w:rsidR="00872F87" w:rsidRPr="00E31FD5">
              <w:rPr>
                <w:rFonts w:ascii="Times New Roman" w:eastAsiaTheme="minorHAnsi" w:hAnsi="Times New Roman"/>
                <w:bCs/>
              </w:rPr>
              <w:t>– członek zespołu kontrolnego</w:t>
            </w:r>
          </w:p>
        </w:tc>
      </w:tr>
      <w:tr w:rsidR="00E31FD5" w:rsidRPr="00E31FD5" w14:paraId="24F7840C" w14:textId="77777777" w:rsidTr="003361E6">
        <w:tc>
          <w:tcPr>
            <w:tcW w:w="496" w:type="dxa"/>
          </w:tcPr>
          <w:p w14:paraId="55EE9EA3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E48C75B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FD5">
              <w:rPr>
                <w:rFonts w:ascii="Times New Roman" w:hAnsi="Times New Roman"/>
                <w:sz w:val="24"/>
                <w:szCs w:val="24"/>
              </w:rPr>
              <w:t>Termin kontroli</w:t>
            </w:r>
          </w:p>
          <w:p w14:paraId="0914B65E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221DBEA9" w14:textId="54B96A2C" w:rsidR="00F43671" w:rsidRPr="00E31FD5" w:rsidRDefault="00F43671" w:rsidP="00F43671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E31FD5">
              <w:rPr>
                <w:rFonts w:ascii="Times New Roman" w:eastAsiaTheme="minorHAnsi" w:hAnsi="Times New Roman" w:cstheme="minorBidi"/>
                <w:bCs/>
              </w:rPr>
              <w:t>Czynności kontrolne zostały przeprowadzone w  dniach od 08.05.202</w:t>
            </w:r>
            <w:r w:rsidR="00E31FD5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E31FD5">
              <w:rPr>
                <w:rFonts w:ascii="Times New Roman" w:eastAsiaTheme="minorHAnsi" w:hAnsi="Times New Roman" w:cstheme="minorBidi"/>
                <w:bCs/>
              </w:rPr>
              <w:t xml:space="preserve"> r. do 1</w:t>
            </w:r>
            <w:r w:rsidR="00E31FD5" w:rsidRPr="00E31FD5">
              <w:rPr>
                <w:rFonts w:ascii="Times New Roman" w:eastAsiaTheme="minorHAnsi" w:hAnsi="Times New Roman" w:cstheme="minorBidi"/>
                <w:bCs/>
              </w:rPr>
              <w:t>3</w:t>
            </w:r>
            <w:r w:rsidRPr="00E31FD5">
              <w:rPr>
                <w:rFonts w:ascii="Times New Roman" w:eastAsiaTheme="minorHAnsi" w:hAnsi="Times New Roman" w:cstheme="minorBidi"/>
                <w:bCs/>
              </w:rPr>
              <w:t>.06.202</w:t>
            </w:r>
            <w:r w:rsidR="00E31FD5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E31FD5">
              <w:rPr>
                <w:rFonts w:ascii="Times New Roman" w:eastAsiaTheme="minorHAnsi" w:hAnsi="Times New Roman" w:cstheme="minorBidi"/>
                <w:bCs/>
              </w:rPr>
              <w:t xml:space="preserve"> r. (z wyłączeniem </w:t>
            </w:r>
            <w:r w:rsidR="00E31FD5" w:rsidRPr="00E31FD5">
              <w:rPr>
                <w:rFonts w:ascii="Times New Roman" w:eastAsiaTheme="minorHAnsi" w:hAnsi="Times New Roman" w:cstheme="minorBidi"/>
                <w:bCs/>
              </w:rPr>
              <w:t>30 maja</w:t>
            </w:r>
            <w:r w:rsidRPr="00E31FD5">
              <w:rPr>
                <w:rFonts w:ascii="Times New Roman" w:eastAsiaTheme="minorHAnsi" w:hAnsi="Times New Roman" w:cstheme="minorBidi"/>
                <w:bCs/>
              </w:rPr>
              <w:t xml:space="preserve"> 202</w:t>
            </w:r>
            <w:r w:rsidR="00E31FD5" w:rsidRPr="00E31FD5">
              <w:rPr>
                <w:rFonts w:ascii="Times New Roman" w:eastAsiaTheme="minorHAnsi" w:hAnsi="Times New Roman" w:cstheme="minorBidi"/>
                <w:bCs/>
              </w:rPr>
              <w:t>4</w:t>
            </w:r>
            <w:r w:rsidRPr="00E31FD5">
              <w:rPr>
                <w:rFonts w:ascii="Times New Roman" w:eastAsiaTheme="minorHAnsi" w:hAnsi="Times New Roman" w:cstheme="minorBidi"/>
                <w:bCs/>
              </w:rPr>
              <w:t xml:space="preserve"> r.)</w:t>
            </w:r>
          </w:p>
          <w:p w14:paraId="7AA4F27C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</w:tr>
      <w:tr w:rsidR="00E31FD5" w:rsidRPr="00E31FD5" w14:paraId="35A154A3" w14:textId="77777777" w:rsidTr="003361E6">
        <w:tc>
          <w:tcPr>
            <w:tcW w:w="496" w:type="dxa"/>
          </w:tcPr>
          <w:p w14:paraId="469183B8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57770EFF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6">
              <w:rPr>
                <w:rFonts w:ascii="Times New Roman" w:hAnsi="Times New Roman"/>
                <w:sz w:val="24"/>
                <w:szCs w:val="24"/>
              </w:rPr>
              <w:t>Rodzaj kontroli (pomoc techniczna, systemowa, projektu, planowa, doraźna)</w:t>
            </w:r>
          </w:p>
          <w:p w14:paraId="0D872EB9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7CA7FEC2" w14:textId="64A4D1DE" w:rsidR="00F43671" w:rsidRPr="00C20756" w:rsidRDefault="00F43671" w:rsidP="00F4367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 xml:space="preserve">Planowa kontrola prawidłowości realizacji zadań określonych </w:t>
            </w:r>
            <w:r w:rsidRPr="00C20756">
              <w:rPr>
                <w:rFonts w:ascii="Times New Roman" w:eastAsiaTheme="minorHAnsi" w:hAnsi="Times New Roman" w:cstheme="minorBidi"/>
                <w:lang w:eastAsia="en-US"/>
              </w:rPr>
              <w:t>na rok 202</w:t>
            </w:r>
            <w:r w:rsidR="00C20756" w:rsidRPr="00C20756">
              <w:rPr>
                <w:rFonts w:ascii="Times New Roman" w:eastAsiaTheme="minorHAnsi" w:hAnsi="Times New Roman" w:cstheme="minorBidi"/>
                <w:lang w:eastAsia="en-US"/>
              </w:rPr>
              <w:t>3</w:t>
            </w:r>
            <w:r w:rsidRPr="00C20756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C20756">
              <w:rPr>
                <w:rFonts w:ascii="Times New Roman" w:eastAsiaTheme="minorHAnsi" w:hAnsi="Times New Roman" w:cstheme="minorBidi"/>
              </w:rPr>
              <w:t xml:space="preserve">w Rocznych Planach Działań Pomocy Technicznej </w:t>
            </w:r>
            <w:r w:rsidRPr="00C20756">
              <w:rPr>
                <w:rFonts w:ascii="Times New Roman" w:eastAsiaTheme="minorHAnsi" w:hAnsi="Times New Roman" w:cstheme="minorBidi"/>
                <w:lang w:eastAsia="en-US"/>
              </w:rPr>
              <w:t xml:space="preserve">Regionalnego Programu Operacyjnego Województwa Świętokrzyskiego na </w:t>
            </w:r>
            <w:r w:rsidRPr="00C20756">
              <w:rPr>
                <w:rFonts w:ascii="Times New Roman" w:eastAsiaTheme="minorHAnsi" w:hAnsi="Times New Roman" w:cstheme="minorBidi"/>
                <w:bCs/>
              </w:rPr>
              <w:t>lata 2014-2020.</w:t>
            </w:r>
          </w:p>
          <w:p w14:paraId="161819C5" w14:textId="77777777" w:rsidR="009601A5" w:rsidRPr="00E31FD5" w:rsidRDefault="009601A5" w:rsidP="00073108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30"/>
                <w:szCs w:val="30"/>
              </w:rPr>
            </w:pPr>
          </w:p>
        </w:tc>
      </w:tr>
      <w:tr w:rsidR="00E31FD5" w:rsidRPr="00E31FD5" w14:paraId="16D5A4EA" w14:textId="77777777" w:rsidTr="003361E6">
        <w:tc>
          <w:tcPr>
            <w:tcW w:w="496" w:type="dxa"/>
          </w:tcPr>
          <w:p w14:paraId="0938C24A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18258E3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6">
              <w:rPr>
                <w:rFonts w:ascii="Times New Roman" w:hAnsi="Times New Roman"/>
                <w:sz w:val="24"/>
                <w:szCs w:val="24"/>
              </w:rPr>
              <w:t>Nazwa jednostki kontrolowanej</w:t>
            </w:r>
          </w:p>
          <w:p w14:paraId="6098EBA8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1A99C626" w14:textId="73DBB97A" w:rsidR="00DC72BE" w:rsidRPr="00C20756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C20756">
              <w:rPr>
                <w:rFonts w:ascii="Times New Roman" w:eastAsiaTheme="minorHAnsi" w:hAnsi="Times New Roman" w:cstheme="minorBidi"/>
                <w:bCs/>
              </w:rPr>
              <w:t>Urząd Marszałkowski Województwa Świętokrzyskiego w Kielcach</w:t>
            </w:r>
            <w:r w:rsidR="007657E9" w:rsidRPr="00C20756">
              <w:rPr>
                <w:rFonts w:ascii="Times New Roman" w:eastAsiaTheme="minorHAnsi" w:hAnsi="Times New Roman" w:cstheme="minorBidi"/>
                <w:bCs/>
              </w:rPr>
              <w:t xml:space="preserve"> (</w:t>
            </w:r>
            <w:r w:rsidR="003E7D50" w:rsidRPr="00C20756">
              <w:rPr>
                <w:rFonts w:ascii="Times New Roman" w:eastAsiaTheme="minorHAnsi" w:hAnsi="Times New Roman" w:cstheme="minorBidi"/>
                <w:bCs/>
              </w:rPr>
              <w:t xml:space="preserve">merytorycznie właściwe </w:t>
            </w:r>
            <w:r w:rsidR="007657E9" w:rsidRPr="00C20756">
              <w:rPr>
                <w:rFonts w:ascii="Times New Roman" w:eastAsiaTheme="minorHAnsi" w:hAnsi="Times New Roman" w:cstheme="minorBidi"/>
                <w:bCs/>
              </w:rPr>
              <w:t>departamenty)</w:t>
            </w:r>
            <w:r w:rsidRPr="00C20756">
              <w:rPr>
                <w:rFonts w:ascii="Times New Roman" w:eastAsiaTheme="minorHAnsi" w:hAnsi="Times New Roman" w:cstheme="minorBidi"/>
                <w:bCs/>
              </w:rPr>
              <w:t>.</w:t>
            </w:r>
          </w:p>
          <w:p w14:paraId="1581380E" w14:textId="77777777" w:rsidR="00DC72BE" w:rsidRPr="00C20756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32A248F5" w14:textId="634D75A7" w:rsidR="009601A5" w:rsidRPr="00634172" w:rsidRDefault="00DC72BE" w:rsidP="0063417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 xml:space="preserve">Podczas czynności kontrolnych zespół kontrolny korzystał </w:t>
            </w:r>
            <w:r w:rsidRPr="00C20756">
              <w:rPr>
                <w:rFonts w:ascii="Times New Roman" w:eastAsiaTheme="minorHAnsi" w:hAnsi="Times New Roman" w:cstheme="minorBidi"/>
              </w:rPr>
              <w:br/>
              <w:t xml:space="preserve">z dokumentacji znajdującej się w departamentach biorących udział </w:t>
            </w:r>
            <w:r w:rsidRPr="00C20756">
              <w:rPr>
                <w:rFonts w:ascii="Times New Roman" w:eastAsiaTheme="minorHAnsi" w:hAnsi="Times New Roman" w:cstheme="minorBidi"/>
              </w:rPr>
              <w:br/>
              <w:t>w realizacji projektów Pomocy Technicznej RPO WŚ 2014-2020, tj.</w:t>
            </w:r>
            <w:r w:rsidRPr="00C20756">
              <w:rPr>
                <w:rFonts w:ascii="Times New Roman" w:eastAsia="Calibri" w:hAnsi="Times New Roman" w:cstheme="minorBidi"/>
                <w:lang w:eastAsia="en-US"/>
              </w:rPr>
              <w:t xml:space="preserve"> </w:t>
            </w:r>
            <w:r w:rsidRPr="00E31FD5">
              <w:rPr>
                <w:rFonts w:ascii="Times New Roman" w:eastAsia="Calibri" w:hAnsi="Times New Roman" w:cstheme="minorBidi"/>
                <w:color w:val="C00000"/>
                <w:lang w:eastAsia="en-US"/>
              </w:rPr>
              <w:br/>
            </w:r>
            <w:r w:rsidRPr="00C20756">
              <w:rPr>
                <w:rFonts w:ascii="Times New Roman" w:eastAsia="Calibri" w:hAnsi="Times New Roman" w:cstheme="minorBidi"/>
                <w:lang w:eastAsia="en-US"/>
              </w:rPr>
              <w:t>w Departamencie Organizacyjnym i Kadr, Departamencie Inwestycji</w:t>
            </w:r>
            <w:r w:rsidR="00BF1ADF" w:rsidRPr="00C20756">
              <w:rPr>
                <w:rFonts w:ascii="Times New Roman" w:eastAsia="Calibri" w:hAnsi="Times New Roman" w:cstheme="minorBidi"/>
                <w:lang w:eastAsia="en-US"/>
              </w:rPr>
              <w:br/>
            </w:r>
            <w:r w:rsidRPr="00C20756">
              <w:rPr>
                <w:rFonts w:ascii="Times New Roman" w:eastAsia="Calibri" w:hAnsi="Times New Roman" w:cstheme="minorBidi"/>
                <w:lang w:eastAsia="en-US"/>
              </w:rPr>
              <w:lastRenderedPageBreak/>
              <w:t>i Rozwoju</w:t>
            </w:r>
            <w:r w:rsidR="0087423A">
              <w:rPr>
                <w:rFonts w:ascii="Times New Roman" w:eastAsia="Calibri" w:hAnsi="Times New Roman" w:cstheme="minorBidi"/>
                <w:lang w:eastAsia="en-US"/>
              </w:rPr>
              <w:t xml:space="preserve"> </w:t>
            </w:r>
            <w:r w:rsidR="0087423A" w:rsidRPr="00EE3780">
              <w:rPr>
                <w:rFonts w:ascii="Times New Roman" w:eastAsia="Calibri" w:hAnsi="Times New Roman" w:cstheme="minorBidi"/>
                <w:i/>
                <w:iCs/>
                <w:lang w:eastAsia="en-US"/>
              </w:rPr>
              <w:t>(</w:t>
            </w:r>
            <w:r w:rsidR="00332D0F" w:rsidRPr="00EE3780">
              <w:rPr>
                <w:rFonts w:ascii="Times New Roman" w:eastAsiaTheme="minorHAnsi" w:hAnsi="Times New Roman" w:cstheme="minorBidi"/>
                <w:i/>
                <w:iCs/>
              </w:rPr>
              <w:t>o</w:t>
            </w:r>
            <w:r w:rsidR="0087423A" w:rsidRPr="00EE3780">
              <w:rPr>
                <w:rFonts w:ascii="Times New Roman" w:eastAsiaTheme="minorHAnsi" w:hAnsi="Times New Roman" w:cstheme="minorBidi"/>
                <w:i/>
                <w:iCs/>
              </w:rPr>
              <w:t xml:space="preserve">d dnia 1.06.2024 r. </w:t>
            </w:r>
            <w:r w:rsidR="00634172" w:rsidRPr="00EE3780">
              <w:rPr>
                <w:rFonts w:ascii="Times New Roman" w:eastAsiaTheme="minorHAnsi" w:hAnsi="Times New Roman" w:cstheme="minorBidi"/>
                <w:i/>
                <w:iCs/>
              </w:rPr>
              <w:t>z Dep</w:t>
            </w:r>
            <w:r w:rsidR="00C30FF8">
              <w:rPr>
                <w:rFonts w:ascii="Times New Roman" w:eastAsiaTheme="minorHAnsi" w:hAnsi="Times New Roman" w:cstheme="minorBidi"/>
                <w:i/>
                <w:iCs/>
              </w:rPr>
              <w:t>artamentu</w:t>
            </w:r>
            <w:r w:rsidR="00634172" w:rsidRPr="00EE3780">
              <w:rPr>
                <w:rFonts w:ascii="Times New Roman" w:eastAsiaTheme="minorHAnsi" w:hAnsi="Times New Roman" w:cstheme="minorBidi"/>
                <w:i/>
                <w:iCs/>
              </w:rPr>
              <w:t xml:space="preserve"> Inwestycji i Rozwoju został wyodrębniony </w:t>
            </w:r>
            <w:r w:rsidR="0087423A" w:rsidRPr="00EE3780">
              <w:rPr>
                <w:rFonts w:ascii="Times New Roman" w:eastAsiaTheme="minorHAnsi" w:hAnsi="Times New Roman" w:cstheme="minorBidi"/>
                <w:i/>
                <w:iCs/>
              </w:rPr>
              <w:t>Departament Rozwoju Regionalnego</w:t>
            </w:r>
            <w:r w:rsidR="00634172" w:rsidRPr="00EE3780">
              <w:rPr>
                <w:rFonts w:ascii="Times New Roman" w:eastAsiaTheme="minorHAnsi" w:hAnsi="Times New Roman" w:cstheme="minorBidi"/>
                <w:i/>
                <w:iCs/>
              </w:rPr>
              <w:t>, który przejął zadania w zakresie realizacji PT</w:t>
            </w:r>
            <w:r w:rsidR="00634172" w:rsidRPr="00EE3780">
              <w:rPr>
                <w:rFonts w:ascii="Times New Roman" w:eastAsiaTheme="minorHAnsi" w:hAnsi="Times New Roman" w:cstheme="minorBidi"/>
                <w:bCs/>
                <w:i/>
                <w:iCs/>
              </w:rPr>
              <w:t xml:space="preserve"> RPO WŚ 2014 – 2020</w:t>
            </w:r>
            <w:r w:rsidR="0087423A" w:rsidRPr="00EE3780">
              <w:rPr>
                <w:rFonts w:ascii="Times New Roman" w:eastAsiaTheme="minorHAnsi" w:hAnsi="Times New Roman" w:cstheme="minorBidi"/>
                <w:i/>
                <w:iCs/>
              </w:rPr>
              <w:t>)</w:t>
            </w:r>
            <w:r w:rsidRPr="00C20756">
              <w:rPr>
                <w:rFonts w:ascii="Times New Roman" w:eastAsia="Calibri" w:hAnsi="Times New Roman" w:cstheme="minorBidi"/>
                <w:lang w:eastAsia="en-US"/>
              </w:rPr>
              <w:t>, Departamencie Budżetu i Finansów</w:t>
            </w:r>
            <w:r w:rsidR="00BF1ADF" w:rsidRPr="00C20756">
              <w:rPr>
                <w:rFonts w:ascii="Times New Roman" w:eastAsia="Calibri" w:hAnsi="Times New Roman" w:cstheme="minorBidi"/>
                <w:lang w:eastAsia="en-US"/>
              </w:rPr>
              <w:t>.</w:t>
            </w:r>
          </w:p>
        </w:tc>
      </w:tr>
      <w:tr w:rsidR="00E31FD5" w:rsidRPr="00E31FD5" w14:paraId="5189EC41" w14:textId="77777777" w:rsidTr="003361E6">
        <w:tc>
          <w:tcPr>
            <w:tcW w:w="496" w:type="dxa"/>
          </w:tcPr>
          <w:p w14:paraId="1D246A8B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14:paraId="19181F8E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756">
              <w:rPr>
                <w:rFonts w:ascii="Times New Roman" w:hAnsi="Times New Roman"/>
                <w:sz w:val="24"/>
                <w:szCs w:val="24"/>
              </w:rPr>
              <w:t>Adres jednostki kontrolowanej</w:t>
            </w:r>
          </w:p>
          <w:p w14:paraId="4D7F41E2" w14:textId="77777777" w:rsidR="009601A5" w:rsidRPr="00C2075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5E62BD8A" w14:textId="781787CE" w:rsidR="00DC72BE" w:rsidRPr="00C20756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C20756">
              <w:rPr>
                <w:rFonts w:ascii="Times New Roman" w:eastAsiaTheme="minorHAnsi" w:hAnsi="Times New Roman" w:cstheme="minorBidi"/>
                <w:bCs/>
              </w:rPr>
              <w:t>Departamenty Urzędu Marszałkowskiego Województwa Świętokrzyskiego w Kielcach uczestniczące w realizacji projektów Pomocy Technicznej RPO</w:t>
            </w:r>
            <w:r w:rsidR="00634172"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Pr="00C20756">
              <w:rPr>
                <w:rFonts w:ascii="Times New Roman" w:eastAsiaTheme="minorHAnsi" w:hAnsi="Times New Roman" w:cstheme="minorBidi"/>
                <w:bCs/>
              </w:rPr>
              <w:t>WŚ 2014 – 2020:</w:t>
            </w:r>
          </w:p>
          <w:p w14:paraId="3FCE7217" w14:textId="77777777" w:rsidR="00DC72BE" w:rsidRPr="00C20756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27F1EEA6" w14:textId="77777777" w:rsidR="00DC72BE" w:rsidRPr="00C20756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C20756">
              <w:rPr>
                <w:rFonts w:ascii="Times New Roman" w:eastAsiaTheme="minorHAnsi" w:hAnsi="Times New Roman" w:cstheme="minorBidi"/>
                <w:bCs/>
              </w:rPr>
              <w:t>Departament Organizacyjny i Kadr</w:t>
            </w:r>
          </w:p>
          <w:p w14:paraId="075D1FE3" w14:textId="65AF02F6" w:rsidR="00DC72BE" w:rsidRPr="00C20756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C20756">
              <w:rPr>
                <w:rFonts w:ascii="Times New Roman" w:eastAsiaTheme="minorHAnsi" w:hAnsi="Times New Roman" w:cstheme="minorBidi"/>
                <w:bCs/>
              </w:rPr>
              <w:t>Al. IX Wieków</w:t>
            </w:r>
            <w:r w:rsidR="00C20756">
              <w:rPr>
                <w:rFonts w:ascii="Times New Roman" w:eastAsiaTheme="minorHAnsi" w:hAnsi="Times New Roman" w:cstheme="minorBidi"/>
                <w:bCs/>
              </w:rPr>
              <w:t xml:space="preserve"> Kielc 3</w:t>
            </w:r>
          </w:p>
          <w:p w14:paraId="0D0E35EC" w14:textId="66E734D4" w:rsidR="00DC72BE" w:rsidRPr="00C20756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>25-516 Kielce</w:t>
            </w:r>
          </w:p>
          <w:p w14:paraId="65DF1968" w14:textId="77777777" w:rsidR="00DC72BE" w:rsidRPr="00C20756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14:paraId="75374997" w14:textId="77777777" w:rsidR="00DC72BE" w:rsidRPr="00C20756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 xml:space="preserve">Departament Inwestycji i Rozwoju </w:t>
            </w:r>
          </w:p>
          <w:p w14:paraId="650F2229" w14:textId="77777777" w:rsidR="00DC72BE" w:rsidRPr="00C20756" w:rsidRDefault="00DC72BE" w:rsidP="00DC72B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 xml:space="preserve">ul. Sienkiewicza 63 </w:t>
            </w:r>
          </w:p>
          <w:p w14:paraId="5B342A95" w14:textId="3C8AD3A4" w:rsidR="00DC72BE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>25-002 Kielce,</w:t>
            </w:r>
          </w:p>
          <w:p w14:paraId="28A51A5D" w14:textId="6A32A164" w:rsidR="00CA6EC9" w:rsidRDefault="00443A0B" w:rsidP="00DC72B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i/>
                <w:iCs/>
              </w:rPr>
            </w:pPr>
            <w:r>
              <w:rPr>
                <w:rFonts w:ascii="Times New Roman" w:eastAsiaTheme="minorHAnsi" w:hAnsi="Times New Roman" w:cstheme="minorBidi"/>
                <w:i/>
                <w:iCs/>
              </w:rPr>
              <w:t>W</w:t>
            </w:r>
            <w:r w:rsidR="00CA6EC9" w:rsidRPr="00CA6EC9">
              <w:rPr>
                <w:rFonts w:ascii="Times New Roman" w:eastAsiaTheme="minorHAnsi" w:hAnsi="Times New Roman" w:cstheme="minorBidi"/>
                <w:i/>
                <w:iCs/>
              </w:rPr>
              <w:t xml:space="preserve"> związku </w:t>
            </w:r>
            <w:r w:rsidR="0087423A">
              <w:rPr>
                <w:rFonts w:ascii="Times New Roman" w:eastAsiaTheme="minorHAnsi" w:hAnsi="Times New Roman" w:cstheme="minorBidi"/>
                <w:i/>
                <w:iCs/>
              </w:rPr>
              <w:t xml:space="preserve">z </w:t>
            </w:r>
            <w:r w:rsidR="0087423A" w:rsidRPr="00CA6EC9">
              <w:rPr>
                <w:rFonts w:ascii="Times New Roman" w:eastAsiaTheme="minorHAnsi" w:hAnsi="Times New Roman" w:cstheme="minorBidi"/>
                <w:i/>
                <w:iCs/>
              </w:rPr>
              <w:t>Uchwałą nr 36/24 z dnia 15.05.2024 r</w:t>
            </w:r>
            <w:r w:rsidR="0087423A">
              <w:rPr>
                <w:rFonts w:ascii="Times New Roman" w:eastAsiaTheme="minorHAnsi" w:hAnsi="Times New Roman" w:cstheme="minorBidi"/>
                <w:i/>
                <w:iCs/>
              </w:rPr>
              <w:t>.</w:t>
            </w:r>
            <w:r w:rsidR="0087423A" w:rsidRPr="00CA6EC9">
              <w:rPr>
                <w:rFonts w:ascii="Times New Roman" w:eastAsiaTheme="minorHAnsi" w:hAnsi="Times New Roman" w:cstheme="minorBidi"/>
                <w:i/>
                <w:iCs/>
              </w:rPr>
              <w:t xml:space="preserve"> </w:t>
            </w:r>
            <w:r w:rsidR="0087423A">
              <w:rPr>
                <w:rFonts w:ascii="Times New Roman" w:eastAsiaTheme="minorHAnsi" w:hAnsi="Times New Roman" w:cstheme="minorBidi"/>
                <w:i/>
                <w:iCs/>
              </w:rPr>
              <w:t>w sprawie zmiany</w:t>
            </w:r>
            <w:r w:rsidR="00CA6EC9" w:rsidRPr="00CA6EC9">
              <w:rPr>
                <w:rFonts w:ascii="Times New Roman" w:eastAsiaTheme="minorHAnsi" w:hAnsi="Times New Roman" w:cstheme="minorBidi"/>
                <w:i/>
                <w:iCs/>
              </w:rPr>
              <w:t xml:space="preserve"> </w:t>
            </w:r>
            <w:r w:rsidR="0087423A" w:rsidRPr="00CA6EC9">
              <w:rPr>
                <w:rFonts w:ascii="Times New Roman" w:eastAsiaTheme="minorHAnsi" w:hAnsi="Times New Roman" w:cstheme="minorBidi"/>
                <w:i/>
                <w:iCs/>
              </w:rPr>
              <w:t>Regulaminu Organizacyjnego UMWŚ w Kielcach</w:t>
            </w:r>
            <w:r w:rsidR="00CA6EC9" w:rsidRPr="00CA6EC9">
              <w:rPr>
                <w:rFonts w:ascii="Times New Roman" w:eastAsiaTheme="minorHAnsi" w:hAnsi="Times New Roman" w:cstheme="minorBidi"/>
                <w:i/>
                <w:iCs/>
              </w:rPr>
              <w:t>.</w:t>
            </w:r>
            <w:r w:rsidR="00CF4422">
              <w:rPr>
                <w:rFonts w:ascii="Times New Roman" w:eastAsiaTheme="minorHAnsi" w:hAnsi="Times New Roman" w:cstheme="minorBidi"/>
                <w:i/>
                <w:iCs/>
              </w:rPr>
              <w:t>,</w:t>
            </w:r>
            <w:r w:rsidRPr="00CA6EC9">
              <w:rPr>
                <w:rFonts w:ascii="Times New Roman" w:eastAsiaTheme="minorHAnsi" w:hAnsi="Times New Roman" w:cstheme="minorBidi"/>
                <w:i/>
                <w:iCs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i/>
                <w:iCs/>
              </w:rPr>
              <w:t>o</w:t>
            </w:r>
            <w:r w:rsidRPr="00CA6EC9">
              <w:rPr>
                <w:rFonts w:ascii="Times New Roman" w:eastAsiaTheme="minorHAnsi" w:hAnsi="Times New Roman" w:cstheme="minorBidi"/>
                <w:i/>
                <w:iCs/>
              </w:rPr>
              <w:t xml:space="preserve">d dnia 1.06.2024 r., </w:t>
            </w:r>
            <w:r w:rsidR="00CF4422">
              <w:rPr>
                <w:rFonts w:ascii="Times New Roman" w:eastAsiaTheme="minorHAnsi" w:hAnsi="Times New Roman" w:cstheme="minorBidi"/>
                <w:i/>
                <w:iCs/>
              </w:rPr>
              <w:t xml:space="preserve"> departamentem </w:t>
            </w:r>
            <w:r w:rsidR="00CF4422" w:rsidRPr="00CF4422">
              <w:rPr>
                <w:rFonts w:ascii="Times New Roman" w:eastAsiaTheme="minorHAnsi" w:hAnsi="Times New Roman" w:cstheme="minorBidi"/>
                <w:bCs/>
                <w:i/>
                <w:iCs/>
              </w:rPr>
              <w:t>uczestniczącym w realizacji projektów Pomocy Technicznej RPOWŚ 2014 – 2020</w:t>
            </w:r>
            <w:r w:rsidR="00CF4422">
              <w:rPr>
                <w:rFonts w:ascii="Times New Roman" w:eastAsiaTheme="minorHAnsi" w:hAnsi="Times New Roman" w:cstheme="minorBidi"/>
                <w:bCs/>
                <w:i/>
                <w:iCs/>
              </w:rPr>
              <w:t xml:space="preserve"> został:</w:t>
            </w:r>
          </w:p>
          <w:p w14:paraId="21B3DCEC" w14:textId="4EF378BB" w:rsidR="00CF4422" w:rsidRPr="00C20756" w:rsidRDefault="00CF4422" w:rsidP="00CF442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 xml:space="preserve">Departament Rozwoju </w:t>
            </w:r>
            <w:r>
              <w:rPr>
                <w:rFonts w:ascii="Times New Roman" w:eastAsiaTheme="minorHAnsi" w:hAnsi="Times New Roman" w:cstheme="minorBidi"/>
              </w:rPr>
              <w:t>Regionalnego</w:t>
            </w:r>
          </w:p>
          <w:p w14:paraId="0C2F133E" w14:textId="77777777" w:rsidR="00CF4422" w:rsidRPr="00C20756" w:rsidRDefault="00CF4422" w:rsidP="00CF442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 xml:space="preserve">ul. Sienkiewicza 63 </w:t>
            </w:r>
          </w:p>
          <w:p w14:paraId="1745A8AC" w14:textId="35D1D621" w:rsidR="00CF4422" w:rsidRPr="00CF4422" w:rsidRDefault="00CF4422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>25-002 Kielce,</w:t>
            </w:r>
          </w:p>
          <w:p w14:paraId="633327CD" w14:textId="77777777" w:rsidR="00CA6EC9" w:rsidRPr="00C20756" w:rsidRDefault="00CA6EC9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14:paraId="7B528DC9" w14:textId="77777777" w:rsidR="00DC72BE" w:rsidRPr="00C20756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20756">
              <w:rPr>
                <w:rFonts w:ascii="Times New Roman" w:eastAsiaTheme="minorHAnsi" w:hAnsi="Times New Roman" w:cstheme="minorBidi"/>
              </w:rPr>
              <w:t>Departament Budżetu i Finansów</w:t>
            </w:r>
          </w:p>
          <w:p w14:paraId="29165B4C" w14:textId="77777777" w:rsidR="00DC72BE" w:rsidRPr="00C20756" w:rsidRDefault="00DC72BE" w:rsidP="00DC72BE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C20756">
              <w:rPr>
                <w:rFonts w:ascii="Times New Roman" w:eastAsiaTheme="minorHAnsi" w:hAnsi="Times New Roman" w:cstheme="minorBidi"/>
                <w:bCs/>
              </w:rPr>
              <w:t>Al. IX Wieków Kielc 3</w:t>
            </w:r>
          </w:p>
          <w:p w14:paraId="35852FDC" w14:textId="6C857279" w:rsidR="009601A5" w:rsidRPr="000638F6" w:rsidRDefault="00DC72BE" w:rsidP="00073108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C20756">
              <w:rPr>
                <w:rFonts w:ascii="Times New Roman" w:eastAsiaTheme="minorHAnsi" w:hAnsi="Times New Roman" w:cstheme="minorBidi"/>
                <w:bCs/>
              </w:rPr>
              <w:t>25-516 Kielce,</w:t>
            </w:r>
          </w:p>
        </w:tc>
      </w:tr>
      <w:tr w:rsidR="00E31FD5" w:rsidRPr="00E31FD5" w14:paraId="6580142D" w14:textId="77777777" w:rsidTr="003361E6">
        <w:tc>
          <w:tcPr>
            <w:tcW w:w="496" w:type="dxa"/>
          </w:tcPr>
          <w:p w14:paraId="33395195" w14:textId="77777777" w:rsidR="009601A5" w:rsidRPr="00B1242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8FB7E0C" w14:textId="77777777" w:rsidR="009601A5" w:rsidRPr="00B1242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>Zakres kontroli</w:t>
            </w:r>
          </w:p>
          <w:p w14:paraId="231F5FB0" w14:textId="77777777" w:rsidR="009601A5" w:rsidRPr="00B12426" w:rsidRDefault="009601A5" w:rsidP="00073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9" w:type="dxa"/>
          </w:tcPr>
          <w:p w14:paraId="21A343D8" w14:textId="77777777" w:rsidR="00DC72BE" w:rsidRPr="00B12426" w:rsidRDefault="00DC72BE" w:rsidP="00DC7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Zakres kontroli:</w:t>
            </w:r>
          </w:p>
          <w:p w14:paraId="0F6E7862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Roczne Plany Działania Pomocy Technicznej,</w:t>
            </w:r>
          </w:p>
          <w:p w14:paraId="1C0D02F3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Dokumentacja dotycząca realizacji Pomocy Technicznej,</w:t>
            </w:r>
          </w:p>
          <w:p w14:paraId="3A36D25C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Kwalifikowalność wydatków Pomocy Technicznej,</w:t>
            </w:r>
          </w:p>
          <w:p w14:paraId="6430E218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Personel Pomocy Technicznej,</w:t>
            </w:r>
          </w:p>
          <w:p w14:paraId="425EA848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Rozliczenia finansowe Pomocy Technicznej,</w:t>
            </w:r>
          </w:p>
          <w:p w14:paraId="446AABC5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Stosowanie ustawy Prawo zamówień publicznych i przepisów wspólnotowych,</w:t>
            </w:r>
          </w:p>
          <w:p w14:paraId="4B4C87B2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Stosowanie zasady konkurencyjności i rozeznania rynku,</w:t>
            </w:r>
          </w:p>
          <w:p w14:paraId="51FE9D6A" w14:textId="77777777" w:rsidR="00DC72BE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Działania promocyjno-informacyjne,</w:t>
            </w:r>
          </w:p>
          <w:p w14:paraId="05A6A7CD" w14:textId="61A59477" w:rsidR="009601A5" w:rsidRPr="00B12426" w:rsidRDefault="00DC72BE" w:rsidP="00DC72BE">
            <w:pPr>
              <w:numPr>
                <w:ilvl w:val="0"/>
                <w:numId w:val="10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B12426">
              <w:rPr>
                <w:rFonts w:ascii="Times New Roman" w:eastAsiaTheme="minorHAnsi" w:hAnsi="Times New Roman" w:cstheme="minorBidi"/>
              </w:rPr>
              <w:t>Monitoring.</w:t>
            </w:r>
          </w:p>
        </w:tc>
      </w:tr>
      <w:tr w:rsidR="004A18F3" w:rsidRPr="00140E69" w14:paraId="31C3AF6F" w14:textId="77777777" w:rsidTr="003361E6">
        <w:tc>
          <w:tcPr>
            <w:tcW w:w="496" w:type="dxa"/>
          </w:tcPr>
          <w:p w14:paraId="7D92DEBB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677AAB7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 xml:space="preserve">Informacje na temat sposobu wyboru dokumentów do kontroli oraz doboru próby skontrolowanych dokumentów </w:t>
            </w:r>
          </w:p>
        </w:tc>
        <w:tc>
          <w:tcPr>
            <w:tcW w:w="6639" w:type="dxa"/>
          </w:tcPr>
          <w:p w14:paraId="7392F91A" w14:textId="77777777" w:rsidR="004A18F3" w:rsidRPr="004A18F3" w:rsidRDefault="004A18F3" w:rsidP="004A18F3">
            <w:pPr>
              <w:tabs>
                <w:tab w:val="left" w:pos="270"/>
                <w:tab w:val="left" w:pos="42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W toku kontroli analizowano Roczne Plany Działań w ramach osi 11 Pomoc Techniczna RPOWŚ 2014 - 2020 zatwierdzone na rok 2023 dla Departamentu Inwestycji i Rozwoju oraz dla Departamentu Organizacyjnego i Kadr.</w:t>
            </w:r>
          </w:p>
          <w:p w14:paraId="686B4AB0" w14:textId="2871D312" w:rsidR="004A18F3" w:rsidRPr="004A18F3" w:rsidRDefault="004A18F3" w:rsidP="004A18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Roczne Plany Działań na 2023 rok, zatwierdzone dla Departamentu Inwestycji i Rozwoju, stanowiły załączniki do uchwały Zarządu Województwa Świętokrzyskiego Nr 6013/22 z dnia 26 października 2022</w:t>
            </w:r>
            <w:r w:rsidR="00680BA5">
              <w:rPr>
                <w:rFonts w:ascii="Times New Roman" w:hAnsi="Times New Roman"/>
              </w:rPr>
              <w:t> </w:t>
            </w:r>
            <w:r w:rsidRPr="004A18F3">
              <w:rPr>
                <w:rFonts w:ascii="Times New Roman" w:hAnsi="Times New Roman"/>
              </w:rPr>
              <w:t>r.:`</w:t>
            </w:r>
          </w:p>
          <w:p w14:paraId="771D1FAB" w14:textId="77777777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IR/1/RPD/2023 – Roczny Plan Działań w ramach Pomocy Technicznej RPOWŚ 2014 – 2020 na rok 2023. Grupa wydatków: „Badania ewaluacyjne oraz analizy, ekspertyzy dotyczące RPOWŚ 2014 - 2020.”</w:t>
            </w:r>
          </w:p>
          <w:p w14:paraId="3354EC3E" w14:textId="3DD42424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lastRenderedPageBreak/>
              <w:t>IR/2/RPD/2023 – Roczny Plan Działań w ramach Pomocy Technicznej RPOWŚ 2014 – 2020 na rok 2023. Grupa wydatków: „System informatyczny i narzędzia informatyczne służąc</w:t>
            </w:r>
            <w:r w:rsidR="00175D13">
              <w:rPr>
                <w:rFonts w:ascii="Times New Roman" w:hAnsi="Times New Roman"/>
              </w:rPr>
              <w:t>y</w:t>
            </w:r>
            <w:r w:rsidRPr="004A18F3">
              <w:rPr>
                <w:rFonts w:ascii="Times New Roman" w:hAnsi="Times New Roman"/>
              </w:rPr>
              <w:t xml:space="preserve"> wdrażaniu RPOWŚ”.</w:t>
            </w:r>
          </w:p>
          <w:p w14:paraId="5BF7C995" w14:textId="74B1ED4A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IR/3/RPD/2023 – Roczny Plan Działań w ramach Pomocy Technicznej RPOWŚ 2014 – 2020 na rok 2023. Grupa wydatków: „Zatrudnienie osób oraz umowy </w:t>
            </w:r>
            <w:proofErr w:type="spellStart"/>
            <w:r w:rsidRPr="004A18F3">
              <w:rPr>
                <w:rFonts w:ascii="Times New Roman" w:hAnsi="Times New Roman"/>
              </w:rPr>
              <w:t>cywilno</w:t>
            </w:r>
            <w:proofErr w:type="spellEnd"/>
            <w:r w:rsidRPr="004A18F3">
              <w:rPr>
                <w:rFonts w:ascii="Times New Roman" w:hAnsi="Times New Roman"/>
              </w:rPr>
              <w:t xml:space="preserve"> – prawne w ramach RPOWŚ”.</w:t>
            </w:r>
          </w:p>
          <w:p w14:paraId="4BFD48C6" w14:textId="77777777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IR/4/RPD/2023 – Roczny Plan Działań w ramach Pomocy Technicznej RPOWŚ 2014 – 2020 na rok 2023. Grupa wydatków: „Bieżąca obsługa wdrażania Programu w tym szkolenia dla pracowników”.</w:t>
            </w:r>
          </w:p>
          <w:p w14:paraId="4EDDA022" w14:textId="51B072BA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IR/5/RPD/2020 – Roczny Plan Działań w ramach Pomocy Technicznej RPOWŚ 2014 – 2020 na rok 2023. Grupa wydatków: „Zakup sprzętu komputerowego, akcesoriów komputerowych, materiałów i wyposażenia oraz wynajem powierzchni biurowej w</w:t>
            </w:r>
            <w:r w:rsidR="00680BA5">
              <w:rPr>
                <w:rFonts w:ascii="Times New Roman" w:hAnsi="Times New Roman"/>
              </w:rPr>
              <w:t> </w:t>
            </w:r>
            <w:r w:rsidRPr="004A18F3">
              <w:rPr>
                <w:rFonts w:ascii="Times New Roman" w:hAnsi="Times New Roman"/>
              </w:rPr>
              <w:t>ramach RPOWŚ 2014 – 2020”.</w:t>
            </w:r>
          </w:p>
          <w:p w14:paraId="275507C7" w14:textId="77777777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IR/6/RPD/2020 – Roczny Plan Działań w ramach Pomocy Technicznej RPOWŚ 2014 – 2020 na rok 2023. Grupa wydatków: „Działania informacyjne i promocyjne RPOWŚ 2014 – 2020”. </w:t>
            </w:r>
          </w:p>
          <w:p w14:paraId="04182574" w14:textId="792E1F49" w:rsidR="004A18F3" w:rsidRPr="004A18F3" w:rsidRDefault="004A18F3" w:rsidP="004A18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W związku ze zmianami organizacyjnymi UMWS w Kielcach, z dniem</w:t>
            </w:r>
            <w:r w:rsidRPr="004A18F3">
              <w:rPr>
                <w:rFonts w:ascii="Times New Roman" w:hAnsi="Times New Roman"/>
              </w:rPr>
              <w:br/>
              <w:t>3 kwietnia 2023 roku Oddział Pomocy Technicznej został przeniesiony</w:t>
            </w:r>
            <w:r w:rsidRPr="004A18F3">
              <w:rPr>
                <w:rFonts w:ascii="Times New Roman" w:hAnsi="Times New Roman"/>
              </w:rPr>
              <w:br/>
              <w:t>z Departamentu Inwestycji i Rozwoju do Departamentu Organizacyjnego</w:t>
            </w:r>
            <w:r w:rsidRPr="004A18F3">
              <w:rPr>
                <w:rFonts w:ascii="Times New Roman" w:hAnsi="Times New Roman"/>
              </w:rPr>
              <w:br/>
              <w:t>i Kadr. W związku z powyższym ww. plany działania zostały zaktualizowane nw. uchwałami Zarządu Województwa Świętokrzyskiego.</w:t>
            </w:r>
          </w:p>
          <w:p w14:paraId="2D61838C" w14:textId="77777777" w:rsidR="004A18F3" w:rsidRPr="004A18F3" w:rsidRDefault="004A18F3" w:rsidP="004A18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Uchwałą Nr 7139/23 z dnia 24 maja 2023 roku  w sprawie przyjęcia zmian</w:t>
            </w:r>
            <w:r w:rsidRPr="004A18F3">
              <w:rPr>
                <w:rFonts w:ascii="Times New Roman" w:hAnsi="Times New Roman"/>
              </w:rPr>
              <w:br/>
              <w:t>w Rocznych Planach Działań w ramach Pomocy Technicznej Regionalnego Programu Operacyjnego Województwa Świętokrzyskiego na lata 2014-2020 na rok 2023 w zakresie działań Departamentu Organizacyjnego i Kadr zaktualizowano:</w:t>
            </w:r>
          </w:p>
          <w:p w14:paraId="11005260" w14:textId="44F88333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Załącznik nr OK/1A/RPD/2023</w:t>
            </w:r>
            <w:r w:rsidR="00CF4422">
              <w:rPr>
                <w:rFonts w:ascii="Times New Roman" w:hAnsi="Times New Roman"/>
              </w:rPr>
              <w:t xml:space="preserve"> –</w:t>
            </w:r>
            <w:r w:rsidRPr="004A18F3">
              <w:rPr>
                <w:rFonts w:ascii="Times New Roman" w:hAnsi="Times New Roman"/>
              </w:rPr>
              <w:t xml:space="preserve"> Grupa wydatków: „Badania ewaluacyjne oraz analizy, ekspertyzy dotyczące RPOWŚ 2014 - 2020.”</w:t>
            </w:r>
          </w:p>
          <w:p w14:paraId="5464EF69" w14:textId="5B77ED67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OK/3A/RPD/2023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 xml:space="preserve">Grupa wydatków: „Zatrudnienie osób oraz umowy </w:t>
            </w:r>
            <w:proofErr w:type="spellStart"/>
            <w:r w:rsidRPr="004A18F3">
              <w:rPr>
                <w:rFonts w:ascii="Times New Roman" w:hAnsi="Times New Roman"/>
              </w:rPr>
              <w:t>cywilno</w:t>
            </w:r>
            <w:proofErr w:type="spellEnd"/>
            <w:r w:rsidRPr="004A18F3">
              <w:rPr>
                <w:rFonts w:ascii="Times New Roman" w:hAnsi="Times New Roman"/>
              </w:rPr>
              <w:t xml:space="preserve"> – prawne w ramach RPOWŚ”.</w:t>
            </w:r>
          </w:p>
          <w:p w14:paraId="3F41745F" w14:textId="0E7B4E93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>Załącznik OK/4</w:t>
            </w:r>
            <w:r w:rsidR="00175D13">
              <w:rPr>
                <w:rFonts w:ascii="Times New Roman" w:hAnsi="Times New Roman"/>
              </w:rPr>
              <w:t>A</w:t>
            </w:r>
            <w:r w:rsidRPr="004A18F3">
              <w:rPr>
                <w:rFonts w:ascii="Times New Roman" w:hAnsi="Times New Roman"/>
              </w:rPr>
              <w:t>/RPD/2023 – Grupa wydatków: „Bieżąca obsługa wdrażania Programu w tym szkolenia dla pracowników”.</w:t>
            </w:r>
          </w:p>
          <w:p w14:paraId="4D1A4990" w14:textId="22DB6A80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OK/5A/RPD/2023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"Zakup sprzętu komputerowego, akcesoriów komputerowych, materiałów i</w:t>
            </w:r>
            <w:r w:rsidR="00B2500B">
              <w:rPr>
                <w:rFonts w:ascii="Times New Roman" w:hAnsi="Times New Roman"/>
              </w:rPr>
              <w:t> </w:t>
            </w:r>
            <w:r w:rsidRPr="004A18F3">
              <w:rPr>
                <w:rFonts w:ascii="Times New Roman" w:hAnsi="Times New Roman"/>
              </w:rPr>
              <w:t>wyposażenia oraz wynajem powierzchni biurowej w ramach RPOWŚ 2014 - 2020".</w:t>
            </w:r>
          </w:p>
          <w:p w14:paraId="0484E61E" w14:textId="5691816C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OK/6A/RPD/2023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"Działania informacyjne i promocyjne RPOWŚ 2014-2020".</w:t>
            </w:r>
          </w:p>
          <w:p w14:paraId="2F975238" w14:textId="77777777" w:rsidR="00CD75FA" w:rsidRDefault="00CD75FA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97CC757" w14:textId="3EA0883D" w:rsidR="004A18F3" w:rsidRPr="004A18F3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Uchwałą Nr 7690/23 z dnia 30 sierpnia 2023 roku zaktualizowano:  </w:t>
            </w:r>
          </w:p>
          <w:p w14:paraId="42F84885" w14:textId="271EECAB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OK/2A/RPD/2023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"System informatyczny i narzędzia informatyczne służące wdrażaniu RPOWŚ".</w:t>
            </w:r>
          </w:p>
          <w:p w14:paraId="4A02F028" w14:textId="686A2D31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lastRenderedPageBreak/>
              <w:t xml:space="preserve">Załącznik nr OK/3B/RPD/2023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"Zatrudnienie osób oraz umowy cywilno-prawne w ramach RPOWŚ".</w:t>
            </w:r>
          </w:p>
          <w:p w14:paraId="6DC40033" w14:textId="4C549F2B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OK/5B/RPD/2023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"Zakup sprzętu komputerowego, akcesoriów komputerowych, materiałów i</w:t>
            </w:r>
            <w:r w:rsidR="00B2500B">
              <w:rPr>
                <w:rFonts w:ascii="Times New Roman" w:hAnsi="Times New Roman"/>
              </w:rPr>
              <w:t> </w:t>
            </w:r>
            <w:r w:rsidRPr="004A18F3">
              <w:rPr>
                <w:rFonts w:ascii="Times New Roman" w:hAnsi="Times New Roman"/>
              </w:rPr>
              <w:t>wyposażenia oraz wynajem powierzchni biurowej w ramach RPOWŚ 2014 - 2020".</w:t>
            </w:r>
          </w:p>
          <w:p w14:paraId="1348A448" w14:textId="656B23D0" w:rsidR="004A18F3" w:rsidRPr="004A18F3" w:rsidRDefault="004A18F3" w:rsidP="004A18F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OK/6B/RPD/2023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"Działania informacyjne i promocyjne RPOWŚ 2014-2020".</w:t>
            </w:r>
          </w:p>
          <w:p w14:paraId="5B646FBD" w14:textId="77777777" w:rsidR="00CD75FA" w:rsidRDefault="00CD75FA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4D32C74" w14:textId="5B3A01D0" w:rsidR="004A18F3" w:rsidRPr="004A18F3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Uchwałą Nr 7992/23 z dnia 25 października 2023 roku zaktualizowano:  </w:t>
            </w:r>
          </w:p>
          <w:p w14:paraId="145D573A" w14:textId="5A49D1AE" w:rsidR="004A18F3" w:rsidRPr="004A18F3" w:rsidRDefault="004A18F3" w:rsidP="004A18F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1" w:hanging="281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OK/1B/RPD/2023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„Badania ewaluacyjne oraz analizy, ekspertyzy dotyczące RPOWŚ 2014-2020”.</w:t>
            </w:r>
          </w:p>
          <w:p w14:paraId="5BE813ED" w14:textId="5CFDE85C" w:rsidR="004A18F3" w:rsidRPr="004A18F3" w:rsidRDefault="004A18F3" w:rsidP="004A18F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1" w:hanging="281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OK/2B/RPD/2023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"System informatyczny i narzędzia informatyczne służące wdrażaniu RPOWŚ".</w:t>
            </w:r>
          </w:p>
          <w:p w14:paraId="71514C5A" w14:textId="73DB195D" w:rsidR="004A18F3" w:rsidRPr="004A18F3" w:rsidRDefault="004A18F3" w:rsidP="004A18F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1" w:hanging="284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OK/3C/RPD/2023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"Zatrudnienie osób oraz umowy cywilno-prawne w ramach RPOWŚ"</w:t>
            </w:r>
            <w:r w:rsidR="00B2500B">
              <w:rPr>
                <w:rFonts w:ascii="Times New Roman" w:hAnsi="Times New Roman"/>
              </w:rPr>
              <w:t>.</w:t>
            </w:r>
          </w:p>
          <w:p w14:paraId="56EB100E" w14:textId="376900A4" w:rsidR="004A18F3" w:rsidRPr="004A18F3" w:rsidRDefault="004A18F3" w:rsidP="004A18F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1" w:hanging="281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OK/6C/RPD/2023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"Działania informacyjne i promocyjne RPOWŚ 2014-2020".</w:t>
            </w:r>
          </w:p>
          <w:p w14:paraId="12D3D091" w14:textId="77777777" w:rsidR="004A18F3" w:rsidRPr="004A18F3" w:rsidRDefault="004A18F3" w:rsidP="00B25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 Uchwałą Nr 8004/23 z dnia 31 października 2023 roku zaktualizowano:  </w:t>
            </w:r>
          </w:p>
          <w:p w14:paraId="62F4F83B" w14:textId="524A7728" w:rsidR="004A18F3" w:rsidRPr="004A18F3" w:rsidRDefault="004A18F3" w:rsidP="004A18F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1" w:hanging="281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OK/3D/RPD/2023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"Zatrudnienie osób oraz umowy cywilno-prawne w ramach RPOWŚ".</w:t>
            </w:r>
          </w:p>
          <w:p w14:paraId="6AE3DA0E" w14:textId="0DCA22BC" w:rsidR="004A18F3" w:rsidRPr="004A18F3" w:rsidRDefault="004A18F3" w:rsidP="004A18F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1" w:hanging="281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OK/4B/RPD/2023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"Bieżąca obsługa wdrażania Programu w tym szkolenia dla pracowników".</w:t>
            </w:r>
          </w:p>
          <w:p w14:paraId="42313722" w14:textId="1F19F837" w:rsidR="004A18F3" w:rsidRPr="004A18F3" w:rsidRDefault="004A18F3" w:rsidP="004A18F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1" w:hanging="284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Załącznik nr OK/5C/RPD/2023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"Zakup sprzętu komputerowego, akcesoriów komputerowych, materiałów i</w:t>
            </w:r>
            <w:r w:rsidR="00B2500B">
              <w:rPr>
                <w:rFonts w:ascii="Times New Roman" w:hAnsi="Times New Roman"/>
              </w:rPr>
              <w:t> </w:t>
            </w:r>
            <w:r w:rsidRPr="004A18F3">
              <w:rPr>
                <w:rFonts w:ascii="Times New Roman" w:hAnsi="Times New Roman"/>
              </w:rPr>
              <w:t>wyposażenia oraz wynajem powierzchni biurowej w ramach RPOWŚ 2014 – 2020".</w:t>
            </w:r>
          </w:p>
          <w:p w14:paraId="4F1A7B48" w14:textId="77777777" w:rsidR="00CD75FA" w:rsidRDefault="00CD75FA" w:rsidP="00B25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5CC720" w14:textId="371F8412" w:rsidR="004A18F3" w:rsidRPr="004A18F3" w:rsidRDefault="004A18F3" w:rsidP="00B25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Uchwałą Nr 8091/23 z dnia 8 listopada 2023 roku zaktualizowano:  </w:t>
            </w:r>
          </w:p>
          <w:p w14:paraId="477757FC" w14:textId="42542568" w:rsidR="00B2500B" w:rsidRDefault="004A18F3" w:rsidP="00B2500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39" w:hanging="142"/>
              <w:contextualSpacing w:val="0"/>
              <w:jc w:val="both"/>
              <w:rPr>
                <w:rFonts w:ascii="Times New Roman" w:hAnsi="Times New Roman"/>
              </w:rPr>
            </w:pPr>
            <w:r w:rsidRPr="004A18F3">
              <w:rPr>
                <w:rFonts w:ascii="Times New Roman" w:hAnsi="Times New Roman"/>
              </w:rPr>
              <w:t xml:space="preserve"> Załącznik nr OK/3E/RPD/2023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4A18F3">
              <w:rPr>
                <w:rFonts w:ascii="Times New Roman" w:hAnsi="Times New Roman"/>
              </w:rPr>
              <w:t>Grupa wydatków: "Zatrudnienie osób oraz umowy cywilno-prawne w ramach RPOWŚ".</w:t>
            </w:r>
          </w:p>
          <w:p w14:paraId="37DCEED8" w14:textId="5ED4AE84" w:rsidR="004A18F3" w:rsidRPr="00B2500B" w:rsidRDefault="004A18F3" w:rsidP="00B2500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39" w:hanging="142"/>
              <w:contextualSpacing w:val="0"/>
              <w:jc w:val="both"/>
              <w:rPr>
                <w:rFonts w:ascii="Times New Roman" w:hAnsi="Times New Roman"/>
              </w:rPr>
            </w:pPr>
            <w:r w:rsidRPr="00B2500B">
              <w:rPr>
                <w:rFonts w:ascii="Times New Roman" w:hAnsi="Times New Roman"/>
              </w:rPr>
              <w:t xml:space="preserve">Załącznik nr OK/5D/RPD/2023 </w:t>
            </w:r>
            <w:r w:rsidR="00CF4422">
              <w:rPr>
                <w:rFonts w:ascii="Times New Roman" w:hAnsi="Times New Roman"/>
              </w:rPr>
              <w:t>–</w:t>
            </w:r>
            <w:r w:rsidR="00CF4422" w:rsidRPr="004A18F3">
              <w:rPr>
                <w:rFonts w:ascii="Times New Roman" w:hAnsi="Times New Roman"/>
              </w:rPr>
              <w:t xml:space="preserve"> </w:t>
            </w:r>
            <w:r w:rsidRPr="00B2500B">
              <w:rPr>
                <w:rFonts w:ascii="Times New Roman" w:hAnsi="Times New Roman"/>
              </w:rPr>
              <w:t>Grupa wydatków: "Zakup sprzętu komputerowego, akcesoriów komputerowych, materiałów</w:t>
            </w:r>
            <w:r w:rsidR="00CF4422">
              <w:rPr>
                <w:rFonts w:ascii="Times New Roman" w:hAnsi="Times New Roman"/>
              </w:rPr>
              <w:t xml:space="preserve"> </w:t>
            </w:r>
            <w:r w:rsidRPr="00B2500B">
              <w:rPr>
                <w:rFonts w:ascii="Times New Roman" w:hAnsi="Times New Roman"/>
              </w:rPr>
              <w:t>i</w:t>
            </w:r>
            <w:r w:rsidR="00B2500B" w:rsidRPr="00B2500B">
              <w:rPr>
                <w:rFonts w:ascii="Times New Roman" w:hAnsi="Times New Roman"/>
              </w:rPr>
              <w:t> </w:t>
            </w:r>
            <w:r w:rsidRPr="00B2500B">
              <w:rPr>
                <w:rFonts w:ascii="Times New Roman" w:hAnsi="Times New Roman"/>
              </w:rPr>
              <w:t>wyposażenia oraz wynajem powierzchni biurowej w ramach RPOWŚ 2014 – 2020".</w:t>
            </w:r>
          </w:p>
        </w:tc>
      </w:tr>
      <w:tr w:rsidR="004A18F3" w:rsidRPr="00E31FD5" w14:paraId="390404CE" w14:textId="77777777" w:rsidTr="003361E6">
        <w:tc>
          <w:tcPr>
            <w:tcW w:w="496" w:type="dxa"/>
          </w:tcPr>
          <w:p w14:paraId="3B2DFC6F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71409608"/>
            <w:r w:rsidRPr="00B1242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14:paraId="6E39F042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 xml:space="preserve">Ustalenia kontroli – krótki opis zastanego stanu faktycznego </w:t>
            </w:r>
          </w:p>
        </w:tc>
        <w:tc>
          <w:tcPr>
            <w:tcW w:w="6639" w:type="dxa"/>
          </w:tcPr>
          <w:p w14:paraId="61B4EF70" w14:textId="341C06CF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 xml:space="preserve">W niniejszej Informacji pokontrolnej zawarto ustalenia </w:t>
            </w:r>
            <w:r w:rsidRPr="003B2382">
              <w:rPr>
                <w:rFonts w:ascii="Times New Roman" w:eastAsiaTheme="minorHAnsi" w:hAnsi="Times New Roman"/>
                <w:b/>
              </w:rPr>
              <w:br/>
              <w:t xml:space="preserve">z uwzględnieniem poziomu ich istotności dla prawidłowego wdrażania projektu. Szczegółowe informacje na temat ustaleń dokonanych podczas kontroli zamieszczone zostały w Liście sprawdzającej do kontroli RPD PT RPOWŚ. </w:t>
            </w:r>
          </w:p>
          <w:p w14:paraId="75528482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14:paraId="79B273D9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 xml:space="preserve">Prawidłowość realizacji Rocznych Planów Działań PT RPOWŚ </w:t>
            </w:r>
            <w:r w:rsidRPr="003B2382">
              <w:rPr>
                <w:rFonts w:ascii="Times New Roman" w:eastAsiaTheme="minorHAnsi" w:hAnsi="Times New Roman"/>
                <w:b/>
              </w:rPr>
              <w:br/>
              <w:t>2014 - 2020</w:t>
            </w:r>
            <w:r w:rsidRPr="003B2382">
              <w:rPr>
                <w:rFonts w:ascii="Times New Roman" w:eastAsiaTheme="minorHAnsi" w:hAnsi="Times New Roman"/>
              </w:rPr>
              <w:t>.</w:t>
            </w:r>
          </w:p>
          <w:p w14:paraId="6B2D13F0" w14:textId="3D04B648" w:rsidR="00F30BEE" w:rsidRPr="004A18F3" w:rsidRDefault="004A18F3" w:rsidP="00F30BEE">
            <w:pPr>
              <w:tabs>
                <w:tab w:val="left" w:pos="270"/>
                <w:tab w:val="left" w:pos="420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eastAsiaTheme="minorHAnsi" w:hAnsi="Times New Roman"/>
              </w:rPr>
              <w:t>Kontrolujący pozytywnie oceniają realizację w roku 2023 Rocznych Planów Działań w ramach Osi priorytetowej 11 Pomoc Techniczna RPOWŚ na lata 2014-2020, zatwierdzonych przez Zarząd Województwa Świętokrzyskiego dla Departamentu Inwestycji i Rozwoju</w:t>
            </w:r>
            <w:r w:rsidR="00F30BEE">
              <w:rPr>
                <w:rFonts w:ascii="Times New Roman" w:eastAsiaTheme="minorHAnsi" w:hAnsi="Times New Roman"/>
              </w:rPr>
              <w:t>, a od dnia 03</w:t>
            </w:r>
            <w:r w:rsidRPr="003B2382">
              <w:rPr>
                <w:rFonts w:ascii="Times New Roman" w:eastAsiaTheme="minorHAnsi" w:hAnsi="Times New Roman"/>
              </w:rPr>
              <w:t>.</w:t>
            </w:r>
            <w:r w:rsidR="00F30BEE">
              <w:rPr>
                <w:rFonts w:ascii="Times New Roman" w:eastAsiaTheme="minorHAnsi" w:hAnsi="Times New Roman"/>
              </w:rPr>
              <w:t xml:space="preserve">04.2023 r. </w:t>
            </w:r>
            <w:r w:rsidR="00F30BEE" w:rsidRPr="004A18F3">
              <w:rPr>
                <w:rFonts w:ascii="Times New Roman" w:hAnsi="Times New Roman"/>
              </w:rPr>
              <w:t>dla Departamentu Organizacyjnego i Kadr.</w:t>
            </w:r>
          </w:p>
          <w:p w14:paraId="4E133927" w14:textId="3B62D9AC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2382">
              <w:rPr>
                <w:rFonts w:ascii="Times New Roman" w:eastAsiaTheme="minorHAnsi" w:hAnsi="Times New Roman"/>
              </w:rPr>
              <w:t xml:space="preserve"> Poniesione wydatki wynikające z zatwierdzonych wniosków o płatność za 2023 rok nie przekraczały budżetu ustalonego przez Zarząd </w:t>
            </w:r>
            <w:r w:rsidRPr="003B2382">
              <w:rPr>
                <w:rFonts w:ascii="Times New Roman" w:eastAsiaTheme="minorHAnsi" w:hAnsi="Times New Roman"/>
              </w:rPr>
              <w:lastRenderedPageBreak/>
              <w:t>Województwa Świętokrzyskiego w ramach Rocznych Planów Działań. Kontrolowane wydatki były zgodne z celami określonymi w Rocznych Planach Działań.</w:t>
            </w:r>
          </w:p>
          <w:p w14:paraId="5284679B" w14:textId="77777777" w:rsidR="004A18F3" w:rsidRPr="003B2382" w:rsidRDefault="004A18F3" w:rsidP="004A18F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C87885D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>Przechowywanie dokumentacji.</w:t>
            </w:r>
          </w:p>
          <w:p w14:paraId="36873692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2382">
              <w:rPr>
                <w:rFonts w:ascii="Times New Roman" w:eastAsia="Calibri" w:hAnsi="Times New Roman"/>
                <w:lang w:eastAsia="en-US"/>
              </w:rPr>
              <w:t xml:space="preserve">Dokumentacja w zakresie realizacji Pomocy Technicznej RPOWŚ 2014-2020 jest przechowywana w sposób zapewniający dostępność, poufność </w:t>
            </w:r>
            <w:r w:rsidRPr="003B2382">
              <w:rPr>
                <w:rFonts w:ascii="Times New Roman" w:eastAsia="Calibri" w:hAnsi="Times New Roman"/>
                <w:lang w:eastAsia="en-US"/>
              </w:rPr>
              <w:br/>
              <w:t>i bezpieczeństwo oraz właściwą ścieżkę audytu.</w:t>
            </w:r>
            <w:r w:rsidRPr="003B2382">
              <w:rPr>
                <w:rFonts w:ascii="Times New Roman" w:eastAsiaTheme="minorHAnsi" w:hAnsi="Times New Roman"/>
              </w:rPr>
              <w:t xml:space="preserve"> </w:t>
            </w:r>
            <w:r w:rsidRPr="003B2382">
              <w:rPr>
                <w:rFonts w:ascii="Times New Roman" w:eastAsia="Calibri" w:hAnsi="Times New Roman"/>
                <w:lang w:eastAsia="en-US"/>
              </w:rPr>
              <w:t xml:space="preserve">Dane w zakresie wniosków o płatność są gromadzone w centralnym systemie teleinformatycznym SL2014. Dokumentacja finansowo-księgowa dotycząca wniosków o płatność dostępna jest w Departamencie Budżetu </w:t>
            </w:r>
            <w:r w:rsidRPr="003B2382">
              <w:rPr>
                <w:rFonts w:ascii="Times New Roman" w:eastAsia="Calibri" w:hAnsi="Times New Roman"/>
                <w:lang w:eastAsia="en-US"/>
              </w:rPr>
              <w:br/>
              <w:t>i Finansów UMWŚ w Kielcach.</w:t>
            </w:r>
          </w:p>
          <w:p w14:paraId="7C455042" w14:textId="77777777" w:rsidR="004A18F3" w:rsidRPr="003B2382" w:rsidRDefault="004A18F3" w:rsidP="004A18F3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</w:p>
          <w:p w14:paraId="0A24F049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>Rozliczanie wniosków o płatność za pomocą elektronicznego systemu wspierania realizacji projektów (SL2014).</w:t>
            </w:r>
          </w:p>
          <w:p w14:paraId="4622E12F" w14:textId="3279D5A9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 xml:space="preserve">W kontrolowanym 2023 roku Departament Inwestycji i Rozwoju rozliczał wnioski o płatność za pomocą Centralnego Systemu Teleinformatycznego SL2014. Weryfikacja i ocena wniosków o płatność objętych kontrolą odbywała się w oparciu o zapisy pkt 6.20.2 Instrukcji Wykonawczej Instytucji Zarządzającej oraz Instytucji Certyfikującej Regionalny Program Operacyjny Województwa Świętokrzyskiego na lata 2014-2020 obowiązujących w kontrolowanym okresie. </w:t>
            </w:r>
          </w:p>
          <w:p w14:paraId="4325988C" w14:textId="51C189A2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 xml:space="preserve">Weryfikacja wniosków o płatność prowadzona była zgodnie z zasadą  „dwóch par oczu”.  Karty oceny wniosku o płatność </w:t>
            </w:r>
            <w:r w:rsidR="00CB142E">
              <w:rPr>
                <w:rFonts w:ascii="Times New Roman" w:hAnsi="Times New Roman"/>
              </w:rPr>
              <w:t xml:space="preserve">z </w:t>
            </w:r>
            <w:r w:rsidRPr="003B2382">
              <w:rPr>
                <w:rFonts w:ascii="Times New Roman" w:hAnsi="Times New Roman"/>
              </w:rPr>
              <w:t>Pomocy Technicznej, zostały podpisane przez osoby weryfikujące oraz zatwierdzone przez  osoby upoważnione. Karty oceny zostały zamieszczone w systemie SL2014. W odniesieniu do objętych kontrolą wniosków o płatność nie stwierdzono w systemie SL2014 informacji o</w:t>
            </w:r>
            <w:r w:rsidR="00CB142E">
              <w:rPr>
                <w:rFonts w:ascii="Times New Roman" w:hAnsi="Times New Roman"/>
              </w:rPr>
              <w:t> </w:t>
            </w:r>
            <w:r w:rsidRPr="003B2382">
              <w:rPr>
                <w:rFonts w:ascii="Times New Roman" w:hAnsi="Times New Roman"/>
              </w:rPr>
              <w:t xml:space="preserve">zgłaszanych korektach finansowych. Termin oceny wniosków został zachowany. </w:t>
            </w:r>
          </w:p>
          <w:p w14:paraId="145A0FD9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14:paraId="5E1EBB44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>Prawidłowość sporządzania deklaracji wydatków.</w:t>
            </w:r>
          </w:p>
          <w:p w14:paraId="5C030BD3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Kontrolowane deklaracje wydatków:</w:t>
            </w:r>
          </w:p>
          <w:p w14:paraId="7BE97B9C" w14:textId="3161576E" w:rsidR="004A18F3" w:rsidRPr="003B2382" w:rsidRDefault="004A18F3" w:rsidP="004A18F3">
            <w:pPr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2382">
              <w:rPr>
                <w:rFonts w:ascii="Times New Roman" w:hAnsi="Times New Roman"/>
                <w:lang w:eastAsia="en-US"/>
              </w:rPr>
              <w:t>nr RPSW.IZ.00-D18/23-00 za okres do 31.03.2024 r.</w:t>
            </w:r>
            <w:r w:rsidRPr="003B2382">
              <w:rPr>
                <w:rFonts w:ascii="Times New Roman" w:hAnsi="Times New Roman"/>
              </w:rPr>
              <w:t xml:space="preserve">, </w:t>
            </w:r>
          </w:p>
          <w:p w14:paraId="47380755" w14:textId="07227E73" w:rsidR="004A18F3" w:rsidRPr="003B2382" w:rsidRDefault="004A18F3" w:rsidP="004A18F3">
            <w:pPr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2382">
              <w:rPr>
                <w:rFonts w:ascii="Times New Roman" w:hAnsi="Times New Roman"/>
              </w:rPr>
              <w:t xml:space="preserve">nr </w:t>
            </w:r>
            <w:r w:rsidRPr="003B2382">
              <w:rPr>
                <w:rFonts w:ascii="Times New Roman" w:hAnsi="Times New Roman"/>
                <w:lang w:eastAsia="en-US"/>
              </w:rPr>
              <w:t>RPSW.IZ.00-D014/23-00 za okres do 31.12.2023 r.,</w:t>
            </w:r>
          </w:p>
          <w:p w14:paraId="1B83E104" w14:textId="062C4295" w:rsidR="004A18F3" w:rsidRPr="003B2382" w:rsidRDefault="004A18F3" w:rsidP="004A18F3">
            <w:pPr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2382">
              <w:rPr>
                <w:rFonts w:ascii="Times New Roman" w:hAnsi="Times New Roman"/>
                <w:lang w:eastAsia="en-US"/>
              </w:rPr>
              <w:t>nr RPSW.IZ.00-D22/23-00 za okres do 31.05.2024 r.</w:t>
            </w:r>
            <w:r w:rsidRPr="003B2382">
              <w:rPr>
                <w:rFonts w:ascii="Times New Roman" w:hAnsi="Times New Roman"/>
              </w:rPr>
              <w:t xml:space="preserve">, </w:t>
            </w:r>
          </w:p>
          <w:p w14:paraId="4B7E24DD" w14:textId="6CB4A134" w:rsidR="004A18F3" w:rsidRPr="003B2382" w:rsidRDefault="004A18F3" w:rsidP="004A18F3">
            <w:p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2382">
              <w:rPr>
                <w:rFonts w:ascii="Times New Roman" w:eastAsia="Calibri" w:hAnsi="Times New Roman"/>
                <w:lang w:eastAsia="en-US"/>
              </w:rPr>
              <w:t xml:space="preserve">zostały złożone terminowo, </w:t>
            </w:r>
            <w:r w:rsidR="00757DCB" w:rsidRPr="003B2382">
              <w:rPr>
                <w:rFonts w:ascii="Times New Roman" w:eastAsia="Calibri" w:hAnsi="Times New Roman"/>
                <w:lang w:eastAsia="en-US"/>
              </w:rPr>
              <w:t>tj. w terminie 20 dni kalendarzowych od dnia zakończenia okresu, którego dotyczyła deklaracja</w:t>
            </w:r>
            <w:r w:rsidR="00757DCB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Pr="003B2382">
              <w:rPr>
                <w:rFonts w:ascii="Times New Roman" w:eastAsia="Calibri" w:hAnsi="Times New Roman"/>
                <w:lang w:eastAsia="en-US"/>
              </w:rPr>
              <w:t>zgodnie z</w:t>
            </w:r>
            <w:r w:rsidR="00757DCB">
              <w:rPr>
                <w:rFonts w:ascii="Times New Roman" w:eastAsia="Calibri" w:hAnsi="Times New Roman"/>
                <w:lang w:eastAsia="en-US"/>
              </w:rPr>
              <w:t> </w:t>
            </w:r>
            <w:r w:rsidRPr="003B2382">
              <w:rPr>
                <w:rFonts w:ascii="Times New Roman" w:eastAsia="Calibri" w:hAnsi="Times New Roman"/>
                <w:lang w:eastAsia="en-US"/>
              </w:rPr>
              <w:t>postanowieniami obowiązującej w okresie sporządzania deklaracji wydatków „</w:t>
            </w:r>
            <w:r w:rsidRPr="003B2382">
              <w:rPr>
                <w:rFonts w:ascii="Times New Roman" w:eastAsia="Calibri" w:hAnsi="Times New Roman"/>
                <w:bCs/>
                <w:i/>
                <w:lang w:eastAsia="en-US"/>
              </w:rPr>
              <w:t>Instrukcji Wykonawczej Instytucji Zarządzającej oraz Instytucji Certyfikującej Regionalny Program Operacyjny Województwa Świętokrzyskiego na lata 2014-2020</w:t>
            </w:r>
            <w:r w:rsidRPr="003B2382">
              <w:rPr>
                <w:rFonts w:ascii="Times New Roman" w:eastAsia="Calibri" w:hAnsi="Times New Roman"/>
                <w:bCs/>
                <w:lang w:eastAsia="en-US"/>
              </w:rPr>
              <w:t>”</w:t>
            </w:r>
            <w:r w:rsidRPr="003B2382"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3B2382">
              <w:rPr>
                <w:rFonts w:ascii="Times New Roman" w:hAnsi="Times New Roman"/>
                <w:lang w:eastAsia="en-US"/>
              </w:rPr>
              <w:t>wersja 27 (listopad 2023 r.)</w:t>
            </w:r>
            <w:r w:rsidR="00757DCB">
              <w:rPr>
                <w:rFonts w:ascii="Times New Roman" w:hAnsi="Times New Roman"/>
                <w:lang w:eastAsia="en-US"/>
              </w:rPr>
              <w:t xml:space="preserve">, </w:t>
            </w:r>
            <w:r w:rsidR="00757DCB" w:rsidRPr="003B2382">
              <w:rPr>
                <w:rFonts w:ascii="Times New Roman" w:eastAsia="Calibri" w:hAnsi="Times New Roman"/>
                <w:lang w:eastAsia="en-US"/>
              </w:rPr>
              <w:t xml:space="preserve">punkt 6.21.2 </w:t>
            </w:r>
            <w:r w:rsidR="00757DCB" w:rsidRPr="003B2382">
              <w:rPr>
                <w:rFonts w:ascii="Times New Roman" w:eastAsia="Calibri" w:hAnsi="Times New Roman"/>
                <w:i/>
                <w:lang w:eastAsia="en-US"/>
              </w:rPr>
              <w:t>Sporządzanie deklaracji wydatków od IZ do IC w ramach EFRR oraz osi 11. Pomoc Techniczna</w:t>
            </w:r>
            <w:r w:rsidR="00757DCB"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41591C16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</w:p>
          <w:p w14:paraId="12973DC1" w14:textId="011BDCAC" w:rsidR="004A18F3" w:rsidRPr="003B2382" w:rsidRDefault="004A18F3" w:rsidP="004A18F3">
            <w:pPr>
              <w:spacing w:after="0" w:line="259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2382">
              <w:rPr>
                <w:rFonts w:ascii="Times New Roman" w:eastAsia="Calibri" w:hAnsi="Times New Roman"/>
                <w:lang w:eastAsia="en-US"/>
              </w:rPr>
              <w:t>W deklaracjach wydatków przedłożonych kontrolującym zostały ujęte</w:t>
            </w:r>
            <w:r w:rsidR="00757DCB">
              <w:rPr>
                <w:rFonts w:ascii="Times New Roman" w:eastAsia="Calibri" w:hAnsi="Times New Roman"/>
                <w:lang w:eastAsia="en-US"/>
              </w:rPr>
              <w:t xml:space="preserve"> niżej wymienione</w:t>
            </w:r>
            <w:r w:rsidRPr="003B238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57DCB" w:rsidRPr="003B2382">
              <w:rPr>
                <w:rFonts w:ascii="Times New Roman" w:eastAsia="Calibri" w:hAnsi="Times New Roman"/>
                <w:lang w:eastAsia="en-US"/>
              </w:rPr>
              <w:t>wnioski o płatność</w:t>
            </w:r>
            <w:r w:rsidR="006931CA">
              <w:rPr>
                <w:rFonts w:ascii="Times New Roman" w:eastAsia="Calibri" w:hAnsi="Times New Roman"/>
                <w:lang w:eastAsia="en-US"/>
              </w:rPr>
              <w:t>. Kontrolą objęto wnioski</w:t>
            </w:r>
            <w:r w:rsidRPr="003B2382">
              <w:rPr>
                <w:rFonts w:ascii="Times New Roman" w:eastAsia="Calibri" w:hAnsi="Times New Roman"/>
                <w:lang w:eastAsia="en-US"/>
              </w:rPr>
              <w:t xml:space="preserve">: </w:t>
            </w:r>
          </w:p>
          <w:p w14:paraId="244A2119" w14:textId="35FB7781" w:rsidR="004A18F3" w:rsidRPr="003B2382" w:rsidRDefault="004A18F3" w:rsidP="00B2500B">
            <w:pPr>
              <w:numPr>
                <w:ilvl w:val="0"/>
                <w:numId w:val="19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lastRenderedPageBreak/>
              <w:t>RPSW.11.01.00-26-0001/23-006 (wniosek o płatność końcową) za okres od 01.10.202</w:t>
            </w:r>
            <w:r w:rsidR="00C0329A">
              <w:rPr>
                <w:rFonts w:ascii="Times New Roman" w:hAnsi="Times New Roman"/>
              </w:rPr>
              <w:t>3</w:t>
            </w:r>
            <w:r w:rsidRPr="003B2382">
              <w:rPr>
                <w:rFonts w:ascii="Times New Roman" w:hAnsi="Times New Roman"/>
              </w:rPr>
              <w:t xml:space="preserve"> r. do 31.12.202</w:t>
            </w:r>
            <w:r w:rsidR="00C0329A">
              <w:rPr>
                <w:rFonts w:ascii="Times New Roman" w:hAnsi="Times New Roman"/>
              </w:rPr>
              <w:t>3</w:t>
            </w:r>
            <w:r w:rsidRPr="003B2382">
              <w:rPr>
                <w:rFonts w:ascii="Times New Roman" w:hAnsi="Times New Roman"/>
              </w:rPr>
              <w:t xml:space="preserve"> r., zatwierdzony w dniu 14.03.2024 r., na kwotę wydatków kwalifikowalnych 491 358,24 PLN;</w:t>
            </w:r>
          </w:p>
          <w:p w14:paraId="177FD74A" w14:textId="55F5E8A4" w:rsidR="004A18F3" w:rsidRPr="003B2382" w:rsidRDefault="004A18F3" w:rsidP="004A18F3">
            <w:pPr>
              <w:pStyle w:val="Akapitzlist"/>
              <w:numPr>
                <w:ilvl w:val="0"/>
                <w:numId w:val="19"/>
              </w:numPr>
              <w:ind w:left="281" w:hanging="281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RPSW.11.02.00-26-0003/23-005 (wniosek o płatność końcową) za okres od 01.07.2023 r. do 30.09.2023 r., zatwierdzony w dniu 13.12.2023 r., na kwotę wydatków kwalifikowalnych 100 786,03 PLN;</w:t>
            </w:r>
          </w:p>
          <w:p w14:paraId="12E9D1C5" w14:textId="77777777" w:rsidR="004A18F3" w:rsidRPr="003B2382" w:rsidRDefault="004A18F3" w:rsidP="004A18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0" w:hanging="280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3B2382">
              <w:rPr>
                <w:rFonts w:ascii="Times New Roman" w:hAnsi="Times New Roman"/>
                <w:lang w:eastAsia="en-US"/>
              </w:rPr>
              <w:t>RPSW.11.02.00-26-0001/23-008 (wniosek o płatność końcową) za okres od 01.10.2023 r. do 31.12.2023 r., zatwierdzony w dniu 10.05.2024 r., na kwotę wydatków kwalifikowalnych 1 443 379,44  PLN ;</w:t>
            </w:r>
          </w:p>
          <w:p w14:paraId="4CDC66BC" w14:textId="77777777" w:rsidR="004A18F3" w:rsidRPr="003B2382" w:rsidRDefault="004A18F3" w:rsidP="004A18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0" w:hanging="299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3B2382">
              <w:rPr>
                <w:rFonts w:ascii="Times New Roman" w:hAnsi="Times New Roman"/>
                <w:lang w:eastAsia="en-US"/>
              </w:rPr>
              <w:t>RPSW.11.02.00-26-0002/23-007; RPSW.11.02.00-26-0002/23-007-02 (wniosek o płatność pośrednią) za okres od 01.10.2023 r. do 31.12.2023 r., zatwierdzony w dniu 16.05.2024 r., na kwotę wydatków kwalifikowalnych 11 900 618,95  PLN;</w:t>
            </w:r>
          </w:p>
          <w:p w14:paraId="3411A91E" w14:textId="659310BC" w:rsidR="004A18F3" w:rsidRPr="003B2382" w:rsidRDefault="004A18F3" w:rsidP="004A18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0" w:hanging="299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3B2382">
              <w:rPr>
                <w:rFonts w:ascii="Times New Roman" w:hAnsi="Times New Roman"/>
                <w:lang w:eastAsia="en-US"/>
              </w:rPr>
              <w:t>RPSW.11.03.00-26-0001/23-006 (wniosek o płatność końcową) za okres od 01.10.2023 r. do 31.12.2023, zatwierdzony w dniu 05.04.2024 r., na kwotę wydatków kwalifikowanych 1 203 788,14 PLN.</w:t>
            </w:r>
          </w:p>
          <w:p w14:paraId="1CFD94EF" w14:textId="77777777" w:rsidR="004A18F3" w:rsidRPr="003B2382" w:rsidRDefault="004A18F3" w:rsidP="004A18F3">
            <w:pPr>
              <w:pStyle w:val="Akapitzlist"/>
              <w:spacing w:after="0" w:line="240" w:lineRule="auto"/>
              <w:ind w:left="280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</w:p>
          <w:p w14:paraId="44FECA93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Wnioski o płatność nr:</w:t>
            </w:r>
          </w:p>
          <w:p w14:paraId="7DAE4F9A" w14:textId="285FAF59" w:rsidR="004A18F3" w:rsidRPr="00630788" w:rsidRDefault="004A18F3" w:rsidP="0063078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</w:rPr>
            </w:pPr>
            <w:r w:rsidRPr="00630788">
              <w:rPr>
                <w:rFonts w:ascii="Times New Roman" w:hAnsi="Times New Roman"/>
              </w:rPr>
              <w:t xml:space="preserve">RPSW.11.02.00-26-0001/23-008-03 (wniosek o płatność końcową) za    </w:t>
            </w:r>
          </w:p>
          <w:p w14:paraId="2330BDDC" w14:textId="70E5AD43" w:rsidR="004A18F3" w:rsidRPr="003B2382" w:rsidRDefault="004A18F3" w:rsidP="00B2500B">
            <w:pPr>
              <w:spacing w:after="0" w:line="240" w:lineRule="auto"/>
              <w:ind w:left="281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okres od 01.10.2023 r. do 31.12.2023 r., zatwierdzony w dniu 10.05.2024  r., na kwotę wydatków kwalifikowalnych 1 443 379,44  PLN;</w:t>
            </w:r>
          </w:p>
          <w:p w14:paraId="1FF05E97" w14:textId="075722CC" w:rsidR="004A18F3" w:rsidRPr="00630788" w:rsidRDefault="004A18F3" w:rsidP="0063078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</w:rPr>
            </w:pPr>
            <w:r w:rsidRPr="00630788">
              <w:rPr>
                <w:rFonts w:ascii="Times New Roman" w:hAnsi="Times New Roman"/>
              </w:rPr>
              <w:t>RPSW.11.02.00-26-0002/23-007-02 (wniosek o płatność pośrednią) za   okres od 01.10.2023 r. do 31.12.2023 r., zatwierdzony w dniu 16.05.2024 r., na kwotę wydatków kwalifikowalnych 11 900 618,95  PLN;</w:t>
            </w:r>
          </w:p>
          <w:p w14:paraId="05B1977E" w14:textId="323E06BF" w:rsidR="004A18F3" w:rsidRPr="00630788" w:rsidRDefault="004A18F3" w:rsidP="0063078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1" w:hanging="281"/>
              <w:jc w:val="both"/>
              <w:rPr>
                <w:rFonts w:ascii="Times New Roman" w:hAnsi="Times New Roman"/>
              </w:rPr>
            </w:pPr>
            <w:r w:rsidRPr="00630788">
              <w:rPr>
                <w:rFonts w:ascii="Times New Roman" w:hAnsi="Times New Roman"/>
              </w:rPr>
              <w:t>RPSW.11.03.00-26-0001/23-006-01 (wniosek o płatność końcową) za okres od 01.10.2023 r. do 31.12.2023</w:t>
            </w:r>
            <w:r w:rsidR="00B2500B" w:rsidRPr="00630788">
              <w:rPr>
                <w:rFonts w:ascii="Times New Roman" w:hAnsi="Times New Roman"/>
              </w:rPr>
              <w:t xml:space="preserve"> r.</w:t>
            </w:r>
            <w:r w:rsidRPr="00630788">
              <w:rPr>
                <w:rFonts w:ascii="Times New Roman" w:hAnsi="Times New Roman"/>
              </w:rPr>
              <w:t>, zatwierdzony w dniu 05.04.2024</w:t>
            </w:r>
            <w:r w:rsidR="00B2500B" w:rsidRPr="00630788">
              <w:rPr>
                <w:rFonts w:ascii="Times New Roman" w:hAnsi="Times New Roman"/>
              </w:rPr>
              <w:t> </w:t>
            </w:r>
            <w:r w:rsidRPr="00630788">
              <w:rPr>
                <w:rFonts w:ascii="Times New Roman" w:hAnsi="Times New Roman"/>
              </w:rPr>
              <w:t xml:space="preserve">r, na kwotę wydatków kwalifikowanych 1 203 788,14 PLN - </w:t>
            </w:r>
            <w:r w:rsidRPr="00630788">
              <w:rPr>
                <w:rFonts w:ascii="Times New Roman" w:hAnsi="Times New Roman"/>
                <w:b/>
                <w:bCs/>
              </w:rPr>
              <w:t>nie zostały ujęte w deklaracjach wydatków do dnia przeprowadzenia czynności kontrolnych tj. 13.06.2024 r.</w:t>
            </w:r>
            <w:r w:rsidRPr="00630788">
              <w:rPr>
                <w:rFonts w:ascii="Times New Roman" w:hAnsi="Times New Roman"/>
              </w:rPr>
              <w:t xml:space="preserve"> (ustalenia kontroli w tym zakresie zostały zawarte w pkt. 6.9 Listy sprawdzającej). </w:t>
            </w:r>
          </w:p>
          <w:p w14:paraId="090D6191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</w:rPr>
            </w:pPr>
          </w:p>
          <w:p w14:paraId="4B3324E3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>Kwalifikowalność wydatków dotyczących zatrudnienia w ramach RPD PT RPOWŚ</w:t>
            </w:r>
            <w:r w:rsidRPr="003B2382">
              <w:rPr>
                <w:rFonts w:ascii="Times New Roman" w:eastAsiaTheme="minorHAnsi" w:hAnsi="Times New Roman"/>
              </w:rPr>
              <w:t>.</w:t>
            </w:r>
          </w:p>
          <w:p w14:paraId="0D23DA01" w14:textId="7C62912E" w:rsidR="004A18F3" w:rsidRPr="004C0488" w:rsidRDefault="004A18F3" w:rsidP="004A18F3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/>
                <w:spacing w:val="-1"/>
              </w:rPr>
            </w:pPr>
            <w:r w:rsidRPr="004C0488">
              <w:rPr>
                <w:rFonts w:ascii="Times New Roman" w:eastAsiaTheme="minorHAnsi" w:hAnsi="Times New Roman"/>
              </w:rPr>
              <w:t xml:space="preserve">Finansowanie (lub dofinansowanie) do wynagrodzeń ze środków pomocy technicznej przysługiwało pracownikom wykonującym zadania wdrażania RPOWŚ 2014-2020 w ramach przydzielonych obowiązków. </w:t>
            </w:r>
            <w:r w:rsidRPr="004C0488">
              <w:rPr>
                <w:rFonts w:ascii="Times New Roman" w:eastAsiaTheme="minorHAnsi" w:hAnsi="Times New Roman"/>
                <w:spacing w:val="-1"/>
              </w:rPr>
              <w:t xml:space="preserve">Wydatki poniesione na wynagrodzenia </w:t>
            </w:r>
            <w:r w:rsidRPr="004C0488">
              <w:rPr>
                <w:rFonts w:ascii="Times New Roman" w:eastAsiaTheme="minorHAnsi" w:hAnsi="Times New Roman"/>
              </w:rPr>
              <w:t>pracowników UMWŚ w Kielcach (w tym także nagrody, dodatki motywacyjne, dodatki specjalne) były zgodne</w:t>
            </w:r>
            <w:r w:rsidRPr="004C0488">
              <w:rPr>
                <w:rFonts w:ascii="Times New Roman" w:eastAsiaTheme="minorHAnsi" w:hAnsi="Times New Roman"/>
              </w:rPr>
              <w:br/>
              <w:t xml:space="preserve">z </w:t>
            </w:r>
            <w:r w:rsidRPr="004C0488">
              <w:rPr>
                <w:rFonts w:ascii="Times New Roman" w:eastAsiaTheme="minorHAnsi" w:hAnsi="Times New Roman"/>
                <w:iCs/>
              </w:rPr>
              <w:t xml:space="preserve">Regulaminem wynagradzania pracowników Urzędu Marszałkowskiego Województwa Świętokrzyskiego w Kielcach wprowadzonym </w:t>
            </w:r>
            <w:r w:rsidRPr="004C0488">
              <w:rPr>
                <w:rFonts w:ascii="Times New Roman" w:hAnsi="Times New Roman"/>
                <w:iCs/>
              </w:rPr>
              <w:t>Zarządzeniem 25/22  Marszałka Województwa Świętokrzyskiego z dnia</w:t>
            </w:r>
            <w:r w:rsidR="004C0488" w:rsidRPr="004C0488">
              <w:rPr>
                <w:rFonts w:ascii="Times New Roman" w:hAnsi="Times New Roman"/>
                <w:iCs/>
              </w:rPr>
              <w:br/>
            </w:r>
            <w:r w:rsidRPr="004C0488">
              <w:rPr>
                <w:rFonts w:ascii="Times New Roman" w:hAnsi="Times New Roman"/>
                <w:iCs/>
              </w:rPr>
              <w:t>9 lutego 2022 roku</w:t>
            </w:r>
            <w:r w:rsidR="004C0488" w:rsidRPr="004C0488">
              <w:rPr>
                <w:rFonts w:ascii="Times New Roman" w:hAnsi="Times New Roman"/>
                <w:iCs/>
              </w:rPr>
              <w:t xml:space="preserve"> </w:t>
            </w:r>
            <w:r w:rsidRPr="004C0488">
              <w:rPr>
                <w:rFonts w:ascii="Times New Roman" w:hAnsi="Times New Roman"/>
                <w:iCs/>
              </w:rPr>
              <w:t xml:space="preserve"> w sprawie wprowadzenia Regulaminu wynagradzania</w:t>
            </w:r>
            <w:r w:rsidR="004C0488" w:rsidRPr="004C0488">
              <w:rPr>
                <w:rFonts w:ascii="Times New Roman" w:hAnsi="Times New Roman"/>
                <w:iCs/>
              </w:rPr>
              <w:t xml:space="preserve"> </w:t>
            </w:r>
            <w:r w:rsidRPr="004C0488">
              <w:rPr>
                <w:rFonts w:ascii="Times New Roman" w:hAnsi="Times New Roman"/>
                <w:iCs/>
              </w:rPr>
              <w:t>pracowników Urzędu Marszałkowskiego Województwa</w:t>
            </w:r>
            <w:r w:rsidR="00B2500B">
              <w:rPr>
                <w:rFonts w:ascii="Times New Roman" w:hAnsi="Times New Roman"/>
                <w:iCs/>
              </w:rPr>
              <w:t xml:space="preserve"> </w:t>
            </w:r>
            <w:r w:rsidRPr="004C0488">
              <w:rPr>
                <w:rFonts w:ascii="Times New Roman" w:hAnsi="Times New Roman"/>
                <w:iCs/>
              </w:rPr>
              <w:t>Świętokrzyskiego w Kielcach.</w:t>
            </w:r>
          </w:p>
          <w:p w14:paraId="48C6AA84" w14:textId="6C075AC7" w:rsidR="004A18F3" w:rsidRPr="00025D52" w:rsidRDefault="004A18F3" w:rsidP="00025D52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C3AA2">
              <w:rPr>
                <w:rFonts w:ascii="Times New Roman" w:eastAsiaTheme="minorHAnsi" w:hAnsi="Times New Roman"/>
                <w:iCs/>
              </w:rPr>
              <w:lastRenderedPageBreak/>
              <w:t>Szkole</w:t>
            </w:r>
            <w:r w:rsidRPr="00DC3AA2">
              <w:rPr>
                <w:rFonts w:ascii="Times New Roman" w:eastAsiaTheme="minorHAnsi" w:hAnsi="Times New Roman"/>
              </w:rPr>
              <w:t xml:space="preserve">nia finansowane z </w:t>
            </w:r>
            <w:r w:rsidR="008F126B" w:rsidRPr="00DC3AA2">
              <w:rPr>
                <w:rFonts w:ascii="Times New Roman" w:eastAsiaTheme="minorHAnsi" w:hAnsi="Times New Roman"/>
              </w:rPr>
              <w:t>P</w:t>
            </w:r>
            <w:r w:rsidRPr="00DC3AA2">
              <w:rPr>
                <w:rFonts w:ascii="Times New Roman" w:eastAsiaTheme="minorHAnsi" w:hAnsi="Times New Roman"/>
              </w:rPr>
              <w:t xml:space="preserve">omocy </w:t>
            </w:r>
            <w:r w:rsidR="008F126B" w:rsidRPr="00DC3AA2">
              <w:rPr>
                <w:rFonts w:ascii="Times New Roman" w:eastAsiaTheme="minorHAnsi" w:hAnsi="Times New Roman"/>
              </w:rPr>
              <w:t>T</w:t>
            </w:r>
            <w:r w:rsidRPr="00DC3AA2">
              <w:rPr>
                <w:rFonts w:ascii="Times New Roman" w:eastAsiaTheme="minorHAnsi" w:hAnsi="Times New Roman"/>
              </w:rPr>
              <w:t xml:space="preserve">echnicznej </w:t>
            </w:r>
            <w:r w:rsidR="00214774" w:rsidRPr="00DC3AA2">
              <w:rPr>
                <w:rFonts w:ascii="Times New Roman" w:eastAsiaTheme="minorHAnsi" w:hAnsi="Times New Roman"/>
              </w:rPr>
              <w:t>były</w:t>
            </w:r>
            <w:r w:rsidRPr="00DC3AA2">
              <w:rPr>
                <w:rFonts w:ascii="Times New Roman" w:eastAsiaTheme="minorHAnsi" w:hAnsi="Times New Roman"/>
              </w:rPr>
              <w:t xml:space="preserve"> zgodne z tematyką </w:t>
            </w:r>
            <w:r w:rsidRPr="00DC3AA2">
              <w:rPr>
                <w:rFonts w:ascii="Times New Roman" w:eastAsiaTheme="minorHAnsi" w:hAnsi="Times New Roman"/>
              </w:rPr>
              <w:br/>
              <w:t>i polityką szkoleniową jednostki oraz z zakresem obowiązków pracownik</w:t>
            </w:r>
            <w:r w:rsidR="004F7039" w:rsidRPr="00DC3AA2">
              <w:rPr>
                <w:rFonts w:ascii="Times New Roman" w:eastAsiaTheme="minorHAnsi" w:hAnsi="Times New Roman"/>
              </w:rPr>
              <w:t>ów</w:t>
            </w:r>
            <w:r w:rsidRPr="00DC3AA2">
              <w:rPr>
                <w:rFonts w:ascii="Times New Roman" w:eastAsiaTheme="minorHAnsi" w:hAnsi="Times New Roman"/>
              </w:rPr>
              <w:t xml:space="preserve"> zaangażowanych we wdrażanie RPOWŚ. Procedura kierowania pracowników na szkolenia była zgodna</w:t>
            </w:r>
            <w:r w:rsidRPr="00025D52">
              <w:rPr>
                <w:rFonts w:ascii="Times New Roman" w:eastAsiaTheme="minorHAnsi" w:hAnsi="Times New Roman"/>
              </w:rPr>
              <w:t xml:space="preserve"> z wymogami Zarządzenia Nr 86/2020 Marszałka Województwa Świętokrzyskiego z</w:t>
            </w:r>
            <w:r w:rsidR="003C7D0E">
              <w:rPr>
                <w:rFonts w:ascii="Times New Roman" w:eastAsiaTheme="minorHAnsi" w:hAnsi="Times New Roman"/>
              </w:rPr>
              <w:t> </w:t>
            </w:r>
            <w:r w:rsidRPr="00025D52">
              <w:rPr>
                <w:rFonts w:ascii="Times New Roman" w:eastAsiaTheme="minorHAnsi" w:hAnsi="Times New Roman"/>
              </w:rPr>
              <w:t>dnia 27 kwietnia 2020 roku w sprawie podnoszenia kwalifikacji zawodowych pracowników Urzędu Marszałkowskiego Województwa Świętokrzyskiego w Kielcach</w:t>
            </w:r>
            <w:r w:rsidR="00025D52">
              <w:rPr>
                <w:rFonts w:ascii="Times New Roman" w:eastAsiaTheme="minorHAnsi" w:hAnsi="Times New Roman"/>
              </w:rPr>
              <w:t xml:space="preserve"> </w:t>
            </w:r>
            <w:r w:rsidRPr="00025D52">
              <w:rPr>
                <w:rFonts w:ascii="Times New Roman" w:eastAsiaTheme="minorHAnsi" w:hAnsi="Times New Roman"/>
              </w:rPr>
              <w:t xml:space="preserve">(ustalenia kontroli w tym zakresie zostały zawarte w pkt 4 Listy sprawdzającej). </w:t>
            </w:r>
          </w:p>
          <w:p w14:paraId="20520746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C00000"/>
              </w:rPr>
            </w:pPr>
          </w:p>
          <w:p w14:paraId="670D1424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>Poprawność udokumentowania wydatków o warto</w:t>
            </w:r>
            <w:r w:rsidRPr="003B2382">
              <w:rPr>
                <w:rFonts w:ascii="Times New Roman" w:eastAsia="TimesNewRoman" w:hAnsi="Times New Roman"/>
                <w:b/>
              </w:rPr>
              <w:t>ś</w:t>
            </w:r>
            <w:r w:rsidRPr="003B2382">
              <w:rPr>
                <w:rFonts w:ascii="Times New Roman" w:eastAsiaTheme="minorHAnsi" w:hAnsi="Times New Roman"/>
                <w:b/>
              </w:rPr>
              <w:t>ci od 20 tys. PLN netto do 50 tys. PLN netto zgodnie z Wytycznymi w zakresie kwalifikowalności wydatków w ramach Europejskiego Funduszu Rozwoju Regionalnego, Europejskiego Funduszu Społecznego oraz Funduszu Spójności na lata 2014-2020.</w:t>
            </w:r>
          </w:p>
          <w:p w14:paraId="7BCA89CF" w14:textId="51031C03" w:rsidR="004A18F3" w:rsidRPr="003B2382" w:rsidRDefault="004A18F3" w:rsidP="004A18F3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 xml:space="preserve">Do kontroli wylosowano postępowanie, którego przedmiotem była </w:t>
            </w:r>
            <w:r w:rsidRPr="003B2382">
              <w:rPr>
                <w:rFonts w:ascii="Times New Roman" w:hAnsi="Times New Roman"/>
                <w:lang w:eastAsia="en-US"/>
              </w:rPr>
              <w:t>„Usług</w:t>
            </w:r>
            <w:r w:rsidR="00B2500B">
              <w:rPr>
                <w:rFonts w:ascii="Times New Roman" w:hAnsi="Times New Roman"/>
                <w:lang w:eastAsia="en-US"/>
              </w:rPr>
              <w:t>a</w:t>
            </w:r>
            <w:r w:rsidRPr="003B2382">
              <w:rPr>
                <w:rFonts w:ascii="Times New Roman" w:hAnsi="Times New Roman"/>
                <w:lang w:eastAsia="en-US"/>
              </w:rPr>
              <w:t xml:space="preserve"> emisji 4 premierowych audycji i 4 powtórnych emisji każdej z premierowych audycji Radio Kielce” </w:t>
            </w:r>
            <w:r w:rsidRPr="003B2382">
              <w:rPr>
                <w:rFonts w:ascii="Times New Roman" w:hAnsi="Times New Roman"/>
              </w:rPr>
              <w:t xml:space="preserve">o wartości szacunkowej </w:t>
            </w:r>
            <w:r w:rsidRPr="003B2382">
              <w:rPr>
                <w:rFonts w:ascii="Times New Roman" w:hAnsi="Times New Roman"/>
                <w:lang w:eastAsia="en-US"/>
              </w:rPr>
              <w:t>36.585,3</w:t>
            </w:r>
            <w:r w:rsidR="00F563B2">
              <w:rPr>
                <w:rFonts w:ascii="Times New Roman" w:hAnsi="Times New Roman"/>
                <w:lang w:eastAsia="en-US"/>
              </w:rPr>
              <w:t>7 </w:t>
            </w:r>
            <w:r w:rsidRPr="003B2382">
              <w:rPr>
                <w:rFonts w:ascii="Times New Roman" w:hAnsi="Times New Roman"/>
                <w:lang w:eastAsia="en-US"/>
              </w:rPr>
              <w:t>zł</w:t>
            </w:r>
            <w:r w:rsidRPr="003B2382">
              <w:rPr>
                <w:rFonts w:ascii="Times New Roman" w:hAnsi="Times New Roman"/>
              </w:rPr>
              <w:t>.</w:t>
            </w:r>
          </w:p>
          <w:p w14:paraId="701FE479" w14:textId="5183701C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3B2382">
              <w:rPr>
                <w:rFonts w:ascii="Times New Roman" w:hAnsi="Times New Roman"/>
              </w:rPr>
              <w:t xml:space="preserve">Jak wynika z pisma </w:t>
            </w:r>
            <w:r w:rsidRPr="003B2382">
              <w:rPr>
                <w:rFonts w:ascii="Times New Roman" w:hAnsi="Times New Roman"/>
                <w:lang w:eastAsia="en-US"/>
              </w:rPr>
              <w:t>znak: OK.VIII.433.8.1.2024 z dnia 26.04.2024 r., w</w:t>
            </w:r>
            <w:r w:rsidR="00B2500B">
              <w:rPr>
                <w:rFonts w:ascii="Times New Roman" w:hAnsi="Times New Roman"/>
                <w:lang w:eastAsia="en-US"/>
              </w:rPr>
              <w:t> </w:t>
            </w:r>
            <w:r w:rsidRPr="003B2382">
              <w:rPr>
                <w:rFonts w:ascii="Times New Roman" w:hAnsi="Times New Roman"/>
                <w:lang w:eastAsia="en-US"/>
              </w:rPr>
              <w:t>2023 roku zostało przeprowadzonych osiem postępowań w sprawie udzielenia zamówienia publicznego</w:t>
            </w:r>
            <w:r w:rsidR="00D71972">
              <w:rPr>
                <w:rFonts w:ascii="Times New Roman" w:hAnsi="Times New Roman"/>
                <w:lang w:eastAsia="en-US"/>
              </w:rPr>
              <w:t>,</w:t>
            </w:r>
            <w:r w:rsidRPr="003B2382">
              <w:rPr>
                <w:rFonts w:ascii="Times New Roman" w:hAnsi="Times New Roman"/>
                <w:lang w:eastAsia="en-US"/>
              </w:rPr>
              <w:t xml:space="preserve"> dla któr</w:t>
            </w:r>
            <w:r w:rsidR="00B2500B">
              <w:rPr>
                <w:rFonts w:ascii="Times New Roman" w:hAnsi="Times New Roman"/>
                <w:lang w:eastAsia="en-US"/>
              </w:rPr>
              <w:t>ych</w:t>
            </w:r>
            <w:r w:rsidRPr="003B2382">
              <w:rPr>
                <w:rFonts w:ascii="Times New Roman" w:hAnsi="Times New Roman"/>
                <w:lang w:eastAsia="en-US"/>
              </w:rPr>
              <w:t xml:space="preserve"> zastosowano procedurę rozeznania rynku. </w:t>
            </w:r>
          </w:p>
          <w:p w14:paraId="128CF497" w14:textId="65EE6046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Z uwagi na charakter zamówienia postępowanie było realizowane bez zastosowania ustawy z dnia 11 września 2019 roku Prawo zamówień publicznych (</w:t>
            </w:r>
            <w:proofErr w:type="spellStart"/>
            <w:r w:rsidRPr="003B2382">
              <w:rPr>
                <w:rFonts w:ascii="Times New Roman" w:hAnsi="Times New Roman"/>
              </w:rPr>
              <w:t>t.j</w:t>
            </w:r>
            <w:proofErr w:type="spellEnd"/>
            <w:r w:rsidRPr="003B2382">
              <w:rPr>
                <w:rFonts w:ascii="Times New Roman" w:hAnsi="Times New Roman"/>
              </w:rPr>
              <w:t>. Dz.U. z 2022 r. poz. 1710 z</w:t>
            </w:r>
            <w:r w:rsidR="00E54204">
              <w:rPr>
                <w:rFonts w:ascii="Times New Roman" w:hAnsi="Times New Roman"/>
              </w:rPr>
              <w:t xml:space="preserve"> </w:t>
            </w:r>
            <w:proofErr w:type="spellStart"/>
            <w:r w:rsidR="00E54204">
              <w:rPr>
                <w:rFonts w:ascii="Times New Roman" w:hAnsi="Times New Roman"/>
              </w:rPr>
              <w:t>późn</w:t>
            </w:r>
            <w:proofErr w:type="spellEnd"/>
            <w:r w:rsidR="00E54204">
              <w:rPr>
                <w:rFonts w:ascii="Times New Roman" w:hAnsi="Times New Roman"/>
              </w:rPr>
              <w:t>.</w:t>
            </w:r>
            <w:r w:rsidRPr="003B2382">
              <w:rPr>
                <w:rFonts w:ascii="Times New Roman" w:hAnsi="Times New Roman"/>
              </w:rPr>
              <w:t xml:space="preserve"> zm.) w trybie art. 2 ust. 1 pkt 1 tej ustawy. </w:t>
            </w:r>
          </w:p>
          <w:p w14:paraId="448FF76F" w14:textId="32EEE384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 xml:space="preserve">Postępowanie, które było przedmiotem kontroli zostało zrealizowane </w:t>
            </w:r>
            <w:r w:rsidRPr="003B2382">
              <w:rPr>
                <w:rFonts w:ascii="Times New Roman" w:hAnsi="Times New Roman"/>
              </w:rPr>
              <w:br/>
              <w:t>w oparciu o „</w:t>
            </w:r>
            <w:r w:rsidRPr="003B2382">
              <w:rPr>
                <w:rFonts w:ascii="Times New Roman" w:hAnsi="Times New Roman"/>
                <w:i/>
                <w:iCs/>
              </w:rPr>
              <w:t xml:space="preserve">Zasady udzielania zamówień publicznych w Urzędzie Marszałkowskim Województwa Świętokrzyskiego w Kielcach </w:t>
            </w:r>
            <w:r w:rsidRPr="003B2382">
              <w:rPr>
                <w:rFonts w:ascii="Times New Roman" w:hAnsi="Times New Roman"/>
                <w:i/>
                <w:iCs/>
              </w:rPr>
              <w:br/>
              <w:t>i regulaminu pracy komisji przetargowej</w:t>
            </w:r>
            <w:r w:rsidRPr="003B2382">
              <w:rPr>
                <w:rFonts w:ascii="Times New Roman" w:hAnsi="Times New Roman"/>
              </w:rPr>
              <w:t xml:space="preserve">” wprowadzone uchwałą </w:t>
            </w:r>
            <w:r w:rsidR="00597832">
              <w:rPr>
                <w:rFonts w:ascii="Times New Roman" w:hAnsi="Times New Roman"/>
              </w:rPr>
              <w:t>N</w:t>
            </w:r>
            <w:r w:rsidRPr="003B2382">
              <w:rPr>
                <w:rFonts w:ascii="Times New Roman" w:hAnsi="Times New Roman"/>
              </w:rPr>
              <w:t>r 3346/21 Zarządu Województwa Świętokrzyskiego z dnia 3 lutego 2021 r. zmienionych  uchwałami Nr 3384/21 z dnia 17 lutego 2021 roku, Nr 4145/21 z dnia 11 sierpnia 2021 roku, oraz Wytycznych w zakresie kwalifikowalności wydatków w ramach Europejskiego Funduszu Rozwoju Regionalnego, Europejskiego Funduszu Społecznego oraz Funduszu Spójności na lata 2014-2020 (rozdział 6.5.1 Wytycznych).</w:t>
            </w:r>
          </w:p>
          <w:p w14:paraId="08885E1A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C00000"/>
              </w:rPr>
            </w:pPr>
          </w:p>
          <w:p w14:paraId="728EBE3E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bookmarkStart w:id="2" w:name="_Hlk171409301"/>
            <w:r w:rsidRPr="003B2382">
              <w:rPr>
                <w:rFonts w:ascii="Times New Roman" w:eastAsiaTheme="minorHAnsi" w:hAnsi="Times New Roman"/>
                <w:b/>
              </w:rPr>
              <w:t xml:space="preserve">Rozliczanie wydatków dot. najmu i opłat zgodnie z metodologią wynikającą z Wytycznych w zakresie wykorzystania środków pomocy technicznej na lata 2014-2020.  </w:t>
            </w:r>
          </w:p>
          <w:p w14:paraId="5876F73A" w14:textId="2CC1ACC2" w:rsidR="004A18F3" w:rsidRPr="00025D52" w:rsidRDefault="004A18F3" w:rsidP="00D51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25D52">
              <w:rPr>
                <w:rFonts w:ascii="Times New Roman" w:eastAsiaTheme="minorHAnsi" w:hAnsi="Times New Roman"/>
              </w:rPr>
              <w:t>Kontrolowany ponosił w 2023 roku wydatki niezbędne do sprawnego funkcjonowania instytucji, których nie można jednostkowo przypisać do stanowiska pracy (np.: opłaty eksploatacyjne, komunalne, media, remonty, abonamenty, infrastruktura teleinformatyczna, usługi pocztowe) zgodnie</w:t>
            </w:r>
            <w:r w:rsidRPr="00025D52">
              <w:rPr>
                <w:rFonts w:ascii="Times New Roman" w:eastAsiaTheme="minorHAnsi" w:hAnsi="Times New Roman"/>
              </w:rPr>
              <w:br/>
              <w:t>z metodologią wynikającą z „Wytycznych w zakresie wykorzystania środków pomocy technicznej na lata 2014-2020” wyłącznie dla budynków wynajmowanych od podmiotów zewnętrznych (</w:t>
            </w:r>
            <w:r w:rsidR="00D123CE">
              <w:rPr>
                <w:rFonts w:ascii="Times New Roman" w:eastAsiaTheme="minorHAnsi" w:hAnsi="Times New Roman"/>
              </w:rPr>
              <w:t>u</w:t>
            </w:r>
            <w:r w:rsidRPr="00025D52">
              <w:rPr>
                <w:rFonts w:ascii="Times New Roman" w:eastAsiaTheme="minorHAnsi" w:hAnsi="Times New Roman"/>
              </w:rPr>
              <w:t xml:space="preserve">stalenia kontroli w tym zakresie zostały zawarte w pkt 4.8 Listy sprawdzającej). </w:t>
            </w:r>
          </w:p>
          <w:p w14:paraId="352AFD30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C00000"/>
              </w:rPr>
            </w:pPr>
          </w:p>
          <w:p w14:paraId="4AE68020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2382">
              <w:rPr>
                <w:rFonts w:ascii="Times New Roman" w:hAnsi="Times New Roman"/>
                <w:b/>
              </w:rPr>
              <w:lastRenderedPageBreak/>
              <w:t>Prawidłowość rozliczeń finansowych i dokumentowania wydatków weryfikowanych na podstawie wylosowanych dokumentów finansowych, w tym zapewnienia właściwej ścieżki audytu.</w:t>
            </w:r>
          </w:p>
          <w:p w14:paraId="07CE2804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B2382">
              <w:rPr>
                <w:rFonts w:ascii="Times New Roman" w:hAnsi="Times New Roman"/>
              </w:rPr>
              <w:t>W wyniku kontroli ustalono, że zweryfikowane dokumenty finansowe wyszczególnione w kontrolowanych wnioskach o płatność zostały</w:t>
            </w:r>
            <w:r w:rsidRPr="003B2382">
              <w:rPr>
                <w:rFonts w:ascii="Times New Roman" w:hAnsi="Times New Roman"/>
                <w:bCs/>
              </w:rPr>
              <w:t xml:space="preserve"> </w:t>
            </w:r>
            <w:r w:rsidRPr="003B2382">
              <w:rPr>
                <w:rFonts w:ascii="Times New Roman" w:hAnsi="Times New Roman"/>
              </w:rPr>
              <w:t xml:space="preserve">zapłacone i zaewidencjonowane w systemie finansowo - księgowym. </w:t>
            </w:r>
          </w:p>
          <w:p w14:paraId="2A53DF2D" w14:textId="70E8D35C" w:rsidR="004A18F3" w:rsidRPr="00276AFA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Analiza wylosowanych do kontroli dowodów księgowych nie wykazała podwójnego finansowania wydatków w ramach RPD PT RPOWŚ i innego krajowego lub regionalnego programu operacyjnego. Wylosowane dokumenty finansow</w:t>
            </w:r>
            <w:r w:rsidR="007A2CB9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e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spełniały wymogi kwalifikowalności określone w</w:t>
            </w:r>
            <w:r w:rsidR="007A2CB9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Wytycznych w zakresie kwalifikowalności wydatków w ramach Europejskiego Funduszu Rozwoju Regionalnego, Europejskiego Funduszu Społecznego oraz Funduszu Spójności na lata 2014-2020. Weryfikowana dokumentacja finansowa została opisana w sposób umożliwiający powiązanie wydatku z danym projektem. </w:t>
            </w:r>
          </w:p>
          <w:p w14:paraId="6EA58169" w14:textId="4F3FABE3" w:rsidR="004A18F3" w:rsidRPr="00276AFA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Kontrola dowodów księgowych i dokumentacji stanowiącej podstawę ich wystawienia wykazała w jednym przypadku rozbieżności pomiędzy zapisami umowy i SWZ a wystawioną fakturą w zakresie ilości zrealizowanych spotów. Z faktury Vat nr 1/11/2023 z dnia 07.11.2023 r. (3</w:t>
            </w:r>
            <w:r w:rsidR="002010D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pozycja z faktury) wynika realizacja 240 spotów, a z umowy i SWZ 300. Ze złożonych w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trakcie kontroli przez Kierownika Oddziału Zamówień Publicznych Norberta Dudka wyjaśnień wynika, że „Z uwagi na liczne zapytania oraz zmiany do treści SWZ nie wprowadzono na bieżąco wszystkich zmian (…). W zawartej umowie został nieaktualny zapis o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ilości 300, zamiast 240. Popełniona omyłka pisarska nie miała wpływu na realizacj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ę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umowy oraz nie miała wpływu na finansowanie zamówienia tj. nie powodowała zmiany wysokości wynagrodzenia dla Wykonawcy.”</w:t>
            </w:r>
          </w:p>
          <w:p w14:paraId="5E627E99" w14:textId="77777777" w:rsidR="004A18F3" w:rsidRPr="00276AFA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Ponadto w wyniku kontroli dowodów księgowych i dokumentacji stanowiącej podstawę ich wystawienia wniesiono uwagi do:</w:t>
            </w:r>
          </w:p>
          <w:bookmarkEnd w:id="2"/>
          <w:p w14:paraId="2D3F652C" w14:textId="77777777" w:rsidR="004A18F3" w:rsidRPr="00276AFA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1. </w:t>
            </w:r>
            <w:r w:rsidRPr="00276AFA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opisu dokumentów źródłowych w zakresie:</w:t>
            </w:r>
          </w:p>
          <w:p w14:paraId="74190A9E" w14:textId="0185121F" w:rsidR="004A18F3" w:rsidRPr="00276AFA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- numeru umowy o dofinansowanie projektu, który nie odpowiadał numerowi umowy o dofinansowanie, pod którym dokument został ujęty w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programie SL. W</w:t>
            </w:r>
            <w:r w:rsidR="00E424F5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powyższym zakresie kontrolujący przyjęli złożone w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dniu 14.06.2024 r. </w:t>
            </w:r>
            <w:r w:rsidR="00E424F5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przez 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Dyrektor</w:t>
            </w:r>
            <w:r w:rsidR="00E424F5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a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Departamentu Rozwoju Regionalnego oświadczenie, z którego wynika, że „przy sporządzaniu opisu do faktury dot. 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w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ydatków PT RPOWŚ 2014-2020 wpisywany jest nr umowy o dofinansowanie projektu wraz z aktualnym na dany moment numerem aneksu do umowy (np. …..0003/23-01 lub ….0003/23-02). Sporządzając wniosek o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płatność w systemie SL2014, za dany kwartał, wniosek załącza się automatycznie w systemie pod bieżącym nr aneksu, który nie zawsze jest tożsamy z załączonymi fakturami i załącznikami, ponieważ w danym kwartale umowa może być aneksowana kilka razy”</w:t>
            </w:r>
            <w:r w:rsidR="001537D9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;</w:t>
            </w:r>
          </w:p>
          <w:p w14:paraId="7FB95418" w14:textId="77777777" w:rsidR="004A18F3" w:rsidRPr="00276AFA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- wskazania niewłaściwego numer uchwały w sprawie przyjęcia Rocznych Planów Działań w ramach Pomocy Technicznej Regionalnego Programu Operacyjnego Województwa Świętokrzyskiego na lata 2014-2020 na rok 2023;</w:t>
            </w:r>
          </w:p>
          <w:p w14:paraId="03DC10F0" w14:textId="77777777" w:rsidR="004A18F3" w:rsidRPr="00276AFA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lastRenderedPageBreak/>
              <w:t>- wskazania nieaktualnego na moment opisywania faktury aneksu do umowy;</w:t>
            </w:r>
          </w:p>
          <w:p w14:paraId="2C82702D" w14:textId="150B964D" w:rsidR="004A18F3" w:rsidRPr="00276AFA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- numeru ewidencyjnego/księgowego dokumentu źródłowego, który nie odpowiadał numerowi ewidencyjnemu/księgowemu w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programie SL;</w:t>
            </w:r>
          </w:p>
          <w:p w14:paraId="23162F8A" w14:textId="77777777" w:rsidR="004A18F3" w:rsidRPr="00276AFA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- braku informacji o przeprowadzonym rozeznaniu rynku;</w:t>
            </w:r>
          </w:p>
          <w:p w14:paraId="252A75A9" w14:textId="77777777" w:rsidR="004A18F3" w:rsidRPr="00276AFA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</w:p>
          <w:p w14:paraId="68F09488" w14:textId="77777777" w:rsidR="004A18F3" w:rsidRPr="00276AFA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i/>
                <w:iCs/>
                <w:kern w:val="2"/>
                <w:lang w:eastAsia="en-US"/>
                <w14:ligatures w14:val="standardContextual"/>
              </w:rPr>
              <w:t>2. dokumentacji z realizacji umowy:</w:t>
            </w:r>
          </w:p>
          <w:p w14:paraId="51E9AA0D" w14:textId="76617DC9" w:rsidR="00ED1A93" w:rsidRPr="00276AFA" w:rsidRDefault="004A18F3" w:rsidP="0044139E">
            <w:pPr>
              <w:spacing w:after="0" w:line="259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- brak powiadomienia (mail, fax) drugiej strony o zmianie danych do podpisu protokołu odbior</w:t>
            </w:r>
            <w:r w:rsidR="0044139E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u </w:t>
            </w:r>
            <w:r w:rsidR="00ED1A93" w:rsidRPr="00025D52">
              <w:rPr>
                <w:rFonts w:ascii="Times New Roman" w:eastAsiaTheme="minorHAnsi" w:hAnsi="Times New Roman"/>
              </w:rPr>
              <w:t>(</w:t>
            </w:r>
            <w:r w:rsidR="00ED1A93">
              <w:rPr>
                <w:rFonts w:ascii="Times New Roman" w:eastAsiaTheme="minorHAnsi" w:hAnsi="Times New Roman"/>
              </w:rPr>
              <w:t>u</w:t>
            </w:r>
            <w:r w:rsidR="00ED1A93" w:rsidRPr="00025D52">
              <w:rPr>
                <w:rFonts w:ascii="Times New Roman" w:eastAsiaTheme="minorHAnsi" w:hAnsi="Times New Roman"/>
              </w:rPr>
              <w:t xml:space="preserve">stalenia kontroli w tym zakresie zostały zawarte w pkt </w:t>
            </w:r>
            <w:r w:rsidR="00ED1A93">
              <w:rPr>
                <w:rFonts w:ascii="Times New Roman" w:eastAsiaTheme="minorHAnsi" w:hAnsi="Times New Roman"/>
              </w:rPr>
              <w:t>5.1</w:t>
            </w:r>
            <w:r w:rsidR="00ED1A93" w:rsidRPr="00025D52">
              <w:rPr>
                <w:rFonts w:ascii="Times New Roman" w:eastAsiaTheme="minorHAnsi" w:hAnsi="Times New Roman"/>
              </w:rPr>
              <w:t xml:space="preserve"> Listy sprawdzającej).</w:t>
            </w:r>
          </w:p>
          <w:p w14:paraId="6B340D5F" w14:textId="7891CE1A" w:rsidR="004A18F3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Zespół kontrolujący w badanym obszarze rozliczeń finansowych, mimo stwierdzonych i wyżej opisanych uchybień, ocenił sposób dokumentowania wydatków przez IZ w zakresie RPD PT RPOWŚ 2014-2020 jako zgodny z obowiązującymi zasadami. Prowadzone działania zapewniają właściwą ścieżkę audytu umożliwiającą odtworzenie procesów związanych z wdrażaniem RPOWŚ na lata 2014-2020.</w:t>
            </w:r>
          </w:p>
          <w:p w14:paraId="11D89BFA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C00000"/>
              </w:rPr>
            </w:pPr>
          </w:p>
          <w:p w14:paraId="627CB1F2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 xml:space="preserve">Poprawność udzielania zamówień publicznych w trybie ustawy </w:t>
            </w:r>
            <w:proofErr w:type="spellStart"/>
            <w:r w:rsidRPr="003B2382">
              <w:rPr>
                <w:rFonts w:ascii="Times New Roman" w:eastAsiaTheme="minorHAnsi" w:hAnsi="Times New Roman"/>
                <w:b/>
              </w:rPr>
              <w:t>Pzp</w:t>
            </w:r>
            <w:proofErr w:type="spellEnd"/>
            <w:r w:rsidRPr="003B2382">
              <w:rPr>
                <w:rFonts w:ascii="Times New Roman" w:eastAsiaTheme="minorHAnsi" w:hAnsi="Times New Roman"/>
                <w:b/>
              </w:rPr>
              <w:t>.</w:t>
            </w:r>
          </w:p>
          <w:p w14:paraId="73379EEA" w14:textId="1029671F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Próbą kontrolną objęto 2 postępowania o udzielenie zamówienia publicznego na:</w:t>
            </w:r>
          </w:p>
          <w:p w14:paraId="15CADDA4" w14:textId="6A88111D" w:rsidR="004A18F3" w:rsidRPr="003B2382" w:rsidRDefault="004A18F3" w:rsidP="004A18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_Hlk167106996"/>
            <w:r w:rsidRPr="003B2382">
              <w:rPr>
                <w:rFonts w:ascii="Times New Roman" w:hAnsi="Times New Roman"/>
                <w:lang w:eastAsia="en-US"/>
              </w:rPr>
              <w:t>„</w:t>
            </w:r>
            <w:r w:rsidRPr="003B2382">
              <w:rPr>
                <w:rFonts w:ascii="Times New Roman" w:hAnsi="Times New Roman"/>
              </w:rPr>
              <w:t>Sukcesywny zakup paliwa”</w:t>
            </w:r>
            <w:bookmarkEnd w:id="3"/>
            <w:r w:rsidRPr="003B2382">
              <w:rPr>
                <w:rFonts w:ascii="Times New Roman" w:hAnsi="Times New Roman"/>
              </w:rPr>
              <w:t>, znak sprawy: OK-III.272.1.31.2023,</w:t>
            </w:r>
          </w:p>
          <w:p w14:paraId="64C387C0" w14:textId="2F016742" w:rsidR="004A18F3" w:rsidRPr="003B2382" w:rsidRDefault="004A18F3" w:rsidP="004A18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_Hlk167107111"/>
            <w:r w:rsidRPr="003B2382">
              <w:rPr>
                <w:rFonts w:ascii="Times New Roman" w:hAnsi="Times New Roman"/>
                <w:lang w:eastAsia="en-US"/>
              </w:rPr>
              <w:t>„</w:t>
            </w:r>
            <w:r w:rsidRPr="003B2382">
              <w:rPr>
                <w:rFonts w:ascii="Times New Roman" w:hAnsi="Times New Roman"/>
              </w:rPr>
              <w:t xml:space="preserve">Opracowanie oraz realizacja w 2023 roku kampanii informacyjno-promocyjnej </w:t>
            </w:r>
            <w:bookmarkStart w:id="5" w:name="_Hlk167369100"/>
            <w:r w:rsidRPr="003B2382">
              <w:rPr>
                <w:rFonts w:ascii="Times New Roman" w:hAnsi="Times New Roman"/>
              </w:rPr>
              <w:t>RPOWŚ na lata 2014-2020</w:t>
            </w:r>
            <w:bookmarkEnd w:id="5"/>
            <w:r w:rsidRPr="003B2382">
              <w:rPr>
                <w:rFonts w:ascii="Times New Roman" w:hAnsi="Times New Roman"/>
              </w:rPr>
              <w:t>”</w:t>
            </w:r>
            <w:r w:rsidR="007A2CB9">
              <w:rPr>
                <w:rFonts w:ascii="Times New Roman" w:hAnsi="Times New Roman"/>
              </w:rPr>
              <w:t>,</w:t>
            </w:r>
            <w:r w:rsidRPr="003B2382">
              <w:rPr>
                <w:rFonts w:ascii="Times New Roman" w:hAnsi="Times New Roman"/>
              </w:rPr>
              <w:t xml:space="preserve"> znak sprawy: OK-III.272.1.58.2023</w:t>
            </w:r>
            <w:bookmarkEnd w:id="4"/>
            <w:r w:rsidRPr="003B2382">
              <w:rPr>
                <w:rFonts w:ascii="Times New Roman" w:hAnsi="Times New Roman"/>
              </w:rPr>
              <w:t>.</w:t>
            </w:r>
          </w:p>
          <w:p w14:paraId="3C3BADBD" w14:textId="2512A659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3B2382">
              <w:rPr>
                <w:rFonts w:ascii="Times New Roman" w:hAnsi="Times New Roman"/>
              </w:rPr>
              <w:t>Oba postępowania o udzielenie zamówienia klasycznego o wartości mniejszej niż progi unijne przeprow</w:t>
            </w:r>
            <w:r w:rsidR="00692BBC">
              <w:rPr>
                <w:rFonts w:ascii="Times New Roman" w:hAnsi="Times New Roman"/>
              </w:rPr>
              <w:t>a</w:t>
            </w:r>
            <w:r w:rsidRPr="003B2382">
              <w:rPr>
                <w:rFonts w:ascii="Times New Roman" w:hAnsi="Times New Roman"/>
              </w:rPr>
              <w:t>dzono w trybie podstawowym</w:t>
            </w:r>
            <w:r w:rsidR="00E05079">
              <w:rPr>
                <w:rFonts w:ascii="Times New Roman" w:hAnsi="Times New Roman"/>
              </w:rPr>
              <w:t xml:space="preserve"> bez negocjacji</w:t>
            </w:r>
            <w:r w:rsidRPr="003B2382">
              <w:rPr>
                <w:rFonts w:ascii="Times New Roman" w:hAnsi="Times New Roman"/>
              </w:rPr>
              <w:t xml:space="preserve"> na podstawie art. 275 pkt 1 ustawy </w:t>
            </w:r>
            <w:proofErr w:type="spellStart"/>
            <w:r w:rsidRPr="003B2382">
              <w:rPr>
                <w:rFonts w:ascii="Times New Roman" w:hAnsi="Times New Roman"/>
              </w:rPr>
              <w:t>Pzp</w:t>
            </w:r>
            <w:proofErr w:type="spellEnd"/>
            <w:r w:rsidRPr="003B2382">
              <w:rPr>
                <w:rFonts w:ascii="Times New Roman" w:hAnsi="Times New Roman"/>
              </w:rPr>
              <w:t xml:space="preserve">. Opis przedmiotu zamówienia został sporządzony przez zamawiającego w sposób zapewniający zachowanie uczciwej konkurencji oraz równe traktowanie wykonawców. Oszacowania wartości zamówienia dokonano z należytą starannością i właściwie udokumentowano. Zamawiający udzielił zamówienia wykonawcom, których oferty zostały najwyżej ocenione na podstawie przyjętych kryteriów oceny ofert.  </w:t>
            </w:r>
          </w:p>
          <w:p w14:paraId="02EDCC48" w14:textId="77777777" w:rsidR="00482711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Postanowienia umowy nr OK-III.273.52.2023 z dnia 24.05.2023 r. zawartej z Polski</w:t>
            </w:r>
            <w:r w:rsidR="00D65A4C">
              <w:rPr>
                <w:rFonts w:ascii="Times New Roman" w:hAnsi="Times New Roman"/>
              </w:rPr>
              <w:t>m</w:t>
            </w:r>
            <w:r w:rsidRPr="003B2382">
              <w:rPr>
                <w:rFonts w:ascii="Times New Roman" w:hAnsi="Times New Roman"/>
              </w:rPr>
              <w:t xml:space="preserve"> Koncern</w:t>
            </w:r>
            <w:r w:rsidR="00D65A4C">
              <w:rPr>
                <w:rFonts w:ascii="Times New Roman" w:hAnsi="Times New Roman"/>
              </w:rPr>
              <w:t>em</w:t>
            </w:r>
            <w:r w:rsidRPr="003B2382">
              <w:rPr>
                <w:rFonts w:ascii="Times New Roman" w:hAnsi="Times New Roman"/>
              </w:rPr>
              <w:t xml:space="preserve"> Naftowy</w:t>
            </w:r>
            <w:r w:rsidR="00D65A4C">
              <w:rPr>
                <w:rFonts w:ascii="Times New Roman" w:hAnsi="Times New Roman"/>
              </w:rPr>
              <w:t>m</w:t>
            </w:r>
            <w:r w:rsidRPr="003B2382">
              <w:rPr>
                <w:rFonts w:ascii="Times New Roman" w:hAnsi="Times New Roman"/>
              </w:rPr>
              <w:t xml:space="preserve"> Orlen S.A. ul. Chemików 7, </w:t>
            </w:r>
          </w:p>
          <w:p w14:paraId="5884EF18" w14:textId="0213706E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09</w:t>
            </w:r>
            <w:r w:rsidR="00482711">
              <w:rPr>
                <w:rFonts w:ascii="Times New Roman" w:hAnsi="Times New Roman"/>
              </w:rPr>
              <w:t>-</w:t>
            </w:r>
            <w:r w:rsidRPr="003B2382">
              <w:rPr>
                <w:rFonts w:ascii="Times New Roman" w:hAnsi="Times New Roman"/>
              </w:rPr>
              <w:t xml:space="preserve">411 Płock na </w:t>
            </w:r>
            <w:r w:rsidRPr="003B2382">
              <w:rPr>
                <w:rFonts w:ascii="Times New Roman" w:hAnsi="Times New Roman"/>
                <w:lang w:eastAsia="en-US"/>
              </w:rPr>
              <w:t>„</w:t>
            </w:r>
            <w:r w:rsidRPr="003B2382">
              <w:rPr>
                <w:rFonts w:ascii="Times New Roman" w:hAnsi="Times New Roman"/>
              </w:rPr>
              <w:t>Sukcesywny zakup paliwa” były zgodne z warunkami SWZ oraz z treścią oferty. Postępowanie zostało prawidłowo przeprowadzone i udokumentowane zgodnie z procedurą przetargu w</w:t>
            </w:r>
            <w:r w:rsidR="00482711">
              <w:rPr>
                <w:rFonts w:ascii="Times New Roman" w:hAnsi="Times New Roman"/>
              </w:rPr>
              <w:t> </w:t>
            </w:r>
            <w:r w:rsidRPr="003B2382">
              <w:rPr>
                <w:rFonts w:ascii="Times New Roman" w:hAnsi="Times New Roman"/>
              </w:rPr>
              <w:t xml:space="preserve">trybie podstawowym określoną w przepisach ówcześnie obowiązującej ustawy </w:t>
            </w:r>
            <w:proofErr w:type="spellStart"/>
            <w:r w:rsidRPr="003B2382">
              <w:rPr>
                <w:rFonts w:ascii="Times New Roman" w:hAnsi="Times New Roman"/>
              </w:rPr>
              <w:t>Pzp</w:t>
            </w:r>
            <w:proofErr w:type="spellEnd"/>
            <w:r w:rsidRPr="003B2382">
              <w:rPr>
                <w:rFonts w:ascii="Times New Roman" w:hAnsi="Times New Roman"/>
              </w:rPr>
              <w:t>.</w:t>
            </w:r>
          </w:p>
          <w:p w14:paraId="03A34C8A" w14:textId="6DC6FBC3" w:rsidR="004A18F3" w:rsidRPr="00E05079" w:rsidRDefault="004A18F3" w:rsidP="00E05079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B2382">
              <w:rPr>
                <w:rFonts w:ascii="Times New Roman" w:hAnsi="Times New Roman"/>
                <w:lang w:eastAsia="en-US"/>
              </w:rPr>
              <w:t xml:space="preserve">Potwierdzeniem umowy oraz aneksu nr 1 do umowy są merytoryczne opisy zawarte na fakturach dokumentujących zakup paliwa, co opisano w pkt 7.27 </w:t>
            </w:r>
            <w:r w:rsidR="005B29BA" w:rsidRPr="00025D52">
              <w:rPr>
                <w:rFonts w:ascii="Times New Roman" w:eastAsiaTheme="minorHAnsi" w:hAnsi="Times New Roman"/>
              </w:rPr>
              <w:t>Listy sprawdzającej</w:t>
            </w:r>
            <w:r w:rsidRPr="003B2382">
              <w:rPr>
                <w:rFonts w:ascii="Times New Roman" w:hAnsi="Times New Roman"/>
                <w:lang w:eastAsia="en-US"/>
              </w:rPr>
              <w:t>.</w:t>
            </w:r>
          </w:p>
          <w:p w14:paraId="7779AE85" w14:textId="7A0F4511" w:rsidR="00E6265F" w:rsidRPr="003F6C93" w:rsidRDefault="004A18F3" w:rsidP="00E6265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B2382">
              <w:rPr>
                <w:rFonts w:ascii="Times New Roman" w:hAnsi="Times New Roman"/>
                <w:lang w:eastAsia="en-US"/>
              </w:rPr>
              <w:t>W postępowaniu na „Opracowanie i realizację kampanii informacyjno- promocyjnej” umowa Nr OK-III.273.88.2023 z dnia 31.08.2023 r. zawarta z BONGO MEDIA PRODUCTION Sp. z o.o. ul. Rumiana 38, 02-956 Warszawa,</w:t>
            </w:r>
            <w:r w:rsidRPr="003B2382">
              <w:rPr>
                <w:rFonts w:ascii="Times New Roman" w:eastAsiaTheme="minorHAnsi" w:hAnsi="Times New Roman"/>
                <w:b/>
                <w:bCs/>
                <w:color w:val="C00000"/>
              </w:rPr>
              <w:t xml:space="preserve"> </w:t>
            </w:r>
            <w:r w:rsidRPr="003B2382">
              <w:rPr>
                <w:rFonts w:ascii="Times New Roman" w:hAnsi="Times New Roman"/>
                <w:lang w:eastAsia="en-US"/>
              </w:rPr>
              <w:t xml:space="preserve">nie jest tożsama z SWZ w cz. III Opis przedmiotu zamówienia ust. 1 pkt 4 oraz treścią oferty wybranego w postępowaniu wykonawcy </w:t>
            </w:r>
            <w:r w:rsidRPr="003B2382">
              <w:rPr>
                <w:rFonts w:ascii="Times New Roman" w:hAnsi="Times New Roman"/>
                <w:lang w:eastAsia="en-US"/>
              </w:rPr>
              <w:lastRenderedPageBreak/>
              <w:t xml:space="preserve">w zakresie ilości emisji spotów radiowych wskazanych w pkt. V.2.SOPZ. Zgodnie z formularzem ofertowym oraz SOPZ złożono ofertę na emisję 240 spotów i na taką ilość została wystawiona faktura, natomiast umowa zawiera zapis zobowiązujący do emisji 300 spotów. Prawidłowość wykonania umowy została potwierdzona protokołami odbioru podpisanymi przez obie strony. Rozbieżność w zapisach umowy z SWZ oraz </w:t>
            </w:r>
            <w:r>
              <w:rPr>
                <w:rFonts w:ascii="Times New Roman" w:hAnsi="Times New Roman"/>
                <w:lang w:eastAsia="en-US"/>
              </w:rPr>
              <w:t xml:space="preserve">z </w:t>
            </w:r>
            <w:r w:rsidRPr="003B2382">
              <w:rPr>
                <w:rFonts w:ascii="Times New Roman" w:hAnsi="Times New Roman"/>
                <w:lang w:eastAsia="en-US"/>
              </w:rPr>
              <w:t xml:space="preserve">ofertą złożoną przez wykonawcę w zakresie ilości emisji spotów została wyjaśniona przez </w:t>
            </w:r>
            <w:r w:rsidR="00F23BA9"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Kierownika Oddziału Zamówień Publicznych Norberta Dudka</w:t>
            </w:r>
            <w:r w:rsidRPr="003B2382">
              <w:rPr>
                <w:rFonts w:ascii="Times New Roman" w:hAnsi="Times New Roman"/>
                <w:lang w:eastAsia="en-US"/>
              </w:rPr>
              <w:t>.</w:t>
            </w:r>
            <w:r w:rsidRPr="003B2382">
              <w:rPr>
                <w:rFonts w:ascii="Times New Roman" w:hAnsi="Times New Roman"/>
                <w:bCs/>
              </w:rPr>
              <w:t xml:space="preserve"> Kontrolujący przyjmują wyjaśnienia zamawiającego, uznając że </w:t>
            </w:r>
            <w:r w:rsidR="000C6677">
              <w:rPr>
                <w:rFonts w:ascii="Times New Roman" w:hAnsi="Times New Roman"/>
                <w:bCs/>
              </w:rPr>
              <w:t xml:space="preserve">ww. </w:t>
            </w:r>
            <w:r w:rsidRPr="003B2382">
              <w:rPr>
                <w:rFonts w:ascii="Times New Roman" w:hAnsi="Times New Roman"/>
                <w:bCs/>
              </w:rPr>
              <w:t>rozbieżności w dokumentacji przetargowej nie wpłynęły na składanie ofert przez potencjalnych wykonawców, a wyjaśnienie zamieszczone na stronie postępowania jednoznacznie informowało o</w:t>
            </w:r>
            <w:r w:rsidR="00DC73D2">
              <w:rPr>
                <w:rFonts w:ascii="Times New Roman" w:hAnsi="Times New Roman"/>
                <w:bCs/>
              </w:rPr>
              <w:t> </w:t>
            </w:r>
            <w:r w:rsidRPr="003B2382">
              <w:rPr>
                <w:rFonts w:ascii="Times New Roman" w:hAnsi="Times New Roman"/>
                <w:bCs/>
              </w:rPr>
              <w:t>wymaganiach co do prawidłowej ilości emisji spotów</w:t>
            </w:r>
            <w:r w:rsidRPr="003B2382">
              <w:rPr>
                <w:rFonts w:ascii="Times New Roman" w:hAnsi="Times New Roman"/>
                <w:lang w:eastAsia="en-US"/>
              </w:rPr>
              <w:t xml:space="preserve"> </w:t>
            </w:r>
            <w:r w:rsidR="00E6265F">
              <w:rPr>
                <w:rFonts w:ascii="Times New Roman" w:hAnsi="Times New Roman"/>
                <w:lang w:eastAsia="en-US"/>
              </w:rPr>
              <w:t>(</w:t>
            </w:r>
            <w:r w:rsidR="00D25DD3">
              <w:rPr>
                <w:rFonts w:ascii="Times New Roman" w:hAnsi="Times New Roman"/>
                <w:lang w:eastAsia="en-US"/>
              </w:rPr>
              <w:t>w</w:t>
            </w:r>
            <w:r w:rsidRPr="003B2382">
              <w:rPr>
                <w:rFonts w:ascii="Times New Roman" w:hAnsi="Times New Roman"/>
                <w:lang w:eastAsia="en-US"/>
              </w:rPr>
              <w:t>yjaśnienie w</w:t>
            </w:r>
            <w:r w:rsidR="00DC73D2">
              <w:rPr>
                <w:rFonts w:ascii="Times New Roman" w:hAnsi="Times New Roman"/>
                <w:lang w:eastAsia="en-US"/>
              </w:rPr>
              <w:t> t</w:t>
            </w:r>
            <w:r w:rsidRPr="003B2382">
              <w:rPr>
                <w:rFonts w:ascii="Times New Roman" w:hAnsi="Times New Roman"/>
                <w:lang w:eastAsia="en-US"/>
              </w:rPr>
              <w:t>ej sprawie zostało umieszczone w pkt. 7.21 L</w:t>
            </w:r>
            <w:r w:rsidR="000C6677">
              <w:rPr>
                <w:rFonts w:ascii="Times New Roman" w:hAnsi="Times New Roman"/>
                <w:lang w:eastAsia="en-US"/>
              </w:rPr>
              <w:t>isty sprawdzającej</w:t>
            </w:r>
            <w:r w:rsidR="00E6265F" w:rsidRPr="00025D52">
              <w:rPr>
                <w:rFonts w:ascii="Times New Roman" w:eastAsiaTheme="minorHAnsi" w:hAnsi="Times New Roman"/>
              </w:rPr>
              <w:t xml:space="preserve">). </w:t>
            </w:r>
          </w:p>
          <w:p w14:paraId="59B1FB8E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C00000"/>
              </w:rPr>
            </w:pPr>
          </w:p>
          <w:p w14:paraId="39553847" w14:textId="70C72DB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3B2382">
              <w:rPr>
                <w:rFonts w:ascii="Times New Roman" w:eastAsiaTheme="minorHAnsi" w:hAnsi="Times New Roman"/>
                <w:b/>
                <w:bCs/>
              </w:rPr>
              <w:t>Poprawność stosowania zasady konkurencyjności.</w:t>
            </w:r>
          </w:p>
          <w:p w14:paraId="08043F7F" w14:textId="10F7AEAB" w:rsidR="004A18F3" w:rsidRPr="003B2382" w:rsidRDefault="004A18F3" w:rsidP="004A18F3">
            <w:pPr>
              <w:spacing w:after="120" w:line="240" w:lineRule="auto"/>
              <w:ind w:left="-3" w:firstLine="3"/>
              <w:jc w:val="both"/>
              <w:rPr>
                <w:rFonts w:ascii="Times New Roman" w:eastAsiaTheme="minorHAnsi" w:hAnsi="Times New Roman"/>
                <w:color w:val="C00000"/>
              </w:rPr>
            </w:pPr>
            <w:r w:rsidRPr="003B2382">
              <w:rPr>
                <w:rFonts w:ascii="Times New Roman" w:eastAsiaTheme="minorHAnsi" w:hAnsi="Times New Roman"/>
              </w:rPr>
              <w:t xml:space="preserve">Kontrolą w tym zakresie objęto postępowanie </w:t>
            </w:r>
            <w:r w:rsidRPr="003B2382">
              <w:rPr>
                <w:rFonts w:ascii="Times New Roman" w:eastAsia="Calibri" w:hAnsi="Times New Roman"/>
                <w:lang w:eastAsia="en-US"/>
              </w:rPr>
              <w:t xml:space="preserve">o udzielenie zamówienia publicznego na </w:t>
            </w:r>
            <w:r w:rsidRPr="003B2382">
              <w:rPr>
                <w:rFonts w:ascii="Times New Roman" w:eastAsia="Calibri" w:hAnsi="Times New Roman"/>
                <w:i/>
                <w:iCs/>
                <w:lang w:eastAsia="en-US"/>
              </w:rPr>
              <w:t>„Usługę</w:t>
            </w:r>
            <w:r w:rsidRPr="003B2382">
              <w:rPr>
                <w:rFonts w:ascii="Times New Roman" w:eastAsia="Calibri" w:hAnsi="Times New Roman"/>
                <w:i/>
                <w:iCs/>
                <w:color w:val="C00000"/>
                <w:lang w:eastAsia="en-US"/>
              </w:rPr>
              <w:t xml:space="preserve"> </w:t>
            </w:r>
            <w:r w:rsidRPr="003B2382">
              <w:rPr>
                <w:rFonts w:ascii="Times New Roman" w:eastAsia="Calibri" w:hAnsi="Times New Roman"/>
                <w:i/>
                <w:iCs/>
                <w:lang w:eastAsia="en-US"/>
              </w:rPr>
              <w:t>organizacji i obsługi konferencji inaugurującej program Fundusze Europejskie dla Świętokrzyskiego 2021-2027”</w:t>
            </w:r>
            <w:r w:rsidRPr="003B2382">
              <w:rPr>
                <w:rFonts w:ascii="Times New Roman" w:eastAsia="Calibri" w:hAnsi="Times New Roman"/>
                <w:lang w:eastAsia="en-US"/>
              </w:rPr>
              <w:t>.</w:t>
            </w:r>
          </w:p>
          <w:p w14:paraId="6634E902" w14:textId="5986D81F" w:rsidR="004A18F3" w:rsidRPr="003B2382" w:rsidRDefault="004A18F3" w:rsidP="004A18F3">
            <w:pPr>
              <w:spacing w:after="120" w:line="240" w:lineRule="auto"/>
              <w:ind w:left="-3" w:firstLine="3"/>
              <w:jc w:val="both"/>
              <w:rPr>
                <w:rFonts w:ascii="Times New Roman" w:eastAsiaTheme="minorHAnsi" w:hAnsi="Times New Roman"/>
              </w:rPr>
            </w:pPr>
            <w:r w:rsidRPr="003B2382">
              <w:rPr>
                <w:rFonts w:ascii="Times New Roman" w:eastAsiaTheme="minorHAnsi" w:hAnsi="Times New Roman"/>
              </w:rPr>
              <w:t>Ustalenia kontroli w tym zakresie zostały zawarte w pkt 8 Listy sprawdzającej. Nie stwierdzono w tym zakresie nieprawidłowości .</w:t>
            </w:r>
          </w:p>
          <w:p w14:paraId="655E7AAC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C00000"/>
              </w:rPr>
            </w:pPr>
          </w:p>
          <w:p w14:paraId="41BC3908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3B2382">
              <w:rPr>
                <w:rFonts w:ascii="Times New Roman" w:eastAsiaTheme="minorHAnsi" w:hAnsi="Times New Roman"/>
                <w:b/>
                <w:bCs/>
              </w:rPr>
              <w:t>Poprawność realizacji działań informacyjno-promocyjnych.</w:t>
            </w:r>
          </w:p>
          <w:p w14:paraId="4CDB7227" w14:textId="5D30F88E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Na przykładzie dokumentacji dotyczącej postępowania o udzielenie zamówienia publicznego, którego przedmiotem było „Opracowanie oraz realizacja w 2023 roku kampanii informacyjno-promocyjnej RPOWŚ na lata 2014-2020” (znak: OK-III.272.1.58.2023) stwierdzono, że:</w:t>
            </w:r>
          </w:p>
          <w:p w14:paraId="6CE4C0B2" w14:textId="3ABC3C46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Działania informacyjno-promocyjne realizowane przez IZ</w:t>
            </w:r>
            <w:r w:rsidRPr="003B2382">
              <w:rPr>
                <w:rFonts w:ascii="Times New Roman" w:hAnsi="Times New Roman"/>
                <w:b/>
              </w:rPr>
              <w:t xml:space="preserve"> </w:t>
            </w:r>
            <w:r w:rsidRPr="003B2382">
              <w:rPr>
                <w:rFonts w:ascii="Times New Roman" w:hAnsi="Times New Roman"/>
              </w:rPr>
              <w:t>były zgodnie z:</w:t>
            </w:r>
          </w:p>
          <w:p w14:paraId="1EC14FDF" w14:textId="7777777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- Wytycznymi w zakresie informacji i promocji programów operacyjnych polityki spójności na lata 2014-2020,</w:t>
            </w:r>
          </w:p>
          <w:p w14:paraId="7921E45E" w14:textId="7201E0B9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- Podręcznikiem beneficjenta programów polityki spójności 2014-2020</w:t>
            </w:r>
            <w:r w:rsidRPr="003B2382">
              <w:rPr>
                <w:rFonts w:ascii="Times New Roman" w:hAnsi="Times New Roman"/>
              </w:rPr>
              <w:br/>
              <w:t>w zakresie informacji i promocji,</w:t>
            </w:r>
          </w:p>
          <w:p w14:paraId="2442D97E" w14:textId="4D1710A4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a także</w:t>
            </w:r>
            <w:r w:rsidR="009D4118">
              <w:rPr>
                <w:rFonts w:ascii="Times New Roman" w:hAnsi="Times New Roman"/>
              </w:rPr>
              <w:t>:</w:t>
            </w:r>
          </w:p>
          <w:p w14:paraId="339E8D9E" w14:textId="1C3D196E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</w:rPr>
              <w:t>- Księgą identyfikacji wizualnej znaku marki Fundusze Europejskie</w:t>
            </w:r>
            <w:r w:rsidRPr="003B2382">
              <w:rPr>
                <w:rFonts w:ascii="Times New Roman" w:hAnsi="Times New Roman"/>
              </w:rPr>
              <w:br/>
              <w:t xml:space="preserve"> i znaków programów polityki spójności na lata 2014-20</w:t>
            </w:r>
            <w:r w:rsidR="002F7B5E">
              <w:rPr>
                <w:rFonts w:ascii="Times New Roman" w:hAnsi="Times New Roman"/>
              </w:rPr>
              <w:t>2</w:t>
            </w:r>
            <w:r w:rsidRPr="003B2382">
              <w:rPr>
                <w:rFonts w:ascii="Times New Roman" w:hAnsi="Times New Roman"/>
              </w:rPr>
              <w:t>0.</w:t>
            </w:r>
          </w:p>
          <w:p w14:paraId="4A243D68" w14:textId="6FA58AE4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B2382">
              <w:rPr>
                <w:rFonts w:ascii="Times New Roman" w:hAnsi="Times New Roman"/>
              </w:rPr>
              <w:t xml:space="preserve">Roczny Plan Działań  nr IR/6/RPD/2023 przyjęty uchwałą nr Uchwałą nr 6013/22 ZWŚ z dnia 26.10.2022 r. opiewał na kwotę 2.578.378,00 zł. </w:t>
            </w:r>
            <w:r w:rsidRPr="003B2382">
              <w:rPr>
                <w:rFonts w:ascii="Times New Roman" w:hAnsi="Times New Roman"/>
                <w:lang w:eastAsia="en-US"/>
              </w:rPr>
              <w:t>Po</w:t>
            </w:r>
            <w:r w:rsidR="009D4118">
              <w:rPr>
                <w:rFonts w:ascii="Times New Roman" w:hAnsi="Times New Roman"/>
                <w:lang w:eastAsia="en-US"/>
              </w:rPr>
              <w:t> </w:t>
            </w:r>
            <w:r w:rsidRPr="003B2382">
              <w:rPr>
                <w:rFonts w:ascii="Times New Roman" w:hAnsi="Times New Roman"/>
                <w:lang w:eastAsia="en-US"/>
              </w:rPr>
              <w:t>zmianach przyjętych Uchwałą nr 7992/23 ZWŚ z dnia 25.10.2023 r.  plan wydatków został ostatecznie zmniejszony do kwoty 2</w:t>
            </w:r>
            <w:r w:rsidR="00DB3422">
              <w:rPr>
                <w:rFonts w:ascii="Times New Roman" w:hAnsi="Times New Roman"/>
                <w:lang w:eastAsia="en-US"/>
              </w:rPr>
              <w:t>.</w:t>
            </w:r>
            <w:r w:rsidRPr="003B2382">
              <w:rPr>
                <w:rFonts w:ascii="Times New Roman" w:hAnsi="Times New Roman"/>
                <w:lang w:eastAsia="en-US"/>
              </w:rPr>
              <w:t>076</w:t>
            </w:r>
            <w:r w:rsidR="00DB3422">
              <w:rPr>
                <w:rFonts w:ascii="Times New Roman" w:hAnsi="Times New Roman"/>
                <w:lang w:eastAsia="en-US"/>
              </w:rPr>
              <w:t>.</w:t>
            </w:r>
            <w:r w:rsidRPr="003B2382">
              <w:rPr>
                <w:rFonts w:ascii="Times New Roman" w:hAnsi="Times New Roman"/>
                <w:lang w:eastAsia="en-US"/>
              </w:rPr>
              <w:t>659,47 zł.</w:t>
            </w:r>
          </w:p>
          <w:p w14:paraId="293A7585" w14:textId="63DAA9C3" w:rsidR="004A18F3" w:rsidRPr="003B2382" w:rsidRDefault="004A18F3" w:rsidP="004A18F3">
            <w:pPr>
              <w:spacing w:line="240" w:lineRule="auto"/>
              <w:jc w:val="both"/>
              <w:rPr>
                <w:rFonts w:ascii="Times New Roman" w:hAnsi="Times New Roman"/>
                <w:color w:val="C00000"/>
              </w:rPr>
            </w:pPr>
            <w:r w:rsidRPr="003B2382">
              <w:rPr>
                <w:rFonts w:ascii="Times New Roman" w:hAnsi="Times New Roman"/>
              </w:rPr>
              <w:t xml:space="preserve">Ze sprawozdania z działań </w:t>
            </w:r>
            <w:proofErr w:type="spellStart"/>
            <w:r w:rsidRPr="003B2382">
              <w:rPr>
                <w:rFonts w:ascii="Times New Roman" w:hAnsi="Times New Roman"/>
              </w:rPr>
              <w:t>informacyjno</w:t>
            </w:r>
            <w:proofErr w:type="spellEnd"/>
            <w:r w:rsidRPr="003B2382">
              <w:rPr>
                <w:rFonts w:ascii="Times New Roman" w:hAnsi="Times New Roman"/>
              </w:rPr>
              <w:t xml:space="preserve"> – </w:t>
            </w:r>
            <w:r w:rsidRPr="003B2382">
              <w:rPr>
                <w:rFonts w:ascii="Times New Roman" w:hAnsi="Times New Roman"/>
                <w:lang w:eastAsia="en-US"/>
              </w:rPr>
              <w:t>promocyjnych za rok 2023</w:t>
            </w:r>
            <w:r w:rsidRPr="003B2382">
              <w:rPr>
                <w:rFonts w:ascii="Times New Roman" w:hAnsi="Times New Roman"/>
                <w:lang w:eastAsia="en-US"/>
              </w:rPr>
              <w:br/>
              <w:t xml:space="preserve">w ramach RPOWŚ na lata 2014-2020 w zakresie działań informacyjnych, działań edukacyjnych, współpracy </w:t>
            </w:r>
            <w:r w:rsidR="00B77721">
              <w:rPr>
                <w:rFonts w:ascii="Times New Roman" w:hAnsi="Times New Roman"/>
                <w:lang w:eastAsia="en-US"/>
              </w:rPr>
              <w:t xml:space="preserve">z </w:t>
            </w:r>
            <w:r w:rsidRPr="003B2382">
              <w:rPr>
                <w:rFonts w:ascii="Times New Roman" w:hAnsi="Times New Roman"/>
                <w:lang w:eastAsia="en-US"/>
              </w:rPr>
              <w:t>mediami, działań promocyjnych w </w:t>
            </w:r>
            <w:proofErr w:type="spellStart"/>
            <w:r w:rsidRPr="003B2382">
              <w:rPr>
                <w:rFonts w:ascii="Times New Roman" w:hAnsi="Times New Roman"/>
                <w:lang w:eastAsia="en-US"/>
              </w:rPr>
              <w:t>internecie</w:t>
            </w:r>
            <w:proofErr w:type="spellEnd"/>
            <w:r w:rsidRPr="003B2382">
              <w:rPr>
                <w:rFonts w:ascii="Times New Roman" w:hAnsi="Times New Roman"/>
                <w:lang w:eastAsia="en-US"/>
              </w:rPr>
              <w:t>, organizowania imprez otwartych i innych, publikacji materiałów  wynika, że zrealizowano budżet w wysokości 2</w:t>
            </w:r>
            <w:r w:rsidR="00DB3422">
              <w:rPr>
                <w:rFonts w:ascii="Times New Roman" w:hAnsi="Times New Roman"/>
                <w:lang w:eastAsia="en-US"/>
              </w:rPr>
              <w:t>.</w:t>
            </w:r>
            <w:r w:rsidRPr="003B2382">
              <w:rPr>
                <w:rFonts w:ascii="Times New Roman" w:hAnsi="Times New Roman"/>
                <w:lang w:eastAsia="en-US"/>
              </w:rPr>
              <w:t>035</w:t>
            </w:r>
            <w:r w:rsidR="00DB3422">
              <w:rPr>
                <w:rFonts w:ascii="Times New Roman" w:hAnsi="Times New Roman"/>
                <w:lang w:eastAsia="en-US"/>
              </w:rPr>
              <w:t>.</w:t>
            </w:r>
            <w:r w:rsidRPr="003B2382">
              <w:rPr>
                <w:rFonts w:ascii="Times New Roman" w:hAnsi="Times New Roman"/>
                <w:lang w:eastAsia="en-US"/>
              </w:rPr>
              <w:t>594,59 zł.</w:t>
            </w:r>
          </w:p>
          <w:p w14:paraId="21F5E31E" w14:textId="59E0411E" w:rsidR="004A18F3" w:rsidRDefault="004A18F3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2382">
              <w:rPr>
                <w:rFonts w:ascii="Times New Roman" w:hAnsi="Times New Roman"/>
                <w:lang w:eastAsia="en-US"/>
              </w:rPr>
              <w:t>Kontrola wykazała, iż w ramach zatwierdzonych wniosków o płatność dla IZ znajdujących się w systemie SL2014 dot. działania 11.3 Informacja</w:t>
            </w:r>
            <w:r w:rsidRPr="003B2382">
              <w:rPr>
                <w:rFonts w:ascii="Times New Roman" w:hAnsi="Times New Roman"/>
                <w:lang w:eastAsia="en-US"/>
              </w:rPr>
              <w:br/>
              <w:t>i promocja RPOWŚ za okres od 1 stycznia 2023 r. do 31 grudnia 2023 r. rozliczone wydatki zgodne były z wydatkami poniesionymi w ramach IR</w:t>
            </w:r>
            <w:r w:rsidRPr="003B2382">
              <w:rPr>
                <w:rFonts w:ascii="Times New Roman" w:hAnsi="Times New Roman"/>
                <w:lang w:eastAsia="en-US"/>
              </w:rPr>
              <w:br/>
            </w:r>
            <w:r w:rsidRPr="003B2382">
              <w:rPr>
                <w:rFonts w:ascii="Times New Roman" w:hAnsi="Times New Roman"/>
                <w:lang w:eastAsia="en-US"/>
              </w:rPr>
              <w:lastRenderedPageBreak/>
              <w:t>i EFS za okres 2023 roku</w:t>
            </w:r>
            <w:r w:rsidRPr="003B2382">
              <w:rPr>
                <w:rFonts w:ascii="Times New Roman" w:hAnsi="Times New Roman"/>
                <w:color w:val="C00000"/>
              </w:rPr>
              <w:t xml:space="preserve"> </w:t>
            </w:r>
            <w:r w:rsidRPr="003B2382">
              <w:rPr>
                <w:rFonts w:ascii="Times New Roman" w:hAnsi="Times New Roman"/>
              </w:rPr>
              <w:t xml:space="preserve">(ustalenia kontroli w tym zakresie zostały zawarte w pkt. 9 Listy sprawdzającej). </w:t>
            </w:r>
          </w:p>
          <w:p w14:paraId="1F4EC6CF" w14:textId="77777777" w:rsidR="00DF192C" w:rsidRPr="003B2382" w:rsidRDefault="00DF192C" w:rsidP="004A18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4E61B4" w14:textId="77777777" w:rsidR="004A18F3" w:rsidRPr="003B2382" w:rsidRDefault="004A18F3" w:rsidP="004A1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bookmarkStart w:id="6" w:name="_Hlk171409351"/>
            <w:r w:rsidRPr="003B2382">
              <w:rPr>
                <w:rFonts w:ascii="Times New Roman" w:eastAsiaTheme="minorHAnsi" w:hAnsi="Times New Roman"/>
                <w:b/>
              </w:rPr>
              <w:t>Prawidłowość realizacji obowiązków w zakresie monitorowania wdrażania Pomocy Technicznej</w:t>
            </w:r>
            <w:r w:rsidRPr="003B2382">
              <w:rPr>
                <w:rFonts w:ascii="Times New Roman" w:eastAsiaTheme="minorHAnsi" w:hAnsi="Times New Roman"/>
              </w:rPr>
              <w:t>.</w:t>
            </w:r>
          </w:p>
          <w:bookmarkEnd w:id="6"/>
          <w:p w14:paraId="41ED379E" w14:textId="77777777" w:rsidR="004A18F3" w:rsidRPr="003B2382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Próbą kontrolną objęto prawidłowość i terminowość sporządzenia Informacji z realizacji komponentu Pomocy Technicznej z Osi Priorytetowej 11 Pomoc Techniczna  RPOWŚ 2014-2020 według stanu na dzień 31.12.2023 r. </w:t>
            </w:r>
          </w:p>
          <w:p w14:paraId="447B82B0" w14:textId="5D112B68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Analizą objęto Informację  kwartalną  złożon</w:t>
            </w:r>
            <w:r w:rsidR="004A4261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ą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po  IV  kwartale  roku 2023</w:t>
            </w:r>
            <w:r w:rsidR="009D4118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r. przez IP WUP, IP ZIT, ŚBRR. Informacja kwartalna z realizacji komponentu Pomocy Technicznej była zgodna ze wzorem załącznika do wytycznych Ministra właściwego ds. rozwoju regionalnego w zakresie sprawozdawczości na lata 2014-2020 (załącznik nr OK-VIII.3 do instrukcji). </w:t>
            </w:r>
          </w:p>
          <w:p w14:paraId="51516F0E" w14:textId="5686A4D7" w:rsidR="004A18F3" w:rsidRPr="003B2382" w:rsidRDefault="004A18F3" w:rsidP="004A18F3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Informacja z realizacji komponentu Pomocy Technicznej RPOWŚ 2014-2020 według stanu na dzień 31.12.2023 r. została przekazana do Departamentu Organizacyjnego i Kadr w wersji papierowej i elektronicznej (do kontroli okazano wydruk z poczty e-mail pracownika Oddziału ds. Pomocy Technicznej Departamentu Organizacyjnego i Kadr) w terminie wynikającym z Instrukcji Wykonawczej Instytucji Zarządzającej oraz Instytucji Certyfikującej Regionalny Program Operacyjny Województwa Świętokrzyskiego na lata 2014-2020, w kontrolowanym kwartale do 8 stycznia 2024 r. </w:t>
            </w:r>
            <w:r w:rsidR="00DF192C"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po zakończeniu okresu sprawozdawczego 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przez IP WUP</w:t>
            </w:r>
            <w:r w:rsidR="00DF192C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,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natomiast IP ZIT i ŚBRR przekazali Informacje w dniu 9 stycznia 2024 r., tj. po wskazanym w instrukcji terminie. </w:t>
            </w:r>
          </w:p>
          <w:p w14:paraId="3FC30E2F" w14:textId="6C3AB732" w:rsidR="004A18F3" w:rsidRPr="003B2382" w:rsidRDefault="004A18F3" w:rsidP="004A18F3">
            <w:pPr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Otrzymana informacja kwartalna z  IP  WUP,  IP  ZIT  i  ŚBRR,  zgodnie z Instrukcją Wykonawczą została zadekretowana przez Dyrektor</w:t>
            </w:r>
            <w:r w:rsidR="00AD50B8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a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Departamentu Organizacyjnego i Kadr na Kierownika Oddziału ds. Pomocy Technicznej – OK-VIII, który wyznaczył pracownika do weryfikacji sprawozdań. Uzupełniona przez pracownika Oddziału ds. Pomocy Techniczne</w:t>
            </w:r>
            <w:r w:rsidR="009D4118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j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informacja kwartalna z realizacji komponentu Pomocy Technicznej RPOWŚ na lata 2014 – 2020  IV kwartał 2023 r., zgodnie ze wzorem w załączniku nr III do </w:t>
            </w:r>
            <w:r w:rsidRPr="003B2382">
              <w:rPr>
                <w:rFonts w:ascii="Times New Roman" w:eastAsia="Calibri" w:hAnsi="Times New Roman"/>
                <w:iCs/>
                <w:kern w:val="2"/>
                <w:lang w:eastAsia="en-US"/>
                <w14:ligatures w14:val="standardContextual"/>
              </w:rPr>
              <w:t xml:space="preserve">„Wytycznych w zakresie sprawozdawczości na lata 2014 – 2020” </w:t>
            </w:r>
            <w:r w:rsidRPr="00C30FF8">
              <w:rPr>
                <w:rFonts w:ascii="Times New Roman" w:eastAsia="Calibri" w:hAnsi="Times New Roman"/>
                <w:iCs/>
                <w:kern w:val="2"/>
                <w:lang w:eastAsia="en-US"/>
                <w14:ligatures w14:val="standardContextual"/>
              </w:rPr>
              <w:t>(wersja luty 2017 r.)</w:t>
            </w:r>
            <w:r w:rsidRPr="003B2382">
              <w:rPr>
                <w:rFonts w:ascii="Times New Roman" w:eastAsia="Calibri" w:hAnsi="Times New Roman"/>
                <w:iCs/>
                <w:kern w:val="2"/>
                <w:lang w:eastAsia="en-US"/>
                <w14:ligatures w14:val="standardContextual"/>
              </w:rPr>
              <w:t xml:space="preserve"> 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została przekazana w wersji elektronicznej do IK PT i IR-IX Departamentu Inwestycji i Rozwoju, z zachowaniem określonego w Instrukcji Wykonawczej terminu, tj. w dniu 18 stycznia 2024 r. (kontrolującym okazano wydruk z poczty e-mail pracownika OK). Stwierdzono natomiast, że w informacji kwartalnej z realizacji komponentu Pomocy Technicznej IV kwartał 2023 r. w pozycji Instytucja sporządzająca informację kwartalną w zakresie PT, wskazano komórkę organizacyjną „Departament Inwestycji i Rozwoju”. Zgodnie z obowiązującą od dnia 17 maja 2023 roku uchwałą nr 7061/23 Zarządu Województwa Świętokrzyskiego w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sprawie: Przyjęcia dokumentu, pn.: „Instrukcja Wykonawcza Instytucji Zarządzającej oraz Instytucji Certyfikującej Regionalny Program Operacyjny Województwa Świętokrzyskiego na lata 2014-2020 (wersja </w:t>
            </w:r>
            <w:r w:rsidRPr="003B2382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lastRenderedPageBreak/>
              <w:t>23) w zakresie zadań powinien być wskazany Departament Organizacyjny i Kadr.</w:t>
            </w:r>
            <w:r w:rsidRPr="003B2382">
              <w:rPr>
                <w:rFonts w:ascii="Times New Roman" w:eastAsia="Calibri" w:hAnsi="Times New Roman"/>
                <w:color w:val="FF0000"/>
                <w:kern w:val="2"/>
                <w:lang w:eastAsia="en-US"/>
                <w14:ligatures w14:val="standardContextual"/>
              </w:rPr>
              <w:t xml:space="preserve"> </w:t>
            </w:r>
            <w:r w:rsidRPr="003B2382">
              <w:rPr>
                <w:rFonts w:ascii="Times New Roman" w:hAnsi="Times New Roman"/>
                <w:noProof/>
                <w:color w:val="C00000"/>
              </w:rPr>
              <w:drawing>
                <wp:anchor distT="0" distB="0" distL="114300" distR="114300" simplePos="0" relativeHeight="251662336" behindDoc="0" locked="0" layoutInCell="1" allowOverlap="1" wp14:anchorId="0175051D" wp14:editId="0151CEA1">
                  <wp:simplePos x="0" y="0"/>
                  <wp:positionH relativeFrom="page">
                    <wp:posOffset>3763645</wp:posOffset>
                  </wp:positionH>
                  <wp:positionV relativeFrom="page">
                    <wp:posOffset>10088880</wp:posOffset>
                  </wp:positionV>
                  <wp:extent cx="1181735" cy="457200"/>
                  <wp:effectExtent l="0" t="0" r="0" b="0"/>
                  <wp:wrapNone/>
                  <wp:docPr id="6" name="Obraz 8" descr="Opis: bkontroli sto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Opis: bkontroli sto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18F3" w:rsidRPr="00E31FD5" w14:paraId="73B75A71" w14:textId="77777777" w:rsidTr="003361E6">
        <w:tc>
          <w:tcPr>
            <w:tcW w:w="496" w:type="dxa"/>
          </w:tcPr>
          <w:p w14:paraId="6A39239B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171409547"/>
            <w:bookmarkEnd w:id="1"/>
            <w:r w:rsidRPr="00B1242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14:paraId="2D17EA2B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>Stwierdzone nieprawidłowości</w:t>
            </w:r>
            <w:r w:rsidRPr="00B12426">
              <w:rPr>
                <w:rFonts w:ascii="Times New Roman" w:hAnsi="Times New Roman"/>
                <w:sz w:val="24"/>
                <w:szCs w:val="24"/>
              </w:rPr>
              <w:br/>
              <w:t>/błędy</w:t>
            </w:r>
          </w:p>
        </w:tc>
        <w:tc>
          <w:tcPr>
            <w:tcW w:w="6639" w:type="dxa"/>
          </w:tcPr>
          <w:p w14:paraId="4C406CA9" w14:textId="6D0270CE" w:rsidR="004A18F3" w:rsidRDefault="004A18F3" w:rsidP="00C62C20">
            <w:pPr>
              <w:pStyle w:val="Akapitzlist"/>
              <w:numPr>
                <w:ilvl w:val="0"/>
                <w:numId w:val="35"/>
              </w:numPr>
              <w:spacing w:line="240" w:lineRule="auto"/>
              <w:ind w:left="276" w:hanging="276"/>
              <w:jc w:val="both"/>
              <w:rPr>
                <w:rFonts w:ascii="Times New Roman" w:hAnsi="Times New Roman"/>
                <w:b/>
                <w:bCs/>
              </w:rPr>
            </w:pPr>
            <w:bookmarkStart w:id="8" w:name="_Hlk171409382"/>
            <w:r w:rsidRPr="00B12426">
              <w:rPr>
                <w:rFonts w:ascii="Times New Roman" w:hAnsi="Times New Roman"/>
                <w:b/>
                <w:bCs/>
              </w:rPr>
              <w:t xml:space="preserve">W zakresie prawidłowości rozliczeń finansowych  </w:t>
            </w:r>
            <w:r w:rsidRPr="00B12426">
              <w:rPr>
                <w:rFonts w:ascii="Times New Roman" w:hAnsi="Times New Roman"/>
                <w:b/>
                <w:bCs/>
              </w:rPr>
              <w:br/>
              <w:t>i dokumentowania wydatków weryfikowanych na podstawie wylosowanych dokumentów finansowych.</w:t>
            </w:r>
          </w:p>
          <w:p w14:paraId="38612EE8" w14:textId="792F0F58" w:rsidR="006B3040" w:rsidRDefault="004A18F3" w:rsidP="006B3040">
            <w:pPr>
              <w:spacing w:after="0" w:line="259" w:lineRule="auto"/>
              <w:ind w:left="-3" w:firstLine="142"/>
              <w:jc w:val="both"/>
              <w:rPr>
                <w:rFonts w:ascii="Times New Roman" w:eastAsia="Calibri" w:hAnsi="Times New Roman"/>
              </w:rPr>
            </w:pPr>
            <w:r w:rsidRPr="0071055D">
              <w:rPr>
                <w:rFonts w:ascii="Times New Roman" w:eastAsia="Calibri" w:hAnsi="Times New Roman"/>
              </w:rPr>
              <w:t xml:space="preserve">W wyniku kontroli </w:t>
            </w:r>
            <w:r w:rsidRPr="0071055D">
              <w:rPr>
                <w:rFonts w:ascii="Times New Roman" w:hAnsi="Times New Roman"/>
              </w:rPr>
              <w:t>dowodów księgowych</w:t>
            </w:r>
            <w:r w:rsidRPr="0071055D">
              <w:rPr>
                <w:rFonts w:ascii="Times New Roman" w:eastAsia="Calibri" w:hAnsi="Times New Roman"/>
              </w:rPr>
              <w:t xml:space="preserve"> i dokumentacji stanowiącej podstawę ich wystawienia </w:t>
            </w:r>
            <w:r w:rsidR="006B3040">
              <w:rPr>
                <w:rFonts w:ascii="Times New Roman" w:eastAsia="Calibri" w:hAnsi="Times New Roman"/>
              </w:rPr>
              <w:t>stwierdzono</w:t>
            </w:r>
            <w:r w:rsidR="006B3040"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rozbieżności pomiędzy zapisami umowy i SWZ a wystawioną fakturą w zakresie ilości zrealizowanych spotów. Z faktury Vat nr 1/11/2023 z dnia 07.11.2023 r. (3</w:t>
            </w:r>
            <w:r w:rsidR="006B3040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="006B3040"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pozycja z</w:t>
            </w:r>
            <w:r w:rsidR="00E424F5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 </w:t>
            </w:r>
            <w:r w:rsidR="006B3040"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faktury) wynika realizacja 240 spotów, a z umowy i SWZ 300. </w:t>
            </w:r>
          </w:p>
          <w:p w14:paraId="65A3B014" w14:textId="3AD5F706" w:rsidR="004A18F3" w:rsidRPr="0071055D" w:rsidRDefault="006B3040" w:rsidP="00C62C20">
            <w:pPr>
              <w:pStyle w:val="Akapitzlist"/>
              <w:spacing w:after="0" w:line="240" w:lineRule="auto"/>
              <w:ind w:left="134" w:hanging="14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Ponadto </w:t>
            </w:r>
            <w:r w:rsidR="004A18F3" w:rsidRPr="0071055D">
              <w:rPr>
                <w:rFonts w:ascii="Times New Roman" w:hAnsi="Times New Roman"/>
              </w:rPr>
              <w:t xml:space="preserve">wniesiono </w:t>
            </w:r>
            <w:r w:rsidR="004A18F3" w:rsidRPr="0071055D">
              <w:rPr>
                <w:rFonts w:ascii="Times New Roman" w:eastAsia="Calibri" w:hAnsi="Times New Roman"/>
              </w:rPr>
              <w:t>u</w:t>
            </w:r>
            <w:r w:rsidR="004A18F3" w:rsidRPr="0071055D">
              <w:rPr>
                <w:rFonts w:ascii="Times New Roman" w:hAnsi="Times New Roman"/>
              </w:rPr>
              <w:t>wagi do:</w:t>
            </w:r>
          </w:p>
          <w:p w14:paraId="27C190E1" w14:textId="77777777" w:rsidR="004A18F3" w:rsidRPr="0071055D" w:rsidRDefault="004A18F3" w:rsidP="00C62C20">
            <w:pPr>
              <w:spacing w:after="0" w:line="240" w:lineRule="auto"/>
              <w:ind w:left="134" w:hanging="142"/>
              <w:jc w:val="both"/>
              <w:rPr>
                <w:rFonts w:ascii="Times New Roman" w:hAnsi="Times New Roman"/>
                <w:i/>
                <w:iCs/>
              </w:rPr>
            </w:pPr>
            <w:r w:rsidRPr="0071055D">
              <w:rPr>
                <w:rFonts w:ascii="Times New Roman" w:hAnsi="Times New Roman"/>
              </w:rPr>
              <w:t xml:space="preserve">1. </w:t>
            </w:r>
            <w:r w:rsidRPr="0071055D">
              <w:rPr>
                <w:rFonts w:ascii="Times New Roman" w:hAnsi="Times New Roman"/>
                <w:i/>
                <w:iCs/>
              </w:rPr>
              <w:t>opisu dokumentów źródłowych w zakresie:</w:t>
            </w:r>
          </w:p>
          <w:p w14:paraId="72CF5D15" w14:textId="7886CB3C" w:rsidR="004A18F3" w:rsidRPr="0071055D" w:rsidRDefault="006B3040" w:rsidP="006B3040">
            <w:pPr>
              <w:spacing w:after="0" w:line="240" w:lineRule="auto"/>
              <w:ind w:left="139" w:hanging="1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A18F3" w:rsidRPr="0071055D">
              <w:rPr>
                <w:rFonts w:ascii="Times New Roman" w:hAnsi="Times New Roman"/>
              </w:rPr>
              <w:t>wskazania niewłaściwego numer</w:t>
            </w:r>
            <w:r w:rsidR="00D353ED">
              <w:rPr>
                <w:rFonts w:ascii="Times New Roman" w:hAnsi="Times New Roman"/>
              </w:rPr>
              <w:t>u</w:t>
            </w:r>
            <w:r w:rsidR="004A18F3" w:rsidRPr="0071055D">
              <w:rPr>
                <w:rFonts w:ascii="Times New Roman" w:hAnsi="Times New Roman"/>
              </w:rPr>
              <w:t xml:space="preserve"> uchwały w sprawie przyjęcia Rocznych Planów Działań w ramach Pomocy Technicznej Regionalnego Programu Operacyjnego Województwa Świętokrzyskiego na lata 2014-2020 na rok 2023;</w:t>
            </w:r>
          </w:p>
          <w:p w14:paraId="1832DCA0" w14:textId="77777777" w:rsidR="004A18F3" w:rsidRPr="0071055D" w:rsidRDefault="004A18F3" w:rsidP="00C62C20">
            <w:pPr>
              <w:spacing w:after="0" w:line="240" w:lineRule="auto"/>
              <w:ind w:left="134" w:hanging="142"/>
              <w:jc w:val="both"/>
              <w:rPr>
                <w:rFonts w:ascii="Times New Roman" w:hAnsi="Times New Roman"/>
              </w:rPr>
            </w:pPr>
            <w:r w:rsidRPr="0071055D">
              <w:rPr>
                <w:rFonts w:ascii="Times New Roman" w:hAnsi="Times New Roman"/>
              </w:rPr>
              <w:t>- wskazania nieaktualnego na moment opisywania faktury aneksu do umowy;</w:t>
            </w:r>
          </w:p>
          <w:p w14:paraId="7246B279" w14:textId="77777777" w:rsidR="004A18F3" w:rsidRPr="0071055D" w:rsidRDefault="004A18F3" w:rsidP="00C62C20">
            <w:pPr>
              <w:spacing w:after="0" w:line="240" w:lineRule="auto"/>
              <w:ind w:left="134" w:hanging="142"/>
              <w:jc w:val="both"/>
              <w:rPr>
                <w:rFonts w:ascii="Times New Roman" w:hAnsi="Times New Roman"/>
              </w:rPr>
            </w:pPr>
            <w:r w:rsidRPr="0071055D">
              <w:rPr>
                <w:rFonts w:ascii="Times New Roman" w:hAnsi="Times New Roman"/>
              </w:rPr>
              <w:t>- numeru ewidencyjnego/księgowego dokumentu źródłowego, który nie odpowiadał numerowi ewidencyjnemu/księgowemu w programie SL;</w:t>
            </w:r>
          </w:p>
          <w:p w14:paraId="4DE12CA3" w14:textId="7DCFBF50" w:rsidR="004A18F3" w:rsidRPr="0071055D" w:rsidRDefault="004A18F3" w:rsidP="00C62C20">
            <w:pPr>
              <w:spacing w:after="0" w:line="240" w:lineRule="auto"/>
              <w:ind w:left="134" w:hanging="142"/>
              <w:jc w:val="both"/>
              <w:rPr>
                <w:rFonts w:ascii="Times New Roman" w:eastAsia="Calibri" w:hAnsi="Times New Roman"/>
              </w:rPr>
            </w:pPr>
            <w:r w:rsidRPr="0071055D">
              <w:rPr>
                <w:rFonts w:ascii="Times New Roman" w:eastAsia="Calibri" w:hAnsi="Times New Roman"/>
              </w:rPr>
              <w:t>- braku informacji o przeprowadzonym rozeznaniu rynku;</w:t>
            </w:r>
          </w:p>
          <w:p w14:paraId="527A4EAB" w14:textId="77777777" w:rsidR="004A18F3" w:rsidRPr="0071055D" w:rsidRDefault="004A18F3" w:rsidP="00C62C20">
            <w:pPr>
              <w:spacing w:after="0" w:line="240" w:lineRule="auto"/>
              <w:ind w:left="134" w:hanging="142"/>
              <w:jc w:val="both"/>
              <w:rPr>
                <w:rFonts w:ascii="Times New Roman" w:hAnsi="Times New Roman"/>
                <w:i/>
                <w:iCs/>
              </w:rPr>
            </w:pPr>
            <w:r w:rsidRPr="006B3040">
              <w:rPr>
                <w:rFonts w:ascii="Times New Roman" w:hAnsi="Times New Roman"/>
              </w:rPr>
              <w:t>2</w:t>
            </w:r>
            <w:r w:rsidRPr="0071055D">
              <w:rPr>
                <w:rFonts w:ascii="Times New Roman" w:hAnsi="Times New Roman"/>
                <w:i/>
                <w:iCs/>
              </w:rPr>
              <w:t>. dokumentacji z realizacji umowy:</w:t>
            </w:r>
          </w:p>
          <w:p w14:paraId="3928CDB7" w14:textId="77777777" w:rsidR="004A18F3" w:rsidRDefault="004A18F3" w:rsidP="00C62C20">
            <w:pPr>
              <w:spacing w:after="0" w:line="240" w:lineRule="auto"/>
              <w:ind w:left="134" w:hanging="142"/>
              <w:jc w:val="both"/>
              <w:rPr>
                <w:rFonts w:ascii="Times New Roman" w:eastAsia="Calibri" w:hAnsi="Times New Roman"/>
              </w:rPr>
            </w:pPr>
            <w:r w:rsidRPr="0071055D">
              <w:rPr>
                <w:rFonts w:ascii="Times New Roman" w:hAnsi="Times New Roman"/>
              </w:rPr>
              <w:t xml:space="preserve">- brak powiadomienia </w:t>
            </w:r>
            <w:r w:rsidRPr="0071055D">
              <w:rPr>
                <w:rFonts w:ascii="Times New Roman" w:eastAsia="Calibri" w:hAnsi="Times New Roman"/>
              </w:rPr>
              <w:t>(mail, fax) drugiej strony o </w:t>
            </w:r>
            <w:r w:rsidRPr="0071055D">
              <w:rPr>
                <w:rFonts w:ascii="Times New Roman" w:hAnsi="Times New Roman"/>
              </w:rPr>
              <w:t>zmianie danych do podpisu protokołu odbioru</w:t>
            </w:r>
            <w:r w:rsidRPr="0071055D">
              <w:rPr>
                <w:rFonts w:ascii="Times New Roman" w:eastAsia="Calibri" w:hAnsi="Times New Roman"/>
              </w:rPr>
              <w:t>.</w:t>
            </w:r>
          </w:p>
          <w:p w14:paraId="03D27FC3" w14:textId="77777777" w:rsidR="004A18F3" w:rsidRPr="0071055D" w:rsidRDefault="004A18F3" w:rsidP="00C62C20">
            <w:pPr>
              <w:spacing w:after="0"/>
              <w:ind w:left="134" w:hanging="142"/>
              <w:jc w:val="both"/>
              <w:rPr>
                <w:rFonts w:ascii="Times New Roman" w:eastAsia="Calibri" w:hAnsi="Times New Roman"/>
              </w:rPr>
            </w:pPr>
          </w:p>
          <w:bookmarkEnd w:id="8"/>
          <w:p w14:paraId="1394DEB5" w14:textId="670F7D09" w:rsidR="004A18F3" w:rsidRPr="003E62CC" w:rsidRDefault="004A18F3" w:rsidP="00F63E6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1" w:hanging="284"/>
              <w:jc w:val="both"/>
              <w:rPr>
                <w:rStyle w:val="markedcontent"/>
                <w:rFonts w:ascii="Times New Roman" w:hAnsi="Times New Roman"/>
                <w:b/>
                <w:bCs/>
              </w:rPr>
            </w:pPr>
            <w:r w:rsidRPr="003E62CC">
              <w:rPr>
                <w:rStyle w:val="markedcontent"/>
                <w:rFonts w:ascii="Times New Roman" w:hAnsi="Times New Roman"/>
                <w:b/>
                <w:bCs/>
              </w:rPr>
              <w:t>Udzielanie zamówień publicznych w trybie ustawy Prawo zamówień publicznych</w:t>
            </w:r>
          </w:p>
          <w:p w14:paraId="0BF31703" w14:textId="39102A8B" w:rsidR="004A18F3" w:rsidRPr="00E13984" w:rsidRDefault="004A18F3" w:rsidP="00601B26">
            <w:pPr>
              <w:spacing w:after="0" w:line="240" w:lineRule="auto"/>
              <w:jc w:val="both"/>
              <w:rPr>
                <w:rFonts w:eastAsia="Calibri"/>
              </w:rPr>
            </w:pPr>
            <w:r w:rsidRPr="00E13984">
              <w:rPr>
                <w:rFonts w:ascii="Times New Roman" w:eastAsia="Calibri" w:hAnsi="Times New Roman"/>
              </w:rPr>
              <w:t>W postępowaniu</w:t>
            </w:r>
            <w:r>
              <w:rPr>
                <w:rFonts w:ascii="Times New Roman" w:eastAsia="Calibri" w:hAnsi="Times New Roman"/>
              </w:rPr>
              <w:t xml:space="preserve"> o udzielenie zamówienia publicznego</w:t>
            </w:r>
            <w:r w:rsidRPr="00E13984">
              <w:rPr>
                <w:rFonts w:ascii="Times New Roman" w:eastAsia="Calibri" w:hAnsi="Times New Roman"/>
              </w:rPr>
              <w:t xml:space="preserve"> na „Opracowanie i realizację kampanii informacyjno- promocyjnej” podpisana umowa Nr OK-III.273.88.2023 z dnia 31.08.2023 r. nie jest tożsama z SWZ </w:t>
            </w:r>
            <w:r>
              <w:rPr>
                <w:rFonts w:ascii="Times New Roman" w:eastAsia="Calibri" w:hAnsi="Times New Roman"/>
              </w:rPr>
              <w:t>(</w:t>
            </w:r>
            <w:r w:rsidRPr="00E13984">
              <w:rPr>
                <w:rFonts w:ascii="Times New Roman" w:eastAsia="Calibri" w:hAnsi="Times New Roman"/>
              </w:rPr>
              <w:t>w cz. III Opis przedmiotu zamówienia ust. 1 pkt 4</w:t>
            </w:r>
            <w:r>
              <w:rPr>
                <w:rFonts w:ascii="Times New Roman" w:eastAsia="Calibri" w:hAnsi="Times New Roman"/>
              </w:rPr>
              <w:t>)</w:t>
            </w:r>
            <w:r w:rsidRPr="00E13984">
              <w:rPr>
                <w:rFonts w:ascii="Times New Roman" w:eastAsia="Calibri" w:hAnsi="Times New Roman"/>
              </w:rPr>
              <w:t xml:space="preserve"> oraz </w:t>
            </w:r>
            <w:r>
              <w:rPr>
                <w:rFonts w:ascii="Times New Roman" w:eastAsia="Calibri" w:hAnsi="Times New Roman"/>
              </w:rPr>
              <w:t xml:space="preserve">z </w:t>
            </w:r>
            <w:r w:rsidRPr="00E13984">
              <w:rPr>
                <w:rFonts w:ascii="Times New Roman" w:eastAsia="Calibri" w:hAnsi="Times New Roman"/>
              </w:rPr>
              <w:t>treś</w:t>
            </w:r>
            <w:r>
              <w:rPr>
                <w:rFonts w:ascii="Times New Roman" w:eastAsia="Calibri" w:hAnsi="Times New Roman"/>
              </w:rPr>
              <w:t>cią</w:t>
            </w:r>
            <w:r w:rsidRPr="00E13984">
              <w:rPr>
                <w:rFonts w:ascii="Times New Roman" w:eastAsia="Calibri" w:hAnsi="Times New Roman"/>
              </w:rPr>
              <w:t xml:space="preserve"> oferty wybranego w</w:t>
            </w:r>
            <w:r>
              <w:rPr>
                <w:rFonts w:ascii="Times New Roman" w:eastAsia="Calibri" w:hAnsi="Times New Roman"/>
              </w:rPr>
              <w:t> </w:t>
            </w:r>
            <w:r w:rsidRPr="00E13984">
              <w:rPr>
                <w:rFonts w:ascii="Times New Roman" w:eastAsia="Calibri" w:hAnsi="Times New Roman"/>
              </w:rPr>
              <w:t>postępowaniu wykonawcy w zakresie ilości emisji spotów radiowych wskazanych w pkt. V.2.SOPZ. Zgodnie z formularzem ofertowym oraz SOPZ złożono ofertę na emisję 240 spotów i na taką ilość została wystawiona faktura, natomiast umowa zawiera zapis zobowiązujący do emisji 300 spotów. W dniu 19.07.2023 r. zostało zamieszczone na stronie postępowania wyjaśnienie dot. rozbieżności ilości emisji spotów radiowych pomiędzy poz. 4 formularza cenowego (240 emisji) a pkt. V. 2 SOPZ (300 emisji), natomiast nie zostały zmienione zapisy wzoru umowy w § 1 ust.1 pkt 4 (300 emisji) oraz w  pkt. III.1.4 SWZ (300 emisji).</w:t>
            </w:r>
          </w:p>
          <w:p w14:paraId="097F4CF0" w14:textId="193E450F" w:rsidR="004A18F3" w:rsidRPr="00E31FD5" w:rsidRDefault="004A18F3" w:rsidP="004827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30"/>
                <w:szCs w:val="30"/>
              </w:rPr>
            </w:pPr>
          </w:p>
        </w:tc>
      </w:tr>
      <w:bookmarkEnd w:id="7"/>
      <w:tr w:rsidR="004A18F3" w:rsidRPr="00E31FD5" w14:paraId="7786D817" w14:textId="77777777" w:rsidTr="003361E6">
        <w:tc>
          <w:tcPr>
            <w:tcW w:w="496" w:type="dxa"/>
          </w:tcPr>
          <w:p w14:paraId="5C159749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359BDA3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CCE231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171409469"/>
            <w:r w:rsidRPr="00B12426">
              <w:rPr>
                <w:rFonts w:ascii="Times New Roman" w:hAnsi="Times New Roman"/>
                <w:sz w:val="24"/>
                <w:szCs w:val="24"/>
              </w:rPr>
              <w:t>Zalecenia pokontrolne/rekomendacje</w:t>
            </w:r>
            <w:bookmarkEnd w:id="9"/>
          </w:p>
        </w:tc>
        <w:tc>
          <w:tcPr>
            <w:tcW w:w="6639" w:type="dxa"/>
          </w:tcPr>
          <w:p w14:paraId="4070E285" w14:textId="717F4903" w:rsidR="004A18F3" w:rsidRPr="00B12426" w:rsidRDefault="004A18F3" w:rsidP="004A18F3">
            <w:pPr>
              <w:pStyle w:val="Akapitzlist"/>
              <w:spacing w:after="160" w:line="240" w:lineRule="auto"/>
              <w:ind w:hanging="720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B12426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bookmarkStart w:id="10" w:name="_Hlk171409441"/>
            <w:r w:rsidRPr="00B12426">
              <w:rPr>
                <w:rFonts w:ascii="Times New Roman" w:eastAsiaTheme="minorHAnsi" w:hAnsi="Times New Roman" w:cstheme="minorBidi"/>
                <w:b/>
              </w:rPr>
              <w:t>I. Zalecenia pokontrolne wydane w efekcie niniejszej kontroli:</w:t>
            </w:r>
          </w:p>
          <w:p w14:paraId="6168E642" w14:textId="4A203640" w:rsidR="004A18F3" w:rsidRPr="00B12426" w:rsidRDefault="004A18F3" w:rsidP="005E399F">
            <w:pPr>
              <w:spacing w:after="160" w:line="240" w:lineRule="auto"/>
              <w:ind w:left="281" w:hanging="142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B12426">
              <w:rPr>
                <w:rFonts w:ascii="Times New Roman" w:eastAsiaTheme="minorHAnsi" w:hAnsi="Times New Roman" w:cstheme="minorBidi"/>
                <w:b/>
              </w:rPr>
              <w:t>- dotyczące obszaru działań Departamentu Rozwoju</w:t>
            </w:r>
            <w:r w:rsidR="00B77721">
              <w:rPr>
                <w:rFonts w:ascii="Times New Roman" w:eastAsiaTheme="minorHAnsi" w:hAnsi="Times New Roman" w:cstheme="minorBidi"/>
                <w:b/>
              </w:rPr>
              <w:t xml:space="preserve"> Regionalnego</w:t>
            </w:r>
            <w:r w:rsidR="004E7E06">
              <w:rPr>
                <w:rFonts w:ascii="Times New Roman" w:eastAsiaTheme="minorHAnsi" w:hAnsi="Times New Roman" w:cstheme="minorBidi"/>
                <w:b/>
              </w:rPr>
              <w:t xml:space="preserve"> (który z dniem 01.06.2024 r. przejął część kompetencji Departamentu Organizacyjnego i Kadr oraz Departamentu Inwestycji i Rozwoju)</w:t>
            </w:r>
          </w:p>
          <w:p w14:paraId="36518262" w14:textId="77777777" w:rsidR="00B77721" w:rsidRPr="001445A3" w:rsidRDefault="00B77721" w:rsidP="00B77721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281" w:hanging="284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1445A3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lastRenderedPageBreak/>
              <w:t xml:space="preserve">W zakresie prawidłowości rozliczeń i dokumentowania wydatków zaleca się rzetelnie dokonywać kontroli merytorycznej dokumentów. W szczególności zadbać o prawidłową weryfikację ich treści z treścią zawartej umowy, w ramach której został poniesiony wydatek, realizując tym samym wymogi zawarte w „Instrukcji obiegu, kontroli i archiwizowania dokumentów finansowo-księgowych w Urzędzie Marszałkowskim Województwa Świętokrzyskiego” wprowadzonej zarządzeniem nr 159/2020 Marszałka Województwa Świętokrzyskiego z dnia 01.09.2020 r. z </w:t>
            </w:r>
            <w:proofErr w:type="spellStart"/>
            <w:r w:rsidRPr="001445A3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późn</w:t>
            </w:r>
            <w:proofErr w:type="spellEnd"/>
            <w:r w:rsidRPr="001445A3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. zm. </w:t>
            </w:r>
          </w:p>
          <w:p w14:paraId="150B7AE1" w14:textId="77777777" w:rsidR="00B77721" w:rsidRPr="001445A3" w:rsidRDefault="00B77721" w:rsidP="00B77721">
            <w:pPr>
              <w:pStyle w:val="Akapitzlist"/>
              <w:numPr>
                <w:ilvl w:val="0"/>
                <w:numId w:val="33"/>
              </w:numPr>
              <w:ind w:left="281" w:hanging="281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1445A3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W zakresie prawidłowości realizacji obowiązków monitorowania wdrażania Pomocy Technicznej zobowiązać IP ZIT  i  ŚBRR do terminowego składania informacji kwartalnych z realizacji komponentu Pomocy Technicznej.</w:t>
            </w:r>
          </w:p>
          <w:p w14:paraId="7475BBB6" w14:textId="77777777" w:rsidR="00B77721" w:rsidRPr="001445A3" w:rsidRDefault="00B77721" w:rsidP="00B77721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281" w:hanging="281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1445A3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W Informacji kwartalnej z realizacji komponentu Pomocy Technicznej wskazywać właściwą komórkę w zakresie zadań.</w:t>
            </w:r>
          </w:p>
          <w:p w14:paraId="40481478" w14:textId="35267D7B" w:rsidR="004A18F3" w:rsidRPr="0071055D" w:rsidRDefault="004A18F3" w:rsidP="005E399F">
            <w:pPr>
              <w:spacing w:after="160" w:line="259" w:lineRule="auto"/>
              <w:ind w:left="139"/>
              <w:jc w:val="both"/>
              <w:rPr>
                <w:rFonts w:ascii="Times New Roman" w:eastAsia="Calibri" w:hAnsi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- </w:t>
            </w:r>
            <w:r w:rsidRPr="0071055D">
              <w:rPr>
                <w:rFonts w:ascii="Times New Roman" w:eastAsia="Calibri" w:hAnsi="Times New Roman"/>
                <w:b/>
                <w:bCs/>
                <w:kern w:val="2"/>
                <w:lang w:eastAsia="en-US"/>
                <w14:ligatures w14:val="standardContextual"/>
              </w:rPr>
              <w:t xml:space="preserve">dotyczące obszaru działań Departamentu Organizacyjnego i Kadr </w:t>
            </w:r>
          </w:p>
          <w:p w14:paraId="07326B76" w14:textId="2DB48E17" w:rsidR="004A18F3" w:rsidRPr="001445A3" w:rsidRDefault="004A18F3" w:rsidP="001445A3">
            <w:pPr>
              <w:pStyle w:val="Akapitzlist"/>
              <w:numPr>
                <w:ilvl w:val="0"/>
                <w:numId w:val="33"/>
              </w:numPr>
              <w:spacing w:before="120" w:after="120"/>
              <w:ind w:left="281" w:hanging="28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1445A3">
              <w:rPr>
                <w:rFonts w:ascii="Times New Roman" w:eastAsia="Calibri" w:hAnsi="Times New Roman"/>
                <w:lang w:eastAsia="en-US"/>
              </w:rPr>
              <w:t>Dochować należytej staranności przy sporządzaniu treści umów oraz aktualizowaniu zapisów w dokumentacji z postępowania o udzielenie zamówienia publicznego w zakresie przedmiotu zamówienia.</w:t>
            </w:r>
          </w:p>
          <w:p w14:paraId="3E9C4ED8" w14:textId="77777777" w:rsidR="004A18F3" w:rsidRPr="00E31FD5" w:rsidRDefault="004A18F3" w:rsidP="004A18F3">
            <w:pPr>
              <w:spacing w:after="0" w:line="240" w:lineRule="auto"/>
              <w:ind w:left="-5"/>
              <w:contextualSpacing/>
              <w:jc w:val="both"/>
              <w:rPr>
                <w:rFonts w:ascii="Times New Roman" w:hAnsi="Times New Roman"/>
                <w:color w:val="C00000"/>
              </w:rPr>
            </w:pPr>
          </w:p>
          <w:p w14:paraId="0E992811" w14:textId="3DB2C2D1" w:rsidR="004A18F3" w:rsidRPr="00B12426" w:rsidRDefault="004A18F3" w:rsidP="004A18F3">
            <w:pPr>
              <w:pStyle w:val="Akapitzlist"/>
              <w:numPr>
                <w:ilvl w:val="0"/>
                <w:numId w:val="22"/>
              </w:numPr>
              <w:spacing w:after="160" w:line="240" w:lineRule="auto"/>
              <w:ind w:left="276" w:hanging="276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B12426">
              <w:rPr>
                <w:rFonts w:ascii="Times New Roman" w:eastAsiaTheme="minorHAnsi" w:hAnsi="Times New Roman" w:cstheme="minorBidi"/>
                <w:b/>
              </w:rPr>
              <w:t>Rekomendacje wydane w efekcie niniejszej kontroli.</w:t>
            </w:r>
          </w:p>
          <w:p w14:paraId="2BB91BD1" w14:textId="0C905806" w:rsidR="004A18F3" w:rsidRDefault="00C1100C" w:rsidP="004A18F3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>W trakcie niniejszej kontroli nie wydano rekomendacji.</w:t>
            </w:r>
          </w:p>
          <w:p w14:paraId="0D2D4845" w14:textId="77777777" w:rsidR="00C1100C" w:rsidRPr="00B12426" w:rsidRDefault="00C1100C" w:rsidP="004A18F3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13976BBB" w14:textId="54DCF16A" w:rsidR="004A18F3" w:rsidRPr="00B12426" w:rsidRDefault="004A18F3" w:rsidP="004A18F3">
            <w:pPr>
              <w:spacing w:after="16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B12426">
              <w:rPr>
                <w:rFonts w:ascii="Times New Roman" w:eastAsiaTheme="minorHAnsi" w:hAnsi="Times New Roman" w:cstheme="minorBidi"/>
                <w:b/>
              </w:rPr>
              <w:t>III. Wdrożenie zaleceń pokontrolnych wydanych w efekcie poprzedniej kontroli przeprowadzonej w 202</w:t>
            </w:r>
            <w:r w:rsidR="003E62CC">
              <w:rPr>
                <w:rFonts w:ascii="Times New Roman" w:eastAsiaTheme="minorHAnsi" w:hAnsi="Times New Roman" w:cstheme="minorBidi"/>
                <w:b/>
              </w:rPr>
              <w:t>3</w:t>
            </w:r>
            <w:r w:rsidRPr="00B12426">
              <w:rPr>
                <w:rFonts w:ascii="Times New Roman" w:eastAsiaTheme="minorHAnsi" w:hAnsi="Times New Roman" w:cstheme="minorBidi"/>
                <w:b/>
              </w:rPr>
              <w:t xml:space="preserve"> roku przez Departament Kontroli i Audytu w zakresie prawidłowości realizacji zadań określonych w Rocznych Planach Działań PT </w:t>
            </w:r>
            <w:r w:rsidRPr="00B12426">
              <w:rPr>
                <w:rFonts w:ascii="Times New Roman" w:eastAsia="Calibri" w:hAnsi="Times New Roman" w:cstheme="minorBidi"/>
                <w:b/>
              </w:rPr>
              <w:t>RPOWŚ 2014-2020 na rok 202</w:t>
            </w:r>
            <w:r w:rsidR="008E3D30">
              <w:rPr>
                <w:rFonts w:ascii="Times New Roman" w:eastAsia="Calibri" w:hAnsi="Times New Roman" w:cstheme="minorBidi"/>
                <w:b/>
              </w:rPr>
              <w:t>2</w:t>
            </w:r>
            <w:r w:rsidRPr="00B12426">
              <w:rPr>
                <w:rFonts w:ascii="Times New Roman" w:eastAsia="Calibri" w:hAnsi="Times New Roman" w:cstheme="minorBidi"/>
                <w:b/>
              </w:rPr>
              <w:t>.</w:t>
            </w:r>
            <w:r w:rsidRPr="00B12426">
              <w:rPr>
                <w:rFonts w:ascii="Times New Roman" w:eastAsiaTheme="minorHAnsi" w:hAnsi="Times New Roman" w:cstheme="minorBidi"/>
                <w:b/>
              </w:rPr>
              <w:t xml:space="preserve"> </w:t>
            </w:r>
          </w:p>
          <w:p w14:paraId="0AF10578" w14:textId="77777777" w:rsidR="003E62CC" w:rsidRDefault="003E62CC" w:rsidP="003E62CC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>- dotyczące obszaru działań Departamentu Organizacyjnego i Kadr oraz Departamentu Inwestycji i Rozwoju</w:t>
            </w:r>
          </w:p>
          <w:p w14:paraId="5B6B78E0" w14:textId="77777777" w:rsidR="003E62CC" w:rsidRPr="0099518F" w:rsidRDefault="003E62CC" w:rsidP="003E62CC">
            <w:pPr>
              <w:pStyle w:val="Akapitzlist"/>
              <w:numPr>
                <w:ilvl w:val="0"/>
                <w:numId w:val="34"/>
              </w:numPr>
              <w:spacing w:after="160" w:line="240" w:lineRule="auto"/>
              <w:ind w:left="276" w:hanging="27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99518F">
              <w:rPr>
                <w:rFonts w:ascii="Times New Roman" w:eastAsiaTheme="minorHAnsi" w:hAnsi="Times New Roman" w:cstheme="minorBidi"/>
                <w:bCs/>
              </w:rPr>
              <w:t>W zakresie prawidłowości rozliczeń i dokumentowania wydatków zaleca się rzetelnie dokonywać kontroli merytorycznej dokumentów poprzez zweryfikowanie ich treści z treścią zawartej  umowy, w ramach której został poniesiony wydatek, realizując tym samym wymogi zawarte</w:t>
            </w:r>
            <w:r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Pr="0099518F">
              <w:rPr>
                <w:rFonts w:ascii="Times New Roman" w:eastAsiaTheme="minorHAnsi" w:hAnsi="Times New Roman" w:cstheme="minorBidi"/>
                <w:bCs/>
              </w:rPr>
              <w:t>w „Instrukcji obiegu, kontroli i archiwizowania dokumentów finansowo-księgowych w Urzędzie Marszałkowskim Województwa Świętokrzyskiego” wprowadzonej zarządzeniem nr 159/2020 Marszałka Województwa Świętokrzyskiego z dnia 01.09.2020 r. z</w:t>
            </w:r>
            <w:r>
              <w:rPr>
                <w:rFonts w:ascii="Times New Roman" w:eastAsiaTheme="minorHAnsi" w:hAnsi="Times New Roman" w:cstheme="minorBidi"/>
                <w:bCs/>
              </w:rPr>
              <w:t> </w:t>
            </w:r>
            <w:proofErr w:type="spellStart"/>
            <w:r w:rsidRPr="0099518F">
              <w:rPr>
                <w:rFonts w:ascii="Times New Roman" w:eastAsiaTheme="minorHAnsi" w:hAnsi="Times New Roman" w:cstheme="minorBidi"/>
                <w:bCs/>
              </w:rPr>
              <w:t>późn</w:t>
            </w:r>
            <w:proofErr w:type="spellEnd"/>
            <w:r w:rsidRPr="0099518F">
              <w:rPr>
                <w:rFonts w:ascii="Times New Roman" w:eastAsiaTheme="minorHAnsi" w:hAnsi="Times New Roman" w:cstheme="minorBidi"/>
                <w:bCs/>
              </w:rPr>
              <w:t xml:space="preserve">. zm. </w:t>
            </w:r>
          </w:p>
          <w:p w14:paraId="450910A0" w14:textId="0CC10728" w:rsidR="003E62CC" w:rsidRPr="003E62CC" w:rsidRDefault="003E62CC" w:rsidP="00B05554">
            <w:pPr>
              <w:pStyle w:val="Akapitzlist"/>
              <w:spacing w:after="160" w:line="240" w:lineRule="auto"/>
              <w:ind w:left="27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3E62CC">
              <w:rPr>
                <w:rFonts w:ascii="Times New Roman" w:eastAsiaTheme="minorHAnsi" w:hAnsi="Times New Roman" w:cstheme="minorBidi"/>
                <w:bCs/>
              </w:rPr>
              <w:t>W porozumieniu z oddziałem rozliczeń w Departamencie  Inwestycji</w:t>
            </w:r>
            <w:r w:rsidRPr="003E62CC">
              <w:rPr>
                <w:rFonts w:ascii="Times New Roman" w:eastAsiaTheme="minorHAnsi" w:hAnsi="Times New Roman" w:cstheme="minorBidi"/>
                <w:bCs/>
              </w:rPr>
              <w:br/>
              <w:t>i Rozwoju, zgodnie z wytycznymi dotyczącymi kwalifikowalności kosztów w ramach Pomocy Technicznej, doprowadzić do rozliczenia korekty wydatków poniesionych na usługę sprzątania pomieszczeń UMWŚ w Kielcach realizowanej na podstawie Umowy Nr OK-III.273.85.2019 z dnia 11.12.2019 roku z późniejszymi aneksami.</w:t>
            </w:r>
          </w:p>
          <w:p w14:paraId="07CFAF82" w14:textId="77777777" w:rsidR="003E62CC" w:rsidRDefault="003E62CC" w:rsidP="003E62CC">
            <w:pPr>
              <w:pStyle w:val="Akapitzlist"/>
              <w:spacing w:after="160" w:line="240" w:lineRule="auto"/>
              <w:ind w:left="134"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458CB87C" w14:textId="27B64184" w:rsidR="003E62CC" w:rsidRPr="003E62CC" w:rsidRDefault="003E62CC" w:rsidP="003E62CC">
            <w:pPr>
              <w:pStyle w:val="Akapitzlist"/>
              <w:numPr>
                <w:ilvl w:val="0"/>
                <w:numId w:val="34"/>
              </w:numPr>
              <w:spacing w:after="160" w:line="240" w:lineRule="auto"/>
              <w:ind w:left="276" w:hanging="27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3E62CC">
              <w:rPr>
                <w:rFonts w:ascii="Times New Roman" w:eastAsiaTheme="minorHAnsi" w:hAnsi="Times New Roman" w:cstheme="minorBidi"/>
                <w:bCs/>
              </w:rPr>
              <w:t xml:space="preserve">W protokołach z postępowania o udzielenie zamówienia publicznego realizowanego w trybie konkurencyjności zamieszczać obligatoryjne informacje, których katalog jest zawarty w </w:t>
            </w:r>
            <w:r w:rsidRPr="003E62CC">
              <w:rPr>
                <w:rFonts w:ascii="Times New Roman" w:hAnsi="Times New Roman"/>
                <w:lang w:eastAsia="en-US"/>
              </w:rPr>
              <w:t>podrozdziale 6.5.2 pkt 17 Wytycznych w zakresie kwalifikowalności wydatków w ramach Europejskiego Funduszu Rozwoju Regionalnego, Europejskiego Funduszu Społecznego oraz Funduszu Spójności na lata 2014-2020 (wersja z 21 grudnia 2020 roku).</w:t>
            </w:r>
          </w:p>
          <w:p w14:paraId="2E038934" w14:textId="5EE66054" w:rsidR="003E62CC" w:rsidRPr="00B12426" w:rsidRDefault="003E62CC" w:rsidP="007E57F5">
            <w:pPr>
              <w:spacing w:after="0" w:line="240" w:lineRule="auto"/>
              <w:ind w:left="1415" w:hanging="1276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 xml:space="preserve">- </w:t>
            </w:r>
            <w:r w:rsidRPr="00B12426">
              <w:rPr>
                <w:rFonts w:ascii="Times New Roman" w:eastAsiaTheme="minorHAnsi" w:hAnsi="Times New Roman" w:cstheme="minorBidi"/>
                <w:b/>
              </w:rPr>
              <w:t>dotyczące obszaru działań Departamentu Inwestycji i Rozwoju;</w:t>
            </w:r>
          </w:p>
          <w:p w14:paraId="58B36250" w14:textId="6CCB00DB" w:rsidR="003E62CC" w:rsidRPr="005B3946" w:rsidRDefault="00B05554" w:rsidP="003E62CC">
            <w:pPr>
              <w:pStyle w:val="Akapitzlist"/>
              <w:spacing w:after="0" w:line="240" w:lineRule="auto"/>
              <w:ind w:left="281" w:hanging="281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hAnsi="Times New Roman"/>
              </w:rPr>
              <w:t>3.</w:t>
            </w:r>
            <w:r w:rsidR="003E62CC">
              <w:rPr>
                <w:rFonts w:ascii="Times New Roman" w:hAnsi="Times New Roman"/>
              </w:rPr>
              <w:t xml:space="preserve"> </w:t>
            </w:r>
            <w:r w:rsidR="003E62CC" w:rsidRPr="005B3946">
              <w:rPr>
                <w:rFonts w:ascii="Times New Roman" w:eastAsiaTheme="minorHAnsi" w:hAnsi="Times New Roman" w:cstheme="minorBidi"/>
                <w:bCs/>
              </w:rPr>
              <w:t xml:space="preserve">W zakresie sporządzania deklaracji wydatków od IZ do IC w ramach EFRR oraz osi 11. Pomoc Techniczna: </w:t>
            </w:r>
          </w:p>
          <w:p w14:paraId="74CF6968" w14:textId="77777777" w:rsidR="003E62CC" w:rsidRDefault="003E62CC" w:rsidP="003E62CC">
            <w:pPr>
              <w:spacing w:after="0" w:line="240" w:lineRule="auto"/>
              <w:ind w:left="281"/>
              <w:contextualSpacing/>
              <w:jc w:val="both"/>
              <w:rPr>
                <w:rFonts w:ascii="Times New Roman" w:hAnsi="Times New Roman"/>
              </w:rPr>
            </w:pPr>
            <w:r w:rsidRPr="00D97CCF">
              <w:rPr>
                <w:rFonts w:ascii="Times New Roman" w:hAnsi="Times New Roman"/>
              </w:rPr>
              <w:t xml:space="preserve">Z uwagi na powtarzającą się drugi rok z rzędu sytuację, w której </w:t>
            </w:r>
            <w:r w:rsidRPr="00D97CCF">
              <w:rPr>
                <w:rFonts w:ascii="Times New Roman" w:hAnsi="Times New Roman"/>
                <w:lang w:eastAsia="en-US"/>
              </w:rPr>
              <w:t xml:space="preserve">stwierdzono, że nie wszystkie zatwierdzone wnioski o płatność </w:t>
            </w:r>
            <w:r>
              <w:rPr>
                <w:rFonts w:ascii="Times New Roman" w:hAnsi="Times New Roman"/>
                <w:lang w:eastAsia="en-US"/>
              </w:rPr>
              <w:t xml:space="preserve">objęte kontrolą </w:t>
            </w:r>
            <w:r w:rsidRPr="00D97CCF">
              <w:rPr>
                <w:rFonts w:ascii="Times New Roman" w:hAnsi="Times New Roman"/>
                <w:lang w:eastAsia="en-US"/>
              </w:rPr>
              <w:t xml:space="preserve">są ujmowane w deklaracjach wydatków </w:t>
            </w:r>
            <w:r>
              <w:rPr>
                <w:rFonts w:ascii="Times New Roman" w:hAnsi="Times New Roman"/>
                <w:lang w:eastAsia="en-US"/>
              </w:rPr>
              <w:t>zaleca się s</w:t>
            </w:r>
            <w:r w:rsidRPr="00D97CCF">
              <w:rPr>
                <w:rFonts w:ascii="Times New Roman" w:hAnsi="Times New Roman"/>
              </w:rPr>
              <w:t>zczegółowo opisać ścieżkę</w:t>
            </w:r>
            <w:r>
              <w:rPr>
                <w:rFonts w:ascii="Times New Roman" w:hAnsi="Times New Roman"/>
              </w:rPr>
              <w:t xml:space="preserve"> </w:t>
            </w:r>
            <w:r w:rsidRPr="00D97CCF">
              <w:rPr>
                <w:rFonts w:ascii="Times New Roman" w:hAnsi="Times New Roman"/>
              </w:rPr>
              <w:t>sporządzania deklaracji wydatków i</w:t>
            </w:r>
            <w:r>
              <w:rPr>
                <w:rFonts w:ascii="Times New Roman" w:hAnsi="Times New Roman"/>
              </w:rPr>
              <w:t> </w:t>
            </w:r>
            <w:r w:rsidRPr="00D97CCF">
              <w:rPr>
                <w:rFonts w:ascii="Times New Roman" w:hAnsi="Times New Roman"/>
              </w:rPr>
              <w:t xml:space="preserve">ujmowania w niej zatwierdzonych wniosków o płatność (ze wskazaniem </w:t>
            </w:r>
            <w:r>
              <w:rPr>
                <w:rFonts w:ascii="Times New Roman" w:hAnsi="Times New Roman"/>
              </w:rPr>
              <w:t>w jakim przypadku</w:t>
            </w:r>
            <w:r w:rsidRPr="00D97CCF">
              <w:rPr>
                <w:rFonts w:ascii="Times New Roman" w:hAnsi="Times New Roman"/>
              </w:rPr>
              <w:t xml:space="preserve"> wnioski o płatność są ujmowane w</w:t>
            </w:r>
            <w:r>
              <w:rPr>
                <w:rFonts w:ascii="Times New Roman" w:hAnsi="Times New Roman"/>
              </w:rPr>
              <w:t> </w:t>
            </w:r>
            <w:r w:rsidRPr="00D97CCF">
              <w:rPr>
                <w:rFonts w:ascii="Times New Roman" w:hAnsi="Times New Roman"/>
              </w:rPr>
              <w:t>deklaracji wydatków</w:t>
            </w:r>
            <w:r>
              <w:rPr>
                <w:rFonts w:ascii="Times New Roman" w:hAnsi="Times New Roman"/>
              </w:rPr>
              <w:t xml:space="preserve">, a w jakim przypadku nie są ujmowane). </w:t>
            </w:r>
          </w:p>
          <w:p w14:paraId="428E57F8" w14:textId="77777777" w:rsidR="003E62CC" w:rsidRDefault="003E62CC" w:rsidP="003E62CC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</w:p>
          <w:p w14:paraId="36FF9063" w14:textId="0305D624" w:rsidR="00601B26" w:rsidRDefault="00B05554" w:rsidP="00D86549">
            <w:pPr>
              <w:spacing w:line="240" w:lineRule="auto"/>
              <w:ind w:left="281" w:hanging="281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3E62CC">
              <w:rPr>
                <w:rFonts w:ascii="Times New Roman" w:eastAsiaTheme="minorHAnsi" w:hAnsi="Times New Roman" w:cstheme="minorBidi"/>
                <w:bCs/>
              </w:rPr>
              <w:t>Ad. III.</w:t>
            </w:r>
            <w:r>
              <w:rPr>
                <w:rFonts w:ascii="Times New Roman" w:eastAsiaTheme="minorHAnsi" w:hAnsi="Times New Roman" w:cstheme="minorBidi"/>
                <w:bCs/>
              </w:rPr>
              <w:t xml:space="preserve">1. </w:t>
            </w:r>
            <w:r w:rsidR="00F63E65">
              <w:rPr>
                <w:rFonts w:ascii="Times New Roman" w:eastAsiaTheme="minorHAnsi" w:hAnsi="Times New Roman" w:cstheme="minorBidi"/>
                <w:bCs/>
              </w:rPr>
              <w:t>O</w:t>
            </w:r>
            <w:r w:rsidR="00601B26">
              <w:rPr>
                <w:rFonts w:ascii="Times New Roman" w:eastAsiaTheme="minorHAnsi" w:hAnsi="Times New Roman" w:cstheme="minorBidi"/>
                <w:bCs/>
              </w:rPr>
              <w:t>dnośnie realizacji zalecenia pokontrolnego stwierdzono</w:t>
            </w:r>
            <w:r w:rsidR="00F63E65">
              <w:rPr>
                <w:rFonts w:ascii="Times New Roman" w:eastAsiaTheme="minorHAnsi" w:hAnsi="Times New Roman" w:cstheme="minorBidi"/>
                <w:bCs/>
              </w:rPr>
              <w:t>,</w:t>
            </w:r>
            <w:r w:rsidR="00601B26">
              <w:rPr>
                <w:rFonts w:ascii="Times New Roman" w:eastAsiaTheme="minorHAnsi" w:hAnsi="Times New Roman" w:cstheme="minorBidi"/>
                <w:bCs/>
              </w:rPr>
              <w:t xml:space="preserve"> że kontrola merytoryczna dokumentów poprzez weryfikowanie ich z</w:t>
            </w:r>
            <w:r w:rsidR="00D86549">
              <w:rPr>
                <w:rFonts w:ascii="Times New Roman" w:eastAsiaTheme="minorHAnsi" w:hAnsi="Times New Roman" w:cstheme="minorBidi"/>
                <w:bCs/>
              </w:rPr>
              <w:t> </w:t>
            </w:r>
            <w:r w:rsidR="00601B26">
              <w:rPr>
                <w:rFonts w:ascii="Times New Roman" w:eastAsiaTheme="minorHAnsi" w:hAnsi="Times New Roman" w:cstheme="minorBidi"/>
                <w:bCs/>
              </w:rPr>
              <w:t>treścią zawartej umowy była dokonywana prawidłowo za wyjątkiem dokumentów: Umowy</w:t>
            </w:r>
            <w:r w:rsidR="00601B26" w:rsidRPr="00E13984">
              <w:rPr>
                <w:rFonts w:ascii="Times New Roman" w:eastAsia="Calibri" w:hAnsi="Times New Roman"/>
              </w:rPr>
              <w:t xml:space="preserve"> na „Opracowanie i realizację kampanii informacyjno- promocyjnej” Nr OK-III.273.88.2023 z dnia 31.08.2023 r.</w:t>
            </w:r>
            <w:r w:rsidR="00F63E65">
              <w:rPr>
                <w:rFonts w:ascii="Times New Roman" w:eastAsia="Calibri" w:hAnsi="Times New Roman"/>
              </w:rPr>
              <w:t xml:space="preserve"> wraz z SWZ, </w:t>
            </w:r>
            <w:r w:rsidR="00601B26" w:rsidRPr="00E13984">
              <w:rPr>
                <w:rFonts w:ascii="Times New Roman" w:eastAsia="Calibri" w:hAnsi="Times New Roman"/>
              </w:rPr>
              <w:t xml:space="preserve">nie jest tożsama z </w:t>
            </w:r>
            <w:r w:rsidR="00F63E65">
              <w:rPr>
                <w:rFonts w:ascii="Times New Roman" w:eastAsia="Calibri" w:hAnsi="Times New Roman"/>
              </w:rPr>
              <w:t>wystawioną w związku z jej zawarciem fakturą nr 1/11/2023 z dnia 07.11.2023 r., w których stwierdzono rozbieżności w ilości zrealizowanych spotów filmowych.</w:t>
            </w:r>
          </w:p>
          <w:p w14:paraId="22EB21E4" w14:textId="5D14A592" w:rsidR="00B05554" w:rsidRPr="00B05554" w:rsidRDefault="00B05554" w:rsidP="00D86549">
            <w:pPr>
              <w:spacing w:line="240" w:lineRule="auto"/>
              <w:ind w:left="28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05554">
              <w:rPr>
                <w:rFonts w:ascii="Times New Roman" w:hAnsi="Times New Roman"/>
                <w:lang w:eastAsia="en-US"/>
              </w:rPr>
              <w:t xml:space="preserve">Pismem znak: </w:t>
            </w:r>
            <w:r w:rsidRPr="00B05554">
              <w:rPr>
                <w:rFonts w:ascii="Times New Roman" w:eastAsia="Calibri" w:hAnsi="Times New Roman"/>
                <w:lang w:eastAsia="en-US"/>
              </w:rPr>
              <w:t>OK.VIII.433.14.2023 z dnia 1 sierpnia 2023 roku, Departament Organizacyjny i Kadr poinformował, że Oddział ds. Pomocy Technicznej w Departamencie Organizacyjnym i Kadr wzmocni nadzór w</w:t>
            </w:r>
            <w:r w:rsidR="00601B26">
              <w:rPr>
                <w:rFonts w:ascii="Times New Roman" w:eastAsia="Calibri" w:hAnsi="Times New Roman"/>
                <w:lang w:eastAsia="en-US"/>
              </w:rPr>
              <w:t> </w:t>
            </w:r>
            <w:r w:rsidRPr="00B05554">
              <w:rPr>
                <w:rFonts w:ascii="Times New Roman" w:eastAsia="Calibri" w:hAnsi="Times New Roman"/>
                <w:lang w:eastAsia="en-US"/>
              </w:rPr>
              <w:t>zakresie prawidłowości rozliczeń</w:t>
            </w:r>
            <w:r w:rsidR="004018B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05554">
              <w:rPr>
                <w:rFonts w:ascii="Times New Roman" w:eastAsia="Calibri" w:hAnsi="Times New Roman"/>
                <w:lang w:eastAsia="en-US"/>
              </w:rPr>
              <w:t>i</w:t>
            </w:r>
            <w:r w:rsidR="00D86549">
              <w:rPr>
                <w:rFonts w:ascii="Times New Roman" w:eastAsia="Calibri" w:hAnsi="Times New Roman"/>
                <w:lang w:eastAsia="en-US"/>
              </w:rPr>
              <w:t> </w:t>
            </w:r>
            <w:r w:rsidRPr="00B05554">
              <w:rPr>
                <w:rFonts w:ascii="Times New Roman" w:eastAsia="Calibri" w:hAnsi="Times New Roman"/>
                <w:lang w:eastAsia="en-US"/>
              </w:rPr>
              <w:t>dokumentowania wydatków. Dokumenty księgowe, stanowiące dowód poniesienia wydatków w</w:t>
            </w:r>
            <w:r w:rsidR="00601B26">
              <w:rPr>
                <w:rFonts w:ascii="Times New Roman" w:eastAsia="Calibri" w:hAnsi="Times New Roman"/>
                <w:lang w:eastAsia="en-US"/>
              </w:rPr>
              <w:t> </w:t>
            </w:r>
            <w:r w:rsidRPr="00B05554">
              <w:rPr>
                <w:rFonts w:ascii="Times New Roman" w:eastAsia="Calibri" w:hAnsi="Times New Roman"/>
                <w:lang w:eastAsia="en-US"/>
              </w:rPr>
              <w:t>ramach realizowanych projektów z</w:t>
            </w:r>
            <w:r w:rsidR="00D86549">
              <w:rPr>
                <w:rFonts w:ascii="Times New Roman" w:eastAsia="Calibri" w:hAnsi="Times New Roman"/>
                <w:lang w:eastAsia="en-US"/>
              </w:rPr>
              <w:t> </w:t>
            </w:r>
            <w:r w:rsidRPr="00B05554">
              <w:rPr>
                <w:rFonts w:ascii="Times New Roman" w:eastAsia="Calibri" w:hAnsi="Times New Roman"/>
                <w:lang w:eastAsia="en-US"/>
              </w:rPr>
              <w:t>Pomocy Technicznej RPOWŚ 2014-2020 będą rzetelnie weryfikowane z treścią zawartej umowy w</w:t>
            </w:r>
            <w:r w:rsidR="00601B26">
              <w:rPr>
                <w:rFonts w:ascii="Times New Roman" w:eastAsia="Calibri" w:hAnsi="Times New Roman"/>
                <w:lang w:eastAsia="en-US"/>
              </w:rPr>
              <w:t> </w:t>
            </w:r>
            <w:r w:rsidRPr="00B05554">
              <w:rPr>
                <w:rFonts w:ascii="Times New Roman" w:eastAsia="Calibri" w:hAnsi="Times New Roman"/>
                <w:lang w:eastAsia="en-US"/>
              </w:rPr>
              <w:t>ramach, której został wydatek poniesiony. Oddział ds. Pomocy Technicznej doprowadzi do rozliczenia korekty wydatków poniesionych na usługę sprzątania, zgodnie z umową nr OK-III.273.85.2019 z dnia 11.12.2019 z aneksami.</w:t>
            </w:r>
          </w:p>
          <w:p w14:paraId="317FEA4A" w14:textId="38956C69" w:rsidR="00B05554" w:rsidRPr="00B05554" w:rsidRDefault="00B05554" w:rsidP="00D86549">
            <w:pPr>
              <w:spacing w:after="160" w:line="240" w:lineRule="auto"/>
              <w:ind w:left="281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05554">
              <w:rPr>
                <w:rFonts w:ascii="Times New Roman" w:eastAsia="Calibri" w:hAnsi="Times New Roman"/>
                <w:lang w:eastAsia="en-US"/>
              </w:rPr>
              <w:t>Pismem znak: IR-II44.2.58.2023 z dnia 18 lipca 2023 roku, Departament Inwestycji i Rozwoju poinformował, że Oddział Rozliczeń w Departamencie Inwestycji i Rozwoju dokona korekty wniosków o</w:t>
            </w:r>
            <w:r w:rsidR="00601B26">
              <w:rPr>
                <w:rFonts w:ascii="Times New Roman" w:eastAsia="Calibri" w:hAnsi="Times New Roman"/>
                <w:lang w:eastAsia="en-US"/>
              </w:rPr>
              <w:t> </w:t>
            </w:r>
            <w:r w:rsidRPr="00B05554">
              <w:rPr>
                <w:rFonts w:ascii="Times New Roman" w:eastAsia="Calibri" w:hAnsi="Times New Roman"/>
                <w:lang w:eastAsia="en-US"/>
              </w:rPr>
              <w:t>płatność, dotyczących wydatków, poniesionych na usługę sprzątania pomieszczeń UMWŚ w Kielcach, realizowaną na podstawie Umowy nr OK-III.273.85.2019 z dnia 11.12.2019 r. z późniejszymi aneksami.</w:t>
            </w:r>
          </w:p>
          <w:p w14:paraId="6A6156B3" w14:textId="67324E1D" w:rsidR="00B05554" w:rsidRDefault="00B05554" w:rsidP="00D86549">
            <w:pPr>
              <w:spacing w:line="240" w:lineRule="auto"/>
              <w:ind w:left="281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>Ad. III.2.</w:t>
            </w:r>
            <w:r w:rsidRPr="00B05554">
              <w:rPr>
                <w:rFonts w:ascii="Times New Roman" w:hAnsi="Times New Roman"/>
                <w:lang w:eastAsia="en-US"/>
              </w:rPr>
              <w:t xml:space="preserve"> Pismem znak: </w:t>
            </w:r>
            <w:r w:rsidRPr="00B05554">
              <w:rPr>
                <w:rFonts w:ascii="Times New Roman" w:eastAsia="Calibri" w:hAnsi="Times New Roman"/>
                <w:lang w:eastAsia="en-US"/>
              </w:rPr>
              <w:t>OK.VIII.433.14.2023 z dnia</w:t>
            </w:r>
            <w:r w:rsidR="00D86549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B05554">
              <w:rPr>
                <w:rFonts w:ascii="Times New Roman" w:eastAsia="Calibri" w:hAnsi="Times New Roman"/>
                <w:lang w:eastAsia="en-US"/>
              </w:rPr>
              <w:t xml:space="preserve">1 sierpnia 2023 roku, Departament Organizacyjny i Kadr poinformował, że w zakresie sporządzania protokołu z postępowań o udzielenie zamówień publicznych, zgodnie z podrozdziałem 6.5.2 pkt.17 Wytycznych </w:t>
            </w:r>
            <w:r w:rsidRPr="00B05554">
              <w:rPr>
                <w:rFonts w:ascii="Times New Roman" w:eastAsia="Calibri" w:hAnsi="Times New Roman"/>
                <w:lang w:eastAsia="en-US"/>
              </w:rPr>
              <w:lastRenderedPageBreak/>
              <w:t>w</w:t>
            </w:r>
            <w:r w:rsidR="00D86549">
              <w:rPr>
                <w:rFonts w:ascii="Times New Roman" w:eastAsia="Calibri" w:hAnsi="Times New Roman"/>
                <w:lang w:eastAsia="en-US"/>
              </w:rPr>
              <w:t> </w:t>
            </w:r>
            <w:r w:rsidRPr="00B05554">
              <w:rPr>
                <w:rFonts w:ascii="Times New Roman" w:eastAsia="Calibri" w:hAnsi="Times New Roman"/>
                <w:lang w:eastAsia="en-US"/>
              </w:rPr>
              <w:t xml:space="preserve">zakresie kwalifikowalności wydatków w ramach Europejskiego  Funduszu Rozwoju Regionalnego, Europejskiego Funduszu Społecznego oraz Funduszu Spójności na lata 2014-2020, Oddział ds. Pomocy Technicznej deklaruje, </w:t>
            </w:r>
            <w:r w:rsidRPr="00B05554">
              <w:rPr>
                <w:rFonts w:ascii="Times New Roman" w:hAnsi="Times New Roman"/>
              </w:rPr>
              <w:t>że przy przeprowadzeniu kolejnych zamówień, w protokole zostaną wyszczególnione w sposób jednoznaczny wszystkie wymagane treści zgodne z Wytycznymi w</w:t>
            </w:r>
            <w:r w:rsidR="00D86549">
              <w:rPr>
                <w:rFonts w:ascii="Times New Roman" w:hAnsi="Times New Roman"/>
              </w:rPr>
              <w:t> </w:t>
            </w:r>
            <w:r w:rsidRPr="00B05554">
              <w:rPr>
                <w:rFonts w:ascii="Times New Roman" w:hAnsi="Times New Roman"/>
              </w:rPr>
              <w:t>zakresie kwalifikowalności wydatków.</w:t>
            </w:r>
            <w:r w:rsidR="00C7266C">
              <w:rPr>
                <w:rFonts w:ascii="Times New Roman" w:hAnsi="Times New Roman"/>
              </w:rPr>
              <w:t xml:space="preserve"> </w:t>
            </w:r>
          </w:p>
          <w:p w14:paraId="5F1E96FE" w14:textId="3347EDDD" w:rsidR="00B05554" w:rsidRDefault="00B05554" w:rsidP="003E62CC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443C1789" w14:textId="1228877B" w:rsidR="003E62CC" w:rsidRPr="00263233" w:rsidRDefault="003E62CC" w:rsidP="00D86549">
            <w:pPr>
              <w:spacing w:line="240" w:lineRule="auto"/>
              <w:ind w:left="281" w:hanging="28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E62CC">
              <w:rPr>
                <w:rFonts w:ascii="Times New Roman" w:eastAsiaTheme="minorHAnsi" w:hAnsi="Times New Roman" w:cstheme="minorBidi"/>
                <w:bCs/>
              </w:rPr>
              <w:t>Ad. III.</w:t>
            </w:r>
            <w:r w:rsidR="00B05554">
              <w:rPr>
                <w:rFonts w:ascii="Times New Roman" w:eastAsiaTheme="minorHAnsi" w:hAnsi="Times New Roman" w:cstheme="minorBidi"/>
                <w:bCs/>
              </w:rPr>
              <w:t>3</w:t>
            </w:r>
            <w:r w:rsidRPr="003E62CC">
              <w:rPr>
                <w:rFonts w:ascii="Times New Roman" w:eastAsiaTheme="minorHAnsi" w:hAnsi="Times New Roman" w:cstheme="minorBidi"/>
                <w:bCs/>
              </w:rPr>
              <w:t xml:space="preserve">. </w:t>
            </w:r>
            <w:r w:rsidRPr="00263233">
              <w:rPr>
                <w:rFonts w:ascii="Times New Roman" w:eastAsia="Calibri" w:hAnsi="Times New Roman"/>
                <w:lang w:eastAsia="en-US"/>
              </w:rPr>
              <w:t>Pismem znak: IR-II44.2.58.2023 z dnia 18 lipca 2023 roku, Departament Inwestycji i Rozwoju poinformował, że „…Instytucja Zarządzająca stoi na stanowisku, że obecne zapisy procedury 6.21.2 dotyczącej sporządzania deklaracji wydatków od IZ do IC w ramach EFRR oraz osi 11. Pomoc Techniczna, pozwalają na kompletne, rzetelne  i zgodne z prawem sporządzanie deklaracji wydatków od IZ do IC. Jak wspomniano</w:t>
            </w:r>
            <w:r w:rsidRPr="002632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63233">
              <w:rPr>
                <w:rFonts w:ascii="Times New Roman" w:eastAsia="Calibri" w:hAnsi="Times New Roman"/>
                <w:lang w:eastAsia="en-US"/>
              </w:rPr>
              <w:t>powyżej</w:t>
            </w:r>
            <w:r w:rsidR="00AF531F">
              <w:rPr>
                <w:rFonts w:ascii="Times New Roman" w:eastAsia="Calibri" w:hAnsi="Times New Roman"/>
                <w:lang w:eastAsia="en-US"/>
              </w:rPr>
              <w:t>,</w:t>
            </w:r>
            <w:r w:rsidRPr="00263233">
              <w:rPr>
                <w:rFonts w:ascii="Times New Roman" w:eastAsia="Calibri" w:hAnsi="Times New Roman"/>
                <w:lang w:eastAsia="en-US"/>
              </w:rPr>
              <w:t xml:space="preserve"> powody nie deklarowania wniosków o płatność za okres, w którym zostały zatwierdzone w roku obrachunkowym 2021/2022 i w roku 2022/2023 były zdecydowanie inne, a wprowadzanie do procedury 6.21.2 dodatkowych warunków (które już są zawarte w Liście sprawdzającej – integralnej części procedury), może spowodować utworzenie katalogu zamkniętego dla przypadków niekwalifikujących wnioski do ujęcia w deklaracji wydatków za dany okres.</w:t>
            </w:r>
          </w:p>
          <w:p w14:paraId="505FAB86" w14:textId="536E1BF6" w:rsidR="003E62CC" w:rsidRDefault="003E62CC" w:rsidP="00D86549">
            <w:pPr>
              <w:spacing w:after="160" w:line="240" w:lineRule="auto"/>
              <w:ind w:left="28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3233">
              <w:rPr>
                <w:rFonts w:ascii="Times New Roman" w:eastAsia="Calibri" w:hAnsi="Times New Roman"/>
                <w:lang w:eastAsia="en-US"/>
              </w:rPr>
              <w:t>Może to prowadzić do sytuacji, w której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3233">
              <w:rPr>
                <w:rFonts w:ascii="Times New Roman" w:eastAsia="Calibri" w:hAnsi="Times New Roman"/>
                <w:lang w:eastAsia="en-US"/>
              </w:rPr>
              <w:t>w przypadku pojawienia się nieznanych dziś powodów konieczności wykluczenia danego wniosku z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263233">
              <w:rPr>
                <w:rFonts w:ascii="Times New Roman" w:eastAsia="Calibri" w:hAnsi="Times New Roman"/>
                <w:lang w:eastAsia="en-US"/>
              </w:rPr>
              <w:t>deklaracji wydatków, nie będzie to możliwe bez naruszenia zapisów Instrukcji Wykonawczej. Może okazać się, że zgodnie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3233">
              <w:rPr>
                <w:rFonts w:ascii="Times New Roman" w:eastAsia="Calibri" w:hAnsi="Times New Roman"/>
                <w:lang w:eastAsia="en-US"/>
              </w:rPr>
              <w:t>z proponowaną treścią procedury 6.21.2, dotyczącą sporządzania deklaracji wydatków od IZ do IC w ramach EFRR oraz osi 11. Pomoc Techniczna, dany wniosek powinien zostać zadeklarowany od IZ do IC w deklaracji za okres, w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263233">
              <w:rPr>
                <w:rFonts w:ascii="Times New Roman" w:eastAsia="Calibri" w:hAnsi="Times New Roman"/>
                <w:lang w:eastAsia="en-US"/>
              </w:rPr>
              <w:t>którym został zatwierdzony, ale już na podstawie Listy sprawdzającej, jego załączenie budzi poważne wątpliwości. Mając na uwadze powyższe, w celu efektywnego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3233">
              <w:rPr>
                <w:rFonts w:ascii="Times New Roman" w:eastAsia="Calibri" w:hAnsi="Times New Roman"/>
                <w:lang w:eastAsia="en-US"/>
              </w:rPr>
              <w:t>i prawidłowego gospodarowania środkami publicznymi, dotychczasowe zapisy procedury 6.21.2 zostają utrzymane.</w:t>
            </w:r>
            <w:r w:rsidR="00AF531F">
              <w:rPr>
                <w:rFonts w:ascii="Times New Roman" w:eastAsia="Calibri" w:hAnsi="Times New Roman"/>
                <w:lang w:eastAsia="en-US"/>
              </w:rPr>
              <w:t>”</w:t>
            </w:r>
          </w:p>
          <w:p w14:paraId="1A1F93D2" w14:textId="01441BD6" w:rsidR="004A18F3" w:rsidRPr="00E31FD5" w:rsidRDefault="004A18F3" w:rsidP="004A18F3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  <w:color w:val="C00000"/>
              </w:rPr>
            </w:pPr>
          </w:p>
          <w:p w14:paraId="2D1E956A" w14:textId="7A994BB2" w:rsidR="004A18F3" w:rsidRDefault="004A18F3" w:rsidP="004A18F3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bookmarkStart w:id="11" w:name="_Hlk172104095"/>
            <w:r w:rsidRPr="00B12426">
              <w:rPr>
                <w:rFonts w:ascii="Times New Roman" w:eastAsiaTheme="minorHAnsi" w:hAnsi="Times New Roman" w:cstheme="minorBidi"/>
                <w:b/>
                <w:bCs/>
              </w:rPr>
              <w:t>IV. </w:t>
            </w:r>
            <w:r w:rsidR="00AF531F">
              <w:rPr>
                <w:rFonts w:ascii="Times New Roman" w:eastAsiaTheme="minorHAnsi" w:hAnsi="Times New Roman" w:cstheme="minorBidi"/>
                <w:b/>
                <w:bCs/>
              </w:rPr>
              <w:t>R</w:t>
            </w:r>
            <w:r w:rsidR="00AF531F" w:rsidRPr="00B12426">
              <w:rPr>
                <w:rFonts w:ascii="Times New Roman" w:eastAsiaTheme="minorHAnsi" w:hAnsi="Times New Roman" w:cstheme="minorBidi"/>
                <w:b/>
                <w:bCs/>
              </w:rPr>
              <w:t>ekomendacje</w:t>
            </w:r>
            <w:r w:rsidRPr="00B12426">
              <w:rPr>
                <w:rFonts w:ascii="Times New Roman" w:eastAsiaTheme="minorHAnsi" w:hAnsi="Times New Roman" w:cstheme="minorBidi"/>
                <w:b/>
                <w:bCs/>
              </w:rPr>
              <w:t xml:space="preserve"> </w:t>
            </w:r>
            <w:r w:rsidR="00AF531F">
              <w:rPr>
                <w:rFonts w:ascii="Times New Roman" w:eastAsiaTheme="minorHAnsi" w:hAnsi="Times New Roman" w:cstheme="minorBidi"/>
                <w:b/>
                <w:bCs/>
              </w:rPr>
              <w:t xml:space="preserve">wydane </w:t>
            </w:r>
            <w:r w:rsidRPr="00B12426">
              <w:rPr>
                <w:rFonts w:ascii="Times New Roman" w:eastAsiaTheme="minorHAnsi" w:hAnsi="Times New Roman" w:cstheme="minorBidi"/>
                <w:b/>
                <w:bCs/>
              </w:rPr>
              <w:t>w ramach poprzedniej kontroli:</w:t>
            </w:r>
          </w:p>
          <w:p w14:paraId="4FAFD97A" w14:textId="77777777" w:rsidR="0099518F" w:rsidRPr="00B12426" w:rsidRDefault="0099518F" w:rsidP="004A18F3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</w:p>
          <w:p w14:paraId="382A8094" w14:textId="54FA5E18" w:rsidR="004A18F3" w:rsidRPr="00E31FD5" w:rsidRDefault="004A18F3" w:rsidP="008E3D30">
            <w:pPr>
              <w:spacing w:after="160" w:line="240" w:lineRule="auto"/>
              <w:ind w:hanging="3"/>
              <w:contextualSpacing/>
              <w:jc w:val="both"/>
              <w:rPr>
                <w:rFonts w:ascii="Times New Roman" w:hAnsi="Times New Roman"/>
                <w:color w:val="C00000"/>
              </w:rPr>
            </w:pPr>
            <w:r w:rsidRPr="00B12426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bookmarkEnd w:id="10"/>
            <w:bookmarkEnd w:id="11"/>
            <w:r w:rsidRPr="005B72AB">
              <w:rPr>
                <w:rFonts w:ascii="Times New Roman" w:eastAsiaTheme="minorHAnsi" w:hAnsi="Times New Roman" w:cstheme="minorBidi"/>
                <w:b/>
              </w:rPr>
              <w:t>- dotyczące obszaru działań Departamentu Organizacyjnego</w:t>
            </w:r>
            <w:r w:rsidRPr="005B72AB">
              <w:rPr>
                <w:rFonts w:ascii="Times New Roman" w:eastAsiaTheme="minorHAnsi" w:hAnsi="Times New Roman" w:cstheme="minorBidi"/>
                <w:b/>
              </w:rPr>
              <w:br/>
              <w:t>i Kadr</w:t>
            </w:r>
            <w:r w:rsidRPr="006F00FE">
              <w:rPr>
                <w:rFonts w:ascii="Times New Roman" w:eastAsiaTheme="minorHAnsi" w:hAnsi="Times New Roman" w:cstheme="minorBidi"/>
                <w:b/>
              </w:rPr>
              <w:t>;</w:t>
            </w:r>
          </w:p>
          <w:p w14:paraId="27F45450" w14:textId="74D339E3" w:rsidR="004A18F3" w:rsidRPr="003E62CC" w:rsidRDefault="004A18F3" w:rsidP="003E62CC">
            <w:pPr>
              <w:pStyle w:val="Akapitzlist"/>
              <w:numPr>
                <w:ilvl w:val="0"/>
                <w:numId w:val="36"/>
              </w:numPr>
              <w:spacing w:after="160" w:line="240" w:lineRule="auto"/>
              <w:ind w:left="276" w:hanging="276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3E62CC">
              <w:rPr>
                <w:rFonts w:ascii="Times New Roman" w:eastAsiaTheme="minorHAnsi" w:hAnsi="Times New Roman" w:cstheme="minorBidi"/>
                <w:bCs/>
              </w:rPr>
              <w:t>Realizować obowiązki IZ wynikające z Wytycznych w zakresie sprawozdawczości i dla wszystkich podmiotów zaangażowanych we wdrażanie RPO w Instrukcji Wykonawczej IZ oraz IC zapewnić procedury związane z rozliczaniem środków w ramach Pomocy Technicznej.</w:t>
            </w:r>
          </w:p>
          <w:p w14:paraId="3F2E483B" w14:textId="77777777" w:rsidR="004A18F3" w:rsidRPr="00E31FD5" w:rsidRDefault="004A18F3" w:rsidP="006F00F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eastAsiaTheme="minorHAnsi" w:hAnsi="Times New Roman" w:cstheme="minorBidi"/>
                <w:color w:val="C00000"/>
              </w:rPr>
            </w:pPr>
          </w:p>
          <w:p w14:paraId="2D039331" w14:textId="3295EEE9" w:rsidR="004A18F3" w:rsidRDefault="004A18F3" w:rsidP="003E62C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63233">
              <w:rPr>
                <w:rFonts w:ascii="Times New Roman" w:hAnsi="Times New Roman"/>
              </w:rPr>
              <w:t>Ad. IV.1</w:t>
            </w:r>
            <w:r w:rsidRPr="00F63E65">
              <w:rPr>
                <w:rFonts w:ascii="Times New Roman" w:hAnsi="Times New Roman"/>
              </w:rPr>
              <w:t xml:space="preserve">. </w:t>
            </w:r>
            <w:r w:rsidR="00F63E65" w:rsidRPr="00F63E65">
              <w:rPr>
                <w:rFonts w:ascii="Times New Roman" w:hAnsi="Times New Roman"/>
              </w:rPr>
              <w:t xml:space="preserve">Rekomendacja </w:t>
            </w:r>
            <w:r w:rsidR="00F63E65">
              <w:rPr>
                <w:rFonts w:ascii="Times New Roman" w:hAnsi="Times New Roman"/>
              </w:rPr>
              <w:t xml:space="preserve">wydana została w </w:t>
            </w:r>
            <w:r w:rsidR="00903496">
              <w:rPr>
                <w:rFonts w:ascii="Times New Roman" w:hAnsi="Times New Roman"/>
              </w:rPr>
              <w:t>związku z tym, iż Instrukcj</w:t>
            </w:r>
            <w:r w:rsidR="00AF531F">
              <w:rPr>
                <w:rFonts w:ascii="Times New Roman" w:hAnsi="Times New Roman"/>
              </w:rPr>
              <w:t>a</w:t>
            </w:r>
            <w:r w:rsidR="00903496">
              <w:rPr>
                <w:rFonts w:ascii="Times New Roman" w:hAnsi="Times New Roman"/>
              </w:rPr>
              <w:t xml:space="preserve"> Wykonawcz</w:t>
            </w:r>
            <w:r w:rsidR="00AF531F">
              <w:rPr>
                <w:rFonts w:ascii="Times New Roman" w:hAnsi="Times New Roman"/>
              </w:rPr>
              <w:t>a</w:t>
            </w:r>
            <w:r w:rsidR="00903496">
              <w:rPr>
                <w:rFonts w:ascii="Times New Roman" w:hAnsi="Times New Roman"/>
              </w:rPr>
              <w:t xml:space="preserve"> Instytucji Zarządzającej oraz Instytucji Certyfikującej Regionalny Program Operacyjny Województwa Świętokrzyskiego na lata 2014-2020 wersja 21 (listopad 2022), przyjęta uchwałą </w:t>
            </w:r>
            <w:r w:rsidR="00692BBC">
              <w:rPr>
                <w:rFonts w:ascii="Times New Roman" w:hAnsi="Times New Roman"/>
              </w:rPr>
              <w:t>N</w:t>
            </w:r>
            <w:r w:rsidR="00903496">
              <w:rPr>
                <w:rFonts w:ascii="Times New Roman" w:hAnsi="Times New Roman"/>
              </w:rPr>
              <w:t xml:space="preserve">r 6208/22 Zarządu Województwa Świętokrzyskiego z dnia 30 listopada 2022 r. nie </w:t>
            </w:r>
            <w:r w:rsidR="00903496">
              <w:rPr>
                <w:rFonts w:ascii="Times New Roman" w:hAnsi="Times New Roman"/>
              </w:rPr>
              <w:lastRenderedPageBreak/>
              <w:t>zawiera</w:t>
            </w:r>
            <w:r w:rsidR="00692BBC">
              <w:rPr>
                <w:rFonts w:ascii="Times New Roman" w:hAnsi="Times New Roman"/>
              </w:rPr>
              <w:t>ła</w:t>
            </w:r>
            <w:r w:rsidR="00903496">
              <w:rPr>
                <w:rFonts w:ascii="Times New Roman" w:hAnsi="Times New Roman"/>
              </w:rPr>
              <w:t xml:space="preserve"> uregulowań w zakresie terminu sporządzania i składania</w:t>
            </w:r>
            <w:r w:rsidR="00692BBC">
              <w:rPr>
                <w:rFonts w:ascii="Times New Roman" w:hAnsi="Times New Roman"/>
              </w:rPr>
              <w:t xml:space="preserve"> </w:t>
            </w:r>
            <w:r w:rsidR="00903496">
              <w:rPr>
                <w:rFonts w:ascii="Times New Roman" w:hAnsi="Times New Roman"/>
              </w:rPr>
              <w:t>Informacji kwartalnej z realizacji komponentu Pomocy Technicznej do IR</w:t>
            </w:r>
            <w:r w:rsidR="00692BBC">
              <w:rPr>
                <w:rFonts w:ascii="Times New Roman" w:hAnsi="Times New Roman"/>
              </w:rPr>
              <w:t xml:space="preserve"> przez ŚBRR</w:t>
            </w:r>
            <w:r w:rsidR="00903496">
              <w:rPr>
                <w:rFonts w:ascii="Times New Roman" w:hAnsi="Times New Roman"/>
              </w:rPr>
              <w:t>.</w:t>
            </w:r>
          </w:p>
          <w:p w14:paraId="7C788811" w14:textId="06412D65" w:rsidR="00903496" w:rsidRDefault="00903496" w:rsidP="00903496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Ustalono, że po wydanej rekomendacji w instrukcji Wykonawczej Instytucji Zarządzającej oraz Instytucji Certyfikującej Regionalny Program Operacyjny Województwa Świętokrzyskiego na lata 2014-2020 uregulowano zapisy w zakresie terminu sporządzania i składania Informacji kwartalnej z realizacji komponentu Pomocy Technicznej do IR przez ŚBRR.</w:t>
            </w:r>
          </w:p>
          <w:p w14:paraId="165A02F7" w14:textId="3708FA86" w:rsidR="00903496" w:rsidRDefault="00903496" w:rsidP="003E62CC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230E52AF" w14:textId="49B6898E" w:rsidR="004A18F3" w:rsidRPr="00B40747" w:rsidRDefault="004A18F3" w:rsidP="004A18F3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Cs/>
                <w:color w:val="C00000"/>
              </w:rPr>
            </w:pPr>
          </w:p>
        </w:tc>
      </w:tr>
      <w:tr w:rsidR="004A18F3" w:rsidRPr="00E31FD5" w14:paraId="626F6714" w14:textId="77777777" w:rsidTr="003361E6">
        <w:tc>
          <w:tcPr>
            <w:tcW w:w="496" w:type="dxa"/>
          </w:tcPr>
          <w:p w14:paraId="0B1CE65E" w14:textId="77777777" w:rsidR="004A18F3" w:rsidRPr="00E31FD5" w:rsidRDefault="004A18F3" w:rsidP="004A18F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14:paraId="6EBE48F0" w14:textId="77777777" w:rsidR="004A18F3" w:rsidRPr="00B12426" w:rsidRDefault="004A18F3" w:rsidP="004A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26">
              <w:rPr>
                <w:rFonts w:ascii="Times New Roman" w:hAnsi="Times New Roman"/>
                <w:sz w:val="24"/>
                <w:szCs w:val="24"/>
              </w:rPr>
              <w:t>Data sporządzenia Informacji pokontrolnej</w:t>
            </w:r>
          </w:p>
        </w:tc>
        <w:tc>
          <w:tcPr>
            <w:tcW w:w="6639" w:type="dxa"/>
          </w:tcPr>
          <w:p w14:paraId="15010026" w14:textId="4F821FD7" w:rsidR="004A18F3" w:rsidRPr="00B12426" w:rsidRDefault="00BA2BB1" w:rsidP="004A18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768F">
              <w:rPr>
                <w:rFonts w:ascii="Times New Roman" w:hAnsi="Times New Roman"/>
              </w:rPr>
              <w:t>5</w:t>
            </w:r>
            <w:r w:rsidR="004A18F3" w:rsidRPr="00B12426">
              <w:rPr>
                <w:rFonts w:ascii="Times New Roman" w:hAnsi="Times New Roman"/>
              </w:rPr>
              <w:t>.0</w:t>
            </w:r>
            <w:r w:rsidR="00E362D8">
              <w:rPr>
                <w:rFonts w:ascii="Times New Roman" w:hAnsi="Times New Roman"/>
              </w:rPr>
              <w:t>7</w:t>
            </w:r>
            <w:r w:rsidR="004A18F3" w:rsidRPr="00B12426">
              <w:rPr>
                <w:rFonts w:ascii="Times New Roman" w:hAnsi="Times New Roman"/>
              </w:rPr>
              <w:t>.202</w:t>
            </w:r>
            <w:r w:rsidR="004A18F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</w:tbl>
    <w:p w14:paraId="66D249B9" w14:textId="77777777" w:rsidR="009601A5" w:rsidRPr="00E31FD5" w:rsidRDefault="009601A5" w:rsidP="00B44860">
      <w:pPr>
        <w:pStyle w:val="Legenda"/>
        <w:rPr>
          <w:rFonts w:ascii="Times New Roman" w:hAnsi="Times New Roman"/>
          <w:i w:val="0"/>
          <w:color w:val="C00000"/>
          <w:sz w:val="24"/>
        </w:rPr>
      </w:pPr>
    </w:p>
    <w:p w14:paraId="2C6327C8" w14:textId="77777777" w:rsidR="009601A5" w:rsidRPr="00B12426" w:rsidRDefault="009601A5" w:rsidP="00B44860">
      <w:pPr>
        <w:pStyle w:val="Legenda"/>
        <w:rPr>
          <w:rFonts w:ascii="Times New Roman" w:hAnsi="Times New Roman"/>
          <w:i w:val="0"/>
          <w:sz w:val="22"/>
          <w:szCs w:val="22"/>
        </w:rPr>
      </w:pPr>
      <w:r w:rsidRPr="00B12426">
        <w:rPr>
          <w:rFonts w:ascii="Times New Roman" w:hAnsi="Times New Roman"/>
          <w:i w:val="0"/>
          <w:sz w:val="22"/>
          <w:szCs w:val="22"/>
        </w:rPr>
        <w:t>Pouczenie:</w:t>
      </w:r>
    </w:p>
    <w:p w14:paraId="72F9FADF" w14:textId="77777777" w:rsidR="008C516F" w:rsidRPr="00B12426" w:rsidRDefault="008C516F" w:rsidP="008C516F">
      <w:pPr>
        <w:jc w:val="both"/>
      </w:pPr>
      <w:r w:rsidRPr="00B12426">
        <w:tab/>
      </w:r>
    </w:p>
    <w:p w14:paraId="7B1A2755" w14:textId="0F5370D3" w:rsidR="008C516F" w:rsidRPr="00B12426" w:rsidRDefault="008C516F" w:rsidP="008C516F">
      <w:pPr>
        <w:spacing w:line="360" w:lineRule="auto"/>
        <w:jc w:val="both"/>
        <w:rPr>
          <w:rFonts w:ascii="Times New Roman" w:hAnsi="Times New Roman"/>
        </w:rPr>
      </w:pPr>
      <w:r w:rsidRPr="00B12426">
        <w:tab/>
      </w:r>
      <w:r w:rsidRPr="00B12426">
        <w:rPr>
          <w:rFonts w:ascii="Times New Roman" w:hAnsi="Times New Roman"/>
        </w:rPr>
        <w:t xml:space="preserve">Dyrektor departamentu objętego kontrolą podpisuje Informację pokontrolną </w:t>
      </w:r>
      <w:r w:rsidR="0061526F">
        <w:rPr>
          <w:rFonts w:ascii="Times New Roman" w:hAnsi="Times New Roman"/>
        </w:rPr>
        <w:t xml:space="preserve">wraz z Listą sprawdzającą </w:t>
      </w:r>
      <w:r w:rsidRPr="00B12426">
        <w:rPr>
          <w:rFonts w:ascii="Times New Roman" w:hAnsi="Times New Roman"/>
        </w:rPr>
        <w:t>i przekazuje podpisane dokumenty do Departamentu Kontroli i Audytu w terminie 7 dni od dnia ich otrzymania.</w:t>
      </w:r>
    </w:p>
    <w:p w14:paraId="3563DE7E" w14:textId="46D3C1A9" w:rsidR="009601A5" w:rsidRPr="00B12426" w:rsidRDefault="008C516F" w:rsidP="008C516F">
      <w:pPr>
        <w:spacing w:line="360" w:lineRule="auto"/>
        <w:jc w:val="both"/>
        <w:rPr>
          <w:rFonts w:ascii="Times New Roman" w:hAnsi="Times New Roman"/>
        </w:rPr>
      </w:pPr>
      <w:r w:rsidRPr="00B12426">
        <w:rPr>
          <w:rFonts w:ascii="Times New Roman" w:hAnsi="Times New Roman"/>
        </w:rPr>
        <w:tab/>
        <w:t xml:space="preserve">Dyrektorowi </w:t>
      </w:r>
      <w:r w:rsidR="00064C2E" w:rsidRPr="00B12426">
        <w:rPr>
          <w:rFonts w:ascii="Times New Roman" w:hAnsi="Times New Roman"/>
        </w:rPr>
        <w:t>Departamentu</w:t>
      </w:r>
      <w:r w:rsidRPr="00B12426">
        <w:rPr>
          <w:rFonts w:ascii="Times New Roman" w:hAnsi="Times New Roman"/>
        </w:rPr>
        <w:t xml:space="preserve"> objętego kontrolą przysługuje prawo zgłoszenia uzasadnionych zastrzeżeń, co do ustaleń kontroli, które przekazuje na piśmie do Departamentu Kontroli i Audytu</w:t>
      </w:r>
      <w:r w:rsidR="003E7D50" w:rsidRPr="00B12426">
        <w:rPr>
          <w:rFonts w:ascii="Times New Roman" w:hAnsi="Times New Roman"/>
        </w:rPr>
        <w:br/>
      </w:r>
      <w:r w:rsidRPr="00B12426">
        <w:rPr>
          <w:rFonts w:ascii="Times New Roman" w:hAnsi="Times New Roman"/>
        </w:rPr>
        <w:t xml:space="preserve">w terminie 14 dni kalendarzowych od dnia otrzymania Informacji pokontrolnej. </w:t>
      </w:r>
      <w:r w:rsidR="009601A5" w:rsidRPr="00B12426">
        <w:rPr>
          <w:rFonts w:ascii="Times New Roman" w:hAnsi="Times New Roman"/>
          <w:bCs/>
        </w:rPr>
        <w:t>W razie przekroczenia tego terminu jednostka kontrolująca odmawia rozpatrzenia zgłoszonych zastrzeżeń.</w:t>
      </w:r>
    </w:p>
    <w:p w14:paraId="535B4FEE" w14:textId="5422D5DD" w:rsidR="009601A5" w:rsidRPr="00B12426" w:rsidRDefault="009601A5" w:rsidP="00B44860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  <w:r w:rsidRPr="00B12426">
        <w:rPr>
          <w:rFonts w:ascii="Times New Roman" w:hAnsi="Times New Roman"/>
          <w:bCs/>
          <w:sz w:val="22"/>
          <w:szCs w:val="22"/>
        </w:rPr>
        <w:t xml:space="preserve">Niniejsza informacja, która zawiera </w:t>
      </w:r>
      <w:r w:rsidR="004622F6" w:rsidRPr="00B12426">
        <w:rPr>
          <w:rFonts w:ascii="Times New Roman" w:hAnsi="Times New Roman"/>
          <w:bCs/>
          <w:sz w:val="22"/>
          <w:szCs w:val="22"/>
        </w:rPr>
        <w:t>17</w:t>
      </w:r>
      <w:r w:rsidRPr="00B12426">
        <w:rPr>
          <w:rFonts w:ascii="Times New Roman" w:hAnsi="Times New Roman"/>
          <w:bCs/>
          <w:sz w:val="22"/>
          <w:szCs w:val="22"/>
        </w:rPr>
        <w:t xml:space="preserve"> kolejno numerowanych i parafowanych stron</w:t>
      </w:r>
      <w:r w:rsidR="0061526F">
        <w:rPr>
          <w:rFonts w:ascii="Times New Roman" w:hAnsi="Times New Roman"/>
          <w:bCs/>
          <w:sz w:val="22"/>
          <w:szCs w:val="22"/>
        </w:rPr>
        <w:t xml:space="preserve"> oraz 1</w:t>
      </w:r>
      <w:r w:rsidR="000D683D">
        <w:rPr>
          <w:rFonts w:ascii="Times New Roman" w:hAnsi="Times New Roman"/>
          <w:bCs/>
          <w:sz w:val="22"/>
          <w:szCs w:val="22"/>
        </w:rPr>
        <w:t> </w:t>
      </w:r>
      <w:r w:rsidR="0061526F">
        <w:rPr>
          <w:rFonts w:ascii="Times New Roman" w:hAnsi="Times New Roman"/>
          <w:bCs/>
          <w:sz w:val="22"/>
          <w:szCs w:val="22"/>
        </w:rPr>
        <w:t>załącznik stanowiący jej integralną część</w:t>
      </w:r>
      <w:r w:rsidRPr="00B12426">
        <w:rPr>
          <w:rFonts w:ascii="Times New Roman" w:hAnsi="Times New Roman"/>
          <w:bCs/>
          <w:sz w:val="22"/>
          <w:szCs w:val="22"/>
        </w:rPr>
        <w:t>, sporządzona została w dwóch jednobrzmiących egzemplarzach, (</w:t>
      </w:r>
      <w:r w:rsidR="008C516F" w:rsidRPr="00B12426">
        <w:rPr>
          <w:rFonts w:ascii="Times New Roman" w:hAnsi="Times New Roman"/>
          <w:bCs/>
          <w:sz w:val="22"/>
          <w:szCs w:val="22"/>
        </w:rPr>
        <w:t>jeden</w:t>
      </w:r>
      <w:r w:rsidRPr="00B12426">
        <w:rPr>
          <w:rFonts w:ascii="Times New Roman" w:hAnsi="Times New Roman"/>
          <w:bCs/>
          <w:sz w:val="22"/>
          <w:szCs w:val="22"/>
        </w:rPr>
        <w:t xml:space="preserve"> dla jednostki kontrolującej i </w:t>
      </w:r>
      <w:r w:rsidR="008C516F" w:rsidRPr="00B12426">
        <w:rPr>
          <w:rFonts w:ascii="Times New Roman" w:hAnsi="Times New Roman"/>
          <w:bCs/>
          <w:sz w:val="22"/>
          <w:szCs w:val="22"/>
        </w:rPr>
        <w:t xml:space="preserve">jeden dla </w:t>
      </w:r>
      <w:r w:rsidRPr="00B12426">
        <w:rPr>
          <w:rFonts w:ascii="Times New Roman" w:hAnsi="Times New Roman"/>
          <w:bCs/>
          <w:sz w:val="22"/>
          <w:szCs w:val="22"/>
        </w:rPr>
        <w:t>jednostki kontrolowanej</w:t>
      </w:r>
      <w:r w:rsidR="008C516F" w:rsidRPr="00B12426">
        <w:rPr>
          <w:rFonts w:ascii="Times New Roman" w:hAnsi="Times New Roman"/>
          <w:bCs/>
          <w:sz w:val="22"/>
          <w:szCs w:val="22"/>
        </w:rPr>
        <w:t xml:space="preserve"> – egzemplarz przekazany Marszałkowi Województwa</w:t>
      </w:r>
      <w:r w:rsidRPr="00B12426">
        <w:rPr>
          <w:rFonts w:ascii="Times New Roman" w:hAnsi="Times New Roman"/>
          <w:bCs/>
          <w:sz w:val="22"/>
          <w:szCs w:val="22"/>
        </w:rPr>
        <w:t>).</w:t>
      </w:r>
    </w:p>
    <w:p w14:paraId="2EB02D94" w14:textId="77777777" w:rsidR="004622F6" w:rsidRPr="00B12426" w:rsidRDefault="004622F6" w:rsidP="00B44860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</w:p>
    <w:p w14:paraId="71DF20BE" w14:textId="77777777" w:rsidR="004622F6" w:rsidRPr="00E31FD5" w:rsidRDefault="004622F6" w:rsidP="00B44860">
      <w:pPr>
        <w:pStyle w:val="Tekstpodstawowy31"/>
        <w:ind w:firstLine="360"/>
        <w:rPr>
          <w:rFonts w:ascii="Times New Roman" w:hAnsi="Times New Roman"/>
          <w:bCs/>
          <w:color w:val="C00000"/>
          <w:sz w:val="22"/>
          <w:szCs w:val="22"/>
        </w:rPr>
      </w:pPr>
    </w:p>
    <w:p w14:paraId="7116343A" w14:textId="5802F8C6" w:rsidR="008C516F" w:rsidRPr="00B12426" w:rsidRDefault="008C516F" w:rsidP="00B44860">
      <w:pPr>
        <w:pStyle w:val="Tekstpodstawowy31"/>
        <w:ind w:firstLine="360"/>
        <w:rPr>
          <w:rFonts w:ascii="Times New Roman" w:hAnsi="Times New Roman"/>
          <w:bCs/>
          <w:sz w:val="22"/>
          <w:szCs w:val="22"/>
        </w:rPr>
      </w:pPr>
      <w:r w:rsidRPr="00B12426">
        <w:rPr>
          <w:rFonts w:ascii="Times New Roman" w:hAnsi="Times New Roman"/>
          <w:bCs/>
          <w:sz w:val="22"/>
          <w:szCs w:val="22"/>
        </w:rPr>
        <w:t>Informację o sposobie wykonania zaleceń pokontrolnych lub wykorzystania rekomendacji, a także o podjętych działaniach lub przyczynach ich niepodjęcia należy przekazać do Departamentu Kontroli</w:t>
      </w:r>
      <w:r w:rsidR="00A65414" w:rsidRPr="00B12426">
        <w:rPr>
          <w:rFonts w:ascii="Times New Roman" w:hAnsi="Times New Roman"/>
          <w:bCs/>
          <w:sz w:val="22"/>
          <w:szCs w:val="22"/>
        </w:rPr>
        <w:br/>
      </w:r>
      <w:r w:rsidRPr="00B12426">
        <w:rPr>
          <w:rFonts w:ascii="Times New Roman" w:hAnsi="Times New Roman"/>
          <w:bCs/>
          <w:sz w:val="22"/>
          <w:szCs w:val="22"/>
        </w:rPr>
        <w:t xml:space="preserve"> i Audytu w terminie </w:t>
      </w:r>
      <w:r w:rsidR="004622F6" w:rsidRPr="00B12426">
        <w:rPr>
          <w:rFonts w:ascii="Times New Roman" w:hAnsi="Times New Roman"/>
          <w:bCs/>
          <w:sz w:val="22"/>
          <w:szCs w:val="22"/>
        </w:rPr>
        <w:t>30</w:t>
      </w:r>
      <w:r w:rsidRPr="00B12426">
        <w:rPr>
          <w:rFonts w:ascii="Times New Roman" w:hAnsi="Times New Roman"/>
          <w:bCs/>
          <w:sz w:val="22"/>
          <w:szCs w:val="22"/>
        </w:rPr>
        <w:t xml:space="preserve"> dni od dnia otrzymania Informacji pokontrolnej.</w:t>
      </w:r>
    </w:p>
    <w:p w14:paraId="7BDE7BF2" w14:textId="77777777" w:rsidR="009601A5" w:rsidRPr="00B12426" w:rsidRDefault="009601A5" w:rsidP="00073108">
      <w:pPr>
        <w:spacing w:after="0" w:line="240" w:lineRule="auto"/>
        <w:rPr>
          <w:rFonts w:ascii="Times New Roman" w:hAnsi="Times New Roman"/>
        </w:rPr>
      </w:pPr>
    </w:p>
    <w:p w14:paraId="2145DBE4" w14:textId="77777777" w:rsidR="009601A5" w:rsidRPr="00B12426" w:rsidRDefault="009601A5" w:rsidP="00073108">
      <w:pPr>
        <w:spacing w:after="0" w:line="240" w:lineRule="auto"/>
        <w:rPr>
          <w:rFonts w:ascii="Times New Roman" w:hAnsi="Times New Roman"/>
        </w:rPr>
      </w:pPr>
      <w:r w:rsidRPr="00B12426">
        <w:rPr>
          <w:rFonts w:ascii="Times New Roman" w:hAnsi="Times New Roman"/>
        </w:rPr>
        <w:t>Podpisy członków Zespołu kontrolującego:</w:t>
      </w:r>
    </w:p>
    <w:p w14:paraId="10117FBD" w14:textId="77777777" w:rsidR="009601A5" w:rsidRPr="00B12426" w:rsidRDefault="009601A5" w:rsidP="00073108">
      <w:pPr>
        <w:spacing w:after="0" w:line="240" w:lineRule="auto"/>
        <w:rPr>
          <w:rFonts w:ascii="Times New Roman" w:hAnsi="Times New Roman"/>
        </w:rPr>
      </w:pPr>
    </w:p>
    <w:p w14:paraId="175CC9BC" w14:textId="08E2355C" w:rsidR="00B12426" w:rsidRDefault="009601A5" w:rsidP="00073108">
      <w:pPr>
        <w:spacing w:after="0" w:line="240" w:lineRule="auto"/>
        <w:rPr>
          <w:rFonts w:ascii="Times New Roman" w:hAnsi="Times New Roman"/>
        </w:rPr>
      </w:pPr>
      <w:r w:rsidRPr="00B12426">
        <w:rPr>
          <w:rFonts w:ascii="Times New Roman" w:hAnsi="Times New Roman"/>
        </w:rPr>
        <w:t xml:space="preserve">1)  </w:t>
      </w:r>
      <w:r w:rsidR="00B12426">
        <w:rPr>
          <w:rFonts w:ascii="Times New Roman" w:hAnsi="Times New Roman"/>
        </w:rPr>
        <w:t xml:space="preserve">Iwona Chmielewska </w:t>
      </w:r>
      <w:r w:rsidR="00B12426" w:rsidRPr="00B12426">
        <w:rPr>
          <w:rFonts w:ascii="Times New Roman" w:hAnsi="Times New Roman"/>
        </w:rPr>
        <w:t>– kierownik zespołu kontrolującego   ………………………………….</w:t>
      </w:r>
    </w:p>
    <w:p w14:paraId="3D5FCB96" w14:textId="77777777" w:rsidR="00B12426" w:rsidRDefault="00B12426" w:rsidP="00073108">
      <w:pPr>
        <w:spacing w:after="0" w:line="240" w:lineRule="auto"/>
        <w:rPr>
          <w:rFonts w:ascii="Times New Roman" w:hAnsi="Times New Roman"/>
        </w:rPr>
      </w:pPr>
    </w:p>
    <w:p w14:paraId="6FC20A46" w14:textId="77777777" w:rsidR="000D683D" w:rsidRDefault="000D683D" w:rsidP="00073108">
      <w:pPr>
        <w:spacing w:after="0" w:line="240" w:lineRule="auto"/>
        <w:rPr>
          <w:rFonts w:ascii="Times New Roman" w:hAnsi="Times New Roman"/>
        </w:rPr>
      </w:pPr>
    </w:p>
    <w:p w14:paraId="0A5E3B32" w14:textId="03F7EAF3" w:rsidR="009601A5" w:rsidRDefault="00B12426" w:rsidP="000731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1070B2" w:rsidRPr="00B12426">
        <w:rPr>
          <w:rFonts w:ascii="Times New Roman" w:hAnsi="Times New Roman"/>
        </w:rPr>
        <w:t xml:space="preserve">Dariusz Lech – </w:t>
      </w:r>
      <w:r w:rsidRPr="00B12426">
        <w:rPr>
          <w:rFonts w:ascii="Times New Roman" w:hAnsi="Times New Roman"/>
        </w:rPr>
        <w:t xml:space="preserve">członek zespołu kontrolującego                  </w:t>
      </w:r>
      <w:r w:rsidR="001E5DF5">
        <w:rPr>
          <w:rFonts w:ascii="Times New Roman" w:hAnsi="Times New Roman"/>
        </w:rPr>
        <w:t xml:space="preserve">  </w:t>
      </w:r>
      <w:r w:rsidRPr="00B12426">
        <w:rPr>
          <w:rFonts w:ascii="Times New Roman" w:hAnsi="Times New Roman"/>
        </w:rPr>
        <w:t xml:space="preserve"> </w:t>
      </w:r>
      <w:r w:rsidR="009601A5" w:rsidRPr="00B12426">
        <w:rPr>
          <w:rFonts w:ascii="Times New Roman" w:hAnsi="Times New Roman"/>
        </w:rPr>
        <w:t>………………………………….</w:t>
      </w:r>
    </w:p>
    <w:p w14:paraId="3886B0DE" w14:textId="77777777" w:rsidR="007D68E4" w:rsidRPr="00B12426" w:rsidRDefault="007D68E4" w:rsidP="00073108">
      <w:pPr>
        <w:spacing w:after="0" w:line="240" w:lineRule="auto"/>
        <w:rPr>
          <w:rFonts w:ascii="Times New Roman" w:hAnsi="Times New Roman"/>
        </w:rPr>
      </w:pPr>
    </w:p>
    <w:p w14:paraId="5C11B638" w14:textId="77777777" w:rsidR="009601A5" w:rsidRPr="00E31FD5" w:rsidRDefault="009601A5" w:rsidP="00073108">
      <w:pPr>
        <w:spacing w:after="0" w:line="240" w:lineRule="auto"/>
        <w:rPr>
          <w:rFonts w:ascii="Times New Roman" w:hAnsi="Times New Roman"/>
          <w:color w:val="C00000"/>
        </w:rPr>
      </w:pPr>
    </w:p>
    <w:p w14:paraId="63BD5421" w14:textId="4CE82728" w:rsidR="004E7E06" w:rsidRDefault="007D68E4" w:rsidP="001B08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Anita Machnik</w:t>
      </w:r>
      <w:r w:rsidRPr="00B12426">
        <w:rPr>
          <w:rFonts w:ascii="Times New Roman" w:hAnsi="Times New Roman"/>
        </w:rPr>
        <w:t xml:space="preserve"> – członek zespołu kontrolującego                   …………………………………</w:t>
      </w:r>
    </w:p>
    <w:p w14:paraId="1DCCBADD" w14:textId="77777777" w:rsidR="009601A5" w:rsidRPr="00E31FD5" w:rsidRDefault="009601A5" w:rsidP="00073108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14:paraId="522961E3" w14:textId="77777777" w:rsidR="009601A5" w:rsidRPr="00E31FD5" w:rsidRDefault="009601A5" w:rsidP="00073108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14:paraId="189D24BF" w14:textId="77777777" w:rsidR="009601A5" w:rsidRPr="00B12426" w:rsidRDefault="009601A5" w:rsidP="00B448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426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14:paraId="5F9780B6" w14:textId="77777777" w:rsidR="009601A5" w:rsidRPr="00B12426" w:rsidRDefault="009601A5" w:rsidP="00B4486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2426">
        <w:rPr>
          <w:rFonts w:ascii="Times New Roman" w:hAnsi="Times New Roman"/>
          <w:sz w:val="20"/>
          <w:szCs w:val="20"/>
        </w:rPr>
        <w:t xml:space="preserve">Podpis przełożonego  (potwierdzający zapoznanie się z treścią informacji pokontrolnej) </w:t>
      </w:r>
    </w:p>
    <w:p w14:paraId="5231B157" w14:textId="77777777" w:rsidR="009601A5" w:rsidRPr="00B12426" w:rsidRDefault="009601A5" w:rsidP="00073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D2DAC" w14:textId="77777777" w:rsidR="009601A5" w:rsidRPr="00E31FD5" w:rsidRDefault="009601A5" w:rsidP="00073108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14:paraId="127DFBE0" w14:textId="77777777" w:rsidR="009601A5" w:rsidRPr="00B12426" w:rsidRDefault="009601A5" w:rsidP="00073108">
      <w:pPr>
        <w:spacing w:after="0" w:line="480" w:lineRule="auto"/>
        <w:rPr>
          <w:rFonts w:ascii="Times New Roman" w:hAnsi="Times New Roman"/>
          <w:iCs/>
          <w:sz w:val="20"/>
          <w:szCs w:val="20"/>
        </w:rPr>
      </w:pPr>
    </w:p>
    <w:p w14:paraId="0634726E" w14:textId="77777777" w:rsidR="008C516F" w:rsidRPr="00B12426" w:rsidRDefault="008C516F" w:rsidP="008C516F">
      <w:pPr>
        <w:spacing w:after="0" w:line="240" w:lineRule="auto"/>
        <w:rPr>
          <w:rFonts w:ascii="Times New Roman" w:hAnsi="Times New Roman"/>
          <w:iCs/>
        </w:rPr>
      </w:pPr>
      <w:r w:rsidRPr="00B12426">
        <w:rPr>
          <w:rFonts w:ascii="Times New Roman" w:hAnsi="Times New Roman"/>
          <w:iCs/>
        </w:rPr>
        <w:t xml:space="preserve">Daty i podpisy Dyrektorów departamentów </w:t>
      </w:r>
      <w:r w:rsidRPr="00B12426">
        <w:rPr>
          <w:rFonts w:ascii="Times New Roman" w:hAnsi="Times New Roman"/>
          <w:iCs/>
        </w:rPr>
        <w:br/>
        <w:t>objętych kontrolą:</w:t>
      </w:r>
    </w:p>
    <w:p w14:paraId="2516A654" w14:textId="77777777" w:rsidR="008C516F" w:rsidRPr="00E31FD5" w:rsidRDefault="008C516F" w:rsidP="008C516F">
      <w:pPr>
        <w:spacing w:after="0" w:line="240" w:lineRule="auto"/>
        <w:rPr>
          <w:rFonts w:ascii="Times New Roman" w:hAnsi="Times New Roman"/>
          <w:iCs/>
          <w:color w:val="C00000"/>
        </w:rPr>
      </w:pPr>
    </w:p>
    <w:p w14:paraId="70F7991D" w14:textId="77777777" w:rsidR="009601A5" w:rsidRPr="00B12426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B12426">
        <w:rPr>
          <w:rFonts w:ascii="Times New Roman" w:hAnsi="Times New Roman"/>
          <w:iCs/>
        </w:rPr>
        <w:t>……………………</w:t>
      </w:r>
      <w:r w:rsidR="009601A5" w:rsidRPr="00B12426">
        <w:rPr>
          <w:rFonts w:ascii="Times New Roman" w:hAnsi="Times New Roman"/>
          <w:iCs/>
        </w:rPr>
        <w:t>……………………………….</w:t>
      </w:r>
      <w:r w:rsidRPr="00B12426">
        <w:rPr>
          <w:rFonts w:ascii="Times New Roman" w:hAnsi="Times New Roman"/>
          <w:iCs/>
        </w:rPr>
        <w:t>.</w:t>
      </w:r>
    </w:p>
    <w:p w14:paraId="65B9DB01" w14:textId="77777777" w:rsidR="008C516F" w:rsidRPr="00B12426" w:rsidRDefault="008C516F" w:rsidP="008C516F">
      <w:pPr>
        <w:pStyle w:val="Akapitzlist"/>
        <w:spacing w:after="0" w:line="480" w:lineRule="auto"/>
        <w:rPr>
          <w:rFonts w:ascii="Times New Roman" w:hAnsi="Times New Roman"/>
          <w:iCs/>
        </w:rPr>
      </w:pPr>
    </w:p>
    <w:p w14:paraId="26139DBE" w14:textId="77777777" w:rsidR="008C516F" w:rsidRPr="00B12426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B12426">
        <w:rPr>
          <w:rFonts w:ascii="Times New Roman" w:hAnsi="Times New Roman"/>
          <w:iCs/>
        </w:rPr>
        <w:t>.....................................................................................</w:t>
      </w:r>
    </w:p>
    <w:p w14:paraId="59973679" w14:textId="77777777" w:rsidR="008C516F" w:rsidRPr="00B12426" w:rsidRDefault="008C516F" w:rsidP="008C516F">
      <w:pPr>
        <w:spacing w:after="0" w:line="480" w:lineRule="auto"/>
        <w:rPr>
          <w:rFonts w:ascii="Times New Roman" w:hAnsi="Times New Roman"/>
          <w:iCs/>
        </w:rPr>
      </w:pPr>
    </w:p>
    <w:p w14:paraId="19119F7E" w14:textId="77777777" w:rsidR="008C516F" w:rsidRPr="00B12426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B12426">
        <w:rPr>
          <w:rFonts w:ascii="Times New Roman" w:hAnsi="Times New Roman"/>
          <w:iCs/>
        </w:rPr>
        <w:t>....................................................................................</w:t>
      </w:r>
    </w:p>
    <w:p w14:paraId="54206EF4" w14:textId="77777777" w:rsidR="008C516F" w:rsidRPr="00B12426" w:rsidRDefault="008C516F" w:rsidP="008C516F">
      <w:pPr>
        <w:pStyle w:val="Akapitzlist"/>
        <w:spacing w:after="0" w:line="480" w:lineRule="auto"/>
        <w:rPr>
          <w:rFonts w:ascii="Times New Roman" w:hAnsi="Times New Roman"/>
          <w:iCs/>
        </w:rPr>
      </w:pPr>
    </w:p>
    <w:p w14:paraId="7B4D59BC" w14:textId="77777777" w:rsidR="008C516F" w:rsidRPr="00B12426" w:rsidRDefault="008C516F" w:rsidP="008C516F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B12426">
        <w:rPr>
          <w:rFonts w:ascii="Times New Roman" w:hAnsi="Times New Roman"/>
          <w:iCs/>
        </w:rPr>
        <w:t>...................................................................................</w:t>
      </w:r>
    </w:p>
    <w:p w14:paraId="61786BFE" w14:textId="77777777" w:rsidR="008C516F" w:rsidRPr="00B12426" w:rsidRDefault="008C516F" w:rsidP="00073108">
      <w:pPr>
        <w:spacing w:after="0" w:line="480" w:lineRule="auto"/>
        <w:rPr>
          <w:rFonts w:ascii="Times New Roman" w:hAnsi="Times New Roman"/>
          <w:iCs/>
          <w:sz w:val="20"/>
          <w:szCs w:val="20"/>
        </w:rPr>
      </w:pPr>
    </w:p>
    <w:p w14:paraId="63D3E249" w14:textId="77777777" w:rsidR="008C516F" w:rsidRPr="00E31FD5" w:rsidRDefault="008C516F" w:rsidP="00073108">
      <w:pPr>
        <w:spacing w:after="0" w:line="480" w:lineRule="auto"/>
        <w:rPr>
          <w:rFonts w:ascii="Times New Roman" w:hAnsi="Times New Roman"/>
          <w:i/>
          <w:iCs/>
          <w:color w:val="C00000"/>
          <w:sz w:val="20"/>
          <w:szCs w:val="20"/>
        </w:rPr>
      </w:pPr>
    </w:p>
    <w:sectPr w:rsidR="008C516F" w:rsidRPr="00E31FD5" w:rsidSect="008A6410">
      <w:headerReference w:type="default" r:id="rId8"/>
      <w:footerReference w:type="default" r:id="rId9"/>
      <w:pgSz w:w="11906" w:h="16838"/>
      <w:pgMar w:top="9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F763B" w14:textId="77777777" w:rsidR="003C766A" w:rsidRDefault="003C766A" w:rsidP="008A6410">
      <w:pPr>
        <w:spacing w:after="0" w:line="240" w:lineRule="auto"/>
      </w:pPr>
      <w:r>
        <w:separator/>
      </w:r>
    </w:p>
  </w:endnote>
  <w:endnote w:type="continuationSeparator" w:id="0">
    <w:p w14:paraId="4F870B27" w14:textId="77777777" w:rsidR="003C766A" w:rsidRDefault="003C766A" w:rsidP="008A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161881"/>
      <w:docPartObj>
        <w:docPartGallery w:val="Page Numbers (Bottom of Page)"/>
        <w:docPartUnique/>
      </w:docPartObj>
    </w:sdtPr>
    <w:sdtEndPr/>
    <w:sdtContent>
      <w:p w14:paraId="03A8A7C4" w14:textId="5B1813FA" w:rsidR="007F3D09" w:rsidRDefault="007F3D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8430D" w14:textId="65B59F2E" w:rsidR="009601A5" w:rsidRDefault="00960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6D7C5" w14:textId="77777777" w:rsidR="003C766A" w:rsidRDefault="003C766A" w:rsidP="008A6410">
      <w:pPr>
        <w:spacing w:after="0" w:line="240" w:lineRule="auto"/>
      </w:pPr>
      <w:r>
        <w:separator/>
      </w:r>
    </w:p>
  </w:footnote>
  <w:footnote w:type="continuationSeparator" w:id="0">
    <w:p w14:paraId="5B142845" w14:textId="77777777" w:rsidR="003C766A" w:rsidRDefault="003C766A" w:rsidP="008A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7BF5" w14:textId="77777777" w:rsidR="009E7474" w:rsidRDefault="009E7474"/>
  <w:p w14:paraId="2B9B410B" w14:textId="77777777" w:rsidR="009E7474" w:rsidRDefault="009E7474"/>
  <w:tbl>
    <w:tblPr>
      <w:tblW w:w="10392" w:type="dxa"/>
      <w:tblInd w:w="-65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3"/>
      <w:gridCol w:w="2864"/>
      <w:gridCol w:w="2166"/>
      <w:gridCol w:w="3249"/>
    </w:tblGrid>
    <w:tr w:rsidR="009E7474" w:rsidRPr="009E7474" w14:paraId="7076284F" w14:textId="77777777" w:rsidTr="009E7474">
      <w:trPr>
        <w:trHeight w:val="426"/>
      </w:trPr>
      <w:tc>
        <w:tcPr>
          <w:tcW w:w="2113" w:type="dxa"/>
          <w:tcMar>
            <w:left w:w="0" w:type="dxa"/>
            <w:right w:w="0" w:type="dxa"/>
          </w:tcMar>
        </w:tcPr>
        <w:p w14:paraId="7E1B1111" w14:textId="77777777" w:rsidR="009E7474" w:rsidRPr="009E7474" w:rsidRDefault="009E7474" w:rsidP="009E7474">
          <w:pPr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758F9808" wp14:editId="20C86557">
                <wp:extent cx="102870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dxa"/>
          <w:tcMar>
            <w:left w:w="0" w:type="dxa"/>
            <w:right w:w="0" w:type="dxa"/>
          </w:tcMar>
        </w:tcPr>
        <w:p w14:paraId="6F6AC3B7" w14:textId="77777777" w:rsidR="009E7474" w:rsidRPr="009E7474" w:rsidRDefault="009E7474" w:rsidP="009E7474">
          <w:pPr>
            <w:jc w:val="center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42E48CF4" wp14:editId="55003804">
                <wp:extent cx="141732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tcMar>
            <w:left w:w="0" w:type="dxa"/>
            <w:right w:w="0" w:type="dxa"/>
          </w:tcMar>
        </w:tcPr>
        <w:p w14:paraId="6DE33E23" w14:textId="77777777" w:rsidR="009E7474" w:rsidRPr="009E7474" w:rsidRDefault="009E7474" w:rsidP="009E7474">
          <w:pPr>
            <w:ind w:left="-27"/>
            <w:jc w:val="center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0471E752" wp14:editId="20C3DD8D">
                <wp:extent cx="9601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dxa"/>
          <w:tcMar>
            <w:left w:w="0" w:type="dxa"/>
            <w:right w:w="0" w:type="dxa"/>
          </w:tcMar>
        </w:tcPr>
        <w:p w14:paraId="41D3ABE4" w14:textId="77777777" w:rsidR="009E7474" w:rsidRPr="009E7474" w:rsidRDefault="009E7474" w:rsidP="009E7474">
          <w:pPr>
            <w:ind w:right="-1"/>
            <w:jc w:val="right"/>
            <w:rPr>
              <w:rFonts w:eastAsia="Calibri"/>
              <w:noProof/>
              <w:lang w:eastAsia="en-US"/>
            </w:rPr>
          </w:pPr>
          <w:r w:rsidRPr="009E7474">
            <w:rPr>
              <w:rFonts w:eastAsia="Calibri"/>
              <w:noProof/>
            </w:rPr>
            <w:drawing>
              <wp:inline distT="0" distB="0" distL="0" distR="0" wp14:anchorId="15173CDF" wp14:editId="3786F7E7">
                <wp:extent cx="1819275" cy="435415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783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F560C5" w14:textId="77777777" w:rsidR="009E7474" w:rsidRDefault="009E7474" w:rsidP="008A6410">
    <w:pPr>
      <w:pStyle w:val="Nagwek"/>
      <w:jc w:val="right"/>
      <w:rPr>
        <w:b/>
        <w:sz w:val="22"/>
        <w:szCs w:val="22"/>
      </w:rPr>
    </w:pPr>
  </w:p>
  <w:p w14:paraId="038E725C" w14:textId="77777777" w:rsidR="009601A5" w:rsidRPr="003361E6" w:rsidRDefault="009601A5" w:rsidP="008A6410">
    <w:pPr>
      <w:pStyle w:val="Nagwek"/>
      <w:jc w:val="right"/>
      <w:rPr>
        <w:b/>
        <w:sz w:val="22"/>
        <w:szCs w:val="22"/>
      </w:rPr>
    </w:pPr>
    <w:r w:rsidRPr="003361E6">
      <w:rPr>
        <w:b/>
        <w:sz w:val="22"/>
        <w:szCs w:val="22"/>
      </w:rPr>
      <w:t>Załącznik nr</w:t>
    </w:r>
    <w:r>
      <w:rPr>
        <w:b/>
        <w:sz w:val="22"/>
        <w:szCs w:val="22"/>
      </w:rPr>
      <w:t xml:space="preserve"> PT</w:t>
    </w:r>
    <w:r w:rsidRPr="003361E6">
      <w:rPr>
        <w:b/>
        <w:sz w:val="22"/>
        <w:szCs w:val="22"/>
      </w:rPr>
      <w:t xml:space="preserve">.5 do </w:t>
    </w:r>
    <w:r>
      <w:rPr>
        <w:b/>
        <w:sz w:val="22"/>
        <w:szCs w:val="22"/>
      </w:rPr>
      <w:t>IW</w:t>
    </w:r>
    <w:r w:rsidRPr="003361E6">
      <w:rPr>
        <w:b/>
        <w:sz w:val="22"/>
        <w:szCs w:val="22"/>
      </w:rPr>
      <w:t xml:space="preserve"> RPOWŚ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5543"/>
    <w:multiLevelType w:val="hybridMultilevel"/>
    <w:tmpl w:val="FBE2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3FC"/>
    <w:multiLevelType w:val="hybridMultilevel"/>
    <w:tmpl w:val="80BC1C0E"/>
    <w:lvl w:ilvl="0" w:tplc="D4AEA89C">
      <w:start w:val="1"/>
      <w:numFmt w:val="bullet"/>
      <w:lvlText w:val=""/>
      <w:lvlJc w:val="left"/>
      <w:pPr>
        <w:ind w:left="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</w:abstractNum>
  <w:abstractNum w:abstractNumId="2" w15:restartNumberingAfterBreak="0">
    <w:nsid w:val="0C596BD0"/>
    <w:multiLevelType w:val="hybridMultilevel"/>
    <w:tmpl w:val="B86C9AB0"/>
    <w:lvl w:ilvl="0" w:tplc="53C65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02BC"/>
    <w:multiLevelType w:val="multilevel"/>
    <w:tmpl w:val="F446B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6666A3C"/>
    <w:multiLevelType w:val="hybridMultilevel"/>
    <w:tmpl w:val="AC60934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6917B7B"/>
    <w:multiLevelType w:val="hybridMultilevel"/>
    <w:tmpl w:val="7716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6D03"/>
    <w:multiLevelType w:val="hybridMultilevel"/>
    <w:tmpl w:val="D74C2D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8B1DE6"/>
    <w:multiLevelType w:val="hybridMultilevel"/>
    <w:tmpl w:val="653C3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089D"/>
    <w:multiLevelType w:val="hybridMultilevel"/>
    <w:tmpl w:val="AFDE54C0"/>
    <w:lvl w:ilvl="0" w:tplc="44189876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DF3"/>
    <w:multiLevelType w:val="hybridMultilevel"/>
    <w:tmpl w:val="43E6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C2"/>
    <w:multiLevelType w:val="hybridMultilevel"/>
    <w:tmpl w:val="96106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96F56"/>
    <w:multiLevelType w:val="hybridMultilevel"/>
    <w:tmpl w:val="FD2C1D90"/>
    <w:lvl w:ilvl="0" w:tplc="7BC83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7397"/>
    <w:multiLevelType w:val="hybridMultilevel"/>
    <w:tmpl w:val="25384416"/>
    <w:lvl w:ilvl="0" w:tplc="5AE0B85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2A6D5FC8"/>
    <w:multiLevelType w:val="hybridMultilevel"/>
    <w:tmpl w:val="45727392"/>
    <w:lvl w:ilvl="0" w:tplc="44189876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5" w15:restartNumberingAfterBreak="0">
    <w:nsid w:val="2B477E2A"/>
    <w:multiLevelType w:val="hybridMultilevel"/>
    <w:tmpl w:val="59F0C6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56D0B"/>
    <w:multiLevelType w:val="hybridMultilevel"/>
    <w:tmpl w:val="BB6C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0202"/>
    <w:multiLevelType w:val="hybridMultilevel"/>
    <w:tmpl w:val="9172549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20B1ABE"/>
    <w:multiLevelType w:val="hybridMultilevel"/>
    <w:tmpl w:val="39CA56BE"/>
    <w:lvl w:ilvl="0" w:tplc="52480E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4484"/>
    <w:multiLevelType w:val="hybridMultilevel"/>
    <w:tmpl w:val="6FCC7E30"/>
    <w:lvl w:ilvl="0" w:tplc="67C20D3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3FD51C82"/>
    <w:multiLevelType w:val="hybridMultilevel"/>
    <w:tmpl w:val="76BA3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554DB"/>
    <w:multiLevelType w:val="hybridMultilevel"/>
    <w:tmpl w:val="3496DCD6"/>
    <w:lvl w:ilvl="0" w:tplc="D2BCFB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2" w15:restartNumberingAfterBreak="0">
    <w:nsid w:val="4AA67853"/>
    <w:multiLevelType w:val="hybridMultilevel"/>
    <w:tmpl w:val="17E04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C2015"/>
    <w:multiLevelType w:val="hybridMultilevel"/>
    <w:tmpl w:val="C0865FB4"/>
    <w:lvl w:ilvl="0" w:tplc="F80C8D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668E0"/>
    <w:multiLevelType w:val="hybridMultilevel"/>
    <w:tmpl w:val="43DE2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23747"/>
    <w:multiLevelType w:val="hybridMultilevel"/>
    <w:tmpl w:val="AB7062B8"/>
    <w:lvl w:ilvl="0" w:tplc="C284BA4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743D54"/>
    <w:multiLevelType w:val="hybridMultilevel"/>
    <w:tmpl w:val="7E109750"/>
    <w:lvl w:ilvl="0" w:tplc="04150001">
      <w:start w:val="1"/>
      <w:numFmt w:val="bullet"/>
      <w:lvlText w:val=""/>
      <w:lvlJc w:val="left"/>
      <w:pPr>
        <w:ind w:left="-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676" w:hanging="360"/>
      </w:pPr>
    </w:lvl>
    <w:lvl w:ilvl="2" w:tplc="0415001B" w:tentative="1">
      <w:start w:val="1"/>
      <w:numFmt w:val="lowerRoman"/>
      <w:lvlText w:val="%3."/>
      <w:lvlJc w:val="right"/>
      <w:pPr>
        <w:ind w:left="1396" w:hanging="180"/>
      </w:pPr>
    </w:lvl>
    <w:lvl w:ilvl="3" w:tplc="0415000F" w:tentative="1">
      <w:start w:val="1"/>
      <w:numFmt w:val="decimal"/>
      <w:lvlText w:val="%4."/>
      <w:lvlJc w:val="left"/>
      <w:pPr>
        <w:ind w:left="2116" w:hanging="360"/>
      </w:pPr>
    </w:lvl>
    <w:lvl w:ilvl="4" w:tplc="04150019" w:tentative="1">
      <w:start w:val="1"/>
      <w:numFmt w:val="lowerLetter"/>
      <w:lvlText w:val="%5."/>
      <w:lvlJc w:val="left"/>
      <w:pPr>
        <w:ind w:left="2836" w:hanging="360"/>
      </w:pPr>
    </w:lvl>
    <w:lvl w:ilvl="5" w:tplc="0415001B" w:tentative="1">
      <w:start w:val="1"/>
      <w:numFmt w:val="lowerRoman"/>
      <w:lvlText w:val="%6."/>
      <w:lvlJc w:val="right"/>
      <w:pPr>
        <w:ind w:left="3556" w:hanging="180"/>
      </w:pPr>
    </w:lvl>
    <w:lvl w:ilvl="6" w:tplc="0415000F" w:tentative="1">
      <w:start w:val="1"/>
      <w:numFmt w:val="decimal"/>
      <w:lvlText w:val="%7."/>
      <w:lvlJc w:val="left"/>
      <w:pPr>
        <w:ind w:left="4276" w:hanging="360"/>
      </w:pPr>
    </w:lvl>
    <w:lvl w:ilvl="7" w:tplc="04150019" w:tentative="1">
      <w:start w:val="1"/>
      <w:numFmt w:val="lowerLetter"/>
      <w:lvlText w:val="%8."/>
      <w:lvlJc w:val="left"/>
      <w:pPr>
        <w:ind w:left="4996" w:hanging="360"/>
      </w:pPr>
    </w:lvl>
    <w:lvl w:ilvl="8" w:tplc="0415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27" w15:restartNumberingAfterBreak="0">
    <w:nsid w:val="580620F2"/>
    <w:multiLevelType w:val="hybridMultilevel"/>
    <w:tmpl w:val="04BC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E22D7"/>
    <w:multiLevelType w:val="hybridMultilevel"/>
    <w:tmpl w:val="8C204FCC"/>
    <w:lvl w:ilvl="0" w:tplc="3BBAE0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E238D"/>
    <w:multiLevelType w:val="hybridMultilevel"/>
    <w:tmpl w:val="14684B82"/>
    <w:lvl w:ilvl="0" w:tplc="0756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C92"/>
    <w:multiLevelType w:val="hybridMultilevel"/>
    <w:tmpl w:val="92740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59BA"/>
    <w:multiLevelType w:val="hybridMultilevel"/>
    <w:tmpl w:val="BC660974"/>
    <w:lvl w:ilvl="0" w:tplc="480C7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755DF"/>
    <w:multiLevelType w:val="hybridMultilevel"/>
    <w:tmpl w:val="2722C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10A"/>
    <w:multiLevelType w:val="hybridMultilevel"/>
    <w:tmpl w:val="E50E052A"/>
    <w:lvl w:ilvl="0" w:tplc="71B49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8561EE"/>
    <w:multiLevelType w:val="hybridMultilevel"/>
    <w:tmpl w:val="1464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E71"/>
    <w:multiLevelType w:val="hybridMultilevel"/>
    <w:tmpl w:val="13C0102E"/>
    <w:lvl w:ilvl="0" w:tplc="8F066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A13D7"/>
    <w:multiLevelType w:val="hybridMultilevel"/>
    <w:tmpl w:val="81447A92"/>
    <w:lvl w:ilvl="0" w:tplc="DB0C138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7" w15:restartNumberingAfterBreak="0">
    <w:nsid w:val="7DB02501"/>
    <w:multiLevelType w:val="hybridMultilevel"/>
    <w:tmpl w:val="24E023D6"/>
    <w:lvl w:ilvl="0" w:tplc="ED2C635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1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237700">
    <w:abstractNumId w:val="10"/>
  </w:num>
  <w:num w:numId="3" w16cid:durableId="1073700321">
    <w:abstractNumId w:val="6"/>
  </w:num>
  <w:num w:numId="4" w16cid:durableId="1699820276">
    <w:abstractNumId w:val="12"/>
  </w:num>
  <w:num w:numId="5" w16cid:durableId="1372610626">
    <w:abstractNumId w:val="2"/>
  </w:num>
  <w:num w:numId="6" w16cid:durableId="394205172">
    <w:abstractNumId w:val="19"/>
  </w:num>
  <w:num w:numId="7" w16cid:durableId="1145733021">
    <w:abstractNumId w:val="32"/>
  </w:num>
  <w:num w:numId="8" w16cid:durableId="1116946438">
    <w:abstractNumId w:val="18"/>
  </w:num>
  <w:num w:numId="9" w16cid:durableId="261034783">
    <w:abstractNumId w:val="11"/>
  </w:num>
  <w:num w:numId="10" w16cid:durableId="1110197112">
    <w:abstractNumId w:val="28"/>
  </w:num>
  <w:num w:numId="11" w16cid:durableId="1132483504">
    <w:abstractNumId w:val="33"/>
  </w:num>
  <w:num w:numId="12" w16cid:durableId="1831602792">
    <w:abstractNumId w:val="26"/>
  </w:num>
  <w:num w:numId="13" w16cid:durableId="2014795990">
    <w:abstractNumId w:val="30"/>
  </w:num>
  <w:num w:numId="14" w16cid:durableId="222985224">
    <w:abstractNumId w:val="4"/>
  </w:num>
  <w:num w:numId="15" w16cid:durableId="1542673617">
    <w:abstractNumId w:val="31"/>
  </w:num>
  <w:num w:numId="16" w16cid:durableId="1679311418">
    <w:abstractNumId w:val="1"/>
  </w:num>
  <w:num w:numId="17" w16cid:durableId="448479575">
    <w:abstractNumId w:val="21"/>
  </w:num>
  <w:num w:numId="18" w16cid:durableId="1603143388">
    <w:abstractNumId w:val="37"/>
  </w:num>
  <w:num w:numId="19" w16cid:durableId="1703285106">
    <w:abstractNumId w:val="9"/>
  </w:num>
  <w:num w:numId="20" w16cid:durableId="408238236">
    <w:abstractNumId w:val="34"/>
  </w:num>
  <w:num w:numId="21" w16cid:durableId="1539274014">
    <w:abstractNumId w:val="27"/>
  </w:num>
  <w:num w:numId="22" w16cid:durableId="2095928911">
    <w:abstractNumId w:val="25"/>
  </w:num>
  <w:num w:numId="23" w16cid:durableId="516845126">
    <w:abstractNumId w:val="15"/>
  </w:num>
  <w:num w:numId="24" w16cid:durableId="747652076">
    <w:abstractNumId w:val="7"/>
  </w:num>
  <w:num w:numId="25" w16cid:durableId="184487389">
    <w:abstractNumId w:val="35"/>
  </w:num>
  <w:num w:numId="26" w16cid:durableId="12079387">
    <w:abstractNumId w:val="23"/>
  </w:num>
  <w:num w:numId="27" w16cid:durableId="1356690216">
    <w:abstractNumId w:val="22"/>
  </w:num>
  <w:num w:numId="28" w16cid:durableId="2100832655">
    <w:abstractNumId w:val="3"/>
  </w:num>
  <w:num w:numId="29" w16cid:durableId="964583912">
    <w:abstractNumId w:val="16"/>
  </w:num>
  <w:num w:numId="30" w16cid:durableId="1806005017">
    <w:abstractNumId w:val="24"/>
  </w:num>
  <w:num w:numId="31" w16cid:durableId="1393655101">
    <w:abstractNumId w:val="29"/>
  </w:num>
  <w:num w:numId="32" w16cid:durableId="1038312415">
    <w:abstractNumId w:val="14"/>
  </w:num>
  <w:num w:numId="33" w16cid:durableId="1178304104">
    <w:abstractNumId w:val="8"/>
  </w:num>
  <w:num w:numId="34" w16cid:durableId="180166979">
    <w:abstractNumId w:val="17"/>
  </w:num>
  <w:num w:numId="35" w16cid:durableId="2001501485">
    <w:abstractNumId w:val="36"/>
  </w:num>
  <w:num w:numId="36" w16cid:durableId="1549562069">
    <w:abstractNumId w:val="0"/>
  </w:num>
  <w:num w:numId="37" w16cid:durableId="1979601162">
    <w:abstractNumId w:val="20"/>
  </w:num>
  <w:num w:numId="38" w16cid:durableId="59054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08"/>
    <w:rsid w:val="00003ADC"/>
    <w:rsid w:val="000043D5"/>
    <w:rsid w:val="00025D52"/>
    <w:rsid w:val="00041A72"/>
    <w:rsid w:val="00045413"/>
    <w:rsid w:val="00055C60"/>
    <w:rsid w:val="00061C3A"/>
    <w:rsid w:val="000638F6"/>
    <w:rsid w:val="00064C2E"/>
    <w:rsid w:val="000726BA"/>
    <w:rsid w:val="00073108"/>
    <w:rsid w:val="00083355"/>
    <w:rsid w:val="00086E7F"/>
    <w:rsid w:val="00090370"/>
    <w:rsid w:val="00090A1D"/>
    <w:rsid w:val="000961A7"/>
    <w:rsid w:val="000A4694"/>
    <w:rsid w:val="000B7B17"/>
    <w:rsid w:val="000C1C52"/>
    <w:rsid w:val="000C1FE6"/>
    <w:rsid w:val="000C6677"/>
    <w:rsid w:val="000D6328"/>
    <w:rsid w:val="000D683D"/>
    <w:rsid w:val="000E189C"/>
    <w:rsid w:val="00105607"/>
    <w:rsid w:val="001070B2"/>
    <w:rsid w:val="0011665D"/>
    <w:rsid w:val="00127267"/>
    <w:rsid w:val="00140E69"/>
    <w:rsid w:val="001445A3"/>
    <w:rsid w:val="00145A11"/>
    <w:rsid w:val="0014635B"/>
    <w:rsid w:val="0014724A"/>
    <w:rsid w:val="001537D9"/>
    <w:rsid w:val="0016272C"/>
    <w:rsid w:val="00175D13"/>
    <w:rsid w:val="001951F0"/>
    <w:rsid w:val="001B08A4"/>
    <w:rsid w:val="001B5174"/>
    <w:rsid w:val="001C2F24"/>
    <w:rsid w:val="001D0C77"/>
    <w:rsid w:val="001E5DF5"/>
    <w:rsid w:val="001F64D3"/>
    <w:rsid w:val="002003CF"/>
    <w:rsid w:val="002010DA"/>
    <w:rsid w:val="00206335"/>
    <w:rsid w:val="00214774"/>
    <w:rsid w:val="00217201"/>
    <w:rsid w:val="00225AAD"/>
    <w:rsid w:val="002465D7"/>
    <w:rsid w:val="00247C1B"/>
    <w:rsid w:val="00254721"/>
    <w:rsid w:val="00263233"/>
    <w:rsid w:val="00272D39"/>
    <w:rsid w:val="0027405C"/>
    <w:rsid w:val="00276AFA"/>
    <w:rsid w:val="00291CC4"/>
    <w:rsid w:val="002B1B16"/>
    <w:rsid w:val="002D5107"/>
    <w:rsid w:val="002F20E9"/>
    <w:rsid w:val="002F3BAE"/>
    <w:rsid w:val="002F7B5E"/>
    <w:rsid w:val="003204D4"/>
    <w:rsid w:val="0032768F"/>
    <w:rsid w:val="003279D9"/>
    <w:rsid w:val="00330D9A"/>
    <w:rsid w:val="00332D0F"/>
    <w:rsid w:val="003361E6"/>
    <w:rsid w:val="003428AE"/>
    <w:rsid w:val="00342D3E"/>
    <w:rsid w:val="00343528"/>
    <w:rsid w:val="00345768"/>
    <w:rsid w:val="00351F94"/>
    <w:rsid w:val="00353CD6"/>
    <w:rsid w:val="00356D6F"/>
    <w:rsid w:val="00365EC4"/>
    <w:rsid w:val="0036796F"/>
    <w:rsid w:val="003721F4"/>
    <w:rsid w:val="0037413C"/>
    <w:rsid w:val="0038032E"/>
    <w:rsid w:val="003808FF"/>
    <w:rsid w:val="00385366"/>
    <w:rsid w:val="003B2382"/>
    <w:rsid w:val="003B5FBA"/>
    <w:rsid w:val="003B6F1A"/>
    <w:rsid w:val="003C766A"/>
    <w:rsid w:val="003C7D0E"/>
    <w:rsid w:val="003D56C8"/>
    <w:rsid w:val="003E62CC"/>
    <w:rsid w:val="003E7D50"/>
    <w:rsid w:val="003F0FC8"/>
    <w:rsid w:val="003F6C93"/>
    <w:rsid w:val="0040091F"/>
    <w:rsid w:val="004018BE"/>
    <w:rsid w:val="0044139E"/>
    <w:rsid w:val="00443A0B"/>
    <w:rsid w:val="00461708"/>
    <w:rsid w:val="004622F6"/>
    <w:rsid w:val="004731F0"/>
    <w:rsid w:val="00474965"/>
    <w:rsid w:val="00481C90"/>
    <w:rsid w:val="00482711"/>
    <w:rsid w:val="00491272"/>
    <w:rsid w:val="00494603"/>
    <w:rsid w:val="004A18F3"/>
    <w:rsid w:val="004A4261"/>
    <w:rsid w:val="004A5E76"/>
    <w:rsid w:val="004C0488"/>
    <w:rsid w:val="004C1B47"/>
    <w:rsid w:val="004D23D6"/>
    <w:rsid w:val="004D3F77"/>
    <w:rsid w:val="004E7E06"/>
    <w:rsid w:val="004F21AA"/>
    <w:rsid w:val="004F268F"/>
    <w:rsid w:val="004F7039"/>
    <w:rsid w:val="00507F2A"/>
    <w:rsid w:val="00522F92"/>
    <w:rsid w:val="005258C6"/>
    <w:rsid w:val="005274BA"/>
    <w:rsid w:val="00532C50"/>
    <w:rsid w:val="005418EC"/>
    <w:rsid w:val="00544CC8"/>
    <w:rsid w:val="005559FC"/>
    <w:rsid w:val="005576D7"/>
    <w:rsid w:val="005620EC"/>
    <w:rsid w:val="0056351A"/>
    <w:rsid w:val="0056482F"/>
    <w:rsid w:val="00587252"/>
    <w:rsid w:val="005915E9"/>
    <w:rsid w:val="005933D5"/>
    <w:rsid w:val="00593F59"/>
    <w:rsid w:val="005948B9"/>
    <w:rsid w:val="00595FED"/>
    <w:rsid w:val="00597832"/>
    <w:rsid w:val="005A123D"/>
    <w:rsid w:val="005A23D2"/>
    <w:rsid w:val="005A662B"/>
    <w:rsid w:val="005B167D"/>
    <w:rsid w:val="005B29BA"/>
    <w:rsid w:val="005B316E"/>
    <w:rsid w:val="005B3946"/>
    <w:rsid w:val="005B72AB"/>
    <w:rsid w:val="005C115B"/>
    <w:rsid w:val="005C3E83"/>
    <w:rsid w:val="005D5BF9"/>
    <w:rsid w:val="005E399F"/>
    <w:rsid w:val="005E6E97"/>
    <w:rsid w:val="005E7D35"/>
    <w:rsid w:val="005F377D"/>
    <w:rsid w:val="00601B26"/>
    <w:rsid w:val="0061029F"/>
    <w:rsid w:val="00611C04"/>
    <w:rsid w:val="0061268D"/>
    <w:rsid w:val="0061526F"/>
    <w:rsid w:val="00615962"/>
    <w:rsid w:val="006177A2"/>
    <w:rsid w:val="006306BB"/>
    <w:rsid w:val="00630788"/>
    <w:rsid w:val="00634172"/>
    <w:rsid w:val="006351EA"/>
    <w:rsid w:val="00664B0A"/>
    <w:rsid w:val="00670690"/>
    <w:rsid w:val="00671D90"/>
    <w:rsid w:val="00680BA5"/>
    <w:rsid w:val="006849CB"/>
    <w:rsid w:val="00684B05"/>
    <w:rsid w:val="006879F8"/>
    <w:rsid w:val="00692BBC"/>
    <w:rsid w:val="006931CA"/>
    <w:rsid w:val="00693DEB"/>
    <w:rsid w:val="006957A0"/>
    <w:rsid w:val="00696390"/>
    <w:rsid w:val="006A0C45"/>
    <w:rsid w:val="006A24DA"/>
    <w:rsid w:val="006A684C"/>
    <w:rsid w:val="006B0052"/>
    <w:rsid w:val="006B0DCC"/>
    <w:rsid w:val="006B2482"/>
    <w:rsid w:val="006B3040"/>
    <w:rsid w:val="006C5106"/>
    <w:rsid w:val="006E078F"/>
    <w:rsid w:val="006E69B4"/>
    <w:rsid w:val="006F00FE"/>
    <w:rsid w:val="006F27D3"/>
    <w:rsid w:val="006F3458"/>
    <w:rsid w:val="0071055D"/>
    <w:rsid w:val="00720B0C"/>
    <w:rsid w:val="00732842"/>
    <w:rsid w:val="00736B7A"/>
    <w:rsid w:val="00740305"/>
    <w:rsid w:val="00753B5D"/>
    <w:rsid w:val="00755882"/>
    <w:rsid w:val="00757DCB"/>
    <w:rsid w:val="00760A03"/>
    <w:rsid w:val="00761D90"/>
    <w:rsid w:val="007657E9"/>
    <w:rsid w:val="00770FEA"/>
    <w:rsid w:val="0077135B"/>
    <w:rsid w:val="007817B5"/>
    <w:rsid w:val="007870EF"/>
    <w:rsid w:val="007A0948"/>
    <w:rsid w:val="007A2CB9"/>
    <w:rsid w:val="007A3329"/>
    <w:rsid w:val="007B2418"/>
    <w:rsid w:val="007C4651"/>
    <w:rsid w:val="007C578F"/>
    <w:rsid w:val="007D036D"/>
    <w:rsid w:val="007D5D82"/>
    <w:rsid w:val="007D68E4"/>
    <w:rsid w:val="007E405D"/>
    <w:rsid w:val="007E57F5"/>
    <w:rsid w:val="007F3D09"/>
    <w:rsid w:val="007F4C81"/>
    <w:rsid w:val="00826770"/>
    <w:rsid w:val="00826D63"/>
    <w:rsid w:val="008559D6"/>
    <w:rsid w:val="0086775F"/>
    <w:rsid w:val="00872F87"/>
    <w:rsid w:val="0087321C"/>
    <w:rsid w:val="0087423A"/>
    <w:rsid w:val="0088662D"/>
    <w:rsid w:val="00886DF7"/>
    <w:rsid w:val="00887482"/>
    <w:rsid w:val="00897A84"/>
    <w:rsid w:val="008A62D7"/>
    <w:rsid w:val="008A6410"/>
    <w:rsid w:val="008B2EEE"/>
    <w:rsid w:val="008C516F"/>
    <w:rsid w:val="008E0831"/>
    <w:rsid w:val="008E3D30"/>
    <w:rsid w:val="008E463D"/>
    <w:rsid w:val="008F04B9"/>
    <w:rsid w:val="008F126B"/>
    <w:rsid w:val="008F4623"/>
    <w:rsid w:val="00903496"/>
    <w:rsid w:val="00906B7D"/>
    <w:rsid w:val="00907536"/>
    <w:rsid w:val="00934E3B"/>
    <w:rsid w:val="00947D66"/>
    <w:rsid w:val="009601A5"/>
    <w:rsid w:val="00977CA6"/>
    <w:rsid w:val="009876A1"/>
    <w:rsid w:val="0099518F"/>
    <w:rsid w:val="009B5D78"/>
    <w:rsid w:val="009C15FD"/>
    <w:rsid w:val="009D026C"/>
    <w:rsid w:val="009D26EE"/>
    <w:rsid w:val="009D4118"/>
    <w:rsid w:val="009E60D8"/>
    <w:rsid w:val="009E7474"/>
    <w:rsid w:val="009F27D7"/>
    <w:rsid w:val="00A05FFF"/>
    <w:rsid w:val="00A062A3"/>
    <w:rsid w:val="00A160FC"/>
    <w:rsid w:val="00A21D5A"/>
    <w:rsid w:val="00A304A0"/>
    <w:rsid w:val="00A306FF"/>
    <w:rsid w:val="00A420A6"/>
    <w:rsid w:val="00A55CF8"/>
    <w:rsid w:val="00A62530"/>
    <w:rsid w:val="00A65414"/>
    <w:rsid w:val="00A72DE3"/>
    <w:rsid w:val="00A76086"/>
    <w:rsid w:val="00A85AD5"/>
    <w:rsid w:val="00A97737"/>
    <w:rsid w:val="00AC6441"/>
    <w:rsid w:val="00AC75FA"/>
    <w:rsid w:val="00AD50B8"/>
    <w:rsid w:val="00AE34EC"/>
    <w:rsid w:val="00AF0809"/>
    <w:rsid w:val="00AF531F"/>
    <w:rsid w:val="00AF6F61"/>
    <w:rsid w:val="00B05554"/>
    <w:rsid w:val="00B12426"/>
    <w:rsid w:val="00B135C4"/>
    <w:rsid w:val="00B1460E"/>
    <w:rsid w:val="00B22D50"/>
    <w:rsid w:val="00B2500B"/>
    <w:rsid w:val="00B25428"/>
    <w:rsid w:val="00B303B3"/>
    <w:rsid w:val="00B40747"/>
    <w:rsid w:val="00B4393B"/>
    <w:rsid w:val="00B43C40"/>
    <w:rsid w:val="00B44860"/>
    <w:rsid w:val="00B51AB9"/>
    <w:rsid w:val="00B60FC4"/>
    <w:rsid w:val="00B623E0"/>
    <w:rsid w:val="00B62F29"/>
    <w:rsid w:val="00B67619"/>
    <w:rsid w:val="00B748FB"/>
    <w:rsid w:val="00B7505E"/>
    <w:rsid w:val="00B75DDD"/>
    <w:rsid w:val="00B77721"/>
    <w:rsid w:val="00B80C0D"/>
    <w:rsid w:val="00B83925"/>
    <w:rsid w:val="00BA08AE"/>
    <w:rsid w:val="00BA2BB1"/>
    <w:rsid w:val="00BA4013"/>
    <w:rsid w:val="00BA795C"/>
    <w:rsid w:val="00BC3998"/>
    <w:rsid w:val="00BD01EE"/>
    <w:rsid w:val="00BD660F"/>
    <w:rsid w:val="00BE37D2"/>
    <w:rsid w:val="00BE40A9"/>
    <w:rsid w:val="00BE4DC2"/>
    <w:rsid w:val="00BE5CBC"/>
    <w:rsid w:val="00BF16B7"/>
    <w:rsid w:val="00BF1ADF"/>
    <w:rsid w:val="00BF40B3"/>
    <w:rsid w:val="00BF5D4C"/>
    <w:rsid w:val="00BF6E28"/>
    <w:rsid w:val="00C0329A"/>
    <w:rsid w:val="00C1100C"/>
    <w:rsid w:val="00C118E9"/>
    <w:rsid w:val="00C126A3"/>
    <w:rsid w:val="00C163BA"/>
    <w:rsid w:val="00C17F7C"/>
    <w:rsid w:val="00C20756"/>
    <w:rsid w:val="00C30FF8"/>
    <w:rsid w:val="00C405A7"/>
    <w:rsid w:val="00C471E9"/>
    <w:rsid w:val="00C56C86"/>
    <w:rsid w:val="00C56E17"/>
    <w:rsid w:val="00C62C20"/>
    <w:rsid w:val="00C657E0"/>
    <w:rsid w:val="00C66101"/>
    <w:rsid w:val="00C67B49"/>
    <w:rsid w:val="00C712BC"/>
    <w:rsid w:val="00C7266C"/>
    <w:rsid w:val="00C742FF"/>
    <w:rsid w:val="00C81DE7"/>
    <w:rsid w:val="00C916C9"/>
    <w:rsid w:val="00CA6EC9"/>
    <w:rsid w:val="00CB142E"/>
    <w:rsid w:val="00CB1C60"/>
    <w:rsid w:val="00CC1FE1"/>
    <w:rsid w:val="00CC2722"/>
    <w:rsid w:val="00CD12FE"/>
    <w:rsid w:val="00CD6D55"/>
    <w:rsid w:val="00CD75FA"/>
    <w:rsid w:val="00CE5435"/>
    <w:rsid w:val="00CE66D4"/>
    <w:rsid w:val="00CF4422"/>
    <w:rsid w:val="00D123CE"/>
    <w:rsid w:val="00D23742"/>
    <w:rsid w:val="00D25DD3"/>
    <w:rsid w:val="00D30E3B"/>
    <w:rsid w:val="00D31DD8"/>
    <w:rsid w:val="00D353ED"/>
    <w:rsid w:val="00D5107C"/>
    <w:rsid w:val="00D65A4C"/>
    <w:rsid w:val="00D70D37"/>
    <w:rsid w:val="00D71972"/>
    <w:rsid w:val="00D72EA3"/>
    <w:rsid w:val="00D86549"/>
    <w:rsid w:val="00D96A30"/>
    <w:rsid w:val="00DA5C7D"/>
    <w:rsid w:val="00DA7028"/>
    <w:rsid w:val="00DB3422"/>
    <w:rsid w:val="00DC3AA2"/>
    <w:rsid w:val="00DC72BE"/>
    <w:rsid w:val="00DC73D2"/>
    <w:rsid w:val="00DC7CCC"/>
    <w:rsid w:val="00DE43D2"/>
    <w:rsid w:val="00DE442B"/>
    <w:rsid w:val="00DE5E56"/>
    <w:rsid w:val="00DF192C"/>
    <w:rsid w:val="00E03A77"/>
    <w:rsid w:val="00E05079"/>
    <w:rsid w:val="00E06983"/>
    <w:rsid w:val="00E13984"/>
    <w:rsid w:val="00E15613"/>
    <w:rsid w:val="00E31FD5"/>
    <w:rsid w:val="00E362D8"/>
    <w:rsid w:val="00E424F5"/>
    <w:rsid w:val="00E462F7"/>
    <w:rsid w:val="00E467C9"/>
    <w:rsid w:val="00E50696"/>
    <w:rsid w:val="00E51CE8"/>
    <w:rsid w:val="00E54204"/>
    <w:rsid w:val="00E60340"/>
    <w:rsid w:val="00E6265F"/>
    <w:rsid w:val="00E6373D"/>
    <w:rsid w:val="00E734E0"/>
    <w:rsid w:val="00E835D1"/>
    <w:rsid w:val="00E9043E"/>
    <w:rsid w:val="00E939E8"/>
    <w:rsid w:val="00EA4696"/>
    <w:rsid w:val="00EA5835"/>
    <w:rsid w:val="00EB447E"/>
    <w:rsid w:val="00ED0CB2"/>
    <w:rsid w:val="00ED1A93"/>
    <w:rsid w:val="00EE0B69"/>
    <w:rsid w:val="00EE3780"/>
    <w:rsid w:val="00EE3ACA"/>
    <w:rsid w:val="00EF5221"/>
    <w:rsid w:val="00F04C26"/>
    <w:rsid w:val="00F12EA4"/>
    <w:rsid w:val="00F162C3"/>
    <w:rsid w:val="00F220FF"/>
    <w:rsid w:val="00F23BA9"/>
    <w:rsid w:val="00F24533"/>
    <w:rsid w:val="00F30BEE"/>
    <w:rsid w:val="00F43671"/>
    <w:rsid w:val="00F45467"/>
    <w:rsid w:val="00F54167"/>
    <w:rsid w:val="00F563B2"/>
    <w:rsid w:val="00F63562"/>
    <w:rsid w:val="00F63E65"/>
    <w:rsid w:val="00F64FE4"/>
    <w:rsid w:val="00F66E70"/>
    <w:rsid w:val="00F7356E"/>
    <w:rsid w:val="00F86FED"/>
    <w:rsid w:val="00F90415"/>
    <w:rsid w:val="00FA03E9"/>
    <w:rsid w:val="00FA1846"/>
    <w:rsid w:val="00FB6B2C"/>
    <w:rsid w:val="00FB7A35"/>
    <w:rsid w:val="00FC3C56"/>
    <w:rsid w:val="00FC6C0B"/>
    <w:rsid w:val="00FD42CE"/>
    <w:rsid w:val="00FD614D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8A0CD"/>
  <w15:docId w15:val="{26F1C3D9-DF26-4A2E-8D9E-759D9C21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6C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706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06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06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06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06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06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06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069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7069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069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069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069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0690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069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7069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0690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6706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7069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7069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6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B4486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4860"/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44860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B44860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hAnsi="Bookman Old Style"/>
      <w:i/>
      <w:spacing w:val="-6"/>
      <w:sz w:val="18"/>
      <w:szCs w:val="24"/>
      <w:u w:val="single"/>
    </w:rPr>
  </w:style>
  <w:style w:type="paragraph" w:styleId="Stopka">
    <w:name w:val="footer"/>
    <w:basedOn w:val="Normalny"/>
    <w:link w:val="StopkaZnak"/>
    <w:uiPriority w:val="99"/>
    <w:rsid w:val="008A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6410"/>
    <w:rPr>
      <w:rFonts w:cs="Times New Roman"/>
    </w:rPr>
  </w:style>
  <w:style w:type="paragraph" w:styleId="Akapitzlist">
    <w:name w:val="List Paragraph"/>
    <w:basedOn w:val="Normalny"/>
    <w:uiPriority w:val="99"/>
    <w:qFormat/>
    <w:rsid w:val="008C516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D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17</Pages>
  <Words>5292</Words>
  <Characters>36131</Characters>
  <Application>Microsoft Office Word</Application>
  <DocSecurity>0</DocSecurity>
  <Lines>301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pokontrolna nr</vt:lpstr>
    </vt:vector>
  </TitlesOfParts>
  <Company>WUP</Company>
  <LinksUpToDate>false</LinksUpToDate>
  <CharactersWithSpaces>41341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pokontrolna nr</dc:title>
  <dc:creator>WUP</dc:creator>
  <cp:lastModifiedBy>Chmielewska, Iwona</cp:lastModifiedBy>
  <cp:revision>103</cp:revision>
  <cp:lastPrinted>2024-07-25T12:18:00Z</cp:lastPrinted>
  <dcterms:created xsi:type="dcterms:W3CDTF">2024-07-15T11:22:00Z</dcterms:created>
  <dcterms:modified xsi:type="dcterms:W3CDTF">2024-07-25T12:18:00Z</dcterms:modified>
</cp:coreProperties>
</file>