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2DEAE" w14:textId="77777777" w:rsidR="00A55552" w:rsidRPr="0025276F" w:rsidRDefault="00086277" w:rsidP="000D21DE">
      <w:pPr>
        <w:pStyle w:val="Nagwek3"/>
        <w:tabs>
          <w:tab w:val="clear" w:pos="8820"/>
          <w:tab w:val="right" w:pos="9214"/>
        </w:tabs>
        <w:ind w:right="0"/>
        <w:rPr>
          <w:rFonts w:ascii="Times New Roman" w:hAnsi="Times New Roman"/>
          <w:lang w:val="pl-PL"/>
        </w:rPr>
      </w:pPr>
      <w:r w:rsidRPr="0025276F">
        <w:rPr>
          <w:rFonts w:ascii="Times New Roman" w:hAnsi="Times New Roman"/>
        </w:rPr>
        <w:t>PK-II.7222.</w:t>
      </w:r>
      <w:r w:rsidR="0025276F" w:rsidRPr="0025276F">
        <w:rPr>
          <w:rFonts w:ascii="Times New Roman" w:hAnsi="Times New Roman"/>
          <w:lang w:val="pl-PL"/>
        </w:rPr>
        <w:t>4</w:t>
      </w:r>
      <w:r w:rsidR="00FE42B8" w:rsidRPr="0025276F">
        <w:rPr>
          <w:rFonts w:ascii="Times New Roman" w:hAnsi="Times New Roman"/>
        </w:rPr>
        <w:t>.</w:t>
      </w:r>
      <w:r w:rsidRPr="0025276F">
        <w:rPr>
          <w:rFonts w:ascii="Times New Roman" w:hAnsi="Times New Roman"/>
        </w:rPr>
        <w:t>202</w:t>
      </w:r>
      <w:r w:rsidR="0025276F" w:rsidRPr="0025276F">
        <w:rPr>
          <w:rFonts w:ascii="Times New Roman" w:hAnsi="Times New Roman"/>
          <w:lang w:val="pl-PL"/>
        </w:rPr>
        <w:t>4</w:t>
      </w:r>
      <w:r w:rsidR="00A55552" w:rsidRPr="0025276F">
        <w:rPr>
          <w:rFonts w:ascii="Times New Roman" w:hAnsi="Times New Roman"/>
        </w:rPr>
        <w:t xml:space="preserve"> </w:t>
      </w:r>
      <w:r w:rsidR="000D21DE" w:rsidRPr="0025276F">
        <w:rPr>
          <w:rFonts w:ascii="Times New Roman" w:hAnsi="Times New Roman"/>
          <w:lang w:val="pl-PL"/>
        </w:rPr>
        <w:t xml:space="preserve">        </w:t>
      </w:r>
      <w:r w:rsidR="0025276F" w:rsidRPr="0025276F">
        <w:rPr>
          <w:rFonts w:ascii="Times New Roman" w:hAnsi="Times New Roman"/>
          <w:lang w:val="pl-PL"/>
        </w:rPr>
        <w:t xml:space="preserve">   </w:t>
      </w:r>
      <w:r w:rsidR="000D21DE" w:rsidRPr="0025276F">
        <w:rPr>
          <w:rFonts w:ascii="Times New Roman" w:hAnsi="Times New Roman"/>
          <w:lang w:val="pl-PL"/>
        </w:rPr>
        <w:t xml:space="preserve">                                                                   </w:t>
      </w:r>
      <w:r w:rsidR="00D0267E" w:rsidRPr="0025276F">
        <w:rPr>
          <w:rFonts w:ascii="Times New Roman" w:hAnsi="Times New Roman"/>
          <w:lang w:val="pl-PL"/>
        </w:rPr>
        <w:t xml:space="preserve">   </w:t>
      </w:r>
      <w:r w:rsidR="000D21DE" w:rsidRPr="0025276F">
        <w:rPr>
          <w:rFonts w:ascii="Times New Roman" w:hAnsi="Times New Roman"/>
          <w:lang w:val="pl-PL"/>
        </w:rPr>
        <w:t xml:space="preserve"> </w:t>
      </w:r>
      <w:r w:rsidR="000D21DE" w:rsidRPr="0025276F">
        <w:rPr>
          <w:rFonts w:ascii="Times New Roman" w:hAnsi="Times New Roman"/>
          <w:lang w:eastAsia="pl-PL"/>
        </w:rPr>
        <w:t xml:space="preserve">Kielce, </w:t>
      </w:r>
      <w:r w:rsidR="0025276F">
        <w:rPr>
          <w:rFonts w:ascii="Times New Roman" w:hAnsi="Times New Roman"/>
          <w:lang w:val="pl-PL" w:eastAsia="pl-PL"/>
        </w:rPr>
        <w:t>2</w:t>
      </w:r>
      <w:r w:rsidR="001C2FAC">
        <w:rPr>
          <w:rFonts w:ascii="Times New Roman" w:hAnsi="Times New Roman"/>
          <w:lang w:val="pl-PL" w:eastAsia="pl-PL"/>
        </w:rPr>
        <w:t>9</w:t>
      </w:r>
      <w:r w:rsidR="00FE42B8" w:rsidRPr="0025276F">
        <w:rPr>
          <w:rFonts w:ascii="Times New Roman" w:hAnsi="Times New Roman"/>
          <w:lang w:val="pl-PL" w:eastAsia="pl-PL"/>
        </w:rPr>
        <w:t xml:space="preserve"> </w:t>
      </w:r>
      <w:r w:rsidR="0025276F">
        <w:rPr>
          <w:rFonts w:ascii="Times New Roman" w:hAnsi="Times New Roman"/>
          <w:lang w:val="pl-PL" w:eastAsia="pl-PL"/>
        </w:rPr>
        <w:t>kwietnia</w:t>
      </w:r>
      <w:r w:rsidR="00FE42B8" w:rsidRPr="0025276F">
        <w:rPr>
          <w:rFonts w:ascii="Times New Roman" w:hAnsi="Times New Roman"/>
          <w:lang w:val="pl-PL" w:eastAsia="pl-PL"/>
        </w:rPr>
        <w:t xml:space="preserve"> </w:t>
      </w:r>
      <w:r w:rsidRPr="0025276F">
        <w:rPr>
          <w:rFonts w:ascii="Times New Roman" w:hAnsi="Times New Roman"/>
          <w:lang w:eastAsia="pl-PL"/>
        </w:rPr>
        <w:t>202</w:t>
      </w:r>
      <w:r w:rsidR="0099520E" w:rsidRPr="0025276F">
        <w:rPr>
          <w:rFonts w:ascii="Times New Roman" w:hAnsi="Times New Roman"/>
          <w:lang w:val="pl-PL" w:eastAsia="pl-PL"/>
        </w:rPr>
        <w:t>4</w:t>
      </w:r>
    </w:p>
    <w:p w14:paraId="66059898" w14:textId="77777777" w:rsidR="00BB4301" w:rsidRPr="0025276F" w:rsidRDefault="00BB4301" w:rsidP="009D45B4">
      <w:pPr>
        <w:spacing w:line="240" w:lineRule="auto"/>
        <w:ind w:right="0"/>
        <w:rPr>
          <w:rFonts w:eastAsia="Times New Roman"/>
          <w:color w:val="FF0000"/>
          <w:szCs w:val="24"/>
          <w:lang w:eastAsia="pl-PL"/>
        </w:rPr>
      </w:pPr>
    </w:p>
    <w:p w14:paraId="7FBBED49" w14:textId="77777777" w:rsidR="00275BC8" w:rsidRPr="0025276F" w:rsidRDefault="009D45B4" w:rsidP="00861D33">
      <w:pPr>
        <w:spacing w:after="120" w:line="276" w:lineRule="auto"/>
        <w:ind w:right="0"/>
        <w:jc w:val="center"/>
        <w:rPr>
          <w:rFonts w:eastAsia="Times New Roman"/>
          <w:b/>
          <w:szCs w:val="24"/>
          <w:lang w:eastAsia="pl-PL"/>
        </w:rPr>
      </w:pPr>
      <w:r w:rsidRPr="0025276F">
        <w:rPr>
          <w:rFonts w:eastAsia="Times New Roman"/>
          <w:b/>
          <w:szCs w:val="24"/>
          <w:lang w:eastAsia="pl-PL"/>
        </w:rPr>
        <w:t>DECYZJA</w:t>
      </w:r>
    </w:p>
    <w:p w14:paraId="678B0333" w14:textId="77777777" w:rsidR="00C91A38" w:rsidRPr="0025276F" w:rsidRDefault="0004149C" w:rsidP="00861D33">
      <w:pPr>
        <w:spacing w:line="276" w:lineRule="auto"/>
        <w:ind w:right="0" w:firstLine="426"/>
        <w:rPr>
          <w:rFonts w:eastAsia="Times New Roman"/>
          <w:szCs w:val="24"/>
          <w:lang w:eastAsia="pl-PL"/>
        </w:rPr>
      </w:pPr>
      <w:r w:rsidRPr="0025276F">
        <w:rPr>
          <w:rFonts w:eastAsia="Times New Roman"/>
          <w:szCs w:val="24"/>
          <w:lang w:eastAsia="pl-PL"/>
        </w:rPr>
        <w:t xml:space="preserve">Na podstawie art. </w:t>
      </w:r>
      <w:r w:rsidR="00AD443A" w:rsidRPr="0025276F">
        <w:rPr>
          <w:rFonts w:eastAsia="Times New Roman"/>
          <w:szCs w:val="24"/>
          <w:lang w:eastAsia="pl-PL"/>
        </w:rPr>
        <w:t>163</w:t>
      </w:r>
      <w:r w:rsidRPr="0025276F">
        <w:rPr>
          <w:rFonts w:eastAsia="Times New Roman"/>
          <w:szCs w:val="24"/>
          <w:lang w:eastAsia="pl-PL"/>
        </w:rPr>
        <w:t xml:space="preserve"> ustawy z dnia 14 czerwca 1960 r. Kodeks postępowania administracyjnego</w:t>
      </w:r>
      <w:r w:rsidR="00AE68C5" w:rsidRPr="0025276F">
        <w:rPr>
          <w:rFonts w:eastAsia="Times New Roman"/>
          <w:szCs w:val="24"/>
          <w:lang w:eastAsia="pl-PL"/>
        </w:rPr>
        <w:t xml:space="preserve"> </w:t>
      </w:r>
      <w:r w:rsidR="00AC09F3" w:rsidRPr="0025276F">
        <w:rPr>
          <w:rFonts w:eastAsia="Times New Roman"/>
          <w:szCs w:val="20"/>
          <w:lang w:eastAsia="pl-PL"/>
        </w:rPr>
        <w:t>(</w:t>
      </w:r>
      <w:r w:rsidR="003404F5" w:rsidRPr="0025276F">
        <w:rPr>
          <w:rFonts w:eastAsia="Times New Roman"/>
          <w:szCs w:val="20"/>
          <w:lang w:eastAsia="pl-PL"/>
        </w:rPr>
        <w:t>t.j.</w:t>
      </w:r>
      <w:r w:rsidR="00AC09F3" w:rsidRPr="0025276F">
        <w:rPr>
          <w:rFonts w:eastAsia="Times New Roman"/>
          <w:szCs w:val="20"/>
          <w:lang w:eastAsia="pl-PL"/>
        </w:rPr>
        <w:t xml:space="preserve"> </w:t>
      </w:r>
      <w:r w:rsidR="00C81B26" w:rsidRPr="0025276F">
        <w:rPr>
          <w:rFonts w:eastAsia="Times New Roman"/>
          <w:szCs w:val="20"/>
          <w:lang w:eastAsia="pl-PL"/>
        </w:rPr>
        <w:t xml:space="preserve">Dz. U. </w:t>
      </w:r>
      <w:r w:rsidR="00AC09F3" w:rsidRPr="0025276F">
        <w:rPr>
          <w:rFonts w:eastAsia="Times New Roman"/>
          <w:szCs w:val="20"/>
          <w:lang w:eastAsia="pl-PL"/>
        </w:rPr>
        <w:t>z 20</w:t>
      </w:r>
      <w:r w:rsidR="00E209AE" w:rsidRPr="0025276F">
        <w:rPr>
          <w:rFonts w:eastAsia="Times New Roman"/>
          <w:szCs w:val="20"/>
          <w:lang w:eastAsia="pl-PL"/>
        </w:rPr>
        <w:t>2</w:t>
      </w:r>
      <w:r w:rsidR="002855E2">
        <w:rPr>
          <w:rFonts w:eastAsia="Times New Roman"/>
          <w:szCs w:val="20"/>
          <w:lang w:eastAsia="pl-PL"/>
        </w:rPr>
        <w:t>4</w:t>
      </w:r>
      <w:r w:rsidR="00F428D4" w:rsidRPr="0025276F">
        <w:rPr>
          <w:rFonts w:eastAsia="Times New Roman"/>
          <w:szCs w:val="20"/>
          <w:lang w:eastAsia="pl-PL"/>
        </w:rPr>
        <w:t xml:space="preserve"> </w:t>
      </w:r>
      <w:r w:rsidR="008F2D51" w:rsidRPr="0025276F">
        <w:rPr>
          <w:rFonts w:eastAsia="Times New Roman"/>
          <w:szCs w:val="20"/>
          <w:lang w:eastAsia="pl-PL"/>
        </w:rPr>
        <w:t>r.</w:t>
      </w:r>
      <w:r w:rsidR="00AC09F3" w:rsidRPr="0025276F">
        <w:rPr>
          <w:rFonts w:eastAsia="Times New Roman"/>
          <w:szCs w:val="20"/>
          <w:lang w:eastAsia="pl-PL"/>
        </w:rPr>
        <w:t xml:space="preserve"> poz. </w:t>
      </w:r>
      <w:r w:rsidR="0025276F">
        <w:rPr>
          <w:rStyle w:val="ng-binding"/>
        </w:rPr>
        <w:t>572</w:t>
      </w:r>
      <w:r w:rsidR="00AC09F3" w:rsidRPr="0025276F">
        <w:rPr>
          <w:rFonts w:eastAsia="Times New Roman"/>
          <w:szCs w:val="20"/>
          <w:lang w:eastAsia="pl-PL"/>
        </w:rPr>
        <w:t>)</w:t>
      </w:r>
      <w:r w:rsidR="00AE68C5" w:rsidRPr="0025276F">
        <w:rPr>
          <w:rFonts w:eastAsia="Times New Roman"/>
          <w:szCs w:val="24"/>
          <w:lang w:eastAsia="pl-PL"/>
        </w:rPr>
        <w:t xml:space="preserve"> </w:t>
      </w:r>
      <w:r w:rsidR="00AD443A" w:rsidRPr="0025276F">
        <w:rPr>
          <w:rFonts w:eastAsia="Times New Roman"/>
          <w:szCs w:val="24"/>
          <w:lang w:eastAsia="pl-PL"/>
        </w:rPr>
        <w:t>w związku</w:t>
      </w:r>
      <w:r w:rsidR="00B058EC" w:rsidRPr="0025276F">
        <w:rPr>
          <w:rFonts w:eastAsia="Times New Roman"/>
          <w:szCs w:val="24"/>
          <w:lang w:eastAsia="pl-PL"/>
        </w:rPr>
        <w:t xml:space="preserve"> z</w:t>
      </w:r>
      <w:r w:rsidR="00765414" w:rsidRPr="0025276F">
        <w:rPr>
          <w:rFonts w:eastAsia="Times New Roman"/>
          <w:szCs w:val="24"/>
          <w:lang w:eastAsia="pl-PL"/>
        </w:rPr>
        <w:t xml:space="preserve"> art. </w:t>
      </w:r>
      <w:r w:rsidR="00D0267E" w:rsidRPr="0025276F">
        <w:rPr>
          <w:rFonts w:eastAsia="Times New Roman"/>
          <w:szCs w:val="24"/>
          <w:lang w:eastAsia="pl-PL"/>
        </w:rPr>
        <w:t>214 ust. 5</w:t>
      </w:r>
      <w:r w:rsidR="00FE42B8" w:rsidRPr="0025276F">
        <w:rPr>
          <w:rFonts w:eastAsia="Times New Roman"/>
          <w:szCs w:val="24"/>
          <w:lang w:eastAsia="pl-PL"/>
        </w:rPr>
        <w:t xml:space="preserve"> </w:t>
      </w:r>
      <w:r w:rsidR="00C144C2" w:rsidRPr="0025276F">
        <w:rPr>
          <w:rFonts w:eastAsia="Times New Roman"/>
          <w:szCs w:val="24"/>
          <w:lang w:eastAsia="pl-PL"/>
        </w:rPr>
        <w:t>oraz art.</w:t>
      </w:r>
      <w:r w:rsidR="00360733">
        <w:rPr>
          <w:rFonts w:eastAsia="Times New Roman"/>
          <w:szCs w:val="24"/>
          <w:lang w:eastAsia="pl-PL"/>
        </w:rPr>
        <w:t xml:space="preserve"> </w:t>
      </w:r>
      <w:r w:rsidR="00C144C2" w:rsidRPr="0025276F">
        <w:rPr>
          <w:rFonts w:eastAsia="Times New Roman"/>
          <w:szCs w:val="24"/>
          <w:lang w:eastAsia="pl-PL"/>
        </w:rPr>
        <w:t>378 ust. </w:t>
      </w:r>
      <w:r w:rsidR="00FE42B8" w:rsidRPr="0025276F">
        <w:rPr>
          <w:rFonts w:eastAsia="Times New Roman"/>
          <w:szCs w:val="24"/>
          <w:lang w:eastAsia="pl-PL"/>
        </w:rPr>
        <w:t xml:space="preserve">2a pkt </w:t>
      </w:r>
      <w:r w:rsidR="0075723D">
        <w:rPr>
          <w:rFonts w:eastAsia="Times New Roman"/>
          <w:szCs w:val="24"/>
          <w:lang w:eastAsia="pl-PL"/>
        </w:rPr>
        <w:t>1</w:t>
      </w:r>
      <w:r w:rsidR="00FE42B8" w:rsidRPr="0025276F">
        <w:rPr>
          <w:rFonts w:eastAsia="Times New Roman"/>
          <w:szCs w:val="24"/>
          <w:lang w:eastAsia="pl-PL"/>
        </w:rPr>
        <w:t xml:space="preserve"> </w:t>
      </w:r>
      <w:r w:rsidRPr="0025276F">
        <w:rPr>
          <w:rFonts w:eastAsia="Times New Roman"/>
          <w:szCs w:val="24"/>
          <w:lang w:eastAsia="pl-PL"/>
        </w:rPr>
        <w:t xml:space="preserve">ustawy </w:t>
      </w:r>
      <w:r w:rsidR="0099520E" w:rsidRPr="0025276F">
        <w:rPr>
          <w:rFonts w:eastAsia="Times New Roman"/>
          <w:szCs w:val="24"/>
          <w:lang w:eastAsia="pl-PL"/>
        </w:rPr>
        <w:t xml:space="preserve">z dnia 27 kwietnia 2001 r. </w:t>
      </w:r>
      <w:r w:rsidR="00344B51" w:rsidRPr="0025276F">
        <w:rPr>
          <w:rFonts w:eastAsia="Times New Roman"/>
          <w:szCs w:val="24"/>
          <w:lang w:eastAsia="pl-PL"/>
        </w:rPr>
        <w:t>Prawo ochrony środowiska (</w:t>
      </w:r>
      <w:proofErr w:type="spellStart"/>
      <w:r w:rsidR="003404F5" w:rsidRPr="0025276F">
        <w:rPr>
          <w:rFonts w:eastAsia="Times New Roman"/>
          <w:szCs w:val="24"/>
          <w:lang w:eastAsia="pl-PL"/>
        </w:rPr>
        <w:t>t.j</w:t>
      </w:r>
      <w:proofErr w:type="spellEnd"/>
      <w:r w:rsidR="003404F5" w:rsidRPr="0025276F">
        <w:rPr>
          <w:rFonts w:eastAsia="Times New Roman"/>
          <w:szCs w:val="24"/>
          <w:lang w:eastAsia="pl-PL"/>
        </w:rPr>
        <w:t>.</w:t>
      </w:r>
      <w:r w:rsidR="00344B51" w:rsidRPr="0025276F">
        <w:rPr>
          <w:rFonts w:eastAsia="Times New Roman"/>
          <w:szCs w:val="24"/>
          <w:lang w:eastAsia="pl-PL"/>
        </w:rPr>
        <w:t xml:space="preserve"> Dz. U. z 20</w:t>
      </w:r>
      <w:r w:rsidR="00FE42B8" w:rsidRPr="0025276F">
        <w:rPr>
          <w:rFonts w:eastAsia="Times New Roman"/>
          <w:szCs w:val="24"/>
          <w:lang w:eastAsia="pl-PL"/>
        </w:rPr>
        <w:t>2</w:t>
      </w:r>
      <w:r w:rsidR="0099520E" w:rsidRPr="0025276F">
        <w:rPr>
          <w:rFonts w:eastAsia="Times New Roman"/>
          <w:szCs w:val="24"/>
          <w:lang w:eastAsia="pl-PL"/>
        </w:rPr>
        <w:t>4</w:t>
      </w:r>
      <w:r w:rsidR="00F428D4" w:rsidRPr="0025276F">
        <w:rPr>
          <w:rFonts w:eastAsia="Times New Roman"/>
          <w:szCs w:val="24"/>
          <w:lang w:eastAsia="pl-PL"/>
        </w:rPr>
        <w:t xml:space="preserve"> </w:t>
      </w:r>
      <w:r w:rsidR="00B151DA" w:rsidRPr="0025276F">
        <w:rPr>
          <w:rFonts w:eastAsia="Times New Roman"/>
          <w:szCs w:val="24"/>
          <w:lang w:eastAsia="pl-PL"/>
        </w:rPr>
        <w:t>r.</w:t>
      </w:r>
      <w:r w:rsidR="00344B51" w:rsidRPr="0025276F">
        <w:rPr>
          <w:rFonts w:eastAsia="Times New Roman"/>
          <w:szCs w:val="24"/>
          <w:lang w:eastAsia="pl-PL"/>
        </w:rPr>
        <w:t xml:space="preserve"> poz. </w:t>
      </w:r>
      <w:r w:rsidR="0099520E" w:rsidRPr="0025276F">
        <w:rPr>
          <w:rFonts w:eastAsia="Times New Roman"/>
          <w:szCs w:val="24"/>
          <w:lang w:eastAsia="pl-PL"/>
        </w:rPr>
        <w:t>54</w:t>
      </w:r>
      <w:r w:rsidR="00344B51" w:rsidRPr="0025276F">
        <w:rPr>
          <w:rFonts w:eastAsia="Times New Roman"/>
          <w:szCs w:val="24"/>
          <w:lang w:eastAsia="pl-PL"/>
        </w:rPr>
        <w:t>)</w:t>
      </w:r>
    </w:p>
    <w:p w14:paraId="5B06BB21" w14:textId="77777777" w:rsidR="00055A9E" w:rsidRDefault="00055A9E" w:rsidP="00861D33">
      <w:pPr>
        <w:spacing w:line="276" w:lineRule="auto"/>
        <w:ind w:right="0"/>
        <w:jc w:val="center"/>
        <w:rPr>
          <w:rFonts w:eastAsia="Times New Roman"/>
          <w:b/>
          <w:szCs w:val="24"/>
          <w:lang w:eastAsia="pl-PL"/>
        </w:rPr>
      </w:pPr>
    </w:p>
    <w:p w14:paraId="2C45C7A4" w14:textId="77777777" w:rsidR="00C21226" w:rsidRPr="0025276F" w:rsidRDefault="00C21226" w:rsidP="00861D33">
      <w:pPr>
        <w:spacing w:line="276" w:lineRule="auto"/>
        <w:ind w:right="0"/>
        <w:jc w:val="center"/>
        <w:rPr>
          <w:rFonts w:eastAsia="Times New Roman"/>
          <w:b/>
          <w:szCs w:val="24"/>
          <w:lang w:eastAsia="pl-PL"/>
        </w:rPr>
      </w:pPr>
      <w:r w:rsidRPr="0025276F">
        <w:rPr>
          <w:rFonts w:eastAsia="Times New Roman"/>
          <w:b/>
          <w:szCs w:val="24"/>
          <w:lang w:eastAsia="pl-PL"/>
        </w:rPr>
        <w:t>po rozpatrzeniu</w:t>
      </w:r>
    </w:p>
    <w:p w14:paraId="0C08B294" w14:textId="77777777" w:rsidR="00C91A38" w:rsidRPr="0025276F" w:rsidRDefault="00C21226" w:rsidP="00861D33">
      <w:pPr>
        <w:spacing w:line="276" w:lineRule="auto"/>
        <w:ind w:right="0"/>
        <w:rPr>
          <w:szCs w:val="24"/>
        </w:rPr>
      </w:pPr>
      <w:r w:rsidRPr="0025276F">
        <w:rPr>
          <w:rFonts w:eastAsia="Times New Roman"/>
          <w:szCs w:val="24"/>
          <w:lang w:eastAsia="pl-PL"/>
        </w:rPr>
        <w:t xml:space="preserve">wniosku </w:t>
      </w:r>
      <w:r w:rsidR="0025276F" w:rsidRPr="0025276F">
        <w:rPr>
          <w:rFonts w:eastAsia="Times New Roman"/>
          <w:szCs w:val="24"/>
          <w:lang w:eastAsia="pl-PL"/>
        </w:rPr>
        <w:t>Lhoist Bukowa Sp. z o.o., ul. Osiedlowa 10, Bukowa, 29-105 Krasocin</w:t>
      </w:r>
      <w:r w:rsidR="00D0267E" w:rsidRPr="0025276F">
        <w:t xml:space="preserve"> w sprawie zmiany </w:t>
      </w:r>
      <w:r w:rsidR="00D0267E" w:rsidRPr="0025276F">
        <w:rPr>
          <w:rFonts w:eastAsia="Times New Roman"/>
          <w:lang w:eastAsia="pl-PL"/>
        </w:rPr>
        <w:t xml:space="preserve">pozwolenia </w:t>
      </w:r>
      <w:r w:rsidR="00D0267E" w:rsidRPr="0025276F">
        <w:rPr>
          <w:rFonts w:eastAsia="Times New Roman"/>
          <w:szCs w:val="24"/>
          <w:lang w:eastAsia="pl-PL"/>
        </w:rPr>
        <w:t xml:space="preserve">zintegrowanego </w:t>
      </w:r>
      <w:r w:rsidR="00D0267E" w:rsidRPr="0025276F">
        <w:rPr>
          <w:szCs w:val="24"/>
        </w:rPr>
        <w:t>na prowadzenie instalacji</w:t>
      </w:r>
      <w:r w:rsidR="00493EC3">
        <w:rPr>
          <w:szCs w:val="24"/>
        </w:rPr>
        <w:t xml:space="preserve"> do produkcji wapna w piecach o </w:t>
      </w:r>
      <w:r w:rsidR="00D0267E" w:rsidRPr="0025276F">
        <w:rPr>
          <w:szCs w:val="24"/>
        </w:rPr>
        <w:t xml:space="preserve">zdolności produkcyjnej ponad 50 ton na dobę, zlokalizowanej na terenie </w:t>
      </w:r>
      <w:r w:rsidR="00493EC3">
        <w:rPr>
          <w:rFonts w:eastAsia="Times New Roman"/>
          <w:szCs w:val="24"/>
          <w:lang w:eastAsia="pl-PL"/>
        </w:rPr>
        <w:t>Lhoist Bukowa Sp. z </w:t>
      </w:r>
      <w:r w:rsidR="0025276F" w:rsidRPr="0025276F">
        <w:rPr>
          <w:rFonts w:eastAsia="Times New Roman"/>
          <w:szCs w:val="24"/>
          <w:lang w:eastAsia="pl-PL"/>
        </w:rPr>
        <w:t>o.o.</w:t>
      </w:r>
      <w:r w:rsidR="00B94FD9">
        <w:rPr>
          <w:rFonts w:eastAsia="Times New Roman"/>
          <w:szCs w:val="24"/>
          <w:lang w:eastAsia="pl-PL"/>
        </w:rPr>
        <w:t xml:space="preserve"> </w:t>
      </w:r>
      <w:r w:rsidR="0025276F">
        <w:rPr>
          <w:rFonts w:eastAsia="Times New Roman"/>
          <w:szCs w:val="24"/>
          <w:lang w:eastAsia="pl-PL"/>
        </w:rPr>
        <w:t>w Bukowej</w:t>
      </w:r>
    </w:p>
    <w:p w14:paraId="44B77CA1" w14:textId="77777777" w:rsidR="00AE68C5" w:rsidRPr="009C29B3" w:rsidRDefault="00AB0DE5" w:rsidP="00861D33">
      <w:pPr>
        <w:spacing w:line="276" w:lineRule="auto"/>
        <w:ind w:right="0"/>
        <w:jc w:val="center"/>
        <w:rPr>
          <w:rFonts w:eastAsia="Times New Roman"/>
          <w:b/>
          <w:szCs w:val="24"/>
          <w:lang w:eastAsia="pl-PL"/>
        </w:rPr>
      </w:pPr>
      <w:r w:rsidRPr="009C29B3">
        <w:rPr>
          <w:rFonts w:eastAsia="Times New Roman"/>
          <w:b/>
          <w:szCs w:val="24"/>
          <w:lang w:eastAsia="pl-PL"/>
        </w:rPr>
        <w:t>o</w:t>
      </w:r>
      <w:r w:rsidR="00AE68C5" w:rsidRPr="009C29B3">
        <w:rPr>
          <w:rFonts w:eastAsia="Times New Roman"/>
          <w:b/>
          <w:szCs w:val="24"/>
          <w:lang w:eastAsia="pl-PL"/>
        </w:rPr>
        <w:t>rzekam</w:t>
      </w:r>
    </w:p>
    <w:p w14:paraId="4E35146A" w14:textId="77777777" w:rsidR="004C1236" w:rsidRPr="0025276F" w:rsidRDefault="0075723D" w:rsidP="00861D33">
      <w:pPr>
        <w:spacing w:line="276" w:lineRule="auto"/>
        <w:ind w:right="0"/>
        <w:rPr>
          <w:szCs w:val="24"/>
        </w:rPr>
      </w:pPr>
      <w:r>
        <w:rPr>
          <w:rFonts w:eastAsia="Times New Roman"/>
          <w:szCs w:val="24"/>
          <w:lang w:eastAsia="pl-PL"/>
        </w:rPr>
        <w:t xml:space="preserve">zmieniam </w:t>
      </w:r>
      <w:r w:rsidR="0025276F" w:rsidRPr="0025276F">
        <w:rPr>
          <w:rFonts w:eastAsia="Times New Roman"/>
          <w:szCs w:val="24"/>
          <w:lang w:eastAsia="pl-PL"/>
        </w:rPr>
        <w:t xml:space="preserve">decyzję Marszałka Województwa Świętokrzyskiego </w:t>
      </w:r>
      <w:r w:rsidR="00055A9E" w:rsidRPr="0025276F">
        <w:rPr>
          <w:rFonts w:eastAsia="Times New Roman"/>
          <w:szCs w:val="24"/>
          <w:lang w:eastAsia="pl-PL"/>
        </w:rPr>
        <w:t>znak: OWŚ.VII.7222.4.2014</w:t>
      </w:r>
      <w:r w:rsidR="00055A9E">
        <w:rPr>
          <w:rFonts w:eastAsia="Times New Roman"/>
          <w:szCs w:val="24"/>
          <w:lang w:eastAsia="pl-PL"/>
        </w:rPr>
        <w:t xml:space="preserve"> z </w:t>
      </w:r>
      <w:r w:rsidR="0025276F" w:rsidRPr="0025276F">
        <w:rPr>
          <w:rFonts w:eastAsia="Times New Roman"/>
          <w:szCs w:val="24"/>
          <w:lang w:eastAsia="pl-PL"/>
        </w:rPr>
        <w:t>dnia 18</w:t>
      </w:r>
      <w:r w:rsidR="00055A9E">
        <w:rPr>
          <w:rFonts w:eastAsia="Times New Roman"/>
          <w:szCs w:val="24"/>
          <w:lang w:eastAsia="pl-PL"/>
        </w:rPr>
        <w:t xml:space="preserve"> </w:t>
      </w:r>
      <w:r w:rsidR="00113E06">
        <w:rPr>
          <w:rFonts w:eastAsia="Times New Roman"/>
          <w:szCs w:val="24"/>
          <w:lang w:eastAsia="pl-PL"/>
        </w:rPr>
        <w:t>lipca 2014 r.</w:t>
      </w:r>
      <w:r w:rsidR="0025276F" w:rsidRPr="0025276F">
        <w:rPr>
          <w:rFonts w:eastAsia="Times New Roman"/>
          <w:szCs w:val="24"/>
          <w:lang w:eastAsia="pl-PL"/>
        </w:rPr>
        <w:t xml:space="preserve"> </w:t>
      </w:r>
      <w:r w:rsidR="00055A9E">
        <w:rPr>
          <w:rFonts w:eastAsia="Times New Roman"/>
          <w:szCs w:val="24"/>
          <w:lang w:eastAsia="pl-PL"/>
        </w:rPr>
        <w:t xml:space="preserve">ze </w:t>
      </w:r>
      <w:proofErr w:type="spellStart"/>
      <w:r w:rsidR="00055A9E">
        <w:rPr>
          <w:rFonts w:eastAsia="Times New Roman"/>
          <w:szCs w:val="24"/>
          <w:lang w:eastAsia="pl-PL"/>
        </w:rPr>
        <w:t>zm</w:t>
      </w:r>
      <w:proofErr w:type="spellEnd"/>
      <w:r w:rsidR="0025276F" w:rsidRPr="0025276F">
        <w:rPr>
          <w:rFonts w:eastAsia="Times New Roman"/>
          <w:szCs w:val="24"/>
          <w:lang w:eastAsia="pl-PL"/>
        </w:rPr>
        <w:t>, udzielającą pozwolenia zintegrowanego dla instalacji do wypału wapna o zdolności produkcyjnej ponad 50 ton/dobę, zlokalizowanej na terenie zakładu Lhoist Bukowa Sp. z o.o. w Bukowej, w następujący sposób:</w:t>
      </w:r>
    </w:p>
    <w:p w14:paraId="655CFDDF" w14:textId="77777777" w:rsidR="00937070" w:rsidRPr="00BB71F0" w:rsidRDefault="00937070" w:rsidP="00861D33">
      <w:pPr>
        <w:autoSpaceDN w:val="0"/>
        <w:spacing w:line="276" w:lineRule="auto"/>
        <w:ind w:right="0"/>
        <w:textAlignment w:val="baseline"/>
        <w:rPr>
          <w:b/>
          <w:kern w:val="3"/>
          <w:szCs w:val="24"/>
        </w:rPr>
      </w:pPr>
    </w:p>
    <w:p w14:paraId="3B844C46" w14:textId="77777777" w:rsidR="008C02E9" w:rsidRPr="00BB71F0" w:rsidRDefault="008C02E9" w:rsidP="00861D33">
      <w:pPr>
        <w:numPr>
          <w:ilvl w:val="0"/>
          <w:numId w:val="39"/>
        </w:numPr>
        <w:spacing w:line="276" w:lineRule="auto"/>
        <w:ind w:left="426" w:right="0" w:hanging="426"/>
        <w:rPr>
          <w:rFonts w:eastAsia="Times New Roman"/>
          <w:b/>
          <w:i/>
          <w:szCs w:val="20"/>
          <w:lang w:eastAsia="pl-PL"/>
        </w:rPr>
      </w:pPr>
      <w:r w:rsidRPr="00BB71F0">
        <w:rPr>
          <w:rFonts w:cs="Arial"/>
          <w:b/>
          <w:i/>
        </w:rPr>
        <w:t>W punkcie 1. „Parametry instalacji i wa</w:t>
      </w:r>
      <w:r w:rsidR="00E2704D">
        <w:rPr>
          <w:rFonts w:cs="Arial"/>
          <w:b/>
          <w:i/>
        </w:rPr>
        <w:t xml:space="preserve">runki eksploatacyjne” podpunkt </w:t>
      </w:r>
      <w:r w:rsidRPr="00BB71F0">
        <w:rPr>
          <w:rFonts w:eastAsia="Times New Roman"/>
          <w:b/>
          <w:bCs/>
          <w:i/>
          <w:szCs w:val="24"/>
          <w:lang w:eastAsia="pl-PL"/>
        </w:rPr>
        <w:t xml:space="preserve">1.2. </w:t>
      </w:r>
      <w:r w:rsidRPr="00BB71F0">
        <w:rPr>
          <w:rFonts w:cs="Arial"/>
          <w:b/>
          <w:i/>
        </w:rPr>
        <w:t>„</w:t>
      </w:r>
      <w:r w:rsidR="00BB71F0" w:rsidRPr="00BB71F0">
        <w:rPr>
          <w:rFonts w:eastAsia="Times New Roman"/>
          <w:b/>
          <w:bCs/>
          <w:i/>
          <w:szCs w:val="24"/>
          <w:lang w:eastAsia="pl-PL"/>
        </w:rPr>
        <w:t>Zużycie zasobów i materiałów (surowce, zużycie energii i paliwa, zużycie wody)</w:t>
      </w:r>
      <w:r w:rsidRPr="00BB71F0">
        <w:rPr>
          <w:rFonts w:cs="Arial"/>
          <w:b/>
          <w:i/>
        </w:rPr>
        <w:t>”, otrzymuje  następujące brzmienie:</w:t>
      </w:r>
    </w:p>
    <w:p w14:paraId="5D6EE15C" w14:textId="77777777" w:rsidR="008C02E9" w:rsidRPr="001613D7" w:rsidRDefault="008C02E9" w:rsidP="00861D33">
      <w:pPr>
        <w:spacing w:line="276" w:lineRule="auto"/>
        <w:ind w:right="0"/>
        <w:rPr>
          <w:rFonts w:eastAsia="Times New Roman"/>
          <w:szCs w:val="20"/>
          <w:lang w:eastAsia="pl-PL"/>
        </w:rPr>
      </w:pPr>
    </w:p>
    <w:p w14:paraId="01C86EA7" w14:textId="77777777" w:rsidR="001613D7" w:rsidRPr="001613D7" w:rsidRDefault="008C02E9" w:rsidP="00926613">
      <w:pPr>
        <w:tabs>
          <w:tab w:val="left" w:pos="426"/>
        </w:tabs>
        <w:spacing w:line="276" w:lineRule="auto"/>
        <w:ind w:right="0"/>
        <w:contextualSpacing/>
        <w:rPr>
          <w:rFonts w:eastAsia="Times New Roman"/>
          <w:b/>
          <w:bCs/>
          <w:i/>
          <w:szCs w:val="24"/>
          <w:lang w:eastAsia="pl-PL"/>
        </w:rPr>
      </w:pPr>
      <w:r w:rsidRPr="001613D7">
        <w:rPr>
          <w:rFonts w:eastAsia="Times New Roman"/>
          <w:szCs w:val="24"/>
          <w:lang w:eastAsia="pl-PL"/>
        </w:rPr>
        <w:tab/>
      </w:r>
      <w:r w:rsidRPr="009C29B3">
        <w:rPr>
          <w:rFonts w:eastAsia="Times New Roman"/>
          <w:b/>
          <w:szCs w:val="24"/>
          <w:lang w:eastAsia="pl-PL"/>
        </w:rPr>
        <w:t>„</w:t>
      </w:r>
      <w:r w:rsidR="001613D7" w:rsidRPr="001613D7">
        <w:rPr>
          <w:rFonts w:eastAsia="Times New Roman"/>
          <w:b/>
          <w:bCs/>
          <w:i/>
          <w:szCs w:val="24"/>
          <w:lang w:eastAsia="pl-PL"/>
        </w:rPr>
        <w:t>1.2.Zużycie zasobów i materiałów (surowce, zużycie energii i paliwa, zużycie wody)</w:t>
      </w:r>
    </w:p>
    <w:p w14:paraId="0149A32F" w14:textId="77777777" w:rsidR="00CB21E2" w:rsidRDefault="00CB21E2" w:rsidP="00926613">
      <w:pPr>
        <w:spacing w:line="276" w:lineRule="auto"/>
        <w:ind w:right="0"/>
        <w:contextualSpacing/>
        <w:jc w:val="left"/>
        <w:rPr>
          <w:rFonts w:eastAsia="Times New Roman"/>
          <w:b/>
          <w:i/>
          <w:szCs w:val="24"/>
          <w:lang w:eastAsia="pl-PL"/>
        </w:rPr>
      </w:pPr>
    </w:p>
    <w:p w14:paraId="0106037E" w14:textId="77777777" w:rsidR="00CB21E2" w:rsidRPr="006274D2" w:rsidRDefault="00CB21E2" w:rsidP="00926613">
      <w:pPr>
        <w:spacing w:line="276" w:lineRule="auto"/>
        <w:ind w:right="0"/>
        <w:contextualSpacing/>
        <w:jc w:val="left"/>
        <w:rPr>
          <w:rFonts w:eastAsia="Times New Roman"/>
          <w:b/>
          <w:i/>
          <w:szCs w:val="24"/>
          <w:lang w:eastAsia="pl-PL"/>
        </w:rPr>
      </w:pPr>
      <w:r w:rsidRPr="006274D2">
        <w:rPr>
          <w:rFonts w:eastAsia="Times New Roman"/>
          <w:b/>
          <w:i/>
          <w:szCs w:val="24"/>
          <w:lang w:eastAsia="pl-PL"/>
        </w:rPr>
        <w:t>1.2.1. Podstawowe surowce</w:t>
      </w:r>
    </w:p>
    <w:p w14:paraId="5EC0B2D6" w14:textId="77777777" w:rsidR="00CB21E2" w:rsidRPr="009C29B3" w:rsidRDefault="00CB21E2" w:rsidP="00926613">
      <w:pPr>
        <w:spacing w:line="276" w:lineRule="auto"/>
        <w:ind w:right="0" w:firstLine="426"/>
        <w:rPr>
          <w:rFonts w:eastAsia="Times New Roman"/>
          <w:szCs w:val="24"/>
          <w:lang w:eastAsia="pl-PL"/>
        </w:rPr>
      </w:pPr>
      <w:r w:rsidRPr="009C29B3">
        <w:rPr>
          <w:rFonts w:eastAsia="Times New Roman"/>
          <w:szCs w:val="24"/>
          <w:lang w:eastAsia="pl-PL"/>
        </w:rPr>
        <w:t>Jedynym surowcem do produkcji wapna palonego jest kamień wapienny, eksploatowany</w:t>
      </w:r>
      <w:r w:rsidRPr="009C29B3">
        <w:rPr>
          <w:rFonts w:eastAsia="Times New Roman"/>
          <w:szCs w:val="24"/>
          <w:lang w:eastAsia="pl-PL"/>
        </w:rPr>
        <w:br/>
        <w:t xml:space="preserve"> w położonej w pobliżu zakładu produkcyjnego kopalni. </w:t>
      </w:r>
    </w:p>
    <w:p w14:paraId="2199A00E" w14:textId="77777777" w:rsidR="004D6B15" w:rsidRDefault="00CB21E2" w:rsidP="004D6B15">
      <w:pPr>
        <w:spacing w:line="276" w:lineRule="auto"/>
        <w:ind w:right="0" w:firstLine="426"/>
        <w:rPr>
          <w:rFonts w:eastAsia="Times New Roman"/>
          <w:szCs w:val="24"/>
          <w:lang w:eastAsia="pl-PL"/>
        </w:rPr>
      </w:pPr>
      <w:r w:rsidRPr="009C29B3">
        <w:rPr>
          <w:rFonts w:eastAsia="Times New Roman"/>
          <w:szCs w:val="24"/>
          <w:lang w:eastAsia="pl-PL"/>
        </w:rPr>
        <w:t>Do produkcji wapna palonego stosuje się kamień wapienny o frakcji</w:t>
      </w:r>
      <w:r w:rsidR="004D6B15">
        <w:rPr>
          <w:rFonts w:eastAsia="Times New Roman"/>
          <w:szCs w:val="24"/>
          <w:lang w:eastAsia="pl-PL"/>
        </w:rPr>
        <w:t>:</w:t>
      </w:r>
    </w:p>
    <w:p w14:paraId="1D9DFCC0" w14:textId="77777777" w:rsidR="004D6B15" w:rsidRDefault="004D6B15" w:rsidP="004D6B15">
      <w:pPr>
        <w:spacing w:line="276" w:lineRule="auto"/>
        <w:ind w:right="0"/>
        <w:rPr>
          <w:rFonts w:eastAsia="Times New Roman"/>
          <w:szCs w:val="24"/>
          <w:lang w:eastAsia="pl-PL"/>
        </w:rPr>
      </w:pPr>
      <w:r>
        <w:rPr>
          <w:rFonts w:eastAsia="Times New Roman"/>
          <w:szCs w:val="24"/>
          <w:lang w:eastAsia="pl-PL"/>
        </w:rPr>
        <w:t xml:space="preserve">- </w:t>
      </w:r>
      <w:r w:rsidR="00CB21E2" w:rsidRPr="009C29B3">
        <w:rPr>
          <w:rFonts w:eastAsia="Times New Roman"/>
          <w:szCs w:val="24"/>
          <w:lang w:eastAsia="pl-PL"/>
        </w:rPr>
        <w:t xml:space="preserve">30 – 120 mm piec </w:t>
      </w:r>
      <w:proofErr w:type="spellStart"/>
      <w:r w:rsidR="00CB21E2" w:rsidRPr="009C29B3">
        <w:rPr>
          <w:rFonts w:eastAsia="Times New Roman"/>
          <w:szCs w:val="24"/>
          <w:lang w:eastAsia="pl-PL"/>
        </w:rPr>
        <w:t>Maerz</w:t>
      </w:r>
      <w:proofErr w:type="spellEnd"/>
      <w:r w:rsidR="00CB21E2" w:rsidRPr="009C29B3">
        <w:rPr>
          <w:rFonts w:eastAsia="Times New Roman"/>
          <w:szCs w:val="24"/>
          <w:lang w:eastAsia="pl-PL"/>
        </w:rPr>
        <w:t xml:space="preserve"> </w:t>
      </w:r>
    </w:p>
    <w:p w14:paraId="50F6060D" w14:textId="77777777" w:rsidR="00CB21E2" w:rsidRDefault="004D6B15" w:rsidP="004D6B15">
      <w:pPr>
        <w:spacing w:line="276" w:lineRule="auto"/>
        <w:ind w:right="0"/>
        <w:rPr>
          <w:rFonts w:eastAsia="Times New Roman"/>
          <w:szCs w:val="24"/>
          <w:lang w:eastAsia="pl-PL"/>
        </w:rPr>
      </w:pPr>
      <w:r>
        <w:rPr>
          <w:rFonts w:eastAsia="Times New Roman"/>
          <w:szCs w:val="24"/>
          <w:lang w:eastAsia="pl-PL"/>
        </w:rPr>
        <w:t xml:space="preserve">- </w:t>
      </w:r>
      <w:r w:rsidR="00CB21E2" w:rsidRPr="009C29B3">
        <w:rPr>
          <w:rFonts w:eastAsia="Times New Roman"/>
          <w:szCs w:val="24"/>
          <w:lang w:eastAsia="pl-PL"/>
        </w:rPr>
        <w:t>50 – 160 mm piece szybowe z mieszanym wsadem typu 100C.</w:t>
      </w:r>
    </w:p>
    <w:p w14:paraId="0952F253" w14:textId="77777777" w:rsidR="004D6B15" w:rsidRPr="009C29B3" w:rsidRDefault="004D6B15" w:rsidP="004D6B15">
      <w:pPr>
        <w:spacing w:line="276" w:lineRule="auto"/>
        <w:ind w:right="0"/>
        <w:rPr>
          <w:rFonts w:eastAsia="Times New Roman"/>
          <w:szCs w:val="24"/>
          <w:lang w:eastAsia="pl-PL"/>
        </w:rPr>
      </w:pPr>
    </w:p>
    <w:p w14:paraId="4E270636" w14:textId="77777777" w:rsidR="00CB21E2" w:rsidRPr="009C29B3" w:rsidRDefault="00CB21E2" w:rsidP="00926613">
      <w:pPr>
        <w:spacing w:line="276" w:lineRule="auto"/>
        <w:ind w:right="0"/>
        <w:jc w:val="left"/>
        <w:rPr>
          <w:rFonts w:eastAsia="Times New Roman"/>
          <w:szCs w:val="24"/>
          <w:lang w:eastAsia="pl-PL"/>
        </w:rPr>
      </w:pPr>
      <w:r w:rsidRPr="009C29B3">
        <w:rPr>
          <w:rFonts w:eastAsia="Times New Roman"/>
          <w:szCs w:val="24"/>
          <w:lang w:eastAsia="pl-PL"/>
        </w:rPr>
        <w:t>Jednostkowe wskaźniki zużycia kamienia do produkcji wapna dla pieców wynoszą:</w:t>
      </w:r>
    </w:p>
    <w:p w14:paraId="4A2617F7" w14:textId="77777777" w:rsidR="00CB21E2" w:rsidRPr="009C29B3" w:rsidRDefault="00CB21E2" w:rsidP="00926613">
      <w:pPr>
        <w:spacing w:line="276" w:lineRule="auto"/>
        <w:ind w:right="0"/>
        <w:jc w:val="left"/>
        <w:rPr>
          <w:rFonts w:eastAsia="Times New Roman"/>
          <w:szCs w:val="24"/>
          <w:lang w:eastAsia="pl-PL"/>
        </w:rPr>
      </w:pPr>
      <w:r w:rsidRPr="009C29B3">
        <w:rPr>
          <w:rFonts w:eastAsia="Times New Roman"/>
          <w:szCs w:val="24"/>
          <w:lang w:eastAsia="pl-PL"/>
        </w:rPr>
        <w:t xml:space="preserve">- piec </w:t>
      </w:r>
      <w:proofErr w:type="spellStart"/>
      <w:r w:rsidR="00DC71F4" w:rsidRPr="00D0065F">
        <w:rPr>
          <w:rFonts w:eastAsia="Times New Roman"/>
          <w:szCs w:val="24"/>
          <w:lang w:eastAsia="pl-PL"/>
        </w:rPr>
        <w:t>Maerz</w:t>
      </w:r>
      <w:proofErr w:type="spellEnd"/>
      <w:r w:rsidR="00DC71F4">
        <w:rPr>
          <w:rFonts w:eastAsia="Times New Roman"/>
          <w:szCs w:val="24"/>
          <w:lang w:eastAsia="pl-PL"/>
        </w:rPr>
        <w:t xml:space="preserve">    </w:t>
      </w:r>
      <w:r w:rsidRPr="009C29B3">
        <w:rPr>
          <w:rFonts w:eastAsia="Times New Roman"/>
          <w:szCs w:val="24"/>
          <w:lang w:eastAsia="pl-PL"/>
        </w:rPr>
        <w:t xml:space="preserve"> – 1,95 Mg/</w:t>
      </w:r>
      <w:proofErr w:type="spellStart"/>
      <w:r w:rsidRPr="009C29B3">
        <w:rPr>
          <w:rFonts w:eastAsia="Times New Roman"/>
          <w:szCs w:val="24"/>
          <w:lang w:eastAsia="pl-PL"/>
        </w:rPr>
        <w:t>Mg</w:t>
      </w:r>
      <w:r w:rsidRPr="009C29B3">
        <w:rPr>
          <w:rFonts w:eastAsia="Times New Roman"/>
          <w:szCs w:val="24"/>
          <w:vertAlign w:val="subscript"/>
          <w:lang w:eastAsia="pl-PL"/>
        </w:rPr>
        <w:t>wap</w:t>
      </w:r>
      <w:proofErr w:type="spellEnd"/>
      <w:r w:rsidRPr="009C29B3">
        <w:rPr>
          <w:rFonts w:eastAsia="Times New Roman"/>
          <w:szCs w:val="24"/>
          <w:lang w:eastAsia="pl-PL"/>
        </w:rPr>
        <w:t>,</w:t>
      </w:r>
      <w:r w:rsidRPr="009C29B3">
        <w:rPr>
          <w:rFonts w:eastAsia="Times New Roman"/>
          <w:szCs w:val="24"/>
          <w:lang w:eastAsia="pl-PL"/>
        </w:rPr>
        <w:br/>
        <w:t>- piec 100C       – 1,83 Mg/</w:t>
      </w:r>
      <w:proofErr w:type="spellStart"/>
      <w:r w:rsidRPr="009C29B3">
        <w:rPr>
          <w:rFonts w:eastAsia="Times New Roman"/>
          <w:szCs w:val="24"/>
          <w:lang w:eastAsia="pl-PL"/>
        </w:rPr>
        <w:t>Mg</w:t>
      </w:r>
      <w:r w:rsidRPr="009C29B3">
        <w:rPr>
          <w:rFonts w:eastAsia="Times New Roman"/>
          <w:szCs w:val="24"/>
          <w:vertAlign w:val="subscript"/>
          <w:lang w:eastAsia="pl-PL"/>
        </w:rPr>
        <w:t>wap</w:t>
      </w:r>
      <w:proofErr w:type="spellEnd"/>
      <w:r w:rsidRPr="009C29B3">
        <w:rPr>
          <w:rFonts w:eastAsia="Times New Roman"/>
          <w:szCs w:val="24"/>
          <w:lang w:eastAsia="pl-PL"/>
        </w:rPr>
        <w:t>.</w:t>
      </w:r>
    </w:p>
    <w:p w14:paraId="32722A1C" w14:textId="77777777" w:rsidR="00CB21E2" w:rsidRPr="00D50977" w:rsidRDefault="00CB21E2" w:rsidP="00926613">
      <w:pPr>
        <w:spacing w:line="276" w:lineRule="auto"/>
        <w:ind w:right="0"/>
        <w:jc w:val="left"/>
        <w:rPr>
          <w:rFonts w:eastAsia="Times New Roman"/>
          <w:color w:val="00B050"/>
          <w:sz w:val="20"/>
          <w:szCs w:val="20"/>
          <w:lang w:eastAsia="pl-PL"/>
        </w:rPr>
      </w:pPr>
    </w:p>
    <w:p w14:paraId="60C643AB" w14:textId="77777777" w:rsidR="00CB21E2" w:rsidRPr="006274D2" w:rsidRDefault="00CB21E2" w:rsidP="00926613">
      <w:pPr>
        <w:tabs>
          <w:tab w:val="left" w:pos="0"/>
          <w:tab w:val="left" w:pos="284"/>
        </w:tabs>
        <w:spacing w:line="276" w:lineRule="auto"/>
        <w:ind w:right="0"/>
        <w:contextualSpacing/>
        <w:jc w:val="left"/>
        <w:rPr>
          <w:rFonts w:eastAsia="Times New Roman"/>
          <w:b/>
          <w:i/>
          <w:szCs w:val="24"/>
          <w:lang w:eastAsia="pl-PL"/>
        </w:rPr>
      </w:pPr>
      <w:r w:rsidRPr="006274D2">
        <w:rPr>
          <w:rFonts w:eastAsia="Times New Roman"/>
          <w:b/>
          <w:i/>
          <w:szCs w:val="24"/>
          <w:lang w:eastAsia="pl-PL"/>
        </w:rPr>
        <w:t>1.2.2. Paliwo</w:t>
      </w:r>
    </w:p>
    <w:p w14:paraId="311EEC9C" w14:textId="77777777" w:rsidR="008C02E9" w:rsidRPr="002F45CE" w:rsidRDefault="00926613" w:rsidP="00926613">
      <w:pPr>
        <w:tabs>
          <w:tab w:val="left" w:pos="426"/>
        </w:tabs>
        <w:spacing w:line="276" w:lineRule="auto"/>
        <w:ind w:right="0"/>
        <w:contextualSpacing/>
        <w:rPr>
          <w:rFonts w:eastAsia="Times New Roman"/>
          <w:szCs w:val="24"/>
          <w:lang w:eastAsia="pl-PL"/>
        </w:rPr>
      </w:pPr>
      <w:r>
        <w:rPr>
          <w:rFonts w:eastAsia="Times New Roman"/>
          <w:szCs w:val="24"/>
          <w:lang w:eastAsia="pl-PL"/>
        </w:rPr>
        <w:tab/>
      </w:r>
      <w:r w:rsidR="001E730D">
        <w:rPr>
          <w:rFonts w:eastAsia="Times New Roman"/>
          <w:szCs w:val="24"/>
          <w:lang w:eastAsia="pl-PL"/>
        </w:rPr>
        <w:t>Od 2014 r. p</w:t>
      </w:r>
      <w:r w:rsidR="008C02E9" w:rsidRPr="002F45CE">
        <w:rPr>
          <w:rFonts w:eastAsia="Times New Roman"/>
          <w:szCs w:val="24"/>
          <w:lang w:eastAsia="pl-PL"/>
        </w:rPr>
        <w:t xml:space="preserve">odstawowym paliwem stosowanym do wypalania kamienia wapiennego w piecu </w:t>
      </w:r>
      <w:proofErr w:type="spellStart"/>
      <w:r w:rsidR="008C02E9" w:rsidRPr="002F45CE">
        <w:rPr>
          <w:rFonts w:eastAsia="Times New Roman"/>
          <w:szCs w:val="24"/>
          <w:lang w:eastAsia="pl-PL"/>
        </w:rPr>
        <w:t>Maerz</w:t>
      </w:r>
      <w:proofErr w:type="spellEnd"/>
      <w:r w:rsidR="008C02E9" w:rsidRPr="002F45CE">
        <w:rPr>
          <w:rFonts w:eastAsia="Times New Roman"/>
          <w:szCs w:val="24"/>
          <w:lang w:eastAsia="pl-PL"/>
        </w:rPr>
        <w:t xml:space="preserve"> jest gaz ziemny. Jako paliwo alternatywne, zamienne do gazu ziemnego, może być stosowany olej opałowy ciężki – Mazut</w:t>
      </w:r>
      <w:r w:rsidR="002F45CE" w:rsidRPr="002F45CE">
        <w:rPr>
          <w:rFonts w:eastAsia="Times New Roman"/>
          <w:szCs w:val="24"/>
          <w:lang w:eastAsia="pl-PL"/>
        </w:rPr>
        <w:t>, w ilości nieprzekraczającej poziomu 22 885 Mg/rok (czyli sprzed roku 2014</w:t>
      </w:r>
      <w:r w:rsidR="00861D33">
        <w:rPr>
          <w:rFonts w:eastAsia="Times New Roman"/>
          <w:szCs w:val="24"/>
          <w:lang w:eastAsia="pl-PL"/>
        </w:rPr>
        <w:t xml:space="preserve"> </w:t>
      </w:r>
      <w:r w:rsidR="002F45CE" w:rsidRPr="002F45CE">
        <w:rPr>
          <w:rFonts w:eastAsia="Times New Roman"/>
          <w:szCs w:val="24"/>
          <w:lang w:eastAsia="pl-PL"/>
        </w:rPr>
        <w:t>r.) oraz węgiel kamienny w ilości 2</w:t>
      </w:r>
      <w:r w:rsidR="00E2704D">
        <w:rPr>
          <w:rFonts w:eastAsia="Times New Roman"/>
          <w:szCs w:val="24"/>
          <w:lang w:eastAsia="pl-PL"/>
        </w:rPr>
        <w:t> </w:t>
      </w:r>
      <w:r w:rsidR="002F45CE" w:rsidRPr="002F45CE">
        <w:rPr>
          <w:rFonts w:eastAsia="Times New Roman"/>
          <w:szCs w:val="24"/>
          <w:lang w:eastAsia="pl-PL"/>
        </w:rPr>
        <w:t>700 Mg/rok do produkcji pary.</w:t>
      </w:r>
      <w:r w:rsidR="002F45CE">
        <w:rPr>
          <w:rFonts w:eastAsia="Times New Roman"/>
          <w:szCs w:val="24"/>
          <w:lang w:eastAsia="pl-PL"/>
        </w:rPr>
        <w:t xml:space="preserve"> Dopuszcza się stosowanie </w:t>
      </w:r>
      <w:r w:rsidR="002F45CE" w:rsidRPr="002F45CE">
        <w:rPr>
          <w:rFonts w:eastAsia="Times New Roman"/>
          <w:szCs w:val="24"/>
          <w:lang w:eastAsia="pl-PL"/>
        </w:rPr>
        <w:t>olej</w:t>
      </w:r>
      <w:r w:rsidR="002F45CE">
        <w:rPr>
          <w:rFonts w:eastAsia="Times New Roman"/>
          <w:szCs w:val="24"/>
          <w:lang w:eastAsia="pl-PL"/>
        </w:rPr>
        <w:t>u</w:t>
      </w:r>
      <w:r w:rsidR="002F45CE" w:rsidRPr="002F45CE">
        <w:rPr>
          <w:rFonts w:eastAsia="Times New Roman"/>
          <w:szCs w:val="24"/>
          <w:lang w:eastAsia="pl-PL"/>
        </w:rPr>
        <w:t xml:space="preserve"> opałow</w:t>
      </w:r>
      <w:r w:rsidR="002F45CE">
        <w:rPr>
          <w:rFonts w:eastAsia="Times New Roman"/>
          <w:szCs w:val="24"/>
          <w:lang w:eastAsia="pl-PL"/>
        </w:rPr>
        <w:t>ego</w:t>
      </w:r>
      <w:r w:rsidR="002F45CE" w:rsidRPr="002F45CE">
        <w:rPr>
          <w:rFonts w:eastAsia="Times New Roman"/>
          <w:szCs w:val="24"/>
          <w:lang w:eastAsia="pl-PL"/>
        </w:rPr>
        <w:t xml:space="preserve"> ciężki</w:t>
      </w:r>
      <w:r w:rsidR="002F45CE">
        <w:rPr>
          <w:rFonts w:eastAsia="Times New Roman"/>
          <w:szCs w:val="24"/>
          <w:lang w:eastAsia="pl-PL"/>
        </w:rPr>
        <w:t>ego (</w:t>
      </w:r>
      <w:r w:rsidR="002F45CE" w:rsidRPr="002F45CE">
        <w:rPr>
          <w:rFonts w:eastAsia="Times New Roman"/>
          <w:szCs w:val="24"/>
          <w:lang w:eastAsia="pl-PL"/>
        </w:rPr>
        <w:t>Mazut</w:t>
      </w:r>
      <w:r w:rsidR="002F45CE">
        <w:rPr>
          <w:rFonts w:eastAsia="Times New Roman"/>
          <w:szCs w:val="24"/>
          <w:lang w:eastAsia="pl-PL"/>
        </w:rPr>
        <w:t>u) o </w:t>
      </w:r>
      <w:r w:rsidR="002F45CE" w:rsidRPr="002F45CE">
        <w:rPr>
          <w:rFonts w:eastAsia="Times New Roman"/>
          <w:szCs w:val="24"/>
          <w:lang w:eastAsia="pl-PL"/>
        </w:rPr>
        <w:t xml:space="preserve">zawartości siarki </w:t>
      </w:r>
      <w:r w:rsidR="002F45CE">
        <w:rPr>
          <w:rFonts w:eastAsia="Times New Roman"/>
          <w:szCs w:val="24"/>
          <w:lang w:eastAsia="pl-PL"/>
        </w:rPr>
        <w:t>większej niż 1%, ale mniejszej niż 3%.</w:t>
      </w:r>
    </w:p>
    <w:p w14:paraId="0A67EF52" w14:textId="77777777" w:rsidR="008C02E9" w:rsidRPr="002F45CE" w:rsidRDefault="008C02E9" w:rsidP="00861D33">
      <w:pPr>
        <w:tabs>
          <w:tab w:val="left" w:pos="426"/>
        </w:tabs>
        <w:spacing w:line="276" w:lineRule="auto"/>
        <w:ind w:right="0"/>
        <w:contextualSpacing/>
        <w:rPr>
          <w:rFonts w:eastAsia="Times New Roman"/>
          <w:szCs w:val="24"/>
          <w:lang w:eastAsia="pl-PL"/>
        </w:rPr>
      </w:pPr>
      <w:r w:rsidRPr="002F45CE">
        <w:rPr>
          <w:rFonts w:eastAsia="Times New Roman"/>
          <w:szCs w:val="24"/>
          <w:lang w:eastAsia="pl-PL"/>
        </w:rPr>
        <w:lastRenderedPageBreak/>
        <w:tab/>
        <w:t>Do opalania pieców szybowych 100C stosowany jest koks, antracyt lub mieszanina koksu i antracytu.</w:t>
      </w:r>
    </w:p>
    <w:p w14:paraId="5054DDAD" w14:textId="77777777" w:rsidR="008C02E9" w:rsidRPr="00C56B7A" w:rsidRDefault="00C56B7A" w:rsidP="008C02E9">
      <w:pPr>
        <w:spacing w:line="240" w:lineRule="auto"/>
        <w:ind w:right="0"/>
        <w:jc w:val="left"/>
        <w:rPr>
          <w:rFonts w:eastAsia="Times New Roman"/>
          <w:sz w:val="20"/>
          <w:szCs w:val="20"/>
          <w:lang w:eastAsia="pl-PL"/>
        </w:rPr>
      </w:pPr>
      <w:r w:rsidRPr="00C56B7A">
        <w:rPr>
          <w:rFonts w:eastAsia="Times New Roman"/>
          <w:sz w:val="20"/>
          <w:szCs w:val="20"/>
          <w:lang w:eastAsia="pl-PL"/>
        </w:rPr>
        <w:t xml:space="preserve">Tabela. </w:t>
      </w:r>
      <w:r w:rsidR="008C02E9" w:rsidRPr="00C56B7A">
        <w:rPr>
          <w:rFonts w:eastAsia="Times New Roman"/>
          <w:sz w:val="20"/>
          <w:szCs w:val="20"/>
          <w:lang w:eastAsia="pl-PL"/>
        </w:rPr>
        <w:t>Roczne zużycie paliwa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8"/>
        <w:gridCol w:w="1490"/>
        <w:gridCol w:w="2549"/>
        <w:gridCol w:w="3969"/>
      </w:tblGrid>
      <w:tr w:rsidR="008C02E9" w:rsidRPr="00C56B7A" w14:paraId="768B7C35" w14:textId="77777777" w:rsidTr="008C02E9">
        <w:tc>
          <w:tcPr>
            <w:tcW w:w="1348" w:type="dxa"/>
            <w:vMerge w:val="restart"/>
            <w:vAlign w:val="center"/>
          </w:tcPr>
          <w:p w14:paraId="62C91B39" w14:textId="77777777" w:rsidR="008C02E9" w:rsidRPr="00C56B7A" w:rsidRDefault="008C02E9" w:rsidP="008C02E9">
            <w:pPr>
              <w:spacing w:line="240" w:lineRule="auto"/>
              <w:ind w:right="0"/>
              <w:jc w:val="center"/>
              <w:rPr>
                <w:rFonts w:eastAsia="Times New Roman"/>
                <w:b/>
                <w:sz w:val="20"/>
                <w:szCs w:val="20"/>
                <w:lang w:eastAsia="pl-PL"/>
              </w:rPr>
            </w:pPr>
            <w:r w:rsidRPr="00C56B7A">
              <w:rPr>
                <w:rFonts w:eastAsia="Times New Roman"/>
                <w:b/>
                <w:sz w:val="20"/>
                <w:szCs w:val="20"/>
                <w:lang w:eastAsia="pl-PL"/>
              </w:rPr>
              <w:t>Kod paliwa</w:t>
            </w:r>
          </w:p>
        </w:tc>
        <w:tc>
          <w:tcPr>
            <w:tcW w:w="1490" w:type="dxa"/>
            <w:vMerge w:val="restart"/>
            <w:vAlign w:val="center"/>
          </w:tcPr>
          <w:p w14:paraId="582650B1" w14:textId="77777777" w:rsidR="008C02E9" w:rsidRPr="00C56B7A" w:rsidRDefault="008C02E9" w:rsidP="008C02E9">
            <w:pPr>
              <w:spacing w:line="240" w:lineRule="auto"/>
              <w:ind w:right="0"/>
              <w:jc w:val="center"/>
              <w:rPr>
                <w:rFonts w:eastAsia="Times New Roman"/>
                <w:b/>
                <w:sz w:val="20"/>
                <w:szCs w:val="20"/>
                <w:lang w:eastAsia="pl-PL"/>
              </w:rPr>
            </w:pPr>
            <w:r w:rsidRPr="00C56B7A">
              <w:rPr>
                <w:rFonts w:eastAsia="Times New Roman"/>
                <w:b/>
                <w:sz w:val="20"/>
                <w:szCs w:val="20"/>
                <w:lang w:eastAsia="pl-PL"/>
              </w:rPr>
              <w:t>Rodzaj paliwa</w:t>
            </w:r>
          </w:p>
        </w:tc>
        <w:tc>
          <w:tcPr>
            <w:tcW w:w="2549" w:type="dxa"/>
            <w:vMerge w:val="restart"/>
            <w:vAlign w:val="center"/>
          </w:tcPr>
          <w:p w14:paraId="50F28139" w14:textId="77777777" w:rsidR="008C02E9" w:rsidRPr="00C56B7A" w:rsidRDefault="008C02E9" w:rsidP="008C02E9">
            <w:pPr>
              <w:spacing w:line="240" w:lineRule="auto"/>
              <w:ind w:right="0"/>
              <w:jc w:val="center"/>
              <w:rPr>
                <w:rFonts w:eastAsia="Times New Roman"/>
                <w:b/>
                <w:sz w:val="20"/>
                <w:szCs w:val="20"/>
                <w:lang w:eastAsia="pl-PL"/>
              </w:rPr>
            </w:pPr>
            <w:r w:rsidRPr="00C56B7A">
              <w:rPr>
                <w:rFonts w:eastAsia="Times New Roman"/>
                <w:b/>
                <w:sz w:val="20"/>
                <w:szCs w:val="20"/>
                <w:lang w:eastAsia="pl-PL"/>
              </w:rPr>
              <w:t>Jednostka</w:t>
            </w:r>
          </w:p>
        </w:tc>
        <w:tc>
          <w:tcPr>
            <w:tcW w:w="3969" w:type="dxa"/>
            <w:vAlign w:val="center"/>
          </w:tcPr>
          <w:p w14:paraId="02544945" w14:textId="77777777" w:rsidR="008C02E9" w:rsidRPr="00C56B7A" w:rsidRDefault="008C02E9" w:rsidP="008C02E9">
            <w:pPr>
              <w:spacing w:line="240" w:lineRule="auto"/>
              <w:ind w:right="0"/>
              <w:jc w:val="center"/>
              <w:rPr>
                <w:rFonts w:eastAsia="Times New Roman"/>
                <w:b/>
                <w:sz w:val="20"/>
                <w:szCs w:val="20"/>
                <w:lang w:eastAsia="pl-PL"/>
              </w:rPr>
            </w:pPr>
            <w:r w:rsidRPr="00C56B7A">
              <w:rPr>
                <w:rFonts w:eastAsia="Times New Roman"/>
                <w:b/>
                <w:sz w:val="20"/>
                <w:szCs w:val="20"/>
                <w:lang w:eastAsia="pl-PL"/>
              </w:rPr>
              <w:t>Zużycie paliwa Mg/rok</w:t>
            </w:r>
          </w:p>
        </w:tc>
      </w:tr>
      <w:tr w:rsidR="008C02E9" w:rsidRPr="00C56B7A" w14:paraId="7634FD47" w14:textId="77777777" w:rsidTr="008C02E9">
        <w:tc>
          <w:tcPr>
            <w:tcW w:w="1348" w:type="dxa"/>
            <w:vMerge/>
            <w:vAlign w:val="center"/>
          </w:tcPr>
          <w:p w14:paraId="6028FA89" w14:textId="77777777" w:rsidR="008C02E9" w:rsidRPr="00C56B7A" w:rsidRDefault="008C02E9" w:rsidP="008C02E9">
            <w:pPr>
              <w:spacing w:line="240" w:lineRule="auto"/>
              <w:ind w:right="0"/>
              <w:jc w:val="center"/>
              <w:rPr>
                <w:rFonts w:eastAsia="Times New Roman"/>
                <w:b/>
                <w:sz w:val="20"/>
                <w:szCs w:val="20"/>
                <w:lang w:eastAsia="pl-PL"/>
              </w:rPr>
            </w:pPr>
          </w:p>
        </w:tc>
        <w:tc>
          <w:tcPr>
            <w:tcW w:w="1490" w:type="dxa"/>
            <w:vMerge/>
            <w:vAlign w:val="center"/>
          </w:tcPr>
          <w:p w14:paraId="1F203F4D" w14:textId="77777777" w:rsidR="008C02E9" w:rsidRPr="00C56B7A" w:rsidRDefault="008C02E9" w:rsidP="008C02E9">
            <w:pPr>
              <w:spacing w:line="240" w:lineRule="auto"/>
              <w:ind w:right="0"/>
              <w:jc w:val="center"/>
              <w:rPr>
                <w:rFonts w:eastAsia="Times New Roman"/>
                <w:b/>
                <w:sz w:val="20"/>
                <w:szCs w:val="20"/>
                <w:lang w:eastAsia="pl-PL"/>
              </w:rPr>
            </w:pPr>
          </w:p>
        </w:tc>
        <w:tc>
          <w:tcPr>
            <w:tcW w:w="2549" w:type="dxa"/>
            <w:vMerge/>
            <w:vAlign w:val="center"/>
          </w:tcPr>
          <w:p w14:paraId="3329252C" w14:textId="77777777" w:rsidR="008C02E9" w:rsidRPr="00C56B7A" w:rsidRDefault="008C02E9" w:rsidP="008C02E9">
            <w:pPr>
              <w:spacing w:line="240" w:lineRule="auto"/>
              <w:ind w:right="0"/>
              <w:jc w:val="center"/>
              <w:rPr>
                <w:rFonts w:eastAsia="Times New Roman"/>
                <w:b/>
                <w:sz w:val="20"/>
                <w:szCs w:val="20"/>
                <w:lang w:eastAsia="pl-PL"/>
              </w:rPr>
            </w:pPr>
          </w:p>
        </w:tc>
        <w:tc>
          <w:tcPr>
            <w:tcW w:w="3969" w:type="dxa"/>
            <w:vAlign w:val="center"/>
          </w:tcPr>
          <w:p w14:paraId="4C83C54D" w14:textId="77777777" w:rsidR="008C02E9" w:rsidRPr="00C56B7A" w:rsidRDefault="008C02E9" w:rsidP="008C02E9">
            <w:pPr>
              <w:spacing w:line="240" w:lineRule="auto"/>
              <w:ind w:right="0"/>
              <w:jc w:val="center"/>
              <w:rPr>
                <w:rFonts w:eastAsia="Times New Roman"/>
                <w:b/>
                <w:sz w:val="20"/>
                <w:szCs w:val="20"/>
                <w:lang w:eastAsia="pl-PL"/>
              </w:rPr>
            </w:pPr>
            <w:r w:rsidRPr="00C56B7A">
              <w:rPr>
                <w:rFonts w:eastAsia="Times New Roman"/>
                <w:b/>
                <w:sz w:val="20"/>
                <w:szCs w:val="20"/>
                <w:lang w:eastAsia="pl-PL"/>
              </w:rPr>
              <w:t>od 1.07.2014 r.</w:t>
            </w:r>
          </w:p>
        </w:tc>
      </w:tr>
      <w:tr w:rsidR="008C02E9" w:rsidRPr="00C56B7A" w14:paraId="5DFB3233" w14:textId="77777777" w:rsidTr="008C02E9">
        <w:tc>
          <w:tcPr>
            <w:tcW w:w="1348" w:type="dxa"/>
            <w:vAlign w:val="center"/>
          </w:tcPr>
          <w:p w14:paraId="69E5729E" w14:textId="77777777" w:rsidR="008C02E9" w:rsidRPr="00C56B7A" w:rsidRDefault="008C02E9" w:rsidP="008C02E9">
            <w:pPr>
              <w:spacing w:line="240" w:lineRule="auto"/>
              <w:ind w:right="0"/>
              <w:jc w:val="center"/>
              <w:rPr>
                <w:rFonts w:eastAsia="Times New Roman"/>
                <w:sz w:val="20"/>
                <w:szCs w:val="20"/>
                <w:lang w:eastAsia="pl-PL"/>
              </w:rPr>
            </w:pPr>
            <w:r w:rsidRPr="00C56B7A">
              <w:rPr>
                <w:rFonts w:eastAsia="Times New Roman"/>
                <w:sz w:val="20"/>
                <w:szCs w:val="20"/>
                <w:lang w:eastAsia="pl-PL"/>
              </w:rPr>
              <w:t>F1</w:t>
            </w:r>
          </w:p>
        </w:tc>
        <w:tc>
          <w:tcPr>
            <w:tcW w:w="1490" w:type="dxa"/>
            <w:vAlign w:val="center"/>
          </w:tcPr>
          <w:p w14:paraId="226B11E9" w14:textId="77777777" w:rsidR="008C02E9" w:rsidRPr="00C56B7A" w:rsidRDefault="008C02E9" w:rsidP="008C02E9">
            <w:pPr>
              <w:spacing w:line="240" w:lineRule="auto"/>
              <w:ind w:right="0"/>
              <w:jc w:val="center"/>
              <w:rPr>
                <w:rFonts w:eastAsia="Times New Roman"/>
                <w:sz w:val="20"/>
                <w:szCs w:val="20"/>
                <w:lang w:eastAsia="pl-PL"/>
              </w:rPr>
            </w:pPr>
            <w:r w:rsidRPr="00C56B7A">
              <w:rPr>
                <w:rFonts w:eastAsia="Times New Roman"/>
                <w:sz w:val="20"/>
                <w:szCs w:val="20"/>
                <w:lang w:eastAsia="pl-PL"/>
              </w:rPr>
              <w:t>Gaz ziemny</w:t>
            </w:r>
          </w:p>
        </w:tc>
        <w:tc>
          <w:tcPr>
            <w:tcW w:w="2549" w:type="dxa"/>
            <w:vAlign w:val="center"/>
          </w:tcPr>
          <w:p w14:paraId="009ACA73" w14:textId="77777777" w:rsidR="008C02E9" w:rsidRPr="00C56B7A" w:rsidRDefault="008C02E9" w:rsidP="008C02E9">
            <w:pPr>
              <w:spacing w:line="240" w:lineRule="auto"/>
              <w:ind w:right="0"/>
              <w:jc w:val="center"/>
              <w:rPr>
                <w:rFonts w:eastAsia="Times New Roman"/>
                <w:sz w:val="20"/>
                <w:szCs w:val="20"/>
                <w:lang w:eastAsia="pl-PL"/>
              </w:rPr>
            </w:pPr>
            <w:r w:rsidRPr="00C56B7A">
              <w:rPr>
                <w:rFonts w:eastAsia="Times New Roman"/>
                <w:sz w:val="20"/>
                <w:szCs w:val="20"/>
                <w:lang w:eastAsia="pl-PL"/>
              </w:rPr>
              <w:t>m</w:t>
            </w:r>
            <w:r w:rsidRPr="00C56B7A">
              <w:rPr>
                <w:rFonts w:eastAsia="Times New Roman"/>
                <w:sz w:val="20"/>
                <w:szCs w:val="20"/>
                <w:vertAlign w:val="superscript"/>
                <w:lang w:eastAsia="pl-PL"/>
              </w:rPr>
              <w:t>3</w:t>
            </w:r>
            <w:r w:rsidRPr="00C56B7A">
              <w:rPr>
                <w:rFonts w:eastAsia="Times New Roman"/>
                <w:sz w:val="20"/>
                <w:szCs w:val="20"/>
                <w:lang w:eastAsia="pl-PL"/>
              </w:rPr>
              <w:t>/rok</w:t>
            </w:r>
          </w:p>
        </w:tc>
        <w:tc>
          <w:tcPr>
            <w:tcW w:w="3969" w:type="dxa"/>
            <w:vAlign w:val="center"/>
          </w:tcPr>
          <w:p w14:paraId="4D555719" w14:textId="77777777" w:rsidR="008C02E9" w:rsidRPr="00C56B7A" w:rsidRDefault="008C02E9" w:rsidP="008C02E9">
            <w:pPr>
              <w:spacing w:line="240" w:lineRule="auto"/>
              <w:ind w:right="0"/>
              <w:jc w:val="center"/>
              <w:rPr>
                <w:rFonts w:eastAsia="Times New Roman"/>
                <w:sz w:val="20"/>
                <w:szCs w:val="20"/>
                <w:lang w:eastAsia="pl-PL"/>
              </w:rPr>
            </w:pPr>
            <w:r w:rsidRPr="00C56B7A">
              <w:rPr>
                <w:rFonts w:eastAsia="Times New Roman"/>
                <w:sz w:val="20"/>
                <w:szCs w:val="20"/>
                <w:lang w:eastAsia="pl-PL"/>
              </w:rPr>
              <w:t xml:space="preserve">25 000 000 </w:t>
            </w:r>
          </w:p>
        </w:tc>
      </w:tr>
      <w:tr w:rsidR="008C02E9" w:rsidRPr="00C56B7A" w14:paraId="04650B1A" w14:textId="77777777" w:rsidTr="008C02E9">
        <w:tc>
          <w:tcPr>
            <w:tcW w:w="1348" w:type="dxa"/>
            <w:vAlign w:val="center"/>
          </w:tcPr>
          <w:p w14:paraId="08C1A4D9" w14:textId="77777777" w:rsidR="008C02E9" w:rsidRPr="00C56B7A" w:rsidRDefault="008C02E9" w:rsidP="008C02E9">
            <w:pPr>
              <w:spacing w:line="240" w:lineRule="auto"/>
              <w:ind w:right="0"/>
              <w:jc w:val="center"/>
              <w:rPr>
                <w:rFonts w:eastAsia="Times New Roman"/>
                <w:sz w:val="20"/>
                <w:szCs w:val="20"/>
                <w:lang w:eastAsia="pl-PL"/>
              </w:rPr>
            </w:pPr>
            <w:r w:rsidRPr="00C56B7A">
              <w:rPr>
                <w:rFonts w:eastAsia="Times New Roman"/>
                <w:sz w:val="20"/>
                <w:szCs w:val="20"/>
                <w:lang w:eastAsia="pl-PL"/>
              </w:rPr>
              <w:t>F2</w:t>
            </w:r>
          </w:p>
        </w:tc>
        <w:tc>
          <w:tcPr>
            <w:tcW w:w="1490" w:type="dxa"/>
            <w:vAlign w:val="center"/>
          </w:tcPr>
          <w:p w14:paraId="07DDD5E7" w14:textId="77777777" w:rsidR="008C02E9" w:rsidRPr="00C56B7A" w:rsidRDefault="008C02E9" w:rsidP="008C02E9">
            <w:pPr>
              <w:spacing w:line="240" w:lineRule="auto"/>
              <w:ind w:right="0"/>
              <w:jc w:val="center"/>
              <w:rPr>
                <w:rFonts w:eastAsia="Times New Roman"/>
                <w:sz w:val="20"/>
                <w:szCs w:val="20"/>
                <w:lang w:eastAsia="pl-PL"/>
              </w:rPr>
            </w:pPr>
            <w:r w:rsidRPr="00C56B7A">
              <w:rPr>
                <w:rFonts w:eastAsia="Times New Roman"/>
                <w:sz w:val="20"/>
                <w:szCs w:val="20"/>
                <w:lang w:eastAsia="pl-PL"/>
              </w:rPr>
              <w:t>Ciężki olej opałowy</w:t>
            </w:r>
          </w:p>
        </w:tc>
        <w:tc>
          <w:tcPr>
            <w:tcW w:w="2549" w:type="dxa"/>
            <w:vAlign w:val="center"/>
          </w:tcPr>
          <w:p w14:paraId="6463B3D1" w14:textId="77777777" w:rsidR="008C02E9" w:rsidRPr="00C56B7A" w:rsidRDefault="008C02E9" w:rsidP="008C02E9">
            <w:pPr>
              <w:spacing w:line="240" w:lineRule="auto"/>
              <w:ind w:right="0"/>
              <w:jc w:val="center"/>
              <w:rPr>
                <w:rFonts w:eastAsia="Times New Roman"/>
                <w:sz w:val="20"/>
                <w:szCs w:val="20"/>
                <w:lang w:eastAsia="pl-PL"/>
              </w:rPr>
            </w:pPr>
            <w:r w:rsidRPr="00C56B7A">
              <w:rPr>
                <w:rFonts w:eastAsia="Times New Roman"/>
                <w:sz w:val="20"/>
                <w:szCs w:val="20"/>
                <w:lang w:eastAsia="pl-PL"/>
              </w:rPr>
              <w:t>Mg/rok</w:t>
            </w:r>
          </w:p>
        </w:tc>
        <w:tc>
          <w:tcPr>
            <w:tcW w:w="3969" w:type="dxa"/>
            <w:vAlign w:val="center"/>
          </w:tcPr>
          <w:p w14:paraId="5FF63BE8" w14:textId="77777777" w:rsidR="008C02E9" w:rsidRPr="00C56B7A" w:rsidRDefault="008C02E9" w:rsidP="008C02E9">
            <w:pPr>
              <w:spacing w:line="240" w:lineRule="auto"/>
              <w:ind w:right="0"/>
              <w:jc w:val="center"/>
              <w:rPr>
                <w:rFonts w:eastAsia="Times New Roman"/>
                <w:sz w:val="20"/>
                <w:szCs w:val="20"/>
                <w:lang w:eastAsia="pl-PL"/>
              </w:rPr>
            </w:pPr>
            <w:r w:rsidRPr="00C56B7A">
              <w:rPr>
                <w:rFonts w:eastAsia="Times New Roman"/>
                <w:sz w:val="20"/>
                <w:szCs w:val="20"/>
                <w:lang w:eastAsia="pl-PL"/>
              </w:rPr>
              <w:t>4 577 / 22 885*</w:t>
            </w:r>
          </w:p>
        </w:tc>
      </w:tr>
      <w:tr w:rsidR="008C02E9" w:rsidRPr="00C56B7A" w14:paraId="4BD4D03B" w14:textId="77777777" w:rsidTr="008C02E9">
        <w:tc>
          <w:tcPr>
            <w:tcW w:w="1348" w:type="dxa"/>
            <w:vAlign w:val="center"/>
          </w:tcPr>
          <w:p w14:paraId="3367936D" w14:textId="77777777" w:rsidR="008C02E9" w:rsidRPr="00C56B7A" w:rsidRDefault="008C02E9" w:rsidP="008C02E9">
            <w:pPr>
              <w:spacing w:line="240" w:lineRule="auto"/>
              <w:ind w:right="0"/>
              <w:jc w:val="center"/>
              <w:rPr>
                <w:rFonts w:eastAsia="Times New Roman"/>
                <w:sz w:val="20"/>
                <w:szCs w:val="20"/>
                <w:lang w:eastAsia="pl-PL"/>
              </w:rPr>
            </w:pPr>
            <w:r w:rsidRPr="00C56B7A">
              <w:rPr>
                <w:rFonts w:eastAsia="Times New Roman"/>
                <w:sz w:val="20"/>
                <w:szCs w:val="20"/>
                <w:lang w:eastAsia="pl-PL"/>
              </w:rPr>
              <w:t>F3</w:t>
            </w:r>
          </w:p>
        </w:tc>
        <w:tc>
          <w:tcPr>
            <w:tcW w:w="1490" w:type="dxa"/>
            <w:vAlign w:val="center"/>
          </w:tcPr>
          <w:p w14:paraId="278F922B" w14:textId="77777777" w:rsidR="008C02E9" w:rsidRPr="00C56B7A" w:rsidRDefault="008C02E9" w:rsidP="008C02E9">
            <w:pPr>
              <w:spacing w:line="240" w:lineRule="auto"/>
              <w:ind w:right="0"/>
              <w:jc w:val="center"/>
              <w:rPr>
                <w:rFonts w:eastAsia="Times New Roman"/>
                <w:sz w:val="20"/>
                <w:szCs w:val="20"/>
                <w:lang w:eastAsia="pl-PL"/>
              </w:rPr>
            </w:pPr>
            <w:r w:rsidRPr="00C56B7A">
              <w:rPr>
                <w:rFonts w:eastAsia="Times New Roman"/>
                <w:sz w:val="20"/>
                <w:szCs w:val="20"/>
                <w:lang w:eastAsia="pl-PL"/>
              </w:rPr>
              <w:t>Koks lub antracyt</w:t>
            </w:r>
          </w:p>
        </w:tc>
        <w:tc>
          <w:tcPr>
            <w:tcW w:w="2549" w:type="dxa"/>
            <w:vAlign w:val="center"/>
          </w:tcPr>
          <w:p w14:paraId="49E73FBB" w14:textId="77777777" w:rsidR="008C02E9" w:rsidRPr="00C56B7A" w:rsidRDefault="008C02E9" w:rsidP="008C02E9">
            <w:pPr>
              <w:spacing w:line="240" w:lineRule="auto"/>
              <w:ind w:right="0"/>
              <w:jc w:val="center"/>
              <w:rPr>
                <w:rFonts w:eastAsia="Times New Roman"/>
                <w:sz w:val="20"/>
                <w:szCs w:val="20"/>
                <w:lang w:eastAsia="pl-PL"/>
              </w:rPr>
            </w:pPr>
            <w:r w:rsidRPr="00C56B7A">
              <w:rPr>
                <w:rFonts w:eastAsia="Times New Roman"/>
                <w:sz w:val="20"/>
                <w:szCs w:val="20"/>
                <w:lang w:eastAsia="pl-PL"/>
              </w:rPr>
              <w:t>Mg/rok</w:t>
            </w:r>
          </w:p>
        </w:tc>
        <w:tc>
          <w:tcPr>
            <w:tcW w:w="3969" w:type="dxa"/>
            <w:vAlign w:val="center"/>
          </w:tcPr>
          <w:p w14:paraId="4784C70B" w14:textId="77777777" w:rsidR="008C02E9" w:rsidRPr="00C56B7A" w:rsidRDefault="008C02E9" w:rsidP="008C02E9">
            <w:pPr>
              <w:spacing w:line="240" w:lineRule="auto"/>
              <w:ind w:right="0"/>
              <w:jc w:val="center"/>
              <w:rPr>
                <w:rFonts w:eastAsia="Times New Roman"/>
                <w:sz w:val="20"/>
                <w:szCs w:val="20"/>
                <w:lang w:eastAsia="pl-PL"/>
              </w:rPr>
            </w:pPr>
            <w:r w:rsidRPr="00C56B7A">
              <w:rPr>
                <w:rFonts w:eastAsia="Times New Roman"/>
                <w:sz w:val="20"/>
                <w:szCs w:val="20"/>
                <w:lang w:eastAsia="pl-PL"/>
              </w:rPr>
              <w:t>57 816</w:t>
            </w:r>
          </w:p>
        </w:tc>
      </w:tr>
      <w:tr w:rsidR="008C02E9" w:rsidRPr="00C56B7A" w14:paraId="6687C1E3" w14:textId="77777777" w:rsidTr="008C02E9">
        <w:trPr>
          <w:trHeight w:val="528"/>
        </w:trPr>
        <w:tc>
          <w:tcPr>
            <w:tcW w:w="1348" w:type="dxa"/>
            <w:vAlign w:val="center"/>
          </w:tcPr>
          <w:p w14:paraId="3E453C1A" w14:textId="77777777" w:rsidR="008C02E9" w:rsidRPr="00C56B7A" w:rsidRDefault="008C02E9" w:rsidP="008C02E9">
            <w:pPr>
              <w:spacing w:line="240" w:lineRule="auto"/>
              <w:ind w:right="0"/>
              <w:jc w:val="center"/>
              <w:rPr>
                <w:rFonts w:eastAsia="Times New Roman"/>
                <w:sz w:val="20"/>
                <w:szCs w:val="20"/>
                <w:lang w:eastAsia="pl-PL"/>
              </w:rPr>
            </w:pPr>
            <w:r w:rsidRPr="00C56B7A">
              <w:rPr>
                <w:rFonts w:eastAsia="Times New Roman"/>
                <w:sz w:val="20"/>
                <w:szCs w:val="20"/>
                <w:lang w:eastAsia="pl-PL"/>
              </w:rPr>
              <w:t>F3</w:t>
            </w:r>
          </w:p>
        </w:tc>
        <w:tc>
          <w:tcPr>
            <w:tcW w:w="1490" w:type="dxa"/>
            <w:vAlign w:val="center"/>
          </w:tcPr>
          <w:p w14:paraId="011F9507" w14:textId="77777777" w:rsidR="008C02E9" w:rsidRPr="00C56B7A" w:rsidRDefault="008C02E9" w:rsidP="008C02E9">
            <w:pPr>
              <w:spacing w:line="240" w:lineRule="auto"/>
              <w:ind w:right="0"/>
              <w:jc w:val="center"/>
              <w:rPr>
                <w:rFonts w:eastAsia="Times New Roman"/>
                <w:sz w:val="20"/>
                <w:szCs w:val="20"/>
                <w:lang w:eastAsia="pl-PL"/>
              </w:rPr>
            </w:pPr>
            <w:r w:rsidRPr="00C56B7A">
              <w:rPr>
                <w:rFonts w:eastAsia="Times New Roman"/>
                <w:sz w:val="20"/>
                <w:szCs w:val="20"/>
                <w:lang w:eastAsia="pl-PL"/>
              </w:rPr>
              <w:t>Węgiel kamienny</w:t>
            </w:r>
          </w:p>
        </w:tc>
        <w:tc>
          <w:tcPr>
            <w:tcW w:w="2549" w:type="dxa"/>
            <w:vAlign w:val="center"/>
          </w:tcPr>
          <w:p w14:paraId="33A4F061" w14:textId="77777777" w:rsidR="008C02E9" w:rsidRPr="00C56B7A" w:rsidRDefault="008C02E9" w:rsidP="008C02E9">
            <w:pPr>
              <w:spacing w:line="240" w:lineRule="auto"/>
              <w:ind w:right="0"/>
              <w:jc w:val="center"/>
              <w:rPr>
                <w:rFonts w:eastAsia="Times New Roman"/>
                <w:sz w:val="20"/>
                <w:szCs w:val="20"/>
                <w:lang w:eastAsia="pl-PL"/>
              </w:rPr>
            </w:pPr>
            <w:r w:rsidRPr="00C56B7A">
              <w:rPr>
                <w:rFonts w:eastAsia="Times New Roman"/>
                <w:sz w:val="20"/>
                <w:szCs w:val="20"/>
                <w:lang w:eastAsia="pl-PL"/>
              </w:rPr>
              <w:t>Mg/rok</w:t>
            </w:r>
          </w:p>
        </w:tc>
        <w:tc>
          <w:tcPr>
            <w:tcW w:w="3969" w:type="dxa"/>
            <w:vAlign w:val="center"/>
          </w:tcPr>
          <w:p w14:paraId="59A693FA" w14:textId="77777777" w:rsidR="008C02E9" w:rsidRPr="00C56B7A" w:rsidRDefault="008C02E9" w:rsidP="008C02E9">
            <w:pPr>
              <w:spacing w:line="240" w:lineRule="auto"/>
              <w:ind w:right="0"/>
              <w:jc w:val="center"/>
              <w:rPr>
                <w:rFonts w:eastAsia="Times New Roman"/>
                <w:sz w:val="20"/>
                <w:szCs w:val="20"/>
                <w:lang w:eastAsia="pl-PL"/>
              </w:rPr>
            </w:pPr>
            <w:r w:rsidRPr="00C56B7A">
              <w:rPr>
                <w:rFonts w:eastAsia="Times New Roman"/>
                <w:sz w:val="20"/>
                <w:szCs w:val="20"/>
                <w:lang w:eastAsia="pl-PL"/>
              </w:rPr>
              <w:t>550 / 2700*</w:t>
            </w:r>
          </w:p>
        </w:tc>
      </w:tr>
    </w:tbl>
    <w:p w14:paraId="0125FE61" w14:textId="77777777" w:rsidR="000C7F90" w:rsidRDefault="008C02E9" w:rsidP="008C02E9">
      <w:pPr>
        <w:spacing w:line="240" w:lineRule="auto"/>
        <w:ind w:right="-1"/>
        <w:rPr>
          <w:rFonts w:eastAsia="Times New Roman"/>
          <w:i/>
          <w:iCs/>
          <w:sz w:val="20"/>
          <w:szCs w:val="20"/>
          <w:lang w:eastAsia="pl-PL"/>
        </w:rPr>
      </w:pPr>
      <w:r w:rsidRPr="00B479BA">
        <w:rPr>
          <w:rFonts w:eastAsia="Times New Roman"/>
          <w:i/>
          <w:sz w:val="20"/>
          <w:szCs w:val="20"/>
          <w:lang w:eastAsia="pl-PL"/>
        </w:rPr>
        <w:t xml:space="preserve">*- </w:t>
      </w:r>
      <w:r w:rsidRPr="00B479BA">
        <w:rPr>
          <w:rFonts w:eastAsia="Times New Roman"/>
          <w:i/>
          <w:iCs/>
          <w:sz w:val="20"/>
          <w:szCs w:val="20"/>
          <w:lang w:eastAsia="pl-PL"/>
        </w:rPr>
        <w:t>w uzasadnionych okolicznościach dopuszcza się zwiększenie rocznego zużycia ciężki</w:t>
      </w:r>
      <w:r w:rsidR="00EB1A03">
        <w:rPr>
          <w:rFonts w:eastAsia="Times New Roman"/>
          <w:i/>
          <w:iCs/>
          <w:sz w:val="20"/>
          <w:szCs w:val="20"/>
          <w:lang w:eastAsia="pl-PL"/>
        </w:rPr>
        <w:t>ego oleju opałowego do poziomu nie</w:t>
      </w:r>
      <w:r w:rsidRPr="00B479BA">
        <w:rPr>
          <w:rFonts w:eastAsia="Times New Roman"/>
          <w:i/>
          <w:iCs/>
          <w:sz w:val="20"/>
          <w:szCs w:val="20"/>
          <w:lang w:eastAsia="pl-PL"/>
        </w:rPr>
        <w:t>przekraczającego 22 885 Mg/rok oraz węgla kamiennego do produkcji pary do pozio</w:t>
      </w:r>
      <w:r w:rsidR="00EB1A03">
        <w:rPr>
          <w:rFonts w:eastAsia="Times New Roman"/>
          <w:i/>
          <w:iCs/>
          <w:sz w:val="20"/>
          <w:szCs w:val="20"/>
          <w:lang w:eastAsia="pl-PL"/>
        </w:rPr>
        <w:t>mu nie</w:t>
      </w:r>
      <w:r w:rsidRPr="00B479BA">
        <w:rPr>
          <w:rFonts w:eastAsia="Times New Roman"/>
          <w:i/>
          <w:iCs/>
          <w:sz w:val="20"/>
          <w:szCs w:val="20"/>
          <w:lang w:eastAsia="pl-PL"/>
        </w:rPr>
        <w:t>przekraczającego 2</w:t>
      </w:r>
      <w:r w:rsidR="00360733">
        <w:rPr>
          <w:rFonts w:eastAsia="Times New Roman"/>
          <w:i/>
          <w:iCs/>
          <w:sz w:val="20"/>
          <w:szCs w:val="20"/>
          <w:lang w:eastAsia="pl-PL"/>
        </w:rPr>
        <w:t> </w:t>
      </w:r>
      <w:r w:rsidRPr="00B479BA">
        <w:rPr>
          <w:rFonts w:eastAsia="Times New Roman"/>
          <w:i/>
          <w:iCs/>
          <w:sz w:val="20"/>
          <w:szCs w:val="20"/>
          <w:lang w:eastAsia="pl-PL"/>
        </w:rPr>
        <w:t>700 Mg/rok.</w:t>
      </w:r>
    </w:p>
    <w:p w14:paraId="299C8BB5" w14:textId="77777777" w:rsidR="000C7F90" w:rsidRDefault="000C7F90" w:rsidP="008C02E9">
      <w:pPr>
        <w:spacing w:line="240" w:lineRule="auto"/>
        <w:ind w:right="-1"/>
        <w:rPr>
          <w:rFonts w:eastAsia="Times New Roman"/>
          <w:i/>
          <w:iCs/>
          <w:sz w:val="20"/>
          <w:szCs w:val="20"/>
          <w:lang w:eastAsia="pl-PL"/>
        </w:rPr>
      </w:pPr>
    </w:p>
    <w:p w14:paraId="75A868A2" w14:textId="77777777" w:rsidR="000C7F90" w:rsidRPr="006274D2" w:rsidRDefault="000C7F90" w:rsidP="000C7F90">
      <w:pPr>
        <w:tabs>
          <w:tab w:val="left" w:pos="0"/>
        </w:tabs>
        <w:spacing w:before="40" w:after="120" w:line="276" w:lineRule="auto"/>
        <w:ind w:right="0"/>
        <w:contextualSpacing/>
        <w:jc w:val="left"/>
        <w:rPr>
          <w:rFonts w:eastAsia="Times New Roman"/>
          <w:b/>
          <w:i/>
          <w:szCs w:val="24"/>
          <w:lang w:eastAsia="pl-PL"/>
        </w:rPr>
      </w:pPr>
      <w:r w:rsidRPr="006274D2">
        <w:rPr>
          <w:rFonts w:eastAsia="Times New Roman"/>
          <w:b/>
          <w:i/>
          <w:szCs w:val="24"/>
          <w:lang w:eastAsia="pl-PL"/>
        </w:rPr>
        <w:t>1.2.3. Zużycie energii</w:t>
      </w:r>
    </w:p>
    <w:p w14:paraId="58C2F7F0" w14:textId="77777777" w:rsidR="000C7F90" w:rsidRPr="002B23A3" w:rsidRDefault="000C7F90" w:rsidP="000C7F90">
      <w:pPr>
        <w:spacing w:before="40" w:after="120" w:line="240" w:lineRule="auto"/>
        <w:ind w:right="0"/>
        <w:jc w:val="left"/>
        <w:rPr>
          <w:rFonts w:eastAsia="Times New Roman"/>
          <w:b/>
          <w:szCs w:val="24"/>
          <w:lang w:eastAsia="pl-PL"/>
        </w:rPr>
      </w:pPr>
      <w:r w:rsidRPr="002B23A3">
        <w:rPr>
          <w:rFonts w:eastAsia="Times New Roman"/>
          <w:b/>
          <w:szCs w:val="24"/>
          <w:lang w:eastAsia="pl-PL"/>
        </w:rPr>
        <w:t xml:space="preserve">      </w:t>
      </w:r>
      <w:r>
        <w:rPr>
          <w:rFonts w:eastAsia="Times New Roman"/>
          <w:b/>
          <w:szCs w:val="24"/>
          <w:lang w:eastAsia="pl-PL"/>
        </w:rPr>
        <w:t xml:space="preserve">a) </w:t>
      </w:r>
      <w:r w:rsidRPr="002B23A3">
        <w:rPr>
          <w:rFonts w:eastAsia="Times New Roman"/>
          <w:b/>
          <w:szCs w:val="24"/>
          <w:lang w:eastAsia="pl-PL"/>
        </w:rPr>
        <w:t xml:space="preserve"> Zużycie energii elektrycznej</w:t>
      </w:r>
    </w:p>
    <w:p w14:paraId="4AAE95C4" w14:textId="77777777" w:rsidR="000C7F90" w:rsidRPr="003024EA" w:rsidRDefault="000C7F90" w:rsidP="000C7F90">
      <w:pPr>
        <w:spacing w:after="120" w:line="240" w:lineRule="auto"/>
        <w:ind w:right="0" w:firstLine="360"/>
        <w:jc w:val="left"/>
        <w:rPr>
          <w:rFonts w:eastAsia="Times New Roman"/>
          <w:szCs w:val="24"/>
          <w:lang w:eastAsia="pl-PL"/>
        </w:rPr>
      </w:pPr>
      <w:r w:rsidRPr="003024EA">
        <w:rPr>
          <w:rFonts w:eastAsia="Times New Roman"/>
          <w:szCs w:val="24"/>
          <w:lang w:eastAsia="pl-PL"/>
        </w:rPr>
        <w:t>Zużycie całkowite energii elektrycznej MWh/rok</w:t>
      </w:r>
    </w:p>
    <w:p w14:paraId="26B46968" w14:textId="77777777" w:rsidR="000C7F90" w:rsidRPr="003024EA" w:rsidRDefault="000C7F90" w:rsidP="000C7F90">
      <w:pPr>
        <w:spacing w:line="240" w:lineRule="auto"/>
        <w:ind w:left="480" w:right="0"/>
        <w:jc w:val="left"/>
        <w:rPr>
          <w:rFonts w:eastAsia="Times New Roman"/>
          <w:szCs w:val="24"/>
          <w:lang w:eastAsia="pl-PL"/>
        </w:rPr>
      </w:pPr>
      <w:r w:rsidRPr="003024EA">
        <w:rPr>
          <w:rFonts w:eastAsia="Times New Roman"/>
          <w:szCs w:val="24"/>
          <w:lang w:eastAsia="pl-PL"/>
        </w:rPr>
        <w:t>Jednostkowe wskaźniki zużycia energii elektrycznej dla pieców wynoszą:</w:t>
      </w:r>
    </w:p>
    <w:p w14:paraId="723C6F27" w14:textId="77777777" w:rsidR="000C7F90" w:rsidRDefault="000C7F90" w:rsidP="000C7F90">
      <w:pPr>
        <w:spacing w:line="240" w:lineRule="auto"/>
        <w:ind w:left="480" w:right="0"/>
        <w:jc w:val="left"/>
        <w:rPr>
          <w:rFonts w:eastAsia="Times New Roman"/>
          <w:szCs w:val="24"/>
          <w:vertAlign w:val="subscript"/>
          <w:lang w:eastAsia="pl-PL"/>
        </w:rPr>
      </w:pPr>
      <w:r w:rsidRPr="003024EA">
        <w:rPr>
          <w:rFonts w:eastAsia="Times New Roman"/>
          <w:szCs w:val="24"/>
          <w:lang w:eastAsia="pl-PL"/>
        </w:rPr>
        <w:t xml:space="preserve">- piec </w:t>
      </w:r>
      <w:proofErr w:type="spellStart"/>
      <w:r w:rsidR="00DC71F4" w:rsidRPr="00D0065F">
        <w:rPr>
          <w:rFonts w:eastAsia="Times New Roman"/>
          <w:szCs w:val="24"/>
          <w:lang w:eastAsia="pl-PL"/>
        </w:rPr>
        <w:t>Maerz</w:t>
      </w:r>
      <w:proofErr w:type="spellEnd"/>
      <w:r w:rsidRPr="003024EA">
        <w:rPr>
          <w:rFonts w:eastAsia="Times New Roman"/>
          <w:szCs w:val="24"/>
          <w:lang w:eastAsia="pl-PL"/>
        </w:rPr>
        <w:t xml:space="preserve">  </w:t>
      </w:r>
      <w:r w:rsidR="00DC71F4">
        <w:rPr>
          <w:rFonts w:eastAsia="Times New Roman"/>
          <w:szCs w:val="24"/>
          <w:lang w:eastAsia="pl-PL"/>
        </w:rPr>
        <w:t xml:space="preserve">    </w:t>
      </w:r>
      <w:r w:rsidRPr="003024EA">
        <w:rPr>
          <w:rFonts w:eastAsia="Times New Roman"/>
          <w:szCs w:val="24"/>
          <w:lang w:eastAsia="pl-PL"/>
        </w:rPr>
        <w:t xml:space="preserve">  – </w:t>
      </w:r>
      <w:r>
        <w:rPr>
          <w:rFonts w:eastAsia="Times New Roman"/>
          <w:szCs w:val="24"/>
          <w:lang w:eastAsia="pl-PL"/>
        </w:rPr>
        <w:t>32</w:t>
      </w:r>
      <w:r w:rsidRPr="003024EA">
        <w:rPr>
          <w:rFonts w:eastAsia="Times New Roman"/>
          <w:szCs w:val="24"/>
          <w:lang w:eastAsia="pl-PL"/>
        </w:rPr>
        <w:t xml:space="preserve"> kWh/</w:t>
      </w:r>
      <w:proofErr w:type="spellStart"/>
      <w:r w:rsidRPr="003024EA">
        <w:rPr>
          <w:rFonts w:eastAsia="Times New Roman"/>
          <w:szCs w:val="24"/>
          <w:lang w:eastAsia="pl-PL"/>
        </w:rPr>
        <w:t>Mg</w:t>
      </w:r>
      <w:r w:rsidRPr="003024EA">
        <w:rPr>
          <w:rFonts w:eastAsia="Times New Roman"/>
          <w:szCs w:val="24"/>
          <w:vertAlign w:val="subscript"/>
          <w:lang w:eastAsia="pl-PL"/>
        </w:rPr>
        <w:t>wap</w:t>
      </w:r>
      <w:proofErr w:type="spellEnd"/>
      <w:r w:rsidRPr="006E5C98">
        <w:rPr>
          <w:rFonts w:eastAsia="Times New Roman"/>
          <w:szCs w:val="24"/>
          <w:lang w:eastAsia="pl-PL"/>
        </w:rPr>
        <w:t>,</w:t>
      </w:r>
      <w:r>
        <w:rPr>
          <w:rFonts w:eastAsia="Times New Roman"/>
          <w:szCs w:val="24"/>
          <w:lang w:eastAsia="pl-PL"/>
        </w:rPr>
        <w:br/>
        <w:t>- piec 100</w:t>
      </w:r>
      <w:r w:rsidRPr="003024EA">
        <w:rPr>
          <w:rFonts w:eastAsia="Times New Roman"/>
          <w:szCs w:val="24"/>
          <w:lang w:eastAsia="pl-PL"/>
        </w:rPr>
        <w:t xml:space="preserve">C      </w:t>
      </w:r>
      <w:r>
        <w:rPr>
          <w:rFonts w:eastAsia="Times New Roman"/>
          <w:szCs w:val="24"/>
          <w:lang w:eastAsia="pl-PL"/>
        </w:rPr>
        <w:t xml:space="preserve">   </w:t>
      </w:r>
      <w:r w:rsidRPr="003024EA">
        <w:rPr>
          <w:rFonts w:eastAsia="Times New Roman"/>
          <w:szCs w:val="24"/>
          <w:lang w:eastAsia="pl-PL"/>
        </w:rPr>
        <w:t xml:space="preserve"> – </w:t>
      </w:r>
      <w:r>
        <w:rPr>
          <w:rFonts w:eastAsia="Times New Roman"/>
          <w:szCs w:val="24"/>
          <w:lang w:eastAsia="pl-PL"/>
        </w:rPr>
        <w:t>15</w:t>
      </w:r>
      <w:r w:rsidRPr="003024EA">
        <w:rPr>
          <w:rFonts w:eastAsia="Times New Roman"/>
          <w:szCs w:val="24"/>
          <w:lang w:eastAsia="pl-PL"/>
        </w:rPr>
        <w:t xml:space="preserve"> kWh/</w:t>
      </w:r>
      <w:proofErr w:type="spellStart"/>
      <w:r w:rsidRPr="003024EA">
        <w:rPr>
          <w:rFonts w:eastAsia="Times New Roman"/>
          <w:szCs w:val="24"/>
          <w:lang w:eastAsia="pl-PL"/>
        </w:rPr>
        <w:t>Mg</w:t>
      </w:r>
      <w:r w:rsidRPr="003024EA">
        <w:rPr>
          <w:rFonts w:eastAsia="Times New Roman"/>
          <w:szCs w:val="24"/>
          <w:vertAlign w:val="subscript"/>
          <w:lang w:eastAsia="pl-PL"/>
        </w:rPr>
        <w:t>wap</w:t>
      </w:r>
      <w:proofErr w:type="spellEnd"/>
      <w:r w:rsidRPr="006E5C98">
        <w:rPr>
          <w:rFonts w:eastAsia="Times New Roman"/>
          <w:szCs w:val="24"/>
          <w:lang w:eastAsia="pl-PL"/>
        </w:rPr>
        <w:t>.</w:t>
      </w:r>
    </w:p>
    <w:p w14:paraId="13812A19" w14:textId="77777777" w:rsidR="000C7F90" w:rsidRPr="003024EA" w:rsidRDefault="000C7F90" w:rsidP="000C7F90">
      <w:pPr>
        <w:spacing w:line="240" w:lineRule="auto"/>
        <w:ind w:left="480" w:right="0"/>
        <w:jc w:val="left"/>
        <w:rPr>
          <w:rFonts w:eastAsia="Times New Roman"/>
          <w:szCs w:val="24"/>
          <w:lang w:eastAsia="pl-PL"/>
        </w:rPr>
      </w:pPr>
    </w:p>
    <w:p w14:paraId="5D38CF88" w14:textId="77777777" w:rsidR="000C7F90" w:rsidRPr="003024EA" w:rsidRDefault="000C7F90" w:rsidP="00861D33">
      <w:pPr>
        <w:numPr>
          <w:ilvl w:val="0"/>
          <w:numId w:val="45"/>
        </w:numPr>
        <w:tabs>
          <w:tab w:val="center" w:pos="709"/>
          <w:tab w:val="right" w:pos="993"/>
        </w:tabs>
        <w:autoSpaceDE w:val="0"/>
        <w:autoSpaceDN w:val="0"/>
        <w:adjustRightInd w:val="0"/>
        <w:spacing w:before="60" w:after="120" w:line="240" w:lineRule="auto"/>
        <w:ind w:right="0"/>
        <w:jc w:val="left"/>
        <w:rPr>
          <w:rFonts w:eastAsia="Times New Roman"/>
          <w:b/>
          <w:color w:val="000000"/>
          <w:szCs w:val="24"/>
          <w:lang w:val="x-none" w:eastAsia="x-none"/>
        </w:rPr>
      </w:pPr>
      <w:r w:rsidRPr="003024EA">
        <w:rPr>
          <w:rFonts w:eastAsia="Times New Roman"/>
          <w:b/>
          <w:color w:val="000000"/>
          <w:szCs w:val="24"/>
          <w:lang w:val="x-none" w:eastAsia="x-none"/>
        </w:rPr>
        <w:t xml:space="preserve">Zużycie energii cieplnej </w:t>
      </w:r>
    </w:p>
    <w:p w14:paraId="677E7510" w14:textId="77777777" w:rsidR="000C7F90" w:rsidRPr="00887285" w:rsidRDefault="000C7F90" w:rsidP="003A0F60">
      <w:pPr>
        <w:spacing w:line="240" w:lineRule="auto"/>
        <w:ind w:left="284" w:right="0" w:firstLine="196"/>
        <w:jc w:val="left"/>
        <w:rPr>
          <w:rFonts w:eastAsia="Times New Roman"/>
          <w:szCs w:val="24"/>
          <w:lang w:eastAsia="pl-PL"/>
        </w:rPr>
      </w:pPr>
      <w:r w:rsidRPr="00887285">
        <w:rPr>
          <w:rFonts w:eastAsia="Times New Roman"/>
          <w:szCs w:val="24"/>
          <w:lang w:eastAsia="pl-PL"/>
        </w:rPr>
        <w:t>Jednostkowe wskaźniki zużycia energii cieplnej dla pieców wynoszą:</w:t>
      </w:r>
    </w:p>
    <w:p w14:paraId="795DCCC9" w14:textId="77777777" w:rsidR="000C7F90" w:rsidRPr="00887285" w:rsidRDefault="000C7F90" w:rsidP="000C7F90">
      <w:pPr>
        <w:spacing w:line="240" w:lineRule="auto"/>
        <w:ind w:left="480" w:right="0"/>
        <w:jc w:val="left"/>
        <w:rPr>
          <w:rFonts w:eastAsia="Times New Roman"/>
          <w:szCs w:val="24"/>
          <w:lang w:eastAsia="pl-PL"/>
        </w:rPr>
      </w:pPr>
      <w:r w:rsidRPr="00887285">
        <w:rPr>
          <w:rFonts w:eastAsia="Times New Roman"/>
          <w:szCs w:val="24"/>
          <w:lang w:eastAsia="pl-PL"/>
        </w:rPr>
        <w:t xml:space="preserve">- piec </w:t>
      </w:r>
      <w:proofErr w:type="spellStart"/>
      <w:r w:rsidR="00DC71F4" w:rsidRPr="00D0065F">
        <w:rPr>
          <w:rFonts w:eastAsia="Times New Roman"/>
          <w:szCs w:val="24"/>
          <w:lang w:eastAsia="pl-PL"/>
        </w:rPr>
        <w:t>Maerz</w:t>
      </w:r>
      <w:proofErr w:type="spellEnd"/>
      <w:r w:rsidRPr="00887285">
        <w:rPr>
          <w:rFonts w:eastAsia="Times New Roman"/>
          <w:szCs w:val="24"/>
          <w:lang w:eastAsia="pl-PL"/>
        </w:rPr>
        <w:t xml:space="preserve">  </w:t>
      </w:r>
      <w:r w:rsidR="00DC71F4">
        <w:rPr>
          <w:rFonts w:eastAsia="Times New Roman"/>
          <w:szCs w:val="24"/>
          <w:lang w:eastAsia="pl-PL"/>
        </w:rPr>
        <w:t xml:space="preserve">    </w:t>
      </w:r>
      <w:r w:rsidRPr="00887285">
        <w:rPr>
          <w:rFonts w:eastAsia="Times New Roman"/>
          <w:szCs w:val="24"/>
          <w:lang w:eastAsia="pl-PL"/>
        </w:rPr>
        <w:t xml:space="preserve"> – 4,1 GJ/ </w:t>
      </w:r>
      <w:proofErr w:type="spellStart"/>
      <w:r w:rsidRPr="00887285">
        <w:rPr>
          <w:rFonts w:eastAsia="Times New Roman"/>
          <w:szCs w:val="24"/>
          <w:lang w:eastAsia="pl-PL"/>
        </w:rPr>
        <w:t>Mg</w:t>
      </w:r>
      <w:r w:rsidRPr="00887285">
        <w:rPr>
          <w:rFonts w:eastAsia="Times New Roman"/>
          <w:szCs w:val="24"/>
          <w:vertAlign w:val="subscript"/>
          <w:lang w:eastAsia="pl-PL"/>
        </w:rPr>
        <w:t>wap</w:t>
      </w:r>
      <w:proofErr w:type="spellEnd"/>
      <w:r w:rsidRPr="00887285">
        <w:rPr>
          <w:rFonts w:eastAsia="Times New Roman"/>
          <w:szCs w:val="24"/>
          <w:lang w:eastAsia="pl-PL"/>
        </w:rPr>
        <w:t>,</w:t>
      </w:r>
    </w:p>
    <w:p w14:paraId="1E864364" w14:textId="77777777" w:rsidR="000C7F90" w:rsidRPr="00887285" w:rsidRDefault="000C7F90" w:rsidP="000C7F90">
      <w:pPr>
        <w:spacing w:line="240" w:lineRule="auto"/>
        <w:ind w:left="480" w:right="0"/>
        <w:jc w:val="left"/>
        <w:rPr>
          <w:rFonts w:eastAsia="Times New Roman"/>
          <w:szCs w:val="24"/>
          <w:lang w:eastAsia="pl-PL"/>
        </w:rPr>
      </w:pPr>
      <w:r w:rsidRPr="00887285">
        <w:rPr>
          <w:rFonts w:eastAsia="Times New Roman"/>
          <w:szCs w:val="24"/>
          <w:lang w:eastAsia="pl-PL"/>
        </w:rPr>
        <w:t xml:space="preserve">- piec 100C         – 4,7 GJ/ </w:t>
      </w:r>
      <w:proofErr w:type="spellStart"/>
      <w:r w:rsidRPr="00887285">
        <w:rPr>
          <w:rFonts w:eastAsia="Times New Roman"/>
          <w:szCs w:val="24"/>
          <w:lang w:eastAsia="pl-PL"/>
        </w:rPr>
        <w:t>Mg</w:t>
      </w:r>
      <w:r w:rsidRPr="00887285">
        <w:rPr>
          <w:rFonts w:eastAsia="Times New Roman"/>
          <w:szCs w:val="24"/>
          <w:vertAlign w:val="subscript"/>
          <w:lang w:eastAsia="pl-PL"/>
        </w:rPr>
        <w:t>wap</w:t>
      </w:r>
      <w:proofErr w:type="spellEnd"/>
      <w:r w:rsidRPr="00887285">
        <w:rPr>
          <w:rFonts w:eastAsia="Times New Roman"/>
          <w:szCs w:val="24"/>
          <w:lang w:eastAsia="pl-PL"/>
        </w:rPr>
        <w:t>.</w:t>
      </w:r>
    </w:p>
    <w:p w14:paraId="1FD41D49" w14:textId="77777777" w:rsidR="000C7F90" w:rsidRPr="00887285" w:rsidRDefault="000C7F90" w:rsidP="000C7F90">
      <w:pPr>
        <w:spacing w:line="240" w:lineRule="auto"/>
        <w:ind w:right="0"/>
        <w:jc w:val="left"/>
        <w:rPr>
          <w:rFonts w:eastAsia="Times New Roman"/>
          <w:sz w:val="20"/>
          <w:szCs w:val="20"/>
          <w:lang w:eastAsia="pl-PL"/>
        </w:rPr>
      </w:pPr>
    </w:p>
    <w:p w14:paraId="277437B6" w14:textId="77777777" w:rsidR="000C7F90" w:rsidRPr="00887285" w:rsidRDefault="000C7F90" w:rsidP="000C7F90">
      <w:pPr>
        <w:spacing w:before="40" w:after="120" w:line="240" w:lineRule="auto"/>
        <w:ind w:right="0"/>
        <w:jc w:val="left"/>
        <w:rPr>
          <w:rFonts w:eastAsia="Times New Roman"/>
          <w:b/>
          <w:i/>
          <w:szCs w:val="24"/>
          <w:lang w:eastAsia="pl-PL"/>
        </w:rPr>
      </w:pPr>
      <w:r w:rsidRPr="00887285">
        <w:rPr>
          <w:rFonts w:eastAsia="Times New Roman"/>
          <w:b/>
          <w:i/>
          <w:szCs w:val="24"/>
          <w:lang w:eastAsia="pl-PL"/>
        </w:rPr>
        <w:t>1.2.4. Zużycie wody</w:t>
      </w:r>
    </w:p>
    <w:p w14:paraId="308A11D1" w14:textId="77777777" w:rsidR="000C7F90" w:rsidRPr="00887285" w:rsidRDefault="000C7F90" w:rsidP="00B43C07">
      <w:pPr>
        <w:spacing w:before="40" w:after="120" w:line="240" w:lineRule="auto"/>
        <w:ind w:right="0" w:firstLine="284"/>
        <w:rPr>
          <w:rFonts w:eastAsia="Times New Roman"/>
          <w:szCs w:val="24"/>
          <w:lang w:eastAsia="pl-PL"/>
        </w:rPr>
      </w:pPr>
      <w:r w:rsidRPr="00887285">
        <w:rPr>
          <w:rFonts w:eastAsia="Times New Roman"/>
          <w:szCs w:val="24"/>
          <w:lang w:eastAsia="pl-PL"/>
        </w:rPr>
        <w:t>Zakład nie korzysta ze źródła wód powierzchniowych. Woda dla potrzeb Zakładu jest pobierana z dwóch studni głębinowych, które współpracują ze zbiornikiem wyrównawczym.</w:t>
      </w:r>
    </w:p>
    <w:p w14:paraId="3BDA4A74" w14:textId="77777777" w:rsidR="000C7F90" w:rsidRPr="00887285" w:rsidRDefault="000C7F90" w:rsidP="00B43C07">
      <w:pPr>
        <w:spacing w:line="240" w:lineRule="auto"/>
        <w:ind w:right="0" w:firstLine="284"/>
        <w:jc w:val="left"/>
        <w:rPr>
          <w:rFonts w:eastAsia="Times New Roman"/>
          <w:szCs w:val="24"/>
          <w:lang w:eastAsia="pl-PL"/>
        </w:rPr>
      </w:pPr>
      <w:r w:rsidRPr="00887285">
        <w:rPr>
          <w:rFonts w:eastAsia="Times New Roman"/>
          <w:szCs w:val="24"/>
          <w:lang w:eastAsia="pl-PL"/>
        </w:rPr>
        <w:t>Zużycie wody:</w:t>
      </w:r>
    </w:p>
    <w:p w14:paraId="40672194" w14:textId="77777777" w:rsidR="000C7F90" w:rsidRPr="00887285" w:rsidRDefault="000C7F90" w:rsidP="00B43C07">
      <w:pPr>
        <w:spacing w:line="240" w:lineRule="auto"/>
        <w:ind w:right="0" w:firstLine="284"/>
        <w:rPr>
          <w:rFonts w:eastAsia="Times New Roman"/>
          <w:szCs w:val="24"/>
          <w:lang w:eastAsia="pl-PL"/>
        </w:rPr>
      </w:pPr>
      <w:r w:rsidRPr="00887285">
        <w:rPr>
          <w:rFonts w:eastAsia="Times New Roman"/>
          <w:szCs w:val="24"/>
          <w:lang w:eastAsia="pl-PL"/>
        </w:rPr>
        <w:t>- na potrzeby technologiczne związane z instalacją wypału wapna (kotłownia pary - instalacja pomocnicza dla IPPC) – max rocznie 28 470 m³/rok.</w:t>
      </w:r>
      <w:r w:rsidRPr="00887285">
        <w:rPr>
          <w:rFonts w:eastAsia="Times New Roman"/>
          <w:b/>
          <w:szCs w:val="24"/>
          <w:lang w:eastAsia="pl-PL"/>
        </w:rPr>
        <w:t>”</w:t>
      </w:r>
    </w:p>
    <w:p w14:paraId="4F7FF1A6" w14:textId="77777777" w:rsidR="008C02E9" w:rsidRPr="00887285" w:rsidRDefault="008C02E9" w:rsidP="008C02E9">
      <w:pPr>
        <w:spacing w:line="240" w:lineRule="auto"/>
        <w:ind w:right="0"/>
        <w:rPr>
          <w:rFonts w:eastAsia="Times New Roman"/>
          <w:i/>
          <w:sz w:val="22"/>
          <w:lang w:eastAsia="pl-PL"/>
        </w:rPr>
      </w:pPr>
    </w:p>
    <w:p w14:paraId="7A6640B2" w14:textId="77777777" w:rsidR="008C02E9" w:rsidRPr="00887285" w:rsidRDefault="00CB21E2" w:rsidP="00887285">
      <w:pPr>
        <w:keepNext/>
        <w:numPr>
          <w:ilvl w:val="0"/>
          <w:numId w:val="39"/>
        </w:numPr>
        <w:spacing w:line="240" w:lineRule="auto"/>
        <w:ind w:left="567" w:right="0" w:hanging="567"/>
        <w:outlineLvl w:val="2"/>
        <w:rPr>
          <w:rFonts w:eastAsia="Times New Roman" w:cs="Arial"/>
          <w:b/>
          <w:bCs/>
          <w:i/>
          <w:szCs w:val="24"/>
          <w:lang w:val="x-none" w:eastAsia="x-none"/>
        </w:rPr>
      </w:pPr>
      <w:r w:rsidRPr="00887285">
        <w:rPr>
          <w:rFonts w:cs="Arial"/>
          <w:b/>
          <w:i/>
        </w:rPr>
        <w:t>W punkcie 2. „</w:t>
      </w:r>
      <w:r w:rsidR="00887285" w:rsidRPr="00887285">
        <w:rPr>
          <w:rFonts w:cs="Arial"/>
          <w:b/>
          <w:i/>
        </w:rPr>
        <w:t>Warunki korzystania ze środowiska</w:t>
      </w:r>
      <w:r w:rsidRPr="00887285">
        <w:rPr>
          <w:rFonts w:cs="Arial"/>
          <w:b/>
          <w:i/>
        </w:rPr>
        <w:t xml:space="preserve">” podpunkt </w:t>
      </w:r>
      <w:r w:rsidR="00887285" w:rsidRPr="00887285">
        <w:rPr>
          <w:rFonts w:eastAsia="Times New Roman"/>
          <w:b/>
          <w:szCs w:val="24"/>
          <w:lang w:eastAsia="pl-PL"/>
        </w:rPr>
        <w:t>2.1</w:t>
      </w:r>
      <w:r w:rsidRPr="00887285">
        <w:rPr>
          <w:rFonts w:eastAsia="Times New Roman"/>
          <w:b/>
          <w:bCs/>
          <w:i/>
          <w:szCs w:val="24"/>
          <w:lang w:eastAsia="pl-PL"/>
        </w:rPr>
        <w:t xml:space="preserve">. </w:t>
      </w:r>
      <w:r w:rsidR="00887285" w:rsidRPr="00E2704D">
        <w:rPr>
          <w:rFonts w:eastAsia="Times New Roman"/>
          <w:b/>
          <w:i/>
          <w:szCs w:val="24"/>
          <w:lang w:eastAsia="pl-PL"/>
        </w:rPr>
        <w:t>„Wprowadzanie pyłów i gazów do powietrza</w:t>
      </w:r>
      <w:r w:rsidR="00887285" w:rsidRPr="00E2704D">
        <w:rPr>
          <w:rFonts w:cs="Arial"/>
          <w:b/>
          <w:i/>
        </w:rPr>
        <w:t xml:space="preserve">”, otrzymuje </w:t>
      </w:r>
      <w:r w:rsidRPr="00E2704D">
        <w:rPr>
          <w:rFonts w:cs="Arial"/>
          <w:b/>
          <w:i/>
        </w:rPr>
        <w:t>następujące brzmien</w:t>
      </w:r>
      <w:r w:rsidRPr="00887285">
        <w:rPr>
          <w:rFonts w:cs="Arial"/>
          <w:b/>
          <w:i/>
        </w:rPr>
        <w:t>ie</w:t>
      </w:r>
      <w:r w:rsidR="008C02E9" w:rsidRPr="00887285">
        <w:rPr>
          <w:rFonts w:eastAsia="Times New Roman" w:cs="Arial"/>
          <w:b/>
          <w:bCs/>
          <w:i/>
          <w:szCs w:val="24"/>
          <w:lang w:val="x-none" w:eastAsia="x-none"/>
        </w:rPr>
        <w:t>:</w:t>
      </w:r>
    </w:p>
    <w:p w14:paraId="3FCCF33C" w14:textId="77777777" w:rsidR="008C02E9" w:rsidRPr="00E2704D" w:rsidRDefault="008C02E9" w:rsidP="008C02E9">
      <w:pPr>
        <w:spacing w:line="240" w:lineRule="auto"/>
        <w:ind w:right="0"/>
        <w:rPr>
          <w:rFonts w:eastAsia="Times New Roman"/>
          <w:b/>
          <w:i/>
          <w:color w:val="00B0F0"/>
          <w:szCs w:val="20"/>
          <w:lang w:eastAsia="pl-PL"/>
        </w:rPr>
      </w:pPr>
    </w:p>
    <w:p w14:paraId="349C2754" w14:textId="77777777" w:rsidR="008C02E9" w:rsidRPr="00E2704D" w:rsidRDefault="008C02E9" w:rsidP="00926613">
      <w:pPr>
        <w:rPr>
          <w:rFonts w:eastAsia="Times New Roman"/>
          <w:b/>
          <w:i/>
          <w:szCs w:val="24"/>
          <w:lang w:eastAsia="pl-PL"/>
        </w:rPr>
      </w:pPr>
      <w:r w:rsidRPr="00E2704D">
        <w:rPr>
          <w:rFonts w:eastAsia="Times New Roman"/>
          <w:b/>
          <w:i/>
          <w:szCs w:val="24"/>
          <w:lang w:eastAsia="pl-PL"/>
        </w:rPr>
        <w:t>„2.1. Wprowadzanie pyłów i gazów do powietrza</w:t>
      </w:r>
    </w:p>
    <w:p w14:paraId="659D95E2" w14:textId="77777777" w:rsidR="008C02E9" w:rsidRPr="00B7285D" w:rsidRDefault="008C02E9" w:rsidP="00926613">
      <w:pPr>
        <w:spacing w:line="276" w:lineRule="auto"/>
        <w:ind w:right="0"/>
        <w:rPr>
          <w:rFonts w:eastAsia="Times New Roman"/>
          <w:szCs w:val="24"/>
          <w:lang w:eastAsia="pl-PL"/>
        </w:rPr>
      </w:pPr>
      <w:r w:rsidRPr="00B7285D">
        <w:rPr>
          <w:rFonts w:eastAsia="Times New Roman"/>
          <w:szCs w:val="24"/>
          <w:u w:val="single"/>
          <w:lang w:eastAsia="pl-PL"/>
        </w:rPr>
        <w:t>Źródłami emisji zorganizowanej w instalacji do wypalania wapna (instalacja IPPC)</w:t>
      </w:r>
      <w:r w:rsidRPr="00B7285D">
        <w:rPr>
          <w:rFonts w:eastAsia="Times New Roman"/>
          <w:szCs w:val="24"/>
          <w:lang w:eastAsia="pl-PL"/>
        </w:rPr>
        <w:t xml:space="preserve"> są:</w:t>
      </w:r>
    </w:p>
    <w:p w14:paraId="698BED2B" w14:textId="77777777" w:rsidR="008C02E9" w:rsidRPr="001A3BD5" w:rsidRDefault="008C02E9" w:rsidP="00926613">
      <w:pPr>
        <w:spacing w:line="276" w:lineRule="auto"/>
        <w:ind w:right="0"/>
        <w:jc w:val="left"/>
        <w:rPr>
          <w:rFonts w:eastAsia="Times New Roman"/>
          <w:szCs w:val="24"/>
          <w:lang w:eastAsia="pl-PL"/>
        </w:rPr>
      </w:pPr>
      <w:r w:rsidRPr="001A3BD5">
        <w:rPr>
          <w:rFonts w:eastAsia="Times New Roman"/>
          <w:szCs w:val="24"/>
          <w:lang w:eastAsia="pl-PL"/>
        </w:rPr>
        <w:t>a) piece wapiennicze:</w:t>
      </w:r>
    </w:p>
    <w:p w14:paraId="3816844E" w14:textId="77777777" w:rsidR="008C02E9" w:rsidRPr="001A3BD5" w:rsidRDefault="008C02E9" w:rsidP="00926613">
      <w:pPr>
        <w:numPr>
          <w:ilvl w:val="0"/>
          <w:numId w:val="21"/>
        </w:numPr>
        <w:spacing w:line="276" w:lineRule="auto"/>
        <w:ind w:right="0"/>
        <w:jc w:val="left"/>
        <w:rPr>
          <w:rFonts w:eastAsia="Times New Roman"/>
          <w:szCs w:val="24"/>
          <w:lang w:eastAsia="pl-PL"/>
        </w:rPr>
      </w:pPr>
      <w:r w:rsidRPr="001A3BD5">
        <w:rPr>
          <w:rFonts w:eastAsia="Times New Roman"/>
          <w:szCs w:val="24"/>
          <w:lang w:eastAsia="pl-PL"/>
        </w:rPr>
        <w:t xml:space="preserve">piec szybowy, współprądowo-regeneracyjny, z odzyskiem ciepła, typu </w:t>
      </w:r>
      <w:proofErr w:type="spellStart"/>
      <w:r w:rsidR="00DC71F4" w:rsidRPr="00D0065F">
        <w:rPr>
          <w:rFonts w:eastAsia="Times New Roman"/>
          <w:szCs w:val="24"/>
          <w:lang w:eastAsia="pl-PL"/>
        </w:rPr>
        <w:t>Maerz</w:t>
      </w:r>
      <w:proofErr w:type="spellEnd"/>
      <w:r w:rsidRPr="001A3BD5">
        <w:rPr>
          <w:rFonts w:eastAsia="Times New Roman"/>
          <w:szCs w:val="24"/>
          <w:lang w:eastAsia="pl-PL"/>
        </w:rPr>
        <w:t>,</w:t>
      </w:r>
    </w:p>
    <w:p w14:paraId="52DE7D93" w14:textId="77777777" w:rsidR="008C02E9" w:rsidRPr="001A3BD5" w:rsidRDefault="008C02E9" w:rsidP="00926613">
      <w:pPr>
        <w:numPr>
          <w:ilvl w:val="0"/>
          <w:numId w:val="21"/>
        </w:numPr>
        <w:spacing w:line="276" w:lineRule="auto"/>
        <w:ind w:right="0"/>
        <w:jc w:val="left"/>
        <w:rPr>
          <w:rFonts w:eastAsia="Times New Roman"/>
          <w:szCs w:val="24"/>
          <w:lang w:eastAsia="pl-PL"/>
        </w:rPr>
      </w:pPr>
      <w:r w:rsidRPr="001A3BD5">
        <w:rPr>
          <w:rFonts w:eastAsia="Times New Roman"/>
          <w:szCs w:val="24"/>
          <w:lang w:eastAsia="pl-PL"/>
        </w:rPr>
        <w:t>bateria pieców szybowych (szt. 6), z wsadem mieszanym, typu 100C,</w:t>
      </w:r>
    </w:p>
    <w:p w14:paraId="3C84570E" w14:textId="77777777" w:rsidR="008C02E9" w:rsidRPr="001A3BD5" w:rsidRDefault="008C02E9" w:rsidP="00926613">
      <w:pPr>
        <w:spacing w:line="276" w:lineRule="auto"/>
        <w:ind w:right="0"/>
        <w:jc w:val="left"/>
        <w:rPr>
          <w:rFonts w:eastAsia="Times New Roman"/>
          <w:szCs w:val="24"/>
          <w:lang w:eastAsia="pl-PL"/>
        </w:rPr>
      </w:pPr>
      <w:r w:rsidRPr="001A3BD5">
        <w:rPr>
          <w:rFonts w:eastAsia="Times New Roman"/>
          <w:szCs w:val="24"/>
          <w:lang w:eastAsia="pl-PL"/>
        </w:rPr>
        <w:t>b) kotły instalacji pomocniczej (kotłowni parowej):</w:t>
      </w:r>
    </w:p>
    <w:p w14:paraId="3C0C8815" w14:textId="77777777" w:rsidR="008C02E9" w:rsidRPr="001A3BD5" w:rsidRDefault="008C02E9" w:rsidP="00926613">
      <w:pPr>
        <w:numPr>
          <w:ilvl w:val="0"/>
          <w:numId w:val="41"/>
        </w:numPr>
        <w:spacing w:line="276" w:lineRule="auto"/>
        <w:ind w:right="0"/>
        <w:jc w:val="left"/>
        <w:rPr>
          <w:rFonts w:eastAsia="Times New Roman"/>
          <w:szCs w:val="24"/>
          <w:lang w:eastAsia="pl-PL"/>
        </w:rPr>
      </w:pPr>
      <w:r w:rsidRPr="001A3BD5">
        <w:rPr>
          <w:rFonts w:eastAsia="Times New Roman"/>
          <w:szCs w:val="24"/>
          <w:lang w:eastAsia="pl-PL"/>
        </w:rPr>
        <w:t>kotły nr 1 i nr 2 (szczytowe) na olej opałowy,</w:t>
      </w:r>
    </w:p>
    <w:p w14:paraId="47CD58DB" w14:textId="77777777" w:rsidR="008C02E9" w:rsidRPr="001A3BD5" w:rsidRDefault="008C02E9" w:rsidP="00926613">
      <w:pPr>
        <w:numPr>
          <w:ilvl w:val="0"/>
          <w:numId w:val="41"/>
        </w:numPr>
        <w:spacing w:line="276" w:lineRule="auto"/>
        <w:ind w:right="0"/>
        <w:jc w:val="left"/>
        <w:rPr>
          <w:rFonts w:eastAsia="Times New Roman"/>
          <w:szCs w:val="24"/>
          <w:lang w:eastAsia="pl-PL"/>
        </w:rPr>
      </w:pPr>
      <w:r w:rsidRPr="001A3BD5">
        <w:rPr>
          <w:rFonts w:eastAsia="Times New Roman"/>
          <w:szCs w:val="24"/>
          <w:lang w:eastAsia="pl-PL"/>
        </w:rPr>
        <w:t>kocioł nr 3 (podstawowy) opalany węglem</w:t>
      </w:r>
      <w:r w:rsidR="00577EED">
        <w:rPr>
          <w:rFonts w:eastAsia="Times New Roman"/>
          <w:szCs w:val="24"/>
          <w:lang w:eastAsia="pl-PL"/>
        </w:rPr>
        <w:t>,</w:t>
      </w:r>
    </w:p>
    <w:p w14:paraId="2BD6B17C" w14:textId="77777777" w:rsidR="008C02E9" w:rsidRPr="001A3BD5" w:rsidRDefault="008C02E9" w:rsidP="00926613">
      <w:pPr>
        <w:numPr>
          <w:ilvl w:val="0"/>
          <w:numId w:val="45"/>
        </w:numPr>
        <w:spacing w:line="276" w:lineRule="auto"/>
        <w:ind w:left="426" w:right="0" w:hanging="426"/>
        <w:jc w:val="left"/>
        <w:rPr>
          <w:rFonts w:eastAsia="Times New Roman"/>
          <w:szCs w:val="24"/>
          <w:lang w:eastAsia="pl-PL"/>
        </w:rPr>
      </w:pPr>
      <w:r w:rsidRPr="001A3BD5">
        <w:rPr>
          <w:rFonts w:eastAsia="Times New Roman"/>
          <w:szCs w:val="24"/>
          <w:lang w:eastAsia="pl-PL"/>
        </w:rPr>
        <w:t xml:space="preserve">instalacja do załadunku pyłów z pieca </w:t>
      </w:r>
      <w:proofErr w:type="spellStart"/>
      <w:r w:rsidR="00DC71F4" w:rsidRPr="00D0065F">
        <w:rPr>
          <w:rFonts w:eastAsia="Times New Roman"/>
          <w:szCs w:val="24"/>
          <w:lang w:eastAsia="pl-PL"/>
        </w:rPr>
        <w:t>Maerz</w:t>
      </w:r>
      <w:proofErr w:type="spellEnd"/>
      <w:r w:rsidRPr="001A3BD5">
        <w:rPr>
          <w:rFonts w:eastAsia="Times New Roman"/>
          <w:szCs w:val="24"/>
          <w:lang w:eastAsia="pl-PL"/>
        </w:rPr>
        <w:t xml:space="preserve"> </w:t>
      </w:r>
      <w:r w:rsidR="001A3BD5" w:rsidRPr="001A3BD5">
        <w:rPr>
          <w:rFonts w:eastAsia="Times New Roman"/>
          <w:szCs w:val="24"/>
          <w:lang w:eastAsia="pl-PL"/>
        </w:rPr>
        <w:t>oraz pieców szybowych</w:t>
      </w:r>
      <w:r w:rsidRPr="001A3BD5">
        <w:rPr>
          <w:rFonts w:eastAsia="Times New Roman"/>
          <w:szCs w:val="24"/>
          <w:lang w:eastAsia="pl-PL"/>
        </w:rPr>
        <w:t>.</w:t>
      </w:r>
    </w:p>
    <w:p w14:paraId="6663B969" w14:textId="77777777" w:rsidR="008C02E9" w:rsidRDefault="008C02E9" w:rsidP="008C02E9">
      <w:pPr>
        <w:spacing w:line="240" w:lineRule="auto"/>
        <w:ind w:right="0"/>
        <w:rPr>
          <w:rFonts w:eastAsia="Times New Roman"/>
          <w:szCs w:val="24"/>
          <w:lang w:eastAsia="pl-PL"/>
        </w:rPr>
      </w:pPr>
    </w:p>
    <w:p w14:paraId="1ACCE968" w14:textId="77777777" w:rsidR="00B43C07" w:rsidRPr="00462824" w:rsidRDefault="00B43C07" w:rsidP="008C02E9">
      <w:pPr>
        <w:spacing w:line="240" w:lineRule="auto"/>
        <w:ind w:right="0"/>
        <w:rPr>
          <w:rFonts w:eastAsia="Times New Roman"/>
          <w:szCs w:val="24"/>
          <w:lang w:eastAsia="pl-PL"/>
        </w:rPr>
      </w:pPr>
    </w:p>
    <w:p w14:paraId="422302B6" w14:textId="77777777" w:rsidR="008C02E9" w:rsidRPr="00462824" w:rsidRDefault="008C02E9" w:rsidP="00684C26">
      <w:pPr>
        <w:numPr>
          <w:ilvl w:val="2"/>
          <w:numId w:val="23"/>
        </w:numPr>
        <w:spacing w:after="120" w:line="240" w:lineRule="auto"/>
        <w:ind w:right="0"/>
        <w:jc w:val="left"/>
        <w:rPr>
          <w:rFonts w:eastAsia="Times New Roman"/>
          <w:b/>
          <w:i/>
          <w:szCs w:val="24"/>
          <w:lang w:eastAsia="pl-PL"/>
        </w:rPr>
      </w:pPr>
      <w:r w:rsidRPr="00462824">
        <w:rPr>
          <w:rFonts w:eastAsia="Times New Roman"/>
          <w:b/>
          <w:i/>
          <w:szCs w:val="24"/>
          <w:lang w:eastAsia="pl-PL"/>
        </w:rPr>
        <w:t>Charakterystyka i parametry źródeł emisji do powietrza</w:t>
      </w:r>
    </w:p>
    <w:p w14:paraId="542BE857" w14:textId="77777777" w:rsidR="00C56B7A" w:rsidRPr="00462824" w:rsidRDefault="00C56B7A" w:rsidP="00C56B7A">
      <w:pPr>
        <w:spacing w:after="120" w:line="240" w:lineRule="auto"/>
        <w:ind w:left="-284" w:right="0"/>
        <w:jc w:val="left"/>
        <w:rPr>
          <w:rFonts w:eastAsia="Times New Roman"/>
          <w:sz w:val="20"/>
          <w:szCs w:val="20"/>
          <w:lang w:eastAsia="pl-PL"/>
        </w:rPr>
      </w:pPr>
      <w:r w:rsidRPr="00462824">
        <w:rPr>
          <w:rFonts w:eastAsia="Times New Roman"/>
          <w:sz w:val="20"/>
          <w:szCs w:val="20"/>
          <w:lang w:eastAsia="pl-PL"/>
        </w:rPr>
        <w:t>Tabela. Charakterystyka i parametry źródeł emisji do powietrza</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027"/>
        <w:gridCol w:w="2693"/>
        <w:gridCol w:w="992"/>
        <w:gridCol w:w="1134"/>
        <w:gridCol w:w="995"/>
        <w:gridCol w:w="2266"/>
      </w:tblGrid>
      <w:tr w:rsidR="00C56B7A" w:rsidRPr="00C56B7A" w14:paraId="3967B7A0" w14:textId="77777777" w:rsidTr="00E2704D">
        <w:tc>
          <w:tcPr>
            <w:tcW w:w="675" w:type="dxa"/>
            <w:vAlign w:val="center"/>
          </w:tcPr>
          <w:p w14:paraId="337D44D9" w14:textId="77777777" w:rsidR="00C56B7A" w:rsidRPr="00C56B7A" w:rsidRDefault="00C56B7A" w:rsidP="00C56B7A">
            <w:pPr>
              <w:spacing w:line="240" w:lineRule="auto"/>
              <w:ind w:right="0"/>
              <w:jc w:val="center"/>
              <w:rPr>
                <w:rFonts w:eastAsia="Times New Roman"/>
                <w:b/>
                <w:sz w:val="20"/>
                <w:szCs w:val="20"/>
                <w:lang w:eastAsia="pl-PL"/>
              </w:rPr>
            </w:pPr>
            <w:r w:rsidRPr="00C56B7A">
              <w:rPr>
                <w:rFonts w:eastAsia="Times New Roman"/>
                <w:b/>
                <w:sz w:val="20"/>
                <w:szCs w:val="20"/>
                <w:lang w:eastAsia="pl-PL"/>
              </w:rPr>
              <w:t>Lp.</w:t>
            </w:r>
          </w:p>
        </w:tc>
        <w:tc>
          <w:tcPr>
            <w:tcW w:w="1027" w:type="dxa"/>
            <w:vAlign w:val="center"/>
          </w:tcPr>
          <w:p w14:paraId="67C6FA3E" w14:textId="77777777" w:rsidR="00C56B7A" w:rsidRPr="00C56B7A" w:rsidRDefault="00C56B7A" w:rsidP="00C56B7A">
            <w:pPr>
              <w:spacing w:line="240" w:lineRule="auto"/>
              <w:ind w:right="0"/>
              <w:jc w:val="center"/>
              <w:rPr>
                <w:rFonts w:eastAsia="Times New Roman"/>
                <w:b/>
                <w:sz w:val="20"/>
                <w:szCs w:val="20"/>
                <w:lang w:eastAsia="pl-PL"/>
              </w:rPr>
            </w:pPr>
            <w:r w:rsidRPr="00C56B7A">
              <w:rPr>
                <w:rFonts w:eastAsia="Times New Roman"/>
                <w:b/>
                <w:sz w:val="20"/>
                <w:szCs w:val="20"/>
                <w:lang w:eastAsia="pl-PL"/>
              </w:rPr>
              <w:t xml:space="preserve">Kod </w:t>
            </w:r>
          </w:p>
          <w:p w14:paraId="577B0C51" w14:textId="77777777" w:rsidR="00C56B7A" w:rsidRPr="00C56B7A" w:rsidRDefault="00C56B7A" w:rsidP="00C56B7A">
            <w:pPr>
              <w:spacing w:line="240" w:lineRule="auto"/>
              <w:ind w:right="0"/>
              <w:jc w:val="center"/>
              <w:rPr>
                <w:rFonts w:eastAsia="Times New Roman"/>
                <w:b/>
                <w:sz w:val="20"/>
                <w:szCs w:val="20"/>
                <w:lang w:eastAsia="pl-PL"/>
              </w:rPr>
            </w:pPr>
            <w:r w:rsidRPr="00C56B7A">
              <w:rPr>
                <w:rFonts w:eastAsia="Times New Roman"/>
                <w:b/>
                <w:sz w:val="20"/>
                <w:szCs w:val="20"/>
                <w:lang w:eastAsia="pl-PL"/>
              </w:rPr>
              <w:t>emitora</w:t>
            </w:r>
          </w:p>
        </w:tc>
        <w:tc>
          <w:tcPr>
            <w:tcW w:w="2693" w:type="dxa"/>
            <w:vAlign w:val="center"/>
          </w:tcPr>
          <w:p w14:paraId="26945991" w14:textId="77777777" w:rsidR="00C56B7A" w:rsidRPr="00C56B7A" w:rsidRDefault="00E2704D" w:rsidP="00C56B7A">
            <w:pPr>
              <w:spacing w:line="240" w:lineRule="auto"/>
              <w:ind w:right="0"/>
              <w:jc w:val="center"/>
              <w:rPr>
                <w:rFonts w:eastAsia="Times New Roman"/>
                <w:b/>
                <w:sz w:val="20"/>
                <w:szCs w:val="20"/>
                <w:lang w:eastAsia="pl-PL"/>
              </w:rPr>
            </w:pPr>
            <w:r>
              <w:rPr>
                <w:rFonts w:eastAsia="Times New Roman"/>
                <w:b/>
                <w:sz w:val="20"/>
                <w:szCs w:val="20"/>
                <w:lang w:eastAsia="pl-PL"/>
              </w:rPr>
              <w:t>Opis emitora</w:t>
            </w:r>
            <w:r w:rsidR="00C56B7A" w:rsidRPr="00C56B7A">
              <w:rPr>
                <w:rFonts w:eastAsia="Times New Roman"/>
                <w:b/>
                <w:sz w:val="20"/>
                <w:szCs w:val="20"/>
                <w:lang w:eastAsia="pl-PL"/>
              </w:rPr>
              <w:t xml:space="preserve"> - źródło emisji</w:t>
            </w:r>
          </w:p>
        </w:tc>
        <w:tc>
          <w:tcPr>
            <w:tcW w:w="992" w:type="dxa"/>
            <w:vAlign w:val="center"/>
          </w:tcPr>
          <w:p w14:paraId="243CD6DC" w14:textId="77777777" w:rsidR="00C56B7A" w:rsidRPr="00C56B7A" w:rsidRDefault="00C56B7A" w:rsidP="00C56B7A">
            <w:pPr>
              <w:autoSpaceDE w:val="0"/>
              <w:autoSpaceDN w:val="0"/>
              <w:adjustRightInd w:val="0"/>
              <w:spacing w:line="240" w:lineRule="auto"/>
              <w:ind w:right="0"/>
              <w:jc w:val="center"/>
              <w:rPr>
                <w:rFonts w:eastAsia="Times New Roman"/>
                <w:b/>
                <w:bCs/>
                <w:iCs/>
                <w:sz w:val="20"/>
                <w:szCs w:val="20"/>
                <w:lang w:eastAsia="pl-PL"/>
              </w:rPr>
            </w:pPr>
            <w:r w:rsidRPr="00C56B7A">
              <w:rPr>
                <w:rFonts w:eastAsia="Times New Roman"/>
                <w:b/>
                <w:bCs/>
                <w:iCs/>
                <w:sz w:val="20"/>
                <w:szCs w:val="20"/>
                <w:lang w:eastAsia="pl-PL"/>
              </w:rPr>
              <w:t>Czas</w:t>
            </w:r>
          </w:p>
          <w:p w14:paraId="4D0B7ED4" w14:textId="77777777" w:rsidR="00C56B7A" w:rsidRPr="00C56B7A" w:rsidRDefault="00C56B7A" w:rsidP="00C56B7A">
            <w:pPr>
              <w:autoSpaceDE w:val="0"/>
              <w:autoSpaceDN w:val="0"/>
              <w:adjustRightInd w:val="0"/>
              <w:spacing w:line="240" w:lineRule="auto"/>
              <w:ind w:right="0"/>
              <w:jc w:val="center"/>
              <w:rPr>
                <w:rFonts w:eastAsia="Times New Roman"/>
                <w:b/>
                <w:bCs/>
                <w:iCs/>
                <w:sz w:val="20"/>
                <w:szCs w:val="20"/>
                <w:lang w:eastAsia="pl-PL"/>
              </w:rPr>
            </w:pPr>
            <w:r w:rsidRPr="00C56B7A">
              <w:rPr>
                <w:rFonts w:eastAsia="Times New Roman"/>
                <w:b/>
                <w:bCs/>
                <w:iCs/>
                <w:sz w:val="20"/>
                <w:szCs w:val="20"/>
                <w:lang w:eastAsia="pl-PL"/>
              </w:rPr>
              <w:t>pracy</w:t>
            </w:r>
          </w:p>
          <w:p w14:paraId="4D0D5ABD" w14:textId="77777777" w:rsidR="00C56B7A" w:rsidRPr="00C56B7A" w:rsidRDefault="00C56B7A" w:rsidP="00C56B7A">
            <w:pPr>
              <w:autoSpaceDE w:val="0"/>
              <w:autoSpaceDN w:val="0"/>
              <w:adjustRightInd w:val="0"/>
              <w:spacing w:line="240" w:lineRule="auto"/>
              <w:ind w:right="0"/>
              <w:jc w:val="center"/>
              <w:rPr>
                <w:rFonts w:eastAsia="Times New Roman"/>
                <w:b/>
                <w:bCs/>
                <w:iCs/>
                <w:sz w:val="20"/>
                <w:szCs w:val="20"/>
                <w:lang w:eastAsia="pl-PL"/>
              </w:rPr>
            </w:pPr>
            <w:r w:rsidRPr="00C56B7A">
              <w:rPr>
                <w:rFonts w:eastAsia="Times New Roman"/>
                <w:b/>
                <w:sz w:val="20"/>
                <w:szCs w:val="20"/>
                <w:lang w:eastAsia="pl-PL"/>
              </w:rPr>
              <w:t>ź</w:t>
            </w:r>
            <w:r w:rsidRPr="00C56B7A">
              <w:rPr>
                <w:rFonts w:eastAsia="Times New Roman"/>
                <w:b/>
                <w:bCs/>
                <w:iCs/>
                <w:sz w:val="20"/>
                <w:szCs w:val="20"/>
                <w:lang w:eastAsia="pl-PL"/>
              </w:rPr>
              <w:t>ródła,</w:t>
            </w:r>
          </w:p>
          <w:p w14:paraId="145EE8B1" w14:textId="77777777" w:rsidR="00C56B7A" w:rsidRPr="00C56B7A" w:rsidRDefault="00C56B7A" w:rsidP="00C56B7A">
            <w:pPr>
              <w:spacing w:line="240" w:lineRule="auto"/>
              <w:ind w:right="0"/>
              <w:jc w:val="center"/>
              <w:rPr>
                <w:rFonts w:eastAsia="Times New Roman"/>
                <w:b/>
                <w:sz w:val="20"/>
                <w:szCs w:val="20"/>
                <w:lang w:eastAsia="pl-PL"/>
              </w:rPr>
            </w:pPr>
            <w:r w:rsidRPr="00C56B7A">
              <w:rPr>
                <w:rFonts w:eastAsia="Times New Roman"/>
                <w:b/>
                <w:bCs/>
                <w:iCs/>
                <w:sz w:val="20"/>
                <w:szCs w:val="20"/>
                <w:lang w:eastAsia="pl-PL"/>
              </w:rPr>
              <w:t>[h/rok]</w:t>
            </w:r>
          </w:p>
        </w:tc>
        <w:tc>
          <w:tcPr>
            <w:tcW w:w="1134" w:type="dxa"/>
            <w:vAlign w:val="center"/>
          </w:tcPr>
          <w:p w14:paraId="18119496" w14:textId="77777777" w:rsidR="00C56B7A" w:rsidRPr="00C56B7A" w:rsidRDefault="00C56B7A" w:rsidP="00C56B7A">
            <w:pPr>
              <w:spacing w:line="240" w:lineRule="auto"/>
              <w:ind w:right="0"/>
              <w:jc w:val="center"/>
              <w:rPr>
                <w:rFonts w:eastAsia="Times New Roman"/>
                <w:b/>
                <w:sz w:val="20"/>
                <w:szCs w:val="20"/>
                <w:lang w:eastAsia="pl-PL"/>
              </w:rPr>
            </w:pPr>
            <w:r w:rsidRPr="00C56B7A">
              <w:rPr>
                <w:rFonts w:eastAsia="Times New Roman"/>
                <w:b/>
                <w:sz w:val="20"/>
                <w:szCs w:val="20"/>
                <w:lang w:eastAsia="pl-PL"/>
              </w:rPr>
              <w:t>Wysokość emitora</w:t>
            </w:r>
          </w:p>
          <w:p w14:paraId="757E0080" w14:textId="77777777" w:rsidR="00C56B7A" w:rsidRPr="00C56B7A" w:rsidRDefault="00C56B7A" w:rsidP="00C56B7A">
            <w:pPr>
              <w:spacing w:line="240" w:lineRule="auto"/>
              <w:ind w:right="0"/>
              <w:jc w:val="center"/>
              <w:rPr>
                <w:rFonts w:eastAsia="Times New Roman"/>
                <w:b/>
                <w:sz w:val="20"/>
                <w:szCs w:val="20"/>
                <w:lang w:eastAsia="pl-PL"/>
              </w:rPr>
            </w:pPr>
            <w:r w:rsidRPr="00C56B7A">
              <w:rPr>
                <w:rFonts w:eastAsia="Times New Roman"/>
                <w:b/>
                <w:sz w:val="20"/>
                <w:szCs w:val="20"/>
                <w:lang w:eastAsia="pl-PL"/>
              </w:rPr>
              <w:t xml:space="preserve">[m </w:t>
            </w:r>
            <w:proofErr w:type="spellStart"/>
            <w:r w:rsidRPr="00C56B7A">
              <w:rPr>
                <w:rFonts w:eastAsia="Times New Roman"/>
                <w:b/>
                <w:sz w:val="20"/>
                <w:szCs w:val="20"/>
                <w:lang w:eastAsia="pl-PL"/>
              </w:rPr>
              <w:t>npt</w:t>
            </w:r>
            <w:proofErr w:type="spellEnd"/>
            <w:r w:rsidRPr="00C56B7A">
              <w:rPr>
                <w:rFonts w:eastAsia="Times New Roman"/>
                <w:b/>
                <w:sz w:val="20"/>
                <w:szCs w:val="20"/>
                <w:lang w:eastAsia="pl-PL"/>
              </w:rPr>
              <w:t>.]</w:t>
            </w:r>
          </w:p>
        </w:tc>
        <w:tc>
          <w:tcPr>
            <w:tcW w:w="995" w:type="dxa"/>
            <w:vAlign w:val="center"/>
          </w:tcPr>
          <w:p w14:paraId="7DE62FAC" w14:textId="77777777" w:rsidR="00C56B7A" w:rsidRPr="00C56B7A" w:rsidRDefault="00C56B7A" w:rsidP="00C56B7A">
            <w:pPr>
              <w:spacing w:line="240" w:lineRule="auto"/>
              <w:ind w:right="0"/>
              <w:jc w:val="center"/>
              <w:rPr>
                <w:rFonts w:eastAsia="Times New Roman"/>
                <w:b/>
                <w:sz w:val="20"/>
                <w:szCs w:val="20"/>
                <w:lang w:eastAsia="pl-PL"/>
              </w:rPr>
            </w:pPr>
            <w:r w:rsidRPr="00C56B7A">
              <w:rPr>
                <w:rFonts w:eastAsia="Times New Roman"/>
                <w:b/>
                <w:sz w:val="20"/>
                <w:szCs w:val="20"/>
                <w:lang w:eastAsia="pl-PL"/>
              </w:rPr>
              <w:t>Średnica wylotu emitora</w:t>
            </w:r>
          </w:p>
          <w:p w14:paraId="02BFDF63" w14:textId="77777777" w:rsidR="00C56B7A" w:rsidRPr="00C56B7A" w:rsidRDefault="00C56B7A" w:rsidP="00C56B7A">
            <w:pPr>
              <w:spacing w:line="240" w:lineRule="auto"/>
              <w:ind w:right="0"/>
              <w:jc w:val="center"/>
              <w:rPr>
                <w:rFonts w:eastAsia="Times New Roman"/>
                <w:b/>
                <w:sz w:val="20"/>
                <w:szCs w:val="20"/>
                <w:lang w:eastAsia="pl-PL"/>
              </w:rPr>
            </w:pPr>
            <w:r w:rsidRPr="00C56B7A">
              <w:rPr>
                <w:rFonts w:eastAsia="Times New Roman"/>
                <w:b/>
                <w:sz w:val="20"/>
                <w:szCs w:val="20"/>
                <w:lang w:eastAsia="pl-PL"/>
              </w:rPr>
              <w:t>[m]</w:t>
            </w:r>
          </w:p>
        </w:tc>
        <w:tc>
          <w:tcPr>
            <w:tcW w:w="2266" w:type="dxa"/>
            <w:vAlign w:val="center"/>
          </w:tcPr>
          <w:p w14:paraId="15E97CDC" w14:textId="77777777" w:rsidR="00C56B7A" w:rsidRPr="00C56B7A" w:rsidRDefault="00C56B7A" w:rsidP="00C56B7A">
            <w:pPr>
              <w:spacing w:line="240" w:lineRule="auto"/>
              <w:ind w:right="0"/>
              <w:jc w:val="center"/>
              <w:rPr>
                <w:rFonts w:eastAsia="Times New Roman"/>
                <w:b/>
                <w:sz w:val="20"/>
                <w:szCs w:val="20"/>
                <w:lang w:eastAsia="pl-PL"/>
              </w:rPr>
            </w:pPr>
            <w:r w:rsidRPr="00C56B7A">
              <w:rPr>
                <w:rFonts w:eastAsia="Times New Roman"/>
                <w:b/>
                <w:sz w:val="20"/>
                <w:szCs w:val="20"/>
                <w:lang w:eastAsia="pl-PL"/>
              </w:rPr>
              <w:t>Rodzaj urządzenia ograniczającego emisję</w:t>
            </w:r>
          </w:p>
        </w:tc>
      </w:tr>
      <w:tr w:rsidR="00926613" w:rsidRPr="00C56B7A" w14:paraId="745C3C5B" w14:textId="77777777" w:rsidTr="00E2704D">
        <w:tc>
          <w:tcPr>
            <w:tcW w:w="675" w:type="dxa"/>
            <w:vAlign w:val="center"/>
          </w:tcPr>
          <w:p w14:paraId="5AFC4C57" w14:textId="77777777" w:rsidR="00926613" w:rsidRPr="005C4500"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1.</w:t>
            </w:r>
          </w:p>
        </w:tc>
        <w:tc>
          <w:tcPr>
            <w:tcW w:w="1027" w:type="dxa"/>
            <w:vAlign w:val="center"/>
          </w:tcPr>
          <w:p w14:paraId="1C098FEE"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A21</w:t>
            </w:r>
          </w:p>
        </w:tc>
        <w:tc>
          <w:tcPr>
            <w:tcW w:w="2693" w:type="dxa"/>
            <w:vAlign w:val="center"/>
          </w:tcPr>
          <w:p w14:paraId="35E36DA3"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 xml:space="preserve">Piece szybowe 100C nr 1 do 6 – komin główny  </w:t>
            </w:r>
          </w:p>
        </w:tc>
        <w:tc>
          <w:tcPr>
            <w:tcW w:w="992" w:type="dxa"/>
            <w:vAlign w:val="center"/>
          </w:tcPr>
          <w:p w14:paraId="70F1C753"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8640</w:t>
            </w:r>
          </w:p>
        </w:tc>
        <w:tc>
          <w:tcPr>
            <w:tcW w:w="1134" w:type="dxa"/>
            <w:vAlign w:val="center"/>
          </w:tcPr>
          <w:p w14:paraId="0678B570"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60,0</w:t>
            </w:r>
          </w:p>
        </w:tc>
        <w:tc>
          <w:tcPr>
            <w:tcW w:w="995" w:type="dxa"/>
            <w:vAlign w:val="center"/>
          </w:tcPr>
          <w:p w14:paraId="5FD54DF2"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1,6</w:t>
            </w:r>
          </w:p>
        </w:tc>
        <w:tc>
          <w:tcPr>
            <w:tcW w:w="2266" w:type="dxa"/>
            <w:vAlign w:val="center"/>
          </w:tcPr>
          <w:p w14:paraId="151C28F7"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Odpylacz tkaninowy pulsacyjny</w:t>
            </w:r>
          </w:p>
        </w:tc>
      </w:tr>
      <w:tr w:rsidR="00926613" w:rsidRPr="00C56B7A" w14:paraId="38062BE7" w14:textId="77777777" w:rsidTr="00E2704D">
        <w:tc>
          <w:tcPr>
            <w:tcW w:w="675" w:type="dxa"/>
            <w:vAlign w:val="center"/>
          </w:tcPr>
          <w:p w14:paraId="11846AD8" w14:textId="77777777" w:rsidR="00926613" w:rsidRPr="005C4500"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2.</w:t>
            </w:r>
          </w:p>
        </w:tc>
        <w:tc>
          <w:tcPr>
            <w:tcW w:w="1027" w:type="dxa"/>
            <w:vAlign w:val="center"/>
          </w:tcPr>
          <w:p w14:paraId="200396A5"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A21a</w:t>
            </w:r>
          </w:p>
        </w:tc>
        <w:tc>
          <w:tcPr>
            <w:tcW w:w="2693" w:type="dxa"/>
            <w:vAlign w:val="center"/>
          </w:tcPr>
          <w:p w14:paraId="44B6F7EE" w14:textId="77777777" w:rsidR="00926613" w:rsidRPr="00C56B7A" w:rsidRDefault="00EB1A03" w:rsidP="00855793">
            <w:pPr>
              <w:spacing w:line="240" w:lineRule="auto"/>
              <w:ind w:right="0"/>
              <w:jc w:val="left"/>
              <w:rPr>
                <w:rFonts w:eastAsia="Times New Roman"/>
                <w:sz w:val="20"/>
                <w:szCs w:val="20"/>
                <w:lang w:eastAsia="pl-PL"/>
              </w:rPr>
            </w:pPr>
            <w:r>
              <w:rPr>
                <w:rFonts w:eastAsia="Times New Roman"/>
                <w:sz w:val="20"/>
                <w:szCs w:val="20"/>
                <w:lang w:eastAsia="pl-PL"/>
              </w:rPr>
              <w:t>Odpylanie uciągu wapna z </w:t>
            </w:r>
            <w:r w:rsidR="00926613" w:rsidRPr="00C56B7A">
              <w:rPr>
                <w:rFonts w:eastAsia="Times New Roman"/>
                <w:sz w:val="20"/>
                <w:szCs w:val="20"/>
                <w:lang w:eastAsia="pl-PL"/>
              </w:rPr>
              <w:t>pieców szybowych</w:t>
            </w:r>
            <w:r w:rsidR="00855793">
              <w:rPr>
                <w:rFonts w:eastAsia="Times New Roman"/>
                <w:sz w:val="20"/>
                <w:szCs w:val="20"/>
                <w:lang w:eastAsia="pl-PL"/>
              </w:rPr>
              <w:t>,</w:t>
            </w:r>
            <w:r w:rsidR="00926613" w:rsidRPr="00C56B7A">
              <w:rPr>
                <w:rFonts w:eastAsia="Times New Roman"/>
                <w:sz w:val="20"/>
                <w:szCs w:val="20"/>
                <w:lang w:eastAsia="pl-PL"/>
              </w:rPr>
              <w:t xml:space="preserve"> </w:t>
            </w:r>
            <w:r w:rsidR="00855793">
              <w:rPr>
                <w:rFonts w:eastAsia="Times New Roman"/>
                <w:sz w:val="20"/>
                <w:szCs w:val="20"/>
                <w:lang w:eastAsia="pl-PL"/>
              </w:rPr>
              <w:t>p</w:t>
            </w:r>
            <w:r w:rsidR="00926613" w:rsidRPr="00C56B7A">
              <w:rPr>
                <w:rFonts w:eastAsia="Times New Roman"/>
                <w:sz w:val="20"/>
                <w:szCs w:val="20"/>
                <w:lang w:eastAsia="pl-PL"/>
              </w:rPr>
              <w:t>rzesyp taśmy 431Hb04</w:t>
            </w:r>
          </w:p>
        </w:tc>
        <w:tc>
          <w:tcPr>
            <w:tcW w:w="992" w:type="dxa"/>
            <w:vAlign w:val="center"/>
          </w:tcPr>
          <w:p w14:paraId="3A5243F2"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8640</w:t>
            </w:r>
          </w:p>
        </w:tc>
        <w:tc>
          <w:tcPr>
            <w:tcW w:w="1134" w:type="dxa"/>
            <w:vAlign w:val="center"/>
          </w:tcPr>
          <w:p w14:paraId="010576A1"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9</w:t>
            </w:r>
            <w:r w:rsidR="00E2704D">
              <w:rPr>
                <w:rFonts w:eastAsia="Times New Roman"/>
                <w:sz w:val="20"/>
                <w:szCs w:val="20"/>
                <w:lang w:eastAsia="pl-PL"/>
              </w:rPr>
              <w:t>,0</w:t>
            </w:r>
          </w:p>
        </w:tc>
        <w:tc>
          <w:tcPr>
            <w:tcW w:w="995" w:type="dxa"/>
            <w:vAlign w:val="center"/>
          </w:tcPr>
          <w:p w14:paraId="49A4BE8D"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0,3</w:t>
            </w:r>
          </w:p>
        </w:tc>
        <w:tc>
          <w:tcPr>
            <w:tcW w:w="2266" w:type="dxa"/>
            <w:vAlign w:val="center"/>
          </w:tcPr>
          <w:p w14:paraId="502F0CAD"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Odpylacz tkaninowy pulsacyjny</w:t>
            </w:r>
          </w:p>
        </w:tc>
      </w:tr>
      <w:tr w:rsidR="00926613" w:rsidRPr="00C56B7A" w14:paraId="19E1033E" w14:textId="77777777" w:rsidTr="00E2704D">
        <w:tc>
          <w:tcPr>
            <w:tcW w:w="675" w:type="dxa"/>
            <w:vAlign w:val="center"/>
          </w:tcPr>
          <w:p w14:paraId="5FCF1BB3" w14:textId="77777777" w:rsidR="00926613" w:rsidRPr="005C4500"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3.</w:t>
            </w:r>
          </w:p>
        </w:tc>
        <w:tc>
          <w:tcPr>
            <w:tcW w:w="1027" w:type="dxa"/>
            <w:vAlign w:val="center"/>
          </w:tcPr>
          <w:p w14:paraId="2766999D"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A21R1</w:t>
            </w:r>
          </w:p>
        </w:tc>
        <w:tc>
          <w:tcPr>
            <w:tcW w:w="2693" w:type="dxa"/>
            <w:vAlign w:val="center"/>
          </w:tcPr>
          <w:p w14:paraId="261FF1FB"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 xml:space="preserve">Komin rozruch pieca </w:t>
            </w:r>
          </w:p>
          <w:p w14:paraId="3292EAC6"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nr 1 - lewy</w:t>
            </w:r>
          </w:p>
        </w:tc>
        <w:tc>
          <w:tcPr>
            <w:tcW w:w="992" w:type="dxa"/>
            <w:vAlign w:val="center"/>
          </w:tcPr>
          <w:p w14:paraId="4945776F"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220</w:t>
            </w:r>
          </w:p>
        </w:tc>
        <w:tc>
          <w:tcPr>
            <w:tcW w:w="1134" w:type="dxa"/>
            <w:vAlign w:val="center"/>
          </w:tcPr>
          <w:p w14:paraId="0903BE6F"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52,3</w:t>
            </w:r>
          </w:p>
        </w:tc>
        <w:tc>
          <w:tcPr>
            <w:tcW w:w="995" w:type="dxa"/>
            <w:vAlign w:val="center"/>
          </w:tcPr>
          <w:p w14:paraId="6FAD6B62"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0,7</w:t>
            </w:r>
          </w:p>
        </w:tc>
        <w:tc>
          <w:tcPr>
            <w:tcW w:w="2266" w:type="dxa"/>
            <w:vAlign w:val="center"/>
          </w:tcPr>
          <w:p w14:paraId="6AFD7E3E"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w:t>
            </w:r>
          </w:p>
        </w:tc>
      </w:tr>
      <w:tr w:rsidR="00926613" w:rsidRPr="00C56B7A" w14:paraId="02410FB9" w14:textId="77777777" w:rsidTr="00E2704D">
        <w:tc>
          <w:tcPr>
            <w:tcW w:w="675" w:type="dxa"/>
            <w:vAlign w:val="center"/>
          </w:tcPr>
          <w:p w14:paraId="68461898" w14:textId="77777777" w:rsidR="00926613" w:rsidRPr="005C4500"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4.</w:t>
            </w:r>
          </w:p>
        </w:tc>
        <w:tc>
          <w:tcPr>
            <w:tcW w:w="1027" w:type="dxa"/>
            <w:vAlign w:val="center"/>
          </w:tcPr>
          <w:p w14:paraId="642A6C76"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A21R2</w:t>
            </w:r>
          </w:p>
        </w:tc>
        <w:tc>
          <w:tcPr>
            <w:tcW w:w="2693" w:type="dxa"/>
            <w:vAlign w:val="center"/>
          </w:tcPr>
          <w:p w14:paraId="4A8FE4A0"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 xml:space="preserve">Komin rozruch pieca </w:t>
            </w:r>
          </w:p>
          <w:p w14:paraId="0D42AE56"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nr 1 - prawy</w:t>
            </w:r>
          </w:p>
        </w:tc>
        <w:tc>
          <w:tcPr>
            <w:tcW w:w="992" w:type="dxa"/>
            <w:vAlign w:val="center"/>
          </w:tcPr>
          <w:p w14:paraId="5226D569"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220</w:t>
            </w:r>
          </w:p>
        </w:tc>
        <w:tc>
          <w:tcPr>
            <w:tcW w:w="1134" w:type="dxa"/>
            <w:vAlign w:val="center"/>
          </w:tcPr>
          <w:p w14:paraId="36D5F184"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52,3</w:t>
            </w:r>
          </w:p>
        </w:tc>
        <w:tc>
          <w:tcPr>
            <w:tcW w:w="995" w:type="dxa"/>
            <w:vAlign w:val="center"/>
          </w:tcPr>
          <w:p w14:paraId="489F1CA9"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0,7</w:t>
            </w:r>
          </w:p>
        </w:tc>
        <w:tc>
          <w:tcPr>
            <w:tcW w:w="2266" w:type="dxa"/>
            <w:vAlign w:val="center"/>
          </w:tcPr>
          <w:p w14:paraId="1B1B52B8"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w:t>
            </w:r>
          </w:p>
        </w:tc>
      </w:tr>
      <w:tr w:rsidR="00926613" w:rsidRPr="00C56B7A" w14:paraId="60044B3C" w14:textId="77777777" w:rsidTr="00E2704D">
        <w:tc>
          <w:tcPr>
            <w:tcW w:w="675" w:type="dxa"/>
            <w:vAlign w:val="center"/>
          </w:tcPr>
          <w:p w14:paraId="1504EC80" w14:textId="77777777" w:rsidR="00926613" w:rsidRPr="005C4500"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5.</w:t>
            </w:r>
          </w:p>
        </w:tc>
        <w:tc>
          <w:tcPr>
            <w:tcW w:w="1027" w:type="dxa"/>
            <w:vAlign w:val="center"/>
          </w:tcPr>
          <w:p w14:paraId="78F19821"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A21R3</w:t>
            </w:r>
          </w:p>
        </w:tc>
        <w:tc>
          <w:tcPr>
            <w:tcW w:w="2693" w:type="dxa"/>
            <w:vAlign w:val="center"/>
          </w:tcPr>
          <w:p w14:paraId="67663295"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 xml:space="preserve">Komin rozruch pieca </w:t>
            </w:r>
          </w:p>
          <w:p w14:paraId="56AF5D10"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nr 2 - lewy</w:t>
            </w:r>
          </w:p>
        </w:tc>
        <w:tc>
          <w:tcPr>
            <w:tcW w:w="992" w:type="dxa"/>
            <w:vAlign w:val="center"/>
          </w:tcPr>
          <w:p w14:paraId="20920DF9"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220</w:t>
            </w:r>
          </w:p>
        </w:tc>
        <w:tc>
          <w:tcPr>
            <w:tcW w:w="1134" w:type="dxa"/>
            <w:vAlign w:val="center"/>
          </w:tcPr>
          <w:p w14:paraId="1E2ED729"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52,3</w:t>
            </w:r>
          </w:p>
        </w:tc>
        <w:tc>
          <w:tcPr>
            <w:tcW w:w="995" w:type="dxa"/>
            <w:vAlign w:val="center"/>
          </w:tcPr>
          <w:p w14:paraId="0601013C"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0,7</w:t>
            </w:r>
          </w:p>
        </w:tc>
        <w:tc>
          <w:tcPr>
            <w:tcW w:w="2266" w:type="dxa"/>
            <w:vAlign w:val="center"/>
          </w:tcPr>
          <w:p w14:paraId="6F991D41"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w:t>
            </w:r>
          </w:p>
        </w:tc>
      </w:tr>
      <w:tr w:rsidR="00926613" w:rsidRPr="00C56B7A" w14:paraId="3F5DEC5F" w14:textId="77777777" w:rsidTr="00E2704D">
        <w:tc>
          <w:tcPr>
            <w:tcW w:w="675" w:type="dxa"/>
            <w:vAlign w:val="center"/>
          </w:tcPr>
          <w:p w14:paraId="1FC72A1F" w14:textId="77777777" w:rsidR="00926613" w:rsidRPr="005C4500"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6.</w:t>
            </w:r>
          </w:p>
        </w:tc>
        <w:tc>
          <w:tcPr>
            <w:tcW w:w="1027" w:type="dxa"/>
            <w:vAlign w:val="center"/>
          </w:tcPr>
          <w:p w14:paraId="36A79B43"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A21R4</w:t>
            </w:r>
          </w:p>
        </w:tc>
        <w:tc>
          <w:tcPr>
            <w:tcW w:w="2693" w:type="dxa"/>
            <w:vAlign w:val="center"/>
          </w:tcPr>
          <w:p w14:paraId="56FC356D"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 xml:space="preserve">Komin rozruch pieca </w:t>
            </w:r>
          </w:p>
          <w:p w14:paraId="249A7981"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nr 2 - prawy</w:t>
            </w:r>
          </w:p>
        </w:tc>
        <w:tc>
          <w:tcPr>
            <w:tcW w:w="992" w:type="dxa"/>
            <w:vAlign w:val="center"/>
          </w:tcPr>
          <w:p w14:paraId="55341AB6"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220</w:t>
            </w:r>
          </w:p>
        </w:tc>
        <w:tc>
          <w:tcPr>
            <w:tcW w:w="1134" w:type="dxa"/>
            <w:vAlign w:val="center"/>
          </w:tcPr>
          <w:p w14:paraId="4AF19195"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52,3</w:t>
            </w:r>
          </w:p>
        </w:tc>
        <w:tc>
          <w:tcPr>
            <w:tcW w:w="995" w:type="dxa"/>
            <w:vAlign w:val="center"/>
          </w:tcPr>
          <w:p w14:paraId="306AD653"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0,7</w:t>
            </w:r>
          </w:p>
        </w:tc>
        <w:tc>
          <w:tcPr>
            <w:tcW w:w="2266" w:type="dxa"/>
            <w:vAlign w:val="center"/>
          </w:tcPr>
          <w:p w14:paraId="0DACF5CA"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w:t>
            </w:r>
          </w:p>
        </w:tc>
      </w:tr>
      <w:tr w:rsidR="00926613" w:rsidRPr="00C56B7A" w14:paraId="58E506E4" w14:textId="77777777" w:rsidTr="00E2704D">
        <w:tc>
          <w:tcPr>
            <w:tcW w:w="675" w:type="dxa"/>
            <w:vAlign w:val="center"/>
          </w:tcPr>
          <w:p w14:paraId="1141D5E0" w14:textId="77777777" w:rsidR="00926613" w:rsidRPr="00C56B7A"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7.</w:t>
            </w:r>
          </w:p>
        </w:tc>
        <w:tc>
          <w:tcPr>
            <w:tcW w:w="1027" w:type="dxa"/>
            <w:vAlign w:val="center"/>
          </w:tcPr>
          <w:p w14:paraId="25B6B24A"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A21R5</w:t>
            </w:r>
          </w:p>
        </w:tc>
        <w:tc>
          <w:tcPr>
            <w:tcW w:w="2693" w:type="dxa"/>
            <w:vAlign w:val="center"/>
          </w:tcPr>
          <w:p w14:paraId="6CE29866"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 xml:space="preserve">Komin rozruch pieca </w:t>
            </w:r>
          </w:p>
          <w:p w14:paraId="4BFD60E3"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nr 3 - lewy</w:t>
            </w:r>
          </w:p>
        </w:tc>
        <w:tc>
          <w:tcPr>
            <w:tcW w:w="992" w:type="dxa"/>
            <w:vAlign w:val="center"/>
          </w:tcPr>
          <w:p w14:paraId="527ACA97"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220</w:t>
            </w:r>
          </w:p>
        </w:tc>
        <w:tc>
          <w:tcPr>
            <w:tcW w:w="1134" w:type="dxa"/>
            <w:vAlign w:val="center"/>
          </w:tcPr>
          <w:p w14:paraId="4BBAF2CC"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52,3</w:t>
            </w:r>
          </w:p>
        </w:tc>
        <w:tc>
          <w:tcPr>
            <w:tcW w:w="995" w:type="dxa"/>
            <w:vAlign w:val="center"/>
          </w:tcPr>
          <w:p w14:paraId="5E01642F"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0,7</w:t>
            </w:r>
          </w:p>
        </w:tc>
        <w:tc>
          <w:tcPr>
            <w:tcW w:w="2266" w:type="dxa"/>
            <w:vAlign w:val="center"/>
          </w:tcPr>
          <w:p w14:paraId="766D4460"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w:t>
            </w:r>
          </w:p>
        </w:tc>
      </w:tr>
      <w:tr w:rsidR="00926613" w:rsidRPr="00C56B7A" w14:paraId="3372D88D" w14:textId="77777777" w:rsidTr="00E2704D">
        <w:tc>
          <w:tcPr>
            <w:tcW w:w="675" w:type="dxa"/>
            <w:vAlign w:val="center"/>
          </w:tcPr>
          <w:p w14:paraId="654647F2" w14:textId="77777777" w:rsidR="00926613" w:rsidRPr="00C56B7A"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8.</w:t>
            </w:r>
          </w:p>
        </w:tc>
        <w:tc>
          <w:tcPr>
            <w:tcW w:w="1027" w:type="dxa"/>
            <w:vAlign w:val="center"/>
          </w:tcPr>
          <w:p w14:paraId="5442F710"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A21R6</w:t>
            </w:r>
          </w:p>
        </w:tc>
        <w:tc>
          <w:tcPr>
            <w:tcW w:w="2693" w:type="dxa"/>
            <w:vAlign w:val="center"/>
          </w:tcPr>
          <w:p w14:paraId="280D0D16"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 xml:space="preserve">Komin rozruch pieca </w:t>
            </w:r>
          </w:p>
          <w:p w14:paraId="17BBCA87"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nr 3 - prawy</w:t>
            </w:r>
          </w:p>
        </w:tc>
        <w:tc>
          <w:tcPr>
            <w:tcW w:w="992" w:type="dxa"/>
            <w:vAlign w:val="center"/>
          </w:tcPr>
          <w:p w14:paraId="1A55661A"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220</w:t>
            </w:r>
          </w:p>
        </w:tc>
        <w:tc>
          <w:tcPr>
            <w:tcW w:w="1134" w:type="dxa"/>
            <w:vAlign w:val="center"/>
          </w:tcPr>
          <w:p w14:paraId="593AAABE"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52,3</w:t>
            </w:r>
          </w:p>
        </w:tc>
        <w:tc>
          <w:tcPr>
            <w:tcW w:w="995" w:type="dxa"/>
            <w:vAlign w:val="center"/>
          </w:tcPr>
          <w:p w14:paraId="3AB516D0"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0,7</w:t>
            </w:r>
          </w:p>
        </w:tc>
        <w:tc>
          <w:tcPr>
            <w:tcW w:w="2266" w:type="dxa"/>
            <w:vAlign w:val="center"/>
          </w:tcPr>
          <w:p w14:paraId="5038F098"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w:t>
            </w:r>
          </w:p>
        </w:tc>
      </w:tr>
      <w:tr w:rsidR="00926613" w:rsidRPr="00C56B7A" w14:paraId="0DEF3AD7" w14:textId="77777777" w:rsidTr="00E2704D">
        <w:tc>
          <w:tcPr>
            <w:tcW w:w="675" w:type="dxa"/>
            <w:vAlign w:val="center"/>
          </w:tcPr>
          <w:p w14:paraId="57EA7130" w14:textId="77777777" w:rsidR="00926613" w:rsidRPr="00C56B7A"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9.</w:t>
            </w:r>
          </w:p>
        </w:tc>
        <w:tc>
          <w:tcPr>
            <w:tcW w:w="1027" w:type="dxa"/>
            <w:vAlign w:val="center"/>
          </w:tcPr>
          <w:p w14:paraId="580521B7"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A21R7</w:t>
            </w:r>
          </w:p>
        </w:tc>
        <w:tc>
          <w:tcPr>
            <w:tcW w:w="2693" w:type="dxa"/>
            <w:vAlign w:val="center"/>
          </w:tcPr>
          <w:p w14:paraId="57EB5D2B"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 xml:space="preserve">Komin rozruch pieca </w:t>
            </w:r>
          </w:p>
          <w:p w14:paraId="7B6225D7"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nr 4 - lewy</w:t>
            </w:r>
          </w:p>
        </w:tc>
        <w:tc>
          <w:tcPr>
            <w:tcW w:w="992" w:type="dxa"/>
            <w:vAlign w:val="center"/>
          </w:tcPr>
          <w:p w14:paraId="7F52A688"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220</w:t>
            </w:r>
          </w:p>
        </w:tc>
        <w:tc>
          <w:tcPr>
            <w:tcW w:w="1134" w:type="dxa"/>
            <w:vAlign w:val="center"/>
          </w:tcPr>
          <w:p w14:paraId="20CBB24F"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52,3</w:t>
            </w:r>
          </w:p>
        </w:tc>
        <w:tc>
          <w:tcPr>
            <w:tcW w:w="995" w:type="dxa"/>
            <w:vAlign w:val="center"/>
          </w:tcPr>
          <w:p w14:paraId="418440C3"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0,7</w:t>
            </w:r>
          </w:p>
        </w:tc>
        <w:tc>
          <w:tcPr>
            <w:tcW w:w="2266" w:type="dxa"/>
            <w:vAlign w:val="center"/>
          </w:tcPr>
          <w:p w14:paraId="09B55E4C"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w:t>
            </w:r>
          </w:p>
        </w:tc>
      </w:tr>
      <w:tr w:rsidR="00926613" w:rsidRPr="00C56B7A" w14:paraId="3034F638" w14:textId="77777777" w:rsidTr="00E2704D">
        <w:tc>
          <w:tcPr>
            <w:tcW w:w="675" w:type="dxa"/>
            <w:vAlign w:val="center"/>
          </w:tcPr>
          <w:p w14:paraId="2DB10A8C" w14:textId="77777777" w:rsidR="00926613" w:rsidRPr="00C56B7A"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10.</w:t>
            </w:r>
          </w:p>
        </w:tc>
        <w:tc>
          <w:tcPr>
            <w:tcW w:w="1027" w:type="dxa"/>
            <w:vAlign w:val="center"/>
          </w:tcPr>
          <w:p w14:paraId="7BEE586D"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A21R8</w:t>
            </w:r>
          </w:p>
        </w:tc>
        <w:tc>
          <w:tcPr>
            <w:tcW w:w="2693" w:type="dxa"/>
            <w:vAlign w:val="center"/>
          </w:tcPr>
          <w:p w14:paraId="01C336F3"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Komin rozruch pieca</w:t>
            </w:r>
          </w:p>
          <w:p w14:paraId="391FCABD"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 xml:space="preserve"> nr 4 - prawy</w:t>
            </w:r>
          </w:p>
        </w:tc>
        <w:tc>
          <w:tcPr>
            <w:tcW w:w="992" w:type="dxa"/>
            <w:vAlign w:val="center"/>
          </w:tcPr>
          <w:p w14:paraId="13B192ED"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220</w:t>
            </w:r>
          </w:p>
        </w:tc>
        <w:tc>
          <w:tcPr>
            <w:tcW w:w="1134" w:type="dxa"/>
            <w:vAlign w:val="center"/>
          </w:tcPr>
          <w:p w14:paraId="1E5E458C"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52,3</w:t>
            </w:r>
          </w:p>
        </w:tc>
        <w:tc>
          <w:tcPr>
            <w:tcW w:w="995" w:type="dxa"/>
            <w:vAlign w:val="center"/>
          </w:tcPr>
          <w:p w14:paraId="219ECF39"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0,7</w:t>
            </w:r>
          </w:p>
        </w:tc>
        <w:tc>
          <w:tcPr>
            <w:tcW w:w="2266" w:type="dxa"/>
            <w:vAlign w:val="center"/>
          </w:tcPr>
          <w:p w14:paraId="64807C7F"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w:t>
            </w:r>
          </w:p>
        </w:tc>
      </w:tr>
      <w:tr w:rsidR="00926613" w:rsidRPr="00C56B7A" w14:paraId="68079458" w14:textId="77777777" w:rsidTr="00E2704D">
        <w:tc>
          <w:tcPr>
            <w:tcW w:w="675" w:type="dxa"/>
            <w:vAlign w:val="center"/>
          </w:tcPr>
          <w:p w14:paraId="7AD69343" w14:textId="77777777" w:rsidR="00926613" w:rsidRPr="00C56B7A"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11.</w:t>
            </w:r>
          </w:p>
        </w:tc>
        <w:tc>
          <w:tcPr>
            <w:tcW w:w="1027" w:type="dxa"/>
            <w:vAlign w:val="center"/>
          </w:tcPr>
          <w:p w14:paraId="14DC7824"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A21R9</w:t>
            </w:r>
          </w:p>
        </w:tc>
        <w:tc>
          <w:tcPr>
            <w:tcW w:w="2693" w:type="dxa"/>
            <w:vAlign w:val="center"/>
          </w:tcPr>
          <w:p w14:paraId="68F9A7DC"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 xml:space="preserve">Komin rozruch pieca </w:t>
            </w:r>
          </w:p>
          <w:p w14:paraId="4CA99842"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nr 5 - lewy</w:t>
            </w:r>
          </w:p>
        </w:tc>
        <w:tc>
          <w:tcPr>
            <w:tcW w:w="992" w:type="dxa"/>
            <w:vAlign w:val="center"/>
          </w:tcPr>
          <w:p w14:paraId="2143070D"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220</w:t>
            </w:r>
          </w:p>
        </w:tc>
        <w:tc>
          <w:tcPr>
            <w:tcW w:w="1134" w:type="dxa"/>
            <w:vAlign w:val="center"/>
          </w:tcPr>
          <w:p w14:paraId="237246DB"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52,3</w:t>
            </w:r>
          </w:p>
        </w:tc>
        <w:tc>
          <w:tcPr>
            <w:tcW w:w="995" w:type="dxa"/>
            <w:vAlign w:val="center"/>
          </w:tcPr>
          <w:p w14:paraId="7214FDD2"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0,7</w:t>
            </w:r>
          </w:p>
        </w:tc>
        <w:tc>
          <w:tcPr>
            <w:tcW w:w="2266" w:type="dxa"/>
            <w:vAlign w:val="center"/>
          </w:tcPr>
          <w:p w14:paraId="2A5A5F52"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w:t>
            </w:r>
          </w:p>
        </w:tc>
      </w:tr>
      <w:tr w:rsidR="00926613" w:rsidRPr="00C56B7A" w14:paraId="403CCF2E" w14:textId="77777777" w:rsidTr="00E2704D">
        <w:tc>
          <w:tcPr>
            <w:tcW w:w="675" w:type="dxa"/>
            <w:vAlign w:val="center"/>
          </w:tcPr>
          <w:p w14:paraId="05D2DFB8" w14:textId="77777777" w:rsidR="00926613" w:rsidRPr="00C56B7A"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12.</w:t>
            </w:r>
          </w:p>
        </w:tc>
        <w:tc>
          <w:tcPr>
            <w:tcW w:w="1027" w:type="dxa"/>
            <w:vAlign w:val="center"/>
          </w:tcPr>
          <w:p w14:paraId="05DD50F7"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A21R10</w:t>
            </w:r>
          </w:p>
        </w:tc>
        <w:tc>
          <w:tcPr>
            <w:tcW w:w="2693" w:type="dxa"/>
            <w:vAlign w:val="center"/>
          </w:tcPr>
          <w:p w14:paraId="1677D346"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 xml:space="preserve">Komin rozruch pieca </w:t>
            </w:r>
          </w:p>
          <w:p w14:paraId="0DF0D91C"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nr 5 - prawy</w:t>
            </w:r>
          </w:p>
        </w:tc>
        <w:tc>
          <w:tcPr>
            <w:tcW w:w="992" w:type="dxa"/>
            <w:vAlign w:val="center"/>
          </w:tcPr>
          <w:p w14:paraId="6BC5AEE2"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220</w:t>
            </w:r>
          </w:p>
        </w:tc>
        <w:tc>
          <w:tcPr>
            <w:tcW w:w="1134" w:type="dxa"/>
            <w:vAlign w:val="center"/>
          </w:tcPr>
          <w:p w14:paraId="19D2F849"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52,3</w:t>
            </w:r>
          </w:p>
        </w:tc>
        <w:tc>
          <w:tcPr>
            <w:tcW w:w="995" w:type="dxa"/>
            <w:vAlign w:val="center"/>
          </w:tcPr>
          <w:p w14:paraId="4D8BB673"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0,7</w:t>
            </w:r>
          </w:p>
        </w:tc>
        <w:tc>
          <w:tcPr>
            <w:tcW w:w="2266" w:type="dxa"/>
            <w:vAlign w:val="center"/>
          </w:tcPr>
          <w:p w14:paraId="03E340E2"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w:t>
            </w:r>
          </w:p>
        </w:tc>
      </w:tr>
      <w:tr w:rsidR="00926613" w:rsidRPr="00C56B7A" w14:paraId="4C37BAE2" w14:textId="77777777" w:rsidTr="00E2704D">
        <w:tc>
          <w:tcPr>
            <w:tcW w:w="675" w:type="dxa"/>
            <w:vAlign w:val="center"/>
          </w:tcPr>
          <w:p w14:paraId="77E4F093" w14:textId="77777777" w:rsidR="00926613" w:rsidRPr="00C56B7A"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13.</w:t>
            </w:r>
          </w:p>
        </w:tc>
        <w:tc>
          <w:tcPr>
            <w:tcW w:w="1027" w:type="dxa"/>
            <w:vAlign w:val="center"/>
          </w:tcPr>
          <w:p w14:paraId="24EE2194"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A21R11</w:t>
            </w:r>
          </w:p>
        </w:tc>
        <w:tc>
          <w:tcPr>
            <w:tcW w:w="2693" w:type="dxa"/>
            <w:vAlign w:val="center"/>
          </w:tcPr>
          <w:p w14:paraId="5E8AED13"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 xml:space="preserve">Komin rozruch pieca </w:t>
            </w:r>
          </w:p>
          <w:p w14:paraId="12B5E898"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nr 6 - lewy</w:t>
            </w:r>
          </w:p>
        </w:tc>
        <w:tc>
          <w:tcPr>
            <w:tcW w:w="992" w:type="dxa"/>
            <w:vAlign w:val="center"/>
          </w:tcPr>
          <w:p w14:paraId="67A8B7E7"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220</w:t>
            </w:r>
          </w:p>
        </w:tc>
        <w:tc>
          <w:tcPr>
            <w:tcW w:w="1134" w:type="dxa"/>
            <w:vAlign w:val="center"/>
          </w:tcPr>
          <w:p w14:paraId="4EA40AF5"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52,3</w:t>
            </w:r>
          </w:p>
        </w:tc>
        <w:tc>
          <w:tcPr>
            <w:tcW w:w="995" w:type="dxa"/>
            <w:vAlign w:val="center"/>
          </w:tcPr>
          <w:p w14:paraId="06454461"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0,7</w:t>
            </w:r>
          </w:p>
        </w:tc>
        <w:tc>
          <w:tcPr>
            <w:tcW w:w="2266" w:type="dxa"/>
            <w:vAlign w:val="center"/>
          </w:tcPr>
          <w:p w14:paraId="2A5CFBE1"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w:t>
            </w:r>
          </w:p>
        </w:tc>
      </w:tr>
      <w:tr w:rsidR="00926613" w:rsidRPr="00C56B7A" w14:paraId="03CA88D0" w14:textId="77777777" w:rsidTr="00E2704D">
        <w:tc>
          <w:tcPr>
            <w:tcW w:w="675" w:type="dxa"/>
            <w:vAlign w:val="center"/>
          </w:tcPr>
          <w:p w14:paraId="11094945" w14:textId="77777777" w:rsidR="00926613" w:rsidRPr="00C56B7A"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14.</w:t>
            </w:r>
          </w:p>
        </w:tc>
        <w:tc>
          <w:tcPr>
            <w:tcW w:w="1027" w:type="dxa"/>
            <w:vAlign w:val="center"/>
          </w:tcPr>
          <w:p w14:paraId="2C4C9563"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A21R12</w:t>
            </w:r>
          </w:p>
        </w:tc>
        <w:tc>
          <w:tcPr>
            <w:tcW w:w="2693" w:type="dxa"/>
            <w:vAlign w:val="center"/>
          </w:tcPr>
          <w:p w14:paraId="110BCF15"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 xml:space="preserve">Komin rozruch pieca </w:t>
            </w:r>
          </w:p>
          <w:p w14:paraId="0D14237C"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nr 6 - prawy</w:t>
            </w:r>
          </w:p>
        </w:tc>
        <w:tc>
          <w:tcPr>
            <w:tcW w:w="992" w:type="dxa"/>
            <w:vAlign w:val="center"/>
          </w:tcPr>
          <w:p w14:paraId="58A21121"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220</w:t>
            </w:r>
          </w:p>
        </w:tc>
        <w:tc>
          <w:tcPr>
            <w:tcW w:w="1134" w:type="dxa"/>
            <w:vAlign w:val="center"/>
          </w:tcPr>
          <w:p w14:paraId="5C780AF5"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52,3</w:t>
            </w:r>
          </w:p>
        </w:tc>
        <w:tc>
          <w:tcPr>
            <w:tcW w:w="995" w:type="dxa"/>
            <w:vAlign w:val="center"/>
          </w:tcPr>
          <w:p w14:paraId="04494F65"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0,7</w:t>
            </w:r>
          </w:p>
        </w:tc>
        <w:tc>
          <w:tcPr>
            <w:tcW w:w="2266" w:type="dxa"/>
            <w:vAlign w:val="center"/>
          </w:tcPr>
          <w:p w14:paraId="0B7788DF"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w:t>
            </w:r>
          </w:p>
        </w:tc>
      </w:tr>
      <w:tr w:rsidR="00926613" w:rsidRPr="00C56B7A" w14:paraId="10387C24" w14:textId="77777777" w:rsidTr="00E2704D">
        <w:tc>
          <w:tcPr>
            <w:tcW w:w="675" w:type="dxa"/>
            <w:vAlign w:val="center"/>
          </w:tcPr>
          <w:p w14:paraId="0BEF5714" w14:textId="77777777" w:rsidR="00926613" w:rsidRPr="00C56B7A"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15.</w:t>
            </w:r>
          </w:p>
        </w:tc>
        <w:tc>
          <w:tcPr>
            <w:tcW w:w="1027" w:type="dxa"/>
            <w:vAlign w:val="center"/>
          </w:tcPr>
          <w:p w14:paraId="77EC40A0"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A32</w:t>
            </w:r>
          </w:p>
        </w:tc>
        <w:tc>
          <w:tcPr>
            <w:tcW w:w="2693" w:type="dxa"/>
            <w:vAlign w:val="center"/>
          </w:tcPr>
          <w:p w14:paraId="3D783A54" w14:textId="77777777" w:rsidR="00926613" w:rsidRPr="00DC71F4" w:rsidRDefault="00926613" w:rsidP="00926613">
            <w:pPr>
              <w:spacing w:line="240" w:lineRule="auto"/>
              <w:ind w:right="0"/>
              <w:jc w:val="left"/>
              <w:rPr>
                <w:rFonts w:eastAsia="Times New Roman"/>
                <w:sz w:val="20"/>
                <w:szCs w:val="20"/>
                <w:lang w:eastAsia="pl-PL"/>
              </w:rPr>
            </w:pPr>
            <w:r w:rsidRPr="00DC71F4">
              <w:rPr>
                <w:rFonts w:eastAsia="Times New Roman"/>
                <w:sz w:val="20"/>
                <w:szCs w:val="20"/>
                <w:lang w:eastAsia="pl-PL"/>
              </w:rPr>
              <w:t xml:space="preserve">Piec </w:t>
            </w:r>
            <w:proofErr w:type="spellStart"/>
            <w:r w:rsidR="00DC71F4" w:rsidRPr="00DC71F4">
              <w:rPr>
                <w:rFonts w:eastAsia="Times New Roman"/>
                <w:sz w:val="20"/>
                <w:szCs w:val="20"/>
                <w:lang w:eastAsia="pl-PL"/>
              </w:rPr>
              <w:t>Maerz</w:t>
            </w:r>
            <w:proofErr w:type="spellEnd"/>
            <w:r w:rsidRPr="00DC71F4">
              <w:rPr>
                <w:rFonts w:eastAsia="Times New Roman"/>
                <w:sz w:val="20"/>
                <w:szCs w:val="20"/>
                <w:lang w:eastAsia="pl-PL"/>
              </w:rPr>
              <w:t xml:space="preserve"> – komin główny</w:t>
            </w:r>
          </w:p>
        </w:tc>
        <w:tc>
          <w:tcPr>
            <w:tcW w:w="992" w:type="dxa"/>
            <w:vAlign w:val="center"/>
          </w:tcPr>
          <w:p w14:paraId="48627A43"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8615</w:t>
            </w:r>
          </w:p>
        </w:tc>
        <w:tc>
          <w:tcPr>
            <w:tcW w:w="1134" w:type="dxa"/>
            <w:vAlign w:val="center"/>
          </w:tcPr>
          <w:p w14:paraId="04F93CB4"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60,0</w:t>
            </w:r>
          </w:p>
        </w:tc>
        <w:tc>
          <w:tcPr>
            <w:tcW w:w="995" w:type="dxa"/>
            <w:vAlign w:val="center"/>
          </w:tcPr>
          <w:p w14:paraId="689A6921"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1,85</w:t>
            </w:r>
          </w:p>
        </w:tc>
        <w:tc>
          <w:tcPr>
            <w:tcW w:w="2266" w:type="dxa"/>
            <w:vAlign w:val="center"/>
          </w:tcPr>
          <w:p w14:paraId="06C0097C"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Odpylacz tkaninowy pulsacyjny</w:t>
            </w:r>
          </w:p>
        </w:tc>
      </w:tr>
      <w:tr w:rsidR="00926613" w:rsidRPr="00C56B7A" w14:paraId="326A949A" w14:textId="77777777" w:rsidTr="00E2704D">
        <w:tc>
          <w:tcPr>
            <w:tcW w:w="675" w:type="dxa"/>
            <w:vAlign w:val="center"/>
          </w:tcPr>
          <w:p w14:paraId="61FF3D5A" w14:textId="77777777" w:rsidR="00926613" w:rsidRPr="00C56B7A"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16.</w:t>
            </w:r>
          </w:p>
        </w:tc>
        <w:tc>
          <w:tcPr>
            <w:tcW w:w="1027" w:type="dxa"/>
            <w:vAlign w:val="center"/>
          </w:tcPr>
          <w:p w14:paraId="17E1A274"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A32R</w:t>
            </w:r>
          </w:p>
        </w:tc>
        <w:tc>
          <w:tcPr>
            <w:tcW w:w="2693" w:type="dxa"/>
            <w:vAlign w:val="center"/>
          </w:tcPr>
          <w:p w14:paraId="4622002D" w14:textId="77777777" w:rsidR="00926613" w:rsidRPr="00DC71F4" w:rsidRDefault="00926613" w:rsidP="00926613">
            <w:pPr>
              <w:spacing w:line="240" w:lineRule="auto"/>
              <w:ind w:right="0"/>
              <w:jc w:val="left"/>
              <w:rPr>
                <w:rFonts w:eastAsia="Times New Roman"/>
                <w:sz w:val="20"/>
                <w:szCs w:val="20"/>
                <w:lang w:eastAsia="pl-PL"/>
              </w:rPr>
            </w:pPr>
            <w:r w:rsidRPr="00DC71F4">
              <w:rPr>
                <w:rFonts w:eastAsia="Times New Roman"/>
                <w:sz w:val="20"/>
                <w:szCs w:val="20"/>
                <w:lang w:eastAsia="pl-PL"/>
              </w:rPr>
              <w:t xml:space="preserve">Piec </w:t>
            </w:r>
            <w:proofErr w:type="spellStart"/>
            <w:r w:rsidR="00DC71F4" w:rsidRPr="00DC71F4">
              <w:rPr>
                <w:rFonts w:eastAsia="Times New Roman"/>
                <w:sz w:val="20"/>
                <w:szCs w:val="20"/>
                <w:lang w:eastAsia="pl-PL"/>
              </w:rPr>
              <w:t>Maerz</w:t>
            </w:r>
            <w:proofErr w:type="spellEnd"/>
            <w:r w:rsidRPr="00DC71F4">
              <w:rPr>
                <w:rFonts w:eastAsia="Times New Roman"/>
                <w:sz w:val="20"/>
                <w:szCs w:val="20"/>
                <w:lang w:eastAsia="pl-PL"/>
              </w:rPr>
              <w:t xml:space="preserve"> – komin rozruchowy</w:t>
            </w:r>
          </w:p>
        </w:tc>
        <w:tc>
          <w:tcPr>
            <w:tcW w:w="992" w:type="dxa"/>
            <w:vAlign w:val="center"/>
          </w:tcPr>
          <w:p w14:paraId="216D957E"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145</w:t>
            </w:r>
          </w:p>
        </w:tc>
        <w:tc>
          <w:tcPr>
            <w:tcW w:w="1134" w:type="dxa"/>
            <w:vAlign w:val="center"/>
          </w:tcPr>
          <w:p w14:paraId="040CBFC5"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53,0</w:t>
            </w:r>
          </w:p>
        </w:tc>
        <w:tc>
          <w:tcPr>
            <w:tcW w:w="995" w:type="dxa"/>
            <w:vAlign w:val="center"/>
          </w:tcPr>
          <w:p w14:paraId="7825967F"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1,25</w:t>
            </w:r>
          </w:p>
        </w:tc>
        <w:tc>
          <w:tcPr>
            <w:tcW w:w="2266" w:type="dxa"/>
            <w:vAlign w:val="center"/>
          </w:tcPr>
          <w:p w14:paraId="550B6D3D"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w:t>
            </w:r>
          </w:p>
        </w:tc>
      </w:tr>
      <w:tr w:rsidR="00926613" w:rsidRPr="00C56B7A" w14:paraId="05DF01E6" w14:textId="77777777" w:rsidTr="00E2704D">
        <w:tc>
          <w:tcPr>
            <w:tcW w:w="675" w:type="dxa"/>
            <w:vAlign w:val="center"/>
          </w:tcPr>
          <w:p w14:paraId="3DD3B0D0" w14:textId="77777777" w:rsidR="00926613" w:rsidRPr="00C56B7A"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17.</w:t>
            </w:r>
          </w:p>
        </w:tc>
        <w:tc>
          <w:tcPr>
            <w:tcW w:w="1027" w:type="dxa"/>
            <w:vAlign w:val="center"/>
          </w:tcPr>
          <w:p w14:paraId="7D32DF5F"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A32a</w:t>
            </w:r>
          </w:p>
        </w:tc>
        <w:tc>
          <w:tcPr>
            <w:tcW w:w="2693" w:type="dxa"/>
            <w:vAlign w:val="center"/>
          </w:tcPr>
          <w:p w14:paraId="23B0281D" w14:textId="77777777" w:rsidR="00926613" w:rsidRPr="00DC71F4" w:rsidRDefault="003A0F60" w:rsidP="00926613">
            <w:pPr>
              <w:spacing w:line="240" w:lineRule="auto"/>
              <w:ind w:right="0"/>
              <w:jc w:val="left"/>
              <w:rPr>
                <w:rFonts w:eastAsia="Times New Roman"/>
                <w:sz w:val="20"/>
                <w:szCs w:val="20"/>
                <w:lang w:eastAsia="pl-PL"/>
              </w:rPr>
            </w:pPr>
            <w:r>
              <w:rPr>
                <w:rFonts w:eastAsia="Times New Roman"/>
                <w:sz w:val="20"/>
                <w:szCs w:val="20"/>
                <w:lang w:eastAsia="pl-PL"/>
              </w:rPr>
              <w:t>Odpylanie załadunku pyłów z </w:t>
            </w:r>
            <w:r w:rsidR="00926613" w:rsidRPr="00DC71F4">
              <w:rPr>
                <w:rFonts w:eastAsia="Times New Roman"/>
                <w:sz w:val="20"/>
                <w:szCs w:val="20"/>
                <w:lang w:eastAsia="pl-PL"/>
              </w:rPr>
              <w:t xml:space="preserve">pieca </w:t>
            </w:r>
            <w:proofErr w:type="spellStart"/>
            <w:r w:rsidR="00926613" w:rsidRPr="00DC71F4">
              <w:rPr>
                <w:rFonts w:eastAsia="Times New Roman"/>
                <w:sz w:val="20"/>
                <w:szCs w:val="20"/>
                <w:lang w:eastAsia="pl-PL"/>
              </w:rPr>
              <w:t>Maerz</w:t>
            </w:r>
            <w:proofErr w:type="spellEnd"/>
          </w:p>
        </w:tc>
        <w:tc>
          <w:tcPr>
            <w:tcW w:w="992" w:type="dxa"/>
            <w:vAlign w:val="center"/>
          </w:tcPr>
          <w:p w14:paraId="37FFA9E4"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1150</w:t>
            </w:r>
          </w:p>
        </w:tc>
        <w:tc>
          <w:tcPr>
            <w:tcW w:w="1134" w:type="dxa"/>
            <w:vAlign w:val="center"/>
          </w:tcPr>
          <w:p w14:paraId="662562FF"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11,0</w:t>
            </w:r>
          </w:p>
        </w:tc>
        <w:tc>
          <w:tcPr>
            <w:tcW w:w="995" w:type="dxa"/>
            <w:vAlign w:val="center"/>
          </w:tcPr>
          <w:p w14:paraId="4353C24E"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0,3</w:t>
            </w:r>
          </w:p>
        </w:tc>
        <w:tc>
          <w:tcPr>
            <w:tcW w:w="2266" w:type="dxa"/>
            <w:vAlign w:val="center"/>
          </w:tcPr>
          <w:p w14:paraId="7F51F2DD"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Odpylacz tkaninowy pulsacyjny</w:t>
            </w:r>
          </w:p>
        </w:tc>
      </w:tr>
      <w:tr w:rsidR="00926613" w:rsidRPr="00C56B7A" w14:paraId="56AF191F" w14:textId="77777777" w:rsidTr="00E2704D">
        <w:tc>
          <w:tcPr>
            <w:tcW w:w="675" w:type="dxa"/>
            <w:vAlign w:val="center"/>
          </w:tcPr>
          <w:p w14:paraId="57588089" w14:textId="77777777" w:rsidR="00926613" w:rsidRPr="00C56B7A"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18.</w:t>
            </w:r>
          </w:p>
        </w:tc>
        <w:tc>
          <w:tcPr>
            <w:tcW w:w="1027" w:type="dxa"/>
            <w:vAlign w:val="center"/>
          </w:tcPr>
          <w:p w14:paraId="7947F982"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A32b</w:t>
            </w:r>
          </w:p>
        </w:tc>
        <w:tc>
          <w:tcPr>
            <w:tcW w:w="2693" w:type="dxa"/>
            <w:vAlign w:val="center"/>
          </w:tcPr>
          <w:p w14:paraId="593BE616" w14:textId="77777777" w:rsidR="00926613" w:rsidRPr="00DC71F4" w:rsidRDefault="00926613" w:rsidP="00926613">
            <w:pPr>
              <w:spacing w:line="240" w:lineRule="auto"/>
              <w:ind w:right="0"/>
              <w:jc w:val="left"/>
              <w:rPr>
                <w:rFonts w:eastAsia="Times New Roman"/>
                <w:sz w:val="20"/>
                <w:szCs w:val="20"/>
                <w:lang w:eastAsia="pl-PL"/>
              </w:rPr>
            </w:pPr>
            <w:r w:rsidRPr="00DC71F4">
              <w:rPr>
                <w:rFonts w:eastAsia="Times New Roman"/>
                <w:sz w:val="20"/>
                <w:szCs w:val="20"/>
                <w:lang w:eastAsia="pl-PL"/>
              </w:rPr>
              <w:t xml:space="preserve">Odpylanie uciągu wapna po piecu </w:t>
            </w:r>
            <w:proofErr w:type="spellStart"/>
            <w:r w:rsidRPr="00DC71F4">
              <w:rPr>
                <w:rFonts w:eastAsia="Times New Roman"/>
                <w:sz w:val="20"/>
                <w:szCs w:val="20"/>
                <w:lang w:eastAsia="pl-PL"/>
              </w:rPr>
              <w:t>Maerz</w:t>
            </w:r>
            <w:proofErr w:type="spellEnd"/>
          </w:p>
        </w:tc>
        <w:tc>
          <w:tcPr>
            <w:tcW w:w="992" w:type="dxa"/>
            <w:vAlign w:val="center"/>
          </w:tcPr>
          <w:p w14:paraId="69F6CF8D"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3600</w:t>
            </w:r>
          </w:p>
        </w:tc>
        <w:tc>
          <w:tcPr>
            <w:tcW w:w="1134" w:type="dxa"/>
            <w:vAlign w:val="center"/>
          </w:tcPr>
          <w:p w14:paraId="3C855433"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9,0</w:t>
            </w:r>
          </w:p>
        </w:tc>
        <w:tc>
          <w:tcPr>
            <w:tcW w:w="995" w:type="dxa"/>
            <w:vAlign w:val="center"/>
          </w:tcPr>
          <w:p w14:paraId="61FC0BA8"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0,3</w:t>
            </w:r>
          </w:p>
        </w:tc>
        <w:tc>
          <w:tcPr>
            <w:tcW w:w="2266" w:type="dxa"/>
            <w:vAlign w:val="center"/>
          </w:tcPr>
          <w:p w14:paraId="1D5811C9"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Odpylacz tkaninowy pulsacyjny</w:t>
            </w:r>
          </w:p>
        </w:tc>
      </w:tr>
      <w:tr w:rsidR="00926613" w:rsidRPr="00C56B7A" w14:paraId="59EE9A27" w14:textId="77777777" w:rsidTr="00E2704D">
        <w:tc>
          <w:tcPr>
            <w:tcW w:w="675" w:type="dxa"/>
            <w:vAlign w:val="center"/>
          </w:tcPr>
          <w:p w14:paraId="16639095" w14:textId="77777777" w:rsidR="00926613" w:rsidRPr="00C56B7A"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19.</w:t>
            </w:r>
          </w:p>
        </w:tc>
        <w:tc>
          <w:tcPr>
            <w:tcW w:w="1027" w:type="dxa"/>
            <w:vAlign w:val="center"/>
          </w:tcPr>
          <w:p w14:paraId="04AE6133"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A41</w:t>
            </w:r>
          </w:p>
        </w:tc>
        <w:tc>
          <w:tcPr>
            <w:tcW w:w="2693" w:type="dxa"/>
            <w:vAlign w:val="center"/>
          </w:tcPr>
          <w:p w14:paraId="30D3966E"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Kotłownia pary technologicznej – kocioł nr 1 opalany olejem opałowym</w:t>
            </w:r>
          </w:p>
        </w:tc>
        <w:tc>
          <w:tcPr>
            <w:tcW w:w="992" w:type="dxa"/>
            <w:vAlign w:val="center"/>
          </w:tcPr>
          <w:p w14:paraId="403EB694"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1750</w:t>
            </w:r>
          </w:p>
        </w:tc>
        <w:tc>
          <w:tcPr>
            <w:tcW w:w="1134" w:type="dxa"/>
            <w:vAlign w:val="center"/>
          </w:tcPr>
          <w:p w14:paraId="40EF2395"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29,0</w:t>
            </w:r>
          </w:p>
        </w:tc>
        <w:tc>
          <w:tcPr>
            <w:tcW w:w="995" w:type="dxa"/>
            <w:vAlign w:val="center"/>
          </w:tcPr>
          <w:p w14:paraId="3134E079"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0,4</w:t>
            </w:r>
          </w:p>
        </w:tc>
        <w:tc>
          <w:tcPr>
            <w:tcW w:w="2266" w:type="dxa"/>
            <w:vAlign w:val="center"/>
          </w:tcPr>
          <w:p w14:paraId="54945786"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w:t>
            </w:r>
          </w:p>
        </w:tc>
      </w:tr>
      <w:tr w:rsidR="00926613" w:rsidRPr="00C56B7A" w14:paraId="4BE3C056" w14:textId="77777777" w:rsidTr="00E2704D">
        <w:tc>
          <w:tcPr>
            <w:tcW w:w="675" w:type="dxa"/>
            <w:vAlign w:val="center"/>
          </w:tcPr>
          <w:p w14:paraId="319CA847" w14:textId="77777777" w:rsidR="00926613" w:rsidRPr="00C56B7A"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20.</w:t>
            </w:r>
          </w:p>
        </w:tc>
        <w:tc>
          <w:tcPr>
            <w:tcW w:w="1027" w:type="dxa"/>
            <w:vAlign w:val="center"/>
          </w:tcPr>
          <w:p w14:paraId="61F08B06"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A42</w:t>
            </w:r>
          </w:p>
        </w:tc>
        <w:tc>
          <w:tcPr>
            <w:tcW w:w="2693" w:type="dxa"/>
            <w:vAlign w:val="center"/>
          </w:tcPr>
          <w:p w14:paraId="64126036"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Kotłownia pary technologicznej – kocioł nr 2 opalany olejem opałowym</w:t>
            </w:r>
          </w:p>
        </w:tc>
        <w:tc>
          <w:tcPr>
            <w:tcW w:w="992" w:type="dxa"/>
            <w:vAlign w:val="center"/>
          </w:tcPr>
          <w:p w14:paraId="3001DB33"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1750</w:t>
            </w:r>
          </w:p>
        </w:tc>
        <w:tc>
          <w:tcPr>
            <w:tcW w:w="1134" w:type="dxa"/>
            <w:vAlign w:val="center"/>
          </w:tcPr>
          <w:p w14:paraId="5242F65D"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29,0</w:t>
            </w:r>
          </w:p>
        </w:tc>
        <w:tc>
          <w:tcPr>
            <w:tcW w:w="995" w:type="dxa"/>
            <w:vAlign w:val="center"/>
          </w:tcPr>
          <w:p w14:paraId="6DF22885"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0,4</w:t>
            </w:r>
          </w:p>
        </w:tc>
        <w:tc>
          <w:tcPr>
            <w:tcW w:w="2266" w:type="dxa"/>
            <w:vAlign w:val="center"/>
          </w:tcPr>
          <w:p w14:paraId="7E09753E"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w:t>
            </w:r>
          </w:p>
        </w:tc>
      </w:tr>
      <w:tr w:rsidR="00926613" w:rsidRPr="00C56B7A" w14:paraId="1A90ACDF" w14:textId="77777777" w:rsidTr="00E2704D">
        <w:tc>
          <w:tcPr>
            <w:tcW w:w="675" w:type="dxa"/>
            <w:vAlign w:val="center"/>
          </w:tcPr>
          <w:p w14:paraId="7B5683F9" w14:textId="77777777" w:rsidR="00926613" w:rsidRPr="00C56B7A" w:rsidRDefault="00926613" w:rsidP="00926613">
            <w:pPr>
              <w:spacing w:line="240" w:lineRule="auto"/>
              <w:ind w:right="0"/>
              <w:jc w:val="center"/>
              <w:rPr>
                <w:rFonts w:eastAsia="Times New Roman"/>
                <w:sz w:val="20"/>
                <w:szCs w:val="20"/>
                <w:lang w:eastAsia="pl-PL"/>
              </w:rPr>
            </w:pPr>
            <w:r>
              <w:rPr>
                <w:rFonts w:eastAsia="Times New Roman"/>
                <w:sz w:val="20"/>
                <w:szCs w:val="20"/>
                <w:lang w:eastAsia="pl-PL"/>
              </w:rPr>
              <w:t>21.</w:t>
            </w:r>
          </w:p>
        </w:tc>
        <w:tc>
          <w:tcPr>
            <w:tcW w:w="1027" w:type="dxa"/>
            <w:vAlign w:val="center"/>
          </w:tcPr>
          <w:p w14:paraId="4111D467"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A48</w:t>
            </w:r>
          </w:p>
        </w:tc>
        <w:tc>
          <w:tcPr>
            <w:tcW w:w="2693" w:type="dxa"/>
            <w:vAlign w:val="center"/>
          </w:tcPr>
          <w:p w14:paraId="640E5173" w14:textId="77777777" w:rsidR="00926613" w:rsidRPr="00C56B7A" w:rsidRDefault="00926613" w:rsidP="00926613">
            <w:pPr>
              <w:spacing w:line="240" w:lineRule="auto"/>
              <w:ind w:right="0"/>
              <w:jc w:val="left"/>
              <w:rPr>
                <w:rFonts w:eastAsia="Times New Roman"/>
                <w:sz w:val="20"/>
                <w:szCs w:val="20"/>
                <w:lang w:eastAsia="pl-PL"/>
              </w:rPr>
            </w:pPr>
            <w:r w:rsidRPr="00C56B7A">
              <w:rPr>
                <w:rFonts w:eastAsia="Times New Roman"/>
                <w:sz w:val="20"/>
                <w:szCs w:val="20"/>
                <w:lang w:eastAsia="pl-PL"/>
              </w:rPr>
              <w:t>Kotłownia pary technologicznej – kocioł nr 3 opalany węglem kamiennym</w:t>
            </w:r>
          </w:p>
        </w:tc>
        <w:tc>
          <w:tcPr>
            <w:tcW w:w="992" w:type="dxa"/>
            <w:vAlign w:val="center"/>
          </w:tcPr>
          <w:p w14:paraId="1457A769"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8760</w:t>
            </w:r>
          </w:p>
        </w:tc>
        <w:tc>
          <w:tcPr>
            <w:tcW w:w="1134" w:type="dxa"/>
            <w:vAlign w:val="center"/>
          </w:tcPr>
          <w:p w14:paraId="01BE1993"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29,0</w:t>
            </w:r>
          </w:p>
        </w:tc>
        <w:tc>
          <w:tcPr>
            <w:tcW w:w="995" w:type="dxa"/>
            <w:vAlign w:val="center"/>
          </w:tcPr>
          <w:p w14:paraId="74E7D93E"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0,6</w:t>
            </w:r>
          </w:p>
        </w:tc>
        <w:tc>
          <w:tcPr>
            <w:tcW w:w="2266" w:type="dxa"/>
            <w:vAlign w:val="center"/>
          </w:tcPr>
          <w:p w14:paraId="7D860C3E" w14:textId="77777777" w:rsidR="00926613" w:rsidRPr="00C56B7A" w:rsidRDefault="00926613" w:rsidP="00926613">
            <w:pPr>
              <w:spacing w:line="240" w:lineRule="auto"/>
              <w:ind w:right="0"/>
              <w:jc w:val="center"/>
              <w:rPr>
                <w:rFonts w:eastAsia="Times New Roman"/>
                <w:sz w:val="20"/>
                <w:szCs w:val="20"/>
                <w:lang w:eastAsia="pl-PL"/>
              </w:rPr>
            </w:pPr>
            <w:r w:rsidRPr="00C56B7A">
              <w:rPr>
                <w:rFonts w:eastAsia="Times New Roman"/>
                <w:sz w:val="20"/>
                <w:szCs w:val="20"/>
                <w:lang w:eastAsia="pl-PL"/>
              </w:rPr>
              <w:t>Odpylacz wstępny ZM + cyklonowy CE</w:t>
            </w:r>
          </w:p>
        </w:tc>
      </w:tr>
    </w:tbl>
    <w:p w14:paraId="3B44B4B7" w14:textId="77777777" w:rsidR="008C02E9" w:rsidRDefault="008C02E9" w:rsidP="008C02E9">
      <w:pPr>
        <w:spacing w:after="120" w:line="240" w:lineRule="auto"/>
        <w:ind w:right="0"/>
        <w:jc w:val="left"/>
        <w:rPr>
          <w:rFonts w:eastAsia="Times New Roman"/>
          <w:b/>
          <w:i/>
          <w:color w:val="00B0F0"/>
          <w:szCs w:val="24"/>
          <w:lang w:eastAsia="pl-PL"/>
        </w:rPr>
      </w:pPr>
    </w:p>
    <w:p w14:paraId="55D591D1" w14:textId="77777777" w:rsidR="00493EC3" w:rsidRPr="008C02E9" w:rsidRDefault="00493EC3" w:rsidP="008C02E9">
      <w:pPr>
        <w:spacing w:after="120" w:line="240" w:lineRule="auto"/>
        <w:ind w:right="0"/>
        <w:jc w:val="left"/>
        <w:rPr>
          <w:rFonts w:ascii="Arial" w:eastAsia="Times New Roman" w:hAnsi="Arial" w:cs="Arial"/>
          <w:b/>
          <w:color w:val="00B0F0"/>
          <w:szCs w:val="20"/>
          <w:lang w:eastAsia="pl-PL"/>
        </w:rPr>
        <w:sectPr w:rsidR="00493EC3" w:rsidRPr="008C02E9" w:rsidSect="005C4500">
          <w:headerReference w:type="even" r:id="rId8"/>
          <w:headerReference w:type="default" r:id="rId9"/>
          <w:footerReference w:type="even" r:id="rId10"/>
          <w:footerReference w:type="default" r:id="rId11"/>
          <w:headerReference w:type="first" r:id="rId12"/>
          <w:footerReference w:type="first" r:id="rId13"/>
          <w:pgSz w:w="11907" w:h="16840" w:code="9"/>
          <w:pgMar w:top="1676" w:right="1134" w:bottom="1418" w:left="1418" w:header="709" w:footer="624" w:gutter="0"/>
          <w:cols w:space="708"/>
          <w:titlePg/>
          <w:docGrid w:linePitch="360"/>
        </w:sectPr>
      </w:pPr>
    </w:p>
    <w:p w14:paraId="7D47E7BF" w14:textId="77777777" w:rsidR="008C02E9" w:rsidRPr="005C4500" w:rsidRDefault="008C02E9" w:rsidP="00684C26">
      <w:pPr>
        <w:numPr>
          <w:ilvl w:val="2"/>
          <w:numId w:val="23"/>
        </w:numPr>
        <w:spacing w:after="120" w:line="240" w:lineRule="auto"/>
        <w:ind w:right="0"/>
        <w:jc w:val="left"/>
        <w:rPr>
          <w:rFonts w:eastAsia="Times New Roman"/>
          <w:b/>
          <w:i/>
          <w:szCs w:val="20"/>
          <w:lang w:eastAsia="pl-PL"/>
        </w:rPr>
      </w:pPr>
      <w:r w:rsidRPr="005C4500">
        <w:rPr>
          <w:rFonts w:eastAsia="Times New Roman"/>
          <w:b/>
          <w:i/>
          <w:szCs w:val="20"/>
          <w:lang w:eastAsia="pl-PL"/>
        </w:rPr>
        <w:lastRenderedPageBreak/>
        <w:t xml:space="preserve">Dopuszczalne wielkości emisji </w:t>
      </w:r>
      <w:r w:rsidR="005C4500">
        <w:rPr>
          <w:rFonts w:eastAsia="Times New Roman"/>
          <w:b/>
          <w:i/>
          <w:szCs w:val="20"/>
          <w:lang w:eastAsia="pl-PL"/>
        </w:rPr>
        <w:t>gazów lub pyłów</w:t>
      </w:r>
      <w:r w:rsidRPr="005C4500">
        <w:rPr>
          <w:rFonts w:eastAsia="Times New Roman"/>
          <w:b/>
          <w:i/>
          <w:szCs w:val="20"/>
          <w:lang w:eastAsia="pl-PL"/>
        </w:rPr>
        <w:t xml:space="preserve"> do powietrza    </w:t>
      </w:r>
    </w:p>
    <w:p w14:paraId="4A928F02" w14:textId="77777777" w:rsidR="008C02E9" w:rsidRDefault="008C02E9" w:rsidP="008C02E9">
      <w:pPr>
        <w:spacing w:after="120" w:line="240" w:lineRule="auto"/>
        <w:ind w:right="0"/>
        <w:jc w:val="left"/>
        <w:rPr>
          <w:rFonts w:eastAsia="Times New Roman"/>
          <w:b/>
          <w:color w:val="00B0F0"/>
          <w:szCs w:val="20"/>
          <w:lang w:eastAsia="pl-PL"/>
        </w:rPr>
      </w:pPr>
    </w:p>
    <w:p w14:paraId="73852D0B" w14:textId="77777777" w:rsidR="005C4500" w:rsidRPr="0099340B" w:rsidRDefault="005C4500" w:rsidP="0099340B">
      <w:pPr>
        <w:spacing w:after="120" w:line="240" w:lineRule="auto"/>
        <w:ind w:right="0"/>
        <w:rPr>
          <w:rFonts w:eastAsia="Times New Roman"/>
          <w:b/>
          <w:i/>
          <w:szCs w:val="20"/>
          <w:lang w:eastAsia="pl-PL"/>
        </w:rPr>
      </w:pPr>
      <w:r w:rsidRPr="0099340B">
        <w:rPr>
          <w:rFonts w:eastAsia="Times New Roman"/>
          <w:b/>
          <w:i/>
          <w:szCs w:val="20"/>
          <w:lang w:eastAsia="pl-PL"/>
        </w:rPr>
        <w:t xml:space="preserve">2.1.2.1 </w:t>
      </w:r>
      <w:r w:rsidRPr="0099340B">
        <w:rPr>
          <w:b/>
          <w:i/>
        </w:rPr>
        <w:t xml:space="preserve">Maksymalna dopuszczalna </w:t>
      </w:r>
      <w:r w:rsidR="00137F0D" w:rsidRPr="0099340B">
        <w:rPr>
          <w:b/>
          <w:i/>
        </w:rPr>
        <w:t xml:space="preserve">wielkość </w:t>
      </w:r>
      <w:r w:rsidRPr="0099340B">
        <w:rPr>
          <w:b/>
          <w:i/>
        </w:rPr>
        <w:t>emisj</w:t>
      </w:r>
      <w:r w:rsidR="00137F0D" w:rsidRPr="0099340B">
        <w:rPr>
          <w:b/>
          <w:i/>
        </w:rPr>
        <w:t>i</w:t>
      </w:r>
      <w:r w:rsidRPr="0099340B">
        <w:rPr>
          <w:b/>
          <w:i/>
        </w:rPr>
        <w:t xml:space="preserve"> gazów lub pyłów do powietrza w trakcie normalnej pracy instalacji (procesy inne niż przebiegające w piecu)</w:t>
      </w:r>
    </w:p>
    <w:p w14:paraId="571DFFB9" w14:textId="77777777" w:rsidR="005C4500" w:rsidRPr="005C4500" w:rsidRDefault="00137F0D" w:rsidP="005C4500">
      <w:pPr>
        <w:spacing w:line="240" w:lineRule="auto"/>
        <w:ind w:right="0"/>
        <w:rPr>
          <w:rFonts w:eastAsia="Times New Roman"/>
          <w:sz w:val="20"/>
          <w:szCs w:val="20"/>
          <w:lang w:eastAsia="pl-PL"/>
        </w:rPr>
      </w:pPr>
      <w:r w:rsidRPr="00137F0D">
        <w:rPr>
          <w:rFonts w:eastAsia="Times New Roman"/>
          <w:sz w:val="20"/>
          <w:szCs w:val="20"/>
          <w:lang w:eastAsia="pl-PL"/>
        </w:rPr>
        <w:t xml:space="preserve">Tabela. </w:t>
      </w:r>
      <w:r w:rsidRPr="00137F0D">
        <w:rPr>
          <w:sz w:val="20"/>
          <w:szCs w:val="20"/>
        </w:rPr>
        <w:t xml:space="preserve">Dopuszczalna </w:t>
      </w:r>
      <w:r>
        <w:rPr>
          <w:sz w:val="20"/>
          <w:szCs w:val="20"/>
        </w:rPr>
        <w:t xml:space="preserve">wielkość </w:t>
      </w:r>
      <w:r w:rsidRPr="00137F0D">
        <w:rPr>
          <w:sz w:val="20"/>
          <w:szCs w:val="20"/>
        </w:rPr>
        <w:t>emisj</w:t>
      </w:r>
      <w:r>
        <w:rPr>
          <w:sz w:val="20"/>
          <w:szCs w:val="20"/>
        </w:rPr>
        <w:t>i</w:t>
      </w:r>
      <w:r w:rsidRPr="00137F0D">
        <w:rPr>
          <w:sz w:val="20"/>
          <w:szCs w:val="20"/>
        </w:rPr>
        <w:t xml:space="preserve"> gazów lub pyłów do powietrza w trakcie normalnej pracy instalacji (procesy inne niż przebiegające w piecu)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418"/>
        <w:gridCol w:w="2551"/>
        <w:gridCol w:w="1134"/>
        <w:gridCol w:w="993"/>
        <w:gridCol w:w="1559"/>
        <w:gridCol w:w="1701"/>
      </w:tblGrid>
      <w:tr w:rsidR="005C4500" w:rsidRPr="005C4500" w14:paraId="34F72B1F" w14:textId="77777777" w:rsidTr="00137F0D">
        <w:tc>
          <w:tcPr>
            <w:tcW w:w="567" w:type="dxa"/>
            <w:vMerge w:val="restart"/>
            <w:tcMar>
              <w:left w:w="28" w:type="dxa"/>
              <w:right w:w="28" w:type="dxa"/>
            </w:tcMar>
            <w:vAlign w:val="center"/>
          </w:tcPr>
          <w:p w14:paraId="34E83872" w14:textId="77777777" w:rsidR="005C4500" w:rsidRPr="005C4500" w:rsidRDefault="005C4500" w:rsidP="005C4500">
            <w:pPr>
              <w:spacing w:line="240" w:lineRule="auto"/>
              <w:ind w:right="0"/>
              <w:jc w:val="center"/>
              <w:rPr>
                <w:rFonts w:eastAsia="Times New Roman"/>
                <w:b/>
                <w:sz w:val="20"/>
                <w:szCs w:val="20"/>
                <w:lang w:eastAsia="pl-PL"/>
              </w:rPr>
            </w:pPr>
            <w:r>
              <w:rPr>
                <w:rFonts w:eastAsia="Times New Roman"/>
                <w:b/>
                <w:sz w:val="20"/>
                <w:szCs w:val="20"/>
                <w:lang w:eastAsia="pl-PL"/>
              </w:rPr>
              <w:t>Lp.</w:t>
            </w:r>
          </w:p>
        </w:tc>
        <w:tc>
          <w:tcPr>
            <w:tcW w:w="1418" w:type="dxa"/>
            <w:vMerge w:val="restart"/>
            <w:tcMar>
              <w:left w:w="28" w:type="dxa"/>
              <w:right w:w="28" w:type="dxa"/>
            </w:tcMar>
            <w:vAlign w:val="center"/>
          </w:tcPr>
          <w:p w14:paraId="4BCA37E4" w14:textId="77777777" w:rsidR="005C4500" w:rsidRPr="005C4500" w:rsidRDefault="00137F0D" w:rsidP="005C4500">
            <w:pPr>
              <w:spacing w:line="240" w:lineRule="auto"/>
              <w:ind w:right="0"/>
              <w:jc w:val="center"/>
              <w:rPr>
                <w:rFonts w:eastAsia="Times New Roman"/>
                <w:b/>
                <w:sz w:val="20"/>
                <w:szCs w:val="20"/>
                <w:lang w:eastAsia="pl-PL"/>
              </w:rPr>
            </w:pPr>
            <w:r w:rsidRPr="00B72608">
              <w:rPr>
                <w:b/>
                <w:bCs/>
                <w:iCs/>
                <w:sz w:val="20"/>
                <w:szCs w:val="20"/>
              </w:rPr>
              <w:t>Miejsce wprowadzania – nr emitora</w:t>
            </w:r>
          </w:p>
        </w:tc>
        <w:tc>
          <w:tcPr>
            <w:tcW w:w="2551" w:type="dxa"/>
            <w:vMerge w:val="restart"/>
            <w:tcMar>
              <w:left w:w="28" w:type="dxa"/>
              <w:right w:w="28" w:type="dxa"/>
            </w:tcMar>
            <w:vAlign w:val="center"/>
          </w:tcPr>
          <w:p w14:paraId="27CF14CC" w14:textId="77777777" w:rsidR="005C4500" w:rsidRPr="005C4500" w:rsidRDefault="00137F0D" w:rsidP="005C4500">
            <w:pPr>
              <w:spacing w:line="240" w:lineRule="auto"/>
              <w:ind w:right="0"/>
              <w:jc w:val="center"/>
              <w:rPr>
                <w:rFonts w:eastAsia="Times New Roman"/>
                <w:b/>
                <w:sz w:val="20"/>
                <w:szCs w:val="20"/>
                <w:lang w:eastAsia="pl-PL"/>
              </w:rPr>
            </w:pPr>
            <w:r w:rsidRPr="00B72608">
              <w:rPr>
                <w:b/>
                <w:sz w:val="20"/>
                <w:szCs w:val="20"/>
              </w:rPr>
              <w:t>Źródło emisji</w:t>
            </w:r>
          </w:p>
        </w:tc>
        <w:tc>
          <w:tcPr>
            <w:tcW w:w="1134" w:type="dxa"/>
            <w:vMerge w:val="restart"/>
            <w:tcMar>
              <w:left w:w="28" w:type="dxa"/>
              <w:right w:w="28" w:type="dxa"/>
            </w:tcMar>
            <w:vAlign w:val="center"/>
          </w:tcPr>
          <w:p w14:paraId="4E5DB053" w14:textId="77777777" w:rsidR="005C4500" w:rsidRPr="005C4500" w:rsidRDefault="005C4500" w:rsidP="005C4500">
            <w:pPr>
              <w:spacing w:line="240" w:lineRule="auto"/>
              <w:ind w:right="0"/>
              <w:jc w:val="center"/>
              <w:rPr>
                <w:rFonts w:eastAsia="Times New Roman"/>
                <w:b/>
                <w:sz w:val="20"/>
                <w:szCs w:val="20"/>
                <w:lang w:eastAsia="pl-PL"/>
              </w:rPr>
            </w:pPr>
            <w:r w:rsidRPr="005C4500">
              <w:rPr>
                <w:rFonts w:eastAsia="Times New Roman"/>
                <w:b/>
                <w:sz w:val="20"/>
                <w:szCs w:val="20"/>
                <w:lang w:eastAsia="pl-PL"/>
              </w:rPr>
              <w:t>Rodzaj substancji</w:t>
            </w:r>
          </w:p>
        </w:tc>
        <w:tc>
          <w:tcPr>
            <w:tcW w:w="4253" w:type="dxa"/>
            <w:gridSpan w:val="3"/>
            <w:tcMar>
              <w:left w:w="28" w:type="dxa"/>
              <w:right w:w="28" w:type="dxa"/>
            </w:tcMar>
            <w:vAlign w:val="center"/>
          </w:tcPr>
          <w:p w14:paraId="7B422E4D" w14:textId="77777777" w:rsidR="005C4500" w:rsidRPr="005C4500" w:rsidRDefault="005C4500" w:rsidP="005C4500">
            <w:pPr>
              <w:spacing w:line="240" w:lineRule="auto"/>
              <w:ind w:right="0"/>
              <w:jc w:val="center"/>
              <w:rPr>
                <w:rFonts w:eastAsia="Times New Roman"/>
                <w:b/>
                <w:sz w:val="20"/>
                <w:szCs w:val="20"/>
                <w:lang w:eastAsia="pl-PL"/>
              </w:rPr>
            </w:pPr>
            <w:r w:rsidRPr="005C4500">
              <w:rPr>
                <w:rFonts w:eastAsia="Times New Roman"/>
                <w:b/>
                <w:sz w:val="20"/>
                <w:szCs w:val="20"/>
                <w:lang w:eastAsia="pl-PL"/>
              </w:rPr>
              <w:t xml:space="preserve">Dopuszczalna emisja </w:t>
            </w:r>
            <w:r w:rsidRPr="005C4500">
              <w:rPr>
                <w:rFonts w:eastAsia="Times New Roman"/>
                <w:b/>
                <w:sz w:val="20"/>
                <w:szCs w:val="20"/>
                <w:vertAlign w:val="superscript"/>
                <w:lang w:eastAsia="pl-PL"/>
              </w:rPr>
              <w:t>3)</w:t>
            </w:r>
          </w:p>
        </w:tc>
      </w:tr>
      <w:tr w:rsidR="005C4500" w:rsidRPr="005C4500" w14:paraId="64C29F45" w14:textId="77777777" w:rsidTr="00137F0D">
        <w:tc>
          <w:tcPr>
            <w:tcW w:w="567" w:type="dxa"/>
            <w:vMerge/>
            <w:tcMar>
              <w:left w:w="28" w:type="dxa"/>
              <w:right w:w="28" w:type="dxa"/>
            </w:tcMar>
          </w:tcPr>
          <w:p w14:paraId="093E1483" w14:textId="77777777" w:rsidR="005C4500" w:rsidRPr="005C4500" w:rsidRDefault="005C4500" w:rsidP="005C4500">
            <w:pPr>
              <w:spacing w:line="240" w:lineRule="auto"/>
              <w:ind w:right="0"/>
              <w:jc w:val="center"/>
              <w:rPr>
                <w:rFonts w:eastAsia="Times New Roman"/>
                <w:b/>
                <w:sz w:val="20"/>
                <w:szCs w:val="20"/>
                <w:lang w:eastAsia="pl-PL"/>
              </w:rPr>
            </w:pPr>
          </w:p>
        </w:tc>
        <w:tc>
          <w:tcPr>
            <w:tcW w:w="1418" w:type="dxa"/>
            <w:vMerge/>
            <w:tcMar>
              <w:left w:w="28" w:type="dxa"/>
              <w:right w:w="28" w:type="dxa"/>
            </w:tcMar>
            <w:vAlign w:val="center"/>
          </w:tcPr>
          <w:p w14:paraId="2DA5ADAC" w14:textId="77777777" w:rsidR="005C4500" w:rsidRPr="005C4500" w:rsidRDefault="005C4500" w:rsidP="005C4500">
            <w:pPr>
              <w:spacing w:line="240" w:lineRule="auto"/>
              <w:ind w:right="0"/>
              <w:jc w:val="center"/>
              <w:rPr>
                <w:rFonts w:eastAsia="Times New Roman"/>
                <w:b/>
                <w:sz w:val="20"/>
                <w:szCs w:val="20"/>
                <w:lang w:eastAsia="pl-PL"/>
              </w:rPr>
            </w:pPr>
          </w:p>
        </w:tc>
        <w:tc>
          <w:tcPr>
            <w:tcW w:w="2551" w:type="dxa"/>
            <w:vMerge/>
            <w:tcMar>
              <w:left w:w="28" w:type="dxa"/>
              <w:right w:w="28" w:type="dxa"/>
            </w:tcMar>
            <w:vAlign w:val="center"/>
          </w:tcPr>
          <w:p w14:paraId="48046F48" w14:textId="77777777" w:rsidR="005C4500" w:rsidRPr="005C4500" w:rsidRDefault="005C4500" w:rsidP="005C4500">
            <w:pPr>
              <w:spacing w:line="240" w:lineRule="auto"/>
              <w:ind w:right="0"/>
              <w:jc w:val="center"/>
              <w:rPr>
                <w:rFonts w:eastAsia="Times New Roman"/>
                <w:b/>
                <w:sz w:val="20"/>
                <w:szCs w:val="20"/>
                <w:lang w:eastAsia="pl-PL"/>
              </w:rPr>
            </w:pPr>
          </w:p>
        </w:tc>
        <w:tc>
          <w:tcPr>
            <w:tcW w:w="1134" w:type="dxa"/>
            <w:vMerge/>
            <w:tcMar>
              <w:left w:w="28" w:type="dxa"/>
              <w:right w:w="28" w:type="dxa"/>
            </w:tcMar>
            <w:vAlign w:val="center"/>
          </w:tcPr>
          <w:p w14:paraId="6D2E0827" w14:textId="77777777" w:rsidR="005C4500" w:rsidRPr="005C4500" w:rsidRDefault="005C4500" w:rsidP="005C4500">
            <w:pPr>
              <w:spacing w:line="240" w:lineRule="auto"/>
              <w:ind w:right="0"/>
              <w:jc w:val="center"/>
              <w:rPr>
                <w:rFonts w:eastAsia="Times New Roman"/>
                <w:b/>
                <w:sz w:val="20"/>
                <w:szCs w:val="20"/>
                <w:lang w:eastAsia="pl-PL"/>
              </w:rPr>
            </w:pPr>
          </w:p>
        </w:tc>
        <w:tc>
          <w:tcPr>
            <w:tcW w:w="993" w:type="dxa"/>
            <w:tcMar>
              <w:left w:w="28" w:type="dxa"/>
              <w:right w:w="28" w:type="dxa"/>
            </w:tcMar>
            <w:vAlign w:val="center"/>
          </w:tcPr>
          <w:p w14:paraId="19FBA8B2" w14:textId="77777777" w:rsidR="005C4500" w:rsidRPr="005C4500" w:rsidRDefault="005C4500" w:rsidP="005C4500">
            <w:pPr>
              <w:spacing w:line="240" w:lineRule="auto"/>
              <w:ind w:right="0"/>
              <w:jc w:val="center"/>
              <w:rPr>
                <w:rFonts w:eastAsia="Times New Roman"/>
                <w:b/>
                <w:sz w:val="20"/>
                <w:szCs w:val="20"/>
                <w:lang w:eastAsia="pl-PL"/>
              </w:rPr>
            </w:pPr>
            <w:r w:rsidRPr="005C4500">
              <w:rPr>
                <w:rFonts w:eastAsia="Times New Roman"/>
                <w:b/>
                <w:sz w:val="20"/>
                <w:szCs w:val="20"/>
                <w:lang w:eastAsia="pl-PL"/>
              </w:rPr>
              <w:t>mg/m</w:t>
            </w:r>
            <w:r w:rsidRPr="005C4500">
              <w:rPr>
                <w:rFonts w:eastAsia="Times New Roman"/>
                <w:b/>
                <w:sz w:val="20"/>
                <w:szCs w:val="20"/>
                <w:vertAlign w:val="superscript"/>
                <w:lang w:eastAsia="pl-PL"/>
              </w:rPr>
              <w:t>3 4)</w:t>
            </w:r>
          </w:p>
        </w:tc>
        <w:tc>
          <w:tcPr>
            <w:tcW w:w="1559" w:type="dxa"/>
            <w:tcMar>
              <w:left w:w="28" w:type="dxa"/>
              <w:right w:w="28" w:type="dxa"/>
            </w:tcMar>
          </w:tcPr>
          <w:p w14:paraId="66837720" w14:textId="77777777" w:rsidR="005C4500" w:rsidRPr="005C4500" w:rsidRDefault="005C4500" w:rsidP="005C4500">
            <w:pPr>
              <w:spacing w:line="240" w:lineRule="auto"/>
              <w:ind w:right="0"/>
              <w:jc w:val="center"/>
              <w:rPr>
                <w:rFonts w:eastAsia="Times New Roman"/>
                <w:b/>
                <w:sz w:val="20"/>
                <w:szCs w:val="20"/>
                <w:lang w:eastAsia="pl-PL"/>
              </w:rPr>
            </w:pPr>
            <w:r>
              <w:rPr>
                <w:rFonts w:eastAsia="Times New Roman"/>
                <w:b/>
                <w:sz w:val="20"/>
                <w:szCs w:val="20"/>
                <w:lang w:eastAsia="pl-PL"/>
              </w:rPr>
              <w:t>Stężenie substancji w gazach odlotowych w </w:t>
            </w:r>
            <w:r w:rsidRPr="005C4500">
              <w:rPr>
                <w:rFonts w:eastAsia="Times New Roman"/>
                <w:b/>
                <w:sz w:val="20"/>
                <w:szCs w:val="20"/>
                <w:lang w:eastAsia="pl-PL"/>
              </w:rPr>
              <w:t>mg/m</w:t>
            </w:r>
            <w:r w:rsidRPr="005C4500">
              <w:rPr>
                <w:rFonts w:eastAsia="Times New Roman"/>
                <w:b/>
                <w:sz w:val="20"/>
                <w:szCs w:val="20"/>
                <w:vertAlign w:val="superscript"/>
                <w:lang w:eastAsia="pl-PL"/>
              </w:rPr>
              <w:t>3</w:t>
            </w:r>
            <w:r w:rsidRPr="005C4500">
              <w:rPr>
                <w:rFonts w:eastAsia="Times New Roman"/>
                <w:b/>
                <w:sz w:val="20"/>
                <w:szCs w:val="20"/>
                <w:vertAlign w:val="subscript"/>
                <w:lang w:eastAsia="pl-PL"/>
              </w:rPr>
              <w:t>u</w:t>
            </w:r>
            <w:r w:rsidRPr="005C4500">
              <w:rPr>
                <w:rFonts w:eastAsia="Times New Roman"/>
                <w:b/>
                <w:sz w:val="20"/>
                <w:szCs w:val="20"/>
                <w:lang w:eastAsia="pl-PL"/>
              </w:rPr>
              <w:t>, sprowadzone do zawartości 3% tlenu w gazach odlotowych</w:t>
            </w:r>
            <w:r w:rsidRPr="005C4500">
              <w:rPr>
                <w:rFonts w:eastAsia="Times New Roman"/>
                <w:b/>
                <w:sz w:val="20"/>
                <w:szCs w:val="20"/>
                <w:vertAlign w:val="superscript"/>
                <w:lang w:eastAsia="pl-PL"/>
              </w:rPr>
              <w:t>4)</w:t>
            </w:r>
          </w:p>
        </w:tc>
        <w:tc>
          <w:tcPr>
            <w:tcW w:w="1701" w:type="dxa"/>
            <w:tcMar>
              <w:left w:w="28" w:type="dxa"/>
              <w:right w:w="28" w:type="dxa"/>
            </w:tcMar>
            <w:vAlign w:val="center"/>
          </w:tcPr>
          <w:p w14:paraId="5C7DE4E2" w14:textId="77777777" w:rsidR="005C4500" w:rsidRPr="005C4500" w:rsidRDefault="005C4500" w:rsidP="005C4500">
            <w:pPr>
              <w:spacing w:line="240" w:lineRule="auto"/>
              <w:ind w:right="0"/>
              <w:jc w:val="center"/>
              <w:rPr>
                <w:rFonts w:eastAsia="Times New Roman"/>
                <w:b/>
                <w:sz w:val="20"/>
                <w:szCs w:val="20"/>
                <w:lang w:eastAsia="pl-PL"/>
              </w:rPr>
            </w:pPr>
            <w:r>
              <w:rPr>
                <w:rFonts w:eastAsia="Times New Roman"/>
                <w:b/>
                <w:sz w:val="20"/>
                <w:szCs w:val="20"/>
                <w:lang w:eastAsia="pl-PL"/>
              </w:rPr>
              <w:t>Stężenie substancji w gazach odlotowych w </w:t>
            </w:r>
            <w:r w:rsidRPr="005C4500">
              <w:rPr>
                <w:rFonts w:eastAsia="Times New Roman"/>
                <w:b/>
                <w:sz w:val="20"/>
                <w:szCs w:val="20"/>
                <w:lang w:eastAsia="pl-PL"/>
              </w:rPr>
              <w:t>mg/m</w:t>
            </w:r>
            <w:r w:rsidRPr="005C4500">
              <w:rPr>
                <w:rFonts w:eastAsia="Times New Roman"/>
                <w:b/>
                <w:sz w:val="20"/>
                <w:szCs w:val="20"/>
                <w:vertAlign w:val="superscript"/>
                <w:lang w:eastAsia="pl-PL"/>
              </w:rPr>
              <w:t>3</w:t>
            </w:r>
            <w:r w:rsidRPr="005C4500">
              <w:rPr>
                <w:rFonts w:eastAsia="Times New Roman"/>
                <w:b/>
                <w:sz w:val="20"/>
                <w:szCs w:val="20"/>
                <w:vertAlign w:val="subscript"/>
                <w:lang w:eastAsia="pl-PL"/>
              </w:rPr>
              <w:t>u</w:t>
            </w:r>
            <w:r w:rsidRPr="005C4500">
              <w:rPr>
                <w:rFonts w:eastAsia="Times New Roman"/>
                <w:b/>
                <w:sz w:val="20"/>
                <w:szCs w:val="20"/>
                <w:lang w:eastAsia="pl-PL"/>
              </w:rPr>
              <w:t>, sprowadzone d</w:t>
            </w:r>
            <w:r w:rsidR="0049167D">
              <w:rPr>
                <w:rFonts w:eastAsia="Times New Roman"/>
                <w:b/>
                <w:sz w:val="20"/>
                <w:szCs w:val="20"/>
                <w:lang w:eastAsia="pl-PL"/>
              </w:rPr>
              <w:t xml:space="preserve">o zawartości </w:t>
            </w:r>
            <w:r w:rsidRPr="005C4500">
              <w:rPr>
                <w:rFonts w:eastAsia="Times New Roman"/>
                <w:b/>
                <w:sz w:val="20"/>
                <w:szCs w:val="20"/>
                <w:lang w:eastAsia="pl-PL"/>
              </w:rPr>
              <w:t>6% tlenu w gazach odlotowych</w:t>
            </w:r>
            <w:r w:rsidRPr="005C4500">
              <w:rPr>
                <w:rFonts w:eastAsia="Times New Roman"/>
                <w:b/>
                <w:sz w:val="20"/>
                <w:szCs w:val="20"/>
                <w:vertAlign w:val="superscript"/>
                <w:lang w:eastAsia="pl-PL"/>
              </w:rPr>
              <w:t>4)</w:t>
            </w:r>
          </w:p>
        </w:tc>
      </w:tr>
      <w:tr w:rsidR="005C4500" w:rsidRPr="005C4500" w14:paraId="55E0B6D4" w14:textId="77777777" w:rsidTr="00137F0D">
        <w:tc>
          <w:tcPr>
            <w:tcW w:w="567" w:type="dxa"/>
            <w:vAlign w:val="center"/>
          </w:tcPr>
          <w:p w14:paraId="19650CDC" w14:textId="77777777" w:rsidR="005C4500" w:rsidRPr="005C4500" w:rsidRDefault="00926613" w:rsidP="005C4500">
            <w:pPr>
              <w:spacing w:line="240" w:lineRule="auto"/>
              <w:ind w:right="0"/>
              <w:jc w:val="center"/>
              <w:rPr>
                <w:rFonts w:eastAsia="Times New Roman"/>
                <w:sz w:val="20"/>
                <w:szCs w:val="20"/>
                <w:lang w:eastAsia="pl-PL"/>
              </w:rPr>
            </w:pPr>
            <w:r>
              <w:rPr>
                <w:rFonts w:eastAsia="Times New Roman"/>
                <w:sz w:val="20"/>
                <w:szCs w:val="20"/>
                <w:lang w:eastAsia="pl-PL"/>
              </w:rPr>
              <w:t>1.</w:t>
            </w:r>
          </w:p>
        </w:tc>
        <w:tc>
          <w:tcPr>
            <w:tcW w:w="1418" w:type="dxa"/>
            <w:vAlign w:val="center"/>
          </w:tcPr>
          <w:p w14:paraId="54AB11E3"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A21a</w:t>
            </w:r>
          </w:p>
        </w:tc>
        <w:tc>
          <w:tcPr>
            <w:tcW w:w="2551" w:type="dxa"/>
            <w:vAlign w:val="center"/>
          </w:tcPr>
          <w:p w14:paraId="41DA139F" w14:textId="77777777" w:rsidR="005C4500" w:rsidRPr="005C4500" w:rsidRDefault="005C4500" w:rsidP="00855793">
            <w:pPr>
              <w:spacing w:line="240" w:lineRule="auto"/>
              <w:ind w:right="0"/>
              <w:jc w:val="left"/>
              <w:rPr>
                <w:rFonts w:eastAsia="Times New Roman"/>
                <w:sz w:val="20"/>
                <w:szCs w:val="20"/>
                <w:lang w:eastAsia="pl-PL"/>
              </w:rPr>
            </w:pPr>
            <w:r w:rsidRPr="005C4500">
              <w:rPr>
                <w:rFonts w:eastAsia="Times New Roman"/>
                <w:sz w:val="20"/>
                <w:szCs w:val="20"/>
                <w:lang w:eastAsia="pl-PL"/>
              </w:rPr>
              <w:t>Odpylanie uciągu wapna z pieców szybowych</w:t>
            </w:r>
            <w:r w:rsidR="00855793">
              <w:rPr>
                <w:rFonts w:eastAsia="Times New Roman"/>
                <w:sz w:val="20"/>
                <w:szCs w:val="20"/>
                <w:lang w:eastAsia="pl-PL"/>
              </w:rPr>
              <w:t>,</w:t>
            </w:r>
            <w:r w:rsidRPr="005C4500">
              <w:rPr>
                <w:rFonts w:eastAsia="Times New Roman"/>
                <w:sz w:val="20"/>
                <w:szCs w:val="20"/>
                <w:lang w:eastAsia="pl-PL"/>
              </w:rPr>
              <w:t xml:space="preserve"> </w:t>
            </w:r>
            <w:r w:rsidR="00855793">
              <w:rPr>
                <w:rFonts w:eastAsia="Times New Roman"/>
                <w:sz w:val="20"/>
                <w:szCs w:val="20"/>
                <w:lang w:eastAsia="pl-PL"/>
              </w:rPr>
              <w:t>p</w:t>
            </w:r>
            <w:r w:rsidRPr="005C4500">
              <w:rPr>
                <w:rFonts w:eastAsia="Times New Roman"/>
                <w:sz w:val="20"/>
                <w:szCs w:val="20"/>
                <w:lang w:eastAsia="pl-PL"/>
              </w:rPr>
              <w:t>rzesyp taśmy 431Hb04</w:t>
            </w:r>
          </w:p>
        </w:tc>
        <w:tc>
          <w:tcPr>
            <w:tcW w:w="1134" w:type="dxa"/>
            <w:vAlign w:val="center"/>
          </w:tcPr>
          <w:p w14:paraId="662F92A7" w14:textId="77777777" w:rsidR="005C4500" w:rsidRPr="005C4500" w:rsidRDefault="00EB1A03" w:rsidP="005C4500">
            <w:pPr>
              <w:spacing w:line="240" w:lineRule="auto"/>
              <w:ind w:right="0"/>
              <w:jc w:val="left"/>
              <w:rPr>
                <w:rFonts w:eastAsia="Times New Roman"/>
                <w:sz w:val="20"/>
                <w:szCs w:val="20"/>
                <w:lang w:eastAsia="pl-PL"/>
              </w:rPr>
            </w:pPr>
            <w:r>
              <w:rPr>
                <w:rFonts w:eastAsia="Times New Roman"/>
                <w:sz w:val="20"/>
                <w:szCs w:val="20"/>
                <w:lang w:eastAsia="pl-PL"/>
              </w:rPr>
              <w:t>P</w:t>
            </w:r>
            <w:r w:rsidR="005C4500" w:rsidRPr="005C4500">
              <w:rPr>
                <w:rFonts w:eastAsia="Times New Roman"/>
                <w:sz w:val="20"/>
                <w:szCs w:val="20"/>
                <w:lang w:eastAsia="pl-PL"/>
              </w:rPr>
              <w:t>ył</w:t>
            </w:r>
          </w:p>
        </w:tc>
        <w:tc>
          <w:tcPr>
            <w:tcW w:w="993" w:type="dxa"/>
            <w:vAlign w:val="center"/>
          </w:tcPr>
          <w:p w14:paraId="4A19ECFB" w14:textId="77777777" w:rsidR="005C4500" w:rsidRPr="005C4500" w:rsidRDefault="005C4500" w:rsidP="00137F0D">
            <w:pPr>
              <w:spacing w:line="240" w:lineRule="auto"/>
              <w:ind w:right="0"/>
              <w:jc w:val="center"/>
              <w:rPr>
                <w:rFonts w:eastAsia="Times New Roman"/>
                <w:sz w:val="20"/>
                <w:szCs w:val="20"/>
                <w:lang w:eastAsia="pl-PL"/>
              </w:rPr>
            </w:pPr>
            <w:r w:rsidRPr="005C4500">
              <w:rPr>
                <w:rFonts w:eastAsia="Times New Roman"/>
                <w:sz w:val="20"/>
                <w:szCs w:val="20"/>
                <w:lang w:eastAsia="pl-PL"/>
              </w:rPr>
              <w:t>10</w:t>
            </w:r>
          </w:p>
        </w:tc>
        <w:tc>
          <w:tcPr>
            <w:tcW w:w="1559" w:type="dxa"/>
            <w:vAlign w:val="center"/>
          </w:tcPr>
          <w:p w14:paraId="5FA52AA1" w14:textId="77777777" w:rsidR="005C4500" w:rsidRPr="005C4500" w:rsidRDefault="005C4500" w:rsidP="005C4500">
            <w:pPr>
              <w:spacing w:line="240" w:lineRule="auto"/>
              <w:ind w:right="0"/>
              <w:jc w:val="center"/>
              <w:rPr>
                <w:rFonts w:eastAsia="Times New Roman"/>
                <w:sz w:val="20"/>
                <w:szCs w:val="20"/>
                <w:lang w:eastAsia="pl-PL"/>
              </w:rPr>
            </w:pPr>
          </w:p>
        </w:tc>
        <w:tc>
          <w:tcPr>
            <w:tcW w:w="1701" w:type="dxa"/>
            <w:vAlign w:val="center"/>
          </w:tcPr>
          <w:p w14:paraId="5E614D56" w14:textId="77777777" w:rsidR="005C4500" w:rsidRPr="005C4500" w:rsidRDefault="005C4500" w:rsidP="005C4500">
            <w:pPr>
              <w:spacing w:line="240" w:lineRule="auto"/>
              <w:ind w:right="0"/>
              <w:jc w:val="center"/>
              <w:rPr>
                <w:rFonts w:eastAsia="Times New Roman"/>
                <w:sz w:val="20"/>
                <w:szCs w:val="20"/>
                <w:lang w:eastAsia="pl-PL"/>
              </w:rPr>
            </w:pPr>
          </w:p>
        </w:tc>
      </w:tr>
      <w:tr w:rsidR="005C4500" w:rsidRPr="005C4500" w14:paraId="55ECF99C" w14:textId="77777777" w:rsidTr="00137F0D">
        <w:tc>
          <w:tcPr>
            <w:tcW w:w="567" w:type="dxa"/>
            <w:vAlign w:val="center"/>
          </w:tcPr>
          <w:p w14:paraId="28D2D402" w14:textId="77777777" w:rsidR="005C4500" w:rsidRPr="005C4500" w:rsidRDefault="00926613" w:rsidP="005C4500">
            <w:pPr>
              <w:spacing w:line="240" w:lineRule="auto"/>
              <w:ind w:right="0"/>
              <w:jc w:val="center"/>
              <w:rPr>
                <w:rFonts w:eastAsia="Times New Roman"/>
                <w:sz w:val="20"/>
                <w:szCs w:val="20"/>
                <w:lang w:eastAsia="pl-PL"/>
              </w:rPr>
            </w:pPr>
            <w:r>
              <w:rPr>
                <w:rFonts w:eastAsia="Times New Roman"/>
                <w:sz w:val="20"/>
                <w:szCs w:val="20"/>
                <w:lang w:eastAsia="pl-PL"/>
              </w:rPr>
              <w:t>2.</w:t>
            </w:r>
          </w:p>
        </w:tc>
        <w:tc>
          <w:tcPr>
            <w:tcW w:w="1418" w:type="dxa"/>
            <w:vAlign w:val="center"/>
          </w:tcPr>
          <w:p w14:paraId="3B1C2745"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A32a</w:t>
            </w:r>
          </w:p>
        </w:tc>
        <w:tc>
          <w:tcPr>
            <w:tcW w:w="2551" w:type="dxa"/>
            <w:vAlign w:val="center"/>
          </w:tcPr>
          <w:p w14:paraId="421B540A" w14:textId="77777777" w:rsidR="005C4500" w:rsidRPr="005C4500" w:rsidRDefault="005C4500" w:rsidP="005C4500">
            <w:pPr>
              <w:spacing w:line="240" w:lineRule="auto"/>
              <w:ind w:right="0"/>
              <w:jc w:val="left"/>
              <w:rPr>
                <w:rFonts w:eastAsia="Times New Roman"/>
                <w:sz w:val="20"/>
                <w:szCs w:val="20"/>
                <w:lang w:eastAsia="pl-PL"/>
              </w:rPr>
            </w:pPr>
            <w:r w:rsidRPr="005C4500">
              <w:rPr>
                <w:rFonts w:eastAsia="Times New Roman"/>
                <w:sz w:val="20"/>
                <w:szCs w:val="20"/>
                <w:lang w:eastAsia="pl-PL"/>
              </w:rPr>
              <w:t xml:space="preserve">Odpylanie załadunku pyłów z pieca </w:t>
            </w:r>
            <w:proofErr w:type="spellStart"/>
            <w:r w:rsidRPr="005C4500">
              <w:rPr>
                <w:rFonts w:eastAsia="Times New Roman"/>
                <w:sz w:val="20"/>
                <w:szCs w:val="20"/>
                <w:lang w:eastAsia="pl-PL"/>
              </w:rPr>
              <w:t>Maerz</w:t>
            </w:r>
            <w:proofErr w:type="spellEnd"/>
          </w:p>
        </w:tc>
        <w:tc>
          <w:tcPr>
            <w:tcW w:w="1134" w:type="dxa"/>
            <w:vAlign w:val="center"/>
          </w:tcPr>
          <w:p w14:paraId="2D73D289" w14:textId="77777777" w:rsidR="005C4500" w:rsidRPr="005C4500" w:rsidRDefault="00EB1A03" w:rsidP="005C4500">
            <w:pPr>
              <w:spacing w:line="240" w:lineRule="auto"/>
              <w:ind w:right="0"/>
              <w:jc w:val="left"/>
              <w:rPr>
                <w:rFonts w:eastAsia="Times New Roman"/>
                <w:sz w:val="20"/>
                <w:szCs w:val="20"/>
                <w:lang w:eastAsia="pl-PL"/>
              </w:rPr>
            </w:pPr>
            <w:r>
              <w:rPr>
                <w:rFonts w:eastAsia="Times New Roman"/>
                <w:sz w:val="20"/>
                <w:szCs w:val="20"/>
                <w:lang w:eastAsia="pl-PL"/>
              </w:rPr>
              <w:t>P</w:t>
            </w:r>
            <w:r w:rsidR="005C4500" w:rsidRPr="005C4500">
              <w:rPr>
                <w:rFonts w:eastAsia="Times New Roman"/>
                <w:sz w:val="20"/>
                <w:szCs w:val="20"/>
                <w:lang w:eastAsia="pl-PL"/>
              </w:rPr>
              <w:t>ył</w:t>
            </w:r>
          </w:p>
        </w:tc>
        <w:tc>
          <w:tcPr>
            <w:tcW w:w="993" w:type="dxa"/>
            <w:vAlign w:val="center"/>
          </w:tcPr>
          <w:p w14:paraId="4F608F83" w14:textId="77777777" w:rsidR="005C4500" w:rsidRPr="005C4500" w:rsidRDefault="005C4500" w:rsidP="00137F0D">
            <w:pPr>
              <w:spacing w:line="240" w:lineRule="auto"/>
              <w:ind w:right="0"/>
              <w:jc w:val="center"/>
              <w:rPr>
                <w:rFonts w:eastAsia="Times New Roman"/>
                <w:sz w:val="20"/>
                <w:szCs w:val="20"/>
                <w:lang w:eastAsia="pl-PL"/>
              </w:rPr>
            </w:pPr>
            <w:r w:rsidRPr="005C4500">
              <w:rPr>
                <w:rFonts w:eastAsia="Times New Roman"/>
                <w:sz w:val="20"/>
                <w:szCs w:val="20"/>
                <w:lang w:eastAsia="pl-PL"/>
              </w:rPr>
              <w:t>10</w:t>
            </w:r>
          </w:p>
        </w:tc>
        <w:tc>
          <w:tcPr>
            <w:tcW w:w="1559" w:type="dxa"/>
            <w:vAlign w:val="center"/>
          </w:tcPr>
          <w:p w14:paraId="466E61D7"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w:t>
            </w:r>
          </w:p>
        </w:tc>
        <w:tc>
          <w:tcPr>
            <w:tcW w:w="1701" w:type="dxa"/>
            <w:vAlign w:val="center"/>
          </w:tcPr>
          <w:p w14:paraId="13AC595D"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w:t>
            </w:r>
          </w:p>
        </w:tc>
      </w:tr>
      <w:tr w:rsidR="005C4500" w:rsidRPr="005C4500" w14:paraId="54C4D9D4" w14:textId="77777777" w:rsidTr="00137F0D">
        <w:tc>
          <w:tcPr>
            <w:tcW w:w="567" w:type="dxa"/>
            <w:vAlign w:val="center"/>
          </w:tcPr>
          <w:p w14:paraId="7F30B1AE" w14:textId="77777777" w:rsidR="005C4500" w:rsidRPr="005C4500" w:rsidRDefault="00926613" w:rsidP="005C4500">
            <w:pPr>
              <w:spacing w:line="240" w:lineRule="auto"/>
              <w:ind w:right="0"/>
              <w:jc w:val="center"/>
              <w:rPr>
                <w:rFonts w:eastAsia="Times New Roman"/>
                <w:sz w:val="20"/>
                <w:szCs w:val="20"/>
                <w:lang w:eastAsia="pl-PL"/>
              </w:rPr>
            </w:pPr>
            <w:r>
              <w:rPr>
                <w:rFonts w:eastAsia="Times New Roman"/>
                <w:sz w:val="20"/>
                <w:szCs w:val="20"/>
                <w:lang w:eastAsia="pl-PL"/>
              </w:rPr>
              <w:t>3.</w:t>
            </w:r>
          </w:p>
        </w:tc>
        <w:tc>
          <w:tcPr>
            <w:tcW w:w="1418" w:type="dxa"/>
            <w:vAlign w:val="center"/>
          </w:tcPr>
          <w:p w14:paraId="0A1D6284"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A32b</w:t>
            </w:r>
          </w:p>
        </w:tc>
        <w:tc>
          <w:tcPr>
            <w:tcW w:w="2551" w:type="dxa"/>
            <w:vAlign w:val="center"/>
          </w:tcPr>
          <w:p w14:paraId="245910A3" w14:textId="77777777" w:rsidR="005C4500" w:rsidRPr="005C4500" w:rsidRDefault="005C4500" w:rsidP="005C4500">
            <w:pPr>
              <w:spacing w:line="240" w:lineRule="auto"/>
              <w:ind w:right="0"/>
              <w:jc w:val="left"/>
              <w:rPr>
                <w:rFonts w:eastAsia="Times New Roman"/>
                <w:sz w:val="20"/>
                <w:szCs w:val="20"/>
                <w:lang w:eastAsia="pl-PL"/>
              </w:rPr>
            </w:pPr>
            <w:r w:rsidRPr="005C4500">
              <w:rPr>
                <w:rFonts w:eastAsia="Times New Roman"/>
                <w:sz w:val="20"/>
                <w:szCs w:val="20"/>
                <w:lang w:eastAsia="pl-PL"/>
              </w:rPr>
              <w:t xml:space="preserve">Odpylenie uciągu wapna po piecu </w:t>
            </w:r>
            <w:proofErr w:type="spellStart"/>
            <w:r w:rsidRPr="005C4500">
              <w:rPr>
                <w:rFonts w:eastAsia="Times New Roman"/>
                <w:sz w:val="20"/>
                <w:szCs w:val="20"/>
                <w:lang w:eastAsia="pl-PL"/>
              </w:rPr>
              <w:t>Maerz</w:t>
            </w:r>
            <w:proofErr w:type="spellEnd"/>
          </w:p>
        </w:tc>
        <w:tc>
          <w:tcPr>
            <w:tcW w:w="1134" w:type="dxa"/>
            <w:vAlign w:val="center"/>
          </w:tcPr>
          <w:p w14:paraId="07DFF6EA" w14:textId="77777777" w:rsidR="005C4500" w:rsidRPr="005C4500" w:rsidRDefault="00EB1A03" w:rsidP="005C4500">
            <w:pPr>
              <w:spacing w:line="240" w:lineRule="auto"/>
              <w:ind w:right="0"/>
              <w:jc w:val="left"/>
              <w:rPr>
                <w:rFonts w:eastAsia="Times New Roman"/>
                <w:sz w:val="20"/>
                <w:szCs w:val="20"/>
                <w:lang w:eastAsia="pl-PL"/>
              </w:rPr>
            </w:pPr>
            <w:r>
              <w:rPr>
                <w:rFonts w:eastAsia="Times New Roman"/>
                <w:sz w:val="20"/>
                <w:szCs w:val="20"/>
                <w:lang w:eastAsia="pl-PL"/>
              </w:rPr>
              <w:t>P</w:t>
            </w:r>
            <w:r w:rsidR="005C4500" w:rsidRPr="005C4500">
              <w:rPr>
                <w:rFonts w:eastAsia="Times New Roman"/>
                <w:sz w:val="20"/>
                <w:szCs w:val="20"/>
                <w:lang w:eastAsia="pl-PL"/>
              </w:rPr>
              <w:t xml:space="preserve">ył  </w:t>
            </w:r>
          </w:p>
        </w:tc>
        <w:tc>
          <w:tcPr>
            <w:tcW w:w="993" w:type="dxa"/>
            <w:vAlign w:val="center"/>
          </w:tcPr>
          <w:p w14:paraId="36101D3D" w14:textId="77777777" w:rsidR="005C4500" w:rsidRPr="005C4500" w:rsidRDefault="005C4500" w:rsidP="00137F0D">
            <w:pPr>
              <w:spacing w:line="240" w:lineRule="auto"/>
              <w:ind w:right="0"/>
              <w:jc w:val="center"/>
              <w:rPr>
                <w:rFonts w:eastAsia="Times New Roman"/>
                <w:sz w:val="20"/>
                <w:szCs w:val="20"/>
                <w:lang w:eastAsia="pl-PL"/>
              </w:rPr>
            </w:pPr>
            <w:r w:rsidRPr="005C4500">
              <w:rPr>
                <w:rFonts w:eastAsia="Times New Roman"/>
                <w:sz w:val="20"/>
                <w:szCs w:val="20"/>
                <w:lang w:eastAsia="pl-PL"/>
              </w:rPr>
              <w:t>10</w:t>
            </w:r>
          </w:p>
        </w:tc>
        <w:tc>
          <w:tcPr>
            <w:tcW w:w="1559" w:type="dxa"/>
            <w:vAlign w:val="center"/>
          </w:tcPr>
          <w:p w14:paraId="233E89C6"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w:t>
            </w:r>
          </w:p>
        </w:tc>
        <w:tc>
          <w:tcPr>
            <w:tcW w:w="1701" w:type="dxa"/>
            <w:vAlign w:val="center"/>
          </w:tcPr>
          <w:p w14:paraId="313837E3"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w:t>
            </w:r>
          </w:p>
        </w:tc>
      </w:tr>
      <w:tr w:rsidR="005C4500" w:rsidRPr="005C4500" w14:paraId="47839469" w14:textId="77777777" w:rsidTr="00137F0D">
        <w:tc>
          <w:tcPr>
            <w:tcW w:w="567" w:type="dxa"/>
            <w:vAlign w:val="center"/>
          </w:tcPr>
          <w:p w14:paraId="1EE5761B" w14:textId="77777777" w:rsidR="005C4500" w:rsidRPr="005C4500" w:rsidRDefault="00926613" w:rsidP="005C4500">
            <w:pPr>
              <w:spacing w:line="240" w:lineRule="auto"/>
              <w:ind w:right="0"/>
              <w:jc w:val="center"/>
              <w:rPr>
                <w:rFonts w:eastAsia="Times New Roman"/>
                <w:sz w:val="20"/>
                <w:szCs w:val="20"/>
                <w:lang w:eastAsia="pl-PL"/>
              </w:rPr>
            </w:pPr>
            <w:r>
              <w:rPr>
                <w:rFonts w:eastAsia="Times New Roman"/>
                <w:sz w:val="20"/>
                <w:szCs w:val="20"/>
                <w:lang w:eastAsia="pl-PL"/>
              </w:rPr>
              <w:t>4.</w:t>
            </w:r>
          </w:p>
        </w:tc>
        <w:tc>
          <w:tcPr>
            <w:tcW w:w="1418" w:type="dxa"/>
            <w:vAlign w:val="center"/>
          </w:tcPr>
          <w:p w14:paraId="63F0A659"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A41</w:t>
            </w:r>
          </w:p>
        </w:tc>
        <w:tc>
          <w:tcPr>
            <w:tcW w:w="2551" w:type="dxa"/>
            <w:vAlign w:val="center"/>
          </w:tcPr>
          <w:p w14:paraId="222A9B8C" w14:textId="77777777" w:rsidR="005C4500" w:rsidRPr="005C4500" w:rsidRDefault="005C4500" w:rsidP="005C4500">
            <w:pPr>
              <w:spacing w:line="240" w:lineRule="auto"/>
              <w:ind w:right="0"/>
              <w:jc w:val="left"/>
              <w:rPr>
                <w:rFonts w:eastAsia="Times New Roman"/>
                <w:sz w:val="20"/>
                <w:szCs w:val="20"/>
                <w:lang w:eastAsia="pl-PL"/>
              </w:rPr>
            </w:pPr>
            <w:r w:rsidRPr="005C4500">
              <w:rPr>
                <w:rFonts w:eastAsia="Times New Roman"/>
                <w:sz w:val="20"/>
                <w:szCs w:val="20"/>
                <w:lang w:eastAsia="pl-PL"/>
              </w:rPr>
              <w:t>Kotłownia pary technologicznej – kocioł nr 1 opalany olejem opałowym</w:t>
            </w:r>
          </w:p>
        </w:tc>
        <w:tc>
          <w:tcPr>
            <w:tcW w:w="1134" w:type="dxa"/>
            <w:vAlign w:val="center"/>
          </w:tcPr>
          <w:p w14:paraId="579DFCF6" w14:textId="77777777" w:rsidR="005C4500" w:rsidRPr="005C4500" w:rsidRDefault="005C4500" w:rsidP="005C4500">
            <w:pPr>
              <w:spacing w:line="240" w:lineRule="auto"/>
              <w:ind w:right="0"/>
              <w:jc w:val="left"/>
              <w:rPr>
                <w:rFonts w:eastAsia="Times New Roman"/>
                <w:sz w:val="20"/>
                <w:szCs w:val="20"/>
                <w:lang w:eastAsia="pl-PL"/>
              </w:rPr>
            </w:pPr>
            <w:r w:rsidRPr="005C4500">
              <w:rPr>
                <w:rFonts w:eastAsia="Times New Roman"/>
                <w:sz w:val="20"/>
                <w:szCs w:val="20"/>
                <w:lang w:eastAsia="pl-PL"/>
              </w:rPr>
              <w:t>Pył</w:t>
            </w:r>
          </w:p>
          <w:p w14:paraId="62FE3E8F" w14:textId="77777777" w:rsidR="005C4500" w:rsidRPr="005C4500" w:rsidRDefault="005C4500" w:rsidP="005C4500">
            <w:pPr>
              <w:spacing w:line="240" w:lineRule="auto"/>
              <w:ind w:right="0"/>
              <w:jc w:val="left"/>
              <w:rPr>
                <w:rFonts w:eastAsia="Times New Roman"/>
                <w:sz w:val="20"/>
                <w:szCs w:val="20"/>
                <w:vertAlign w:val="subscript"/>
                <w:lang w:eastAsia="pl-PL"/>
              </w:rPr>
            </w:pPr>
            <w:r w:rsidRPr="005C4500">
              <w:rPr>
                <w:rFonts w:eastAsia="Times New Roman"/>
                <w:sz w:val="20"/>
                <w:szCs w:val="20"/>
                <w:lang w:eastAsia="pl-PL"/>
              </w:rPr>
              <w:t>SO</w:t>
            </w:r>
            <w:r w:rsidRPr="005C4500">
              <w:rPr>
                <w:rFonts w:eastAsia="Times New Roman"/>
                <w:sz w:val="20"/>
                <w:szCs w:val="20"/>
                <w:vertAlign w:val="subscript"/>
                <w:lang w:eastAsia="pl-PL"/>
              </w:rPr>
              <w:t>2</w:t>
            </w:r>
          </w:p>
          <w:p w14:paraId="4EB2E1F2" w14:textId="77777777" w:rsidR="005C4500" w:rsidRPr="005C4500" w:rsidRDefault="005C4500" w:rsidP="005C4500">
            <w:pPr>
              <w:spacing w:line="240" w:lineRule="auto"/>
              <w:ind w:right="0"/>
              <w:jc w:val="left"/>
              <w:rPr>
                <w:rFonts w:eastAsia="Times New Roman"/>
                <w:sz w:val="20"/>
                <w:szCs w:val="20"/>
                <w:vertAlign w:val="subscript"/>
                <w:lang w:eastAsia="pl-PL"/>
              </w:rPr>
            </w:pPr>
            <w:r w:rsidRPr="005C4500">
              <w:rPr>
                <w:rFonts w:eastAsia="Times New Roman"/>
                <w:sz w:val="20"/>
                <w:szCs w:val="20"/>
                <w:lang w:eastAsia="pl-PL"/>
              </w:rPr>
              <w:t>NO</w:t>
            </w:r>
            <w:r w:rsidRPr="005C4500">
              <w:rPr>
                <w:rFonts w:eastAsia="Times New Roman"/>
                <w:sz w:val="20"/>
                <w:szCs w:val="20"/>
                <w:vertAlign w:val="subscript"/>
                <w:lang w:eastAsia="pl-PL"/>
              </w:rPr>
              <w:t>2</w:t>
            </w:r>
            <w:r w:rsidRPr="005C4500">
              <w:rPr>
                <w:rFonts w:eastAsia="Times New Roman"/>
                <w:sz w:val="20"/>
                <w:szCs w:val="20"/>
                <w:vertAlign w:val="superscript"/>
                <w:lang w:eastAsia="pl-PL"/>
              </w:rPr>
              <w:t>1)</w:t>
            </w:r>
          </w:p>
        </w:tc>
        <w:tc>
          <w:tcPr>
            <w:tcW w:w="993" w:type="dxa"/>
            <w:vAlign w:val="center"/>
          </w:tcPr>
          <w:p w14:paraId="3F92CD44" w14:textId="77777777" w:rsidR="005C4500" w:rsidRPr="005C4500" w:rsidRDefault="005C4500" w:rsidP="00137F0D">
            <w:pPr>
              <w:spacing w:line="240" w:lineRule="auto"/>
              <w:ind w:right="0"/>
              <w:jc w:val="center"/>
              <w:rPr>
                <w:rFonts w:eastAsia="Times New Roman"/>
                <w:sz w:val="20"/>
                <w:szCs w:val="20"/>
                <w:lang w:eastAsia="pl-PL"/>
              </w:rPr>
            </w:pPr>
            <w:r w:rsidRPr="005C4500">
              <w:rPr>
                <w:rFonts w:eastAsia="Times New Roman"/>
                <w:sz w:val="20"/>
                <w:szCs w:val="20"/>
                <w:lang w:eastAsia="pl-PL"/>
              </w:rPr>
              <w:t>-</w:t>
            </w:r>
          </w:p>
        </w:tc>
        <w:tc>
          <w:tcPr>
            <w:tcW w:w="1559" w:type="dxa"/>
            <w:vAlign w:val="center"/>
          </w:tcPr>
          <w:p w14:paraId="7DD9870F"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100 / 50</w:t>
            </w:r>
            <w:r w:rsidRPr="005C4500">
              <w:rPr>
                <w:rFonts w:eastAsia="Times New Roman"/>
                <w:sz w:val="20"/>
                <w:szCs w:val="20"/>
                <w:vertAlign w:val="superscript"/>
                <w:lang w:eastAsia="pl-PL"/>
              </w:rPr>
              <w:t>2)</w:t>
            </w:r>
          </w:p>
          <w:p w14:paraId="1D1F5718"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850</w:t>
            </w:r>
            <w:r w:rsidR="00E2704D">
              <w:rPr>
                <w:rFonts w:eastAsia="Times New Roman"/>
                <w:sz w:val="20"/>
                <w:szCs w:val="20"/>
                <w:lang w:eastAsia="pl-PL"/>
              </w:rPr>
              <w:t xml:space="preserve"> </w:t>
            </w:r>
            <w:r w:rsidRPr="005C4500">
              <w:rPr>
                <w:rFonts w:eastAsia="Times New Roman"/>
                <w:sz w:val="20"/>
                <w:szCs w:val="20"/>
                <w:lang w:eastAsia="pl-PL"/>
              </w:rPr>
              <w:t>/</w:t>
            </w:r>
            <w:r w:rsidR="00E2704D">
              <w:rPr>
                <w:rFonts w:eastAsia="Times New Roman"/>
                <w:sz w:val="20"/>
                <w:szCs w:val="20"/>
                <w:lang w:eastAsia="pl-PL"/>
              </w:rPr>
              <w:t xml:space="preserve"> </w:t>
            </w:r>
            <w:r w:rsidRPr="005C4500">
              <w:rPr>
                <w:rFonts w:eastAsia="Times New Roman"/>
                <w:sz w:val="20"/>
                <w:szCs w:val="20"/>
                <w:lang w:eastAsia="pl-PL"/>
              </w:rPr>
              <w:t>350</w:t>
            </w:r>
            <w:r w:rsidRPr="005C4500">
              <w:rPr>
                <w:rFonts w:eastAsia="Times New Roman"/>
                <w:sz w:val="20"/>
                <w:szCs w:val="20"/>
                <w:vertAlign w:val="superscript"/>
                <w:lang w:eastAsia="pl-PL"/>
              </w:rPr>
              <w:t>2)</w:t>
            </w:r>
          </w:p>
          <w:p w14:paraId="565CE4F2"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400</w:t>
            </w:r>
          </w:p>
        </w:tc>
        <w:tc>
          <w:tcPr>
            <w:tcW w:w="1701" w:type="dxa"/>
            <w:vAlign w:val="center"/>
          </w:tcPr>
          <w:p w14:paraId="44C7FEB7"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w:t>
            </w:r>
          </w:p>
        </w:tc>
      </w:tr>
      <w:tr w:rsidR="005C4500" w:rsidRPr="005C4500" w14:paraId="057B4973" w14:textId="77777777" w:rsidTr="00137F0D">
        <w:tc>
          <w:tcPr>
            <w:tcW w:w="567" w:type="dxa"/>
            <w:vAlign w:val="center"/>
          </w:tcPr>
          <w:p w14:paraId="1DE1697F" w14:textId="77777777" w:rsidR="005C4500" w:rsidRPr="005C4500" w:rsidRDefault="00926613" w:rsidP="005C4500">
            <w:pPr>
              <w:spacing w:line="240" w:lineRule="auto"/>
              <w:ind w:right="0"/>
              <w:jc w:val="center"/>
              <w:rPr>
                <w:rFonts w:eastAsia="Times New Roman"/>
                <w:sz w:val="20"/>
                <w:szCs w:val="20"/>
                <w:lang w:eastAsia="pl-PL"/>
              </w:rPr>
            </w:pPr>
            <w:r>
              <w:rPr>
                <w:rFonts w:eastAsia="Times New Roman"/>
                <w:sz w:val="20"/>
                <w:szCs w:val="20"/>
                <w:lang w:eastAsia="pl-PL"/>
              </w:rPr>
              <w:t>5.</w:t>
            </w:r>
          </w:p>
        </w:tc>
        <w:tc>
          <w:tcPr>
            <w:tcW w:w="1418" w:type="dxa"/>
            <w:vAlign w:val="center"/>
          </w:tcPr>
          <w:p w14:paraId="6B98EF72"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A42</w:t>
            </w:r>
          </w:p>
        </w:tc>
        <w:tc>
          <w:tcPr>
            <w:tcW w:w="2551" w:type="dxa"/>
            <w:vAlign w:val="center"/>
          </w:tcPr>
          <w:p w14:paraId="6526DF19" w14:textId="77777777" w:rsidR="005C4500" w:rsidRPr="005C4500" w:rsidRDefault="005C4500" w:rsidP="005C4500">
            <w:pPr>
              <w:spacing w:line="240" w:lineRule="auto"/>
              <w:ind w:right="0"/>
              <w:jc w:val="left"/>
              <w:rPr>
                <w:rFonts w:eastAsia="Times New Roman"/>
                <w:sz w:val="20"/>
                <w:szCs w:val="20"/>
                <w:lang w:eastAsia="pl-PL"/>
              </w:rPr>
            </w:pPr>
            <w:r w:rsidRPr="005C4500">
              <w:rPr>
                <w:rFonts w:eastAsia="Times New Roman"/>
                <w:sz w:val="20"/>
                <w:szCs w:val="20"/>
                <w:lang w:eastAsia="pl-PL"/>
              </w:rPr>
              <w:t>Kotłownia pary technologicznej – kocioł nr 2 opalany olejem opałowym</w:t>
            </w:r>
          </w:p>
        </w:tc>
        <w:tc>
          <w:tcPr>
            <w:tcW w:w="1134" w:type="dxa"/>
            <w:vAlign w:val="center"/>
          </w:tcPr>
          <w:p w14:paraId="1F49B77F" w14:textId="77777777" w:rsidR="005C4500" w:rsidRPr="005C4500" w:rsidRDefault="005C4500" w:rsidP="005C4500">
            <w:pPr>
              <w:spacing w:line="240" w:lineRule="auto"/>
              <w:ind w:right="0"/>
              <w:jc w:val="left"/>
              <w:rPr>
                <w:rFonts w:eastAsia="Times New Roman"/>
                <w:sz w:val="20"/>
                <w:szCs w:val="20"/>
                <w:lang w:eastAsia="pl-PL"/>
              </w:rPr>
            </w:pPr>
            <w:r w:rsidRPr="005C4500">
              <w:rPr>
                <w:rFonts w:eastAsia="Times New Roman"/>
                <w:sz w:val="20"/>
                <w:szCs w:val="20"/>
                <w:lang w:eastAsia="pl-PL"/>
              </w:rPr>
              <w:t>Pył</w:t>
            </w:r>
          </w:p>
          <w:p w14:paraId="6A114ED0" w14:textId="77777777" w:rsidR="005C4500" w:rsidRPr="005C4500" w:rsidRDefault="005C4500" w:rsidP="005C4500">
            <w:pPr>
              <w:spacing w:line="240" w:lineRule="auto"/>
              <w:ind w:right="0"/>
              <w:jc w:val="left"/>
              <w:rPr>
                <w:rFonts w:eastAsia="Times New Roman"/>
                <w:sz w:val="20"/>
                <w:szCs w:val="20"/>
                <w:vertAlign w:val="subscript"/>
                <w:lang w:eastAsia="pl-PL"/>
              </w:rPr>
            </w:pPr>
            <w:r w:rsidRPr="005C4500">
              <w:rPr>
                <w:rFonts w:eastAsia="Times New Roman"/>
                <w:sz w:val="20"/>
                <w:szCs w:val="20"/>
                <w:lang w:eastAsia="pl-PL"/>
              </w:rPr>
              <w:t>SO</w:t>
            </w:r>
            <w:r w:rsidRPr="005C4500">
              <w:rPr>
                <w:rFonts w:eastAsia="Times New Roman"/>
                <w:sz w:val="20"/>
                <w:szCs w:val="20"/>
                <w:vertAlign w:val="subscript"/>
                <w:lang w:eastAsia="pl-PL"/>
              </w:rPr>
              <w:t>2</w:t>
            </w:r>
          </w:p>
          <w:p w14:paraId="35096CF0" w14:textId="77777777" w:rsidR="005C4500" w:rsidRPr="005C4500" w:rsidRDefault="005C4500" w:rsidP="00E2704D">
            <w:pPr>
              <w:spacing w:line="240" w:lineRule="auto"/>
              <w:ind w:right="0"/>
              <w:jc w:val="left"/>
              <w:rPr>
                <w:rFonts w:eastAsia="Times New Roman"/>
                <w:sz w:val="20"/>
                <w:szCs w:val="20"/>
                <w:lang w:eastAsia="pl-PL"/>
              </w:rPr>
            </w:pPr>
            <w:r w:rsidRPr="005C4500">
              <w:rPr>
                <w:rFonts w:eastAsia="Times New Roman"/>
                <w:sz w:val="20"/>
                <w:szCs w:val="20"/>
                <w:lang w:eastAsia="pl-PL"/>
              </w:rPr>
              <w:t>NO</w:t>
            </w:r>
            <w:r w:rsidRPr="005C4500">
              <w:rPr>
                <w:rFonts w:eastAsia="Times New Roman"/>
                <w:sz w:val="20"/>
                <w:szCs w:val="20"/>
                <w:vertAlign w:val="subscript"/>
                <w:lang w:eastAsia="pl-PL"/>
              </w:rPr>
              <w:t>2</w:t>
            </w:r>
            <w:r w:rsidRPr="005C4500">
              <w:rPr>
                <w:rFonts w:eastAsia="Times New Roman"/>
                <w:sz w:val="20"/>
                <w:szCs w:val="20"/>
                <w:vertAlign w:val="superscript"/>
                <w:lang w:eastAsia="pl-PL"/>
              </w:rPr>
              <w:t>1)</w:t>
            </w:r>
          </w:p>
        </w:tc>
        <w:tc>
          <w:tcPr>
            <w:tcW w:w="993" w:type="dxa"/>
            <w:vAlign w:val="center"/>
          </w:tcPr>
          <w:p w14:paraId="45A4F1D4" w14:textId="77777777" w:rsidR="005C4500" w:rsidRPr="005C4500" w:rsidRDefault="005C4500" w:rsidP="00137F0D">
            <w:pPr>
              <w:spacing w:line="240" w:lineRule="auto"/>
              <w:ind w:right="0"/>
              <w:jc w:val="center"/>
              <w:rPr>
                <w:rFonts w:eastAsia="Times New Roman"/>
                <w:sz w:val="20"/>
                <w:szCs w:val="20"/>
                <w:lang w:eastAsia="pl-PL"/>
              </w:rPr>
            </w:pPr>
            <w:r w:rsidRPr="005C4500">
              <w:rPr>
                <w:rFonts w:eastAsia="Times New Roman"/>
                <w:sz w:val="20"/>
                <w:szCs w:val="20"/>
                <w:lang w:eastAsia="pl-PL"/>
              </w:rPr>
              <w:t>-</w:t>
            </w:r>
          </w:p>
        </w:tc>
        <w:tc>
          <w:tcPr>
            <w:tcW w:w="1559" w:type="dxa"/>
            <w:vAlign w:val="center"/>
          </w:tcPr>
          <w:p w14:paraId="63DE2629"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100 / 50</w:t>
            </w:r>
            <w:r w:rsidRPr="005C4500">
              <w:rPr>
                <w:rFonts w:eastAsia="Times New Roman"/>
                <w:sz w:val="20"/>
                <w:szCs w:val="20"/>
                <w:vertAlign w:val="superscript"/>
                <w:lang w:eastAsia="pl-PL"/>
              </w:rPr>
              <w:t>2)</w:t>
            </w:r>
          </w:p>
          <w:p w14:paraId="5C6ACC0F"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850</w:t>
            </w:r>
            <w:r w:rsidR="00E2704D">
              <w:rPr>
                <w:rFonts w:eastAsia="Times New Roman"/>
                <w:sz w:val="20"/>
                <w:szCs w:val="20"/>
                <w:lang w:eastAsia="pl-PL"/>
              </w:rPr>
              <w:t xml:space="preserve"> </w:t>
            </w:r>
            <w:r w:rsidRPr="005C4500">
              <w:rPr>
                <w:rFonts w:eastAsia="Times New Roman"/>
                <w:sz w:val="20"/>
                <w:szCs w:val="20"/>
                <w:lang w:eastAsia="pl-PL"/>
              </w:rPr>
              <w:t>/</w:t>
            </w:r>
            <w:r w:rsidR="00E2704D">
              <w:rPr>
                <w:rFonts w:eastAsia="Times New Roman"/>
                <w:sz w:val="20"/>
                <w:szCs w:val="20"/>
                <w:lang w:eastAsia="pl-PL"/>
              </w:rPr>
              <w:t xml:space="preserve"> </w:t>
            </w:r>
            <w:r w:rsidRPr="005C4500">
              <w:rPr>
                <w:rFonts w:eastAsia="Times New Roman"/>
                <w:sz w:val="20"/>
                <w:szCs w:val="20"/>
                <w:lang w:eastAsia="pl-PL"/>
              </w:rPr>
              <w:t>350</w:t>
            </w:r>
            <w:r w:rsidRPr="005C4500">
              <w:rPr>
                <w:rFonts w:eastAsia="Times New Roman"/>
                <w:sz w:val="20"/>
                <w:szCs w:val="20"/>
                <w:vertAlign w:val="superscript"/>
                <w:lang w:eastAsia="pl-PL"/>
              </w:rPr>
              <w:t>2)</w:t>
            </w:r>
          </w:p>
          <w:p w14:paraId="08233B23"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400</w:t>
            </w:r>
          </w:p>
        </w:tc>
        <w:tc>
          <w:tcPr>
            <w:tcW w:w="1701" w:type="dxa"/>
            <w:vAlign w:val="center"/>
          </w:tcPr>
          <w:p w14:paraId="4AA05F78"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w:t>
            </w:r>
          </w:p>
        </w:tc>
      </w:tr>
      <w:tr w:rsidR="005C4500" w:rsidRPr="005C4500" w14:paraId="66D2A93F" w14:textId="77777777" w:rsidTr="00137F0D">
        <w:tc>
          <w:tcPr>
            <w:tcW w:w="567" w:type="dxa"/>
            <w:vAlign w:val="center"/>
          </w:tcPr>
          <w:p w14:paraId="65BD85DC" w14:textId="77777777" w:rsidR="005C4500" w:rsidRPr="005C4500" w:rsidRDefault="00926613" w:rsidP="005C4500">
            <w:pPr>
              <w:spacing w:line="240" w:lineRule="auto"/>
              <w:ind w:right="0"/>
              <w:jc w:val="center"/>
              <w:rPr>
                <w:rFonts w:eastAsia="Times New Roman"/>
                <w:sz w:val="20"/>
                <w:szCs w:val="20"/>
                <w:lang w:eastAsia="pl-PL"/>
              </w:rPr>
            </w:pPr>
            <w:r>
              <w:rPr>
                <w:rFonts w:eastAsia="Times New Roman"/>
                <w:sz w:val="20"/>
                <w:szCs w:val="20"/>
                <w:lang w:eastAsia="pl-PL"/>
              </w:rPr>
              <w:t>6.</w:t>
            </w:r>
          </w:p>
        </w:tc>
        <w:tc>
          <w:tcPr>
            <w:tcW w:w="1418" w:type="dxa"/>
            <w:vAlign w:val="center"/>
          </w:tcPr>
          <w:p w14:paraId="32C534E5"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A48</w:t>
            </w:r>
          </w:p>
        </w:tc>
        <w:tc>
          <w:tcPr>
            <w:tcW w:w="2551" w:type="dxa"/>
            <w:vAlign w:val="center"/>
          </w:tcPr>
          <w:p w14:paraId="528B0537" w14:textId="77777777" w:rsidR="005C4500" w:rsidRPr="005C4500" w:rsidRDefault="005C4500" w:rsidP="005C4500">
            <w:pPr>
              <w:spacing w:line="240" w:lineRule="auto"/>
              <w:ind w:right="0"/>
              <w:jc w:val="left"/>
              <w:rPr>
                <w:rFonts w:eastAsia="Times New Roman"/>
                <w:sz w:val="20"/>
                <w:szCs w:val="20"/>
                <w:lang w:eastAsia="pl-PL"/>
              </w:rPr>
            </w:pPr>
            <w:r w:rsidRPr="005C4500">
              <w:rPr>
                <w:rFonts w:eastAsia="Times New Roman"/>
                <w:sz w:val="20"/>
                <w:szCs w:val="20"/>
                <w:lang w:eastAsia="pl-PL"/>
              </w:rPr>
              <w:t>Kotłownia pary technologicznej – kocioł nr 3 opalany węglem kamiennym</w:t>
            </w:r>
          </w:p>
        </w:tc>
        <w:tc>
          <w:tcPr>
            <w:tcW w:w="1134" w:type="dxa"/>
            <w:vAlign w:val="center"/>
          </w:tcPr>
          <w:p w14:paraId="3A53E885" w14:textId="77777777" w:rsidR="005C4500" w:rsidRPr="005C4500" w:rsidRDefault="005C4500" w:rsidP="005C4500">
            <w:pPr>
              <w:spacing w:line="240" w:lineRule="auto"/>
              <w:ind w:right="0"/>
              <w:jc w:val="left"/>
              <w:rPr>
                <w:rFonts w:eastAsia="Times New Roman"/>
                <w:sz w:val="20"/>
                <w:szCs w:val="20"/>
                <w:lang w:eastAsia="pl-PL"/>
              </w:rPr>
            </w:pPr>
            <w:r w:rsidRPr="005C4500">
              <w:rPr>
                <w:rFonts w:eastAsia="Times New Roman"/>
                <w:sz w:val="20"/>
                <w:szCs w:val="20"/>
                <w:lang w:eastAsia="pl-PL"/>
              </w:rPr>
              <w:t>Pył</w:t>
            </w:r>
          </w:p>
          <w:p w14:paraId="400C127B" w14:textId="77777777" w:rsidR="005C4500" w:rsidRPr="005C4500" w:rsidRDefault="005C4500" w:rsidP="005C4500">
            <w:pPr>
              <w:spacing w:line="240" w:lineRule="auto"/>
              <w:ind w:right="0"/>
              <w:jc w:val="left"/>
              <w:rPr>
                <w:rFonts w:eastAsia="Times New Roman"/>
                <w:sz w:val="20"/>
                <w:szCs w:val="20"/>
                <w:vertAlign w:val="subscript"/>
                <w:lang w:eastAsia="pl-PL"/>
              </w:rPr>
            </w:pPr>
            <w:r w:rsidRPr="005C4500">
              <w:rPr>
                <w:rFonts w:eastAsia="Times New Roman"/>
                <w:sz w:val="20"/>
                <w:szCs w:val="20"/>
                <w:lang w:eastAsia="pl-PL"/>
              </w:rPr>
              <w:t>SO</w:t>
            </w:r>
            <w:r w:rsidRPr="005C4500">
              <w:rPr>
                <w:rFonts w:eastAsia="Times New Roman"/>
                <w:sz w:val="20"/>
                <w:szCs w:val="20"/>
                <w:vertAlign w:val="subscript"/>
                <w:lang w:eastAsia="pl-PL"/>
              </w:rPr>
              <w:t>2</w:t>
            </w:r>
          </w:p>
          <w:p w14:paraId="2A2DBC32" w14:textId="77777777" w:rsidR="005C4500" w:rsidRPr="005C4500" w:rsidRDefault="005C4500" w:rsidP="005C4500">
            <w:pPr>
              <w:spacing w:line="240" w:lineRule="auto"/>
              <w:ind w:right="0"/>
              <w:jc w:val="left"/>
              <w:rPr>
                <w:rFonts w:eastAsia="Times New Roman"/>
                <w:sz w:val="20"/>
                <w:szCs w:val="20"/>
                <w:lang w:eastAsia="pl-PL"/>
              </w:rPr>
            </w:pPr>
            <w:r w:rsidRPr="005C4500">
              <w:rPr>
                <w:rFonts w:eastAsia="Times New Roman"/>
                <w:sz w:val="20"/>
                <w:szCs w:val="20"/>
                <w:lang w:eastAsia="pl-PL"/>
              </w:rPr>
              <w:t>NO</w:t>
            </w:r>
            <w:r w:rsidRPr="005C4500">
              <w:rPr>
                <w:rFonts w:eastAsia="Times New Roman"/>
                <w:sz w:val="20"/>
                <w:szCs w:val="20"/>
                <w:vertAlign w:val="subscript"/>
                <w:lang w:eastAsia="pl-PL"/>
              </w:rPr>
              <w:t>2</w:t>
            </w:r>
            <w:r w:rsidRPr="005C4500">
              <w:rPr>
                <w:rFonts w:eastAsia="Times New Roman"/>
                <w:sz w:val="20"/>
                <w:szCs w:val="20"/>
                <w:vertAlign w:val="superscript"/>
                <w:lang w:eastAsia="pl-PL"/>
              </w:rPr>
              <w:t>1)</w:t>
            </w:r>
          </w:p>
        </w:tc>
        <w:tc>
          <w:tcPr>
            <w:tcW w:w="993" w:type="dxa"/>
            <w:vAlign w:val="center"/>
          </w:tcPr>
          <w:p w14:paraId="379996E4" w14:textId="77777777" w:rsidR="005C4500" w:rsidRPr="005C4500" w:rsidRDefault="005C4500" w:rsidP="00137F0D">
            <w:pPr>
              <w:spacing w:line="240" w:lineRule="auto"/>
              <w:ind w:right="0"/>
              <w:jc w:val="center"/>
              <w:rPr>
                <w:rFonts w:eastAsia="Times New Roman"/>
                <w:sz w:val="20"/>
                <w:szCs w:val="20"/>
                <w:lang w:eastAsia="pl-PL"/>
              </w:rPr>
            </w:pPr>
            <w:r w:rsidRPr="005C4500">
              <w:rPr>
                <w:rFonts w:eastAsia="Times New Roman"/>
                <w:sz w:val="20"/>
                <w:szCs w:val="20"/>
                <w:lang w:eastAsia="pl-PL"/>
              </w:rPr>
              <w:t>-</w:t>
            </w:r>
          </w:p>
        </w:tc>
        <w:tc>
          <w:tcPr>
            <w:tcW w:w="1559" w:type="dxa"/>
            <w:vAlign w:val="center"/>
          </w:tcPr>
          <w:p w14:paraId="1A3E82AB"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w:t>
            </w:r>
          </w:p>
        </w:tc>
        <w:tc>
          <w:tcPr>
            <w:tcW w:w="1701" w:type="dxa"/>
            <w:vAlign w:val="center"/>
          </w:tcPr>
          <w:p w14:paraId="6B27ABCA"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100 / 50</w:t>
            </w:r>
            <w:r w:rsidRPr="005C4500">
              <w:rPr>
                <w:rFonts w:eastAsia="Times New Roman"/>
                <w:sz w:val="20"/>
                <w:szCs w:val="20"/>
                <w:vertAlign w:val="superscript"/>
                <w:lang w:eastAsia="pl-PL"/>
              </w:rPr>
              <w:t>2)</w:t>
            </w:r>
          </w:p>
          <w:p w14:paraId="6BF66422"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1500 / 1100</w:t>
            </w:r>
            <w:r w:rsidRPr="005C4500">
              <w:rPr>
                <w:rFonts w:eastAsia="Times New Roman"/>
                <w:sz w:val="20"/>
                <w:szCs w:val="20"/>
                <w:vertAlign w:val="superscript"/>
                <w:lang w:eastAsia="pl-PL"/>
              </w:rPr>
              <w:t>2)</w:t>
            </w:r>
          </w:p>
          <w:p w14:paraId="666C6103" w14:textId="77777777" w:rsidR="005C4500" w:rsidRPr="005C4500" w:rsidRDefault="005C4500" w:rsidP="005C4500">
            <w:pPr>
              <w:spacing w:line="240" w:lineRule="auto"/>
              <w:ind w:right="0"/>
              <w:jc w:val="center"/>
              <w:rPr>
                <w:rFonts w:eastAsia="Times New Roman"/>
                <w:sz w:val="20"/>
                <w:szCs w:val="20"/>
                <w:lang w:eastAsia="pl-PL"/>
              </w:rPr>
            </w:pPr>
            <w:r w:rsidRPr="005C4500">
              <w:rPr>
                <w:rFonts w:eastAsia="Times New Roman"/>
                <w:sz w:val="20"/>
                <w:szCs w:val="20"/>
                <w:lang w:eastAsia="pl-PL"/>
              </w:rPr>
              <w:t>400</w:t>
            </w:r>
          </w:p>
        </w:tc>
      </w:tr>
    </w:tbl>
    <w:p w14:paraId="3AB3CB13" w14:textId="77777777" w:rsidR="005C4500" w:rsidRPr="005C4500" w:rsidRDefault="00E2704D" w:rsidP="005C4500">
      <w:pPr>
        <w:numPr>
          <w:ilvl w:val="0"/>
          <w:numId w:val="24"/>
        </w:numPr>
        <w:spacing w:line="240" w:lineRule="auto"/>
        <w:ind w:left="284" w:right="0" w:hanging="284"/>
        <w:jc w:val="left"/>
        <w:rPr>
          <w:rFonts w:eastAsia="Times New Roman"/>
          <w:iCs/>
          <w:sz w:val="20"/>
          <w:szCs w:val="20"/>
          <w:lang w:eastAsia="pl-PL"/>
        </w:rPr>
      </w:pPr>
      <w:r w:rsidRPr="005C4500">
        <w:rPr>
          <w:rFonts w:eastAsia="Times New Roman"/>
          <w:iCs/>
          <w:sz w:val="20"/>
          <w:szCs w:val="20"/>
          <w:lang w:eastAsia="pl-PL"/>
        </w:rPr>
        <w:t>-</w:t>
      </w:r>
      <w:r w:rsidR="005C4500" w:rsidRPr="005C4500">
        <w:rPr>
          <w:rFonts w:eastAsia="Times New Roman"/>
          <w:iCs/>
          <w:sz w:val="20"/>
          <w:szCs w:val="20"/>
          <w:lang w:eastAsia="pl-PL"/>
        </w:rPr>
        <w:t xml:space="preserve"> suma tlenków azotu w przeliczeniu na dwutlenek azotu</w:t>
      </w:r>
    </w:p>
    <w:p w14:paraId="1E82750A" w14:textId="77777777" w:rsidR="005C4500" w:rsidRPr="005C4500" w:rsidRDefault="005C4500" w:rsidP="005C4500">
      <w:pPr>
        <w:numPr>
          <w:ilvl w:val="0"/>
          <w:numId w:val="24"/>
        </w:numPr>
        <w:spacing w:line="240" w:lineRule="auto"/>
        <w:ind w:left="284" w:right="537" w:hanging="284"/>
        <w:jc w:val="left"/>
        <w:rPr>
          <w:rFonts w:eastAsia="Times New Roman"/>
          <w:iCs/>
          <w:sz w:val="20"/>
          <w:szCs w:val="20"/>
          <w:lang w:eastAsia="pl-PL"/>
        </w:rPr>
      </w:pPr>
      <w:r w:rsidRPr="005C4500">
        <w:rPr>
          <w:rFonts w:eastAsia="Times New Roman"/>
          <w:iCs/>
          <w:sz w:val="20"/>
          <w:szCs w:val="20"/>
          <w:lang w:eastAsia="pl-PL"/>
        </w:rPr>
        <w:t>- wielkość dopuszczalnej emisji od dnia 1 stycznia 2030 r. wynikająca ze standardów emisyjnych</w:t>
      </w:r>
    </w:p>
    <w:p w14:paraId="0DD0D202" w14:textId="77777777" w:rsidR="005C4500" w:rsidRPr="005C4500" w:rsidRDefault="005C4500" w:rsidP="005C4500">
      <w:pPr>
        <w:numPr>
          <w:ilvl w:val="0"/>
          <w:numId w:val="24"/>
        </w:numPr>
        <w:spacing w:line="240" w:lineRule="auto"/>
        <w:ind w:left="284" w:right="537" w:hanging="284"/>
        <w:jc w:val="left"/>
        <w:rPr>
          <w:rFonts w:eastAsia="Times New Roman"/>
          <w:iCs/>
          <w:sz w:val="20"/>
          <w:szCs w:val="20"/>
          <w:lang w:eastAsia="pl-PL"/>
        </w:rPr>
      </w:pPr>
      <w:r w:rsidRPr="005C4500">
        <w:rPr>
          <w:rFonts w:eastAsia="Times New Roman"/>
          <w:iCs/>
          <w:sz w:val="20"/>
          <w:szCs w:val="20"/>
          <w:lang w:eastAsia="pl-PL"/>
        </w:rPr>
        <w:t>- dopuszczalna emisja z pojedynczego emitora</w:t>
      </w:r>
    </w:p>
    <w:p w14:paraId="1F15543F" w14:textId="77777777" w:rsidR="005C4500" w:rsidRPr="005C4500" w:rsidRDefault="005C4500" w:rsidP="005C4500">
      <w:pPr>
        <w:numPr>
          <w:ilvl w:val="0"/>
          <w:numId w:val="24"/>
        </w:numPr>
        <w:spacing w:line="240" w:lineRule="auto"/>
        <w:ind w:left="284" w:right="537" w:hanging="284"/>
        <w:jc w:val="left"/>
        <w:rPr>
          <w:rFonts w:eastAsia="Times New Roman"/>
          <w:iCs/>
          <w:sz w:val="20"/>
          <w:szCs w:val="20"/>
          <w:lang w:eastAsia="pl-PL"/>
        </w:rPr>
      </w:pPr>
      <w:r w:rsidRPr="005C4500">
        <w:rPr>
          <w:rFonts w:eastAsia="Times New Roman"/>
          <w:iCs/>
          <w:sz w:val="20"/>
          <w:szCs w:val="20"/>
          <w:lang w:eastAsia="pl-PL"/>
        </w:rPr>
        <w:t>- odniesione do warunków umownych</w:t>
      </w:r>
      <w:r w:rsidR="00E2704D">
        <w:rPr>
          <w:rFonts w:eastAsia="Times New Roman"/>
          <w:iCs/>
          <w:sz w:val="20"/>
          <w:szCs w:val="20"/>
          <w:lang w:eastAsia="pl-PL"/>
        </w:rPr>
        <w:t>:</w:t>
      </w:r>
      <w:r w:rsidRPr="005C4500">
        <w:rPr>
          <w:rFonts w:eastAsia="Times New Roman"/>
          <w:iCs/>
          <w:sz w:val="20"/>
          <w:szCs w:val="20"/>
          <w:lang w:eastAsia="pl-PL"/>
        </w:rPr>
        <w:t xml:space="preserve"> temperatury 273 K, ciśnieni</w:t>
      </w:r>
      <w:r w:rsidR="00E2704D">
        <w:rPr>
          <w:rFonts w:eastAsia="Times New Roman"/>
          <w:iCs/>
          <w:sz w:val="20"/>
          <w:szCs w:val="20"/>
          <w:lang w:eastAsia="pl-PL"/>
        </w:rPr>
        <w:t>a</w:t>
      </w:r>
      <w:r w:rsidRPr="005C4500">
        <w:rPr>
          <w:rFonts w:eastAsia="Times New Roman"/>
          <w:iCs/>
          <w:sz w:val="20"/>
          <w:szCs w:val="20"/>
          <w:lang w:eastAsia="pl-PL"/>
        </w:rPr>
        <w:t xml:space="preserve"> 101,3 </w:t>
      </w:r>
      <w:proofErr w:type="spellStart"/>
      <w:r w:rsidRPr="005C4500">
        <w:rPr>
          <w:rFonts w:eastAsia="Times New Roman"/>
          <w:iCs/>
          <w:sz w:val="20"/>
          <w:szCs w:val="20"/>
          <w:lang w:eastAsia="pl-PL"/>
        </w:rPr>
        <w:t>kPa</w:t>
      </w:r>
      <w:proofErr w:type="spellEnd"/>
      <w:r w:rsidRPr="005C4500">
        <w:rPr>
          <w:rFonts w:eastAsia="Times New Roman"/>
          <w:iCs/>
          <w:sz w:val="20"/>
          <w:szCs w:val="20"/>
          <w:lang w:eastAsia="pl-PL"/>
        </w:rPr>
        <w:t xml:space="preserve"> i gazu suchego (zawartość pary wodnej nie większa niż 5g/kg gazów odlotowych)</w:t>
      </w:r>
    </w:p>
    <w:p w14:paraId="104DAD3C" w14:textId="77777777" w:rsidR="005C4500" w:rsidRPr="005C4500" w:rsidRDefault="005C4500" w:rsidP="005C4500">
      <w:pPr>
        <w:spacing w:line="240" w:lineRule="auto"/>
        <w:ind w:right="0"/>
        <w:jc w:val="left"/>
        <w:rPr>
          <w:rFonts w:eastAsia="Times New Roman"/>
          <w:color w:val="FF0000"/>
          <w:szCs w:val="24"/>
          <w:lang w:eastAsia="pl-PL"/>
        </w:rPr>
      </w:pPr>
    </w:p>
    <w:p w14:paraId="0EFBA10E" w14:textId="77777777" w:rsidR="006C0408" w:rsidRPr="006C0408" w:rsidRDefault="00137F0D" w:rsidP="006C0408">
      <w:pPr>
        <w:spacing w:line="240" w:lineRule="auto"/>
        <w:ind w:right="0"/>
        <w:rPr>
          <w:rFonts w:ascii="Arial" w:eastAsia="Times New Roman" w:hAnsi="Arial" w:cs="Arial"/>
          <w:color w:val="FF0000"/>
          <w:szCs w:val="24"/>
          <w:lang w:eastAsia="pl-PL"/>
        </w:rPr>
      </w:pPr>
      <w:r w:rsidRPr="006C0408">
        <w:rPr>
          <w:rFonts w:eastAsia="Times New Roman"/>
          <w:b/>
          <w:i/>
          <w:sz w:val="22"/>
          <w:szCs w:val="24"/>
          <w:lang w:eastAsia="pl-PL"/>
        </w:rPr>
        <w:t>2.1.2.2</w:t>
      </w:r>
      <w:r w:rsidR="006C0408" w:rsidRPr="006C0408">
        <w:rPr>
          <w:rFonts w:eastAsia="Times New Roman"/>
          <w:b/>
          <w:i/>
          <w:sz w:val="22"/>
          <w:szCs w:val="24"/>
          <w:lang w:eastAsia="pl-PL"/>
        </w:rPr>
        <w:t xml:space="preserve"> </w:t>
      </w:r>
      <w:r w:rsidR="006C0408" w:rsidRPr="006C0408">
        <w:rPr>
          <w:rFonts w:eastAsia="Times New Roman"/>
          <w:b/>
          <w:i/>
          <w:szCs w:val="24"/>
          <w:lang w:eastAsia="pl-PL"/>
        </w:rPr>
        <w:t>Wielkość dopuszczalnej emisji dla procesów wypalania wapna w piecach w czasie normalnych warunków pracy instalacji</w:t>
      </w:r>
    </w:p>
    <w:p w14:paraId="665E49C9" w14:textId="77777777" w:rsidR="006C0408" w:rsidRPr="006C0408" w:rsidRDefault="006C0408" w:rsidP="006C0408">
      <w:pPr>
        <w:spacing w:line="240" w:lineRule="auto"/>
        <w:ind w:right="0"/>
        <w:rPr>
          <w:rFonts w:ascii="Arial" w:eastAsia="Times New Roman" w:hAnsi="Arial" w:cs="Arial"/>
          <w:color w:val="FF0000"/>
          <w:szCs w:val="24"/>
          <w:lang w:eastAsia="pl-PL"/>
        </w:rPr>
      </w:pPr>
    </w:p>
    <w:p w14:paraId="4A418A99" w14:textId="77777777" w:rsidR="006C0408" w:rsidRPr="006C0408" w:rsidRDefault="00B8038E" w:rsidP="00667CCA">
      <w:pPr>
        <w:spacing w:line="240" w:lineRule="auto"/>
        <w:ind w:right="0"/>
        <w:rPr>
          <w:rFonts w:eastAsia="Times New Roman"/>
          <w:sz w:val="20"/>
          <w:szCs w:val="20"/>
          <w:lang w:eastAsia="pl-PL"/>
        </w:rPr>
      </w:pPr>
      <w:r w:rsidRPr="00B8038E">
        <w:rPr>
          <w:rFonts w:eastAsia="Times New Roman"/>
          <w:sz w:val="20"/>
          <w:szCs w:val="20"/>
          <w:lang w:eastAsia="pl-PL"/>
        </w:rPr>
        <w:t>Tabela. Dopuszczalna wielkość emisji gazów lub pyłów do powietrza dla proce</w:t>
      </w:r>
      <w:r w:rsidR="00667CCA">
        <w:rPr>
          <w:rFonts w:eastAsia="Times New Roman"/>
          <w:sz w:val="20"/>
          <w:szCs w:val="20"/>
          <w:lang w:eastAsia="pl-PL"/>
        </w:rPr>
        <w:t>sów wypalania wapna w piecach w </w:t>
      </w:r>
      <w:r w:rsidRPr="00B8038E">
        <w:rPr>
          <w:rFonts w:eastAsia="Times New Roman"/>
          <w:sz w:val="20"/>
          <w:szCs w:val="20"/>
          <w:lang w:eastAsia="pl-PL"/>
        </w:rPr>
        <w:t>czasie normalnych warunków pracy instalacji</w:t>
      </w:r>
    </w:p>
    <w:tbl>
      <w:tblPr>
        <w:tblW w:w="9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418"/>
        <w:gridCol w:w="2125"/>
        <w:gridCol w:w="1418"/>
        <w:gridCol w:w="2472"/>
        <w:gridCol w:w="1276"/>
      </w:tblGrid>
      <w:tr w:rsidR="006C0408" w:rsidRPr="006C0408" w14:paraId="03DAD428" w14:textId="77777777" w:rsidTr="00667CCA">
        <w:trPr>
          <w:trHeight w:val="1022"/>
        </w:trPr>
        <w:tc>
          <w:tcPr>
            <w:tcW w:w="567" w:type="dxa"/>
            <w:tcMar>
              <w:left w:w="28" w:type="dxa"/>
              <w:right w:w="28" w:type="dxa"/>
            </w:tcMar>
            <w:vAlign w:val="center"/>
          </w:tcPr>
          <w:p w14:paraId="4F6EDC9C" w14:textId="77777777" w:rsidR="006C0408" w:rsidRPr="005C4500" w:rsidRDefault="006C0408" w:rsidP="006C0408">
            <w:pPr>
              <w:spacing w:line="240" w:lineRule="auto"/>
              <w:ind w:right="0"/>
              <w:jc w:val="center"/>
              <w:rPr>
                <w:rFonts w:eastAsia="Times New Roman"/>
                <w:b/>
                <w:sz w:val="20"/>
                <w:szCs w:val="20"/>
                <w:lang w:eastAsia="pl-PL"/>
              </w:rPr>
            </w:pPr>
            <w:r>
              <w:rPr>
                <w:rFonts w:eastAsia="Times New Roman"/>
                <w:b/>
                <w:sz w:val="20"/>
                <w:szCs w:val="20"/>
                <w:lang w:eastAsia="pl-PL"/>
              </w:rPr>
              <w:t>Lp.</w:t>
            </w:r>
          </w:p>
        </w:tc>
        <w:tc>
          <w:tcPr>
            <w:tcW w:w="1418" w:type="dxa"/>
            <w:tcMar>
              <w:left w:w="28" w:type="dxa"/>
              <w:right w:w="28" w:type="dxa"/>
            </w:tcMar>
            <w:vAlign w:val="center"/>
          </w:tcPr>
          <w:p w14:paraId="6B121C05" w14:textId="77777777" w:rsidR="006C0408" w:rsidRPr="005C4500" w:rsidRDefault="006C0408" w:rsidP="006C0408">
            <w:pPr>
              <w:spacing w:line="240" w:lineRule="auto"/>
              <w:ind w:right="0"/>
              <w:jc w:val="center"/>
              <w:rPr>
                <w:rFonts w:eastAsia="Times New Roman"/>
                <w:b/>
                <w:sz w:val="20"/>
                <w:szCs w:val="20"/>
                <w:lang w:eastAsia="pl-PL"/>
              </w:rPr>
            </w:pPr>
            <w:r w:rsidRPr="00B72608">
              <w:rPr>
                <w:b/>
                <w:bCs/>
                <w:iCs/>
                <w:sz w:val="20"/>
                <w:szCs w:val="20"/>
              </w:rPr>
              <w:t>Miejsce wprowadzania – nr emitora</w:t>
            </w:r>
          </w:p>
        </w:tc>
        <w:tc>
          <w:tcPr>
            <w:tcW w:w="2125" w:type="dxa"/>
            <w:tcMar>
              <w:left w:w="28" w:type="dxa"/>
              <w:right w:w="28" w:type="dxa"/>
            </w:tcMar>
            <w:vAlign w:val="center"/>
          </w:tcPr>
          <w:p w14:paraId="30C9D35E" w14:textId="77777777" w:rsidR="006C0408" w:rsidRPr="005C4500" w:rsidRDefault="006C0408" w:rsidP="006C0408">
            <w:pPr>
              <w:spacing w:line="240" w:lineRule="auto"/>
              <w:ind w:right="0"/>
              <w:jc w:val="center"/>
              <w:rPr>
                <w:rFonts w:eastAsia="Times New Roman"/>
                <w:b/>
                <w:sz w:val="20"/>
                <w:szCs w:val="20"/>
                <w:lang w:eastAsia="pl-PL"/>
              </w:rPr>
            </w:pPr>
            <w:r w:rsidRPr="00B72608">
              <w:rPr>
                <w:b/>
                <w:sz w:val="20"/>
                <w:szCs w:val="20"/>
              </w:rPr>
              <w:t>Źródło emisji</w:t>
            </w:r>
          </w:p>
        </w:tc>
        <w:tc>
          <w:tcPr>
            <w:tcW w:w="1418" w:type="dxa"/>
            <w:tcMar>
              <w:left w:w="28" w:type="dxa"/>
              <w:right w:w="28" w:type="dxa"/>
            </w:tcMar>
            <w:vAlign w:val="center"/>
          </w:tcPr>
          <w:p w14:paraId="49BE9830" w14:textId="77777777" w:rsidR="006C0408" w:rsidRPr="006C0408" w:rsidRDefault="006C0408" w:rsidP="006C0408">
            <w:pPr>
              <w:spacing w:line="240" w:lineRule="auto"/>
              <w:ind w:right="0"/>
              <w:jc w:val="center"/>
              <w:rPr>
                <w:rFonts w:eastAsia="Times New Roman"/>
                <w:b/>
                <w:sz w:val="20"/>
                <w:szCs w:val="20"/>
                <w:lang w:eastAsia="pl-PL"/>
              </w:rPr>
            </w:pPr>
            <w:r w:rsidRPr="006C0408">
              <w:rPr>
                <w:rFonts w:eastAsia="Times New Roman"/>
                <w:b/>
                <w:sz w:val="20"/>
                <w:szCs w:val="20"/>
                <w:lang w:eastAsia="pl-PL"/>
              </w:rPr>
              <w:t>Rodzaj substancji</w:t>
            </w:r>
          </w:p>
        </w:tc>
        <w:tc>
          <w:tcPr>
            <w:tcW w:w="2472" w:type="dxa"/>
            <w:tcMar>
              <w:left w:w="28" w:type="dxa"/>
              <w:right w:w="28" w:type="dxa"/>
            </w:tcMar>
            <w:vAlign w:val="center"/>
          </w:tcPr>
          <w:p w14:paraId="2FE13784" w14:textId="77777777" w:rsidR="006C0408" w:rsidRPr="006C0408" w:rsidRDefault="00667CCA" w:rsidP="00667CCA">
            <w:pPr>
              <w:spacing w:line="240" w:lineRule="auto"/>
              <w:ind w:right="0"/>
              <w:jc w:val="center"/>
              <w:rPr>
                <w:rFonts w:eastAsia="Times New Roman"/>
                <w:b/>
                <w:sz w:val="20"/>
                <w:szCs w:val="20"/>
                <w:lang w:eastAsia="pl-PL"/>
              </w:rPr>
            </w:pPr>
            <w:r>
              <w:rPr>
                <w:rFonts w:eastAsia="Times New Roman"/>
                <w:b/>
                <w:sz w:val="20"/>
                <w:szCs w:val="20"/>
                <w:lang w:eastAsia="pl-PL"/>
              </w:rPr>
              <w:t>Stężenie substancji w gazach odlotowych w </w:t>
            </w:r>
            <w:r w:rsidR="006C0408" w:rsidRPr="006C0408">
              <w:rPr>
                <w:rFonts w:eastAsia="Times New Roman"/>
                <w:b/>
                <w:sz w:val="20"/>
                <w:szCs w:val="20"/>
                <w:lang w:eastAsia="pl-PL"/>
              </w:rPr>
              <w:t>mg/Nm</w:t>
            </w:r>
            <w:r w:rsidR="006C0408" w:rsidRPr="006C0408">
              <w:rPr>
                <w:rFonts w:eastAsia="Times New Roman"/>
                <w:b/>
                <w:sz w:val="20"/>
                <w:szCs w:val="20"/>
                <w:vertAlign w:val="superscript"/>
                <w:lang w:eastAsia="pl-PL"/>
              </w:rPr>
              <w:t>3</w:t>
            </w:r>
            <w:r w:rsidR="006C0408" w:rsidRPr="006C0408">
              <w:rPr>
                <w:rFonts w:eastAsia="Times New Roman"/>
                <w:b/>
                <w:sz w:val="20"/>
                <w:szCs w:val="20"/>
                <w:lang w:eastAsia="pl-PL"/>
              </w:rPr>
              <w:t>, dla 11% tlenu w</w:t>
            </w:r>
            <w:r>
              <w:rPr>
                <w:rFonts w:eastAsia="Times New Roman"/>
                <w:b/>
                <w:sz w:val="20"/>
                <w:szCs w:val="20"/>
                <w:lang w:eastAsia="pl-PL"/>
              </w:rPr>
              <w:t> </w:t>
            </w:r>
            <w:r w:rsidR="006C0408" w:rsidRPr="006C0408">
              <w:rPr>
                <w:rFonts w:eastAsia="Times New Roman"/>
                <w:b/>
                <w:sz w:val="20"/>
                <w:szCs w:val="20"/>
                <w:lang w:eastAsia="pl-PL"/>
              </w:rPr>
              <w:t xml:space="preserve">gazach odlotowych </w:t>
            </w:r>
            <w:r w:rsidR="00D0065F">
              <w:rPr>
                <w:rFonts w:eastAsia="Times New Roman"/>
                <w:b/>
                <w:sz w:val="20"/>
                <w:szCs w:val="20"/>
                <w:vertAlign w:val="superscript"/>
                <w:lang w:eastAsia="pl-PL"/>
              </w:rPr>
              <w:t>2</w:t>
            </w:r>
            <w:r w:rsidR="006C0408" w:rsidRPr="006C0408">
              <w:rPr>
                <w:rFonts w:eastAsia="Times New Roman"/>
                <w:b/>
                <w:sz w:val="20"/>
                <w:szCs w:val="20"/>
                <w:vertAlign w:val="superscript"/>
                <w:lang w:eastAsia="pl-PL"/>
              </w:rPr>
              <w:t>)</w:t>
            </w:r>
          </w:p>
        </w:tc>
        <w:tc>
          <w:tcPr>
            <w:tcW w:w="1276" w:type="dxa"/>
            <w:tcMar>
              <w:left w:w="28" w:type="dxa"/>
              <w:right w:w="28" w:type="dxa"/>
            </w:tcMar>
            <w:vAlign w:val="center"/>
          </w:tcPr>
          <w:p w14:paraId="6E1B80C4" w14:textId="77777777" w:rsidR="006C0408" w:rsidRPr="006C0408" w:rsidRDefault="006C0408" w:rsidP="006C0408">
            <w:pPr>
              <w:spacing w:line="240" w:lineRule="auto"/>
              <w:ind w:right="0"/>
              <w:jc w:val="center"/>
              <w:rPr>
                <w:rFonts w:eastAsia="Times New Roman"/>
                <w:b/>
                <w:sz w:val="20"/>
                <w:szCs w:val="20"/>
                <w:lang w:eastAsia="pl-PL"/>
              </w:rPr>
            </w:pPr>
            <w:r w:rsidRPr="006C0408">
              <w:rPr>
                <w:rFonts w:eastAsia="Times New Roman"/>
                <w:b/>
                <w:sz w:val="20"/>
                <w:szCs w:val="20"/>
                <w:lang w:eastAsia="pl-PL"/>
              </w:rPr>
              <w:t xml:space="preserve">Dopuszczalna emisja </w:t>
            </w:r>
          </w:p>
          <w:p w14:paraId="3027D9C9" w14:textId="77777777" w:rsidR="006C0408" w:rsidRPr="006C0408" w:rsidRDefault="006C0408" w:rsidP="006C0408">
            <w:pPr>
              <w:spacing w:line="240" w:lineRule="auto"/>
              <w:ind w:right="0"/>
              <w:jc w:val="center"/>
              <w:rPr>
                <w:rFonts w:eastAsia="Times New Roman"/>
                <w:b/>
                <w:sz w:val="20"/>
                <w:szCs w:val="20"/>
                <w:lang w:eastAsia="pl-PL"/>
              </w:rPr>
            </w:pPr>
            <w:r w:rsidRPr="006C0408">
              <w:rPr>
                <w:rFonts w:eastAsia="Times New Roman"/>
                <w:b/>
                <w:sz w:val="20"/>
                <w:szCs w:val="20"/>
                <w:lang w:eastAsia="pl-PL"/>
              </w:rPr>
              <w:t xml:space="preserve"> kg/h</w:t>
            </w:r>
          </w:p>
        </w:tc>
      </w:tr>
      <w:tr w:rsidR="008A2DB2" w:rsidRPr="006C0408" w14:paraId="15BB9BC8" w14:textId="77777777" w:rsidTr="00667CCA">
        <w:trPr>
          <w:trHeight w:val="1578"/>
        </w:trPr>
        <w:tc>
          <w:tcPr>
            <w:tcW w:w="567" w:type="dxa"/>
            <w:vAlign w:val="center"/>
          </w:tcPr>
          <w:p w14:paraId="7D09B7BA" w14:textId="77777777" w:rsidR="008A2DB2" w:rsidRPr="005C4500" w:rsidRDefault="008A2DB2" w:rsidP="008A2DB2">
            <w:pPr>
              <w:spacing w:line="240" w:lineRule="auto"/>
              <w:ind w:right="0"/>
              <w:jc w:val="center"/>
              <w:rPr>
                <w:rFonts w:eastAsia="Times New Roman"/>
                <w:sz w:val="20"/>
                <w:szCs w:val="20"/>
                <w:lang w:eastAsia="pl-PL"/>
              </w:rPr>
            </w:pPr>
            <w:r>
              <w:rPr>
                <w:rFonts w:eastAsia="Times New Roman"/>
                <w:sz w:val="20"/>
                <w:szCs w:val="20"/>
                <w:lang w:eastAsia="pl-PL"/>
              </w:rPr>
              <w:t>1.</w:t>
            </w:r>
          </w:p>
        </w:tc>
        <w:tc>
          <w:tcPr>
            <w:tcW w:w="1418" w:type="dxa"/>
            <w:vAlign w:val="center"/>
          </w:tcPr>
          <w:p w14:paraId="78DA596C"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A21</w:t>
            </w:r>
          </w:p>
        </w:tc>
        <w:tc>
          <w:tcPr>
            <w:tcW w:w="2125" w:type="dxa"/>
            <w:vAlign w:val="center"/>
          </w:tcPr>
          <w:p w14:paraId="6BA57201" w14:textId="77777777" w:rsidR="008A2DB2" w:rsidRPr="006C0408" w:rsidRDefault="008A2DB2" w:rsidP="00EB1A03">
            <w:pPr>
              <w:spacing w:line="240" w:lineRule="auto"/>
              <w:ind w:right="0"/>
              <w:jc w:val="left"/>
              <w:rPr>
                <w:rFonts w:eastAsia="Times New Roman"/>
                <w:sz w:val="20"/>
                <w:szCs w:val="20"/>
                <w:lang w:eastAsia="pl-PL"/>
              </w:rPr>
            </w:pPr>
            <w:r w:rsidRPr="006C0408">
              <w:rPr>
                <w:rFonts w:eastAsia="Times New Roman"/>
                <w:sz w:val="20"/>
                <w:szCs w:val="20"/>
                <w:lang w:eastAsia="pl-PL"/>
              </w:rPr>
              <w:t>Piece szybowe 100C nr</w:t>
            </w:r>
            <w:r w:rsidR="00EB1A03">
              <w:rPr>
                <w:rFonts w:eastAsia="Times New Roman"/>
                <w:sz w:val="20"/>
                <w:szCs w:val="20"/>
                <w:lang w:eastAsia="pl-PL"/>
              </w:rPr>
              <w:t> </w:t>
            </w:r>
            <w:r w:rsidRPr="006C0408">
              <w:rPr>
                <w:rFonts w:eastAsia="Times New Roman"/>
                <w:sz w:val="20"/>
                <w:szCs w:val="20"/>
                <w:lang w:eastAsia="pl-PL"/>
              </w:rPr>
              <w:t xml:space="preserve">1 do 6 – komin główny  </w:t>
            </w:r>
          </w:p>
        </w:tc>
        <w:tc>
          <w:tcPr>
            <w:tcW w:w="1418" w:type="dxa"/>
            <w:tcMar>
              <w:top w:w="28" w:type="dxa"/>
              <w:bottom w:w="28" w:type="dxa"/>
            </w:tcMar>
          </w:tcPr>
          <w:p w14:paraId="45136E40"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Pył</w:t>
            </w:r>
          </w:p>
          <w:p w14:paraId="157957A8" w14:textId="77777777" w:rsidR="008A2DB2" w:rsidRPr="006C0408" w:rsidRDefault="008A2DB2" w:rsidP="008A2DB2">
            <w:pPr>
              <w:spacing w:line="240" w:lineRule="auto"/>
              <w:ind w:right="0"/>
              <w:jc w:val="left"/>
              <w:rPr>
                <w:rFonts w:eastAsia="Times New Roman"/>
                <w:sz w:val="20"/>
                <w:szCs w:val="20"/>
                <w:vertAlign w:val="subscript"/>
                <w:lang w:eastAsia="pl-PL"/>
              </w:rPr>
            </w:pPr>
            <w:r w:rsidRPr="006C0408">
              <w:rPr>
                <w:rFonts w:eastAsia="Times New Roman"/>
                <w:sz w:val="20"/>
                <w:szCs w:val="20"/>
                <w:lang w:eastAsia="pl-PL"/>
              </w:rPr>
              <w:t>SO</w:t>
            </w:r>
            <w:r w:rsidRPr="006C0408">
              <w:rPr>
                <w:rFonts w:eastAsia="Times New Roman"/>
                <w:sz w:val="20"/>
                <w:szCs w:val="20"/>
                <w:vertAlign w:val="subscript"/>
                <w:lang w:eastAsia="pl-PL"/>
              </w:rPr>
              <w:t>2</w:t>
            </w:r>
          </w:p>
          <w:p w14:paraId="6B2489AB" w14:textId="77777777" w:rsidR="008A2DB2" w:rsidRPr="006C0408" w:rsidRDefault="008A2DB2" w:rsidP="008A2DB2">
            <w:pPr>
              <w:spacing w:line="240" w:lineRule="auto"/>
              <w:ind w:right="0"/>
              <w:jc w:val="left"/>
              <w:rPr>
                <w:rFonts w:eastAsia="Times New Roman"/>
                <w:sz w:val="20"/>
                <w:szCs w:val="20"/>
                <w:vertAlign w:val="subscript"/>
                <w:lang w:eastAsia="pl-PL"/>
              </w:rPr>
            </w:pPr>
            <w:r w:rsidRPr="006C0408">
              <w:rPr>
                <w:rFonts w:eastAsia="Times New Roman"/>
                <w:sz w:val="20"/>
                <w:szCs w:val="20"/>
                <w:lang w:eastAsia="pl-PL"/>
              </w:rPr>
              <w:t>NO</w:t>
            </w:r>
            <w:r w:rsidRPr="006C0408">
              <w:rPr>
                <w:rFonts w:eastAsia="Times New Roman"/>
                <w:sz w:val="20"/>
                <w:szCs w:val="20"/>
                <w:vertAlign w:val="subscript"/>
                <w:lang w:eastAsia="pl-PL"/>
              </w:rPr>
              <w:t xml:space="preserve">2 </w:t>
            </w:r>
            <w:r w:rsidRPr="006C0408">
              <w:rPr>
                <w:rFonts w:eastAsia="Times New Roman"/>
                <w:sz w:val="20"/>
                <w:szCs w:val="20"/>
                <w:vertAlign w:val="superscript"/>
                <w:lang w:eastAsia="pl-PL"/>
              </w:rPr>
              <w:t>1)</w:t>
            </w:r>
          </w:p>
          <w:p w14:paraId="73C24374" w14:textId="77777777" w:rsidR="008A2DB2" w:rsidRPr="006C0408" w:rsidRDefault="008A2DB2" w:rsidP="008A2DB2">
            <w:pPr>
              <w:spacing w:line="240" w:lineRule="auto"/>
              <w:ind w:right="0"/>
              <w:jc w:val="left"/>
              <w:rPr>
                <w:rFonts w:eastAsia="Times New Roman"/>
                <w:sz w:val="20"/>
                <w:szCs w:val="20"/>
                <w:vertAlign w:val="superscript"/>
                <w:lang w:eastAsia="pl-PL"/>
              </w:rPr>
            </w:pPr>
            <w:r w:rsidRPr="006C0408">
              <w:rPr>
                <w:rFonts w:eastAsia="Times New Roman"/>
                <w:sz w:val="20"/>
                <w:szCs w:val="20"/>
                <w:lang w:eastAsia="pl-PL"/>
              </w:rPr>
              <w:t>CO</w:t>
            </w:r>
            <w:r>
              <w:rPr>
                <w:rFonts w:eastAsia="Times New Roman"/>
                <w:sz w:val="20"/>
                <w:szCs w:val="20"/>
                <w:lang w:eastAsia="pl-PL"/>
              </w:rPr>
              <w:t xml:space="preserve"> </w:t>
            </w:r>
            <w:r>
              <w:rPr>
                <w:rFonts w:eastAsia="Times New Roman"/>
                <w:sz w:val="20"/>
                <w:szCs w:val="20"/>
                <w:vertAlign w:val="superscript"/>
                <w:lang w:eastAsia="pl-PL"/>
              </w:rPr>
              <w:t>3</w:t>
            </w:r>
            <w:r w:rsidRPr="006C0408">
              <w:rPr>
                <w:rFonts w:eastAsia="Times New Roman"/>
                <w:sz w:val="20"/>
                <w:szCs w:val="20"/>
                <w:vertAlign w:val="superscript"/>
                <w:lang w:eastAsia="pl-PL"/>
              </w:rPr>
              <w:t>)</w:t>
            </w:r>
          </w:p>
          <w:p w14:paraId="7EA2AD5A"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TOC</w:t>
            </w:r>
          </w:p>
          <w:p w14:paraId="41E14B68"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PCDD/F</w:t>
            </w:r>
          </w:p>
        </w:tc>
        <w:tc>
          <w:tcPr>
            <w:tcW w:w="2472" w:type="dxa"/>
            <w:tcMar>
              <w:top w:w="28" w:type="dxa"/>
              <w:bottom w:w="28" w:type="dxa"/>
            </w:tcMar>
          </w:tcPr>
          <w:p w14:paraId="7B16BC67"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10</w:t>
            </w:r>
          </w:p>
          <w:p w14:paraId="3246C3A4"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200</w:t>
            </w:r>
          </w:p>
          <w:p w14:paraId="5FCC26BE"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200</w:t>
            </w:r>
          </w:p>
          <w:p w14:paraId="35F741C2"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w:t>
            </w:r>
          </w:p>
          <w:p w14:paraId="69A2772E"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30</w:t>
            </w:r>
          </w:p>
          <w:p w14:paraId="18C31966" w14:textId="77777777" w:rsidR="008A2DB2" w:rsidRPr="006C0408" w:rsidRDefault="008A2DB2" w:rsidP="008A2DB2">
            <w:pPr>
              <w:spacing w:line="240" w:lineRule="auto"/>
              <w:ind w:right="0"/>
              <w:jc w:val="center"/>
              <w:rPr>
                <w:rFonts w:eastAsia="Times New Roman"/>
                <w:sz w:val="20"/>
                <w:szCs w:val="20"/>
                <w:vertAlign w:val="superscript"/>
                <w:lang w:eastAsia="pl-PL"/>
              </w:rPr>
            </w:pPr>
            <w:r w:rsidRPr="006C0408">
              <w:rPr>
                <w:rFonts w:eastAsia="Times New Roman"/>
                <w:sz w:val="20"/>
                <w:szCs w:val="20"/>
                <w:lang w:eastAsia="pl-PL"/>
              </w:rPr>
              <w:t>0,1</w:t>
            </w:r>
            <w:r>
              <w:rPr>
                <w:rFonts w:eastAsia="Times New Roman"/>
                <w:sz w:val="20"/>
                <w:szCs w:val="20"/>
                <w:vertAlign w:val="superscript"/>
                <w:lang w:eastAsia="pl-PL"/>
              </w:rPr>
              <w:t>4</w:t>
            </w:r>
            <w:r w:rsidRPr="006C0408">
              <w:rPr>
                <w:rFonts w:eastAsia="Times New Roman"/>
                <w:sz w:val="20"/>
                <w:szCs w:val="20"/>
                <w:vertAlign w:val="superscript"/>
                <w:lang w:eastAsia="pl-PL"/>
              </w:rPr>
              <w:t>)</w:t>
            </w:r>
          </w:p>
        </w:tc>
        <w:tc>
          <w:tcPr>
            <w:tcW w:w="1276" w:type="dxa"/>
            <w:tcMar>
              <w:top w:w="28" w:type="dxa"/>
              <w:bottom w:w="28" w:type="dxa"/>
            </w:tcMar>
          </w:tcPr>
          <w:p w14:paraId="0FB210EF" w14:textId="77777777" w:rsidR="008A2DB2" w:rsidRPr="006C0408" w:rsidRDefault="008A2DB2" w:rsidP="008A2DB2">
            <w:pPr>
              <w:spacing w:line="240" w:lineRule="auto"/>
              <w:ind w:right="0"/>
              <w:jc w:val="center"/>
              <w:rPr>
                <w:rFonts w:eastAsia="Times New Roman"/>
                <w:sz w:val="20"/>
                <w:szCs w:val="20"/>
                <w:lang w:eastAsia="pl-PL"/>
              </w:rPr>
            </w:pPr>
          </w:p>
          <w:p w14:paraId="3D40611D" w14:textId="77777777" w:rsidR="008A2DB2" w:rsidRPr="006C0408" w:rsidRDefault="008A2DB2" w:rsidP="008A2DB2">
            <w:pPr>
              <w:spacing w:line="240" w:lineRule="auto"/>
              <w:ind w:right="0"/>
              <w:jc w:val="center"/>
              <w:rPr>
                <w:rFonts w:eastAsia="Times New Roman"/>
                <w:sz w:val="20"/>
                <w:szCs w:val="20"/>
                <w:lang w:eastAsia="pl-PL"/>
              </w:rPr>
            </w:pPr>
          </w:p>
          <w:p w14:paraId="69DA6987" w14:textId="77777777" w:rsidR="008A2DB2" w:rsidRPr="006C0408" w:rsidRDefault="008A2DB2" w:rsidP="008A2DB2">
            <w:pPr>
              <w:spacing w:line="240" w:lineRule="auto"/>
              <w:ind w:right="0"/>
              <w:jc w:val="center"/>
              <w:rPr>
                <w:rFonts w:eastAsia="Times New Roman"/>
                <w:sz w:val="20"/>
                <w:szCs w:val="20"/>
                <w:lang w:eastAsia="pl-PL"/>
              </w:rPr>
            </w:pPr>
          </w:p>
          <w:p w14:paraId="7B0F51A2"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4500</w:t>
            </w:r>
          </w:p>
        </w:tc>
      </w:tr>
      <w:tr w:rsidR="008A2DB2" w:rsidRPr="006C0408" w14:paraId="644436C3" w14:textId="77777777" w:rsidTr="00667CCA">
        <w:tc>
          <w:tcPr>
            <w:tcW w:w="567" w:type="dxa"/>
            <w:vAlign w:val="center"/>
          </w:tcPr>
          <w:p w14:paraId="5953F8BC" w14:textId="77777777" w:rsidR="008A2DB2" w:rsidRPr="005C4500" w:rsidRDefault="008A2DB2" w:rsidP="008A2DB2">
            <w:pPr>
              <w:spacing w:line="240" w:lineRule="auto"/>
              <w:ind w:right="0"/>
              <w:jc w:val="center"/>
              <w:rPr>
                <w:rFonts w:eastAsia="Times New Roman"/>
                <w:sz w:val="20"/>
                <w:szCs w:val="20"/>
                <w:lang w:eastAsia="pl-PL"/>
              </w:rPr>
            </w:pPr>
            <w:r>
              <w:rPr>
                <w:rFonts w:eastAsia="Times New Roman"/>
                <w:sz w:val="20"/>
                <w:szCs w:val="20"/>
                <w:lang w:eastAsia="pl-PL"/>
              </w:rPr>
              <w:lastRenderedPageBreak/>
              <w:t>2.</w:t>
            </w:r>
          </w:p>
        </w:tc>
        <w:tc>
          <w:tcPr>
            <w:tcW w:w="1418" w:type="dxa"/>
            <w:vAlign w:val="center"/>
          </w:tcPr>
          <w:p w14:paraId="057A1D2A"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A32</w:t>
            </w:r>
          </w:p>
        </w:tc>
        <w:tc>
          <w:tcPr>
            <w:tcW w:w="2125" w:type="dxa"/>
            <w:vAlign w:val="center"/>
          </w:tcPr>
          <w:p w14:paraId="38BD9812"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 xml:space="preserve">Piec </w:t>
            </w:r>
            <w:proofErr w:type="spellStart"/>
            <w:r w:rsidR="008A59A4" w:rsidRPr="008A59A4">
              <w:rPr>
                <w:rFonts w:eastAsia="Times New Roman"/>
                <w:sz w:val="20"/>
                <w:szCs w:val="20"/>
                <w:lang w:eastAsia="pl-PL"/>
              </w:rPr>
              <w:t>Maerz</w:t>
            </w:r>
            <w:proofErr w:type="spellEnd"/>
            <w:r w:rsidRPr="006C0408">
              <w:rPr>
                <w:rFonts w:eastAsia="Times New Roman"/>
                <w:sz w:val="20"/>
                <w:szCs w:val="20"/>
                <w:lang w:eastAsia="pl-PL"/>
              </w:rPr>
              <w:t xml:space="preserve"> – komin główny</w:t>
            </w:r>
          </w:p>
        </w:tc>
        <w:tc>
          <w:tcPr>
            <w:tcW w:w="1418" w:type="dxa"/>
          </w:tcPr>
          <w:p w14:paraId="5C7FACC6"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Pył</w:t>
            </w:r>
          </w:p>
          <w:p w14:paraId="291417A6" w14:textId="77777777" w:rsidR="008A2DB2" w:rsidRPr="006C0408" w:rsidRDefault="008A2DB2" w:rsidP="008A2DB2">
            <w:pPr>
              <w:spacing w:line="240" w:lineRule="auto"/>
              <w:ind w:right="0"/>
              <w:jc w:val="left"/>
              <w:rPr>
                <w:rFonts w:eastAsia="Times New Roman"/>
                <w:sz w:val="20"/>
                <w:szCs w:val="20"/>
                <w:vertAlign w:val="subscript"/>
                <w:lang w:eastAsia="pl-PL"/>
              </w:rPr>
            </w:pPr>
            <w:r w:rsidRPr="006C0408">
              <w:rPr>
                <w:rFonts w:eastAsia="Times New Roman"/>
                <w:sz w:val="20"/>
                <w:szCs w:val="20"/>
                <w:lang w:eastAsia="pl-PL"/>
              </w:rPr>
              <w:t>SO</w:t>
            </w:r>
            <w:r w:rsidRPr="006C0408">
              <w:rPr>
                <w:rFonts w:eastAsia="Times New Roman"/>
                <w:sz w:val="20"/>
                <w:szCs w:val="20"/>
                <w:vertAlign w:val="subscript"/>
                <w:lang w:eastAsia="pl-PL"/>
              </w:rPr>
              <w:t>2</w:t>
            </w:r>
          </w:p>
          <w:p w14:paraId="02DC0E7B" w14:textId="77777777" w:rsidR="008A2DB2" w:rsidRPr="006C0408" w:rsidRDefault="008A2DB2" w:rsidP="008A2DB2">
            <w:pPr>
              <w:spacing w:line="240" w:lineRule="auto"/>
              <w:ind w:right="0"/>
              <w:jc w:val="left"/>
              <w:rPr>
                <w:rFonts w:eastAsia="Times New Roman"/>
                <w:sz w:val="20"/>
                <w:szCs w:val="20"/>
                <w:vertAlign w:val="superscript"/>
                <w:lang w:eastAsia="pl-PL"/>
              </w:rPr>
            </w:pPr>
            <w:r w:rsidRPr="006C0408">
              <w:rPr>
                <w:rFonts w:eastAsia="Times New Roman"/>
                <w:sz w:val="20"/>
                <w:szCs w:val="20"/>
                <w:lang w:eastAsia="pl-PL"/>
              </w:rPr>
              <w:t>NO</w:t>
            </w:r>
            <w:r w:rsidRPr="006C0408">
              <w:rPr>
                <w:rFonts w:eastAsia="Times New Roman"/>
                <w:sz w:val="20"/>
                <w:szCs w:val="20"/>
                <w:vertAlign w:val="subscript"/>
                <w:lang w:eastAsia="pl-PL"/>
              </w:rPr>
              <w:t xml:space="preserve">2 </w:t>
            </w:r>
            <w:r w:rsidRPr="006C0408">
              <w:rPr>
                <w:rFonts w:eastAsia="Times New Roman"/>
                <w:sz w:val="20"/>
                <w:szCs w:val="20"/>
                <w:vertAlign w:val="superscript"/>
                <w:lang w:eastAsia="pl-PL"/>
              </w:rPr>
              <w:t>1)</w:t>
            </w:r>
          </w:p>
          <w:p w14:paraId="4F24299F"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CO</w:t>
            </w:r>
          </w:p>
          <w:p w14:paraId="395DA7A9"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TOC</w:t>
            </w:r>
          </w:p>
          <w:p w14:paraId="58F5C247"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PCDD/F</w:t>
            </w:r>
          </w:p>
        </w:tc>
        <w:tc>
          <w:tcPr>
            <w:tcW w:w="2472" w:type="dxa"/>
            <w:vAlign w:val="center"/>
          </w:tcPr>
          <w:p w14:paraId="672B0D5C"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10</w:t>
            </w:r>
          </w:p>
          <w:p w14:paraId="79AC6E04"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100</w:t>
            </w:r>
            <w:r w:rsidRPr="00F6432D">
              <w:rPr>
                <w:rFonts w:eastAsia="Times New Roman"/>
                <w:sz w:val="20"/>
                <w:szCs w:val="20"/>
                <w:vertAlign w:val="superscript"/>
                <w:lang w:eastAsia="pl-PL"/>
              </w:rPr>
              <w:t>5)</w:t>
            </w:r>
          </w:p>
          <w:p w14:paraId="6705895C"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350</w:t>
            </w:r>
          </w:p>
          <w:p w14:paraId="5A737CA4"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500</w:t>
            </w:r>
          </w:p>
          <w:p w14:paraId="1B8180D6"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30</w:t>
            </w:r>
          </w:p>
          <w:p w14:paraId="523862BD"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0,1</w:t>
            </w:r>
            <w:r>
              <w:rPr>
                <w:rFonts w:eastAsia="Times New Roman"/>
                <w:sz w:val="20"/>
                <w:szCs w:val="20"/>
                <w:vertAlign w:val="superscript"/>
                <w:lang w:eastAsia="pl-PL"/>
              </w:rPr>
              <w:t>4</w:t>
            </w:r>
            <w:r w:rsidRPr="006C0408">
              <w:rPr>
                <w:rFonts w:eastAsia="Times New Roman"/>
                <w:sz w:val="20"/>
                <w:szCs w:val="20"/>
                <w:vertAlign w:val="superscript"/>
                <w:lang w:eastAsia="pl-PL"/>
              </w:rPr>
              <w:t>)</w:t>
            </w:r>
          </w:p>
        </w:tc>
        <w:tc>
          <w:tcPr>
            <w:tcW w:w="1276" w:type="dxa"/>
          </w:tcPr>
          <w:p w14:paraId="5830D40F" w14:textId="77777777" w:rsidR="008A2DB2" w:rsidRPr="006C0408" w:rsidRDefault="008A2DB2" w:rsidP="008A2DB2">
            <w:pPr>
              <w:spacing w:line="240" w:lineRule="auto"/>
              <w:ind w:right="0"/>
              <w:jc w:val="center"/>
              <w:rPr>
                <w:rFonts w:eastAsia="Times New Roman"/>
                <w:sz w:val="20"/>
                <w:szCs w:val="20"/>
                <w:lang w:eastAsia="pl-PL"/>
              </w:rPr>
            </w:pPr>
          </w:p>
        </w:tc>
      </w:tr>
    </w:tbl>
    <w:p w14:paraId="27F5C596" w14:textId="77777777" w:rsidR="006C0408" w:rsidRPr="006C0408" w:rsidRDefault="002C3DD0" w:rsidP="002C3DD0">
      <w:pPr>
        <w:numPr>
          <w:ilvl w:val="0"/>
          <w:numId w:val="25"/>
        </w:numPr>
        <w:tabs>
          <w:tab w:val="left" w:pos="142"/>
        </w:tabs>
        <w:spacing w:line="240" w:lineRule="auto"/>
        <w:ind w:left="0" w:right="0" w:firstLine="0"/>
        <w:rPr>
          <w:rFonts w:eastAsia="Times New Roman"/>
          <w:i/>
          <w:sz w:val="20"/>
          <w:szCs w:val="20"/>
          <w:lang w:eastAsia="pl-PL"/>
        </w:rPr>
      </w:pPr>
      <w:r w:rsidRPr="005C4500">
        <w:rPr>
          <w:rFonts w:eastAsia="Times New Roman"/>
          <w:iCs/>
          <w:sz w:val="20"/>
          <w:szCs w:val="20"/>
          <w:lang w:eastAsia="pl-PL"/>
        </w:rPr>
        <w:t>-</w:t>
      </w:r>
      <w:r w:rsidR="006C0408" w:rsidRPr="006C0408">
        <w:rPr>
          <w:rFonts w:eastAsia="Times New Roman"/>
          <w:i/>
          <w:sz w:val="20"/>
          <w:szCs w:val="20"/>
          <w:lang w:eastAsia="pl-PL"/>
        </w:rPr>
        <w:t xml:space="preserve"> suma tlenków azotu w przeliczeniu na dwutlenek azotu</w:t>
      </w:r>
    </w:p>
    <w:p w14:paraId="1AA9D0CE" w14:textId="77777777" w:rsidR="006C0408" w:rsidRPr="006C0408" w:rsidRDefault="00D0065F" w:rsidP="002C3DD0">
      <w:pPr>
        <w:tabs>
          <w:tab w:val="left" w:pos="142"/>
        </w:tabs>
        <w:spacing w:line="240" w:lineRule="auto"/>
        <w:ind w:right="0"/>
        <w:rPr>
          <w:rFonts w:eastAsia="Times New Roman"/>
          <w:i/>
          <w:sz w:val="20"/>
          <w:szCs w:val="20"/>
          <w:lang w:eastAsia="pl-PL"/>
        </w:rPr>
      </w:pPr>
      <w:r>
        <w:rPr>
          <w:rFonts w:eastAsia="Times New Roman"/>
          <w:i/>
          <w:sz w:val="20"/>
          <w:szCs w:val="20"/>
          <w:vertAlign w:val="superscript"/>
          <w:lang w:eastAsia="pl-PL"/>
        </w:rPr>
        <w:t>2</w:t>
      </w:r>
      <w:r w:rsidR="006C0408" w:rsidRPr="006C0408">
        <w:rPr>
          <w:rFonts w:eastAsia="Times New Roman"/>
          <w:i/>
          <w:sz w:val="20"/>
          <w:szCs w:val="20"/>
          <w:vertAlign w:val="superscript"/>
          <w:lang w:eastAsia="pl-PL"/>
        </w:rPr>
        <w:t>)</w:t>
      </w:r>
      <w:r w:rsidR="006C0408" w:rsidRPr="006C0408">
        <w:rPr>
          <w:rFonts w:eastAsia="Times New Roman"/>
          <w:i/>
          <w:sz w:val="20"/>
          <w:szCs w:val="20"/>
          <w:lang w:eastAsia="pl-PL"/>
        </w:rPr>
        <w:t xml:space="preserve"> - odniesione do warunków umownych</w:t>
      </w:r>
      <w:r w:rsidR="002C3DD0">
        <w:rPr>
          <w:rFonts w:eastAsia="Times New Roman"/>
          <w:i/>
          <w:sz w:val="20"/>
          <w:szCs w:val="20"/>
          <w:lang w:eastAsia="pl-PL"/>
        </w:rPr>
        <w:t>:</w:t>
      </w:r>
      <w:r w:rsidR="006C0408" w:rsidRPr="006C0408">
        <w:rPr>
          <w:rFonts w:eastAsia="Times New Roman"/>
          <w:i/>
          <w:sz w:val="20"/>
          <w:szCs w:val="20"/>
          <w:lang w:eastAsia="pl-PL"/>
        </w:rPr>
        <w:t xml:space="preserve"> temperatury 273 K, ciśnieni</w:t>
      </w:r>
      <w:r w:rsidR="002C3DD0">
        <w:rPr>
          <w:rFonts w:eastAsia="Times New Roman"/>
          <w:i/>
          <w:sz w:val="20"/>
          <w:szCs w:val="20"/>
          <w:lang w:eastAsia="pl-PL"/>
        </w:rPr>
        <w:t>a</w:t>
      </w:r>
      <w:r w:rsidR="006C0408" w:rsidRPr="006C0408">
        <w:rPr>
          <w:rFonts w:eastAsia="Times New Roman"/>
          <w:i/>
          <w:sz w:val="20"/>
          <w:szCs w:val="20"/>
          <w:lang w:eastAsia="pl-PL"/>
        </w:rPr>
        <w:t xml:space="preserve"> 101,3 </w:t>
      </w:r>
      <w:proofErr w:type="spellStart"/>
      <w:r w:rsidR="006C0408" w:rsidRPr="006C0408">
        <w:rPr>
          <w:rFonts w:eastAsia="Times New Roman"/>
          <w:i/>
          <w:sz w:val="20"/>
          <w:szCs w:val="20"/>
          <w:lang w:eastAsia="pl-PL"/>
        </w:rPr>
        <w:t>kPa</w:t>
      </w:r>
      <w:proofErr w:type="spellEnd"/>
      <w:r w:rsidR="006C0408" w:rsidRPr="006C0408">
        <w:rPr>
          <w:rFonts w:eastAsia="Times New Roman"/>
          <w:i/>
          <w:sz w:val="20"/>
          <w:szCs w:val="20"/>
          <w:lang w:eastAsia="pl-PL"/>
        </w:rPr>
        <w:t xml:space="preserve"> i gazu suchego (zawartość pary wodnej nie większa niż 5g/kg gazów odlotowych)</w:t>
      </w:r>
    </w:p>
    <w:p w14:paraId="7FBC22FC" w14:textId="77777777" w:rsidR="006C0408" w:rsidRPr="006C0408" w:rsidRDefault="00D0065F" w:rsidP="002C3DD0">
      <w:pPr>
        <w:spacing w:line="240" w:lineRule="auto"/>
        <w:ind w:right="0"/>
        <w:rPr>
          <w:rFonts w:eastAsia="Times New Roman"/>
          <w:i/>
          <w:sz w:val="20"/>
          <w:szCs w:val="20"/>
          <w:lang w:eastAsia="pl-PL"/>
        </w:rPr>
      </w:pPr>
      <w:r>
        <w:rPr>
          <w:rFonts w:eastAsia="Times New Roman"/>
          <w:i/>
          <w:sz w:val="20"/>
          <w:szCs w:val="20"/>
          <w:vertAlign w:val="superscript"/>
          <w:lang w:eastAsia="pl-PL"/>
        </w:rPr>
        <w:t>3</w:t>
      </w:r>
      <w:r w:rsidR="006C0408" w:rsidRPr="006C0408">
        <w:rPr>
          <w:rFonts w:eastAsia="Times New Roman"/>
          <w:i/>
          <w:sz w:val="20"/>
          <w:szCs w:val="20"/>
          <w:vertAlign w:val="superscript"/>
          <w:lang w:eastAsia="pl-PL"/>
        </w:rPr>
        <w:t xml:space="preserve">) </w:t>
      </w:r>
      <w:r w:rsidR="002C3DD0" w:rsidRPr="005C4500">
        <w:rPr>
          <w:rFonts w:eastAsia="Times New Roman"/>
          <w:iCs/>
          <w:sz w:val="20"/>
          <w:szCs w:val="20"/>
          <w:lang w:eastAsia="pl-PL"/>
        </w:rPr>
        <w:t>-</w:t>
      </w:r>
      <w:r w:rsidR="006C0408" w:rsidRPr="006C0408">
        <w:rPr>
          <w:rFonts w:eastAsia="Times New Roman"/>
          <w:i/>
          <w:sz w:val="20"/>
          <w:szCs w:val="20"/>
          <w:vertAlign w:val="superscript"/>
          <w:lang w:eastAsia="pl-PL"/>
        </w:rPr>
        <w:t xml:space="preserve"> </w:t>
      </w:r>
      <w:r w:rsidR="006C0408" w:rsidRPr="006C0408">
        <w:rPr>
          <w:rFonts w:eastAsia="Times New Roman"/>
          <w:i/>
          <w:sz w:val="20"/>
          <w:szCs w:val="20"/>
          <w:lang w:eastAsia="pl-PL"/>
        </w:rPr>
        <w:t xml:space="preserve">konkluzje BAT nie określają wielkości emisji granicznej CO dla pieców </w:t>
      </w:r>
      <w:r>
        <w:rPr>
          <w:rFonts w:eastAsia="Times New Roman"/>
          <w:i/>
          <w:sz w:val="20"/>
          <w:szCs w:val="20"/>
          <w:lang w:eastAsia="pl-PL"/>
        </w:rPr>
        <w:t>szybowych z mieszanym wsadem, w </w:t>
      </w:r>
      <w:r w:rsidR="006C0408" w:rsidRPr="006C0408">
        <w:rPr>
          <w:rFonts w:eastAsia="Times New Roman"/>
          <w:i/>
          <w:sz w:val="20"/>
          <w:szCs w:val="20"/>
          <w:lang w:eastAsia="pl-PL"/>
        </w:rPr>
        <w:t>związku z tym proponowana wielkość emisji jest jak dla stanu sprzed 9 kwietnia 2017r.</w:t>
      </w:r>
    </w:p>
    <w:p w14:paraId="6F970791" w14:textId="77777777" w:rsidR="006C0408" w:rsidRPr="006C0408" w:rsidRDefault="00D0065F" w:rsidP="002C3DD0">
      <w:pPr>
        <w:spacing w:line="240" w:lineRule="auto"/>
        <w:ind w:right="0"/>
        <w:rPr>
          <w:rFonts w:eastAsia="Times New Roman"/>
          <w:i/>
          <w:sz w:val="20"/>
          <w:szCs w:val="20"/>
          <w:lang w:eastAsia="pl-PL"/>
        </w:rPr>
      </w:pPr>
      <w:r>
        <w:rPr>
          <w:rFonts w:eastAsia="Times New Roman"/>
          <w:i/>
          <w:sz w:val="20"/>
          <w:szCs w:val="20"/>
          <w:vertAlign w:val="superscript"/>
          <w:lang w:eastAsia="pl-PL"/>
        </w:rPr>
        <w:t>4</w:t>
      </w:r>
      <w:r w:rsidR="006C0408" w:rsidRPr="00D0065F">
        <w:rPr>
          <w:rFonts w:eastAsia="Times New Roman"/>
          <w:i/>
          <w:sz w:val="20"/>
          <w:szCs w:val="20"/>
          <w:vertAlign w:val="superscript"/>
          <w:lang w:eastAsia="pl-PL"/>
        </w:rPr>
        <w:t xml:space="preserve">) </w:t>
      </w:r>
      <w:r w:rsidR="002C3DD0" w:rsidRPr="005C4500">
        <w:rPr>
          <w:rFonts w:eastAsia="Times New Roman"/>
          <w:iCs/>
          <w:sz w:val="20"/>
          <w:szCs w:val="20"/>
          <w:lang w:eastAsia="pl-PL"/>
        </w:rPr>
        <w:t>-</w:t>
      </w:r>
      <w:r w:rsidR="00523B5C">
        <w:rPr>
          <w:rFonts w:eastAsia="Times New Roman"/>
          <w:i/>
          <w:sz w:val="20"/>
          <w:szCs w:val="20"/>
          <w:lang w:eastAsia="pl-PL"/>
        </w:rPr>
        <w:t xml:space="preserve"> </w:t>
      </w:r>
      <w:r w:rsidR="00676909">
        <w:rPr>
          <w:rFonts w:eastAsia="Times New Roman"/>
          <w:i/>
          <w:sz w:val="20"/>
          <w:szCs w:val="20"/>
          <w:lang w:eastAsia="pl-PL"/>
        </w:rPr>
        <w:t xml:space="preserve">jako </w:t>
      </w:r>
      <w:r w:rsidR="00676909" w:rsidRPr="00676909">
        <w:rPr>
          <w:rFonts w:eastAsia="Times New Roman"/>
          <w:i/>
          <w:sz w:val="20"/>
          <w:szCs w:val="20"/>
          <w:lang w:eastAsia="pl-PL"/>
        </w:rPr>
        <w:t>średnia z okresu pobierania próbek (6 – 8 godzin)</w:t>
      </w:r>
      <w:r w:rsidR="00676909">
        <w:rPr>
          <w:rFonts w:eastAsia="Times New Roman"/>
          <w:i/>
          <w:sz w:val="20"/>
          <w:szCs w:val="20"/>
          <w:lang w:eastAsia="pl-PL"/>
        </w:rPr>
        <w:t xml:space="preserve"> </w:t>
      </w:r>
      <w:r w:rsidR="006C0408" w:rsidRPr="006C0408">
        <w:rPr>
          <w:rFonts w:eastAsia="Times New Roman"/>
          <w:i/>
          <w:sz w:val="20"/>
          <w:szCs w:val="20"/>
          <w:lang w:eastAsia="pl-PL"/>
        </w:rPr>
        <w:t xml:space="preserve">podana w </w:t>
      </w:r>
      <w:proofErr w:type="spellStart"/>
      <w:r w:rsidR="00793375">
        <w:rPr>
          <w:rFonts w:eastAsia="Times New Roman"/>
          <w:i/>
          <w:sz w:val="20"/>
          <w:szCs w:val="20"/>
          <w:lang w:eastAsia="pl-PL"/>
        </w:rPr>
        <w:t>n</w:t>
      </w:r>
      <w:r w:rsidR="00263241" w:rsidRPr="00263241">
        <w:rPr>
          <w:rFonts w:eastAsia="Times New Roman"/>
          <w:i/>
          <w:sz w:val="20"/>
          <w:szCs w:val="20"/>
          <w:lang w:eastAsia="pl-PL"/>
        </w:rPr>
        <w:t>g</w:t>
      </w:r>
      <w:proofErr w:type="spellEnd"/>
      <w:r w:rsidR="00263241" w:rsidRPr="00263241">
        <w:rPr>
          <w:rFonts w:eastAsia="Times New Roman"/>
          <w:i/>
          <w:sz w:val="20"/>
          <w:szCs w:val="20"/>
          <w:lang w:eastAsia="pl-PL"/>
        </w:rPr>
        <w:t xml:space="preserve"> PCDD/F I-TEQ/</w:t>
      </w:r>
      <w:proofErr w:type="spellStart"/>
      <w:r w:rsidR="00263241" w:rsidRPr="00263241">
        <w:rPr>
          <w:rFonts w:eastAsia="Times New Roman"/>
          <w:i/>
          <w:sz w:val="20"/>
          <w:szCs w:val="20"/>
          <w:lang w:eastAsia="pl-PL"/>
        </w:rPr>
        <w:t>Nm</w:t>
      </w:r>
      <w:proofErr w:type="spellEnd"/>
      <w:r w:rsidR="00263241" w:rsidRPr="00263241">
        <w:rPr>
          <w:rFonts w:eastAsia="Times New Roman"/>
          <w:i/>
          <w:sz w:val="20"/>
          <w:szCs w:val="20"/>
          <w:lang w:eastAsia="pl-PL"/>
        </w:rPr>
        <w:t xml:space="preserve"> </w:t>
      </w:r>
      <w:r w:rsidR="00263241" w:rsidRPr="00263241">
        <w:rPr>
          <w:rFonts w:eastAsia="Times New Roman"/>
          <w:i/>
          <w:sz w:val="20"/>
          <w:szCs w:val="20"/>
          <w:vertAlign w:val="superscript"/>
          <w:lang w:eastAsia="pl-PL"/>
        </w:rPr>
        <w:t>3</w:t>
      </w:r>
    </w:p>
    <w:p w14:paraId="100A46C8" w14:textId="77777777" w:rsidR="00523B5C" w:rsidRPr="002C3DD0" w:rsidRDefault="004A0E36" w:rsidP="002C3DD0">
      <w:pPr>
        <w:spacing w:line="240" w:lineRule="auto"/>
        <w:ind w:right="0"/>
        <w:rPr>
          <w:rFonts w:eastAsia="Times New Roman"/>
          <w:i/>
          <w:sz w:val="20"/>
          <w:szCs w:val="20"/>
          <w:lang w:eastAsia="pl-PL"/>
        </w:rPr>
      </w:pPr>
      <w:r w:rsidRPr="002C3DD0">
        <w:rPr>
          <w:rFonts w:eastAsia="Times New Roman"/>
          <w:i/>
          <w:sz w:val="20"/>
          <w:szCs w:val="20"/>
          <w:vertAlign w:val="superscript"/>
          <w:lang w:eastAsia="pl-PL"/>
        </w:rPr>
        <w:t>5)</w:t>
      </w:r>
      <w:r w:rsidRPr="002C3DD0">
        <w:rPr>
          <w:rFonts w:eastAsia="Times New Roman"/>
          <w:i/>
          <w:sz w:val="20"/>
          <w:szCs w:val="20"/>
          <w:lang w:eastAsia="pl-PL"/>
        </w:rPr>
        <w:t xml:space="preserve"> </w:t>
      </w:r>
      <w:r w:rsidR="002C3DD0" w:rsidRPr="002C3DD0">
        <w:rPr>
          <w:rFonts w:eastAsia="Times New Roman"/>
          <w:i/>
          <w:iCs/>
          <w:sz w:val="20"/>
          <w:szCs w:val="20"/>
          <w:lang w:eastAsia="pl-PL"/>
        </w:rPr>
        <w:t>-</w:t>
      </w:r>
      <w:r w:rsidRPr="002C3DD0">
        <w:rPr>
          <w:rFonts w:eastAsia="Times New Roman"/>
          <w:i/>
          <w:sz w:val="20"/>
          <w:szCs w:val="20"/>
          <w:lang w:eastAsia="pl-PL"/>
        </w:rPr>
        <w:t xml:space="preserve"> </w:t>
      </w:r>
      <w:r w:rsidR="00523B5C" w:rsidRPr="002C3DD0">
        <w:rPr>
          <w:rFonts w:eastAsia="Times New Roman"/>
          <w:i/>
          <w:sz w:val="20"/>
          <w:szCs w:val="20"/>
          <w:lang w:eastAsia="pl-PL"/>
        </w:rPr>
        <w:t xml:space="preserve">jako wartość średnia dobowa, w przypadku prowadzenia ciągłych pomiarów wielkości emisji podczas stosowania w piecu </w:t>
      </w:r>
      <w:proofErr w:type="spellStart"/>
      <w:r w:rsidR="008A59A4" w:rsidRPr="008A59A4">
        <w:rPr>
          <w:rFonts w:eastAsia="Times New Roman"/>
          <w:i/>
          <w:sz w:val="20"/>
          <w:szCs w:val="20"/>
          <w:lang w:eastAsia="pl-PL"/>
        </w:rPr>
        <w:t>Maerz</w:t>
      </w:r>
      <w:proofErr w:type="spellEnd"/>
      <w:r w:rsidR="00523B5C" w:rsidRPr="002C3DD0">
        <w:rPr>
          <w:rFonts w:eastAsia="Times New Roman"/>
          <w:i/>
          <w:sz w:val="20"/>
          <w:szCs w:val="20"/>
          <w:lang w:eastAsia="pl-PL"/>
        </w:rPr>
        <w:t xml:space="preserve"> oleju opałowego ciężkiego (</w:t>
      </w:r>
      <w:r w:rsidR="00DC71F4">
        <w:rPr>
          <w:rFonts w:eastAsia="Times New Roman"/>
          <w:i/>
          <w:sz w:val="20"/>
          <w:szCs w:val="20"/>
          <w:lang w:eastAsia="pl-PL"/>
        </w:rPr>
        <w:t>M</w:t>
      </w:r>
      <w:r w:rsidR="00523B5C" w:rsidRPr="002C3DD0">
        <w:rPr>
          <w:rFonts w:eastAsia="Times New Roman"/>
          <w:i/>
          <w:sz w:val="20"/>
          <w:szCs w:val="20"/>
          <w:lang w:eastAsia="pl-PL"/>
        </w:rPr>
        <w:t>azutu) o zawartości siarki większej niż 1% a mniejszej niż 3%.</w:t>
      </w:r>
    </w:p>
    <w:p w14:paraId="754A18EE" w14:textId="77777777" w:rsidR="00523B5C" w:rsidRDefault="00523B5C" w:rsidP="006C0408">
      <w:pPr>
        <w:spacing w:line="240" w:lineRule="auto"/>
        <w:ind w:right="0"/>
        <w:rPr>
          <w:rFonts w:ascii="Arial" w:eastAsia="Times New Roman" w:hAnsi="Arial" w:cs="Arial"/>
          <w:color w:val="FF0000"/>
          <w:szCs w:val="24"/>
          <w:lang w:eastAsia="pl-PL"/>
        </w:rPr>
      </w:pPr>
    </w:p>
    <w:p w14:paraId="36AB5E18" w14:textId="77777777" w:rsidR="006C0408" w:rsidRPr="006C0408" w:rsidRDefault="006C0408" w:rsidP="006C0408">
      <w:pPr>
        <w:spacing w:line="240" w:lineRule="auto"/>
        <w:ind w:right="0"/>
        <w:rPr>
          <w:rFonts w:eastAsia="Times New Roman"/>
          <w:b/>
          <w:i/>
          <w:szCs w:val="24"/>
          <w:lang w:eastAsia="pl-PL"/>
        </w:rPr>
      </w:pPr>
      <w:r w:rsidRPr="006C0408">
        <w:rPr>
          <w:rFonts w:eastAsia="Times New Roman"/>
          <w:b/>
          <w:i/>
          <w:szCs w:val="24"/>
          <w:lang w:eastAsia="pl-PL"/>
        </w:rPr>
        <w:t>2.1.2.3</w:t>
      </w:r>
      <w:r w:rsidRPr="006C0408">
        <w:rPr>
          <w:rFonts w:eastAsia="Times New Roman"/>
          <w:b/>
          <w:bCs/>
          <w:i/>
          <w:szCs w:val="24"/>
          <w:lang w:eastAsia="pl-PL"/>
        </w:rPr>
        <w:t xml:space="preserve"> W</w:t>
      </w:r>
      <w:r>
        <w:rPr>
          <w:rFonts w:eastAsia="Times New Roman"/>
          <w:b/>
          <w:bCs/>
          <w:i/>
          <w:szCs w:val="24"/>
          <w:lang w:eastAsia="pl-PL"/>
        </w:rPr>
        <w:t xml:space="preserve">ielkość dopuszczalnej </w:t>
      </w:r>
      <w:r w:rsidRPr="006C0408">
        <w:rPr>
          <w:rFonts w:eastAsia="Times New Roman"/>
          <w:b/>
          <w:bCs/>
          <w:i/>
          <w:szCs w:val="24"/>
          <w:lang w:eastAsia="pl-PL"/>
        </w:rPr>
        <w:t>emisj</w:t>
      </w:r>
      <w:r>
        <w:rPr>
          <w:rFonts w:eastAsia="Times New Roman"/>
          <w:b/>
          <w:bCs/>
          <w:i/>
          <w:szCs w:val="24"/>
          <w:lang w:eastAsia="pl-PL"/>
        </w:rPr>
        <w:t>i</w:t>
      </w:r>
      <w:r w:rsidRPr="006C0408">
        <w:rPr>
          <w:rFonts w:eastAsia="Times New Roman"/>
          <w:b/>
          <w:bCs/>
          <w:i/>
          <w:szCs w:val="24"/>
          <w:lang w:eastAsia="pl-PL"/>
        </w:rPr>
        <w:t xml:space="preserve"> </w:t>
      </w:r>
      <w:r w:rsidR="00B8038E">
        <w:rPr>
          <w:rFonts w:eastAsia="Times New Roman"/>
          <w:b/>
          <w:bCs/>
          <w:i/>
          <w:szCs w:val="24"/>
          <w:lang w:eastAsia="pl-PL"/>
        </w:rPr>
        <w:t xml:space="preserve">gazów lub pyłów do powietrza </w:t>
      </w:r>
      <w:r w:rsidRPr="006C0408">
        <w:rPr>
          <w:rFonts w:eastAsia="Times New Roman"/>
          <w:b/>
          <w:bCs/>
          <w:i/>
          <w:szCs w:val="24"/>
          <w:lang w:eastAsia="pl-PL"/>
        </w:rPr>
        <w:t>w warunkach odbiegających od normalnych – rozruch instalacji do wypału wapna</w:t>
      </w:r>
    </w:p>
    <w:p w14:paraId="67458D77" w14:textId="77777777" w:rsidR="006C0408" w:rsidRPr="006C0408" w:rsidRDefault="006C0408" w:rsidP="006C0408">
      <w:pPr>
        <w:spacing w:line="240" w:lineRule="auto"/>
        <w:ind w:right="0"/>
        <w:rPr>
          <w:rFonts w:ascii="Arial" w:eastAsia="Times New Roman" w:hAnsi="Arial" w:cs="Arial"/>
          <w:b/>
          <w:bCs/>
          <w:szCs w:val="24"/>
          <w:lang w:eastAsia="pl-PL"/>
        </w:rPr>
      </w:pPr>
    </w:p>
    <w:p w14:paraId="72510AC2" w14:textId="77777777" w:rsidR="006C0408" w:rsidRPr="006C0408" w:rsidRDefault="00B8038E" w:rsidP="006C0408">
      <w:pPr>
        <w:spacing w:line="240" w:lineRule="auto"/>
        <w:ind w:right="0"/>
        <w:rPr>
          <w:rFonts w:eastAsia="Times New Roman"/>
          <w:color w:val="FF0000"/>
          <w:sz w:val="20"/>
          <w:szCs w:val="20"/>
          <w:lang w:eastAsia="pl-PL"/>
        </w:rPr>
      </w:pPr>
      <w:r w:rsidRPr="00B8038E">
        <w:rPr>
          <w:rFonts w:eastAsia="Times New Roman"/>
          <w:sz w:val="20"/>
          <w:szCs w:val="20"/>
          <w:lang w:eastAsia="pl-PL"/>
        </w:rPr>
        <w:t>Tabela.</w:t>
      </w:r>
      <w:r w:rsidRPr="00B8038E">
        <w:rPr>
          <w:rFonts w:eastAsia="Times New Roman"/>
          <w:color w:val="FF0000"/>
          <w:sz w:val="20"/>
          <w:szCs w:val="20"/>
          <w:lang w:eastAsia="pl-PL"/>
        </w:rPr>
        <w:t xml:space="preserve"> </w:t>
      </w:r>
      <w:r w:rsidRPr="006C0408">
        <w:rPr>
          <w:rFonts w:eastAsia="Times New Roman"/>
          <w:bCs/>
          <w:sz w:val="20"/>
          <w:szCs w:val="20"/>
          <w:lang w:eastAsia="pl-PL"/>
        </w:rPr>
        <w:t>W</w:t>
      </w:r>
      <w:r w:rsidRPr="00B8038E">
        <w:rPr>
          <w:rFonts w:eastAsia="Times New Roman"/>
          <w:bCs/>
          <w:sz w:val="20"/>
          <w:szCs w:val="20"/>
          <w:lang w:eastAsia="pl-PL"/>
        </w:rPr>
        <w:t xml:space="preserve">ielkość dopuszczalnej </w:t>
      </w:r>
      <w:r w:rsidRPr="006C0408">
        <w:rPr>
          <w:rFonts w:eastAsia="Times New Roman"/>
          <w:bCs/>
          <w:sz w:val="20"/>
          <w:szCs w:val="20"/>
          <w:lang w:eastAsia="pl-PL"/>
        </w:rPr>
        <w:t>emisj</w:t>
      </w:r>
      <w:r w:rsidRPr="00B8038E">
        <w:rPr>
          <w:rFonts w:eastAsia="Times New Roman"/>
          <w:bCs/>
          <w:sz w:val="20"/>
          <w:szCs w:val="20"/>
          <w:lang w:eastAsia="pl-PL"/>
        </w:rPr>
        <w:t>i</w:t>
      </w:r>
      <w:r w:rsidRPr="006C0408">
        <w:rPr>
          <w:rFonts w:eastAsia="Times New Roman"/>
          <w:bCs/>
          <w:sz w:val="20"/>
          <w:szCs w:val="20"/>
          <w:lang w:eastAsia="pl-PL"/>
        </w:rPr>
        <w:t xml:space="preserve"> </w:t>
      </w:r>
      <w:r w:rsidRPr="00B8038E">
        <w:rPr>
          <w:rFonts w:eastAsia="Times New Roman"/>
          <w:bCs/>
          <w:sz w:val="20"/>
          <w:szCs w:val="20"/>
          <w:lang w:eastAsia="pl-PL"/>
        </w:rPr>
        <w:t xml:space="preserve">gazów lub pyłów do powietrza </w:t>
      </w:r>
      <w:r w:rsidRPr="006C0408">
        <w:rPr>
          <w:rFonts w:eastAsia="Times New Roman"/>
          <w:bCs/>
          <w:sz w:val="20"/>
          <w:szCs w:val="20"/>
          <w:lang w:eastAsia="pl-PL"/>
        </w:rPr>
        <w:t>w warunkach odbiegających od normalnych</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1559"/>
        <w:gridCol w:w="3863"/>
        <w:gridCol w:w="1701"/>
        <w:gridCol w:w="1488"/>
      </w:tblGrid>
      <w:tr w:rsidR="00B8038E" w:rsidRPr="00B8038E" w14:paraId="1CCAB0E3" w14:textId="77777777" w:rsidTr="00B8038E">
        <w:trPr>
          <w:jc w:val="center"/>
        </w:trPr>
        <w:tc>
          <w:tcPr>
            <w:tcW w:w="673" w:type="dxa"/>
            <w:vMerge w:val="restart"/>
            <w:vAlign w:val="center"/>
          </w:tcPr>
          <w:p w14:paraId="2A16B056" w14:textId="77777777" w:rsidR="00B8038E" w:rsidRPr="00B8038E" w:rsidRDefault="00793375" w:rsidP="00B8038E">
            <w:pPr>
              <w:spacing w:line="240" w:lineRule="auto"/>
              <w:ind w:right="0"/>
              <w:jc w:val="center"/>
              <w:rPr>
                <w:rFonts w:eastAsia="Times New Roman"/>
                <w:b/>
                <w:sz w:val="20"/>
                <w:szCs w:val="20"/>
                <w:lang w:eastAsia="pl-PL"/>
              </w:rPr>
            </w:pPr>
            <w:r>
              <w:rPr>
                <w:rFonts w:eastAsia="Times New Roman"/>
                <w:b/>
                <w:sz w:val="20"/>
                <w:szCs w:val="20"/>
                <w:lang w:eastAsia="pl-PL"/>
              </w:rPr>
              <w:t>Lp.</w:t>
            </w:r>
          </w:p>
        </w:tc>
        <w:tc>
          <w:tcPr>
            <w:tcW w:w="1559" w:type="dxa"/>
            <w:vMerge w:val="restart"/>
            <w:vAlign w:val="center"/>
          </w:tcPr>
          <w:p w14:paraId="43779075" w14:textId="77777777" w:rsidR="00B8038E" w:rsidRPr="005C4500" w:rsidRDefault="00B8038E" w:rsidP="00B8038E">
            <w:pPr>
              <w:spacing w:line="240" w:lineRule="auto"/>
              <w:ind w:right="0"/>
              <w:jc w:val="center"/>
              <w:rPr>
                <w:rFonts w:eastAsia="Times New Roman"/>
                <w:b/>
                <w:sz w:val="20"/>
                <w:szCs w:val="20"/>
                <w:lang w:eastAsia="pl-PL"/>
              </w:rPr>
            </w:pPr>
            <w:r w:rsidRPr="00B72608">
              <w:rPr>
                <w:b/>
                <w:bCs/>
                <w:iCs/>
                <w:sz w:val="20"/>
                <w:szCs w:val="20"/>
              </w:rPr>
              <w:t>Miejsce wprowadzania – nr emitora</w:t>
            </w:r>
          </w:p>
        </w:tc>
        <w:tc>
          <w:tcPr>
            <w:tcW w:w="3863" w:type="dxa"/>
            <w:vMerge w:val="restart"/>
            <w:vAlign w:val="center"/>
          </w:tcPr>
          <w:p w14:paraId="5CEDC1B4" w14:textId="77777777" w:rsidR="00B8038E" w:rsidRPr="005C4500" w:rsidRDefault="00B8038E" w:rsidP="00B8038E">
            <w:pPr>
              <w:spacing w:line="240" w:lineRule="auto"/>
              <w:ind w:right="0"/>
              <w:jc w:val="center"/>
              <w:rPr>
                <w:rFonts w:eastAsia="Times New Roman"/>
                <w:b/>
                <w:sz w:val="20"/>
                <w:szCs w:val="20"/>
                <w:lang w:eastAsia="pl-PL"/>
              </w:rPr>
            </w:pPr>
            <w:r w:rsidRPr="00B72608">
              <w:rPr>
                <w:b/>
                <w:sz w:val="20"/>
                <w:szCs w:val="20"/>
              </w:rPr>
              <w:t>Źródło emisji</w:t>
            </w:r>
            <w:r>
              <w:rPr>
                <w:b/>
                <w:sz w:val="20"/>
                <w:szCs w:val="20"/>
              </w:rPr>
              <w:t>/dopuszczalny czas pracy w warunkach odbiegających od normalnych</w:t>
            </w:r>
          </w:p>
        </w:tc>
        <w:tc>
          <w:tcPr>
            <w:tcW w:w="1701" w:type="dxa"/>
            <w:vMerge w:val="restart"/>
            <w:vAlign w:val="center"/>
          </w:tcPr>
          <w:p w14:paraId="282CF121" w14:textId="77777777" w:rsidR="00B8038E" w:rsidRPr="006C0408" w:rsidRDefault="00B8038E" w:rsidP="00B8038E">
            <w:pPr>
              <w:spacing w:line="240" w:lineRule="auto"/>
              <w:ind w:right="0"/>
              <w:jc w:val="center"/>
              <w:rPr>
                <w:rFonts w:eastAsia="Times New Roman"/>
                <w:b/>
                <w:sz w:val="20"/>
                <w:szCs w:val="20"/>
                <w:lang w:eastAsia="pl-PL"/>
              </w:rPr>
            </w:pPr>
            <w:r w:rsidRPr="006C0408">
              <w:rPr>
                <w:rFonts w:eastAsia="Times New Roman"/>
                <w:b/>
                <w:sz w:val="20"/>
                <w:szCs w:val="20"/>
                <w:lang w:eastAsia="pl-PL"/>
              </w:rPr>
              <w:t>Rodzaj substancji</w:t>
            </w:r>
          </w:p>
        </w:tc>
        <w:tc>
          <w:tcPr>
            <w:tcW w:w="1488" w:type="dxa"/>
            <w:vAlign w:val="center"/>
          </w:tcPr>
          <w:p w14:paraId="5F2B578D" w14:textId="77777777" w:rsidR="00B8038E" w:rsidRPr="006C0408" w:rsidRDefault="00B8038E" w:rsidP="00DB69CD">
            <w:pPr>
              <w:spacing w:line="240" w:lineRule="auto"/>
              <w:ind w:right="0"/>
              <w:jc w:val="center"/>
              <w:rPr>
                <w:rFonts w:eastAsia="Times New Roman"/>
                <w:b/>
                <w:sz w:val="20"/>
                <w:szCs w:val="20"/>
                <w:lang w:eastAsia="pl-PL"/>
              </w:rPr>
            </w:pPr>
            <w:r>
              <w:rPr>
                <w:rFonts w:eastAsia="Times New Roman"/>
                <w:b/>
                <w:sz w:val="20"/>
                <w:szCs w:val="20"/>
                <w:lang w:eastAsia="pl-PL"/>
              </w:rPr>
              <w:t>Dopuszczalna</w:t>
            </w:r>
            <w:r w:rsidRPr="006C0408">
              <w:rPr>
                <w:rFonts w:eastAsia="Times New Roman"/>
                <w:b/>
                <w:sz w:val="20"/>
                <w:szCs w:val="20"/>
                <w:lang w:eastAsia="pl-PL"/>
              </w:rPr>
              <w:t xml:space="preserve">  emisja </w:t>
            </w:r>
            <w:r w:rsidR="00DB69CD">
              <w:rPr>
                <w:rFonts w:eastAsia="Times New Roman"/>
                <w:b/>
                <w:sz w:val="20"/>
                <w:szCs w:val="20"/>
                <w:vertAlign w:val="superscript"/>
                <w:lang w:eastAsia="pl-PL"/>
              </w:rPr>
              <w:t>2</w:t>
            </w:r>
            <w:r w:rsidRPr="006C0408">
              <w:rPr>
                <w:rFonts w:eastAsia="Times New Roman"/>
                <w:b/>
                <w:sz w:val="20"/>
                <w:szCs w:val="20"/>
                <w:vertAlign w:val="superscript"/>
                <w:lang w:eastAsia="pl-PL"/>
              </w:rPr>
              <w:t>)</w:t>
            </w:r>
          </w:p>
        </w:tc>
      </w:tr>
      <w:tr w:rsidR="008B1757" w:rsidRPr="00B8038E" w14:paraId="476A3AE3" w14:textId="77777777" w:rsidTr="00B8038E">
        <w:trPr>
          <w:jc w:val="center"/>
        </w:trPr>
        <w:tc>
          <w:tcPr>
            <w:tcW w:w="673" w:type="dxa"/>
            <w:vMerge/>
          </w:tcPr>
          <w:p w14:paraId="26F0C730" w14:textId="77777777" w:rsidR="008B1757" w:rsidRPr="00B8038E" w:rsidRDefault="008B1757" w:rsidP="006C0408">
            <w:pPr>
              <w:spacing w:line="240" w:lineRule="auto"/>
              <w:ind w:right="0"/>
              <w:jc w:val="center"/>
              <w:rPr>
                <w:rFonts w:eastAsia="Times New Roman"/>
                <w:b/>
                <w:sz w:val="20"/>
                <w:szCs w:val="20"/>
                <w:lang w:eastAsia="pl-PL"/>
              </w:rPr>
            </w:pPr>
          </w:p>
        </w:tc>
        <w:tc>
          <w:tcPr>
            <w:tcW w:w="1559" w:type="dxa"/>
            <w:vMerge/>
            <w:vAlign w:val="center"/>
          </w:tcPr>
          <w:p w14:paraId="7E16444A" w14:textId="77777777" w:rsidR="008B1757" w:rsidRPr="006C0408" w:rsidRDefault="008B1757" w:rsidP="006C0408">
            <w:pPr>
              <w:spacing w:line="240" w:lineRule="auto"/>
              <w:ind w:right="0"/>
              <w:jc w:val="center"/>
              <w:rPr>
                <w:rFonts w:eastAsia="Times New Roman"/>
                <w:b/>
                <w:sz w:val="20"/>
                <w:szCs w:val="20"/>
                <w:lang w:eastAsia="pl-PL"/>
              </w:rPr>
            </w:pPr>
          </w:p>
        </w:tc>
        <w:tc>
          <w:tcPr>
            <w:tcW w:w="3863" w:type="dxa"/>
            <w:vMerge/>
            <w:vAlign w:val="center"/>
          </w:tcPr>
          <w:p w14:paraId="3746D281" w14:textId="77777777" w:rsidR="008B1757" w:rsidRPr="006C0408" w:rsidRDefault="008B1757" w:rsidP="006C0408">
            <w:pPr>
              <w:spacing w:line="240" w:lineRule="auto"/>
              <w:ind w:right="0"/>
              <w:jc w:val="center"/>
              <w:rPr>
                <w:rFonts w:eastAsia="Times New Roman"/>
                <w:b/>
                <w:sz w:val="20"/>
                <w:szCs w:val="20"/>
                <w:lang w:eastAsia="pl-PL"/>
              </w:rPr>
            </w:pPr>
          </w:p>
        </w:tc>
        <w:tc>
          <w:tcPr>
            <w:tcW w:w="1701" w:type="dxa"/>
            <w:vMerge/>
            <w:vAlign w:val="center"/>
          </w:tcPr>
          <w:p w14:paraId="33067003" w14:textId="77777777" w:rsidR="008B1757" w:rsidRPr="006C0408" w:rsidRDefault="008B1757" w:rsidP="006C0408">
            <w:pPr>
              <w:spacing w:line="240" w:lineRule="auto"/>
              <w:ind w:right="0"/>
              <w:jc w:val="center"/>
              <w:rPr>
                <w:rFonts w:eastAsia="Times New Roman"/>
                <w:b/>
                <w:sz w:val="20"/>
                <w:szCs w:val="20"/>
                <w:lang w:eastAsia="pl-PL"/>
              </w:rPr>
            </w:pPr>
          </w:p>
        </w:tc>
        <w:tc>
          <w:tcPr>
            <w:tcW w:w="1488" w:type="dxa"/>
            <w:vAlign w:val="center"/>
          </w:tcPr>
          <w:p w14:paraId="1903F211" w14:textId="77777777" w:rsidR="008B1757" w:rsidRPr="006C0408" w:rsidRDefault="008B1757" w:rsidP="006C0408">
            <w:pPr>
              <w:spacing w:line="240" w:lineRule="auto"/>
              <w:ind w:right="0"/>
              <w:jc w:val="center"/>
              <w:rPr>
                <w:rFonts w:eastAsia="Times New Roman"/>
                <w:b/>
                <w:sz w:val="20"/>
                <w:szCs w:val="20"/>
                <w:lang w:eastAsia="pl-PL"/>
              </w:rPr>
            </w:pPr>
            <w:r w:rsidRPr="006C0408">
              <w:rPr>
                <w:rFonts w:eastAsia="Times New Roman"/>
                <w:b/>
                <w:sz w:val="20"/>
                <w:szCs w:val="20"/>
                <w:lang w:eastAsia="pl-PL"/>
              </w:rPr>
              <w:t>kg/h</w:t>
            </w:r>
          </w:p>
        </w:tc>
      </w:tr>
      <w:tr w:rsidR="008A2DB2" w:rsidRPr="00B8038E" w14:paraId="48299235" w14:textId="77777777" w:rsidTr="00B8038E">
        <w:trPr>
          <w:jc w:val="center"/>
        </w:trPr>
        <w:tc>
          <w:tcPr>
            <w:tcW w:w="673" w:type="dxa"/>
            <w:vAlign w:val="center"/>
          </w:tcPr>
          <w:p w14:paraId="5161DF98" w14:textId="77777777" w:rsidR="008A2DB2" w:rsidRPr="005C4500" w:rsidRDefault="008A2DB2" w:rsidP="008A2DB2">
            <w:pPr>
              <w:spacing w:line="240" w:lineRule="auto"/>
              <w:ind w:right="0"/>
              <w:jc w:val="center"/>
              <w:rPr>
                <w:rFonts w:eastAsia="Times New Roman"/>
                <w:sz w:val="20"/>
                <w:szCs w:val="20"/>
                <w:lang w:eastAsia="pl-PL"/>
              </w:rPr>
            </w:pPr>
            <w:r>
              <w:rPr>
                <w:rFonts w:eastAsia="Times New Roman"/>
                <w:sz w:val="20"/>
                <w:szCs w:val="20"/>
                <w:lang w:eastAsia="pl-PL"/>
              </w:rPr>
              <w:t>1.</w:t>
            </w:r>
          </w:p>
        </w:tc>
        <w:tc>
          <w:tcPr>
            <w:tcW w:w="1559" w:type="dxa"/>
            <w:vAlign w:val="center"/>
          </w:tcPr>
          <w:p w14:paraId="32CBAED9" w14:textId="77777777" w:rsidR="002C3DD0"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A21R1</w:t>
            </w:r>
          </w:p>
          <w:p w14:paraId="4AFF927F"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 xml:space="preserve"> ÷</w:t>
            </w:r>
          </w:p>
          <w:p w14:paraId="49A3FFE8"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A21R12</w:t>
            </w:r>
          </w:p>
        </w:tc>
        <w:tc>
          <w:tcPr>
            <w:tcW w:w="3863" w:type="dxa"/>
            <w:vAlign w:val="center"/>
          </w:tcPr>
          <w:p w14:paraId="339D4518"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Kominy rozruchowe pieców szybowych nr 1 do 6</w:t>
            </w:r>
          </w:p>
          <w:p w14:paraId="33706D15" w14:textId="77777777" w:rsidR="008A2DB2" w:rsidRPr="006C0408" w:rsidRDefault="008A2DB2" w:rsidP="008A2DB2">
            <w:pPr>
              <w:autoSpaceDE w:val="0"/>
              <w:autoSpaceDN w:val="0"/>
              <w:adjustRightInd w:val="0"/>
              <w:spacing w:line="240" w:lineRule="auto"/>
              <w:ind w:right="0"/>
              <w:jc w:val="left"/>
              <w:rPr>
                <w:rFonts w:eastAsia="Times New Roman"/>
                <w:sz w:val="20"/>
                <w:szCs w:val="20"/>
                <w:lang w:eastAsia="pl-PL"/>
              </w:rPr>
            </w:pPr>
            <w:r w:rsidRPr="006C0408">
              <w:rPr>
                <w:rFonts w:eastAsia="Times New Roman"/>
                <w:sz w:val="20"/>
                <w:szCs w:val="20"/>
                <w:lang w:eastAsia="pl-PL"/>
              </w:rPr>
              <w:t xml:space="preserve">Emisja dla każdego emitora podczas pracy pieców przy przeglądzie układu odpylania (średnia roczna dla sumy </w:t>
            </w:r>
            <w:proofErr w:type="spellStart"/>
            <w:r w:rsidRPr="006C0408">
              <w:rPr>
                <w:rFonts w:eastAsia="Times New Roman"/>
                <w:sz w:val="20"/>
                <w:szCs w:val="20"/>
                <w:lang w:eastAsia="pl-PL"/>
              </w:rPr>
              <w:t>wyłączeń</w:t>
            </w:r>
            <w:proofErr w:type="spellEnd"/>
            <w:r w:rsidRPr="006C0408">
              <w:rPr>
                <w:rFonts w:eastAsia="Times New Roman"/>
                <w:sz w:val="20"/>
                <w:szCs w:val="20"/>
                <w:lang w:eastAsia="pl-PL"/>
              </w:rPr>
              <w:t xml:space="preserve"> 6 pieców nie może przekraczać 120 h/rok dla jednego pieca)</w:t>
            </w:r>
          </w:p>
        </w:tc>
        <w:tc>
          <w:tcPr>
            <w:tcW w:w="1701" w:type="dxa"/>
          </w:tcPr>
          <w:p w14:paraId="7B157D6A" w14:textId="77777777" w:rsidR="008A2DB2" w:rsidRPr="006C0408" w:rsidRDefault="00EB1A03" w:rsidP="008A2DB2">
            <w:pPr>
              <w:spacing w:line="240" w:lineRule="auto"/>
              <w:ind w:right="0"/>
              <w:jc w:val="left"/>
              <w:rPr>
                <w:rFonts w:eastAsia="Times New Roman"/>
                <w:sz w:val="20"/>
                <w:szCs w:val="20"/>
                <w:lang w:eastAsia="pl-PL"/>
              </w:rPr>
            </w:pPr>
            <w:r>
              <w:rPr>
                <w:rFonts w:eastAsia="Times New Roman"/>
                <w:sz w:val="20"/>
                <w:szCs w:val="20"/>
                <w:lang w:eastAsia="pl-PL"/>
              </w:rPr>
              <w:t>P</w:t>
            </w:r>
            <w:r w:rsidR="008A2DB2" w:rsidRPr="006C0408">
              <w:rPr>
                <w:rFonts w:eastAsia="Times New Roman"/>
                <w:sz w:val="20"/>
                <w:szCs w:val="20"/>
                <w:lang w:eastAsia="pl-PL"/>
              </w:rPr>
              <w:t xml:space="preserve">ył </w:t>
            </w:r>
          </w:p>
          <w:p w14:paraId="027953F5" w14:textId="77777777" w:rsidR="008A2DB2" w:rsidRPr="006C0408" w:rsidRDefault="008A2DB2" w:rsidP="008A2DB2">
            <w:pPr>
              <w:spacing w:line="240" w:lineRule="auto"/>
              <w:ind w:right="0"/>
              <w:jc w:val="left"/>
              <w:rPr>
                <w:rFonts w:eastAsia="Times New Roman"/>
                <w:sz w:val="20"/>
                <w:szCs w:val="20"/>
                <w:lang w:eastAsia="pl-PL"/>
              </w:rPr>
            </w:pPr>
            <w:r>
              <w:rPr>
                <w:rFonts w:eastAsia="Times New Roman"/>
                <w:sz w:val="20"/>
                <w:szCs w:val="20"/>
                <w:lang w:eastAsia="pl-PL"/>
              </w:rPr>
              <w:t>SO</w:t>
            </w:r>
            <w:r w:rsidRPr="00B8038E">
              <w:rPr>
                <w:rFonts w:eastAsia="Times New Roman"/>
                <w:sz w:val="20"/>
                <w:szCs w:val="20"/>
                <w:vertAlign w:val="subscript"/>
                <w:lang w:eastAsia="pl-PL"/>
              </w:rPr>
              <w:t>2</w:t>
            </w:r>
          </w:p>
          <w:p w14:paraId="039688A4"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NO</w:t>
            </w:r>
            <w:r w:rsidRPr="006C0408">
              <w:rPr>
                <w:rFonts w:eastAsia="Times New Roman"/>
                <w:sz w:val="20"/>
                <w:szCs w:val="20"/>
                <w:vertAlign w:val="subscript"/>
                <w:lang w:eastAsia="pl-PL"/>
              </w:rPr>
              <w:t>2</w:t>
            </w:r>
            <w:r w:rsidRPr="006C0408">
              <w:rPr>
                <w:rFonts w:eastAsia="Times New Roman"/>
                <w:sz w:val="20"/>
                <w:szCs w:val="20"/>
                <w:vertAlign w:val="superscript"/>
                <w:lang w:eastAsia="pl-PL"/>
              </w:rPr>
              <w:t>1)</w:t>
            </w:r>
          </w:p>
          <w:p w14:paraId="4104BC9E" w14:textId="77777777" w:rsidR="008A2DB2" w:rsidRPr="006C0408" w:rsidRDefault="008A2DB2" w:rsidP="008A2DB2">
            <w:pPr>
              <w:spacing w:line="240" w:lineRule="auto"/>
              <w:ind w:right="0"/>
              <w:jc w:val="left"/>
              <w:rPr>
                <w:rFonts w:eastAsia="Times New Roman"/>
                <w:sz w:val="20"/>
                <w:szCs w:val="20"/>
                <w:lang w:eastAsia="pl-PL"/>
              </w:rPr>
            </w:pPr>
            <w:r>
              <w:rPr>
                <w:rFonts w:eastAsia="Times New Roman"/>
                <w:sz w:val="20"/>
                <w:szCs w:val="20"/>
                <w:lang w:eastAsia="pl-PL"/>
              </w:rPr>
              <w:t>CO</w:t>
            </w:r>
          </w:p>
        </w:tc>
        <w:tc>
          <w:tcPr>
            <w:tcW w:w="1488" w:type="dxa"/>
          </w:tcPr>
          <w:p w14:paraId="6DC4DD57"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5</w:t>
            </w:r>
            <w:r w:rsidR="00D75808">
              <w:rPr>
                <w:rFonts w:eastAsia="Times New Roman"/>
                <w:sz w:val="20"/>
                <w:szCs w:val="20"/>
                <w:lang w:eastAsia="pl-PL"/>
              </w:rPr>
              <w:t>,0</w:t>
            </w:r>
          </w:p>
          <w:p w14:paraId="346C4F5D"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2</w:t>
            </w:r>
            <w:r w:rsidR="00D75808">
              <w:rPr>
                <w:rFonts w:eastAsia="Times New Roman"/>
                <w:sz w:val="20"/>
                <w:szCs w:val="20"/>
                <w:lang w:eastAsia="pl-PL"/>
              </w:rPr>
              <w:t>,0</w:t>
            </w:r>
          </w:p>
          <w:p w14:paraId="3A2D66E5"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0,7</w:t>
            </w:r>
          </w:p>
          <w:p w14:paraId="7AD13D4C"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375</w:t>
            </w:r>
          </w:p>
        </w:tc>
      </w:tr>
      <w:tr w:rsidR="008A2DB2" w:rsidRPr="00B8038E" w14:paraId="433FB615" w14:textId="77777777" w:rsidTr="00B8038E">
        <w:trPr>
          <w:jc w:val="center"/>
        </w:trPr>
        <w:tc>
          <w:tcPr>
            <w:tcW w:w="673" w:type="dxa"/>
            <w:vAlign w:val="center"/>
          </w:tcPr>
          <w:p w14:paraId="7DDACFFF" w14:textId="77777777" w:rsidR="008A2DB2" w:rsidRPr="005C4500" w:rsidRDefault="008A2DB2" w:rsidP="008A2DB2">
            <w:pPr>
              <w:spacing w:line="240" w:lineRule="auto"/>
              <w:ind w:right="0"/>
              <w:jc w:val="center"/>
              <w:rPr>
                <w:rFonts w:eastAsia="Times New Roman"/>
                <w:sz w:val="20"/>
                <w:szCs w:val="20"/>
                <w:lang w:eastAsia="pl-PL"/>
              </w:rPr>
            </w:pPr>
            <w:r>
              <w:rPr>
                <w:rFonts w:eastAsia="Times New Roman"/>
                <w:sz w:val="20"/>
                <w:szCs w:val="20"/>
                <w:lang w:eastAsia="pl-PL"/>
              </w:rPr>
              <w:t>2.</w:t>
            </w:r>
          </w:p>
        </w:tc>
        <w:tc>
          <w:tcPr>
            <w:tcW w:w="1559" w:type="dxa"/>
            <w:vAlign w:val="center"/>
          </w:tcPr>
          <w:p w14:paraId="4E6A542F"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A21R1</w:t>
            </w:r>
          </w:p>
          <w:p w14:paraId="602C744D"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w:t>
            </w:r>
          </w:p>
          <w:p w14:paraId="24769706"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A21R12</w:t>
            </w:r>
          </w:p>
        </w:tc>
        <w:tc>
          <w:tcPr>
            <w:tcW w:w="3863" w:type="dxa"/>
            <w:vAlign w:val="center"/>
          </w:tcPr>
          <w:p w14:paraId="748C8DFA"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Kominy rozruchowe pieców szybowych nr 1 do 6</w:t>
            </w:r>
          </w:p>
          <w:p w14:paraId="4F2FB6FE"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Emisja z każdego z czterech emitorów dwóch jednocześnie uruchamianych pieców (maksymalny czas trwania emisji dla jednego pieca 100 h/rok)</w:t>
            </w:r>
          </w:p>
          <w:p w14:paraId="748BFBD2"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Łączny czas rozruchu pieców nie przekroczy 600</w:t>
            </w:r>
            <w:r w:rsidR="00EB1A03">
              <w:rPr>
                <w:rFonts w:eastAsia="Times New Roman"/>
                <w:sz w:val="20"/>
                <w:szCs w:val="20"/>
                <w:lang w:eastAsia="pl-PL"/>
              </w:rPr>
              <w:t xml:space="preserve"> </w:t>
            </w:r>
            <w:r w:rsidRPr="006C0408">
              <w:rPr>
                <w:rFonts w:eastAsia="Times New Roman"/>
                <w:sz w:val="20"/>
                <w:szCs w:val="20"/>
                <w:lang w:eastAsia="pl-PL"/>
              </w:rPr>
              <w:t xml:space="preserve">h/rok. </w:t>
            </w:r>
          </w:p>
        </w:tc>
        <w:tc>
          <w:tcPr>
            <w:tcW w:w="1701" w:type="dxa"/>
          </w:tcPr>
          <w:p w14:paraId="3948A76B" w14:textId="77777777" w:rsidR="008A2DB2" w:rsidRPr="006C0408" w:rsidRDefault="00EB1A03" w:rsidP="008A2DB2">
            <w:pPr>
              <w:spacing w:line="240" w:lineRule="auto"/>
              <w:ind w:right="0"/>
              <w:jc w:val="left"/>
              <w:rPr>
                <w:rFonts w:eastAsia="Times New Roman"/>
                <w:sz w:val="20"/>
                <w:szCs w:val="20"/>
                <w:lang w:eastAsia="pl-PL"/>
              </w:rPr>
            </w:pPr>
            <w:r>
              <w:rPr>
                <w:rFonts w:eastAsia="Times New Roman"/>
                <w:sz w:val="20"/>
                <w:szCs w:val="20"/>
                <w:lang w:eastAsia="pl-PL"/>
              </w:rPr>
              <w:t>P</w:t>
            </w:r>
            <w:r w:rsidR="008A2DB2" w:rsidRPr="006C0408">
              <w:rPr>
                <w:rFonts w:eastAsia="Times New Roman"/>
                <w:sz w:val="20"/>
                <w:szCs w:val="20"/>
                <w:lang w:eastAsia="pl-PL"/>
              </w:rPr>
              <w:t xml:space="preserve">ył </w:t>
            </w:r>
          </w:p>
          <w:p w14:paraId="334B7EBA" w14:textId="77777777" w:rsidR="008A2DB2" w:rsidRPr="006C0408" w:rsidRDefault="008A2DB2" w:rsidP="008A2DB2">
            <w:pPr>
              <w:spacing w:line="240" w:lineRule="auto"/>
              <w:ind w:right="0"/>
              <w:jc w:val="left"/>
              <w:rPr>
                <w:rFonts w:eastAsia="Times New Roman"/>
                <w:sz w:val="20"/>
                <w:szCs w:val="20"/>
                <w:lang w:eastAsia="pl-PL"/>
              </w:rPr>
            </w:pPr>
            <w:r>
              <w:rPr>
                <w:rFonts w:eastAsia="Times New Roman"/>
                <w:sz w:val="20"/>
                <w:szCs w:val="20"/>
                <w:lang w:eastAsia="pl-PL"/>
              </w:rPr>
              <w:t>SO</w:t>
            </w:r>
            <w:r w:rsidRPr="00B8038E">
              <w:rPr>
                <w:rFonts w:eastAsia="Times New Roman"/>
                <w:sz w:val="20"/>
                <w:szCs w:val="20"/>
                <w:vertAlign w:val="subscript"/>
                <w:lang w:eastAsia="pl-PL"/>
              </w:rPr>
              <w:t>2</w:t>
            </w:r>
          </w:p>
          <w:p w14:paraId="72496AA7"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NO</w:t>
            </w:r>
            <w:r w:rsidRPr="006C0408">
              <w:rPr>
                <w:rFonts w:eastAsia="Times New Roman"/>
                <w:sz w:val="20"/>
                <w:szCs w:val="20"/>
                <w:vertAlign w:val="subscript"/>
                <w:lang w:eastAsia="pl-PL"/>
              </w:rPr>
              <w:t>2</w:t>
            </w:r>
            <w:r w:rsidRPr="006C0408">
              <w:rPr>
                <w:rFonts w:eastAsia="Times New Roman"/>
                <w:sz w:val="20"/>
                <w:szCs w:val="20"/>
                <w:vertAlign w:val="superscript"/>
                <w:lang w:eastAsia="pl-PL"/>
              </w:rPr>
              <w:t>1)</w:t>
            </w:r>
          </w:p>
          <w:p w14:paraId="058D74A5" w14:textId="77777777" w:rsidR="008A2DB2" w:rsidRPr="006C0408" w:rsidRDefault="008A2DB2" w:rsidP="008A2DB2">
            <w:pPr>
              <w:spacing w:line="240" w:lineRule="auto"/>
              <w:ind w:right="0"/>
              <w:jc w:val="left"/>
              <w:rPr>
                <w:rFonts w:eastAsia="Times New Roman"/>
                <w:sz w:val="20"/>
                <w:szCs w:val="20"/>
                <w:lang w:eastAsia="pl-PL"/>
              </w:rPr>
            </w:pPr>
            <w:r>
              <w:rPr>
                <w:rFonts w:eastAsia="Times New Roman"/>
                <w:sz w:val="20"/>
                <w:szCs w:val="20"/>
                <w:lang w:eastAsia="pl-PL"/>
              </w:rPr>
              <w:t>CO</w:t>
            </w:r>
          </w:p>
        </w:tc>
        <w:tc>
          <w:tcPr>
            <w:tcW w:w="1488" w:type="dxa"/>
          </w:tcPr>
          <w:p w14:paraId="1EC087AE"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2,5</w:t>
            </w:r>
          </w:p>
          <w:p w14:paraId="5B21D85B"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1,0</w:t>
            </w:r>
          </w:p>
          <w:p w14:paraId="3C75F31A"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0,35</w:t>
            </w:r>
          </w:p>
          <w:p w14:paraId="13FBF055"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187,5</w:t>
            </w:r>
          </w:p>
        </w:tc>
      </w:tr>
      <w:tr w:rsidR="008A2DB2" w:rsidRPr="00B8038E" w14:paraId="0D91D7DC" w14:textId="77777777" w:rsidTr="00B8038E">
        <w:trPr>
          <w:jc w:val="center"/>
        </w:trPr>
        <w:tc>
          <w:tcPr>
            <w:tcW w:w="673" w:type="dxa"/>
            <w:vAlign w:val="center"/>
          </w:tcPr>
          <w:p w14:paraId="7E392F39" w14:textId="77777777" w:rsidR="008A2DB2" w:rsidRPr="005C4500" w:rsidRDefault="008A2DB2" w:rsidP="008A2DB2">
            <w:pPr>
              <w:spacing w:line="240" w:lineRule="auto"/>
              <w:ind w:right="0"/>
              <w:jc w:val="center"/>
              <w:rPr>
                <w:rFonts w:eastAsia="Times New Roman"/>
                <w:sz w:val="20"/>
                <w:szCs w:val="20"/>
                <w:lang w:eastAsia="pl-PL"/>
              </w:rPr>
            </w:pPr>
            <w:r>
              <w:rPr>
                <w:rFonts w:eastAsia="Times New Roman"/>
                <w:sz w:val="20"/>
                <w:szCs w:val="20"/>
                <w:lang w:eastAsia="pl-PL"/>
              </w:rPr>
              <w:t>3.</w:t>
            </w:r>
          </w:p>
        </w:tc>
        <w:tc>
          <w:tcPr>
            <w:tcW w:w="1559" w:type="dxa"/>
            <w:vAlign w:val="center"/>
          </w:tcPr>
          <w:p w14:paraId="72D5979D"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A32R</w:t>
            </w:r>
          </w:p>
        </w:tc>
        <w:tc>
          <w:tcPr>
            <w:tcW w:w="3863" w:type="dxa"/>
            <w:vAlign w:val="center"/>
          </w:tcPr>
          <w:p w14:paraId="07265042"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 xml:space="preserve">Piec </w:t>
            </w:r>
            <w:proofErr w:type="spellStart"/>
            <w:r w:rsidR="008A59A4" w:rsidRPr="008A59A4">
              <w:rPr>
                <w:rFonts w:eastAsia="Times New Roman"/>
                <w:sz w:val="20"/>
                <w:szCs w:val="20"/>
                <w:lang w:eastAsia="pl-PL"/>
              </w:rPr>
              <w:t>Maerz</w:t>
            </w:r>
            <w:proofErr w:type="spellEnd"/>
            <w:r w:rsidRPr="006C0408">
              <w:rPr>
                <w:rFonts w:eastAsia="Times New Roman"/>
                <w:sz w:val="20"/>
                <w:szCs w:val="20"/>
                <w:lang w:eastAsia="pl-PL"/>
              </w:rPr>
              <w:t xml:space="preserve"> – komin rozruchowy </w:t>
            </w:r>
          </w:p>
          <w:p w14:paraId="63E1AEF1"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 awaryjny wyrzut gazów, maksymalnie przez 30 h/rok</w:t>
            </w:r>
          </w:p>
        </w:tc>
        <w:tc>
          <w:tcPr>
            <w:tcW w:w="1701" w:type="dxa"/>
          </w:tcPr>
          <w:p w14:paraId="640151E1" w14:textId="77777777" w:rsidR="008A2DB2" w:rsidRPr="006C0408" w:rsidRDefault="00EB1A03" w:rsidP="008A2DB2">
            <w:pPr>
              <w:spacing w:line="240" w:lineRule="auto"/>
              <w:ind w:right="0"/>
              <w:jc w:val="left"/>
              <w:rPr>
                <w:rFonts w:eastAsia="Times New Roman"/>
                <w:sz w:val="20"/>
                <w:szCs w:val="20"/>
                <w:lang w:eastAsia="pl-PL"/>
              </w:rPr>
            </w:pPr>
            <w:r>
              <w:rPr>
                <w:rFonts w:eastAsia="Times New Roman"/>
                <w:sz w:val="20"/>
                <w:szCs w:val="20"/>
                <w:lang w:eastAsia="pl-PL"/>
              </w:rPr>
              <w:t>P</w:t>
            </w:r>
            <w:r w:rsidR="008A2DB2" w:rsidRPr="006C0408">
              <w:rPr>
                <w:rFonts w:eastAsia="Times New Roman"/>
                <w:sz w:val="20"/>
                <w:szCs w:val="20"/>
                <w:lang w:eastAsia="pl-PL"/>
              </w:rPr>
              <w:t xml:space="preserve">ył </w:t>
            </w:r>
          </w:p>
          <w:p w14:paraId="21AF0805" w14:textId="77777777" w:rsidR="008A2DB2" w:rsidRPr="006C0408" w:rsidRDefault="008A2DB2" w:rsidP="008A2DB2">
            <w:pPr>
              <w:spacing w:line="240" w:lineRule="auto"/>
              <w:ind w:right="0"/>
              <w:jc w:val="left"/>
              <w:rPr>
                <w:rFonts w:eastAsia="Times New Roman"/>
                <w:sz w:val="20"/>
                <w:szCs w:val="20"/>
                <w:lang w:eastAsia="pl-PL"/>
              </w:rPr>
            </w:pPr>
            <w:r>
              <w:rPr>
                <w:rFonts w:eastAsia="Times New Roman"/>
                <w:sz w:val="20"/>
                <w:szCs w:val="20"/>
                <w:lang w:eastAsia="pl-PL"/>
              </w:rPr>
              <w:t>SO</w:t>
            </w:r>
            <w:r w:rsidRPr="00B8038E">
              <w:rPr>
                <w:rFonts w:eastAsia="Times New Roman"/>
                <w:sz w:val="20"/>
                <w:szCs w:val="20"/>
                <w:vertAlign w:val="subscript"/>
                <w:lang w:eastAsia="pl-PL"/>
              </w:rPr>
              <w:t>2</w:t>
            </w:r>
          </w:p>
          <w:p w14:paraId="52D37524"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NO</w:t>
            </w:r>
            <w:r w:rsidRPr="006C0408">
              <w:rPr>
                <w:rFonts w:eastAsia="Times New Roman"/>
                <w:sz w:val="20"/>
                <w:szCs w:val="20"/>
                <w:vertAlign w:val="subscript"/>
                <w:lang w:eastAsia="pl-PL"/>
              </w:rPr>
              <w:t>2</w:t>
            </w:r>
            <w:r w:rsidRPr="006C0408">
              <w:rPr>
                <w:rFonts w:eastAsia="Times New Roman"/>
                <w:sz w:val="20"/>
                <w:szCs w:val="20"/>
                <w:vertAlign w:val="superscript"/>
                <w:lang w:eastAsia="pl-PL"/>
              </w:rPr>
              <w:t>1)</w:t>
            </w:r>
          </w:p>
          <w:p w14:paraId="1541D14E" w14:textId="77777777" w:rsidR="008A2DB2" w:rsidRPr="006C0408" w:rsidRDefault="008A2DB2" w:rsidP="008A2DB2">
            <w:pPr>
              <w:spacing w:line="240" w:lineRule="auto"/>
              <w:ind w:right="0"/>
              <w:jc w:val="left"/>
              <w:rPr>
                <w:rFonts w:eastAsia="Times New Roman"/>
                <w:sz w:val="20"/>
                <w:szCs w:val="20"/>
                <w:lang w:eastAsia="pl-PL"/>
              </w:rPr>
            </w:pPr>
            <w:r>
              <w:rPr>
                <w:rFonts w:eastAsia="Times New Roman"/>
                <w:sz w:val="20"/>
                <w:szCs w:val="20"/>
                <w:lang w:eastAsia="pl-PL"/>
              </w:rPr>
              <w:t>CO</w:t>
            </w:r>
          </w:p>
        </w:tc>
        <w:tc>
          <w:tcPr>
            <w:tcW w:w="1488" w:type="dxa"/>
            <w:vAlign w:val="center"/>
          </w:tcPr>
          <w:p w14:paraId="19074E0B"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600</w:t>
            </w:r>
          </w:p>
          <w:p w14:paraId="4849B205"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0,6</w:t>
            </w:r>
          </w:p>
          <w:p w14:paraId="4E3F423B"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10</w:t>
            </w:r>
          </w:p>
          <w:p w14:paraId="6BDCB828"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60</w:t>
            </w:r>
          </w:p>
        </w:tc>
      </w:tr>
      <w:tr w:rsidR="008A2DB2" w:rsidRPr="00B8038E" w14:paraId="2038A315" w14:textId="77777777" w:rsidTr="00B8038E">
        <w:trPr>
          <w:jc w:val="center"/>
        </w:trPr>
        <w:tc>
          <w:tcPr>
            <w:tcW w:w="673" w:type="dxa"/>
            <w:vAlign w:val="center"/>
          </w:tcPr>
          <w:p w14:paraId="2F12DA2E" w14:textId="77777777" w:rsidR="008A2DB2" w:rsidRPr="005C4500" w:rsidRDefault="008A2DB2" w:rsidP="008A2DB2">
            <w:pPr>
              <w:spacing w:line="240" w:lineRule="auto"/>
              <w:ind w:right="0"/>
              <w:jc w:val="center"/>
              <w:rPr>
                <w:rFonts w:eastAsia="Times New Roman"/>
                <w:sz w:val="20"/>
                <w:szCs w:val="20"/>
                <w:lang w:eastAsia="pl-PL"/>
              </w:rPr>
            </w:pPr>
            <w:r>
              <w:rPr>
                <w:rFonts w:eastAsia="Times New Roman"/>
                <w:sz w:val="20"/>
                <w:szCs w:val="20"/>
                <w:lang w:eastAsia="pl-PL"/>
              </w:rPr>
              <w:t>4.</w:t>
            </w:r>
          </w:p>
        </w:tc>
        <w:tc>
          <w:tcPr>
            <w:tcW w:w="1559" w:type="dxa"/>
            <w:vAlign w:val="center"/>
          </w:tcPr>
          <w:p w14:paraId="0148E697"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A32R</w:t>
            </w:r>
          </w:p>
        </w:tc>
        <w:tc>
          <w:tcPr>
            <w:tcW w:w="3863" w:type="dxa"/>
            <w:vAlign w:val="center"/>
          </w:tcPr>
          <w:p w14:paraId="64C2D418"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 xml:space="preserve">Piec </w:t>
            </w:r>
            <w:proofErr w:type="spellStart"/>
            <w:r w:rsidR="008A59A4" w:rsidRPr="008A59A4">
              <w:rPr>
                <w:rFonts w:eastAsia="Times New Roman"/>
                <w:sz w:val="20"/>
                <w:szCs w:val="20"/>
                <w:lang w:eastAsia="pl-PL"/>
              </w:rPr>
              <w:t>Maerz</w:t>
            </w:r>
            <w:proofErr w:type="spellEnd"/>
            <w:r w:rsidRPr="006C0408">
              <w:rPr>
                <w:rFonts w:eastAsia="Times New Roman"/>
                <w:sz w:val="20"/>
                <w:szCs w:val="20"/>
                <w:lang w:eastAsia="pl-PL"/>
              </w:rPr>
              <w:t xml:space="preserve"> – komin rozruchowy </w:t>
            </w:r>
          </w:p>
          <w:p w14:paraId="214F8120"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 podawanie paliwa na lance, maksymalnie przez 25 h/rok</w:t>
            </w:r>
          </w:p>
        </w:tc>
        <w:tc>
          <w:tcPr>
            <w:tcW w:w="1701" w:type="dxa"/>
          </w:tcPr>
          <w:p w14:paraId="021976DB" w14:textId="77777777" w:rsidR="008A2DB2" w:rsidRPr="006C0408" w:rsidRDefault="00EB1A03" w:rsidP="008A2DB2">
            <w:pPr>
              <w:spacing w:line="240" w:lineRule="auto"/>
              <w:ind w:right="0"/>
              <w:jc w:val="left"/>
              <w:rPr>
                <w:rFonts w:eastAsia="Times New Roman"/>
                <w:sz w:val="20"/>
                <w:szCs w:val="20"/>
                <w:lang w:eastAsia="pl-PL"/>
              </w:rPr>
            </w:pPr>
            <w:r>
              <w:rPr>
                <w:rFonts w:eastAsia="Times New Roman"/>
                <w:sz w:val="20"/>
                <w:szCs w:val="20"/>
                <w:lang w:eastAsia="pl-PL"/>
              </w:rPr>
              <w:t>P</w:t>
            </w:r>
            <w:r w:rsidR="008A2DB2" w:rsidRPr="006C0408">
              <w:rPr>
                <w:rFonts w:eastAsia="Times New Roman"/>
                <w:sz w:val="20"/>
                <w:szCs w:val="20"/>
                <w:lang w:eastAsia="pl-PL"/>
              </w:rPr>
              <w:t xml:space="preserve">ył </w:t>
            </w:r>
          </w:p>
          <w:p w14:paraId="25F154F3" w14:textId="77777777" w:rsidR="008A2DB2" w:rsidRPr="006C0408" w:rsidRDefault="008A2DB2" w:rsidP="008A2DB2">
            <w:pPr>
              <w:spacing w:line="240" w:lineRule="auto"/>
              <w:ind w:right="0"/>
              <w:jc w:val="left"/>
              <w:rPr>
                <w:rFonts w:eastAsia="Times New Roman"/>
                <w:sz w:val="20"/>
                <w:szCs w:val="20"/>
                <w:lang w:eastAsia="pl-PL"/>
              </w:rPr>
            </w:pPr>
            <w:r>
              <w:rPr>
                <w:rFonts w:eastAsia="Times New Roman"/>
                <w:sz w:val="20"/>
                <w:szCs w:val="20"/>
                <w:lang w:eastAsia="pl-PL"/>
              </w:rPr>
              <w:t>SO</w:t>
            </w:r>
            <w:r w:rsidRPr="00B8038E">
              <w:rPr>
                <w:rFonts w:eastAsia="Times New Roman"/>
                <w:sz w:val="20"/>
                <w:szCs w:val="20"/>
                <w:vertAlign w:val="subscript"/>
                <w:lang w:eastAsia="pl-PL"/>
              </w:rPr>
              <w:t>2</w:t>
            </w:r>
          </w:p>
          <w:p w14:paraId="3654BA42"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NO</w:t>
            </w:r>
            <w:r w:rsidRPr="006C0408">
              <w:rPr>
                <w:rFonts w:eastAsia="Times New Roman"/>
                <w:sz w:val="20"/>
                <w:szCs w:val="20"/>
                <w:vertAlign w:val="subscript"/>
                <w:lang w:eastAsia="pl-PL"/>
              </w:rPr>
              <w:t>2</w:t>
            </w:r>
            <w:r w:rsidRPr="006C0408">
              <w:rPr>
                <w:rFonts w:eastAsia="Times New Roman"/>
                <w:sz w:val="20"/>
                <w:szCs w:val="20"/>
                <w:vertAlign w:val="superscript"/>
                <w:lang w:eastAsia="pl-PL"/>
              </w:rPr>
              <w:t>1)</w:t>
            </w:r>
          </w:p>
          <w:p w14:paraId="6B7A477F" w14:textId="77777777" w:rsidR="008A2DB2" w:rsidRPr="006C0408" w:rsidRDefault="008A2DB2" w:rsidP="008A2DB2">
            <w:pPr>
              <w:spacing w:line="240" w:lineRule="auto"/>
              <w:ind w:right="0"/>
              <w:jc w:val="left"/>
              <w:rPr>
                <w:rFonts w:eastAsia="Times New Roman"/>
                <w:sz w:val="20"/>
                <w:szCs w:val="20"/>
                <w:lang w:eastAsia="pl-PL"/>
              </w:rPr>
            </w:pPr>
            <w:r>
              <w:rPr>
                <w:rFonts w:eastAsia="Times New Roman"/>
                <w:sz w:val="20"/>
                <w:szCs w:val="20"/>
                <w:lang w:eastAsia="pl-PL"/>
              </w:rPr>
              <w:t>CO</w:t>
            </w:r>
          </w:p>
        </w:tc>
        <w:tc>
          <w:tcPr>
            <w:tcW w:w="1488" w:type="dxa"/>
          </w:tcPr>
          <w:p w14:paraId="4D15C4F4"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240</w:t>
            </w:r>
          </w:p>
          <w:p w14:paraId="57319B2F"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0,1</w:t>
            </w:r>
          </w:p>
          <w:p w14:paraId="251B2C0C"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2,94</w:t>
            </w:r>
          </w:p>
          <w:p w14:paraId="1E759743"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8,55</w:t>
            </w:r>
          </w:p>
        </w:tc>
      </w:tr>
      <w:tr w:rsidR="008A2DB2" w:rsidRPr="00B8038E" w14:paraId="7BDD0823" w14:textId="77777777" w:rsidTr="00B8038E">
        <w:trPr>
          <w:jc w:val="center"/>
        </w:trPr>
        <w:tc>
          <w:tcPr>
            <w:tcW w:w="673" w:type="dxa"/>
            <w:vAlign w:val="center"/>
          </w:tcPr>
          <w:p w14:paraId="37D529E1" w14:textId="77777777" w:rsidR="008A2DB2" w:rsidRPr="005C4500" w:rsidRDefault="008A2DB2" w:rsidP="008A2DB2">
            <w:pPr>
              <w:spacing w:line="240" w:lineRule="auto"/>
              <w:ind w:right="0"/>
              <w:jc w:val="center"/>
              <w:rPr>
                <w:rFonts w:eastAsia="Times New Roman"/>
                <w:sz w:val="20"/>
                <w:szCs w:val="20"/>
                <w:lang w:eastAsia="pl-PL"/>
              </w:rPr>
            </w:pPr>
            <w:r>
              <w:rPr>
                <w:rFonts w:eastAsia="Times New Roman"/>
                <w:sz w:val="20"/>
                <w:szCs w:val="20"/>
                <w:lang w:eastAsia="pl-PL"/>
              </w:rPr>
              <w:t>5.</w:t>
            </w:r>
          </w:p>
        </w:tc>
        <w:tc>
          <w:tcPr>
            <w:tcW w:w="1559" w:type="dxa"/>
            <w:vAlign w:val="center"/>
          </w:tcPr>
          <w:p w14:paraId="07B480FF" w14:textId="77777777" w:rsidR="008A2DB2" w:rsidRPr="006C0408" w:rsidRDefault="008A2DB2" w:rsidP="008A2DB2">
            <w:pPr>
              <w:spacing w:line="240" w:lineRule="auto"/>
              <w:ind w:right="0"/>
              <w:jc w:val="center"/>
              <w:rPr>
                <w:rFonts w:eastAsia="Times New Roman"/>
                <w:sz w:val="20"/>
                <w:szCs w:val="20"/>
                <w:lang w:eastAsia="pl-PL"/>
              </w:rPr>
            </w:pPr>
            <w:r w:rsidRPr="006C0408">
              <w:rPr>
                <w:rFonts w:eastAsia="Times New Roman"/>
                <w:sz w:val="20"/>
                <w:szCs w:val="20"/>
                <w:lang w:eastAsia="pl-PL"/>
              </w:rPr>
              <w:t>A32R</w:t>
            </w:r>
          </w:p>
        </w:tc>
        <w:tc>
          <w:tcPr>
            <w:tcW w:w="3863" w:type="dxa"/>
            <w:vAlign w:val="center"/>
          </w:tcPr>
          <w:p w14:paraId="32C56B76"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 xml:space="preserve">Piec </w:t>
            </w:r>
            <w:proofErr w:type="spellStart"/>
            <w:r w:rsidR="008A59A4" w:rsidRPr="008A59A4">
              <w:rPr>
                <w:rFonts w:eastAsia="Times New Roman"/>
                <w:sz w:val="20"/>
                <w:szCs w:val="20"/>
                <w:lang w:eastAsia="pl-PL"/>
              </w:rPr>
              <w:t>Maerz</w:t>
            </w:r>
            <w:proofErr w:type="spellEnd"/>
            <w:r w:rsidRPr="006C0408">
              <w:rPr>
                <w:rFonts w:eastAsia="Times New Roman"/>
                <w:sz w:val="20"/>
                <w:szCs w:val="20"/>
                <w:lang w:eastAsia="pl-PL"/>
              </w:rPr>
              <w:t xml:space="preserve"> – komin rozruchowy </w:t>
            </w:r>
          </w:p>
          <w:p w14:paraId="5AB869E1"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 podawanie oleju lekkiego lub gazu ziemnego do palnika rozruchowego,  maksymalnie przez 90 h/rok</w:t>
            </w:r>
          </w:p>
        </w:tc>
        <w:tc>
          <w:tcPr>
            <w:tcW w:w="1701" w:type="dxa"/>
          </w:tcPr>
          <w:p w14:paraId="6FC2B8AC" w14:textId="77777777" w:rsidR="008A2DB2" w:rsidRPr="006C0408" w:rsidRDefault="00EB1A03" w:rsidP="008A2DB2">
            <w:pPr>
              <w:spacing w:line="240" w:lineRule="auto"/>
              <w:ind w:right="0"/>
              <w:jc w:val="left"/>
              <w:rPr>
                <w:rFonts w:eastAsia="Times New Roman"/>
                <w:sz w:val="20"/>
                <w:szCs w:val="20"/>
                <w:lang w:eastAsia="pl-PL"/>
              </w:rPr>
            </w:pPr>
            <w:r>
              <w:rPr>
                <w:rFonts w:eastAsia="Times New Roman"/>
                <w:sz w:val="20"/>
                <w:szCs w:val="20"/>
                <w:lang w:eastAsia="pl-PL"/>
              </w:rPr>
              <w:t>P</w:t>
            </w:r>
            <w:r w:rsidR="008A2DB2" w:rsidRPr="006C0408">
              <w:rPr>
                <w:rFonts w:eastAsia="Times New Roman"/>
                <w:sz w:val="20"/>
                <w:szCs w:val="20"/>
                <w:lang w:eastAsia="pl-PL"/>
              </w:rPr>
              <w:t xml:space="preserve">ył </w:t>
            </w:r>
          </w:p>
          <w:p w14:paraId="1C3399D2" w14:textId="77777777" w:rsidR="008A2DB2" w:rsidRPr="006C0408" w:rsidRDefault="008A2DB2" w:rsidP="008A2DB2">
            <w:pPr>
              <w:spacing w:line="240" w:lineRule="auto"/>
              <w:ind w:right="0"/>
              <w:jc w:val="left"/>
              <w:rPr>
                <w:rFonts w:eastAsia="Times New Roman"/>
                <w:sz w:val="20"/>
                <w:szCs w:val="20"/>
                <w:lang w:eastAsia="pl-PL"/>
              </w:rPr>
            </w:pPr>
            <w:r>
              <w:rPr>
                <w:rFonts w:eastAsia="Times New Roman"/>
                <w:sz w:val="20"/>
                <w:szCs w:val="20"/>
                <w:lang w:eastAsia="pl-PL"/>
              </w:rPr>
              <w:t>SO</w:t>
            </w:r>
            <w:r w:rsidRPr="00B8038E">
              <w:rPr>
                <w:rFonts w:eastAsia="Times New Roman"/>
                <w:sz w:val="20"/>
                <w:szCs w:val="20"/>
                <w:vertAlign w:val="subscript"/>
                <w:lang w:eastAsia="pl-PL"/>
              </w:rPr>
              <w:t>2</w:t>
            </w:r>
          </w:p>
          <w:p w14:paraId="02A0C02B"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NO</w:t>
            </w:r>
            <w:r w:rsidRPr="006C0408">
              <w:rPr>
                <w:rFonts w:eastAsia="Times New Roman"/>
                <w:sz w:val="20"/>
                <w:szCs w:val="20"/>
                <w:vertAlign w:val="subscript"/>
                <w:lang w:eastAsia="pl-PL"/>
              </w:rPr>
              <w:t>2</w:t>
            </w:r>
            <w:r w:rsidRPr="006C0408">
              <w:rPr>
                <w:rFonts w:eastAsia="Times New Roman"/>
                <w:sz w:val="20"/>
                <w:szCs w:val="20"/>
                <w:vertAlign w:val="superscript"/>
                <w:lang w:eastAsia="pl-PL"/>
              </w:rPr>
              <w:t>1)</w:t>
            </w:r>
          </w:p>
          <w:p w14:paraId="6BF8F1E8" w14:textId="77777777" w:rsidR="008A2DB2" w:rsidRPr="006C0408" w:rsidRDefault="008A2DB2" w:rsidP="008A2DB2">
            <w:pPr>
              <w:spacing w:line="240" w:lineRule="auto"/>
              <w:ind w:right="0"/>
              <w:jc w:val="left"/>
              <w:rPr>
                <w:rFonts w:eastAsia="Times New Roman"/>
                <w:sz w:val="20"/>
                <w:szCs w:val="20"/>
                <w:lang w:eastAsia="pl-PL"/>
              </w:rPr>
            </w:pPr>
            <w:r>
              <w:rPr>
                <w:rFonts w:eastAsia="Times New Roman"/>
                <w:sz w:val="20"/>
                <w:szCs w:val="20"/>
                <w:lang w:eastAsia="pl-PL"/>
              </w:rPr>
              <w:t>CO</w:t>
            </w:r>
          </w:p>
        </w:tc>
        <w:tc>
          <w:tcPr>
            <w:tcW w:w="1488" w:type="dxa"/>
          </w:tcPr>
          <w:p w14:paraId="48654BA4"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24</w:t>
            </w:r>
          </w:p>
          <w:p w14:paraId="7113B4CE"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0,4</w:t>
            </w:r>
          </w:p>
          <w:p w14:paraId="1C0C4810"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10</w:t>
            </w:r>
          </w:p>
          <w:p w14:paraId="1E353FCB" w14:textId="77777777" w:rsidR="008A2DB2" w:rsidRPr="006C0408" w:rsidRDefault="008A2DB2" w:rsidP="008A2DB2">
            <w:pPr>
              <w:spacing w:line="240" w:lineRule="auto"/>
              <w:ind w:right="0"/>
              <w:jc w:val="left"/>
              <w:rPr>
                <w:rFonts w:eastAsia="Times New Roman"/>
                <w:sz w:val="20"/>
                <w:szCs w:val="20"/>
                <w:lang w:eastAsia="pl-PL"/>
              </w:rPr>
            </w:pPr>
            <w:r w:rsidRPr="006C0408">
              <w:rPr>
                <w:rFonts w:eastAsia="Times New Roman"/>
                <w:sz w:val="20"/>
                <w:szCs w:val="20"/>
                <w:lang w:eastAsia="pl-PL"/>
              </w:rPr>
              <w:t>34,3</w:t>
            </w:r>
          </w:p>
        </w:tc>
      </w:tr>
    </w:tbl>
    <w:p w14:paraId="698E2C29" w14:textId="77777777" w:rsidR="00DB69CD" w:rsidRPr="00D0065F" w:rsidRDefault="00DB69CD" w:rsidP="00DB69CD">
      <w:pPr>
        <w:numPr>
          <w:ilvl w:val="0"/>
          <w:numId w:val="42"/>
        </w:numPr>
        <w:spacing w:line="240" w:lineRule="auto"/>
        <w:ind w:right="0"/>
        <w:rPr>
          <w:i/>
          <w:iCs/>
          <w:sz w:val="20"/>
          <w:szCs w:val="20"/>
        </w:rPr>
      </w:pPr>
      <w:r w:rsidRPr="00D0065F">
        <w:rPr>
          <w:i/>
          <w:iCs/>
          <w:sz w:val="20"/>
          <w:szCs w:val="20"/>
        </w:rPr>
        <w:t>- suma tlenków azotu w przeliczeniu na dwutlenek azotu</w:t>
      </w:r>
    </w:p>
    <w:p w14:paraId="0E410E12" w14:textId="77777777" w:rsidR="00DB69CD" w:rsidRPr="00D0065F" w:rsidRDefault="00DB69CD" w:rsidP="00DB69CD">
      <w:pPr>
        <w:numPr>
          <w:ilvl w:val="0"/>
          <w:numId w:val="42"/>
        </w:numPr>
        <w:spacing w:line="240" w:lineRule="auto"/>
        <w:ind w:right="537"/>
        <w:rPr>
          <w:i/>
          <w:iCs/>
          <w:sz w:val="20"/>
          <w:szCs w:val="20"/>
        </w:rPr>
      </w:pPr>
      <w:r w:rsidRPr="00D0065F">
        <w:rPr>
          <w:i/>
          <w:iCs/>
          <w:sz w:val="20"/>
          <w:szCs w:val="20"/>
        </w:rPr>
        <w:t>- dopuszczalna emisja z pojedynczego emitora</w:t>
      </w:r>
    </w:p>
    <w:p w14:paraId="70C56E9A" w14:textId="77777777" w:rsidR="006C0408" w:rsidRPr="00D0065F" w:rsidRDefault="006C0408" w:rsidP="006C0408">
      <w:pPr>
        <w:spacing w:line="240" w:lineRule="auto"/>
        <w:ind w:right="0"/>
        <w:rPr>
          <w:rFonts w:ascii="Arial" w:eastAsia="Times New Roman" w:hAnsi="Arial" w:cs="Arial"/>
          <w:color w:val="FF0000"/>
          <w:sz w:val="20"/>
          <w:szCs w:val="20"/>
          <w:lang w:eastAsia="pl-PL"/>
        </w:rPr>
      </w:pPr>
    </w:p>
    <w:p w14:paraId="6130EE46" w14:textId="77777777" w:rsidR="006C0408" w:rsidRPr="006C0408" w:rsidRDefault="00F359BE" w:rsidP="006C0408">
      <w:pPr>
        <w:spacing w:line="240" w:lineRule="auto"/>
        <w:ind w:right="0"/>
        <w:rPr>
          <w:rFonts w:eastAsia="Times New Roman"/>
          <w:b/>
          <w:bCs/>
          <w:i/>
          <w:szCs w:val="24"/>
          <w:lang w:eastAsia="pl-PL"/>
        </w:rPr>
      </w:pPr>
      <w:r w:rsidRPr="00F359BE">
        <w:rPr>
          <w:rFonts w:eastAsia="Times New Roman"/>
          <w:b/>
          <w:bCs/>
          <w:i/>
          <w:szCs w:val="24"/>
          <w:lang w:eastAsia="pl-PL"/>
        </w:rPr>
        <w:lastRenderedPageBreak/>
        <w:t>2.1.2</w:t>
      </w:r>
      <w:r w:rsidR="006C0408" w:rsidRPr="006C0408">
        <w:rPr>
          <w:rFonts w:eastAsia="Times New Roman"/>
          <w:b/>
          <w:bCs/>
          <w:i/>
          <w:szCs w:val="24"/>
          <w:lang w:eastAsia="pl-PL"/>
        </w:rPr>
        <w:t xml:space="preserve">.4 </w:t>
      </w:r>
      <w:r>
        <w:rPr>
          <w:rFonts w:eastAsia="Times New Roman"/>
          <w:b/>
          <w:bCs/>
          <w:i/>
          <w:szCs w:val="24"/>
          <w:lang w:eastAsia="pl-PL"/>
        </w:rPr>
        <w:t>D</w:t>
      </w:r>
      <w:r w:rsidR="006C0408" w:rsidRPr="006C0408">
        <w:rPr>
          <w:rFonts w:eastAsia="Times New Roman"/>
          <w:b/>
          <w:bCs/>
          <w:i/>
          <w:szCs w:val="24"/>
          <w:lang w:eastAsia="pl-PL"/>
        </w:rPr>
        <w:t>opuszczalna roczna</w:t>
      </w:r>
      <w:r>
        <w:rPr>
          <w:rFonts w:eastAsia="Times New Roman"/>
          <w:b/>
          <w:bCs/>
          <w:i/>
          <w:szCs w:val="24"/>
          <w:lang w:eastAsia="pl-PL"/>
        </w:rPr>
        <w:t xml:space="preserve"> wielkość</w:t>
      </w:r>
      <w:r w:rsidR="006C0408" w:rsidRPr="006C0408">
        <w:rPr>
          <w:rFonts w:eastAsia="Times New Roman"/>
          <w:b/>
          <w:bCs/>
          <w:i/>
          <w:szCs w:val="24"/>
          <w:lang w:eastAsia="pl-PL"/>
        </w:rPr>
        <w:t xml:space="preserve"> emisj</w:t>
      </w:r>
      <w:r>
        <w:rPr>
          <w:rFonts w:eastAsia="Times New Roman"/>
          <w:b/>
          <w:bCs/>
          <w:i/>
          <w:szCs w:val="24"/>
          <w:lang w:eastAsia="pl-PL"/>
        </w:rPr>
        <w:t>i</w:t>
      </w:r>
      <w:r w:rsidR="006C0408" w:rsidRPr="006C0408">
        <w:rPr>
          <w:rFonts w:eastAsia="Times New Roman"/>
          <w:b/>
          <w:bCs/>
          <w:i/>
          <w:szCs w:val="24"/>
          <w:lang w:eastAsia="pl-PL"/>
        </w:rPr>
        <w:t xml:space="preserve"> </w:t>
      </w:r>
      <w:r>
        <w:rPr>
          <w:rFonts w:eastAsia="Times New Roman"/>
          <w:b/>
          <w:bCs/>
          <w:i/>
          <w:szCs w:val="24"/>
          <w:lang w:eastAsia="pl-PL"/>
        </w:rPr>
        <w:t>gazów lub pyłów</w:t>
      </w:r>
      <w:r w:rsidR="006C0408" w:rsidRPr="006C0408">
        <w:rPr>
          <w:rFonts w:eastAsia="Times New Roman"/>
          <w:b/>
          <w:bCs/>
          <w:i/>
          <w:szCs w:val="24"/>
          <w:lang w:eastAsia="pl-PL"/>
        </w:rPr>
        <w:t xml:space="preserve"> do powietrza</w:t>
      </w:r>
      <w:r>
        <w:rPr>
          <w:rFonts w:eastAsia="Times New Roman"/>
          <w:b/>
          <w:bCs/>
          <w:i/>
          <w:szCs w:val="24"/>
          <w:lang w:eastAsia="pl-PL"/>
        </w:rPr>
        <w:t xml:space="preserve"> z instalacji I</w:t>
      </w:r>
      <w:r w:rsidR="00171D5F">
        <w:rPr>
          <w:rFonts w:eastAsia="Times New Roman"/>
          <w:b/>
          <w:bCs/>
          <w:i/>
          <w:szCs w:val="24"/>
          <w:lang w:eastAsia="pl-PL"/>
        </w:rPr>
        <w:t>PPC</w:t>
      </w:r>
      <w:r>
        <w:rPr>
          <w:rFonts w:eastAsia="Times New Roman"/>
          <w:b/>
          <w:bCs/>
          <w:i/>
          <w:szCs w:val="24"/>
          <w:lang w:eastAsia="pl-PL"/>
        </w:rPr>
        <w:t xml:space="preserve"> w </w:t>
      </w:r>
      <w:r w:rsidR="006C0408" w:rsidRPr="006C0408">
        <w:rPr>
          <w:rFonts w:eastAsia="Times New Roman"/>
          <w:b/>
          <w:bCs/>
          <w:i/>
          <w:szCs w:val="24"/>
          <w:lang w:eastAsia="pl-PL"/>
        </w:rPr>
        <w:t>normalnych warunkach pracy instalacji</w:t>
      </w:r>
    </w:p>
    <w:p w14:paraId="2D31D5AA" w14:textId="77777777" w:rsidR="006C0408" w:rsidRDefault="006C0408" w:rsidP="006C0408">
      <w:pPr>
        <w:spacing w:line="240" w:lineRule="auto"/>
        <w:ind w:right="0"/>
        <w:rPr>
          <w:rFonts w:ascii="Arial" w:eastAsia="Times New Roman" w:hAnsi="Arial" w:cs="Arial"/>
          <w:szCs w:val="24"/>
          <w:lang w:eastAsia="pl-PL"/>
        </w:rPr>
      </w:pPr>
    </w:p>
    <w:p w14:paraId="6BDE9340" w14:textId="77777777" w:rsidR="00F359BE" w:rsidRPr="00241E9A" w:rsidRDefault="00F359BE" w:rsidP="006C0408">
      <w:pPr>
        <w:spacing w:line="240" w:lineRule="auto"/>
        <w:ind w:right="0"/>
        <w:rPr>
          <w:rFonts w:eastAsia="Times New Roman"/>
          <w:sz w:val="20"/>
          <w:szCs w:val="20"/>
          <w:lang w:eastAsia="pl-PL"/>
        </w:rPr>
      </w:pPr>
      <w:r w:rsidRPr="00241E9A">
        <w:rPr>
          <w:rFonts w:eastAsia="Times New Roman"/>
          <w:sz w:val="20"/>
          <w:szCs w:val="20"/>
          <w:lang w:eastAsia="pl-PL"/>
        </w:rPr>
        <w:t>Tabela.</w:t>
      </w:r>
      <w:r w:rsidRPr="00241E9A">
        <w:rPr>
          <w:rFonts w:eastAsia="Times New Roman"/>
          <w:bCs/>
          <w:sz w:val="20"/>
          <w:szCs w:val="20"/>
          <w:lang w:eastAsia="pl-PL"/>
        </w:rPr>
        <w:t xml:space="preserve"> Dopuszczalna roczna wielkość emisji gazów lub pyłów do powietrza z instalacji </w:t>
      </w:r>
      <w:r w:rsidR="00171D5F">
        <w:rPr>
          <w:rFonts w:eastAsia="Times New Roman"/>
          <w:bCs/>
          <w:sz w:val="20"/>
          <w:szCs w:val="20"/>
          <w:lang w:eastAsia="pl-PL"/>
        </w:rPr>
        <w:t>IPPC</w:t>
      </w:r>
    </w:p>
    <w:tbl>
      <w:tblPr>
        <w:tblW w:w="568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5"/>
        <w:gridCol w:w="2025"/>
        <w:gridCol w:w="2457"/>
      </w:tblGrid>
      <w:tr w:rsidR="00241E9A" w:rsidRPr="00241E9A" w14:paraId="7BD290B2" w14:textId="77777777" w:rsidTr="00241E9A">
        <w:tc>
          <w:tcPr>
            <w:tcW w:w="1205" w:type="dxa"/>
            <w:tcMar>
              <w:left w:w="28" w:type="dxa"/>
              <w:right w:w="28" w:type="dxa"/>
            </w:tcMar>
            <w:vAlign w:val="center"/>
          </w:tcPr>
          <w:p w14:paraId="54C3FCCE" w14:textId="77777777" w:rsidR="00241E9A" w:rsidRPr="006C0408" w:rsidRDefault="00241E9A" w:rsidP="00241E9A">
            <w:pPr>
              <w:spacing w:line="276" w:lineRule="auto"/>
              <w:ind w:right="0"/>
              <w:jc w:val="center"/>
              <w:rPr>
                <w:rFonts w:eastAsia="Times New Roman"/>
                <w:b/>
                <w:sz w:val="20"/>
                <w:szCs w:val="20"/>
                <w:lang w:eastAsia="pl-PL"/>
              </w:rPr>
            </w:pPr>
            <w:r w:rsidRPr="006C0408">
              <w:rPr>
                <w:rFonts w:eastAsia="Times New Roman"/>
                <w:b/>
                <w:sz w:val="20"/>
                <w:szCs w:val="20"/>
                <w:lang w:eastAsia="pl-PL"/>
              </w:rPr>
              <w:t>Rodzaj substancji</w:t>
            </w:r>
          </w:p>
        </w:tc>
        <w:tc>
          <w:tcPr>
            <w:tcW w:w="2025" w:type="dxa"/>
            <w:tcMar>
              <w:left w:w="28" w:type="dxa"/>
              <w:right w:w="28" w:type="dxa"/>
            </w:tcMar>
          </w:tcPr>
          <w:p w14:paraId="7DC63CBB" w14:textId="77777777" w:rsidR="00241E9A" w:rsidRPr="00241E9A" w:rsidRDefault="00241E9A" w:rsidP="00241E9A">
            <w:pPr>
              <w:spacing w:line="276" w:lineRule="auto"/>
              <w:ind w:right="0"/>
              <w:jc w:val="center"/>
              <w:rPr>
                <w:rFonts w:eastAsia="Times New Roman"/>
                <w:b/>
                <w:sz w:val="20"/>
                <w:szCs w:val="20"/>
                <w:lang w:eastAsia="pl-PL"/>
              </w:rPr>
            </w:pPr>
            <w:r w:rsidRPr="006C0408">
              <w:rPr>
                <w:rFonts w:eastAsia="Times New Roman"/>
                <w:b/>
                <w:sz w:val="20"/>
                <w:szCs w:val="20"/>
                <w:lang w:eastAsia="pl-PL"/>
              </w:rPr>
              <w:t xml:space="preserve">Wnioskowana dopuszczalna emisja roczna </w:t>
            </w:r>
          </w:p>
          <w:p w14:paraId="3914C03B" w14:textId="77777777" w:rsidR="00241E9A" w:rsidRPr="006C0408" w:rsidRDefault="00241E9A" w:rsidP="00241E9A">
            <w:pPr>
              <w:spacing w:line="276" w:lineRule="auto"/>
              <w:ind w:right="0"/>
              <w:jc w:val="center"/>
              <w:rPr>
                <w:rFonts w:eastAsia="Times New Roman"/>
                <w:b/>
                <w:sz w:val="20"/>
                <w:szCs w:val="20"/>
                <w:lang w:eastAsia="pl-PL"/>
              </w:rPr>
            </w:pPr>
            <w:r w:rsidRPr="00241E9A">
              <w:rPr>
                <w:rFonts w:eastAsia="Times New Roman"/>
                <w:b/>
                <w:sz w:val="20"/>
                <w:szCs w:val="20"/>
                <w:lang w:eastAsia="pl-PL"/>
              </w:rPr>
              <w:t>do 31 grudnia 2029 r.</w:t>
            </w:r>
          </w:p>
          <w:p w14:paraId="6C1F594B" w14:textId="77777777" w:rsidR="00241E9A" w:rsidRPr="006C0408" w:rsidRDefault="00241E9A" w:rsidP="00241E9A">
            <w:pPr>
              <w:spacing w:line="276" w:lineRule="auto"/>
              <w:ind w:right="0"/>
              <w:jc w:val="center"/>
              <w:rPr>
                <w:rFonts w:eastAsia="Times New Roman"/>
                <w:b/>
                <w:sz w:val="20"/>
                <w:szCs w:val="20"/>
                <w:lang w:eastAsia="pl-PL"/>
              </w:rPr>
            </w:pPr>
            <w:r w:rsidRPr="006C0408">
              <w:rPr>
                <w:rFonts w:eastAsia="Times New Roman"/>
                <w:b/>
                <w:sz w:val="20"/>
                <w:szCs w:val="20"/>
                <w:lang w:eastAsia="pl-PL"/>
              </w:rPr>
              <w:t>[Mg/rok]</w:t>
            </w:r>
          </w:p>
        </w:tc>
        <w:tc>
          <w:tcPr>
            <w:tcW w:w="2457" w:type="dxa"/>
            <w:tcMar>
              <w:left w:w="28" w:type="dxa"/>
              <w:right w:w="28" w:type="dxa"/>
            </w:tcMar>
          </w:tcPr>
          <w:p w14:paraId="09B1857D" w14:textId="77777777" w:rsidR="00241E9A" w:rsidRPr="006C0408" w:rsidRDefault="00241E9A" w:rsidP="00241E9A">
            <w:pPr>
              <w:spacing w:line="276" w:lineRule="auto"/>
              <w:ind w:right="0"/>
              <w:jc w:val="center"/>
              <w:rPr>
                <w:rFonts w:eastAsia="Times New Roman"/>
                <w:b/>
                <w:sz w:val="20"/>
                <w:szCs w:val="20"/>
                <w:lang w:eastAsia="pl-PL"/>
              </w:rPr>
            </w:pPr>
            <w:r w:rsidRPr="006C0408">
              <w:rPr>
                <w:rFonts w:eastAsia="Times New Roman"/>
                <w:b/>
                <w:sz w:val="20"/>
                <w:szCs w:val="20"/>
                <w:lang w:eastAsia="pl-PL"/>
              </w:rPr>
              <w:t xml:space="preserve">Wnioskowana dopuszczalna emisja roczna </w:t>
            </w:r>
          </w:p>
          <w:p w14:paraId="7A5ACDF8" w14:textId="77777777" w:rsidR="00241E9A" w:rsidRPr="006C0408" w:rsidRDefault="00241E9A" w:rsidP="00241E9A">
            <w:pPr>
              <w:spacing w:line="276" w:lineRule="auto"/>
              <w:ind w:right="0"/>
              <w:jc w:val="center"/>
              <w:rPr>
                <w:rFonts w:eastAsia="Times New Roman"/>
                <w:b/>
                <w:sz w:val="20"/>
                <w:szCs w:val="20"/>
                <w:lang w:eastAsia="pl-PL"/>
              </w:rPr>
            </w:pPr>
            <w:r w:rsidRPr="006C0408">
              <w:rPr>
                <w:rFonts w:eastAsia="Times New Roman"/>
                <w:b/>
                <w:sz w:val="20"/>
                <w:szCs w:val="20"/>
                <w:lang w:eastAsia="pl-PL"/>
              </w:rPr>
              <w:t>od 1 stycznia 2030 r.</w:t>
            </w:r>
          </w:p>
          <w:p w14:paraId="089CA0D4" w14:textId="77777777" w:rsidR="00241E9A" w:rsidRPr="006C0408" w:rsidRDefault="00241E9A" w:rsidP="00241E9A">
            <w:pPr>
              <w:spacing w:line="276" w:lineRule="auto"/>
              <w:ind w:right="0"/>
              <w:jc w:val="center"/>
              <w:rPr>
                <w:rFonts w:eastAsia="Times New Roman"/>
                <w:b/>
                <w:sz w:val="20"/>
                <w:szCs w:val="20"/>
                <w:lang w:eastAsia="pl-PL"/>
              </w:rPr>
            </w:pPr>
            <w:r w:rsidRPr="006C0408">
              <w:rPr>
                <w:rFonts w:eastAsia="Times New Roman"/>
                <w:b/>
                <w:sz w:val="20"/>
                <w:szCs w:val="20"/>
                <w:lang w:eastAsia="pl-PL"/>
              </w:rPr>
              <w:t>[Mg/rok]</w:t>
            </w:r>
          </w:p>
        </w:tc>
      </w:tr>
      <w:tr w:rsidR="00241E9A" w:rsidRPr="00241E9A" w14:paraId="6C085280" w14:textId="77777777" w:rsidTr="00E72D4A">
        <w:trPr>
          <w:trHeight w:val="1622"/>
        </w:trPr>
        <w:tc>
          <w:tcPr>
            <w:tcW w:w="1205" w:type="dxa"/>
          </w:tcPr>
          <w:p w14:paraId="5805F8E5" w14:textId="77777777" w:rsidR="00241E9A" w:rsidRPr="006C0408" w:rsidRDefault="00241E9A" w:rsidP="00241E9A">
            <w:pPr>
              <w:spacing w:line="276" w:lineRule="auto"/>
              <w:ind w:right="0"/>
              <w:jc w:val="left"/>
              <w:rPr>
                <w:rFonts w:eastAsia="Times New Roman"/>
                <w:sz w:val="20"/>
                <w:szCs w:val="20"/>
                <w:lang w:eastAsia="pl-PL"/>
              </w:rPr>
            </w:pPr>
            <w:r w:rsidRPr="006C0408">
              <w:rPr>
                <w:rFonts w:eastAsia="Times New Roman"/>
                <w:sz w:val="20"/>
                <w:szCs w:val="20"/>
                <w:lang w:eastAsia="pl-PL"/>
              </w:rPr>
              <w:t xml:space="preserve">Pył </w:t>
            </w:r>
          </w:p>
          <w:p w14:paraId="782A4952" w14:textId="77777777" w:rsidR="00241E9A" w:rsidRPr="006C0408" w:rsidRDefault="00241E9A" w:rsidP="00241E9A">
            <w:pPr>
              <w:spacing w:line="276" w:lineRule="auto"/>
              <w:ind w:right="0"/>
              <w:jc w:val="left"/>
              <w:rPr>
                <w:rFonts w:eastAsia="Times New Roman"/>
                <w:sz w:val="20"/>
                <w:szCs w:val="20"/>
                <w:vertAlign w:val="subscript"/>
                <w:lang w:eastAsia="pl-PL"/>
              </w:rPr>
            </w:pPr>
            <w:r w:rsidRPr="006C0408">
              <w:rPr>
                <w:rFonts w:eastAsia="Times New Roman"/>
                <w:sz w:val="20"/>
                <w:szCs w:val="20"/>
                <w:lang w:eastAsia="pl-PL"/>
              </w:rPr>
              <w:t>SO</w:t>
            </w:r>
            <w:r w:rsidRPr="006C0408">
              <w:rPr>
                <w:rFonts w:eastAsia="Times New Roman"/>
                <w:sz w:val="20"/>
                <w:szCs w:val="20"/>
                <w:vertAlign w:val="subscript"/>
                <w:lang w:eastAsia="pl-PL"/>
              </w:rPr>
              <w:t>2</w:t>
            </w:r>
          </w:p>
          <w:p w14:paraId="094BD0B8" w14:textId="77777777" w:rsidR="00241E9A" w:rsidRPr="006C0408" w:rsidRDefault="00241E9A" w:rsidP="00241E9A">
            <w:pPr>
              <w:spacing w:line="276" w:lineRule="auto"/>
              <w:ind w:right="0"/>
              <w:jc w:val="left"/>
              <w:rPr>
                <w:rFonts w:eastAsia="Times New Roman"/>
                <w:sz w:val="20"/>
                <w:szCs w:val="20"/>
                <w:vertAlign w:val="superscript"/>
                <w:lang w:eastAsia="pl-PL"/>
              </w:rPr>
            </w:pPr>
            <w:r w:rsidRPr="006C0408">
              <w:rPr>
                <w:rFonts w:eastAsia="Times New Roman"/>
                <w:sz w:val="20"/>
                <w:szCs w:val="20"/>
                <w:lang w:eastAsia="pl-PL"/>
              </w:rPr>
              <w:t>NO</w:t>
            </w:r>
            <w:r w:rsidRPr="006C0408">
              <w:rPr>
                <w:rFonts w:eastAsia="Times New Roman"/>
                <w:sz w:val="20"/>
                <w:szCs w:val="20"/>
                <w:vertAlign w:val="subscript"/>
                <w:lang w:eastAsia="pl-PL"/>
              </w:rPr>
              <w:t xml:space="preserve">2 </w:t>
            </w:r>
            <w:r w:rsidRPr="006C0408">
              <w:rPr>
                <w:rFonts w:eastAsia="Times New Roman"/>
                <w:sz w:val="20"/>
                <w:szCs w:val="20"/>
                <w:vertAlign w:val="superscript"/>
                <w:lang w:eastAsia="pl-PL"/>
              </w:rPr>
              <w:t>1)</w:t>
            </w:r>
          </w:p>
          <w:p w14:paraId="3C92D51F" w14:textId="77777777" w:rsidR="00241E9A" w:rsidRPr="006C0408" w:rsidRDefault="00241E9A" w:rsidP="00241E9A">
            <w:pPr>
              <w:spacing w:line="276" w:lineRule="auto"/>
              <w:ind w:right="0"/>
              <w:jc w:val="left"/>
              <w:rPr>
                <w:rFonts w:eastAsia="Times New Roman"/>
                <w:sz w:val="20"/>
                <w:szCs w:val="20"/>
                <w:lang w:eastAsia="pl-PL"/>
              </w:rPr>
            </w:pPr>
            <w:r w:rsidRPr="006C0408">
              <w:rPr>
                <w:rFonts w:eastAsia="Times New Roman"/>
                <w:sz w:val="20"/>
                <w:szCs w:val="20"/>
                <w:lang w:eastAsia="pl-PL"/>
              </w:rPr>
              <w:t>CO</w:t>
            </w:r>
          </w:p>
          <w:p w14:paraId="6806DB87" w14:textId="77777777" w:rsidR="00241E9A" w:rsidRPr="006C0408" w:rsidRDefault="00241E9A" w:rsidP="00241E9A">
            <w:pPr>
              <w:spacing w:line="276" w:lineRule="auto"/>
              <w:ind w:right="0"/>
              <w:jc w:val="left"/>
              <w:rPr>
                <w:rFonts w:eastAsia="Times New Roman"/>
                <w:sz w:val="20"/>
                <w:szCs w:val="20"/>
                <w:lang w:eastAsia="pl-PL"/>
              </w:rPr>
            </w:pPr>
            <w:r w:rsidRPr="006C0408">
              <w:rPr>
                <w:rFonts w:eastAsia="Times New Roman"/>
                <w:sz w:val="20"/>
                <w:szCs w:val="20"/>
                <w:lang w:eastAsia="pl-PL"/>
              </w:rPr>
              <w:t>TOC</w:t>
            </w:r>
          </w:p>
          <w:p w14:paraId="6A20BF01" w14:textId="77777777" w:rsidR="00241E9A" w:rsidRPr="006C0408" w:rsidRDefault="00241E9A" w:rsidP="00241E9A">
            <w:pPr>
              <w:spacing w:line="276" w:lineRule="auto"/>
              <w:ind w:right="0"/>
              <w:jc w:val="left"/>
              <w:rPr>
                <w:rFonts w:eastAsia="Times New Roman"/>
                <w:sz w:val="20"/>
                <w:szCs w:val="20"/>
                <w:lang w:eastAsia="pl-PL"/>
              </w:rPr>
            </w:pPr>
            <w:r w:rsidRPr="006C0408">
              <w:rPr>
                <w:rFonts w:eastAsia="Times New Roman"/>
                <w:sz w:val="20"/>
                <w:szCs w:val="20"/>
                <w:lang w:eastAsia="pl-PL"/>
              </w:rPr>
              <w:t>PCDD/F</w:t>
            </w:r>
          </w:p>
        </w:tc>
        <w:tc>
          <w:tcPr>
            <w:tcW w:w="2025" w:type="dxa"/>
          </w:tcPr>
          <w:p w14:paraId="054C77F6" w14:textId="77777777" w:rsidR="00241E9A" w:rsidRPr="006C0408" w:rsidRDefault="00241E9A" w:rsidP="00241E9A">
            <w:pPr>
              <w:spacing w:line="276" w:lineRule="auto"/>
              <w:ind w:right="0"/>
              <w:jc w:val="center"/>
              <w:rPr>
                <w:rFonts w:eastAsia="Times New Roman"/>
                <w:sz w:val="20"/>
                <w:szCs w:val="20"/>
                <w:lang w:eastAsia="pl-PL"/>
              </w:rPr>
            </w:pPr>
            <w:r w:rsidRPr="006C0408">
              <w:rPr>
                <w:rFonts w:eastAsia="Times New Roman"/>
                <w:sz w:val="20"/>
                <w:szCs w:val="20"/>
                <w:lang w:eastAsia="pl-PL"/>
              </w:rPr>
              <w:t>30</w:t>
            </w:r>
          </w:p>
          <w:p w14:paraId="61A2CFBD" w14:textId="77777777" w:rsidR="00241E9A" w:rsidRPr="006C0408" w:rsidRDefault="00241E9A" w:rsidP="00241E9A">
            <w:pPr>
              <w:spacing w:line="276" w:lineRule="auto"/>
              <w:ind w:right="0"/>
              <w:jc w:val="center"/>
              <w:rPr>
                <w:rFonts w:eastAsia="Times New Roman"/>
                <w:sz w:val="20"/>
                <w:szCs w:val="20"/>
                <w:lang w:eastAsia="pl-PL"/>
              </w:rPr>
            </w:pPr>
            <w:r w:rsidRPr="006C0408">
              <w:rPr>
                <w:rFonts w:eastAsia="Times New Roman"/>
                <w:sz w:val="20"/>
                <w:szCs w:val="20"/>
                <w:lang w:eastAsia="pl-PL"/>
              </w:rPr>
              <w:t>264,666</w:t>
            </w:r>
          </w:p>
          <w:p w14:paraId="3E08686B" w14:textId="77777777" w:rsidR="00241E9A" w:rsidRPr="006C0408" w:rsidRDefault="00241E9A" w:rsidP="00241E9A">
            <w:pPr>
              <w:spacing w:line="276" w:lineRule="auto"/>
              <w:ind w:right="0"/>
              <w:jc w:val="center"/>
              <w:rPr>
                <w:rFonts w:eastAsia="Times New Roman"/>
                <w:bCs/>
                <w:sz w:val="20"/>
                <w:szCs w:val="20"/>
                <w:lang w:eastAsia="pl-PL"/>
              </w:rPr>
            </w:pPr>
            <w:r w:rsidRPr="006C0408">
              <w:rPr>
                <w:rFonts w:eastAsia="Times New Roman"/>
                <w:bCs/>
                <w:sz w:val="20"/>
                <w:szCs w:val="20"/>
                <w:lang w:eastAsia="pl-PL"/>
              </w:rPr>
              <w:t>422</w:t>
            </w:r>
          </w:p>
          <w:p w14:paraId="639A93C8" w14:textId="77777777" w:rsidR="00241E9A" w:rsidRPr="006C0408" w:rsidRDefault="00241E9A" w:rsidP="00241E9A">
            <w:pPr>
              <w:spacing w:line="276" w:lineRule="auto"/>
              <w:ind w:right="0"/>
              <w:jc w:val="center"/>
              <w:rPr>
                <w:rFonts w:eastAsia="Times New Roman"/>
                <w:sz w:val="20"/>
                <w:szCs w:val="20"/>
                <w:lang w:eastAsia="pl-PL"/>
              </w:rPr>
            </w:pPr>
            <w:r w:rsidRPr="006C0408">
              <w:rPr>
                <w:rFonts w:eastAsia="Times New Roman"/>
                <w:sz w:val="20"/>
                <w:szCs w:val="20"/>
                <w:lang w:eastAsia="pl-PL"/>
              </w:rPr>
              <w:t>31597,271</w:t>
            </w:r>
          </w:p>
          <w:p w14:paraId="3C24415D" w14:textId="77777777" w:rsidR="00241E9A" w:rsidRPr="006C0408" w:rsidRDefault="00241E9A" w:rsidP="00241E9A">
            <w:pPr>
              <w:spacing w:line="276" w:lineRule="auto"/>
              <w:ind w:right="0"/>
              <w:jc w:val="center"/>
              <w:rPr>
                <w:rFonts w:eastAsia="Times New Roman"/>
                <w:sz w:val="20"/>
                <w:szCs w:val="20"/>
                <w:lang w:eastAsia="pl-PL"/>
              </w:rPr>
            </w:pPr>
            <w:r w:rsidRPr="006C0408">
              <w:rPr>
                <w:rFonts w:eastAsia="Times New Roman"/>
                <w:sz w:val="20"/>
                <w:szCs w:val="20"/>
                <w:lang w:eastAsia="pl-PL"/>
              </w:rPr>
              <w:t>46,429</w:t>
            </w:r>
          </w:p>
          <w:p w14:paraId="55EC613A" w14:textId="77777777" w:rsidR="00241E9A" w:rsidRPr="006C0408" w:rsidRDefault="00241E9A" w:rsidP="00241E9A">
            <w:pPr>
              <w:spacing w:line="276" w:lineRule="auto"/>
              <w:ind w:right="0"/>
              <w:jc w:val="center"/>
              <w:rPr>
                <w:rFonts w:eastAsia="Times New Roman"/>
                <w:sz w:val="20"/>
                <w:szCs w:val="20"/>
                <w:lang w:eastAsia="pl-PL"/>
              </w:rPr>
            </w:pPr>
            <w:r w:rsidRPr="006C0408">
              <w:rPr>
                <w:rFonts w:eastAsia="Times New Roman"/>
                <w:sz w:val="20"/>
                <w:szCs w:val="20"/>
                <w:lang w:eastAsia="pl-PL"/>
              </w:rPr>
              <w:t>2,66</w:t>
            </w:r>
            <w:r w:rsidRPr="00241E9A">
              <w:rPr>
                <w:rFonts w:eastAsia="Times New Roman"/>
                <w:sz w:val="20"/>
                <w:szCs w:val="20"/>
                <w:lang w:eastAsia="pl-PL"/>
              </w:rPr>
              <w:t xml:space="preserve"> x10</w:t>
            </w:r>
            <w:r w:rsidRPr="006C0408">
              <w:rPr>
                <w:rFonts w:eastAsia="Times New Roman"/>
                <w:sz w:val="20"/>
                <w:szCs w:val="20"/>
                <w:vertAlign w:val="superscript"/>
                <w:lang w:eastAsia="pl-PL"/>
              </w:rPr>
              <w:t>-7</w:t>
            </w:r>
          </w:p>
        </w:tc>
        <w:tc>
          <w:tcPr>
            <w:tcW w:w="2457" w:type="dxa"/>
          </w:tcPr>
          <w:p w14:paraId="685AE31B" w14:textId="77777777" w:rsidR="00241E9A" w:rsidRPr="006C0408" w:rsidRDefault="00241E9A" w:rsidP="00241E9A">
            <w:pPr>
              <w:spacing w:line="276" w:lineRule="auto"/>
              <w:ind w:right="0"/>
              <w:jc w:val="center"/>
              <w:rPr>
                <w:rFonts w:eastAsia="Times New Roman"/>
                <w:sz w:val="20"/>
                <w:szCs w:val="20"/>
                <w:lang w:eastAsia="pl-PL"/>
              </w:rPr>
            </w:pPr>
            <w:r w:rsidRPr="006C0408">
              <w:rPr>
                <w:rFonts w:eastAsia="Times New Roman"/>
                <w:sz w:val="20"/>
                <w:szCs w:val="20"/>
                <w:lang w:eastAsia="pl-PL"/>
              </w:rPr>
              <w:t>28,675</w:t>
            </w:r>
          </w:p>
          <w:p w14:paraId="01C77860" w14:textId="77777777" w:rsidR="00241E9A" w:rsidRPr="006C0408" w:rsidRDefault="00241E9A" w:rsidP="00241E9A">
            <w:pPr>
              <w:spacing w:line="276" w:lineRule="auto"/>
              <w:ind w:right="0"/>
              <w:jc w:val="center"/>
              <w:rPr>
                <w:rFonts w:eastAsia="Times New Roman"/>
                <w:sz w:val="20"/>
                <w:szCs w:val="20"/>
                <w:lang w:eastAsia="pl-PL"/>
              </w:rPr>
            </w:pPr>
            <w:r w:rsidRPr="006C0408">
              <w:rPr>
                <w:rFonts w:eastAsia="Times New Roman"/>
                <w:sz w:val="20"/>
                <w:szCs w:val="20"/>
                <w:lang w:eastAsia="pl-PL"/>
              </w:rPr>
              <w:t>264,666</w:t>
            </w:r>
          </w:p>
          <w:p w14:paraId="5C61AE20" w14:textId="77777777" w:rsidR="00241E9A" w:rsidRPr="006C0408" w:rsidRDefault="00241E9A" w:rsidP="00241E9A">
            <w:pPr>
              <w:spacing w:line="276" w:lineRule="auto"/>
              <w:ind w:right="0"/>
              <w:jc w:val="center"/>
              <w:rPr>
                <w:rFonts w:eastAsia="Times New Roman"/>
                <w:sz w:val="20"/>
                <w:szCs w:val="20"/>
                <w:lang w:eastAsia="pl-PL"/>
              </w:rPr>
            </w:pPr>
            <w:r w:rsidRPr="006C0408">
              <w:rPr>
                <w:rFonts w:eastAsia="Times New Roman"/>
                <w:sz w:val="20"/>
                <w:szCs w:val="20"/>
                <w:lang w:eastAsia="pl-PL"/>
              </w:rPr>
              <w:t>412,81</w:t>
            </w:r>
          </w:p>
          <w:p w14:paraId="2A61E4C2" w14:textId="77777777" w:rsidR="00241E9A" w:rsidRPr="006C0408" w:rsidRDefault="00241E9A" w:rsidP="00241E9A">
            <w:pPr>
              <w:spacing w:line="276" w:lineRule="auto"/>
              <w:ind w:right="0"/>
              <w:jc w:val="center"/>
              <w:rPr>
                <w:rFonts w:eastAsia="Times New Roman"/>
                <w:sz w:val="20"/>
                <w:szCs w:val="20"/>
                <w:lang w:eastAsia="pl-PL"/>
              </w:rPr>
            </w:pPr>
            <w:r w:rsidRPr="006C0408">
              <w:rPr>
                <w:rFonts w:eastAsia="Times New Roman"/>
                <w:sz w:val="20"/>
                <w:szCs w:val="20"/>
                <w:lang w:eastAsia="pl-PL"/>
              </w:rPr>
              <w:t>31597,271</w:t>
            </w:r>
          </w:p>
          <w:p w14:paraId="0891BCDF" w14:textId="77777777" w:rsidR="00241E9A" w:rsidRPr="006C0408" w:rsidRDefault="00241E9A" w:rsidP="00241E9A">
            <w:pPr>
              <w:spacing w:line="276" w:lineRule="auto"/>
              <w:ind w:right="0"/>
              <w:jc w:val="center"/>
              <w:rPr>
                <w:rFonts w:eastAsia="Times New Roman"/>
                <w:sz w:val="20"/>
                <w:szCs w:val="20"/>
                <w:lang w:eastAsia="pl-PL"/>
              </w:rPr>
            </w:pPr>
            <w:r w:rsidRPr="006C0408">
              <w:rPr>
                <w:rFonts w:eastAsia="Times New Roman"/>
                <w:sz w:val="20"/>
                <w:szCs w:val="20"/>
                <w:lang w:eastAsia="pl-PL"/>
              </w:rPr>
              <w:t>46,429</w:t>
            </w:r>
          </w:p>
          <w:p w14:paraId="5A077B0C" w14:textId="77777777" w:rsidR="00241E9A" w:rsidRPr="006C0408" w:rsidRDefault="00241E9A" w:rsidP="00E72D4A">
            <w:pPr>
              <w:spacing w:line="276" w:lineRule="auto"/>
              <w:ind w:right="0"/>
              <w:jc w:val="center"/>
              <w:rPr>
                <w:rFonts w:eastAsia="Times New Roman"/>
                <w:sz w:val="20"/>
                <w:szCs w:val="20"/>
                <w:lang w:eastAsia="pl-PL"/>
              </w:rPr>
            </w:pPr>
            <w:r w:rsidRPr="006C0408">
              <w:rPr>
                <w:rFonts w:eastAsia="Times New Roman"/>
                <w:sz w:val="20"/>
                <w:szCs w:val="20"/>
                <w:lang w:eastAsia="pl-PL"/>
              </w:rPr>
              <w:t>2,66</w:t>
            </w:r>
            <w:r w:rsidRPr="00241E9A">
              <w:rPr>
                <w:rFonts w:eastAsia="Times New Roman"/>
                <w:sz w:val="20"/>
                <w:szCs w:val="20"/>
                <w:lang w:eastAsia="pl-PL"/>
              </w:rPr>
              <w:t xml:space="preserve"> x10</w:t>
            </w:r>
            <w:r w:rsidRPr="006C0408">
              <w:rPr>
                <w:rFonts w:eastAsia="Times New Roman"/>
                <w:sz w:val="20"/>
                <w:szCs w:val="20"/>
                <w:vertAlign w:val="superscript"/>
                <w:lang w:eastAsia="pl-PL"/>
              </w:rPr>
              <w:t>-7</w:t>
            </w:r>
          </w:p>
        </w:tc>
      </w:tr>
    </w:tbl>
    <w:p w14:paraId="1651DBDC" w14:textId="77777777" w:rsidR="006C0408" w:rsidRPr="008612A5" w:rsidRDefault="008612A5" w:rsidP="006C0408">
      <w:pPr>
        <w:spacing w:line="240" w:lineRule="auto"/>
        <w:ind w:right="0"/>
        <w:rPr>
          <w:rFonts w:ascii="Arial" w:eastAsia="Times New Roman" w:hAnsi="Arial" w:cs="Arial"/>
          <w:sz w:val="20"/>
          <w:szCs w:val="20"/>
          <w:lang w:eastAsia="pl-PL"/>
        </w:rPr>
      </w:pPr>
      <w:r w:rsidRPr="008612A5">
        <w:rPr>
          <w:rFonts w:eastAsia="Times New Roman"/>
          <w:i/>
          <w:sz w:val="20"/>
          <w:szCs w:val="20"/>
          <w:vertAlign w:val="superscript"/>
          <w:lang w:eastAsia="pl-PL"/>
        </w:rPr>
        <w:t>1)</w:t>
      </w:r>
      <w:r w:rsidRPr="008612A5">
        <w:rPr>
          <w:rFonts w:eastAsia="Times New Roman"/>
          <w:i/>
          <w:sz w:val="20"/>
          <w:szCs w:val="20"/>
          <w:lang w:eastAsia="pl-PL"/>
        </w:rPr>
        <w:t xml:space="preserve"> – suma tlenków azotu w przeliczeniu na dwutlenek azotu</w:t>
      </w:r>
    </w:p>
    <w:p w14:paraId="5D6C3500" w14:textId="77777777" w:rsidR="006C0408" w:rsidRPr="006C0408" w:rsidRDefault="006C0408" w:rsidP="006C0408">
      <w:pPr>
        <w:spacing w:line="240" w:lineRule="auto"/>
        <w:ind w:right="0"/>
        <w:rPr>
          <w:rFonts w:ascii="Arial" w:eastAsia="Times New Roman" w:hAnsi="Arial" w:cs="Arial"/>
          <w:color w:val="FF0000"/>
          <w:szCs w:val="24"/>
          <w:lang w:eastAsia="pl-PL"/>
        </w:rPr>
      </w:pPr>
    </w:p>
    <w:p w14:paraId="1B3A360A" w14:textId="77777777" w:rsidR="008C02E9" w:rsidRDefault="00AD7804" w:rsidP="00E72D4A">
      <w:pPr>
        <w:numPr>
          <w:ilvl w:val="2"/>
          <w:numId w:val="39"/>
        </w:numPr>
        <w:spacing w:line="240" w:lineRule="auto"/>
        <w:ind w:left="709" w:right="0" w:hanging="709"/>
        <w:rPr>
          <w:rFonts w:eastAsia="Times New Roman"/>
          <w:b/>
          <w:i/>
          <w:szCs w:val="24"/>
          <w:lang w:eastAsia="pl-PL"/>
        </w:rPr>
      </w:pPr>
      <w:r w:rsidRPr="00EC3361">
        <w:rPr>
          <w:rFonts w:eastAsia="Times New Roman"/>
          <w:b/>
          <w:i/>
          <w:szCs w:val="24"/>
          <w:lang w:eastAsia="pl-PL"/>
        </w:rPr>
        <w:t>Parametry oraz charakterystyka pracy źródeł spalania paliw o nominalnej mocy cieplnej nie mniejszej niż 1 MW i mniejszej niż 50 MW, funkcjonujących w ramach instalacji IPPC</w:t>
      </w:r>
    </w:p>
    <w:p w14:paraId="2337ECD6" w14:textId="77777777" w:rsidR="00EC3361" w:rsidRPr="00EC3361" w:rsidRDefault="00EC3361" w:rsidP="00EC3361">
      <w:pPr>
        <w:spacing w:line="240" w:lineRule="auto"/>
        <w:ind w:left="709" w:right="0"/>
        <w:jc w:val="left"/>
        <w:rPr>
          <w:rFonts w:eastAsia="Times New Roman"/>
          <w:b/>
          <w:i/>
          <w:szCs w:val="24"/>
          <w:lang w:eastAsia="pl-PL"/>
        </w:rPr>
      </w:pPr>
    </w:p>
    <w:p w14:paraId="338580FF" w14:textId="77777777" w:rsidR="00EC3361" w:rsidRPr="00EC3361" w:rsidRDefault="00AD7804" w:rsidP="00EC3361">
      <w:pPr>
        <w:spacing w:line="240" w:lineRule="auto"/>
        <w:ind w:left="709" w:right="0" w:hanging="709"/>
        <w:rPr>
          <w:rFonts w:eastAsia="Times New Roman"/>
          <w:b/>
          <w:bCs/>
          <w:i/>
          <w:szCs w:val="24"/>
          <w:lang w:eastAsia="pl-PL"/>
        </w:rPr>
      </w:pPr>
      <w:r w:rsidRPr="00EC3361">
        <w:rPr>
          <w:rFonts w:eastAsia="Times New Roman"/>
          <w:b/>
          <w:i/>
          <w:szCs w:val="24"/>
          <w:lang w:eastAsia="pl-PL"/>
        </w:rPr>
        <w:t xml:space="preserve">2.1.3.1 </w:t>
      </w:r>
      <w:r w:rsidR="00EC3361" w:rsidRPr="00EC3361">
        <w:rPr>
          <w:rFonts w:eastAsia="Times New Roman"/>
          <w:b/>
          <w:bCs/>
          <w:i/>
          <w:szCs w:val="24"/>
          <w:lang w:eastAsia="pl-PL"/>
        </w:rPr>
        <w:t>Źródła spalania paliw o nominalnej mocy cieplnej nie mniejszej niż 1 MW i mniejszej niż 50 MW eksploatowane w związku funkcjonowaniem instalacji IPPC</w:t>
      </w:r>
    </w:p>
    <w:p w14:paraId="23B27368" w14:textId="77777777" w:rsidR="00EC3361" w:rsidRPr="00EC3361" w:rsidRDefault="00EC3361" w:rsidP="00861D33">
      <w:pPr>
        <w:spacing w:line="276" w:lineRule="auto"/>
        <w:ind w:right="0"/>
        <w:rPr>
          <w:rFonts w:eastAsia="Times New Roman"/>
          <w:szCs w:val="24"/>
          <w:lang w:eastAsia="pl-PL"/>
        </w:rPr>
      </w:pPr>
    </w:p>
    <w:p w14:paraId="10021C2D" w14:textId="77777777" w:rsidR="00EC3361" w:rsidRDefault="00EC3361" w:rsidP="00B43C07">
      <w:pPr>
        <w:spacing w:line="276" w:lineRule="auto"/>
        <w:ind w:right="0" w:firstLine="426"/>
        <w:rPr>
          <w:rFonts w:eastAsia="Times New Roman"/>
          <w:szCs w:val="24"/>
          <w:lang w:eastAsia="pl-PL"/>
        </w:rPr>
      </w:pPr>
      <w:r w:rsidRPr="00EC3361">
        <w:rPr>
          <w:rFonts w:eastAsia="Times New Roman"/>
          <w:szCs w:val="24"/>
          <w:lang w:eastAsia="pl-PL"/>
        </w:rPr>
        <w:t>Na terenie Lhoist Bukowa Sp. z o.o. na potrzeby instalacji I</w:t>
      </w:r>
      <w:r>
        <w:rPr>
          <w:rFonts w:eastAsia="Times New Roman"/>
          <w:szCs w:val="24"/>
          <w:lang w:eastAsia="pl-PL"/>
        </w:rPr>
        <w:t>PPC</w:t>
      </w:r>
      <w:r w:rsidRPr="00EC3361">
        <w:rPr>
          <w:rFonts w:eastAsia="Times New Roman"/>
          <w:szCs w:val="24"/>
          <w:lang w:eastAsia="pl-PL"/>
        </w:rPr>
        <w:t xml:space="preserve"> do wypału wapna pracują trzy kotły o nominalnej mocy cieplnej wprowadzonej w paliwie nie mniejszej niż 1 MW i mniejszej niż 50 MW, ustalonej z uwzględnieniem trzeciej z</w:t>
      </w:r>
      <w:r w:rsidR="00E72D4A">
        <w:rPr>
          <w:rFonts w:eastAsia="Times New Roman"/>
          <w:szCs w:val="24"/>
          <w:lang w:eastAsia="pl-PL"/>
        </w:rPr>
        <w:t>asady łączenia, o której mowa w </w:t>
      </w:r>
      <w:r w:rsidRPr="00EC3361">
        <w:rPr>
          <w:rFonts w:eastAsia="Times New Roman"/>
          <w:szCs w:val="24"/>
          <w:lang w:eastAsia="pl-PL"/>
        </w:rPr>
        <w:t xml:space="preserve">art. 157a ust. 2 pkt 3 </w:t>
      </w:r>
      <w:r w:rsidR="009C5C70" w:rsidRPr="009C5C70">
        <w:rPr>
          <w:rFonts w:eastAsia="Times New Roman"/>
          <w:szCs w:val="24"/>
          <w:lang w:eastAsia="pl-PL"/>
        </w:rPr>
        <w:t>ustawy z dnia 27 kwietnia 2001 r. Prawo ochrony środowiska</w:t>
      </w:r>
      <w:r w:rsidRPr="00EC3361">
        <w:rPr>
          <w:rFonts w:eastAsia="Times New Roman"/>
          <w:szCs w:val="24"/>
          <w:lang w:eastAsia="pl-PL"/>
        </w:rPr>
        <w:t>, dla którego standardy emisyjne są określone w przepisach wydanych n</w:t>
      </w:r>
      <w:r w:rsidR="009C5C70">
        <w:rPr>
          <w:rFonts w:eastAsia="Times New Roman"/>
          <w:szCs w:val="24"/>
          <w:lang w:eastAsia="pl-PL"/>
        </w:rPr>
        <w:t>a podstawie art. 146 ust. 3 tej ustawy,</w:t>
      </w:r>
      <w:r w:rsidRPr="00EC3361">
        <w:rPr>
          <w:rFonts w:eastAsia="Times New Roman"/>
          <w:szCs w:val="24"/>
          <w:lang w:eastAsia="pl-PL"/>
        </w:rPr>
        <w:t xml:space="preserve"> będącego częścią instalacji wymagającej pozwolenia na wprowadzanie gazów lub pyłów do powietrza albo pozwolenia zintegrowanego:</w:t>
      </w:r>
    </w:p>
    <w:p w14:paraId="3BFF9116" w14:textId="77777777" w:rsidR="00414A1D" w:rsidRPr="00414A1D" w:rsidRDefault="00414A1D" w:rsidP="00B43C07">
      <w:pPr>
        <w:spacing w:line="276" w:lineRule="auto"/>
        <w:ind w:right="0" w:firstLine="426"/>
        <w:rPr>
          <w:rFonts w:eastAsia="Times New Roman"/>
          <w:sz w:val="16"/>
          <w:szCs w:val="16"/>
          <w:lang w:eastAsia="pl-PL"/>
        </w:rPr>
      </w:pPr>
    </w:p>
    <w:p w14:paraId="566DCF4F" w14:textId="77777777" w:rsidR="00EC3361" w:rsidRPr="00EC3361" w:rsidRDefault="00EC3361" w:rsidP="00861D33">
      <w:pPr>
        <w:spacing w:line="276" w:lineRule="auto"/>
        <w:ind w:right="0"/>
        <w:jc w:val="left"/>
        <w:rPr>
          <w:rFonts w:eastAsia="Times New Roman"/>
          <w:szCs w:val="24"/>
          <w:lang w:eastAsia="pl-PL"/>
        </w:rPr>
      </w:pPr>
      <w:r w:rsidRPr="00EC3361">
        <w:rPr>
          <w:rFonts w:eastAsia="Times New Roman"/>
          <w:szCs w:val="24"/>
          <w:lang w:eastAsia="pl-PL"/>
        </w:rPr>
        <w:t xml:space="preserve">a) </w:t>
      </w:r>
      <w:r w:rsidRPr="00EC3361">
        <w:rPr>
          <w:rFonts w:eastAsia="Times New Roman"/>
          <w:b/>
          <w:bCs/>
          <w:szCs w:val="24"/>
          <w:lang w:eastAsia="pl-PL"/>
        </w:rPr>
        <w:t>kocioł parowy PWC 1750 rusztowy</w:t>
      </w:r>
      <w:r w:rsidRPr="00EC3361">
        <w:rPr>
          <w:rFonts w:eastAsia="Times New Roman"/>
          <w:szCs w:val="24"/>
          <w:lang w:eastAsia="pl-PL"/>
        </w:rPr>
        <w:t xml:space="preserve"> o mocy znamionowej 1,20 MW</w:t>
      </w:r>
      <w:r w:rsidR="00E72D4A">
        <w:rPr>
          <w:rFonts w:eastAsia="Times New Roman"/>
          <w:szCs w:val="24"/>
          <w:lang w:eastAsia="pl-PL"/>
        </w:rPr>
        <w:t>:</w:t>
      </w:r>
      <w:r w:rsidRPr="00EC3361">
        <w:rPr>
          <w:rFonts w:eastAsia="Times New Roman"/>
          <w:szCs w:val="24"/>
          <w:lang w:eastAsia="pl-PL"/>
        </w:rPr>
        <w:t xml:space="preserve">  </w:t>
      </w:r>
    </w:p>
    <w:p w14:paraId="4DB6ED21" w14:textId="77777777" w:rsidR="00EC3361" w:rsidRPr="00EC3361" w:rsidRDefault="00EC3361" w:rsidP="00861D33">
      <w:pPr>
        <w:spacing w:line="276" w:lineRule="auto"/>
        <w:ind w:right="0"/>
        <w:jc w:val="left"/>
        <w:rPr>
          <w:rFonts w:eastAsia="Times New Roman"/>
          <w:b/>
          <w:bCs/>
          <w:szCs w:val="24"/>
          <w:lang w:eastAsia="pl-PL"/>
        </w:rPr>
      </w:pPr>
      <w:r w:rsidRPr="00EC3361">
        <w:rPr>
          <w:rFonts w:eastAsia="Times New Roman"/>
          <w:szCs w:val="24"/>
          <w:lang w:eastAsia="pl-PL"/>
        </w:rPr>
        <w:t xml:space="preserve">- nominalna moc cieplna wprowadzona w paliwie wynosi: </w:t>
      </w:r>
      <w:r w:rsidRPr="00EC3361">
        <w:rPr>
          <w:rFonts w:eastAsia="Times New Roman"/>
          <w:b/>
          <w:bCs/>
          <w:szCs w:val="24"/>
          <w:lang w:eastAsia="pl-PL"/>
        </w:rPr>
        <w:t>1,50 MW</w:t>
      </w:r>
      <w:r w:rsidR="00E72D4A" w:rsidRPr="00E72D4A">
        <w:rPr>
          <w:rFonts w:eastAsia="Times New Roman"/>
          <w:bCs/>
          <w:szCs w:val="24"/>
          <w:lang w:eastAsia="pl-PL"/>
        </w:rPr>
        <w:t>,</w:t>
      </w:r>
    </w:p>
    <w:p w14:paraId="7DB3E63F" w14:textId="77777777" w:rsidR="00EC3361" w:rsidRPr="00EC3361" w:rsidRDefault="00EC3361" w:rsidP="00861D33">
      <w:pPr>
        <w:spacing w:line="276" w:lineRule="auto"/>
        <w:ind w:right="0"/>
        <w:jc w:val="left"/>
        <w:rPr>
          <w:rFonts w:eastAsia="Times New Roman"/>
          <w:szCs w:val="24"/>
          <w:lang w:eastAsia="pl-PL"/>
        </w:rPr>
      </w:pPr>
      <w:r w:rsidRPr="00EC3361">
        <w:rPr>
          <w:rFonts w:eastAsia="Times New Roman"/>
          <w:szCs w:val="24"/>
          <w:lang w:eastAsia="pl-PL"/>
        </w:rPr>
        <w:t>- sprawność kotła</w:t>
      </w:r>
      <w:r w:rsidR="0049167D">
        <w:rPr>
          <w:rFonts w:eastAsia="Times New Roman"/>
          <w:szCs w:val="24"/>
          <w:lang w:eastAsia="pl-PL"/>
        </w:rPr>
        <w:t>:</w:t>
      </w:r>
      <w:r w:rsidRPr="00EC3361">
        <w:rPr>
          <w:rFonts w:eastAsia="Times New Roman"/>
          <w:szCs w:val="24"/>
          <w:lang w:eastAsia="pl-PL"/>
        </w:rPr>
        <w:t xml:space="preserve"> 80 %, </w:t>
      </w:r>
    </w:p>
    <w:p w14:paraId="7995083A" w14:textId="77777777" w:rsidR="00EC3361" w:rsidRPr="00EC3361" w:rsidRDefault="00EC3361" w:rsidP="00861D33">
      <w:pPr>
        <w:spacing w:line="276" w:lineRule="auto"/>
        <w:ind w:right="0"/>
        <w:jc w:val="left"/>
        <w:rPr>
          <w:rFonts w:eastAsia="Times New Roman"/>
          <w:szCs w:val="24"/>
          <w:lang w:eastAsia="pl-PL"/>
        </w:rPr>
      </w:pPr>
      <w:r w:rsidRPr="00EC3361">
        <w:rPr>
          <w:rFonts w:eastAsia="Times New Roman"/>
          <w:szCs w:val="24"/>
          <w:lang w:eastAsia="pl-PL"/>
        </w:rPr>
        <w:t>- kocioł opalany jest paliwem stałym – węglem kamiennym, udział paliwa 100%</w:t>
      </w:r>
      <w:r w:rsidR="00E72D4A">
        <w:rPr>
          <w:rFonts w:eastAsia="Times New Roman"/>
          <w:szCs w:val="24"/>
          <w:lang w:eastAsia="pl-PL"/>
        </w:rPr>
        <w:t>,</w:t>
      </w:r>
    </w:p>
    <w:p w14:paraId="65699753" w14:textId="77777777" w:rsidR="00EC3361" w:rsidRPr="00EC3361" w:rsidRDefault="00EC3361" w:rsidP="00861D33">
      <w:pPr>
        <w:spacing w:line="276" w:lineRule="auto"/>
        <w:ind w:right="0"/>
        <w:jc w:val="left"/>
        <w:rPr>
          <w:rFonts w:eastAsia="Times New Roman"/>
          <w:szCs w:val="24"/>
          <w:lang w:eastAsia="pl-PL"/>
        </w:rPr>
      </w:pPr>
      <w:r w:rsidRPr="00EC3361">
        <w:rPr>
          <w:rFonts w:eastAsia="Times New Roman"/>
          <w:szCs w:val="24"/>
          <w:lang w:eastAsia="pl-PL"/>
        </w:rPr>
        <w:t>- średnie obciążenie kotła: 90%,</w:t>
      </w:r>
    </w:p>
    <w:p w14:paraId="1EDF278B" w14:textId="77777777" w:rsidR="00EC3361" w:rsidRPr="00EC3361" w:rsidRDefault="00EC3361" w:rsidP="00861D33">
      <w:pPr>
        <w:spacing w:line="276" w:lineRule="auto"/>
        <w:ind w:right="0"/>
        <w:jc w:val="left"/>
        <w:rPr>
          <w:rFonts w:eastAsia="Times New Roman"/>
          <w:szCs w:val="24"/>
          <w:lang w:eastAsia="pl-PL"/>
        </w:rPr>
      </w:pPr>
      <w:r w:rsidRPr="00EC3361">
        <w:rPr>
          <w:rFonts w:eastAsia="Times New Roman"/>
          <w:szCs w:val="24"/>
          <w:lang w:eastAsia="pl-PL"/>
        </w:rPr>
        <w:t>- odpylenie: odpylacz +</w:t>
      </w:r>
      <w:r w:rsidR="0075723D">
        <w:rPr>
          <w:rFonts w:eastAsia="Times New Roman"/>
          <w:szCs w:val="24"/>
          <w:lang w:eastAsia="pl-PL"/>
        </w:rPr>
        <w:t xml:space="preserve"> </w:t>
      </w:r>
      <w:r w:rsidRPr="00EC3361">
        <w:rPr>
          <w:rFonts w:eastAsia="Times New Roman"/>
          <w:szCs w:val="24"/>
          <w:lang w:eastAsia="pl-PL"/>
        </w:rPr>
        <w:t>cyklon CE</w:t>
      </w:r>
      <w:r w:rsidR="00E72D4A">
        <w:rPr>
          <w:rFonts w:eastAsia="Times New Roman"/>
          <w:szCs w:val="24"/>
          <w:lang w:eastAsia="pl-PL"/>
        </w:rPr>
        <w:t>,</w:t>
      </w:r>
    </w:p>
    <w:p w14:paraId="71FCB18C" w14:textId="77777777" w:rsidR="00EC3361" w:rsidRDefault="00EC3361" w:rsidP="00861D33">
      <w:pPr>
        <w:spacing w:line="276" w:lineRule="auto"/>
        <w:ind w:right="0"/>
        <w:jc w:val="left"/>
        <w:rPr>
          <w:rFonts w:eastAsia="Times New Roman"/>
          <w:szCs w:val="24"/>
          <w:lang w:eastAsia="pl-PL"/>
        </w:rPr>
      </w:pPr>
      <w:r w:rsidRPr="00EC3361">
        <w:rPr>
          <w:rFonts w:eastAsia="Times New Roman"/>
          <w:szCs w:val="24"/>
          <w:lang w:eastAsia="pl-PL"/>
        </w:rPr>
        <w:t>- oznaczenie emitora – A 48</w:t>
      </w:r>
      <w:r w:rsidR="00E72D4A">
        <w:rPr>
          <w:rFonts w:eastAsia="Times New Roman"/>
          <w:szCs w:val="24"/>
          <w:lang w:eastAsia="pl-PL"/>
        </w:rPr>
        <w:t>;</w:t>
      </w:r>
    </w:p>
    <w:p w14:paraId="06342E97" w14:textId="77777777" w:rsidR="00414A1D" w:rsidRPr="00414A1D" w:rsidRDefault="00414A1D" w:rsidP="00861D33">
      <w:pPr>
        <w:spacing w:line="276" w:lineRule="auto"/>
        <w:ind w:right="0"/>
        <w:jc w:val="left"/>
        <w:rPr>
          <w:rFonts w:eastAsia="Times New Roman"/>
          <w:sz w:val="16"/>
          <w:szCs w:val="16"/>
          <w:lang w:eastAsia="pl-PL"/>
        </w:rPr>
      </w:pPr>
    </w:p>
    <w:p w14:paraId="1AEC0B88" w14:textId="77777777" w:rsidR="00EC3361" w:rsidRPr="00EC3361" w:rsidRDefault="00EC3361" w:rsidP="00861D33">
      <w:pPr>
        <w:spacing w:line="276" w:lineRule="auto"/>
        <w:ind w:right="0"/>
        <w:jc w:val="left"/>
        <w:rPr>
          <w:rFonts w:eastAsia="Times New Roman"/>
          <w:szCs w:val="24"/>
          <w:lang w:eastAsia="pl-PL"/>
        </w:rPr>
      </w:pPr>
      <w:r w:rsidRPr="00EC3361">
        <w:rPr>
          <w:rFonts w:eastAsia="Times New Roman"/>
          <w:szCs w:val="24"/>
          <w:lang w:eastAsia="pl-PL"/>
        </w:rPr>
        <w:t xml:space="preserve">b) </w:t>
      </w:r>
      <w:r w:rsidRPr="00EC3361">
        <w:rPr>
          <w:rFonts w:eastAsia="Times New Roman"/>
          <w:b/>
          <w:bCs/>
          <w:szCs w:val="24"/>
          <w:lang w:eastAsia="pl-PL"/>
        </w:rPr>
        <w:t xml:space="preserve">kocioł parowy LOOS UHD </w:t>
      </w:r>
      <w:r w:rsidRPr="00EC3361">
        <w:rPr>
          <w:rFonts w:eastAsia="Times New Roman"/>
          <w:szCs w:val="24"/>
          <w:lang w:eastAsia="pl-PL"/>
        </w:rPr>
        <w:t>o mocy znamionowej 1,335 MW</w:t>
      </w:r>
      <w:r w:rsidR="00E72D4A">
        <w:rPr>
          <w:rFonts w:eastAsia="Times New Roman"/>
          <w:szCs w:val="24"/>
          <w:lang w:eastAsia="pl-PL"/>
        </w:rPr>
        <w:t>:</w:t>
      </w:r>
    </w:p>
    <w:p w14:paraId="6C832E7B" w14:textId="77777777" w:rsidR="00EC3361" w:rsidRPr="00EC3361" w:rsidRDefault="00EC3361" w:rsidP="00861D33">
      <w:pPr>
        <w:spacing w:line="276" w:lineRule="auto"/>
        <w:ind w:right="0"/>
        <w:jc w:val="left"/>
        <w:rPr>
          <w:rFonts w:eastAsia="Times New Roman"/>
          <w:szCs w:val="24"/>
          <w:lang w:eastAsia="pl-PL"/>
        </w:rPr>
      </w:pPr>
      <w:r w:rsidRPr="00EC3361">
        <w:rPr>
          <w:rFonts w:eastAsia="Times New Roman"/>
          <w:szCs w:val="24"/>
          <w:lang w:eastAsia="pl-PL"/>
        </w:rPr>
        <w:t xml:space="preserve">- nominalna moc cieplna wprowadzona w paliwie wynosi: </w:t>
      </w:r>
      <w:r w:rsidRPr="00EC3361">
        <w:rPr>
          <w:rFonts w:eastAsia="Times New Roman"/>
          <w:b/>
          <w:bCs/>
          <w:szCs w:val="24"/>
          <w:lang w:eastAsia="pl-PL"/>
        </w:rPr>
        <w:t>1,50 MW</w:t>
      </w:r>
      <w:r w:rsidR="00E72D4A" w:rsidRPr="00E72D4A">
        <w:rPr>
          <w:rFonts w:eastAsia="Times New Roman"/>
          <w:bCs/>
          <w:szCs w:val="24"/>
          <w:lang w:eastAsia="pl-PL"/>
        </w:rPr>
        <w:t>,</w:t>
      </w:r>
    </w:p>
    <w:p w14:paraId="7F9B08DC" w14:textId="77777777" w:rsidR="00EC3361" w:rsidRPr="00EC3361" w:rsidRDefault="00EC3361" w:rsidP="00861D33">
      <w:pPr>
        <w:spacing w:line="276" w:lineRule="auto"/>
        <w:ind w:right="0"/>
        <w:jc w:val="left"/>
        <w:rPr>
          <w:rFonts w:eastAsia="Times New Roman"/>
          <w:szCs w:val="24"/>
          <w:lang w:eastAsia="pl-PL"/>
        </w:rPr>
      </w:pPr>
      <w:r w:rsidRPr="00EC3361">
        <w:rPr>
          <w:rFonts w:eastAsia="Times New Roman"/>
          <w:szCs w:val="24"/>
          <w:lang w:eastAsia="pl-PL"/>
        </w:rPr>
        <w:t>- sprawność kotła</w:t>
      </w:r>
      <w:r w:rsidR="0049167D">
        <w:rPr>
          <w:rFonts w:eastAsia="Times New Roman"/>
          <w:szCs w:val="24"/>
          <w:lang w:eastAsia="pl-PL"/>
        </w:rPr>
        <w:t>:</w:t>
      </w:r>
      <w:r w:rsidRPr="00EC3361">
        <w:rPr>
          <w:rFonts w:eastAsia="Times New Roman"/>
          <w:szCs w:val="24"/>
          <w:lang w:eastAsia="pl-PL"/>
        </w:rPr>
        <w:t xml:space="preserve"> 89 %, </w:t>
      </w:r>
    </w:p>
    <w:p w14:paraId="79AFDA94" w14:textId="77777777" w:rsidR="00EC3361" w:rsidRPr="00EC3361" w:rsidRDefault="00EC3361" w:rsidP="00861D33">
      <w:pPr>
        <w:spacing w:line="276" w:lineRule="auto"/>
        <w:ind w:right="0"/>
        <w:jc w:val="left"/>
        <w:rPr>
          <w:rFonts w:eastAsia="Times New Roman"/>
          <w:szCs w:val="24"/>
          <w:lang w:eastAsia="pl-PL"/>
        </w:rPr>
      </w:pPr>
      <w:r w:rsidRPr="00EC3361">
        <w:rPr>
          <w:rFonts w:eastAsia="Times New Roman"/>
          <w:szCs w:val="24"/>
          <w:lang w:eastAsia="pl-PL"/>
        </w:rPr>
        <w:lastRenderedPageBreak/>
        <w:t>- kocioł opalany jest paliwem ciekłym, olej opałowy ciężki (</w:t>
      </w:r>
      <w:r w:rsidR="00DC71F4">
        <w:rPr>
          <w:rFonts w:eastAsia="Times New Roman"/>
          <w:szCs w:val="24"/>
          <w:lang w:eastAsia="pl-PL"/>
        </w:rPr>
        <w:t>M</w:t>
      </w:r>
      <w:r w:rsidRPr="00EC3361">
        <w:rPr>
          <w:rFonts w:eastAsia="Times New Roman"/>
          <w:szCs w:val="24"/>
          <w:lang w:eastAsia="pl-PL"/>
        </w:rPr>
        <w:t xml:space="preserve">azut </w:t>
      </w:r>
      <w:proofErr w:type="spellStart"/>
      <w:r w:rsidRPr="00EC3361">
        <w:rPr>
          <w:rFonts w:eastAsia="Times New Roman"/>
          <w:szCs w:val="24"/>
          <w:lang w:eastAsia="pl-PL"/>
        </w:rPr>
        <w:t>niskosiarkowy</w:t>
      </w:r>
      <w:proofErr w:type="spellEnd"/>
      <w:r w:rsidRPr="00EC3361">
        <w:rPr>
          <w:rFonts w:eastAsia="Times New Roman"/>
          <w:szCs w:val="24"/>
          <w:lang w:eastAsia="pl-PL"/>
        </w:rPr>
        <w:t xml:space="preserve"> S&lt;1% S), udział paliwa 100%</w:t>
      </w:r>
      <w:r w:rsidR="00E72D4A">
        <w:rPr>
          <w:rFonts w:eastAsia="Times New Roman"/>
          <w:szCs w:val="24"/>
          <w:lang w:eastAsia="pl-PL"/>
        </w:rPr>
        <w:t>,</w:t>
      </w:r>
    </w:p>
    <w:p w14:paraId="6A6146F1" w14:textId="77777777" w:rsidR="00EC3361" w:rsidRPr="00EC3361" w:rsidRDefault="00EC3361" w:rsidP="00861D33">
      <w:pPr>
        <w:spacing w:line="276" w:lineRule="auto"/>
        <w:ind w:right="0"/>
        <w:jc w:val="left"/>
        <w:rPr>
          <w:rFonts w:eastAsia="Times New Roman"/>
          <w:szCs w:val="24"/>
          <w:lang w:eastAsia="pl-PL"/>
        </w:rPr>
      </w:pPr>
      <w:r w:rsidRPr="00EC3361">
        <w:rPr>
          <w:rFonts w:eastAsia="Times New Roman"/>
          <w:szCs w:val="24"/>
          <w:lang w:eastAsia="pl-PL"/>
        </w:rPr>
        <w:t>- średnie obciążenie kotła: 75%</w:t>
      </w:r>
      <w:r w:rsidR="00E72D4A">
        <w:rPr>
          <w:rFonts w:eastAsia="Times New Roman"/>
          <w:szCs w:val="24"/>
          <w:lang w:eastAsia="pl-PL"/>
        </w:rPr>
        <w:t>,</w:t>
      </w:r>
    </w:p>
    <w:p w14:paraId="30EB6A09" w14:textId="77777777" w:rsidR="00EC3361" w:rsidRDefault="00EC3361" w:rsidP="00861D33">
      <w:pPr>
        <w:spacing w:line="276" w:lineRule="auto"/>
        <w:ind w:right="0"/>
        <w:jc w:val="left"/>
        <w:rPr>
          <w:rFonts w:eastAsia="Times New Roman"/>
          <w:szCs w:val="24"/>
          <w:lang w:eastAsia="pl-PL"/>
        </w:rPr>
      </w:pPr>
      <w:r w:rsidRPr="00EC3361">
        <w:rPr>
          <w:rFonts w:eastAsia="Times New Roman"/>
          <w:szCs w:val="24"/>
          <w:lang w:eastAsia="pl-PL"/>
        </w:rPr>
        <w:t>- oznaczenie emitora – A 41</w:t>
      </w:r>
      <w:r w:rsidR="00E72D4A">
        <w:rPr>
          <w:rFonts w:eastAsia="Times New Roman"/>
          <w:szCs w:val="24"/>
          <w:lang w:eastAsia="pl-PL"/>
        </w:rPr>
        <w:t>;</w:t>
      </w:r>
    </w:p>
    <w:p w14:paraId="524FB6FB" w14:textId="77777777" w:rsidR="00414A1D" w:rsidRPr="00414A1D" w:rsidRDefault="00414A1D" w:rsidP="00861D33">
      <w:pPr>
        <w:spacing w:line="276" w:lineRule="auto"/>
        <w:ind w:right="0"/>
        <w:jc w:val="left"/>
        <w:rPr>
          <w:rFonts w:eastAsia="Times New Roman"/>
          <w:sz w:val="16"/>
          <w:szCs w:val="16"/>
          <w:lang w:eastAsia="pl-PL"/>
        </w:rPr>
      </w:pPr>
    </w:p>
    <w:p w14:paraId="572BA19C" w14:textId="77777777" w:rsidR="00EC3361" w:rsidRPr="00EC3361" w:rsidRDefault="00EC3361" w:rsidP="00861D33">
      <w:pPr>
        <w:spacing w:line="276" w:lineRule="auto"/>
        <w:ind w:right="0"/>
        <w:jc w:val="left"/>
        <w:rPr>
          <w:rFonts w:eastAsia="Times New Roman"/>
          <w:szCs w:val="24"/>
          <w:lang w:eastAsia="pl-PL"/>
        </w:rPr>
      </w:pPr>
      <w:r w:rsidRPr="00EC3361">
        <w:rPr>
          <w:rFonts w:eastAsia="Times New Roman"/>
          <w:szCs w:val="24"/>
          <w:lang w:eastAsia="pl-PL"/>
        </w:rPr>
        <w:t xml:space="preserve">c) </w:t>
      </w:r>
      <w:r w:rsidRPr="00EC3361">
        <w:rPr>
          <w:rFonts w:eastAsia="Times New Roman"/>
          <w:b/>
          <w:bCs/>
          <w:szCs w:val="24"/>
          <w:lang w:eastAsia="pl-PL"/>
        </w:rPr>
        <w:t>kocioł parowy LOOS</w:t>
      </w:r>
      <w:r w:rsidRPr="00EC3361">
        <w:rPr>
          <w:rFonts w:eastAsia="Times New Roman"/>
          <w:szCs w:val="24"/>
          <w:lang w:eastAsia="pl-PL"/>
        </w:rPr>
        <w:t xml:space="preserve"> o mocy znamionowej 1,335 MW</w:t>
      </w:r>
      <w:r w:rsidR="00E72D4A">
        <w:rPr>
          <w:rFonts w:eastAsia="Times New Roman"/>
          <w:szCs w:val="24"/>
          <w:lang w:eastAsia="pl-PL"/>
        </w:rPr>
        <w:t>:</w:t>
      </w:r>
    </w:p>
    <w:p w14:paraId="3FE3C320" w14:textId="77777777" w:rsidR="00EC3361" w:rsidRPr="00EC3361" w:rsidRDefault="00EC3361" w:rsidP="00861D33">
      <w:pPr>
        <w:spacing w:line="276" w:lineRule="auto"/>
        <w:ind w:right="0"/>
        <w:jc w:val="left"/>
        <w:rPr>
          <w:rFonts w:eastAsia="Times New Roman"/>
          <w:szCs w:val="24"/>
          <w:lang w:eastAsia="pl-PL"/>
        </w:rPr>
      </w:pPr>
      <w:r w:rsidRPr="00EC3361">
        <w:rPr>
          <w:rFonts w:eastAsia="Times New Roman"/>
          <w:szCs w:val="24"/>
          <w:lang w:eastAsia="pl-PL"/>
        </w:rPr>
        <w:t xml:space="preserve">- nominalna moc cieplna wprowadzona w paliwie wynosi: </w:t>
      </w:r>
      <w:r w:rsidRPr="00EC3361">
        <w:rPr>
          <w:rFonts w:eastAsia="Times New Roman"/>
          <w:b/>
          <w:bCs/>
          <w:szCs w:val="24"/>
          <w:lang w:eastAsia="pl-PL"/>
        </w:rPr>
        <w:t>1,50 MW</w:t>
      </w:r>
      <w:r w:rsidR="00E72D4A" w:rsidRPr="00E72D4A">
        <w:rPr>
          <w:rFonts w:eastAsia="Times New Roman"/>
          <w:bCs/>
          <w:szCs w:val="24"/>
          <w:lang w:eastAsia="pl-PL"/>
        </w:rPr>
        <w:t>,</w:t>
      </w:r>
    </w:p>
    <w:p w14:paraId="1FC17A38" w14:textId="77777777" w:rsidR="00EC3361" w:rsidRPr="00EC3361" w:rsidRDefault="00EC3361" w:rsidP="00861D33">
      <w:pPr>
        <w:spacing w:line="276" w:lineRule="auto"/>
        <w:ind w:right="0"/>
        <w:jc w:val="left"/>
        <w:rPr>
          <w:rFonts w:eastAsia="Times New Roman"/>
          <w:szCs w:val="24"/>
          <w:lang w:eastAsia="pl-PL"/>
        </w:rPr>
      </w:pPr>
      <w:r w:rsidRPr="00EC3361">
        <w:rPr>
          <w:rFonts w:eastAsia="Times New Roman"/>
          <w:szCs w:val="24"/>
          <w:lang w:eastAsia="pl-PL"/>
        </w:rPr>
        <w:t>- sprawność kotła</w:t>
      </w:r>
      <w:r w:rsidR="0049167D">
        <w:rPr>
          <w:rFonts w:eastAsia="Times New Roman"/>
          <w:szCs w:val="24"/>
          <w:lang w:eastAsia="pl-PL"/>
        </w:rPr>
        <w:t>:</w:t>
      </w:r>
      <w:r w:rsidRPr="00EC3361">
        <w:rPr>
          <w:rFonts w:eastAsia="Times New Roman"/>
          <w:szCs w:val="24"/>
          <w:lang w:eastAsia="pl-PL"/>
        </w:rPr>
        <w:t xml:space="preserve"> 89 %, </w:t>
      </w:r>
    </w:p>
    <w:p w14:paraId="5C7A76C8" w14:textId="77777777" w:rsidR="00EC3361" w:rsidRPr="00EC3361" w:rsidRDefault="00EC3361" w:rsidP="00861D33">
      <w:pPr>
        <w:spacing w:line="276" w:lineRule="auto"/>
        <w:ind w:right="0"/>
        <w:jc w:val="left"/>
        <w:rPr>
          <w:rFonts w:eastAsia="Times New Roman"/>
          <w:szCs w:val="24"/>
          <w:lang w:eastAsia="pl-PL"/>
        </w:rPr>
      </w:pPr>
      <w:r w:rsidRPr="00EC3361">
        <w:rPr>
          <w:rFonts w:eastAsia="Times New Roman"/>
          <w:szCs w:val="24"/>
          <w:lang w:eastAsia="pl-PL"/>
        </w:rPr>
        <w:t>- kocioł opalany jest paliwem ciekłym, olej opałowy ciężki (</w:t>
      </w:r>
      <w:r w:rsidR="00DC71F4">
        <w:rPr>
          <w:rFonts w:eastAsia="Times New Roman"/>
          <w:szCs w:val="24"/>
          <w:lang w:eastAsia="pl-PL"/>
        </w:rPr>
        <w:t>M</w:t>
      </w:r>
      <w:r w:rsidRPr="00EC3361">
        <w:rPr>
          <w:rFonts w:eastAsia="Times New Roman"/>
          <w:szCs w:val="24"/>
          <w:lang w:eastAsia="pl-PL"/>
        </w:rPr>
        <w:t xml:space="preserve">azut </w:t>
      </w:r>
      <w:proofErr w:type="spellStart"/>
      <w:r w:rsidRPr="00EC3361">
        <w:rPr>
          <w:rFonts w:eastAsia="Times New Roman"/>
          <w:szCs w:val="24"/>
          <w:lang w:eastAsia="pl-PL"/>
        </w:rPr>
        <w:t>niskosiarkowy</w:t>
      </w:r>
      <w:proofErr w:type="spellEnd"/>
      <w:r w:rsidRPr="00EC3361">
        <w:rPr>
          <w:rFonts w:eastAsia="Times New Roman"/>
          <w:szCs w:val="24"/>
          <w:lang w:eastAsia="pl-PL"/>
        </w:rPr>
        <w:t xml:space="preserve"> S&lt;1% S), udział paliwa 100%</w:t>
      </w:r>
      <w:r w:rsidR="00E72D4A">
        <w:rPr>
          <w:rFonts w:eastAsia="Times New Roman"/>
          <w:szCs w:val="24"/>
          <w:lang w:eastAsia="pl-PL"/>
        </w:rPr>
        <w:t>,</w:t>
      </w:r>
    </w:p>
    <w:p w14:paraId="612BB896" w14:textId="77777777" w:rsidR="00EC3361" w:rsidRPr="00EC3361" w:rsidRDefault="00EC3361" w:rsidP="00861D33">
      <w:pPr>
        <w:spacing w:line="276" w:lineRule="auto"/>
        <w:ind w:right="0"/>
        <w:jc w:val="left"/>
        <w:rPr>
          <w:rFonts w:eastAsia="Times New Roman"/>
          <w:szCs w:val="24"/>
          <w:lang w:eastAsia="pl-PL"/>
        </w:rPr>
      </w:pPr>
      <w:r w:rsidRPr="00EC3361">
        <w:rPr>
          <w:rFonts w:eastAsia="Times New Roman"/>
          <w:szCs w:val="24"/>
          <w:lang w:eastAsia="pl-PL"/>
        </w:rPr>
        <w:t>- średnie obciążenie kotła: 75%</w:t>
      </w:r>
      <w:r w:rsidR="00E72D4A">
        <w:rPr>
          <w:rFonts w:eastAsia="Times New Roman"/>
          <w:szCs w:val="24"/>
          <w:lang w:eastAsia="pl-PL"/>
        </w:rPr>
        <w:t>,</w:t>
      </w:r>
    </w:p>
    <w:p w14:paraId="65553BD7" w14:textId="77777777" w:rsidR="00EC3361" w:rsidRPr="00EC3361" w:rsidRDefault="00EC3361" w:rsidP="00861D33">
      <w:pPr>
        <w:spacing w:line="276" w:lineRule="auto"/>
        <w:ind w:right="0"/>
        <w:jc w:val="left"/>
        <w:rPr>
          <w:rFonts w:eastAsia="Times New Roman"/>
          <w:szCs w:val="24"/>
          <w:lang w:eastAsia="pl-PL"/>
        </w:rPr>
      </w:pPr>
      <w:r w:rsidRPr="00EC3361">
        <w:rPr>
          <w:rFonts w:eastAsia="Times New Roman"/>
          <w:szCs w:val="24"/>
          <w:lang w:eastAsia="pl-PL"/>
        </w:rPr>
        <w:t>- oznaczenie emitora – A 42</w:t>
      </w:r>
      <w:r w:rsidR="00E72D4A">
        <w:rPr>
          <w:rFonts w:eastAsia="Times New Roman"/>
          <w:szCs w:val="24"/>
          <w:lang w:eastAsia="pl-PL"/>
        </w:rPr>
        <w:t>.</w:t>
      </w:r>
    </w:p>
    <w:p w14:paraId="11E58FC9" w14:textId="77777777" w:rsidR="00EC3361" w:rsidRDefault="00EC3361" w:rsidP="00861D33">
      <w:pPr>
        <w:spacing w:line="276" w:lineRule="auto"/>
        <w:ind w:right="0"/>
        <w:jc w:val="left"/>
        <w:rPr>
          <w:rFonts w:eastAsia="Times New Roman"/>
          <w:i/>
          <w:color w:val="00B0F0"/>
          <w:szCs w:val="24"/>
          <w:lang w:eastAsia="pl-PL"/>
        </w:rPr>
      </w:pPr>
    </w:p>
    <w:p w14:paraId="2EC9BBFB" w14:textId="77777777" w:rsidR="007B55DC" w:rsidRPr="007B55DC" w:rsidRDefault="007B55DC" w:rsidP="00861D33">
      <w:pPr>
        <w:spacing w:line="276" w:lineRule="auto"/>
        <w:ind w:right="0"/>
        <w:jc w:val="left"/>
        <w:rPr>
          <w:rFonts w:eastAsia="Times New Roman"/>
          <w:b/>
          <w:i/>
          <w:szCs w:val="24"/>
          <w:lang w:eastAsia="pl-PL"/>
        </w:rPr>
      </w:pPr>
      <w:r w:rsidRPr="007B55DC">
        <w:rPr>
          <w:rFonts w:eastAsia="Times New Roman"/>
          <w:b/>
          <w:i/>
          <w:szCs w:val="24"/>
          <w:lang w:eastAsia="pl-PL"/>
        </w:rPr>
        <w:t xml:space="preserve">2.1.3.2 </w:t>
      </w:r>
      <w:r w:rsidRPr="00EC3361">
        <w:rPr>
          <w:rFonts w:eastAsia="Times New Roman"/>
          <w:b/>
          <w:i/>
          <w:szCs w:val="24"/>
          <w:lang w:eastAsia="pl-PL"/>
        </w:rPr>
        <w:t>Sektor, w którym działa dane źródło spalania paliw lub zakład, w którym to źródło jest eksploatowane (kod Polskiej Klasyfikacji Działalności)</w:t>
      </w:r>
    </w:p>
    <w:p w14:paraId="0C3D5B3D" w14:textId="77777777" w:rsidR="00EC3361" w:rsidRPr="00EC3361" w:rsidRDefault="00EC3361" w:rsidP="00861D33">
      <w:pPr>
        <w:spacing w:after="160" w:line="276" w:lineRule="auto"/>
        <w:ind w:right="0"/>
        <w:contextualSpacing/>
        <w:jc w:val="left"/>
        <w:rPr>
          <w:rFonts w:eastAsia="Times New Roman"/>
          <w:b/>
          <w:bCs/>
          <w:szCs w:val="24"/>
          <w:lang w:eastAsia="pl-PL"/>
        </w:rPr>
      </w:pPr>
    </w:p>
    <w:p w14:paraId="28E1D87A" w14:textId="77777777" w:rsidR="00EC3361" w:rsidRPr="007B55DC" w:rsidRDefault="00EC3361" w:rsidP="00861D33">
      <w:pPr>
        <w:spacing w:line="276" w:lineRule="auto"/>
        <w:ind w:right="0"/>
        <w:jc w:val="left"/>
        <w:rPr>
          <w:rFonts w:eastAsia="Times New Roman"/>
          <w:i/>
          <w:szCs w:val="24"/>
          <w:lang w:eastAsia="pl-PL"/>
        </w:rPr>
      </w:pPr>
      <w:r w:rsidRPr="007B55DC">
        <w:rPr>
          <w:rFonts w:eastAsia="Times New Roman"/>
          <w:bCs/>
          <w:szCs w:val="24"/>
          <w:lang w:eastAsia="pl-PL"/>
        </w:rPr>
        <w:t>Sektor PKD –</w:t>
      </w:r>
      <w:r w:rsidRPr="007B55DC">
        <w:rPr>
          <w:rFonts w:eastAsia="Times New Roman"/>
          <w:b/>
          <w:bCs/>
          <w:szCs w:val="24"/>
          <w:lang w:eastAsia="pl-PL"/>
        </w:rPr>
        <w:t xml:space="preserve"> 2352.Z – </w:t>
      </w:r>
      <w:r w:rsidRPr="007B55DC">
        <w:rPr>
          <w:rFonts w:eastAsia="Times New Roman"/>
          <w:bCs/>
          <w:szCs w:val="24"/>
          <w:lang w:eastAsia="pl-PL"/>
        </w:rPr>
        <w:t>produkcja wapna i gipsu</w:t>
      </w:r>
    </w:p>
    <w:p w14:paraId="7B3A8553" w14:textId="77777777" w:rsidR="00EC3361" w:rsidRDefault="00EC3361" w:rsidP="00861D33">
      <w:pPr>
        <w:spacing w:line="276" w:lineRule="auto"/>
        <w:ind w:right="0"/>
        <w:jc w:val="left"/>
        <w:rPr>
          <w:rFonts w:eastAsia="Times New Roman"/>
          <w:i/>
          <w:szCs w:val="24"/>
          <w:lang w:eastAsia="pl-PL"/>
        </w:rPr>
      </w:pPr>
    </w:p>
    <w:p w14:paraId="0F19CC86" w14:textId="77777777" w:rsidR="007B55DC" w:rsidRDefault="007B55DC" w:rsidP="00E72D4A">
      <w:pPr>
        <w:spacing w:line="276" w:lineRule="auto"/>
        <w:ind w:right="0"/>
        <w:rPr>
          <w:rFonts w:eastAsia="Times New Roman"/>
          <w:i/>
          <w:szCs w:val="24"/>
          <w:lang w:eastAsia="pl-PL"/>
        </w:rPr>
      </w:pPr>
      <w:r>
        <w:rPr>
          <w:rFonts w:eastAsia="Times New Roman"/>
          <w:b/>
          <w:i/>
          <w:szCs w:val="24"/>
          <w:lang w:eastAsia="pl-PL"/>
        </w:rPr>
        <w:t>2.1.3.3</w:t>
      </w:r>
      <w:r w:rsidRPr="007B55DC">
        <w:t xml:space="preserve"> </w:t>
      </w:r>
      <w:r w:rsidRPr="007B55DC">
        <w:rPr>
          <w:rFonts w:eastAsia="Times New Roman"/>
          <w:b/>
          <w:i/>
          <w:szCs w:val="24"/>
          <w:lang w:eastAsia="pl-PL"/>
        </w:rPr>
        <w:t>Data oddania źródła spalania paliw do użytkowania, a jeżeli ta data nie jest znana – dowód na to, że użytkowanie źródła spalania paliw rozpocz</w:t>
      </w:r>
      <w:r w:rsidR="00E72D4A">
        <w:rPr>
          <w:rFonts w:eastAsia="Times New Roman"/>
          <w:b/>
          <w:i/>
          <w:szCs w:val="24"/>
          <w:lang w:eastAsia="pl-PL"/>
        </w:rPr>
        <w:t>ęto przed dniem 20 grudnia 2018 </w:t>
      </w:r>
      <w:r w:rsidRPr="007B55DC">
        <w:rPr>
          <w:rFonts w:eastAsia="Times New Roman"/>
          <w:b/>
          <w:i/>
          <w:szCs w:val="24"/>
          <w:lang w:eastAsia="pl-PL"/>
        </w:rPr>
        <w:t>r. albo po dniu 19 grudnia 2018 r.</w:t>
      </w:r>
    </w:p>
    <w:p w14:paraId="6BC7DE75" w14:textId="77777777" w:rsidR="007B55DC" w:rsidRDefault="007B55DC" w:rsidP="00861D33">
      <w:pPr>
        <w:spacing w:line="276" w:lineRule="auto"/>
        <w:ind w:right="0"/>
        <w:jc w:val="left"/>
        <w:rPr>
          <w:rFonts w:eastAsia="Times New Roman"/>
          <w:i/>
          <w:szCs w:val="24"/>
          <w:lang w:eastAsia="pl-PL"/>
        </w:rPr>
      </w:pPr>
    </w:p>
    <w:p w14:paraId="6DAE2E08" w14:textId="77777777" w:rsidR="007B55DC" w:rsidRPr="007B55DC" w:rsidRDefault="007B55DC" w:rsidP="0075723D">
      <w:pPr>
        <w:spacing w:line="276" w:lineRule="auto"/>
        <w:ind w:right="0"/>
        <w:rPr>
          <w:rFonts w:eastAsia="Times New Roman"/>
          <w:szCs w:val="24"/>
          <w:lang w:eastAsia="pl-PL"/>
        </w:rPr>
      </w:pPr>
      <w:r w:rsidRPr="007B55DC">
        <w:rPr>
          <w:rFonts w:eastAsia="Times New Roman"/>
          <w:szCs w:val="24"/>
          <w:lang w:eastAsia="pl-PL"/>
        </w:rPr>
        <w:t>Kotły LOSS na olej opałowy ciężki (</w:t>
      </w:r>
      <w:r w:rsidR="00E72D4A">
        <w:rPr>
          <w:rFonts w:eastAsia="Times New Roman"/>
          <w:szCs w:val="24"/>
          <w:lang w:eastAsia="pl-PL"/>
        </w:rPr>
        <w:t>M</w:t>
      </w:r>
      <w:r w:rsidRPr="007B55DC">
        <w:rPr>
          <w:rFonts w:eastAsia="Times New Roman"/>
          <w:szCs w:val="24"/>
          <w:lang w:eastAsia="pl-PL"/>
        </w:rPr>
        <w:t>azut)</w:t>
      </w:r>
      <w:r w:rsidR="00E72D4A">
        <w:rPr>
          <w:rFonts w:eastAsia="Times New Roman"/>
          <w:szCs w:val="24"/>
          <w:lang w:eastAsia="pl-PL"/>
        </w:rPr>
        <w:t xml:space="preserve"> </w:t>
      </w:r>
      <w:r w:rsidRPr="007B55DC">
        <w:rPr>
          <w:rFonts w:eastAsia="Times New Roman"/>
          <w:szCs w:val="24"/>
          <w:lang w:eastAsia="pl-PL"/>
        </w:rPr>
        <w:t>- decyzja pozwolenie na użytkowanie z dnia 25.06.2001</w:t>
      </w:r>
      <w:r w:rsidR="00451FC5">
        <w:rPr>
          <w:rFonts w:eastAsia="Times New Roman"/>
          <w:szCs w:val="24"/>
          <w:lang w:eastAsia="pl-PL"/>
        </w:rPr>
        <w:t xml:space="preserve"> r.</w:t>
      </w:r>
    </w:p>
    <w:p w14:paraId="4E28C8BD" w14:textId="77777777" w:rsidR="007B55DC" w:rsidRPr="007B55DC" w:rsidRDefault="007B55DC" w:rsidP="0075723D">
      <w:pPr>
        <w:spacing w:line="276" w:lineRule="auto"/>
        <w:ind w:right="0"/>
        <w:rPr>
          <w:rFonts w:eastAsia="Times New Roman"/>
          <w:szCs w:val="24"/>
          <w:lang w:eastAsia="pl-PL"/>
        </w:rPr>
      </w:pPr>
      <w:r w:rsidRPr="007B55DC">
        <w:rPr>
          <w:rFonts w:eastAsia="Times New Roman"/>
          <w:szCs w:val="24"/>
          <w:lang w:eastAsia="pl-PL"/>
        </w:rPr>
        <w:t>Kocioł parowy PWC 1750 na węgiel kamienny – pierwsza decyzja UDT zezwalająca na eksploatację z dnia 06.09.2007 r.</w:t>
      </w:r>
    </w:p>
    <w:p w14:paraId="0DA9E0CA" w14:textId="77777777" w:rsidR="007B55DC" w:rsidRPr="002965A5" w:rsidRDefault="007B55DC" w:rsidP="00861D33">
      <w:pPr>
        <w:spacing w:line="276" w:lineRule="auto"/>
        <w:ind w:right="0"/>
        <w:jc w:val="left"/>
        <w:rPr>
          <w:rFonts w:eastAsia="Times New Roman"/>
          <w:szCs w:val="24"/>
          <w:lang w:eastAsia="pl-PL"/>
        </w:rPr>
      </w:pPr>
    </w:p>
    <w:p w14:paraId="49216EF6" w14:textId="77777777" w:rsidR="002965A5" w:rsidRPr="002965A5" w:rsidRDefault="002965A5" w:rsidP="002965A5">
      <w:pPr>
        <w:spacing w:line="240" w:lineRule="auto"/>
        <w:ind w:right="0"/>
        <w:jc w:val="left"/>
        <w:rPr>
          <w:rFonts w:eastAsia="Times New Roman"/>
          <w:b/>
          <w:bCs/>
          <w:szCs w:val="24"/>
          <w:lang w:eastAsia="pl-PL"/>
        </w:rPr>
      </w:pPr>
      <w:r>
        <w:rPr>
          <w:rFonts w:eastAsia="Times New Roman"/>
          <w:b/>
          <w:i/>
          <w:szCs w:val="24"/>
          <w:lang w:eastAsia="pl-PL"/>
        </w:rPr>
        <w:t>2.1.3.4</w:t>
      </w:r>
      <w:r w:rsidRPr="002965A5">
        <w:rPr>
          <w:rFonts w:eastAsia="Times New Roman"/>
          <w:b/>
          <w:i/>
          <w:szCs w:val="24"/>
          <w:lang w:eastAsia="pl-PL"/>
        </w:rPr>
        <w:t xml:space="preserve"> </w:t>
      </w:r>
      <w:r w:rsidRPr="002965A5">
        <w:rPr>
          <w:rFonts w:eastAsia="Times New Roman"/>
          <w:b/>
          <w:bCs/>
          <w:i/>
          <w:szCs w:val="24"/>
          <w:lang w:eastAsia="pl-PL"/>
        </w:rPr>
        <w:t>Obowiązujące dane źródło spalania paliw standardy emisyjne</w:t>
      </w:r>
    </w:p>
    <w:p w14:paraId="22AABB72" w14:textId="77777777" w:rsidR="002965A5" w:rsidRPr="002965A5" w:rsidRDefault="002965A5" w:rsidP="002965A5">
      <w:pPr>
        <w:spacing w:line="240" w:lineRule="auto"/>
        <w:ind w:right="0"/>
        <w:jc w:val="left"/>
        <w:rPr>
          <w:rFonts w:eastAsia="Times New Roman"/>
          <w:b/>
          <w:bCs/>
          <w:szCs w:val="24"/>
          <w:lang w:eastAsia="pl-PL"/>
        </w:rPr>
      </w:pPr>
    </w:p>
    <w:p w14:paraId="0AE5C35B" w14:textId="77777777" w:rsidR="002965A5" w:rsidRDefault="002965A5" w:rsidP="002965A5">
      <w:pPr>
        <w:spacing w:line="240" w:lineRule="auto"/>
        <w:ind w:right="0"/>
        <w:jc w:val="left"/>
        <w:rPr>
          <w:rFonts w:eastAsia="Times New Roman"/>
          <w:b/>
          <w:bCs/>
          <w:szCs w:val="24"/>
          <w:lang w:eastAsia="pl-PL"/>
        </w:rPr>
      </w:pPr>
      <w:r w:rsidRPr="002965A5">
        <w:rPr>
          <w:rFonts w:eastAsia="Times New Roman"/>
          <w:b/>
          <w:bCs/>
          <w:szCs w:val="24"/>
          <w:lang w:eastAsia="pl-PL"/>
        </w:rPr>
        <w:t>Obowiązujące dane źródło spalania paliw standardy emisyjne:</w:t>
      </w:r>
    </w:p>
    <w:p w14:paraId="2B8443B7" w14:textId="77777777" w:rsidR="00E72D4A" w:rsidRPr="002965A5" w:rsidRDefault="00E72D4A" w:rsidP="002965A5">
      <w:pPr>
        <w:spacing w:line="240" w:lineRule="auto"/>
        <w:ind w:right="0"/>
        <w:jc w:val="left"/>
        <w:rPr>
          <w:rFonts w:eastAsia="Times New Roman"/>
          <w:szCs w:val="24"/>
          <w:lang w:eastAsia="pl-PL"/>
        </w:rPr>
      </w:pPr>
    </w:p>
    <w:p w14:paraId="0C268C2A" w14:textId="77777777" w:rsidR="002965A5" w:rsidRPr="002965A5" w:rsidRDefault="002965A5" w:rsidP="002965A5">
      <w:pPr>
        <w:tabs>
          <w:tab w:val="left" w:pos="426"/>
        </w:tabs>
        <w:spacing w:line="276" w:lineRule="auto"/>
        <w:ind w:right="0"/>
        <w:rPr>
          <w:rFonts w:eastAsia="Times New Roman"/>
          <w:szCs w:val="24"/>
          <w:lang w:eastAsia="pl-PL"/>
        </w:rPr>
      </w:pPr>
      <w:r w:rsidRPr="002965A5">
        <w:rPr>
          <w:rFonts w:eastAsia="Times New Roman"/>
          <w:szCs w:val="24"/>
          <w:lang w:eastAsia="pl-PL"/>
        </w:rPr>
        <w:t>a) kocioł parowy PWC 1750 rusztowy, opalany paliwe</w:t>
      </w:r>
      <w:r>
        <w:rPr>
          <w:rFonts w:eastAsia="Times New Roman"/>
          <w:szCs w:val="24"/>
          <w:lang w:eastAsia="pl-PL"/>
        </w:rPr>
        <w:t>m stałym – węglem kamiennym – o </w:t>
      </w:r>
      <w:r w:rsidRPr="002965A5">
        <w:rPr>
          <w:rFonts w:eastAsia="Times New Roman"/>
          <w:szCs w:val="24"/>
          <w:lang w:eastAsia="pl-PL"/>
        </w:rPr>
        <w:t>nominalnej mocy cieplnej równej 1,50 MW, objęty standardami emisyjnymi (w odniesieniu do warunków umownych), dla średnich źródeł spalania paliw, będących źródłami istniejącymi, dla których wniosek o wydanie pozwolenia na budowę złożono po dniu 26 listopada 2002 r. lub które zostały oddane do użytkowania po dniu 27 listopada 2003 r., określonymi w Załączniku nr 4 do rozporządzenia Ministra Klimatu z dnia 24 września 2020 r. w sprawie standardów emisyjnych dla niektórych rodzajów instalacji, źródeł spalania paliw oraz urządzeń spalania lub współspalania odpadów (Dz. U. 2020, poz. 1860):</w:t>
      </w:r>
    </w:p>
    <w:p w14:paraId="3DDBE214" w14:textId="77777777" w:rsidR="002965A5" w:rsidRDefault="002965A5" w:rsidP="002965A5">
      <w:pPr>
        <w:tabs>
          <w:tab w:val="left" w:pos="426"/>
        </w:tabs>
        <w:spacing w:line="276" w:lineRule="auto"/>
        <w:ind w:right="0"/>
        <w:jc w:val="left"/>
        <w:rPr>
          <w:rFonts w:eastAsia="Times New Roman"/>
          <w:szCs w:val="24"/>
          <w:lang w:eastAsia="pl-PL"/>
        </w:rPr>
      </w:pPr>
    </w:p>
    <w:p w14:paraId="377CE34C" w14:textId="77777777" w:rsidR="00E72D4A" w:rsidRDefault="00E72D4A" w:rsidP="002965A5">
      <w:pPr>
        <w:tabs>
          <w:tab w:val="left" w:pos="426"/>
        </w:tabs>
        <w:spacing w:line="276" w:lineRule="auto"/>
        <w:ind w:right="0"/>
        <w:jc w:val="left"/>
        <w:rPr>
          <w:rFonts w:eastAsia="Times New Roman"/>
          <w:szCs w:val="24"/>
          <w:lang w:eastAsia="pl-PL"/>
        </w:rPr>
      </w:pPr>
    </w:p>
    <w:p w14:paraId="4D289FC5" w14:textId="77777777" w:rsidR="002965A5" w:rsidRPr="002965A5" w:rsidRDefault="002965A5" w:rsidP="002965A5">
      <w:pPr>
        <w:tabs>
          <w:tab w:val="left" w:pos="426"/>
        </w:tabs>
        <w:spacing w:line="276" w:lineRule="auto"/>
        <w:ind w:right="0"/>
        <w:jc w:val="left"/>
        <w:rPr>
          <w:rFonts w:eastAsia="Times New Roman"/>
          <w:sz w:val="20"/>
          <w:szCs w:val="20"/>
          <w:lang w:eastAsia="pl-PL"/>
        </w:rPr>
      </w:pPr>
      <w:r w:rsidRPr="002965A5">
        <w:rPr>
          <w:rFonts w:eastAsia="Times New Roman"/>
          <w:sz w:val="20"/>
          <w:szCs w:val="20"/>
          <w:lang w:eastAsia="pl-PL"/>
        </w:rPr>
        <w:lastRenderedPageBreak/>
        <w:t>Tabela. Standardy emisyjne dla istniejących średnich źródeł spalania paliw opalanych węglem kamiennym</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1418"/>
        <w:gridCol w:w="1276"/>
        <w:gridCol w:w="1857"/>
        <w:gridCol w:w="1984"/>
        <w:gridCol w:w="1701"/>
      </w:tblGrid>
      <w:tr w:rsidR="00B94FD9" w:rsidRPr="002965A5" w14:paraId="7B79554A" w14:textId="77777777" w:rsidTr="009E7424">
        <w:trPr>
          <w:trHeight w:val="885"/>
        </w:trPr>
        <w:tc>
          <w:tcPr>
            <w:tcW w:w="944" w:type="dxa"/>
            <w:vMerge w:val="restart"/>
            <w:shd w:val="clear" w:color="auto" w:fill="FFFFFF"/>
            <w:vAlign w:val="center"/>
          </w:tcPr>
          <w:p w14:paraId="2A861525"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b/>
                <w:sz w:val="20"/>
                <w:szCs w:val="20"/>
                <w:lang w:eastAsia="pl-PL"/>
              </w:rPr>
              <w:t>Źródło emisji</w:t>
            </w:r>
          </w:p>
        </w:tc>
        <w:tc>
          <w:tcPr>
            <w:tcW w:w="1418" w:type="dxa"/>
            <w:vMerge w:val="restart"/>
            <w:shd w:val="clear" w:color="auto" w:fill="FFFFFF"/>
            <w:vAlign w:val="center"/>
          </w:tcPr>
          <w:p w14:paraId="74E5F857"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b/>
                <w:sz w:val="20"/>
                <w:szCs w:val="20"/>
                <w:lang w:eastAsia="pl-PL"/>
              </w:rPr>
              <w:t>Nominalna moc cieplna dostarczona w paliwie</w:t>
            </w:r>
          </w:p>
        </w:tc>
        <w:tc>
          <w:tcPr>
            <w:tcW w:w="1276" w:type="dxa"/>
            <w:vMerge w:val="restart"/>
            <w:shd w:val="clear" w:color="auto" w:fill="FFFFFF"/>
            <w:vAlign w:val="center"/>
          </w:tcPr>
          <w:p w14:paraId="357521E2"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b/>
                <w:sz w:val="20"/>
                <w:szCs w:val="20"/>
                <w:lang w:eastAsia="pl-PL"/>
              </w:rPr>
              <w:t>Rodzaj substancji</w:t>
            </w:r>
          </w:p>
        </w:tc>
        <w:tc>
          <w:tcPr>
            <w:tcW w:w="5542" w:type="dxa"/>
            <w:gridSpan w:val="3"/>
            <w:shd w:val="clear" w:color="auto" w:fill="FFFFFF"/>
            <w:vAlign w:val="center"/>
          </w:tcPr>
          <w:p w14:paraId="69A1B3BD" w14:textId="77777777" w:rsidR="002965A5" w:rsidRPr="002965A5" w:rsidRDefault="002965A5" w:rsidP="002965A5">
            <w:pPr>
              <w:widowControl w:val="0"/>
              <w:tabs>
                <w:tab w:val="left" w:pos="993"/>
              </w:tabs>
              <w:spacing w:line="240" w:lineRule="auto"/>
              <w:ind w:right="0"/>
              <w:jc w:val="center"/>
              <w:rPr>
                <w:rFonts w:eastAsia="Times New Roman"/>
                <w:b/>
                <w:sz w:val="20"/>
                <w:szCs w:val="20"/>
                <w:lang w:eastAsia="pl-PL"/>
              </w:rPr>
            </w:pPr>
            <w:r w:rsidRPr="002965A5">
              <w:rPr>
                <w:rFonts w:eastAsia="Times New Roman"/>
                <w:b/>
                <w:sz w:val="20"/>
                <w:szCs w:val="20"/>
                <w:lang w:eastAsia="pl-PL"/>
              </w:rPr>
              <w:t xml:space="preserve">Standardy emisyjne ze spalania węgla kamiennego </w:t>
            </w:r>
            <w:r w:rsidRPr="002965A5">
              <w:rPr>
                <w:rFonts w:eastAsia="Times New Roman"/>
                <w:b/>
                <w:sz w:val="20"/>
                <w:szCs w:val="20"/>
                <w:vertAlign w:val="subscript"/>
                <w:lang w:eastAsia="pl-PL"/>
              </w:rPr>
              <w:br/>
            </w:r>
            <w:r w:rsidRPr="002965A5">
              <w:rPr>
                <w:rFonts w:eastAsia="Times New Roman"/>
                <w:b/>
                <w:sz w:val="20"/>
                <w:szCs w:val="20"/>
                <w:lang w:eastAsia="pl-PL"/>
              </w:rPr>
              <w:t>w warunkach umownych</w:t>
            </w:r>
            <w:r w:rsidRPr="002965A5">
              <w:rPr>
                <w:rFonts w:eastAsia="Times New Roman"/>
                <w:sz w:val="20"/>
                <w:szCs w:val="20"/>
                <w:lang w:eastAsia="pl-PL"/>
              </w:rPr>
              <w:t xml:space="preserve"> </w:t>
            </w:r>
            <w:r w:rsidRPr="002965A5">
              <w:rPr>
                <w:rFonts w:eastAsia="Times New Roman"/>
                <w:b/>
                <w:sz w:val="20"/>
                <w:szCs w:val="20"/>
                <w:lang w:eastAsia="pl-PL"/>
              </w:rPr>
              <w:t xml:space="preserve">tj. temperatury 273 K, ciśnienia 101,3 </w:t>
            </w:r>
            <w:proofErr w:type="spellStart"/>
            <w:r w:rsidRPr="002965A5">
              <w:rPr>
                <w:rFonts w:eastAsia="Times New Roman"/>
                <w:b/>
                <w:sz w:val="20"/>
                <w:szCs w:val="20"/>
                <w:lang w:eastAsia="pl-PL"/>
              </w:rPr>
              <w:t>kPa</w:t>
            </w:r>
            <w:proofErr w:type="spellEnd"/>
            <w:r w:rsidRPr="002965A5">
              <w:rPr>
                <w:rFonts w:eastAsia="Times New Roman"/>
                <w:b/>
                <w:sz w:val="20"/>
                <w:szCs w:val="20"/>
                <w:lang w:eastAsia="pl-PL"/>
              </w:rPr>
              <w:t xml:space="preserve"> i gazu suchego (zawartość pary wodnej nie większa niż 5 g/kg gazów odlotowy</w:t>
            </w:r>
            <w:r w:rsidR="00A33981">
              <w:rPr>
                <w:rFonts w:eastAsia="Times New Roman"/>
                <w:b/>
                <w:sz w:val="20"/>
                <w:szCs w:val="20"/>
                <w:lang w:eastAsia="pl-PL"/>
              </w:rPr>
              <w:t>ch), przy zawartości 6% tlenu w </w:t>
            </w:r>
            <w:r w:rsidRPr="002965A5">
              <w:rPr>
                <w:rFonts w:eastAsia="Times New Roman"/>
                <w:b/>
                <w:sz w:val="20"/>
                <w:szCs w:val="20"/>
                <w:lang w:eastAsia="pl-PL"/>
              </w:rPr>
              <w:t>gazach odlotowych</w:t>
            </w:r>
          </w:p>
        </w:tc>
      </w:tr>
      <w:tr w:rsidR="00B94FD9" w:rsidRPr="002965A5" w14:paraId="30B6F5B4" w14:textId="77777777" w:rsidTr="009E7424">
        <w:trPr>
          <w:trHeight w:val="885"/>
        </w:trPr>
        <w:tc>
          <w:tcPr>
            <w:tcW w:w="944" w:type="dxa"/>
            <w:vMerge/>
            <w:shd w:val="clear" w:color="auto" w:fill="FFFFFF"/>
            <w:vAlign w:val="center"/>
          </w:tcPr>
          <w:p w14:paraId="78C9ECD8" w14:textId="77777777" w:rsidR="002965A5" w:rsidRPr="002965A5" w:rsidRDefault="002965A5" w:rsidP="002965A5">
            <w:pPr>
              <w:spacing w:line="240" w:lineRule="auto"/>
              <w:ind w:right="0"/>
              <w:jc w:val="center"/>
              <w:rPr>
                <w:rFonts w:eastAsia="Times New Roman"/>
                <w:b/>
                <w:sz w:val="20"/>
                <w:szCs w:val="20"/>
                <w:lang w:eastAsia="pl-PL"/>
              </w:rPr>
            </w:pPr>
          </w:p>
        </w:tc>
        <w:tc>
          <w:tcPr>
            <w:tcW w:w="1418" w:type="dxa"/>
            <w:vMerge/>
            <w:shd w:val="clear" w:color="auto" w:fill="FFFFFF"/>
            <w:vAlign w:val="center"/>
          </w:tcPr>
          <w:p w14:paraId="75900923" w14:textId="77777777" w:rsidR="002965A5" w:rsidRPr="002965A5" w:rsidRDefault="002965A5" w:rsidP="002965A5">
            <w:pPr>
              <w:spacing w:line="240" w:lineRule="auto"/>
              <w:ind w:right="0"/>
              <w:jc w:val="center"/>
              <w:rPr>
                <w:rFonts w:eastAsia="Times New Roman"/>
                <w:b/>
                <w:sz w:val="20"/>
                <w:szCs w:val="20"/>
                <w:lang w:eastAsia="pl-PL"/>
              </w:rPr>
            </w:pPr>
          </w:p>
        </w:tc>
        <w:tc>
          <w:tcPr>
            <w:tcW w:w="1276" w:type="dxa"/>
            <w:vMerge/>
            <w:shd w:val="clear" w:color="auto" w:fill="FFFFFF"/>
            <w:vAlign w:val="center"/>
          </w:tcPr>
          <w:p w14:paraId="31BB687F" w14:textId="77777777" w:rsidR="002965A5" w:rsidRPr="002965A5" w:rsidRDefault="002965A5" w:rsidP="002965A5">
            <w:pPr>
              <w:spacing w:line="240" w:lineRule="auto"/>
              <w:ind w:right="0"/>
              <w:jc w:val="center"/>
              <w:rPr>
                <w:rFonts w:eastAsia="Times New Roman"/>
                <w:b/>
                <w:sz w:val="20"/>
                <w:szCs w:val="20"/>
                <w:lang w:eastAsia="pl-PL"/>
              </w:rPr>
            </w:pPr>
          </w:p>
        </w:tc>
        <w:tc>
          <w:tcPr>
            <w:tcW w:w="1857" w:type="dxa"/>
            <w:shd w:val="clear" w:color="auto" w:fill="FFFFFF"/>
            <w:vAlign w:val="center"/>
          </w:tcPr>
          <w:p w14:paraId="7DA48F73" w14:textId="77777777" w:rsidR="002965A5" w:rsidRPr="002965A5" w:rsidRDefault="002965A5" w:rsidP="002965A5">
            <w:pPr>
              <w:widowControl w:val="0"/>
              <w:tabs>
                <w:tab w:val="left" w:pos="993"/>
              </w:tabs>
              <w:spacing w:line="240" w:lineRule="auto"/>
              <w:ind w:right="0"/>
              <w:jc w:val="center"/>
              <w:rPr>
                <w:rFonts w:eastAsia="Times New Roman"/>
                <w:b/>
                <w:sz w:val="20"/>
                <w:szCs w:val="20"/>
                <w:lang w:eastAsia="pl-PL"/>
              </w:rPr>
            </w:pPr>
            <w:r w:rsidRPr="002965A5">
              <w:rPr>
                <w:rFonts w:eastAsia="Times New Roman"/>
                <w:b/>
                <w:sz w:val="20"/>
                <w:szCs w:val="20"/>
                <w:lang w:eastAsia="pl-PL"/>
              </w:rPr>
              <w:t>mg/m</w:t>
            </w:r>
            <w:r w:rsidRPr="002965A5">
              <w:rPr>
                <w:rFonts w:eastAsia="Times New Roman"/>
                <w:b/>
                <w:sz w:val="20"/>
                <w:szCs w:val="20"/>
                <w:vertAlign w:val="superscript"/>
                <w:lang w:eastAsia="pl-PL"/>
              </w:rPr>
              <w:t>3</w:t>
            </w:r>
            <w:r w:rsidRPr="002965A5">
              <w:rPr>
                <w:rFonts w:eastAsia="Times New Roman"/>
                <w:b/>
                <w:sz w:val="20"/>
                <w:szCs w:val="20"/>
                <w:vertAlign w:val="subscript"/>
                <w:lang w:eastAsia="pl-PL"/>
              </w:rPr>
              <w:t>u</w:t>
            </w:r>
          </w:p>
        </w:tc>
        <w:tc>
          <w:tcPr>
            <w:tcW w:w="1984" w:type="dxa"/>
            <w:shd w:val="clear" w:color="auto" w:fill="FFFFFF"/>
            <w:vAlign w:val="center"/>
          </w:tcPr>
          <w:p w14:paraId="2D201B46" w14:textId="77777777" w:rsidR="002965A5" w:rsidRPr="002965A5" w:rsidRDefault="002965A5" w:rsidP="002965A5">
            <w:pPr>
              <w:widowControl w:val="0"/>
              <w:tabs>
                <w:tab w:val="left" w:pos="993"/>
              </w:tabs>
              <w:spacing w:line="240" w:lineRule="auto"/>
              <w:ind w:right="0"/>
              <w:jc w:val="center"/>
              <w:rPr>
                <w:rFonts w:eastAsia="Times New Roman"/>
                <w:b/>
                <w:sz w:val="20"/>
                <w:szCs w:val="20"/>
                <w:lang w:eastAsia="pl-PL"/>
              </w:rPr>
            </w:pPr>
            <w:r w:rsidRPr="002965A5">
              <w:rPr>
                <w:rFonts w:eastAsia="Times New Roman"/>
                <w:b/>
                <w:sz w:val="20"/>
                <w:szCs w:val="20"/>
                <w:lang w:eastAsia="pl-PL"/>
              </w:rPr>
              <w:t>mg/m</w:t>
            </w:r>
            <w:r w:rsidRPr="002965A5">
              <w:rPr>
                <w:rFonts w:eastAsia="Times New Roman"/>
                <w:b/>
                <w:sz w:val="20"/>
                <w:szCs w:val="20"/>
                <w:vertAlign w:val="superscript"/>
                <w:lang w:eastAsia="pl-PL"/>
              </w:rPr>
              <w:t>3</w:t>
            </w:r>
            <w:r w:rsidRPr="002965A5">
              <w:rPr>
                <w:rFonts w:eastAsia="Times New Roman"/>
                <w:b/>
                <w:sz w:val="20"/>
                <w:szCs w:val="20"/>
                <w:vertAlign w:val="subscript"/>
                <w:lang w:eastAsia="pl-PL"/>
              </w:rPr>
              <w:t>u</w:t>
            </w:r>
          </w:p>
        </w:tc>
        <w:tc>
          <w:tcPr>
            <w:tcW w:w="1701" w:type="dxa"/>
            <w:shd w:val="clear" w:color="auto" w:fill="FFFFFF"/>
            <w:vAlign w:val="center"/>
          </w:tcPr>
          <w:p w14:paraId="43C326DE" w14:textId="77777777" w:rsidR="002965A5" w:rsidRPr="002965A5" w:rsidRDefault="002965A5" w:rsidP="002965A5">
            <w:pPr>
              <w:widowControl w:val="0"/>
              <w:tabs>
                <w:tab w:val="left" w:pos="993"/>
              </w:tabs>
              <w:spacing w:line="240" w:lineRule="auto"/>
              <w:ind w:right="0"/>
              <w:jc w:val="center"/>
              <w:rPr>
                <w:rFonts w:eastAsia="Times New Roman"/>
                <w:b/>
                <w:sz w:val="20"/>
                <w:szCs w:val="20"/>
                <w:lang w:eastAsia="pl-PL"/>
              </w:rPr>
            </w:pPr>
            <w:r w:rsidRPr="002965A5">
              <w:rPr>
                <w:rFonts w:eastAsia="Times New Roman"/>
                <w:b/>
                <w:sz w:val="20"/>
                <w:szCs w:val="20"/>
                <w:lang w:eastAsia="pl-PL"/>
              </w:rPr>
              <w:t>mg/m</w:t>
            </w:r>
            <w:r w:rsidRPr="002965A5">
              <w:rPr>
                <w:rFonts w:eastAsia="Times New Roman"/>
                <w:b/>
                <w:sz w:val="20"/>
                <w:szCs w:val="20"/>
                <w:vertAlign w:val="superscript"/>
                <w:lang w:eastAsia="pl-PL"/>
              </w:rPr>
              <w:t>3</w:t>
            </w:r>
            <w:r w:rsidRPr="002965A5">
              <w:rPr>
                <w:rFonts w:eastAsia="Times New Roman"/>
                <w:b/>
                <w:sz w:val="20"/>
                <w:szCs w:val="20"/>
                <w:vertAlign w:val="subscript"/>
                <w:lang w:eastAsia="pl-PL"/>
              </w:rPr>
              <w:t>u</w:t>
            </w:r>
          </w:p>
        </w:tc>
      </w:tr>
      <w:tr w:rsidR="00B94FD9" w:rsidRPr="002965A5" w14:paraId="3932C4B4" w14:textId="77777777" w:rsidTr="009E7424">
        <w:tc>
          <w:tcPr>
            <w:tcW w:w="944" w:type="dxa"/>
            <w:vMerge/>
            <w:shd w:val="clear" w:color="auto" w:fill="FFFFFF"/>
            <w:vAlign w:val="center"/>
          </w:tcPr>
          <w:p w14:paraId="75FCD92C" w14:textId="77777777" w:rsidR="002965A5" w:rsidRPr="002965A5" w:rsidRDefault="002965A5" w:rsidP="002965A5">
            <w:pPr>
              <w:spacing w:line="240" w:lineRule="auto"/>
              <w:ind w:right="0"/>
              <w:jc w:val="center"/>
              <w:rPr>
                <w:rFonts w:eastAsia="Times New Roman"/>
                <w:sz w:val="20"/>
                <w:szCs w:val="20"/>
                <w:lang w:eastAsia="pl-PL"/>
              </w:rPr>
            </w:pPr>
          </w:p>
        </w:tc>
        <w:tc>
          <w:tcPr>
            <w:tcW w:w="1418" w:type="dxa"/>
            <w:shd w:val="clear" w:color="auto" w:fill="FFFFFF"/>
            <w:vAlign w:val="center"/>
          </w:tcPr>
          <w:p w14:paraId="00246493"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MW</w:t>
            </w:r>
          </w:p>
        </w:tc>
        <w:tc>
          <w:tcPr>
            <w:tcW w:w="1276" w:type="dxa"/>
            <w:vMerge/>
            <w:shd w:val="clear" w:color="auto" w:fill="FFFFFF"/>
            <w:vAlign w:val="center"/>
          </w:tcPr>
          <w:p w14:paraId="0F330AFC" w14:textId="77777777" w:rsidR="002965A5" w:rsidRPr="002965A5" w:rsidRDefault="002965A5" w:rsidP="002965A5">
            <w:pPr>
              <w:spacing w:line="240" w:lineRule="auto"/>
              <w:ind w:right="0"/>
              <w:jc w:val="center"/>
              <w:rPr>
                <w:rFonts w:eastAsia="Times New Roman"/>
                <w:sz w:val="20"/>
                <w:szCs w:val="20"/>
                <w:lang w:eastAsia="pl-PL"/>
              </w:rPr>
            </w:pPr>
          </w:p>
        </w:tc>
        <w:tc>
          <w:tcPr>
            <w:tcW w:w="1857" w:type="dxa"/>
            <w:shd w:val="clear" w:color="auto" w:fill="FFFFFF"/>
            <w:vAlign w:val="center"/>
          </w:tcPr>
          <w:p w14:paraId="34392623"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do 31.12.2024 r.</w:t>
            </w:r>
          </w:p>
        </w:tc>
        <w:tc>
          <w:tcPr>
            <w:tcW w:w="1984" w:type="dxa"/>
            <w:shd w:val="clear" w:color="auto" w:fill="FFFFFF"/>
            <w:vAlign w:val="center"/>
          </w:tcPr>
          <w:p w14:paraId="0F78E497"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od 1.01.2025r. do 31.12.2029 r.</w:t>
            </w:r>
          </w:p>
        </w:tc>
        <w:tc>
          <w:tcPr>
            <w:tcW w:w="1701" w:type="dxa"/>
            <w:shd w:val="clear" w:color="auto" w:fill="FFFFFF"/>
            <w:vAlign w:val="center"/>
          </w:tcPr>
          <w:p w14:paraId="2BE632AC"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od 1.01.2030 r.</w:t>
            </w:r>
          </w:p>
        </w:tc>
      </w:tr>
      <w:tr w:rsidR="00B94FD9" w:rsidRPr="002965A5" w14:paraId="7A256526" w14:textId="77777777" w:rsidTr="009E7424">
        <w:trPr>
          <w:trHeight w:val="567"/>
        </w:trPr>
        <w:tc>
          <w:tcPr>
            <w:tcW w:w="944" w:type="dxa"/>
            <w:vMerge w:val="restart"/>
            <w:vAlign w:val="center"/>
          </w:tcPr>
          <w:p w14:paraId="6BB10D85" w14:textId="77777777" w:rsidR="002965A5" w:rsidRPr="002965A5" w:rsidRDefault="00EB1A03" w:rsidP="002965A5">
            <w:pPr>
              <w:spacing w:line="240" w:lineRule="auto"/>
              <w:ind w:right="0"/>
              <w:jc w:val="center"/>
              <w:rPr>
                <w:rFonts w:eastAsia="Times New Roman"/>
                <w:sz w:val="20"/>
                <w:szCs w:val="20"/>
                <w:lang w:eastAsia="pl-PL"/>
              </w:rPr>
            </w:pPr>
            <w:r>
              <w:rPr>
                <w:rFonts w:eastAsia="Times New Roman"/>
                <w:sz w:val="20"/>
                <w:szCs w:val="20"/>
                <w:lang w:eastAsia="pl-PL"/>
              </w:rPr>
              <w:t>K</w:t>
            </w:r>
            <w:r w:rsidR="002965A5" w:rsidRPr="002965A5">
              <w:rPr>
                <w:rFonts w:eastAsia="Times New Roman"/>
                <w:sz w:val="20"/>
                <w:szCs w:val="20"/>
                <w:lang w:eastAsia="pl-PL"/>
              </w:rPr>
              <w:t>ocioł parowy PWC 1750</w:t>
            </w:r>
          </w:p>
        </w:tc>
        <w:tc>
          <w:tcPr>
            <w:tcW w:w="1418" w:type="dxa"/>
            <w:vMerge w:val="restart"/>
            <w:vAlign w:val="center"/>
          </w:tcPr>
          <w:p w14:paraId="0260A93F"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1,5</w:t>
            </w:r>
            <w:r w:rsidR="00C3585F">
              <w:rPr>
                <w:rFonts w:eastAsia="Times New Roman"/>
                <w:sz w:val="20"/>
                <w:szCs w:val="20"/>
                <w:lang w:eastAsia="pl-PL"/>
              </w:rPr>
              <w:t>0</w:t>
            </w:r>
          </w:p>
        </w:tc>
        <w:tc>
          <w:tcPr>
            <w:tcW w:w="1276" w:type="dxa"/>
            <w:vAlign w:val="center"/>
          </w:tcPr>
          <w:p w14:paraId="5149882A"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Pył</w:t>
            </w:r>
          </w:p>
        </w:tc>
        <w:tc>
          <w:tcPr>
            <w:tcW w:w="1857" w:type="dxa"/>
            <w:vAlign w:val="center"/>
          </w:tcPr>
          <w:p w14:paraId="0CF98888"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100</w:t>
            </w:r>
          </w:p>
        </w:tc>
        <w:tc>
          <w:tcPr>
            <w:tcW w:w="1984" w:type="dxa"/>
            <w:vAlign w:val="center"/>
          </w:tcPr>
          <w:p w14:paraId="5BF788A5"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100</w:t>
            </w:r>
          </w:p>
        </w:tc>
        <w:tc>
          <w:tcPr>
            <w:tcW w:w="1701" w:type="dxa"/>
            <w:vAlign w:val="center"/>
          </w:tcPr>
          <w:p w14:paraId="42420778"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50</w:t>
            </w:r>
          </w:p>
        </w:tc>
      </w:tr>
      <w:tr w:rsidR="00B94FD9" w:rsidRPr="002965A5" w14:paraId="15CB929E" w14:textId="77777777" w:rsidTr="009E7424">
        <w:tc>
          <w:tcPr>
            <w:tcW w:w="944" w:type="dxa"/>
            <w:vMerge/>
            <w:vAlign w:val="center"/>
          </w:tcPr>
          <w:p w14:paraId="07A66BDA" w14:textId="77777777" w:rsidR="002965A5" w:rsidRPr="002965A5" w:rsidRDefault="002965A5" w:rsidP="002965A5">
            <w:pPr>
              <w:spacing w:line="240" w:lineRule="auto"/>
              <w:ind w:right="0"/>
              <w:jc w:val="center"/>
              <w:rPr>
                <w:rFonts w:eastAsia="Times New Roman"/>
                <w:sz w:val="20"/>
                <w:szCs w:val="20"/>
                <w:lang w:eastAsia="pl-PL"/>
              </w:rPr>
            </w:pPr>
          </w:p>
        </w:tc>
        <w:tc>
          <w:tcPr>
            <w:tcW w:w="1418" w:type="dxa"/>
            <w:vMerge/>
            <w:vAlign w:val="center"/>
          </w:tcPr>
          <w:p w14:paraId="16844637" w14:textId="77777777" w:rsidR="002965A5" w:rsidRPr="002965A5" w:rsidRDefault="002965A5" w:rsidP="002965A5">
            <w:pPr>
              <w:spacing w:line="240" w:lineRule="auto"/>
              <w:ind w:right="0"/>
              <w:jc w:val="center"/>
              <w:rPr>
                <w:rFonts w:eastAsia="Times New Roman"/>
                <w:sz w:val="20"/>
                <w:szCs w:val="20"/>
                <w:lang w:eastAsia="pl-PL"/>
              </w:rPr>
            </w:pPr>
          </w:p>
        </w:tc>
        <w:tc>
          <w:tcPr>
            <w:tcW w:w="1276" w:type="dxa"/>
            <w:vAlign w:val="center"/>
          </w:tcPr>
          <w:p w14:paraId="6B867269"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Dwutlenek siarki</w:t>
            </w:r>
          </w:p>
        </w:tc>
        <w:tc>
          <w:tcPr>
            <w:tcW w:w="1857" w:type="dxa"/>
            <w:vAlign w:val="center"/>
          </w:tcPr>
          <w:p w14:paraId="1FE01C75"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1500</w:t>
            </w:r>
          </w:p>
        </w:tc>
        <w:tc>
          <w:tcPr>
            <w:tcW w:w="1984" w:type="dxa"/>
            <w:vAlign w:val="center"/>
          </w:tcPr>
          <w:p w14:paraId="73B08726"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1500</w:t>
            </w:r>
          </w:p>
        </w:tc>
        <w:tc>
          <w:tcPr>
            <w:tcW w:w="1701" w:type="dxa"/>
            <w:vAlign w:val="center"/>
          </w:tcPr>
          <w:p w14:paraId="563DA40E"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1100</w:t>
            </w:r>
          </w:p>
        </w:tc>
      </w:tr>
      <w:tr w:rsidR="00B94FD9" w:rsidRPr="002965A5" w14:paraId="0244AFD3" w14:textId="77777777" w:rsidTr="009E7424">
        <w:tc>
          <w:tcPr>
            <w:tcW w:w="944" w:type="dxa"/>
            <w:vMerge/>
            <w:vAlign w:val="center"/>
          </w:tcPr>
          <w:p w14:paraId="3DC46F98" w14:textId="77777777" w:rsidR="002965A5" w:rsidRPr="002965A5" w:rsidRDefault="002965A5" w:rsidP="002965A5">
            <w:pPr>
              <w:spacing w:line="240" w:lineRule="auto"/>
              <w:ind w:right="0"/>
              <w:jc w:val="center"/>
              <w:rPr>
                <w:rFonts w:eastAsia="Times New Roman"/>
                <w:sz w:val="20"/>
                <w:szCs w:val="20"/>
                <w:lang w:eastAsia="pl-PL"/>
              </w:rPr>
            </w:pPr>
          </w:p>
        </w:tc>
        <w:tc>
          <w:tcPr>
            <w:tcW w:w="1418" w:type="dxa"/>
            <w:vMerge/>
            <w:vAlign w:val="center"/>
          </w:tcPr>
          <w:p w14:paraId="33F9FCE6" w14:textId="77777777" w:rsidR="002965A5" w:rsidRPr="002965A5" w:rsidRDefault="002965A5" w:rsidP="002965A5">
            <w:pPr>
              <w:spacing w:line="240" w:lineRule="auto"/>
              <w:ind w:right="0"/>
              <w:jc w:val="center"/>
              <w:rPr>
                <w:rFonts w:eastAsia="Times New Roman"/>
                <w:sz w:val="20"/>
                <w:szCs w:val="20"/>
                <w:lang w:eastAsia="pl-PL"/>
              </w:rPr>
            </w:pPr>
          </w:p>
        </w:tc>
        <w:tc>
          <w:tcPr>
            <w:tcW w:w="1276" w:type="dxa"/>
            <w:vAlign w:val="center"/>
          </w:tcPr>
          <w:p w14:paraId="1867E5DD"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Tlenki azotu</w:t>
            </w:r>
          </w:p>
        </w:tc>
        <w:tc>
          <w:tcPr>
            <w:tcW w:w="5542" w:type="dxa"/>
            <w:gridSpan w:val="3"/>
            <w:vAlign w:val="center"/>
          </w:tcPr>
          <w:p w14:paraId="64EA0EBF"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400</w:t>
            </w:r>
          </w:p>
        </w:tc>
      </w:tr>
    </w:tbl>
    <w:p w14:paraId="2019DD7D" w14:textId="77777777" w:rsidR="002965A5" w:rsidRPr="002965A5" w:rsidRDefault="002965A5" w:rsidP="002965A5">
      <w:pPr>
        <w:spacing w:line="276" w:lineRule="auto"/>
        <w:ind w:right="0"/>
        <w:rPr>
          <w:rFonts w:eastAsia="Times New Roman"/>
          <w:szCs w:val="24"/>
          <w:lang w:eastAsia="pl-PL"/>
        </w:rPr>
      </w:pPr>
    </w:p>
    <w:p w14:paraId="1B52C1DB" w14:textId="77777777" w:rsidR="002965A5" w:rsidRPr="002965A5" w:rsidRDefault="002965A5" w:rsidP="002965A5">
      <w:pPr>
        <w:tabs>
          <w:tab w:val="left" w:pos="426"/>
        </w:tabs>
        <w:spacing w:line="276" w:lineRule="auto"/>
        <w:ind w:right="0"/>
        <w:rPr>
          <w:rFonts w:eastAsia="Times New Roman"/>
          <w:szCs w:val="24"/>
          <w:lang w:eastAsia="pl-PL"/>
        </w:rPr>
      </w:pPr>
      <w:r w:rsidRPr="002965A5">
        <w:rPr>
          <w:rFonts w:eastAsia="Times New Roman"/>
          <w:szCs w:val="24"/>
          <w:lang w:eastAsia="pl-PL"/>
        </w:rPr>
        <w:t>b) kotły parowe LOOS opalane paliwem ciekłym - olej opałowy ciężki (</w:t>
      </w:r>
      <w:r w:rsidR="00C3585F">
        <w:rPr>
          <w:rFonts w:eastAsia="Times New Roman"/>
          <w:szCs w:val="24"/>
          <w:lang w:eastAsia="pl-PL"/>
        </w:rPr>
        <w:t>M</w:t>
      </w:r>
      <w:r w:rsidRPr="002965A5">
        <w:rPr>
          <w:rFonts w:eastAsia="Times New Roman"/>
          <w:szCs w:val="24"/>
          <w:lang w:eastAsia="pl-PL"/>
        </w:rPr>
        <w:t>azut) - o nominalnej mocy cieplnej równej 1,50 MW każdy, objęte są standardami emisyjnymi (w odniesieniu do warunków umownych), dla średnich źródeł będących źródłami istniejącymi, dla których pierwsze pozwolenie na budowę wydano po dniu 30 czerwca 1987 r., jeżeli wniosek o wydanie takiego pozwolenia został złożony przed dniem 27 listopada 2002 r., i które zostały oddane do użytkowania nie później niż w dniu 27 listopada 2003 r., określonymi w Załączniku nr 3 do rozporządzenia Ministra Klimatu z dnia 24 września 2020 r. w sprawie standardów emisyjnych dla niektórych rodzajów instalacji, źródeł spalania paliw oraz urządzeń spalania lub współspalania odpadów (Dz. U. 2020, poz. 1860):</w:t>
      </w:r>
    </w:p>
    <w:p w14:paraId="50E3B6F0" w14:textId="77777777" w:rsidR="002965A5" w:rsidRDefault="002965A5" w:rsidP="002965A5">
      <w:pPr>
        <w:spacing w:line="240" w:lineRule="auto"/>
        <w:ind w:right="0"/>
        <w:jc w:val="left"/>
        <w:rPr>
          <w:rFonts w:eastAsia="Times New Roman"/>
          <w:szCs w:val="24"/>
          <w:lang w:eastAsia="pl-PL"/>
        </w:rPr>
      </w:pPr>
    </w:p>
    <w:p w14:paraId="4AEE00DC" w14:textId="77777777" w:rsidR="002965A5" w:rsidRPr="002965A5" w:rsidRDefault="002965A5" w:rsidP="002965A5">
      <w:pPr>
        <w:tabs>
          <w:tab w:val="left" w:pos="426"/>
        </w:tabs>
        <w:spacing w:line="276" w:lineRule="auto"/>
        <w:ind w:right="0"/>
        <w:jc w:val="left"/>
        <w:rPr>
          <w:rFonts w:eastAsia="Times New Roman"/>
          <w:sz w:val="20"/>
          <w:szCs w:val="20"/>
          <w:lang w:eastAsia="pl-PL"/>
        </w:rPr>
      </w:pPr>
      <w:r w:rsidRPr="002965A5">
        <w:rPr>
          <w:rFonts w:eastAsia="Times New Roman"/>
          <w:sz w:val="20"/>
          <w:szCs w:val="20"/>
          <w:lang w:eastAsia="pl-PL"/>
        </w:rPr>
        <w:t xml:space="preserve">Tabela. Standardy emisyjne dla istniejących średnich źródeł spalania paliw opalanych </w:t>
      </w:r>
      <w:r>
        <w:rPr>
          <w:rFonts w:eastAsia="Times New Roman"/>
          <w:sz w:val="20"/>
          <w:szCs w:val="20"/>
          <w:lang w:eastAsia="pl-PL"/>
        </w:rPr>
        <w:t>paliwem ciekłym</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1418"/>
        <w:gridCol w:w="1276"/>
        <w:gridCol w:w="1857"/>
        <w:gridCol w:w="1984"/>
        <w:gridCol w:w="1701"/>
      </w:tblGrid>
      <w:tr w:rsidR="00B94FD9" w:rsidRPr="002965A5" w14:paraId="03FF9639" w14:textId="77777777" w:rsidTr="009E7424">
        <w:trPr>
          <w:trHeight w:val="885"/>
        </w:trPr>
        <w:tc>
          <w:tcPr>
            <w:tcW w:w="944" w:type="dxa"/>
            <w:vMerge w:val="restart"/>
            <w:shd w:val="clear" w:color="auto" w:fill="FFFFFF"/>
            <w:vAlign w:val="center"/>
          </w:tcPr>
          <w:p w14:paraId="27A3D270"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b/>
                <w:sz w:val="20"/>
                <w:szCs w:val="20"/>
                <w:lang w:eastAsia="pl-PL"/>
              </w:rPr>
              <w:t>Źródło emisji</w:t>
            </w:r>
          </w:p>
        </w:tc>
        <w:tc>
          <w:tcPr>
            <w:tcW w:w="1418" w:type="dxa"/>
            <w:vMerge w:val="restart"/>
            <w:shd w:val="clear" w:color="auto" w:fill="FFFFFF"/>
            <w:vAlign w:val="center"/>
          </w:tcPr>
          <w:p w14:paraId="52CCD659"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b/>
                <w:sz w:val="20"/>
                <w:szCs w:val="20"/>
                <w:lang w:eastAsia="pl-PL"/>
              </w:rPr>
              <w:t>Nominalna moc cieplna dostarczona w paliwie</w:t>
            </w:r>
          </w:p>
        </w:tc>
        <w:tc>
          <w:tcPr>
            <w:tcW w:w="1276" w:type="dxa"/>
            <w:vMerge w:val="restart"/>
            <w:shd w:val="clear" w:color="auto" w:fill="FFFFFF"/>
            <w:vAlign w:val="center"/>
          </w:tcPr>
          <w:p w14:paraId="1747EF00"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b/>
                <w:sz w:val="20"/>
                <w:szCs w:val="20"/>
                <w:lang w:eastAsia="pl-PL"/>
              </w:rPr>
              <w:t>Rodzaj substancji</w:t>
            </w:r>
          </w:p>
        </w:tc>
        <w:tc>
          <w:tcPr>
            <w:tcW w:w="5542" w:type="dxa"/>
            <w:gridSpan w:val="3"/>
            <w:shd w:val="clear" w:color="auto" w:fill="FFFFFF"/>
            <w:vAlign w:val="center"/>
          </w:tcPr>
          <w:p w14:paraId="3DA87E3C" w14:textId="77777777" w:rsidR="002965A5" w:rsidRPr="002965A5" w:rsidRDefault="002965A5" w:rsidP="002965A5">
            <w:pPr>
              <w:widowControl w:val="0"/>
              <w:tabs>
                <w:tab w:val="left" w:pos="993"/>
              </w:tabs>
              <w:spacing w:line="240" w:lineRule="auto"/>
              <w:ind w:right="0"/>
              <w:jc w:val="center"/>
              <w:rPr>
                <w:rFonts w:eastAsia="Times New Roman"/>
                <w:b/>
                <w:sz w:val="20"/>
                <w:szCs w:val="20"/>
                <w:lang w:eastAsia="pl-PL"/>
              </w:rPr>
            </w:pPr>
            <w:r w:rsidRPr="002965A5">
              <w:rPr>
                <w:rFonts w:eastAsia="Times New Roman"/>
                <w:b/>
                <w:sz w:val="20"/>
                <w:szCs w:val="20"/>
                <w:lang w:eastAsia="pl-PL"/>
              </w:rPr>
              <w:t xml:space="preserve">Standardy emisyjne ze spalania węgla kamiennego </w:t>
            </w:r>
            <w:r w:rsidRPr="002965A5">
              <w:rPr>
                <w:rFonts w:eastAsia="Times New Roman"/>
                <w:b/>
                <w:sz w:val="20"/>
                <w:szCs w:val="20"/>
                <w:vertAlign w:val="subscript"/>
                <w:lang w:eastAsia="pl-PL"/>
              </w:rPr>
              <w:br/>
            </w:r>
            <w:r w:rsidRPr="002965A5">
              <w:rPr>
                <w:rFonts w:eastAsia="Times New Roman"/>
                <w:b/>
                <w:sz w:val="20"/>
                <w:szCs w:val="20"/>
                <w:lang w:eastAsia="pl-PL"/>
              </w:rPr>
              <w:t>w warunkach umownych</w:t>
            </w:r>
            <w:r w:rsidRPr="002965A5">
              <w:rPr>
                <w:rFonts w:eastAsia="Times New Roman"/>
                <w:sz w:val="20"/>
                <w:szCs w:val="20"/>
                <w:lang w:eastAsia="pl-PL"/>
              </w:rPr>
              <w:t xml:space="preserve"> </w:t>
            </w:r>
            <w:r w:rsidRPr="002965A5">
              <w:rPr>
                <w:rFonts w:eastAsia="Times New Roman"/>
                <w:b/>
                <w:sz w:val="20"/>
                <w:szCs w:val="20"/>
                <w:lang w:eastAsia="pl-PL"/>
              </w:rPr>
              <w:t xml:space="preserve">tj. temperatury 273 K, ciśnienia 101,3 </w:t>
            </w:r>
            <w:proofErr w:type="spellStart"/>
            <w:r w:rsidRPr="002965A5">
              <w:rPr>
                <w:rFonts w:eastAsia="Times New Roman"/>
                <w:b/>
                <w:sz w:val="20"/>
                <w:szCs w:val="20"/>
                <w:lang w:eastAsia="pl-PL"/>
              </w:rPr>
              <w:t>kPa</w:t>
            </w:r>
            <w:proofErr w:type="spellEnd"/>
            <w:r w:rsidRPr="002965A5">
              <w:rPr>
                <w:rFonts w:eastAsia="Times New Roman"/>
                <w:b/>
                <w:sz w:val="20"/>
                <w:szCs w:val="20"/>
                <w:lang w:eastAsia="pl-PL"/>
              </w:rPr>
              <w:t xml:space="preserve"> i gazu suchego (zawartość pary wodnej nie większa niż 5 g/kg gazów odlotowy</w:t>
            </w:r>
            <w:r w:rsidR="00A33981">
              <w:rPr>
                <w:rFonts w:eastAsia="Times New Roman"/>
                <w:b/>
                <w:sz w:val="20"/>
                <w:szCs w:val="20"/>
                <w:lang w:eastAsia="pl-PL"/>
              </w:rPr>
              <w:t>ch), przy zawartości 3% tlenu w </w:t>
            </w:r>
            <w:r w:rsidRPr="002965A5">
              <w:rPr>
                <w:rFonts w:eastAsia="Times New Roman"/>
                <w:b/>
                <w:sz w:val="20"/>
                <w:szCs w:val="20"/>
                <w:lang w:eastAsia="pl-PL"/>
              </w:rPr>
              <w:t>gazach odlotowych</w:t>
            </w:r>
          </w:p>
        </w:tc>
      </w:tr>
      <w:tr w:rsidR="00B94FD9" w:rsidRPr="002965A5" w14:paraId="02421801" w14:textId="77777777" w:rsidTr="009E7424">
        <w:trPr>
          <w:trHeight w:val="885"/>
        </w:trPr>
        <w:tc>
          <w:tcPr>
            <w:tcW w:w="944" w:type="dxa"/>
            <w:vMerge/>
            <w:shd w:val="clear" w:color="auto" w:fill="FFFFFF"/>
            <w:vAlign w:val="center"/>
          </w:tcPr>
          <w:p w14:paraId="7F32B4B0" w14:textId="77777777" w:rsidR="002965A5" w:rsidRPr="002965A5" w:rsidRDefault="002965A5" w:rsidP="002965A5">
            <w:pPr>
              <w:spacing w:line="240" w:lineRule="auto"/>
              <w:ind w:right="0"/>
              <w:jc w:val="center"/>
              <w:rPr>
                <w:rFonts w:eastAsia="Times New Roman"/>
                <w:b/>
                <w:sz w:val="20"/>
                <w:szCs w:val="20"/>
                <w:lang w:eastAsia="pl-PL"/>
              </w:rPr>
            </w:pPr>
          </w:p>
        </w:tc>
        <w:tc>
          <w:tcPr>
            <w:tcW w:w="1418" w:type="dxa"/>
            <w:vMerge/>
            <w:shd w:val="clear" w:color="auto" w:fill="FFFFFF"/>
            <w:vAlign w:val="center"/>
          </w:tcPr>
          <w:p w14:paraId="574AB5AD" w14:textId="77777777" w:rsidR="002965A5" w:rsidRPr="002965A5" w:rsidRDefault="002965A5" w:rsidP="002965A5">
            <w:pPr>
              <w:spacing w:line="240" w:lineRule="auto"/>
              <w:ind w:right="0"/>
              <w:jc w:val="center"/>
              <w:rPr>
                <w:rFonts w:eastAsia="Times New Roman"/>
                <w:b/>
                <w:sz w:val="20"/>
                <w:szCs w:val="20"/>
                <w:lang w:eastAsia="pl-PL"/>
              </w:rPr>
            </w:pPr>
          </w:p>
        </w:tc>
        <w:tc>
          <w:tcPr>
            <w:tcW w:w="1276" w:type="dxa"/>
            <w:vMerge/>
            <w:shd w:val="clear" w:color="auto" w:fill="FFFFFF"/>
            <w:vAlign w:val="center"/>
          </w:tcPr>
          <w:p w14:paraId="6828A3DC" w14:textId="77777777" w:rsidR="002965A5" w:rsidRPr="002965A5" w:rsidRDefault="002965A5" w:rsidP="002965A5">
            <w:pPr>
              <w:spacing w:line="240" w:lineRule="auto"/>
              <w:ind w:right="0"/>
              <w:jc w:val="center"/>
              <w:rPr>
                <w:rFonts w:eastAsia="Times New Roman"/>
                <w:b/>
                <w:sz w:val="20"/>
                <w:szCs w:val="20"/>
                <w:lang w:eastAsia="pl-PL"/>
              </w:rPr>
            </w:pPr>
          </w:p>
        </w:tc>
        <w:tc>
          <w:tcPr>
            <w:tcW w:w="1857" w:type="dxa"/>
            <w:shd w:val="clear" w:color="auto" w:fill="FFFFFF"/>
            <w:vAlign w:val="center"/>
          </w:tcPr>
          <w:p w14:paraId="7A230BFB" w14:textId="77777777" w:rsidR="002965A5" w:rsidRPr="002965A5" w:rsidRDefault="002965A5" w:rsidP="002965A5">
            <w:pPr>
              <w:widowControl w:val="0"/>
              <w:tabs>
                <w:tab w:val="left" w:pos="993"/>
              </w:tabs>
              <w:spacing w:line="240" w:lineRule="auto"/>
              <w:ind w:right="0"/>
              <w:jc w:val="center"/>
              <w:rPr>
                <w:rFonts w:eastAsia="Times New Roman"/>
                <w:b/>
                <w:sz w:val="20"/>
                <w:szCs w:val="20"/>
                <w:lang w:eastAsia="pl-PL"/>
              </w:rPr>
            </w:pPr>
            <w:r w:rsidRPr="002965A5">
              <w:rPr>
                <w:rFonts w:eastAsia="Times New Roman"/>
                <w:b/>
                <w:sz w:val="20"/>
                <w:szCs w:val="20"/>
                <w:lang w:eastAsia="pl-PL"/>
              </w:rPr>
              <w:t>mg/m</w:t>
            </w:r>
            <w:r w:rsidRPr="002965A5">
              <w:rPr>
                <w:rFonts w:eastAsia="Times New Roman"/>
                <w:b/>
                <w:sz w:val="20"/>
                <w:szCs w:val="20"/>
                <w:vertAlign w:val="superscript"/>
                <w:lang w:eastAsia="pl-PL"/>
              </w:rPr>
              <w:t>3</w:t>
            </w:r>
            <w:r w:rsidRPr="002965A5">
              <w:rPr>
                <w:rFonts w:eastAsia="Times New Roman"/>
                <w:b/>
                <w:sz w:val="20"/>
                <w:szCs w:val="20"/>
                <w:vertAlign w:val="subscript"/>
                <w:lang w:eastAsia="pl-PL"/>
              </w:rPr>
              <w:t>u</w:t>
            </w:r>
          </w:p>
        </w:tc>
        <w:tc>
          <w:tcPr>
            <w:tcW w:w="1984" w:type="dxa"/>
            <w:shd w:val="clear" w:color="auto" w:fill="FFFFFF"/>
            <w:vAlign w:val="center"/>
          </w:tcPr>
          <w:p w14:paraId="2D8F8CF4" w14:textId="77777777" w:rsidR="002965A5" w:rsidRPr="002965A5" w:rsidRDefault="002965A5" w:rsidP="002965A5">
            <w:pPr>
              <w:widowControl w:val="0"/>
              <w:tabs>
                <w:tab w:val="left" w:pos="993"/>
              </w:tabs>
              <w:spacing w:line="240" w:lineRule="auto"/>
              <w:ind w:right="0"/>
              <w:jc w:val="center"/>
              <w:rPr>
                <w:rFonts w:eastAsia="Times New Roman"/>
                <w:b/>
                <w:sz w:val="20"/>
                <w:szCs w:val="20"/>
                <w:lang w:eastAsia="pl-PL"/>
              </w:rPr>
            </w:pPr>
            <w:r w:rsidRPr="002965A5">
              <w:rPr>
                <w:rFonts w:eastAsia="Times New Roman"/>
                <w:b/>
                <w:sz w:val="20"/>
                <w:szCs w:val="20"/>
                <w:lang w:eastAsia="pl-PL"/>
              </w:rPr>
              <w:t>mg/m</w:t>
            </w:r>
            <w:r w:rsidRPr="002965A5">
              <w:rPr>
                <w:rFonts w:eastAsia="Times New Roman"/>
                <w:b/>
                <w:sz w:val="20"/>
                <w:szCs w:val="20"/>
                <w:vertAlign w:val="superscript"/>
                <w:lang w:eastAsia="pl-PL"/>
              </w:rPr>
              <w:t>3</w:t>
            </w:r>
            <w:r w:rsidRPr="002965A5">
              <w:rPr>
                <w:rFonts w:eastAsia="Times New Roman"/>
                <w:b/>
                <w:sz w:val="20"/>
                <w:szCs w:val="20"/>
                <w:vertAlign w:val="subscript"/>
                <w:lang w:eastAsia="pl-PL"/>
              </w:rPr>
              <w:t>u</w:t>
            </w:r>
          </w:p>
        </w:tc>
        <w:tc>
          <w:tcPr>
            <w:tcW w:w="1701" w:type="dxa"/>
            <w:shd w:val="clear" w:color="auto" w:fill="FFFFFF"/>
            <w:vAlign w:val="center"/>
          </w:tcPr>
          <w:p w14:paraId="771F2E5A" w14:textId="77777777" w:rsidR="002965A5" w:rsidRPr="002965A5" w:rsidRDefault="002965A5" w:rsidP="002965A5">
            <w:pPr>
              <w:widowControl w:val="0"/>
              <w:tabs>
                <w:tab w:val="left" w:pos="993"/>
              </w:tabs>
              <w:spacing w:line="240" w:lineRule="auto"/>
              <w:ind w:right="0"/>
              <w:jc w:val="center"/>
              <w:rPr>
                <w:rFonts w:eastAsia="Times New Roman"/>
                <w:b/>
                <w:sz w:val="20"/>
                <w:szCs w:val="20"/>
                <w:lang w:eastAsia="pl-PL"/>
              </w:rPr>
            </w:pPr>
            <w:r w:rsidRPr="002965A5">
              <w:rPr>
                <w:rFonts w:eastAsia="Times New Roman"/>
                <w:b/>
                <w:sz w:val="20"/>
                <w:szCs w:val="20"/>
                <w:lang w:eastAsia="pl-PL"/>
              </w:rPr>
              <w:t>mg/m</w:t>
            </w:r>
            <w:r w:rsidRPr="002965A5">
              <w:rPr>
                <w:rFonts w:eastAsia="Times New Roman"/>
                <w:b/>
                <w:sz w:val="20"/>
                <w:szCs w:val="20"/>
                <w:vertAlign w:val="superscript"/>
                <w:lang w:eastAsia="pl-PL"/>
              </w:rPr>
              <w:t>3</w:t>
            </w:r>
            <w:r w:rsidRPr="002965A5">
              <w:rPr>
                <w:rFonts w:eastAsia="Times New Roman"/>
                <w:b/>
                <w:sz w:val="20"/>
                <w:szCs w:val="20"/>
                <w:vertAlign w:val="subscript"/>
                <w:lang w:eastAsia="pl-PL"/>
              </w:rPr>
              <w:t>u</w:t>
            </w:r>
          </w:p>
        </w:tc>
      </w:tr>
      <w:tr w:rsidR="00B94FD9" w:rsidRPr="002965A5" w14:paraId="6FFA1B28" w14:textId="77777777" w:rsidTr="009E7424">
        <w:tc>
          <w:tcPr>
            <w:tcW w:w="944" w:type="dxa"/>
            <w:vMerge/>
            <w:shd w:val="clear" w:color="auto" w:fill="FFFFFF"/>
            <w:vAlign w:val="center"/>
          </w:tcPr>
          <w:p w14:paraId="3C9F81A8" w14:textId="77777777" w:rsidR="002965A5" w:rsidRPr="002965A5" w:rsidRDefault="002965A5" w:rsidP="002965A5">
            <w:pPr>
              <w:spacing w:line="240" w:lineRule="auto"/>
              <w:ind w:right="0"/>
              <w:jc w:val="center"/>
              <w:rPr>
                <w:rFonts w:eastAsia="Times New Roman"/>
                <w:sz w:val="20"/>
                <w:szCs w:val="20"/>
                <w:lang w:eastAsia="pl-PL"/>
              </w:rPr>
            </w:pPr>
          </w:p>
        </w:tc>
        <w:tc>
          <w:tcPr>
            <w:tcW w:w="1418" w:type="dxa"/>
            <w:shd w:val="clear" w:color="auto" w:fill="FFFFFF"/>
            <w:vAlign w:val="center"/>
          </w:tcPr>
          <w:p w14:paraId="4E3DD2B7"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MW</w:t>
            </w:r>
          </w:p>
        </w:tc>
        <w:tc>
          <w:tcPr>
            <w:tcW w:w="1276" w:type="dxa"/>
            <w:vMerge/>
            <w:shd w:val="clear" w:color="auto" w:fill="FFFFFF"/>
            <w:vAlign w:val="center"/>
          </w:tcPr>
          <w:p w14:paraId="34C9884E" w14:textId="77777777" w:rsidR="002965A5" w:rsidRPr="002965A5" w:rsidRDefault="002965A5" w:rsidP="002965A5">
            <w:pPr>
              <w:spacing w:line="240" w:lineRule="auto"/>
              <w:ind w:right="0"/>
              <w:jc w:val="center"/>
              <w:rPr>
                <w:rFonts w:eastAsia="Times New Roman"/>
                <w:sz w:val="20"/>
                <w:szCs w:val="20"/>
                <w:lang w:eastAsia="pl-PL"/>
              </w:rPr>
            </w:pPr>
          </w:p>
        </w:tc>
        <w:tc>
          <w:tcPr>
            <w:tcW w:w="1857" w:type="dxa"/>
            <w:shd w:val="clear" w:color="auto" w:fill="FFFFFF"/>
            <w:vAlign w:val="center"/>
          </w:tcPr>
          <w:p w14:paraId="327ED94D"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do 31.12.2024 r.</w:t>
            </w:r>
          </w:p>
        </w:tc>
        <w:tc>
          <w:tcPr>
            <w:tcW w:w="1984" w:type="dxa"/>
            <w:shd w:val="clear" w:color="auto" w:fill="FFFFFF"/>
            <w:vAlign w:val="center"/>
          </w:tcPr>
          <w:p w14:paraId="476324F5"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od 1.01.2025r. do 31.12.2029 r.</w:t>
            </w:r>
          </w:p>
        </w:tc>
        <w:tc>
          <w:tcPr>
            <w:tcW w:w="1701" w:type="dxa"/>
            <w:shd w:val="clear" w:color="auto" w:fill="FFFFFF"/>
            <w:vAlign w:val="center"/>
          </w:tcPr>
          <w:p w14:paraId="418D9782"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od 1.01.2030 r.</w:t>
            </w:r>
          </w:p>
        </w:tc>
      </w:tr>
      <w:tr w:rsidR="00B94FD9" w:rsidRPr="002965A5" w14:paraId="00B4CB92" w14:textId="77777777" w:rsidTr="009E7424">
        <w:trPr>
          <w:trHeight w:val="567"/>
        </w:trPr>
        <w:tc>
          <w:tcPr>
            <w:tcW w:w="944" w:type="dxa"/>
            <w:vAlign w:val="center"/>
          </w:tcPr>
          <w:p w14:paraId="68F0D1ED" w14:textId="77777777" w:rsidR="002965A5" w:rsidRPr="002965A5" w:rsidRDefault="00EB1A03" w:rsidP="002965A5">
            <w:pPr>
              <w:spacing w:line="240" w:lineRule="auto"/>
              <w:ind w:right="0"/>
              <w:jc w:val="center"/>
              <w:rPr>
                <w:rFonts w:eastAsia="Times New Roman"/>
                <w:sz w:val="20"/>
                <w:szCs w:val="20"/>
                <w:lang w:eastAsia="pl-PL"/>
              </w:rPr>
            </w:pPr>
            <w:r>
              <w:rPr>
                <w:rFonts w:eastAsia="Times New Roman"/>
                <w:sz w:val="20"/>
                <w:szCs w:val="20"/>
                <w:lang w:eastAsia="pl-PL"/>
              </w:rPr>
              <w:t>K</w:t>
            </w:r>
            <w:r w:rsidR="002965A5" w:rsidRPr="002965A5">
              <w:rPr>
                <w:rFonts w:eastAsia="Times New Roman"/>
                <w:sz w:val="20"/>
                <w:szCs w:val="20"/>
                <w:lang w:eastAsia="pl-PL"/>
              </w:rPr>
              <w:t>ocioł LOOS UHD</w:t>
            </w:r>
          </w:p>
        </w:tc>
        <w:tc>
          <w:tcPr>
            <w:tcW w:w="1418" w:type="dxa"/>
            <w:vMerge w:val="restart"/>
            <w:vAlign w:val="center"/>
          </w:tcPr>
          <w:p w14:paraId="79B26FCC"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1,5</w:t>
            </w:r>
            <w:r w:rsidR="00C3585F">
              <w:rPr>
                <w:rFonts w:eastAsia="Times New Roman"/>
                <w:sz w:val="20"/>
                <w:szCs w:val="20"/>
                <w:lang w:eastAsia="pl-PL"/>
              </w:rPr>
              <w:t>0</w:t>
            </w:r>
            <w:r w:rsidRPr="002965A5">
              <w:rPr>
                <w:rFonts w:eastAsia="Times New Roman"/>
                <w:sz w:val="20"/>
                <w:szCs w:val="20"/>
                <w:lang w:eastAsia="pl-PL"/>
              </w:rPr>
              <w:t>*</w:t>
            </w:r>
          </w:p>
        </w:tc>
        <w:tc>
          <w:tcPr>
            <w:tcW w:w="1276" w:type="dxa"/>
            <w:vAlign w:val="center"/>
          </w:tcPr>
          <w:p w14:paraId="4D77EB3B"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Pył</w:t>
            </w:r>
          </w:p>
        </w:tc>
        <w:tc>
          <w:tcPr>
            <w:tcW w:w="1857" w:type="dxa"/>
            <w:vAlign w:val="center"/>
          </w:tcPr>
          <w:p w14:paraId="0C8815AC"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100</w:t>
            </w:r>
          </w:p>
        </w:tc>
        <w:tc>
          <w:tcPr>
            <w:tcW w:w="1984" w:type="dxa"/>
            <w:vAlign w:val="center"/>
          </w:tcPr>
          <w:p w14:paraId="5BB415CA"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100</w:t>
            </w:r>
          </w:p>
        </w:tc>
        <w:tc>
          <w:tcPr>
            <w:tcW w:w="1701" w:type="dxa"/>
            <w:vAlign w:val="center"/>
          </w:tcPr>
          <w:p w14:paraId="26B4C9F7"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50</w:t>
            </w:r>
          </w:p>
        </w:tc>
      </w:tr>
      <w:tr w:rsidR="00B94FD9" w:rsidRPr="002965A5" w14:paraId="24336030" w14:textId="77777777" w:rsidTr="009E7424">
        <w:tc>
          <w:tcPr>
            <w:tcW w:w="944" w:type="dxa"/>
            <w:vMerge w:val="restart"/>
            <w:vAlign w:val="center"/>
          </w:tcPr>
          <w:p w14:paraId="32F2546A" w14:textId="77777777" w:rsidR="002965A5" w:rsidRPr="002965A5" w:rsidRDefault="00EB1A03" w:rsidP="002965A5">
            <w:pPr>
              <w:spacing w:line="240" w:lineRule="auto"/>
              <w:ind w:right="0"/>
              <w:jc w:val="center"/>
              <w:rPr>
                <w:rFonts w:eastAsia="Times New Roman"/>
                <w:sz w:val="20"/>
                <w:szCs w:val="20"/>
                <w:lang w:eastAsia="pl-PL"/>
              </w:rPr>
            </w:pPr>
            <w:r>
              <w:rPr>
                <w:rFonts w:eastAsia="Times New Roman"/>
                <w:sz w:val="20"/>
                <w:szCs w:val="20"/>
                <w:lang w:eastAsia="pl-PL"/>
              </w:rPr>
              <w:t>K</w:t>
            </w:r>
            <w:r w:rsidR="002965A5" w:rsidRPr="002965A5">
              <w:rPr>
                <w:rFonts w:eastAsia="Times New Roman"/>
                <w:sz w:val="20"/>
                <w:szCs w:val="20"/>
                <w:lang w:eastAsia="pl-PL"/>
              </w:rPr>
              <w:t>ocioł LOOS</w:t>
            </w:r>
          </w:p>
        </w:tc>
        <w:tc>
          <w:tcPr>
            <w:tcW w:w="1418" w:type="dxa"/>
            <w:vMerge/>
            <w:vAlign w:val="center"/>
          </w:tcPr>
          <w:p w14:paraId="159D3F14" w14:textId="77777777" w:rsidR="002965A5" w:rsidRPr="002965A5" w:rsidRDefault="002965A5" w:rsidP="002965A5">
            <w:pPr>
              <w:spacing w:line="240" w:lineRule="auto"/>
              <w:ind w:right="0"/>
              <w:jc w:val="center"/>
              <w:rPr>
                <w:rFonts w:eastAsia="Times New Roman"/>
                <w:sz w:val="20"/>
                <w:szCs w:val="20"/>
                <w:lang w:eastAsia="pl-PL"/>
              </w:rPr>
            </w:pPr>
          </w:p>
        </w:tc>
        <w:tc>
          <w:tcPr>
            <w:tcW w:w="1276" w:type="dxa"/>
            <w:vAlign w:val="center"/>
          </w:tcPr>
          <w:p w14:paraId="4C8995B4"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Dwutlenek siarki</w:t>
            </w:r>
          </w:p>
        </w:tc>
        <w:tc>
          <w:tcPr>
            <w:tcW w:w="1857" w:type="dxa"/>
            <w:vAlign w:val="center"/>
          </w:tcPr>
          <w:p w14:paraId="5540FBC2"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850</w:t>
            </w:r>
          </w:p>
        </w:tc>
        <w:tc>
          <w:tcPr>
            <w:tcW w:w="1984" w:type="dxa"/>
            <w:vAlign w:val="center"/>
          </w:tcPr>
          <w:p w14:paraId="39073012"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850</w:t>
            </w:r>
          </w:p>
        </w:tc>
        <w:tc>
          <w:tcPr>
            <w:tcW w:w="1701" w:type="dxa"/>
            <w:vAlign w:val="center"/>
          </w:tcPr>
          <w:p w14:paraId="63CC0046"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350</w:t>
            </w:r>
          </w:p>
        </w:tc>
      </w:tr>
      <w:tr w:rsidR="00B94FD9" w:rsidRPr="002965A5" w14:paraId="126985C1" w14:textId="77777777" w:rsidTr="009E7424">
        <w:tc>
          <w:tcPr>
            <w:tcW w:w="944" w:type="dxa"/>
            <w:vMerge/>
            <w:vAlign w:val="center"/>
          </w:tcPr>
          <w:p w14:paraId="61FDD459" w14:textId="77777777" w:rsidR="002965A5" w:rsidRPr="002965A5" w:rsidRDefault="002965A5" w:rsidP="002965A5">
            <w:pPr>
              <w:spacing w:line="240" w:lineRule="auto"/>
              <w:ind w:right="0"/>
              <w:jc w:val="center"/>
              <w:rPr>
                <w:rFonts w:eastAsia="Times New Roman"/>
                <w:sz w:val="20"/>
                <w:szCs w:val="20"/>
                <w:lang w:eastAsia="pl-PL"/>
              </w:rPr>
            </w:pPr>
          </w:p>
        </w:tc>
        <w:tc>
          <w:tcPr>
            <w:tcW w:w="1418" w:type="dxa"/>
            <w:vMerge/>
            <w:vAlign w:val="center"/>
          </w:tcPr>
          <w:p w14:paraId="61C83C09" w14:textId="77777777" w:rsidR="002965A5" w:rsidRPr="002965A5" w:rsidRDefault="002965A5" w:rsidP="002965A5">
            <w:pPr>
              <w:spacing w:line="240" w:lineRule="auto"/>
              <w:ind w:right="0"/>
              <w:jc w:val="center"/>
              <w:rPr>
                <w:rFonts w:eastAsia="Times New Roman"/>
                <w:sz w:val="20"/>
                <w:szCs w:val="20"/>
                <w:lang w:eastAsia="pl-PL"/>
              </w:rPr>
            </w:pPr>
          </w:p>
        </w:tc>
        <w:tc>
          <w:tcPr>
            <w:tcW w:w="1276" w:type="dxa"/>
            <w:vAlign w:val="center"/>
          </w:tcPr>
          <w:p w14:paraId="59B42013"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Tlenki azotu</w:t>
            </w:r>
          </w:p>
        </w:tc>
        <w:tc>
          <w:tcPr>
            <w:tcW w:w="5542" w:type="dxa"/>
            <w:gridSpan w:val="3"/>
            <w:vAlign w:val="center"/>
          </w:tcPr>
          <w:p w14:paraId="6E3F6DF0" w14:textId="77777777" w:rsidR="002965A5" w:rsidRPr="002965A5" w:rsidRDefault="002965A5" w:rsidP="002965A5">
            <w:pPr>
              <w:spacing w:line="240" w:lineRule="auto"/>
              <w:ind w:right="0"/>
              <w:jc w:val="center"/>
              <w:rPr>
                <w:rFonts w:eastAsia="Times New Roman"/>
                <w:sz w:val="20"/>
                <w:szCs w:val="20"/>
                <w:lang w:eastAsia="pl-PL"/>
              </w:rPr>
            </w:pPr>
            <w:r w:rsidRPr="002965A5">
              <w:rPr>
                <w:rFonts w:eastAsia="Times New Roman"/>
                <w:sz w:val="20"/>
                <w:szCs w:val="20"/>
                <w:lang w:eastAsia="pl-PL"/>
              </w:rPr>
              <w:t>400</w:t>
            </w:r>
          </w:p>
        </w:tc>
      </w:tr>
    </w:tbl>
    <w:p w14:paraId="753CF070" w14:textId="77777777" w:rsidR="002965A5" w:rsidRPr="002965A5" w:rsidRDefault="002965A5" w:rsidP="002965A5">
      <w:pPr>
        <w:spacing w:line="240" w:lineRule="auto"/>
        <w:ind w:right="0"/>
        <w:jc w:val="left"/>
        <w:rPr>
          <w:rFonts w:eastAsia="Times New Roman"/>
          <w:i/>
          <w:iCs/>
          <w:sz w:val="20"/>
          <w:szCs w:val="20"/>
          <w:lang w:eastAsia="pl-PL"/>
        </w:rPr>
      </w:pPr>
      <w:r w:rsidRPr="002965A5">
        <w:rPr>
          <w:rFonts w:eastAsia="Times New Roman"/>
          <w:i/>
          <w:iCs/>
          <w:sz w:val="20"/>
          <w:szCs w:val="20"/>
          <w:lang w:eastAsia="pl-PL"/>
        </w:rPr>
        <w:t>*- Nominalna moc cieplna dostarczona w paliwie do pojedynczego kotła</w:t>
      </w:r>
    </w:p>
    <w:p w14:paraId="3DE0E2C9" w14:textId="77777777" w:rsidR="002965A5" w:rsidRPr="002965A5" w:rsidRDefault="002965A5" w:rsidP="00861D33">
      <w:pPr>
        <w:spacing w:line="276" w:lineRule="auto"/>
        <w:ind w:right="0"/>
        <w:jc w:val="left"/>
        <w:rPr>
          <w:rFonts w:eastAsia="Times New Roman"/>
          <w:szCs w:val="24"/>
          <w:lang w:eastAsia="pl-PL"/>
        </w:rPr>
      </w:pPr>
    </w:p>
    <w:p w14:paraId="77691AA6" w14:textId="77777777" w:rsidR="002965A5" w:rsidRPr="007B55DC" w:rsidRDefault="002965A5" w:rsidP="00861D33">
      <w:pPr>
        <w:spacing w:line="276" w:lineRule="auto"/>
        <w:ind w:right="0"/>
        <w:jc w:val="left"/>
        <w:rPr>
          <w:rFonts w:ascii="Arial" w:eastAsia="Times New Roman" w:hAnsi="Arial" w:cs="Arial"/>
          <w:szCs w:val="24"/>
          <w:lang w:eastAsia="pl-PL"/>
        </w:rPr>
      </w:pPr>
    </w:p>
    <w:p w14:paraId="16304626" w14:textId="77777777" w:rsidR="00AD7804" w:rsidRPr="00AD7804" w:rsidRDefault="00AD7804" w:rsidP="00861D33">
      <w:pPr>
        <w:numPr>
          <w:ilvl w:val="2"/>
          <w:numId w:val="39"/>
        </w:numPr>
        <w:spacing w:line="276" w:lineRule="auto"/>
        <w:ind w:right="0" w:hanging="1080"/>
        <w:jc w:val="left"/>
        <w:rPr>
          <w:rFonts w:eastAsia="Times New Roman"/>
          <w:i/>
          <w:color w:val="00B0F0"/>
          <w:szCs w:val="24"/>
          <w:lang w:eastAsia="pl-PL"/>
        </w:rPr>
      </w:pPr>
      <w:r w:rsidRPr="00D0065F">
        <w:rPr>
          <w:rFonts w:eastAsia="Times New Roman"/>
          <w:b/>
          <w:i/>
          <w:szCs w:val="24"/>
          <w:lang w:eastAsia="pl-PL"/>
        </w:rPr>
        <w:lastRenderedPageBreak/>
        <w:t>Usytuowanie stanowisk do pomiaru emisji zanieczyszczeń powietrza</w:t>
      </w:r>
    </w:p>
    <w:p w14:paraId="54FFCC63" w14:textId="77777777" w:rsidR="008C02E9" w:rsidRPr="00D0065F" w:rsidRDefault="008C02E9" w:rsidP="00861D33">
      <w:pPr>
        <w:spacing w:line="276" w:lineRule="auto"/>
        <w:ind w:right="0"/>
        <w:jc w:val="left"/>
        <w:rPr>
          <w:rFonts w:eastAsia="Times New Roman"/>
          <w:szCs w:val="24"/>
          <w:lang w:eastAsia="pl-PL"/>
        </w:rPr>
      </w:pPr>
    </w:p>
    <w:p w14:paraId="7450CEB9" w14:textId="77777777" w:rsidR="008C02E9" w:rsidRPr="00D0065F" w:rsidRDefault="008C02E9" w:rsidP="00861D33">
      <w:pPr>
        <w:spacing w:line="276" w:lineRule="auto"/>
        <w:ind w:right="0"/>
        <w:jc w:val="left"/>
        <w:rPr>
          <w:rFonts w:eastAsia="Times New Roman"/>
          <w:szCs w:val="24"/>
          <w:lang w:eastAsia="pl-PL"/>
        </w:rPr>
      </w:pPr>
      <w:r w:rsidRPr="00D0065F">
        <w:rPr>
          <w:rFonts w:eastAsia="Times New Roman"/>
          <w:szCs w:val="24"/>
          <w:lang w:eastAsia="pl-PL"/>
        </w:rPr>
        <w:t xml:space="preserve">Punkty pomiarowe emitorów: </w:t>
      </w:r>
    </w:p>
    <w:p w14:paraId="5B178A76" w14:textId="77777777" w:rsidR="008C02E9" w:rsidRPr="00D0065F" w:rsidRDefault="008C02E9" w:rsidP="00861D33">
      <w:pPr>
        <w:numPr>
          <w:ilvl w:val="0"/>
          <w:numId w:val="26"/>
        </w:numPr>
        <w:autoSpaceDE w:val="0"/>
        <w:autoSpaceDN w:val="0"/>
        <w:adjustRightInd w:val="0"/>
        <w:spacing w:line="276" w:lineRule="auto"/>
        <w:ind w:right="0"/>
        <w:jc w:val="left"/>
        <w:rPr>
          <w:rFonts w:eastAsia="Times New Roman"/>
          <w:szCs w:val="24"/>
          <w:lang w:eastAsia="pl-PL"/>
        </w:rPr>
      </w:pPr>
      <w:r w:rsidRPr="00D0065F">
        <w:rPr>
          <w:rFonts w:eastAsia="Times New Roman"/>
          <w:szCs w:val="24"/>
          <w:lang w:eastAsia="pl-PL"/>
        </w:rPr>
        <w:t>A21 – piece 100C nr 1 do 6 – komin główny,</w:t>
      </w:r>
    </w:p>
    <w:p w14:paraId="3127C96E" w14:textId="77777777" w:rsidR="00D0065F" w:rsidRPr="00D0065F" w:rsidRDefault="00D0065F" w:rsidP="00861D33">
      <w:pPr>
        <w:numPr>
          <w:ilvl w:val="0"/>
          <w:numId w:val="26"/>
        </w:numPr>
        <w:autoSpaceDE w:val="0"/>
        <w:autoSpaceDN w:val="0"/>
        <w:adjustRightInd w:val="0"/>
        <w:spacing w:line="276" w:lineRule="auto"/>
        <w:ind w:right="0"/>
        <w:jc w:val="left"/>
        <w:rPr>
          <w:rFonts w:eastAsia="Times New Roman"/>
          <w:szCs w:val="24"/>
          <w:lang w:eastAsia="pl-PL"/>
        </w:rPr>
      </w:pPr>
      <w:r w:rsidRPr="00D0065F">
        <w:rPr>
          <w:rFonts w:eastAsia="Times New Roman"/>
          <w:szCs w:val="24"/>
          <w:lang w:eastAsia="pl-PL"/>
        </w:rPr>
        <w:t xml:space="preserve">A21a </w:t>
      </w:r>
      <w:r w:rsidR="00C3585F" w:rsidRPr="00D0065F">
        <w:rPr>
          <w:rFonts w:eastAsia="Times New Roman"/>
          <w:szCs w:val="24"/>
          <w:lang w:eastAsia="pl-PL"/>
        </w:rPr>
        <w:t>–</w:t>
      </w:r>
      <w:r w:rsidRPr="00D0065F">
        <w:rPr>
          <w:rFonts w:eastAsia="Times New Roman"/>
          <w:szCs w:val="24"/>
          <w:lang w:eastAsia="pl-PL"/>
        </w:rPr>
        <w:t xml:space="preserve"> </w:t>
      </w:r>
      <w:r w:rsidR="00EB1A03">
        <w:rPr>
          <w:rFonts w:eastAsia="Times New Roman"/>
          <w:szCs w:val="24"/>
          <w:lang w:eastAsia="pl-PL"/>
        </w:rPr>
        <w:t>o</w:t>
      </w:r>
      <w:r w:rsidRPr="00D0065F">
        <w:rPr>
          <w:rFonts w:eastAsia="Times New Roman"/>
          <w:szCs w:val="24"/>
          <w:lang w:eastAsia="pl-PL"/>
        </w:rPr>
        <w:t>dpylanie uciągu wapna z pieców szybowych</w:t>
      </w:r>
      <w:r w:rsidR="00EB1A03">
        <w:rPr>
          <w:rFonts w:eastAsia="Times New Roman"/>
          <w:szCs w:val="24"/>
          <w:lang w:eastAsia="pl-PL"/>
        </w:rPr>
        <w:t>,</w:t>
      </w:r>
      <w:r w:rsidRPr="00D0065F">
        <w:rPr>
          <w:rFonts w:eastAsia="Times New Roman"/>
          <w:szCs w:val="24"/>
          <w:lang w:eastAsia="pl-PL"/>
        </w:rPr>
        <w:t xml:space="preserve"> </w:t>
      </w:r>
      <w:r w:rsidR="00EB1A03">
        <w:rPr>
          <w:rFonts w:eastAsia="Times New Roman"/>
          <w:szCs w:val="24"/>
          <w:lang w:eastAsia="pl-PL"/>
        </w:rPr>
        <w:t>p</w:t>
      </w:r>
      <w:r w:rsidRPr="00D0065F">
        <w:rPr>
          <w:rFonts w:eastAsia="Times New Roman"/>
          <w:szCs w:val="24"/>
          <w:lang w:eastAsia="pl-PL"/>
        </w:rPr>
        <w:t>rzesyp taśmy 431Hb04,</w:t>
      </w:r>
    </w:p>
    <w:p w14:paraId="5E673E67" w14:textId="77777777" w:rsidR="008C02E9" w:rsidRPr="00D0065F" w:rsidRDefault="008C02E9" w:rsidP="00861D33">
      <w:pPr>
        <w:numPr>
          <w:ilvl w:val="0"/>
          <w:numId w:val="26"/>
        </w:numPr>
        <w:autoSpaceDE w:val="0"/>
        <w:autoSpaceDN w:val="0"/>
        <w:adjustRightInd w:val="0"/>
        <w:spacing w:line="276" w:lineRule="auto"/>
        <w:ind w:right="0"/>
        <w:jc w:val="left"/>
        <w:rPr>
          <w:rFonts w:eastAsia="Times New Roman"/>
          <w:szCs w:val="24"/>
          <w:lang w:eastAsia="pl-PL"/>
        </w:rPr>
      </w:pPr>
      <w:r w:rsidRPr="00D0065F">
        <w:rPr>
          <w:rFonts w:eastAsia="Times New Roman"/>
          <w:szCs w:val="24"/>
          <w:lang w:eastAsia="pl-PL"/>
        </w:rPr>
        <w:t>A21R1 do A21R12 – kominy rozruchowe sześciu pieców szybowych,</w:t>
      </w:r>
    </w:p>
    <w:p w14:paraId="39D1CD29" w14:textId="77777777" w:rsidR="008C02E9" w:rsidRPr="00D0065F" w:rsidRDefault="008C02E9" w:rsidP="00861D33">
      <w:pPr>
        <w:numPr>
          <w:ilvl w:val="0"/>
          <w:numId w:val="26"/>
        </w:numPr>
        <w:autoSpaceDE w:val="0"/>
        <w:autoSpaceDN w:val="0"/>
        <w:adjustRightInd w:val="0"/>
        <w:spacing w:line="276" w:lineRule="auto"/>
        <w:ind w:right="0"/>
        <w:jc w:val="left"/>
        <w:rPr>
          <w:rFonts w:eastAsia="Times New Roman"/>
          <w:szCs w:val="24"/>
          <w:lang w:eastAsia="pl-PL"/>
        </w:rPr>
      </w:pPr>
      <w:r w:rsidRPr="00D0065F">
        <w:rPr>
          <w:rFonts w:eastAsia="Times New Roman"/>
          <w:szCs w:val="24"/>
          <w:lang w:eastAsia="pl-PL"/>
        </w:rPr>
        <w:t xml:space="preserve">A32 – piec </w:t>
      </w:r>
      <w:proofErr w:type="spellStart"/>
      <w:r w:rsidR="00DC71F4" w:rsidRPr="00D0065F">
        <w:rPr>
          <w:rFonts w:eastAsia="Times New Roman"/>
          <w:szCs w:val="24"/>
          <w:lang w:eastAsia="pl-PL"/>
        </w:rPr>
        <w:t>Maerz</w:t>
      </w:r>
      <w:proofErr w:type="spellEnd"/>
      <w:r w:rsidRPr="00D0065F">
        <w:rPr>
          <w:rFonts w:eastAsia="Times New Roman"/>
          <w:szCs w:val="24"/>
          <w:lang w:eastAsia="pl-PL"/>
        </w:rPr>
        <w:t xml:space="preserve"> – komin główny,</w:t>
      </w:r>
    </w:p>
    <w:p w14:paraId="40B86C45" w14:textId="77777777" w:rsidR="008C02E9" w:rsidRPr="00D0065F" w:rsidRDefault="008C02E9" w:rsidP="00861D33">
      <w:pPr>
        <w:numPr>
          <w:ilvl w:val="0"/>
          <w:numId w:val="26"/>
        </w:numPr>
        <w:autoSpaceDE w:val="0"/>
        <w:autoSpaceDN w:val="0"/>
        <w:adjustRightInd w:val="0"/>
        <w:spacing w:line="276" w:lineRule="auto"/>
        <w:ind w:right="0"/>
        <w:jc w:val="left"/>
        <w:rPr>
          <w:rFonts w:eastAsia="Times New Roman"/>
          <w:szCs w:val="24"/>
          <w:lang w:eastAsia="pl-PL"/>
        </w:rPr>
      </w:pPr>
      <w:r w:rsidRPr="00D0065F">
        <w:rPr>
          <w:rFonts w:eastAsia="Times New Roman"/>
          <w:szCs w:val="24"/>
          <w:lang w:eastAsia="pl-PL"/>
        </w:rPr>
        <w:t xml:space="preserve">A32R – piec </w:t>
      </w:r>
      <w:proofErr w:type="spellStart"/>
      <w:r w:rsidR="00DC71F4" w:rsidRPr="00D0065F">
        <w:rPr>
          <w:rFonts w:eastAsia="Times New Roman"/>
          <w:szCs w:val="24"/>
          <w:lang w:eastAsia="pl-PL"/>
        </w:rPr>
        <w:t>Maerz</w:t>
      </w:r>
      <w:proofErr w:type="spellEnd"/>
      <w:r w:rsidR="00DC71F4" w:rsidRPr="00D0065F">
        <w:rPr>
          <w:rFonts w:eastAsia="Times New Roman"/>
          <w:szCs w:val="24"/>
          <w:lang w:eastAsia="pl-PL"/>
        </w:rPr>
        <w:t xml:space="preserve"> </w:t>
      </w:r>
      <w:r w:rsidRPr="00D0065F">
        <w:rPr>
          <w:rFonts w:eastAsia="Times New Roman"/>
          <w:szCs w:val="24"/>
          <w:lang w:eastAsia="pl-PL"/>
        </w:rPr>
        <w:t>– komin rozruchowy,</w:t>
      </w:r>
    </w:p>
    <w:p w14:paraId="7E1E6CC1" w14:textId="77777777" w:rsidR="008C02E9" w:rsidRPr="00D0065F" w:rsidRDefault="008C02E9" w:rsidP="00861D33">
      <w:pPr>
        <w:numPr>
          <w:ilvl w:val="0"/>
          <w:numId w:val="26"/>
        </w:numPr>
        <w:autoSpaceDE w:val="0"/>
        <w:autoSpaceDN w:val="0"/>
        <w:adjustRightInd w:val="0"/>
        <w:spacing w:line="276" w:lineRule="auto"/>
        <w:ind w:right="0"/>
        <w:jc w:val="left"/>
        <w:rPr>
          <w:rFonts w:eastAsia="Times New Roman"/>
          <w:szCs w:val="24"/>
          <w:lang w:eastAsia="pl-PL"/>
        </w:rPr>
      </w:pPr>
      <w:r w:rsidRPr="00D0065F">
        <w:rPr>
          <w:rFonts w:eastAsia="Times New Roman"/>
          <w:szCs w:val="24"/>
          <w:lang w:eastAsia="pl-PL"/>
        </w:rPr>
        <w:t xml:space="preserve">A32a </w:t>
      </w:r>
      <w:r w:rsidR="00C3585F" w:rsidRPr="00D0065F">
        <w:rPr>
          <w:rFonts w:eastAsia="Times New Roman"/>
          <w:szCs w:val="24"/>
          <w:lang w:eastAsia="pl-PL"/>
        </w:rPr>
        <w:t>–</w:t>
      </w:r>
      <w:r w:rsidR="00C3585F">
        <w:rPr>
          <w:rFonts w:eastAsia="Times New Roman"/>
          <w:szCs w:val="24"/>
          <w:lang w:eastAsia="pl-PL"/>
        </w:rPr>
        <w:t xml:space="preserve"> </w:t>
      </w:r>
      <w:r w:rsidR="00EB1A03">
        <w:rPr>
          <w:rFonts w:eastAsia="Times New Roman"/>
          <w:szCs w:val="24"/>
          <w:lang w:eastAsia="pl-PL"/>
        </w:rPr>
        <w:t>o</w:t>
      </w:r>
      <w:r w:rsidRPr="00D0065F">
        <w:rPr>
          <w:rFonts w:eastAsia="Times New Roman"/>
          <w:szCs w:val="24"/>
          <w:lang w:eastAsia="pl-PL"/>
        </w:rPr>
        <w:t xml:space="preserve">dpylanie załadunku pyłów z pieca </w:t>
      </w:r>
      <w:proofErr w:type="spellStart"/>
      <w:r w:rsidRPr="00D0065F">
        <w:rPr>
          <w:rFonts w:eastAsia="Times New Roman"/>
          <w:szCs w:val="24"/>
          <w:lang w:eastAsia="pl-PL"/>
        </w:rPr>
        <w:t>Maerz</w:t>
      </w:r>
      <w:proofErr w:type="spellEnd"/>
      <w:r w:rsidR="0075723D">
        <w:rPr>
          <w:rFonts w:eastAsia="Times New Roman"/>
          <w:szCs w:val="24"/>
          <w:lang w:eastAsia="pl-PL"/>
        </w:rPr>
        <w:t>,</w:t>
      </w:r>
    </w:p>
    <w:p w14:paraId="703F1236" w14:textId="77777777" w:rsidR="008C02E9" w:rsidRPr="00D0065F" w:rsidRDefault="008C02E9" w:rsidP="00861D33">
      <w:pPr>
        <w:numPr>
          <w:ilvl w:val="0"/>
          <w:numId w:val="26"/>
        </w:numPr>
        <w:autoSpaceDE w:val="0"/>
        <w:autoSpaceDN w:val="0"/>
        <w:adjustRightInd w:val="0"/>
        <w:spacing w:line="276" w:lineRule="auto"/>
        <w:ind w:right="0"/>
        <w:jc w:val="left"/>
        <w:rPr>
          <w:rFonts w:eastAsia="Times New Roman"/>
          <w:szCs w:val="24"/>
          <w:lang w:eastAsia="pl-PL"/>
        </w:rPr>
      </w:pPr>
      <w:r w:rsidRPr="00D0065F">
        <w:rPr>
          <w:rFonts w:eastAsia="Times New Roman"/>
          <w:szCs w:val="24"/>
          <w:lang w:eastAsia="pl-PL"/>
        </w:rPr>
        <w:t xml:space="preserve">A32b </w:t>
      </w:r>
      <w:r w:rsidR="00C3585F" w:rsidRPr="00D0065F">
        <w:rPr>
          <w:rFonts w:eastAsia="Times New Roman"/>
          <w:szCs w:val="24"/>
          <w:lang w:eastAsia="pl-PL"/>
        </w:rPr>
        <w:t>–</w:t>
      </w:r>
      <w:r w:rsidRPr="00D0065F">
        <w:rPr>
          <w:rFonts w:eastAsia="Times New Roman"/>
          <w:szCs w:val="24"/>
          <w:lang w:eastAsia="pl-PL"/>
        </w:rPr>
        <w:t xml:space="preserve"> </w:t>
      </w:r>
      <w:r w:rsidR="00EB1A03">
        <w:rPr>
          <w:rFonts w:eastAsia="Times New Roman"/>
          <w:szCs w:val="24"/>
          <w:lang w:eastAsia="pl-PL"/>
        </w:rPr>
        <w:t>o</w:t>
      </w:r>
      <w:r w:rsidRPr="00D0065F">
        <w:rPr>
          <w:rFonts w:eastAsia="Times New Roman"/>
          <w:szCs w:val="24"/>
          <w:lang w:eastAsia="pl-PL"/>
        </w:rPr>
        <w:t xml:space="preserve">dpylenie uciągu wapna po piecu </w:t>
      </w:r>
      <w:proofErr w:type="spellStart"/>
      <w:r w:rsidRPr="00D0065F">
        <w:rPr>
          <w:rFonts w:eastAsia="Times New Roman"/>
          <w:szCs w:val="24"/>
          <w:lang w:eastAsia="pl-PL"/>
        </w:rPr>
        <w:t>Maerz</w:t>
      </w:r>
      <w:proofErr w:type="spellEnd"/>
      <w:r w:rsidR="0075723D">
        <w:rPr>
          <w:rFonts w:eastAsia="Times New Roman"/>
          <w:szCs w:val="24"/>
          <w:lang w:eastAsia="pl-PL"/>
        </w:rPr>
        <w:t>,</w:t>
      </w:r>
    </w:p>
    <w:p w14:paraId="3EAA8340" w14:textId="77777777" w:rsidR="008C02E9" w:rsidRPr="00D0065F" w:rsidRDefault="008C02E9" w:rsidP="00861D33">
      <w:pPr>
        <w:numPr>
          <w:ilvl w:val="0"/>
          <w:numId w:val="26"/>
        </w:numPr>
        <w:autoSpaceDE w:val="0"/>
        <w:autoSpaceDN w:val="0"/>
        <w:adjustRightInd w:val="0"/>
        <w:spacing w:line="276" w:lineRule="auto"/>
        <w:ind w:right="0"/>
        <w:jc w:val="left"/>
        <w:rPr>
          <w:rFonts w:eastAsia="Times New Roman"/>
          <w:szCs w:val="24"/>
          <w:lang w:eastAsia="pl-PL"/>
        </w:rPr>
      </w:pPr>
      <w:r w:rsidRPr="00D0065F">
        <w:rPr>
          <w:rFonts w:eastAsia="Times New Roman"/>
          <w:szCs w:val="24"/>
          <w:lang w:eastAsia="pl-PL"/>
        </w:rPr>
        <w:t>A41 – kotłownia pary technologicznej – kocioł nr 1,</w:t>
      </w:r>
    </w:p>
    <w:p w14:paraId="2E79FBCD" w14:textId="77777777" w:rsidR="008C02E9" w:rsidRPr="00D0065F" w:rsidRDefault="008C02E9" w:rsidP="00861D33">
      <w:pPr>
        <w:numPr>
          <w:ilvl w:val="0"/>
          <w:numId w:val="26"/>
        </w:numPr>
        <w:autoSpaceDE w:val="0"/>
        <w:autoSpaceDN w:val="0"/>
        <w:adjustRightInd w:val="0"/>
        <w:spacing w:line="276" w:lineRule="auto"/>
        <w:ind w:right="0"/>
        <w:jc w:val="left"/>
        <w:rPr>
          <w:rFonts w:eastAsia="Times New Roman"/>
          <w:szCs w:val="24"/>
          <w:lang w:eastAsia="pl-PL"/>
        </w:rPr>
      </w:pPr>
      <w:r w:rsidRPr="00D0065F">
        <w:rPr>
          <w:rFonts w:eastAsia="Times New Roman"/>
          <w:szCs w:val="24"/>
          <w:lang w:eastAsia="pl-PL"/>
        </w:rPr>
        <w:t>A42 – kotłownia pary technologicznej – kocioł nr 2,</w:t>
      </w:r>
    </w:p>
    <w:p w14:paraId="18BDC13D" w14:textId="77777777" w:rsidR="008C02E9" w:rsidRPr="00D0065F" w:rsidRDefault="008C02E9" w:rsidP="00861D33">
      <w:pPr>
        <w:numPr>
          <w:ilvl w:val="0"/>
          <w:numId w:val="26"/>
        </w:numPr>
        <w:autoSpaceDE w:val="0"/>
        <w:autoSpaceDN w:val="0"/>
        <w:adjustRightInd w:val="0"/>
        <w:spacing w:line="276" w:lineRule="auto"/>
        <w:ind w:right="0"/>
        <w:jc w:val="left"/>
        <w:rPr>
          <w:rFonts w:eastAsia="Times New Roman"/>
          <w:szCs w:val="24"/>
          <w:lang w:eastAsia="pl-PL"/>
        </w:rPr>
      </w:pPr>
      <w:r w:rsidRPr="00D0065F">
        <w:rPr>
          <w:rFonts w:eastAsia="Times New Roman"/>
          <w:szCs w:val="24"/>
          <w:lang w:eastAsia="pl-PL"/>
        </w:rPr>
        <w:t>A48 – kotłownia pary technologicznej – kocioł nr 3</w:t>
      </w:r>
      <w:r w:rsidR="0075723D">
        <w:rPr>
          <w:rFonts w:eastAsia="Times New Roman"/>
          <w:szCs w:val="24"/>
          <w:lang w:eastAsia="pl-PL"/>
        </w:rPr>
        <w:t>;</w:t>
      </w:r>
    </w:p>
    <w:p w14:paraId="42AB0BDD" w14:textId="77777777" w:rsidR="008C02E9" w:rsidRPr="00D0065F" w:rsidRDefault="008C02E9" w:rsidP="00B94FD9">
      <w:pPr>
        <w:spacing w:line="276" w:lineRule="auto"/>
        <w:ind w:right="0"/>
        <w:rPr>
          <w:rFonts w:eastAsia="Times New Roman"/>
          <w:szCs w:val="24"/>
          <w:lang w:eastAsia="pl-PL"/>
        </w:rPr>
      </w:pPr>
      <w:r w:rsidRPr="00D0065F">
        <w:rPr>
          <w:rFonts w:eastAsia="Times New Roman"/>
          <w:szCs w:val="24"/>
          <w:lang w:eastAsia="pl-PL"/>
        </w:rPr>
        <w:t>powinny być zlokalizowane zgodnie z normą PN-Z-04030-7 ,,Ochrona czystości powietrza. Badania zawartości pyłu. Pomiar stężenia i strumienia masy pyłu w gazach odlotowych metodą grawimetryczną</w:t>
      </w:r>
      <w:r w:rsidR="00EB1A03">
        <w:rPr>
          <w:rFonts w:eastAsia="Times New Roman"/>
          <w:szCs w:val="24"/>
          <w:lang w:eastAsia="pl-PL"/>
        </w:rPr>
        <w:t>”</w:t>
      </w:r>
      <w:r w:rsidRPr="00D0065F">
        <w:rPr>
          <w:rFonts w:eastAsia="Times New Roman"/>
          <w:szCs w:val="24"/>
          <w:lang w:eastAsia="pl-PL"/>
        </w:rPr>
        <w:t xml:space="preserve">, na kanałach odprowadzających gazy lub emitorach przypisanych do każdego z </w:t>
      </w:r>
      <w:r w:rsidR="00EB1A03">
        <w:rPr>
          <w:rFonts w:eastAsia="Times New Roman"/>
          <w:szCs w:val="24"/>
          <w:lang w:eastAsia="pl-PL"/>
        </w:rPr>
        <w:t>ww.</w:t>
      </w:r>
      <w:r w:rsidRPr="00D0065F">
        <w:rPr>
          <w:rFonts w:eastAsia="Times New Roman"/>
          <w:szCs w:val="24"/>
          <w:lang w:eastAsia="pl-PL"/>
        </w:rPr>
        <w:t xml:space="preserve"> urządzeń powodujących emisję zanieczyszczeń do powietrza.</w:t>
      </w:r>
      <w:r w:rsidRPr="00861D33">
        <w:rPr>
          <w:rFonts w:eastAsia="Times New Roman"/>
          <w:b/>
          <w:szCs w:val="24"/>
          <w:lang w:eastAsia="pl-PL"/>
        </w:rPr>
        <w:t>”</w:t>
      </w:r>
    </w:p>
    <w:p w14:paraId="36F2FACC" w14:textId="77777777" w:rsidR="008C02E9" w:rsidRPr="00923785" w:rsidRDefault="008C02E9" w:rsidP="00C85079">
      <w:pPr>
        <w:spacing w:line="240" w:lineRule="auto"/>
        <w:ind w:right="0"/>
        <w:jc w:val="left"/>
        <w:rPr>
          <w:rFonts w:eastAsia="Times New Roman"/>
          <w:szCs w:val="24"/>
          <w:lang w:eastAsia="pl-PL"/>
        </w:rPr>
      </w:pPr>
    </w:p>
    <w:p w14:paraId="228C31F6" w14:textId="77777777" w:rsidR="00C85079" w:rsidRPr="008C02E9" w:rsidRDefault="00C85079" w:rsidP="00EB1A03">
      <w:pPr>
        <w:numPr>
          <w:ilvl w:val="0"/>
          <w:numId w:val="39"/>
        </w:numPr>
        <w:spacing w:line="240" w:lineRule="auto"/>
        <w:ind w:left="567" w:right="0" w:hanging="567"/>
        <w:rPr>
          <w:rFonts w:eastAsia="Times New Roman"/>
          <w:color w:val="00B0F0"/>
          <w:szCs w:val="24"/>
          <w:lang w:eastAsia="pl-PL"/>
        </w:rPr>
      </w:pPr>
      <w:r w:rsidRPr="00923785">
        <w:rPr>
          <w:rFonts w:cs="Arial"/>
          <w:b/>
          <w:i/>
          <w:szCs w:val="24"/>
        </w:rPr>
        <w:t>W punkcie 4. „</w:t>
      </w:r>
      <w:r w:rsidRPr="00923785">
        <w:rPr>
          <w:rFonts w:eastAsia="Times New Roman"/>
          <w:b/>
          <w:i/>
          <w:szCs w:val="24"/>
          <w:lang w:eastAsia="pl-PL"/>
        </w:rPr>
        <w:t>Monitorowanie środowiska i kontrola eksploatacji instalacji</w:t>
      </w:r>
      <w:r w:rsidRPr="00923785">
        <w:rPr>
          <w:rFonts w:cs="Arial"/>
          <w:b/>
          <w:i/>
          <w:szCs w:val="24"/>
        </w:rPr>
        <w:t>” podpunkt</w:t>
      </w:r>
      <w:r w:rsidRPr="00C85079">
        <w:rPr>
          <w:rFonts w:cs="Arial"/>
          <w:b/>
          <w:i/>
          <w:szCs w:val="24"/>
        </w:rPr>
        <w:t xml:space="preserve"> </w:t>
      </w:r>
      <w:r w:rsidRPr="00C85079">
        <w:rPr>
          <w:rFonts w:eastAsia="Times New Roman"/>
          <w:b/>
          <w:i/>
          <w:szCs w:val="24"/>
          <w:lang w:eastAsia="pl-PL"/>
        </w:rPr>
        <w:t>4.1</w:t>
      </w:r>
      <w:r w:rsidRPr="00C85079">
        <w:rPr>
          <w:rFonts w:eastAsia="Times New Roman"/>
          <w:b/>
          <w:bCs/>
          <w:i/>
          <w:szCs w:val="24"/>
          <w:lang w:eastAsia="pl-PL"/>
        </w:rPr>
        <w:t xml:space="preserve">.2 </w:t>
      </w:r>
      <w:r w:rsidRPr="00C85079">
        <w:rPr>
          <w:rFonts w:eastAsia="Times New Roman"/>
          <w:b/>
          <w:i/>
          <w:szCs w:val="24"/>
          <w:lang w:eastAsia="pl-PL"/>
        </w:rPr>
        <w:t xml:space="preserve">„ </w:t>
      </w:r>
      <w:r w:rsidRPr="00C85079">
        <w:rPr>
          <w:rFonts w:eastAsia="Times New Roman"/>
          <w:b/>
          <w:bCs/>
          <w:i/>
          <w:szCs w:val="24"/>
          <w:lang w:val="x-none" w:eastAsia="pl-PL"/>
        </w:rPr>
        <w:t>Monitoring emisji gazów i pyłów do powietrza</w:t>
      </w:r>
      <w:r w:rsidRPr="00C85079">
        <w:rPr>
          <w:rFonts w:cs="Arial"/>
          <w:b/>
          <w:i/>
          <w:szCs w:val="24"/>
        </w:rPr>
        <w:t>”, otrzymuje następujące brzmienie</w:t>
      </w:r>
      <w:r w:rsidRPr="00887285">
        <w:rPr>
          <w:rFonts w:eastAsia="Times New Roman" w:cs="Arial"/>
          <w:b/>
          <w:bCs/>
          <w:i/>
          <w:szCs w:val="24"/>
          <w:lang w:val="x-none" w:eastAsia="x-none"/>
        </w:rPr>
        <w:t>:</w:t>
      </w:r>
    </w:p>
    <w:p w14:paraId="776579A3" w14:textId="77777777" w:rsidR="008C02E9" w:rsidRPr="008C02E9" w:rsidRDefault="008C02E9" w:rsidP="008C02E9">
      <w:pPr>
        <w:spacing w:line="240" w:lineRule="auto"/>
        <w:ind w:right="0"/>
        <w:jc w:val="left"/>
        <w:rPr>
          <w:rFonts w:eastAsia="Times New Roman"/>
          <w:color w:val="00B0F0"/>
          <w:szCs w:val="24"/>
          <w:lang w:eastAsia="pl-PL"/>
        </w:rPr>
      </w:pPr>
    </w:p>
    <w:p w14:paraId="0AF8692A" w14:textId="77777777" w:rsidR="008C02E9" w:rsidRDefault="008C02E9" w:rsidP="008C02E9">
      <w:pPr>
        <w:spacing w:line="240" w:lineRule="auto"/>
        <w:ind w:right="0"/>
        <w:rPr>
          <w:rFonts w:eastAsia="Times New Roman"/>
          <w:b/>
          <w:i/>
          <w:szCs w:val="24"/>
          <w:lang w:eastAsia="pl-PL"/>
        </w:rPr>
      </w:pPr>
      <w:r w:rsidRPr="00743E55">
        <w:rPr>
          <w:rFonts w:eastAsia="Times New Roman"/>
          <w:b/>
          <w:i/>
          <w:szCs w:val="24"/>
          <w:lang w:eastAsia="pl-PL"/>
        </w:rPr>
        <w:t xml:space="preserve">„4.1.2. Monitoring emisji gazów i pyłów do powietrza </w:t>
      </w:r>
    </w:p>
    <w:p w14:paraId="76E728FA" w14:textId="77777777" w:rsidR="00743E55" w:rsidRPr="00CA4A7C" w:rsidRDefault="00743E55" w:rsidP="008C02E9">
      <w:pPr>
        <w:spacing w:line="240" w:lineRule="auto"/>
        <w:ind w:right="0"/>
        <w:rPr>
          <w:rFonts w:eastAsia="Times New Roman"/>
          <w:b/>
          <w:i/>
          <w:szCs w:val="24"/>
          <w:lang w:eastAsia="pl-PL"/>
        </w:rPr>
      </w:pPr>
    </w:p>
    <w:p w14:paraId="1D1BEBEB" w14:textId="77777777" w:rsidR="008C02E9" w:rsidRPr="00CA4A7C" w:rsidRDefault="008C02E9" w:rsidP="00A33981">
      <w:pPr>
        <w:spacing w:line="276" w:lineRule="auto"/>
        <w:ind w:right="0"/>
        <w:rPr>
          <w:rFonts w:eastAsia="Times New Roman"/>
          <w:szCs w:val="24"/>
          <w:lang w:eastAsia="pl-PL"/>
        </w:rPr>
      </w:pPr>
      <w:r w:rsidRPr="00CA4A7C">
        <w:rPr>
          <w:rFonts w:eastAsia="Times New Roman"/>
          <w:szCs w:val="24"/>
          <w:lang w:eastAsia="pl-PL"/>
        </w:rPr>
        <w:t>Należy wykonywać okresowe pomiary emisji zanieczyszczeń do powietrza dla:</w:t>
      </w:r>
    </w:p>
    <w:p w14:paraId="53365BD4" w14:textId="77777777" w:rsidR="008C02E9" w:rsidRPr="00CA4A7C" w:rsidRDefault="008C02E9" w:rsidP="00A33981">
      <w:pPr>
        <w:numPr>
          <w:ilvl w:val="0"/>
          <w:numId w:val="36"/>
        </w:numPr>
        <w:spacing w:line="276" w:lineRule="auto"/>
        <w:ind w:right="0"/>
        <w:rPr>
          <w:rFonts w:eastAsia="Times New Roman"/>
          <w:szCs w:val="24"/>
          <w:lang w:eastAsia="pl-PL"/>
        </w:rPr>
      </w:pPr>
      <w:r w:rsidRPr="00CA4A7C">
        <w:rPr>
          <w:rFonts w:eastAsia="Times New Roman"/>
          <w:szCs w:val="24"/>
          <w:lang w:eastAsia="pl-PL"/>
        </w:rPr>
        <w:t xml:space="preserve">pyłu, dwutlenku siarki, tlenków azotu (w przeliczeniu na dwutlenek azotu) i tlenku węgla z częstotliwością co najmniej jeden raz na kwartał, na emitorach: A21 (Piece 100C nr 1 do 6 – komin główny) oraz A32 (Piec </w:t>
      </w:r>
      <w:proofErr w:type="spellStart"/>
      <w:r w:rsidR="00DC71F4" w:rsidRPr="00D0065F">
        <w:rPr>
          <w:rFonts w:eastAsia="Times New Roman"/>
          <w:szCs w:val="24"/>
          <w:lang w:eastAsia="pl-PL"/>
        </w:rPr>
        <w:t>Maerz</w:t>
      </w:r>
      <w:proofErr w:type="spellEnd"/>
      <w:r w:rsidRPr="00CA4A7C">
        <w:rPr>
          <w:rFonts w:eastAsia="Times New Roman"/>
          <w:szCs w:val="24"/>
          <w:lang w:eastAsia="pl-PL"/>
        </w:rPr>
        <w:t xml:space="preserve"> – komin główny),</w:t>
      </w:r>
    </w:p>
    <w:p w14:paraId="676DBC77" w14:textId="77777777" w:rsidR="008C02E9" w:rsidRPr="00CA4A7C" w:rsidRDefault="008C02E9" w:rsidP="00A33981">
      <w:pPr>
        <w:numPr>
          <w:ilvl w:val="0"/>
          <w:numId w:val="36"/>
        </w:numPr>
        <w:spacing w:line="276" w:lineRule="auto"/>
        <w:ind w:right="0"/>
        <w:rPr>
          <w:rFonts w:eastAsia="Times New Roman"/>
          <w:szCs w:val="24"/>
          <w:lang w:eastAsia="pl-PL"/>
        </w:rPr>
      </w:pPr>
      <w:r w:rsidRPr="00CA4A7C">
        <w:rPr>
          <w:rFonts w:eastAsia="Times New Roman"/>
          <w:szCs w:val="24"/>
          <w:lang w:eastAsia="pl-PL"/>
        </w:rPr>
        <w:t xml:space="preserve">TOC, PCDD/F oraz metali z częstotliwością co najmniej raz w roku, na następujących emitorach: A21 (Piece 100C nr 1 do 6 – komin główny) oraz A32 (Piec </w:t>
      </w:r>
      <w:proofErr w:type="spellStart"/>
      <w:r w:rsidR="00DC71F4" w:rsidRPr="00D0065F">
        <w:rPr>
          <w:rFonts w:eastAsia="Times New Roman"/>
          <w:szCs w:val="24"/>
          <w:lang w:eastAsia="pl-PL"/>
        </w:rPr>
        <w:t>Maerz</w:t>
      </w:r>
      <w:proofErr w:type="spellEnd"/>
      <w:r w:rsidRPr="00CA4A7C">
        <w:rPr>
          <w:rFonts w:eastAsia="Times New Roman"/>
          <w:szCs w:val="24"/>
          <w:lang w:eastAsia="pl-PL"/>
        </w:rPr>
        <w:t xml:space="preserve"> – komin główny),</w:t>
      </w:r>
    </w:p>
    <w:p w14:paraId="77E40302" w14:textId="77777777" w:rsidR="008C02E9" w:rsidRPr="00CA4A7C" w:rsidRDefault="008C02E9" w:rsidP="00A33981">
      <w:pPr>
        <w:numPr>
          <w:ilvl w:val="0"/>
          <w:numId w:val="36"/>
        </w:numPr>
        <w:spacing w:line="276" w:lineRule="auto"/>
        <w:ind w:right="0"/>
        <w:rPr>
          <w:rFonts w:eastAsia="Times New Roman"/>
          <w:szCs w:val="24"/>
          <w:lang w:eastAsia="pl-PL"/>
        </w:rPr>
      </w:pPr>
      <w:r w:rsidRPr="00CA4A7C">
        <w:rPr>
          <w:rFonts w:eastAsia="Times New Roman"/>
          <w:szCs w:val="24"/>
          <w:lang w:eastAsia="pl-PL"/>
        </w:rPr>
        <w:t>pyłu, z częstotliwością co najmniej raz w roku, na następujących emitorach:</w:t>
      </w:r>
    </w:p>
    <w:p w14:paraId="01546582" w14:textId="77777777" w:rsidR="008C02E9" w:rsidRPr="00CA4A7C" w:rsidRDefault="008C02E9" w:rsidP="00A33981">
      <w:pPr>
        <w:spacing w:line="276" w:lineRule="auto"/>
        <w:ind w:right="0" w:firstLine="567"/>
        <w:rPr>
          <w:rFonts w:eastAsia="Times New Roman"/>
          <w:szCs w:val="24"/>
          <w:lang w:eastAsia="pl-PL"/>
        </w:rPr>
      </w:pPr>
      <w:r w:rsidRPr="00CA4A7C">
        <w:rPr>
          <w:rFonts w:eastAsia="Times New Roman"/>
          <w:szCs w:val="24"/>
          <w:lang w:eastAsia="pl-PL"/>
        </w:rPr>
        <w:t xml:space="preserve">- A32a - </w:t>
      </w:r>
      <w:r w:rsidR="00EB1A03">
        <w:rPr>
          <w:rFonts w:eastAsia="Times New Roman"/>
          <w:szCs w:val="24"/>
          <w:lang w:eastAsia="pl-PL"/>
        </w:rPr>
        <w:t>o</w:t>
      </w:r>
      <w:r w:rsidRPr="00CA4A7C">
        <w:rPr>
          <w:rFonts w:eastAsia="Times New Roman"/>
          <w:szCs w:val="24"/>
          <w:lang w:eastAsia="pl-PL"/>
        </w:rPr>
        <w:t xml:space="preserve">dpylanie załadunku pyłów z pieca </w:t>
      </w:r>
      <w:proofErr w:type="spellStart"/>
      <w:r w:rsidRPr="00CA4A7C">
        <w:rPr>
          <w:rFonts w:eastAsia="Times New Roman"/>
          <w:szCs w:val="24"/>
          <w:lang w:eastAsia="pl-PL"/>
        </w:rPr>
        <w:t>Maerz</w:t>
      </w:r>
      <w:proofErr w:type="spellEnd"/>
      <w:r w:rsidRPr="00CA4A7C">
        <w:rPr>
          <w:rFonts w:eastAsia="Times New Roman"/>
          <w:szCs w:val="24"/>
          <w:lang w:eastAsia="pl-PL"/>
        </w:rPr>
        <w:t>,</w:t>
      </w:r>
    </w:p>
    <w:p w14:paraId="1DC6D06B" w14:textId="77777777" w:rsidR="008C02E9" w:rsidRPr="00CA4A7C" w:rsidRDefault="008C02E9" w:rsidP="00A33981">
      <w:pPr>
        <w:spacing w:line="276" w:lineRule="auto"/>
        <w:ind w:right="0" w:firstLine="567"/>
        <w:rPr>
          <w:rFonts w:eastAsia="Times New Roman"/>
          <w:szCs w:val="24"/>
          <w:lang w:eastAsia="pl-PL"/>
        </w:rPr>
      </w:pPr>
      <w:r w:rsidRPr="00CA4A7C">
        <w:rPr>
          <w:rFonts w:eastAsia="Times New Roman"/>
          <w:szCs w:val="24"/>
          <w:lang w:eastAsia="pl-PL"/>
        </w:rPr>
        <w:t xml:space="preserve">- A 32b - </w:t>
      </w:r>
      <w:r w:rsidR="00EB1A03">
        <w:rPr>
          <w:rFonts w:eastAsia="Times New Roman"/>
          <w:szCs w:val="24"/>
          <w:lang w:eastAsia="pl-PL"/>
        </w:rPr>
        <w:t>o</w:t>
      </w:r>
      <w:r w:rsidRPr="00CA4A7C">
        <w:rPr>
          <w:rFonts w:eastAsia="Times New Roman"/>
          <w:szCs w:val="24"/>
          <w:lang w:eastAsia="pl-PL"/>
        </w:rPr>
        <w:t xml:space="preserve">dpylenie uciągu wapna po piecu </w:t>
      </w:r>
      <w:proofErr w:type="spellStart"/>
      <w:r w:rsidRPr="00CA4A7C">
        <w:rPr>
          <w:rFonts w:eastAsia="Times New Roman"/>
          <w:szCs w:val="24"/>
          <w:lang w:eastAsia="pl-PL"/>
        </w:rPr>
        <w:t>Maerz</w:t>
      </w:r>
      <w:proofErr w:type="spellEnd"/>
      <w:r w:rsidRPr="00CA4A7C">
        <w:rPr>
          <w:rFonts w:eastAsia="Times New Roman"/>
          <w:szCs w:val="24"/>
          <w:lang w:eastAsia="pl-PL"/>
        </w:rPr>
        <w:t>,</w:t>
      </w:r>
    </w:p>
    <w:p w14:paraId="6F366872" w14:textId="77777777" w:rsidR="000762AB" w:rsidRPr="00CA4A7C" w:rsidRDefault="000762AB" w:rsidP="00A33981">
      <w:pPr>
        <w:spacing w:line="276" w:lineRule="auto"/>
        <w:ind w:right="0" w:firstLine="567"/>
        <w:rPr>
          <w:rFonts w:eastAsia="Times New Roman"/>
          <w:szCs w:val="24"/>
          <w:lang w:eastAsia="pl-PL"/>
        </w:rPr>
      </w:pPr>
      <w:r w:rsidRPr="00CA4A7C">
        <w:rPr>
          <w:rFonts w:eastAsia="Times New Roman"/>
          <w:szCs w:val="24"/>
          <w:lang w:eastAsia="pl-PL"/>
        </w:rPr>
        <w:t xml:space="preserve">- A21a - </w:t>
      </w:r>
      <w:r w:rsidR="00EB1A03">
        <w:rPr>
          <w:rFonts w:eastAsia="Times New Roman"/>
          <w:szCs w:val="24"/>
          <w:lang w:eastAsia="pl-PL"/>
        </w:rPr>
        <w:t>o</w:t>
      </w:r>
      <w:r w:rsidRPr="00CA4A7C">
        <w:rPr>
          <w:rFonts w:eastAsia="Times New Roman"/>
          <w:szCs w:val="24"/>
          <w:lang w:eastAsia="pl-PL"/>
        </w:rPr>
        <w:t xml:space="preserve">dpylanie uciągu wapna z pieców szybowych, </w:t>
      </w:r>
      <w:r w:rsidR="00EB1A03">
        <w:rPr>
          <w:rFonts w:eastAsia="Times New Roman"/>
          <w:szCs w:val="24"/>
          <w:lang w:eastAsia="pl-PL"/>
        </w:rPr>
        <w:t>p</w:t>
      </w:r>
      <w:r w:rsidRPr="00CA4A7C">
        <w:rPr>
          <w:rFonts w:eastAsia="Times New Roman"/>
          <w:szCs w:val="24"/>
          <w:lang w:eastAsia="pl-PL"/>
        </w:rPr>
        <w:t>rzesyp taśmy 431Hb04;</w:t>
      </w:r>
    </w:p>
    <w:p w14:paraId="1551BF03" w14:textId="77777777" w:rsidR="000762AB" w:rsidRPr="00CA4A7C" w:rsidRDefault="00B37125" w:rsidP="00A33981">
      <w:pPr>
        <w:numPr>
          <w:ilvl w:val="0"/>
          <w:numId w:val="36"/>
        </w:numPr>
        <w:spacing w:line="276" w:lineRule="auto"/>
        <w:ind w:right="0"/>
        <w:rPr>
          <w:rFonts w:eastAsia="Times New Roman"/>
          <w:szCs w:val="24"/>
          <w:lang w:eastAsia="pl-PL"/>
        </w:rPr>
      </w:pPr>
      <w:r>
        <w:rPr>
          <w:rFonts w:eastAsia="Times New Roman"/>
          <w:szCs w:val="24"/>
          <w:lang w:eastAsia="pl-PL"/>
        </w:rPr>
        <w:t>pyłu, tlenków azotu oraz dwutlenku siarki, z częstotliwością co najmniej raz na trzy lata, na emitorach:</w:t>
      </w:r>
    </w:p>
    <w:p w14:paraId="7C198D02" w14:textId="77777777" w:rsidR="008C02E9" w:rsidRPr="00CA4A7C" w:rsidRDefault="008C02E9" w:rsidP="00A33981">
      <w:pPr>
        <w:spacing w:line="276" w:lineRule="auto"/>
        <w:ind w:left="567" w:right="0"/>
        <w:rPr>
          <w:rFonts w:eastAsia="Times New Roman"/>
          <w:szCs w:val="24"/>
          <w:lang w:eastAsia="pl-PL"/>
        </w:rPr>
      </w:pPr>
      <w:r w:rsidRPr="00CA4A7C">
        <w:rPr>
          <w:rFonts w:eastAsia="Times New Roman"/>
          <w:szCs w:val="24"/>
          <w:lang w:eastAsia="pl-PL"/>
        </w:rPr>
        <w:t xml:space="preserve">- A41 - </w:t>
      </w:r>
      <w:r w:rsidR="00EB1A03">
        <w:rPr>
          <w:rFonts w:eastAsia="Times New Roman"/>
          <w:szCs w:val="24"/>
          <w:lang w:eastAsia="pl-PL"/>
        </w:rPr>
        <w:t>k</w:t>
      </w:r>
      <w:r w:rsidRPr="00CA4A7C">
        <w:rPr>
          <w:rFonts w:eastAsia="Times New Roman"/>
          <w:szCs w:val="24"/>
          <w:lang w:eastAsia="pl-PL"/>
        </w:rPr>
        <w:t>otłownia pary technologicznej – kocioł nr 1 opalany olejem opałowym,</w:t>
      </w:r>
    </w:p>
    <w:p w14:paraId="7B438B65" w14:textId="77777777" w:rsidR="008C02E9" w:rsidRPr="00CA4A7C" w:rsidRDefault="008C02E9" w:rsidP="00A33981">
      <w:pPr>
        <w:spacing w:line="276" w:lineRule="auto"/>
        <w:ind w:left="567" w:right="0"/>
        <w:rPr>
          <w:rFonts w:eastAsia="Times New Roman"/>
          <w:szCs w:val="24"/>
          <w:lang w:eastAsia="pl-PL"/>
        </w:rPr>
      </w:pPr>
      <w:r w:rsidRPr="00CA4A7C">
        <w:rPr>
          <w:rFonts w:eastAsia="Times New Roman"/>
          <w:szCs w:val="24"/>
          <w:lang w:eastAsia="pl-PL"/>
        </w:rPr>
        <w:t xml:space="preserve">- A42 - </w:t>
      </w:r>
      <w:r w:rsidR="00EB1A03">
        <w:rPr>
          <w:rFonts w:eastAsia="Times New Roman"/>
          <w:szCs w:val="24"/>
          <w:lang w:eastAsia="pl-PL"/>
        </w:rPr>
        <w:t>k</w:t>
      </w:r>
      <w:r w:rsidRPr="00CA4A7C">
        <w:rPr>
          <w:rFonts w:eastAsia="Times New Roman"/>
          <w:szCs w:val="24"/>
          <w:lang w:eastAsia="pl-PL"/>
        </w:rPr>
        <w:t>otłownia pary technologicznej – kocioł nr 2 opalany olejem opałowym,</w:t>
      </w:r>
    </w:p>
    <w:p w14:paraId="6947A3B1" w14:textId="77777777" w:rsidR="008C02E9" w:rsidRPr="00CA4A7C" w:rsidRDefault="008C02E9" w:rsidP="00A33981">
      <w:pPr>
        <w:spacing w:line="276" w:lineRule="auto"/>
        <w:ind w:left="567" w:right="0"/>
        <w:rPr>
          <w:rFonts w:eastAsia="Times New Roman"/>
          <w:szCs w:val="24"/>
          <w:lang w:eastAsia="pl-PL"/>
        </w:rPr>
      </w:pPr>
      <w:r w:rsidRPr="00CA4A7C">
        <w:rPr>
          <w:rFonts w:eastAsia="Times New Roman"/>
          <w:szCs w:val="24"/>
          <w:lang w:eastAsia="pl-PL"/>
        </w:rPr>
        <w:t xml:space="preserve">- A48 - </w:t>
      </w:r>
      <w:r w:rsidR="00EB1A03">
        <w:rPr>
          <w:rFonts w:eastAsia="Times New Roman"/>
          <w:szCs w:val="24"/>
          <w:lang w:eastAsia="pl-PL"/>
        </w:rPr>
        <w:t>k</w:t>
      </w:r>
      <w:r w:rsidRPr="00CA4A7C">
        <w:rPr>
          <w:rFonts w:eastAsia="Times New Roman"/>
          <w:szCs w:val="24"/>
          <w:lang w:eastAsia="pl-PL"/>
        </w:rPr>
        <w:t xml:space="preserve">otłownia pary technologicznej – kocioł nr 3 opalany węglem kamiennym. </w:t>
      </w:r>
    </w:p>
    <w:p w14:paraId="7C5F9CD5" w14:textId="77777777" w:rsidR="0008333A" w:rsidRDefault="0008333A" w:rsidP="00A33981">
      <w:pPr>
        <w:spacing w:line="276" w:lineRule="auto"/>
        <w:ind w:right="0"/>
        <w:rPr>
          <w:rFonts w:ascii="Arial" w:hAnsi="Arial" w:cs="Arial"/>
        </w:rPr>
      </w:pPr>
    </w:p>
    <w:p w14:paraId="7B1087EB" w14:textId="77777777" w:rsidR="00D96C29" w:rsidRPr="00B6286B" w:rsidRDefault="00B37125" w:rsidP="00A33981">
      <w:pPr>
        <w:spacing w:line="276" w:lineRule="auto"/>
        <w:ind w:right="0"/>
        <w:rPr>
          <w:rFonts w:eastAsia="Times New Roman"/>
          <w:szCs w:val="24"/>
          <w:lang w:eastAsia="pl-PL"/>
        </w:rPr>
      </w:pPr>
      <w:r w:rsidRPr="00EB1A03">
        <w:rPr>
          <w:u w:val="single"/>
        </w:rPr>
        <w:lastRenderedPageBreak/>
        <w:t>Podczas</w:t>
      </w:r>
      <w:r w:rsidR="0008333A" w:rsidRPr="00EB1A03">
        <w:rPr>
          <w:u w:val="single"/>
        </w:rPr>
        <w:t xml:space="preserve"> stosowania w piecu </w:t>
      </w:r>
      <w:proofErr w:type="spellStart"/>
      <w:r w:rsidR="00DC71F4" w:rsidRPr="00EB1A03">
        <w:rPr>
          <w:rFonts w:eastAsia="Times New Roman"/>
          <w:szCs w:val="24"/>
          <w:u w:val="single"/>
          <w:lang w:eastAsia="pl-PL"/>
        </w:rPr>
        <w:t>Maerz</w:t>
      </w:r>
      <w:proofErr w:type="spellEnd"/>
      <w:r w:rsidR="0008333A" w:rsidRPr="00EB1A03">
        <w:rPr>
          <w:u w:val="single"/>
        </w:rPr>
        <w:t xml:space="preserve"> oleju opałowego ciężkiego (</w:t>
      </w:r>
      <w:r w:rsidR="00F40A41" w:rsidRPr="00EB1A03">
        <w:rPr>
          <w:u w:val="single"/>
        </w:rPr>
        <w:t>M</w:t>
      </w:r>
      <w:r w:rsidR="0008333A" w:rsidRPr="00EB1A03">
        <w:rPr>
          <w:u w:val="single"/>
        </w:rPr>
        <w:t xml:space="preserve">azutu) o zawartości siarki większej niż 1% a mniejszej niż 3% należy </w:t>
      </w:r>
      <w:r w:rsidR="000762AB" w:rsidRPr="00EB1A03">
        <w:rPr>
          <w:u w:val="single"/>
        </w:rPr>
        <w:t>prowadz</w:t>
      </w:r>
      <w:r w:rsidR="0008333A" w:rsidRPr="00EB1A03">
        <w:rPr>
          <w:u w:val="single"/>
        </w:rPr>
        <w:t>ić</w:t>
      </w:r>
      <w:r w:rsidR="000762AB" w:rsidRPr="00EB1A03">
        <w:rPr>
          <w:u w:val="single"/>
        </w:rPr>
        <w:t xml:space="preserve"> ciągły pomiar </w:t>
      </w:r>
      <w:r w:rsidR="0008333A" w:rsidRPr="00EB1A03">
        <w:rPr>
          <w:u w:val="single"/>
        </w:rPr>
        <w:t xml:space="preserve">wielkości </w:t>
      </w:r>
      <w:r w:rsidR="000762AB" w:rsidRPr="00EB1A03">
        <w:rPr>
          <w:u w:val="single"/>
        </w:rPr>
        <w:t>emisji SO</w:t>
      </w:r>
      <w:r w:rsidR="000762AB" w:rsidRPr="00EB1A03">
        <w:rPr>
          <w:u w:val="single"/>
          <w:vertAlign w:val="subscript"/>
        </w:rPr>
        <w:t>2</w:t>
      </w:r>
      <w:r w:rsidR="00E41CD8" w:rsidRPr="00EB1A03">
        <w:rPr>
          <w:u w:val="single"/>
        </w:rPr>
        <w:t xml:space="preserve"> na emitorze A32 - Piec </w:t>
      </w:r>
      <w:proofErr w:type="spellStart"/>
      <w:r w:rsidR="00DC71F4" w:rsidRPr="00EB1A03">
        <w:rPr>
          <w:rFonts w:eastAsia="Times New Roman"/>
          <w:szCs w:val="24"/>
          <w:u w:val="single"/>
          <w:lang w:eastAsia="pl-PL"/>
        </w:rPr>
        <w:t>Maerz</w:t>
      </w:r>
      <w:proofErr w:type="spellEnd"/>
      <w:r w:rsidRPr="00EB1A03">
        <w:rPr>
          <w:u w:val="single"/>
          <w:vertAlign w:val="subscript"/>
        </w:rPr>
        <w:t>.</w:t>
      </w:r>
      <w:r w:rsidR="006E7FE9" w:rsidRPr="00EB1A03">
        <w:rPr>
          <w:u w:val="single"/>
          <w:vertAlign w:val="subscript"/>
        </w:rPr>
        <w:t xml:space="preserve"> </w:t>
      </w:r>
      <w:r w:rsidR="00D96C29">
        <w:t xml:space="preserve">Uzyskane w wyniku </w:t>
      </w:r>
      <w:r w:rsidR="00D96C29" w:rsidRPr="00B6286B">
        <w:t xml:space="preserve">ciągłego monitoringu </w:t>
      </w:r>
      <w:r w:rsidR="00E41CD8">
        <w:t xml:space="preserve">wielkości </w:t>
      </w:r>
      <w:r w:rsidR="00D96C29" w:rsidRPr="00B6286B">
        <w:t>emisj</w:t>
      </w:r>
      <w:r w:rsidR="00E41CD8">
        <w:t>i</w:t>
      </w:r>
      <w:r w:rsidR="00D96C29" w:rsidRPr="00B6286B">
        <w:t xml:space="preserve"> </w:t>
      </w:r>
      <w:r w:rsidR="00D96C29" w:rsidRPr="00B6286B">
        <w:rPr>
          <w:rFonts w:eastAsia="Times New Roman"/>
          <w:szCs w:val="24"/>
          <w:lang w:eastAsia="pl-PL"/>
        </w:rPr>
        <w:t>SO</w:t>
      </w:r>
      <w:r w:rsidR="00D96C29" w:rsidRPr="00B6286B">
        <w:rPr>
          <w:rFonts w:eastAsia="Times New Roman"/>
          <w:szCs w:val="24"/>
          <w:vertAlign w:val="subscript"/>
          <w:lang w:eastAsia="pl-PL"/>
        </w:rPr>
        <w:t>2</w:t>
      </w:r>
      <w:r w:rsidR="00D96C29" w:rsidRPr="00B6286B">
        <w:rPr>
          <w:rFonts w:eastAsia="Times New Roman"/>
          <w:szCs w:val="24"/>
          <w:lang w:eastAsia="pl-PL"/>
        </w:rPr>
        <w:t>, należy wyrazić jako:</w:t>
      </w:r>
    </w:p>
    <w:p w14:paraId="443B3BFB" w14:textId="77777777" w:rsidR="000762AB" w:rsidRPr="00B6286B" w:rsidRDefault="00D96C29" w:rsidP="00861D33">
      <w:pPr>
        <w:spacing w:line="276" w:lineRule="auto"/>
        <w:ind w:right="0"/>
        <w:rPr>
          <w:rFonts w:eastAsia="Times New Roman"/>
          <w:szCs w:val="24"/>
          <w:lang w:eastAsia="pl-PL"/>
        </w:rPr>
      </w:pPr>
      <w:r w:rsidRPr="00B6286B">
        <w:rPr>
          <w:rFonts w:eastAsia="Times New Roman"/>
          <w:szCs w:val="24"/>
          <w:lang w:eastAsia="pl-PL"/>
        </w:rPr>
        <w:t xml:space="preserve">- wartości średnie dobowe w odniesieniu </w:t>
      </w:r>
      <w:r w:rsidR="00EB1A03">
        <w:rPr>
          <w:rFonts w:eastAsia="Times New Roman"/>
          <w:szCs w:val="24"/>
          <w:lang w:eastAsia="pl-PL"/>
        </w:rPr>
        <w:t xml:space="preserve">do </w:t>
      </w:r>
      <w:r w:rsidRPr="00B6286B">
        <w:rPr>
          <w:rFonts w:eastAsia="Times New Roman"/>
          <w:szCs w:val="24"/>
          <w:lang w:eastAsia="pl-PL"/>
        </w:rPr>
        <w:t xml:space="preserve">referencyjnych warunków normalnych (gaz suchy zawartość tlenu 11%), </w:t>
      </w:r>
    </w:p>
    <w:p w14:paraId="2F78DE88" w14:textId="77777777" w:rsidR="00D96C29" w:rsidRPr="00B6286B" w:rsidRDefault="00D96C29" w:rsidP="00861D33">
      <w:pPr>
        <w:spacing w:line="276" w:lineRule="auto"/>
        <w:ind w:right="0"/>
        <w:rPr>
          <w:szCs w:val="24"/>
          <w:lang w:eastAsia="pl-PL"/>
        </w:rPr>
      </w:pPr>
      <w:r w:rsidRPr="00B6286B">
        <w:rPr>
          <w:rFonts w:eastAsia="Times New Roman"/>
          <w:szCs w:val="24"/>
          <w:lang w:eastAsia="pl-PL"/>
        </w:rPr>
        <w:t xml:space="preserve">- wartości </w:t>
      </w:r>
      <w:r w:rsidRPr="00B6286B">
        <w:rPr>
          <w:szCs w:val="24"/>
          <w:lang w:eastAsia="pl-PL"/>
        </w:rPr>
        <w:t>średnie miesięczne w odniesieniu do zawartości tlenu w gazach spalinowych wynoszącej 3 % na jednostkę objętości w stanie suchym</w:t>
      </w:r>
      <w:r w:rsidR="00B6286B" w:rsidRPr="00B6286B">
        <w:rPr>
          <w:szCs w:val="24"/>
          <w:lang w:eastAsia="pl-PL"/>
        </w:rPr>
        <w:t xml:space="preserve">. </w:t>
      </w:r>
    </w:p>
    <w:p w14:paraId="4AFDD2C9" w14:textId="77777777" w:rsidR="00B6286B" w:rsidRDefault="00B6286B" w:rsidP="00861D33">
      <w:pPr>
        <w:spacing w:line="276" w:lineRule="auto"/>
        <w:ind w:right="0"/>
        <w:rPr>
          <w:rFonts w:eastAsia="Times New Roman"/>
          <w:color w:val="00B0F0"/>
          <w:szCs w:val="24"/>
          <w:lang w:eastAsia="pl-PL"/>
        </w:rPr>
      </w:pPr>
    </w:p>
    <w:p w14:paraId="068C3886" w14:textId="77777777" w:rsidR="001112FA" w:rsidRDefault="001112FA" w:rsidP="00861D33">
      <w:pPr>
        <w:spacing w:line="276" w:lineRule="auto"/>
        <w:ind w:right="0"/>
        <w:rPr>
          <w:rFonts w:eastAsia="Times New Roman"/>
          <w:color w:val="00B0F0"/>
          <w:szCs w:val="24"/>
          <w:lang w:eastAsia="pl-PL"/>
        </w:rPr>
      </w:pPr>
      <w:r>
        <w:t xml:space="preserve">W przypadku prowadzenia ciągłych pomiarów emisji </w:t>
      </w:r>
      <w:r w:rsidRPr="001112FA">
        <w:t>SO</w:t>
      </w:r>
      <w:r w:rsidRPr="001112FA">
        <w:rPr>
          <w:vertAlign w:val="subscript"/>
        </w:rPr>
        <w:t>2</w:t>
      </w:r>
      <w:r w:rsidRPr="001112FA">
        <w:t xml:space="preserve"> na emitorze A32 </w:t>
      </w:r>
      <w:r>
        <w:t>(</w:t>
      </w:r>
      <w:r w:rsidRPr="001112FA">
        <w:t xml:space="preserve">Piec </w:t>
      </w:r>
      <w:proofErr w:type="spellStart"/>
      <w:r w:rsidR="00DC71F4" w:rsidRPr="00D0065F">
        <w:rPr>
          <w:rFonts w:eastAsia="Times New Roman"/>
          <w:szCs w:val="24"/>
          <w:lang w:eastAsia="pl-PL"/>
        </w:rPr>
        <w:t>Maerz</w:t>
      </w:r>
      <w:proofErr w:type="spellEnd"/>
      <w:r>
        <w:t>),</w:t>
      </w:r>
      <w:r w:rsidRPr="001112FA">
        <w:t xml:space="preserve"> </w:t>
      </w:r>
      <w:r>
        <w:t>system do ciągłych pomiarów emisji SO</w:t>
      </w:r>
      <w:r w:rsidRPr="001112FA">
        <w:rPr>
          <w:vertAlign w:val="subscript"/>
        </w:rPr>
        <w:t>2</w:t>
      </w:r>
      <w:r>
        <w:t xml:space="preserve"> do powietrza winien podlegać procedurom zgodnym z normą PN-EN 14181, zapewniającym odpowiedni poziom j</w:t>
      </w:r>
      <w:r w:rsidR="00FE55BE">
        <w:t>akości, w tym co najmniej raz w </w:t>
      </w:r>
      <w:r>
        <w:t>roku kontroli za pomocą pomiarów równoległych prowadzonych przy użyciu innych systemów z zastosowaniem następujących metodyk referencyjnych: dla SO</w:t>
      </w:r>
      <w:r w:rsidRPr="00FE55BE">
        <w:rPr>
          <w:vertAlign w:val="subscript"/>
        </w:rPr>
        <w:t>2</w:t>
      </w:r>
      <w:r>
        <w:t xml:space="preserve"> zgodnie z normą PN-EN 14791 lub równoważną metodą instrumentalną spełniającą wymagania normy PN-ISO 7935, dla O</w:t>
      </w:r>
      <w:r w:rsidRPr="00FE55BE">
        <w:rPr>
          <w:vertAlign w:val="subscript"/>
        </w:rPr>
        <w:t>2</w:t>
      </w:r>
      <w:r>
        <w:t xml:space="preserve"> zgodnie z normą PN-EN 14789, dla zawartości pary wodnej (pomiar wilgotności względnej gazów odlotowych lub stopnia </w:t>
      </w:r>
      <w:proofErr w:type="spellStart"/>
      <w:r>
        <w:t>zawilżenia</w:t>
      </w:r>
      <w:proofErr w:type="spellEnd"/>
      <w:r>
        <w:t xml:space="preserve"> gazów odlotowych) zgodnie z normą </w:t>
      </w:r>
      <w:r w:rsidR="00F40A41">
        <w:t xml:space="preserve">          </w:t>
      </w:r>
      <w:r>
        <w:t>PN-EN 14790 lub równoważną metodą instrumentalną.</w:t>
      </w:r>
      <w:r w:rsidR="006E7FE9" w:rsidRPr="00CA4A7C">
        <w:rPr>
          <w:rFonts w:eastAsia="Times New Roman"/>
          <w:b/>
          <w:szCs w:val="24"/>
          <w:lang w:eastAsia="pl-PL"/>
        </w:rPr>
        <w:t>”</w:t>
      </w:r>
    </w:p>
    <w:p w14:paraId="4C611571" w14:textId="77777777" w:rsidR="001C2FAC" w:rsidRDefault="001C2FAC" w:rsidP="008C02E9">
      <w:pPr>
        <w:keepNext/>
        <w:spacing w:line="240" w:lineRule="auto"/>
        <w:ind w:right="0"/>
        <w:outlineLvl w:val="2"/>
        <w:rPr>
          <w:rFonts w:eastAsia="Times New Roman"/>
          <w:b/>
          <w:bCs/>
          <w:color w:val="00B0F0"/>
          <w:szCs w:val="24"/>
          <w:lang w:val="x-none" w:eastAsia="pl-PL"/>
        </w:rPr>
      </w:pPr>
    </w:p>
    <w:p w14:paraId="438062B2" w14:textId="77777777" w:rsidR="001C2FAC" w:rsidRPr="001C2FAC" w:rsidRDefault="001C2FAC" w:rsidP="00E41CD8">
      <w:pPr>
        <w:numPr>
          <w:ilvl w:val="0"/>
          <w:numId w:val="39"/>
        </w:numPr>
        <w:spacing w:line="240" w:lineRule="auto"/>
        <w:ind w:left="426" w:right="0" w:hanging="426"/>
        <w:rPr>
          <w:rFonts w:eastAsia="Times New Roman"/>
          <w:color w:val="00B0F0"/>
          <w:szCs w:val="24"/>
          <w:lang w:eastAsia="pl-PL"/>
        </w:rPr>
      </w:pPr>
      <w:r w:rsidRPr="00923785">
        <w:rPr>
          <w:rFonts w:cs="Arial"/>
          <w:b/>
          <w:i/>
          <w:szCs w:val="24"/>
        </w:rPr>
        <w:t xml:space="preserve">W punkcie </w:t>
      </w:r>
      <w:r>
        <w:rPr>
          <w:rFonts w:cs="Arial"/>
          <w:b/>
          <w:i/>
          <w:szCs w:val="24"/>
        </w:rPr>
        <w:t>7</w:t>
      </w:r>
      <w:r w:rsidRPr="00923785">
        <w:rPr>
          <w:rFonts w:cs="Arial"/>
          <w:b/>
          <w:i/>
          <w:szCs w:val="24"/>
        </w:rPr>
        <w:t>. „</w:t>
      </w:r>
      <w:r w:rsidR="009F6544">
        <w:rPr>
          <w:rFonts w:eastAsia="Times New Roman"/>
          <w:b/>
          <w:i/>
          <w:szCs w:val="24"/>
          <w:lang w:eastAsia="pl-PL"/>
        </w:rPr>
        <w:t>S</w:t>
      </w:r>
      <w:r w:rsidR="009F6544" w:rsidRPr="009F6544">
        <w:rPr>
          <w:rFonts w:eastAsia="Times New Roman"/>
          <w:b/>
          <w:i/>
          <w:szCs w:val="24"/>
          <w:lang w:eastAsia="pl-PL"/>
        </w:rPr>
        <w:t>posoby zapobiegania i ograniczania oddziaływania na środowisko</w:t>
      </w:r>
      <w:r w:rsidRPr="00923785">
        <w:rPr>
          <w:rFonts w:cs="Arial"/>
          <w:b/>
          <w:i/>
          <w:szCs w:val="24"/>
        </w:rPr>
        <w:t>” podpunkt</w:t>
      </w:r>
      <w:r w:rsidRPr="00C85079">
        <w:rPr>
          <w:rFonts w:cs="Arial"/>
          <w:b/>
          <w:i/>
          <w:szCs w:val="24"/>
        </w:rPr>
        <w:t xml:space="preserve"> </w:t>
      </w:r>
      <w:r w:rsidR="009F6544" w:rsidRPr="00941ED0">
        <w:rPr>
          <w:rFonts w:eastAsia="Times New Roman"/>
          <w:b/>
          <w:i/>
          <w:szCs w:val="24"/>
          <w:lang w:eastAsia="pl-PL"/>
        </w:rPr>
        <w:t>7.2 „</w:t>
      </w:r>
      <w:r w:rsidR="009F6544" w:rsidRPr="009F6544">
        <w:rPr>
          <w:rFonts w:eastAsia="Times New Roman"/>
          <w:b/>
          <w:i/>
          <w:szCs w:val="24"/>
          <w:lang w:eastAsia="pl-PL"/>
        </w:rPr>
        <w:t>Urządzenia odpylające zainstalowane na instalacji IPPC</w:t>
      </w:r>
      <w:r w:rsidR="009F6544" w:rsidRPr="00941ED0">
        <w:rPr>
          <w:rFonts w:eastAsia="Times New Roman"/>
          <w:b/>
          <w:i/>
          <w:szCs w:val="24"/>
          <w:lang w:eastAsia="pl-PL"/>
        </w:rPr>
        <w:t>”</w:t>
      </w:r>
      <w:r w:rsidRPr="00C85079">
        <w:rPr>
          <w:rFonts w:cs="Arial"/>
          <w:b/>
          <w:i/>
          <w:szCs w:val="24"/>
        </w:rPr>
        <w:t>, otrzymuje następujące brzmienie</w:t>
      </w:r>
      <w:r w:rsidRPr="00887285">
        <w:rPr>
          <w:rFonts w:eastAsia="Times New Roman" w:cs="Arial"/>
          <w:b/>
          <w:bCs/>
          <w:i/>
          <w:szCs w:val="24"/>
          <w:lang w:val="x-none" w:eastAsia="x-none"/>
        </w:rPr>
        <w:t>:</w:t>
      </w:r>
    </w:p>
    <w:p w14:paraId="2F572DEB" w14:textId="77777777" w:rsidR="008C02E9" w:rsidRPr="009F6544" w:rsidRDefault="008C02E9" w:rsidP="008C02E9">
      <w:pPr>
        <w:tabs>
          <w:tab w:val="left" w:pos="851"/>
        </w:tabs>
        <w:spacing w:line="240" w:lineRule="auto"/>
        <w:ind w:right="0"/>
        <w:rPr>
          <w:rFonts w:eastAsia="Times New Roman"/>
          <w:snapToGrid w:val="0"/>
          <w:szCs w:val="24"/>
          <w:lang w:eastAsia="pl-PL"/>
        </w:rPr>
      </w:pPr>
    </w:p>
    <w:p w14:paraId="3E894F63" w14:textId="77777777" w:rsidR="008C02E9" w:rsidRDefault="00861D33" w:rsidP="008C02E9">
      <w:pPr>
        <w:ind w:right="-1"/>
        <w:rPr>
          <w:b/>
          <w:i/>
        </w:rPr>
      </w:pPr>
      <w:r>
        <w:rPr>
          <w:b/>
          <w:i/>
        </w:rPr>
        <w:t>„</w:t>
      </w:r>
      <w:r w:rsidR="008C02E9" w:rsidRPr="009F6544">
        <w:rPr>
          <w:b/>
          <w:i/>
        </w:rPr>
        <w:t>7.2.1. Urządzenia odpylające zainstalowane na instalacji IPPC</w:t>
      </w:r>
    </w:p>
    <w:p w14:paraId="34B75997" w14:textId="77777777" w:rsidR="00861D33" w:rsidRPr="00861D33" w:rsidRDefault="00861D33" w:rsidP="00861D33">
      <w:pPr>
        <w:spacing w:line="240" w:lineRule="auto"/>
        <w:ind w:right="-1"/>
        <w:rPr>
          <w:sz w:val="20"/>
          <w:szCs w:val="20"/>
        </w:rPr>
      </w:pPr>
      <w:r w:rsidRPr="00861D33">
        <w:rPr>
          <w:sz w:val="20"/>
          <w:szCs w:val="20"/>
        </w:rPr>
        <w:t>Tabela. Urządzenia odpylające zainstalowane na instalacji IPPC</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
        <w:gridCol w:w="1134"/>
        <w:gridCol w:w="3171"/>
        <w:gridCol w:w="2163"/>
        <w:gridCol w:w="2163"/>
      </w:tblGrid>
      <w:tr w:rsidR="008A2DB2" w:rsidRPr="00861D33" w14:paraId="26327381" w14:textId="77777777" w:rsidTr="00A33981">
        <w:trPr>
          <w:jc w:val="center"/>
        </w:trPr>
        <w:tc>
          <w:tcPr>
            <w:tcW w:w="721" w:type="dxa"/>
            <w:vAlign w:val="center"/>
          </w:tcPr>
          <w:p w14:paraId="78F4BA69" w14:textId="77777777" w:rsidR="008A2DB2" w:rsidRPr="005C4500" w:rsidRDefault="008A2DB2" w:rsidP="008A2DB2">
            <w:pPr>
              <w:spacing w:line="240" w:lineRule="auto"/>
              <w:ind w:right="0"/>
              <w:jc w:val="center"/>
              <w:rPr>
                <w:rFonts w:eastAsia="Times New Roman"/>
                <w:b/>
                <w:sz w:val="20"/>
                <w:szCs w:val="20"/>
                <w:lang w:eastAsia="pl-PL"/>
              </w:rPr>
            </w:pPr>
            <w:r>
              <w:rPr>
                <w:rFonts w:eastAsia="Times New Roman"/>
                <w:b/>
                <w:sz w:val="20"/>
                <w:szCs w:val="20"/>
                <w:lang w:eastAsia="pl-PL"/>
              </w:rPr>
              <w:t>Lp.</w:t>
            </w:r>
          </w:p>
        </w:tc>
        <w:tc>
          <w:tcPr>
            <w:tcW w:w="1134" w:type="dxa"/>
            <w:vAlign w:val="center"/>
          </w:tcPr>
          <w:p w14:paraId="5FA05610" w14:textId="77777777" w:rsidR="008A2DB2" w:rsidRPr="00861D33" w:rsidRDefault="008A2DB2" w:rsidP="008A2DB2">
            <w:pPr>
              <w:spacing w:line="240" w:lineRule="auto"/>
              <w:ind w:right="0"/>
              <w:jc w:val="center"/>
              <w:rPr>
                <w:rFonts w:eastAsia="Times New Roman"/>
                <w:b/>
                <w:sz w:val="20"/>
                <w:szCs w:val="20"/>
                <w:lang w:eastAsia="pl-PL"/>
              </w:rPr>
            </w:pPr>
            <w:r w:rsidRPr="00861D33">
              <w:rPr>
                <w:rFonts w:eastAsia="Times New Roman"/>
                <w:b/>
                <w:sz w:val="20"/>
                <w:szCs w:val="20"/>
                <w:lang w:eastAsia="pl-PL"/>
              </w:rPr>
              <w:t xml:space="preserve">Kod </w:t>
            </w:r>
          </w:p>
          <w:p w14:paraId="251290D6" w14:textId="77777777" w:rsidR="008A2DB2" w:rsidRPr="00861D33" w:rsidRDefault="008A2DB2" w:rsidP="008A2DB2">
            <w:pPr>
              <w:spacing w:line="240" w:lineRule="auto"/>
              <w:ind w:right="0"/>
              <w:jc w:val="center"/>
              <w:rPr>
                <w:rFonts w:eastAsia="Times New Roman"/>
                <w:b/>
                <w:sz w:val="20"/>
                <w:szCs w:val="20"/>
                <w:lang w:eastAsia="pl-PL"/>
              </w:rPr>
            </w:pPr>
            <w:r w:rsidRPr="00861D33">
              <w:rPr>
                <w:rFonts w:eastAsia="Times New Roman"/>
                <w:b/>
                <w:sz w:val="20"/>
                <w:szCs w:val="20"/>
                <w:lang w:eastAsia="pl-PL"/>
              </w:rPr>
              <w:t>emitora</w:t>
            </w:r>
          </w:p>
        </w:tc>
        <w:tc>
          <w:tcPr>
            <w:tcW w:w="3171" w:type="dxa"/>
            <w:vAlign w:val="center"/>
          </w:tcPr>
          <w:p w14:paraId="544B203B" w14:textId="77777777" w:rsidR="008A2DB2" w:rsidRPr="00861D33" w:rsidRDefault="008A2DB2" w:rsidP="0049167D">
            <w:pPr>
              <w:spacing w:line="240" w:lineRule="auto"/>
              <w:ind w:right="0"/>
              <w:jc w:val="center"/>
              <w:rPr>
                <w:rFonts w:eastAsia="Times New Roman"/>
                <w:b/>
                <w:sz w:val="20"/>
                <w:szCs w:val="20"/>
                <w:lang w:eastAsia="pl-PL"/>
              </w:rPr>
            </w:pPr>
            <w:r w:rsidRPr="00861D33">
              <w:rPr>
                <w:rFonts w:eastAsia="Times New Roman"/>
                <w:b/>
                <w:sz w:val="20"/>
                <w:szCs w:val="20"/>
                <w:lang w:eastAsia="pl-PL"/>
              </w:rPr>
              <w:t>Opis emitora - źródło emisji</w:t>
            </w:r>
          </w:p>
        </w:tc>
        <w:tc>
          <w:tcPr>
            <w:tcW w:w="2163" w:type="dxa"/>
            <w:vAlign w:val="center"/>
          </w:tcPr>
          <w:p w14:paraId="61206401" w14:textId="77777777" w:rsidR="008A2DB2" w:rsidRPr="00861D33" w:rsidRDefault="008A2DB2" w:rsidP="008A2DB2">
            <w:pPr>
              <w:spacing w:line="240" w:lineRule="auto"/>
              <w:ind w:right="0"/>
              <w:jc w:val="center"/>
              <w:rPr>
                <w:rFonts w:eastAsia="Times New Roman"/>
                <w:b/>
                <w:sz w:val="20"/>
                <w:szCs w:val="20"/>
                <w:lang w:eastAsia="pl-PL"/>
              </w:rPr>
            </w:pPr>
            <w:r w:rsidRPr="00861D33">
              <w:rPr>
                <w:rFonts w:eastAsia="Times New Roman"/>
                <w:b/>
                <w:sz w:val="20"/>
                <w:szCs w:val="20"/>
                <w:lang w:eastAsia="pl-PL"/>
              </w:rPr>
              <w:t>Rodzaj urządzenia ograniczającego emisję</w:t>
            </w:r>
          </w:p>
        </w:tc>
        <w:tc>
          <w:tcPr>
            <w:tcW w:w="2163" w:type="dxa"/>
          </w:tcPr>
          <w:p w14:paraId="32A95BC5" w14:textId="77777777" w:rsidR="008A2DB2" w:rsidRPr="00861D33" w:rsidRDefault="008A2DB2" w:rsidP="008A2DB2">
            <w:pPr>
              <w:spacing w:line="240" w:lineRule="auto"/>
              <w:ind w:right="0"/>
              <w:jc w:val="center"/>
              <w:rPr>
                <w:rFonts w:eastAsia="Times New Roman"/>
                <w:b/>
                <w:sz w:val="20"/>
                <w:szCs w:val="20"/>
                <w:lang w:eastAsia="pl-PL"/>
              </w:rPr>
            </w:pPr>
            <w:r w:rsidRPr="00861D33">
              <w:rPr>
                <w:rFonts w:eastAsia="Times New Roman"/>
                <w:b/>
                <w:sz w:val="20"/>
                <w:szCs w:val="20"/>
                <w:lang w:eastAsia="pl-PL"/>
              </w:rPr>
              <w:t>Gwarantowana skuteczność odpylania lub stężenia za filtrem</w:t>
            </w:r>
          </w:p>
        </w:tc>
      </w:tr>
      <w:tr w:rsidR="008A2DB2" w:rsidRPr="00861D33" w14:paraId="514BAB1B" w14:textId="77777777" w:rsidTr="00A33981">
        <w:trPr>
          <w:jc w:val="center"/>
        </w:trPr>
        <w:tc>
          <w:tcPr>
            <w:tcW w:w="721" w:type="dxa"/>
            <w:vAlign w:val="center"/>
          </w:tcPr>
          <w:p w14:paraId="7885D4A8" w14:textId="77777777" w:rsidR="008A2DB2" w:rsidRPr="005C4500" w:rsidRDefault="008A2DB2" w:rsidP="008A2DB2">
            <w:pPr>
              <w:spacing w:line="240" w:lineRule="auto"/>
              <w:ind w:right="0"/>
              <w:jc w:val="center"/>
              <w:rPr>
                <w:rFonts w:eastAsia="Times New Roman"/>
                <w:sz w:val="20"/>
                <w:szCs w:val="20"/>
                <w:lang w:eastAsia="pl-PL"/>
              </w:rPr>
            </w:pPr>
            <w:r>
              <w:rPr>
                <w:rFonts w:eastAsia="Times New Roman"/>
                <w:sz w:val="20"/>
                <w:szCs w:val="20"/>
                <w:lang w:eastAsia="pl-PL"/>
              </w:rPr>
              <w:t>1.</w:t>
            </w:r>
          </w:p>
        </w:tc>
        <w:tc>
          <w:tcPr>
            <w:tcW w:w="1134" w:type="dxa"/>
            <w:vAlign w:val="center"/>
          </w:tcPr>
          <w:p w14:paraId="413C2518" w14:textId="77777777" w:rsidR="008A2DB2" w:rsidRPr="00861D33" w:rsidRDefault="008A2DB2" w:rsidP="008A2DB2">
            <w:pPr>
              <w:spacing w:line="240" w:lineRule="auto"/>
              <w:ind w:right="0"/>
              <w:jc w:val="center"/>
              <w:rPr>
                <w:rFonts w:eastAsia="Times New Roman"/>
                <w:sz w:val="20"/>
                <w:szCs w:val="20"/>
                <w:lang w:eastAsia="pl-PL"/>
              </w:rPr>
            </w:pPr>
            <w:r w:rsidRPr="00861D33">
              <w:rPr>
                <w:rFonts w:eastAsia="Times New Roman"/>
                <w:sz w:val="20"/>
                <w:szCs w:val="20"/>
                <w:lang w:eastAsia="pl-PL"/>
              </w:rPr>
              <w:t>A21</w:t>
            </w:r>
          </w:p>
        </w:tc>
        <w:tc>
          <w:tcPr>
            <w:tcW w:w="3171" w:type="dxa"/>
            <w:vAlign w:val="center"/>
          </w:tcPr>
          <w:p w14:paraId="3B67F17F" w14:textId="77777777" w:rsidR="008A2DB2" w:rsidRPr="00861D33" w:rsidRDefault="008A2DB2" w:rsidP="008A2DB2">
            <w:pPr>
              <w:spacing w:line="240" w:lineRule="auto"/>
              <w:ind w:right="0"/>
              <w:jc w:val="left"/>
              <w:rPr>
                <w:rFonts w:eastAsia="Times New Roman"/>
                <w:sz w:val="20"/>
                <w:szCs w:val="20"/>
                <w:lang w:eastAsia="pl-PL"/>
              </w:rPr>
            </w:pPr>
            <w:r w:rsidRPr="00861D33">
              <w:rPr>
                <w:rFonts w:eastAsia="Times New Roman"/>
                <w:sz w:val="20"/>
                <w:szCs w:val="20"/>
                <w:lang w:eastAsia="pl-PL"/>
              </w:rPr>
              <w:t xml:space="preserve">Piece szybowe 100C nr 1 do 6 – komin główny  </w:t>
            </w:r>
          </w:p>
        </w:tc>
        <w:tc>
          <w:tcPr>
            <w:tcW w:w="2163" w:type="dxa"/>
            <w:vAlign w:val="center"/>
          </w:tcPr>
          <w:p w14:paraId="1DA85E92" w14:textId="77777777" w:rsidR="008A2DB2" w:rsidRPr="00861D33" w:rsidRDefault="008A2DB2" w:rsidP="008A2DB2">
            <w:pPr>
              <w:spacing w:line="240" w:lineRule="auto"/>
              <w:ind w:right="0"/>
              <w:jc w:val="center"/>
              <w:rPr>
                <w:rFonts w:eastAsia="Times New Roman"/>
                <w:sz w:val="20"/>
                <w:szCs w:val="20"/>
                <w:lang w:eastAsia="pl-PL"/>
              </w:rPr>
            </w:pPr>
            <w:r w:rsidRPr="00861D33">
              <w:rPr>
                <w:rFonts w:eastAsia="Times New Roman"/>
                <w:sz w:val="20"/>
                <w:szCs w:val="20"/>
                <w:lang w:eastAsia="pl-PL"/>
              </w:rPr>
              <w:t>Odpylacz tkaninowy pulsacyjny</w:t>
            </w:r>
          </w:p>
        </w:tc>
        <w:tc>
          <w:tcPr>
            <w:tcW w:w="2163" w:type="dxa"/>
            <w:vAlign w:val="center"/>
          </w:tcPr>
          <w:p w14:paraId="5F40BAD0" w14:textId="77777777" w:rsidR="008A2DB2" w:rsidRPr="00861D33" w:rsidRDefault="008A2DB2" w:rsidP="008A2DB2">
            <w:pPr>
              <w:spacing w:line="240" w:lineRule="auto"/>
              <w:ind w:right="0"/>
              <w:jc w:val="center"/>
              <w:rPr>
                <w:rFonts w:eastAsia="Times New Roman"/>
                <w:sz w:val="20"/>
                <w:szCs w:val="20"/>
                <w:lang w:eastAsia="pl-PL"/>
              </w:rPr>
            </w:pPr>
            <w:r w:rsidRPr="00861D33">
              <w:rPr>
                <w:rFonts w:eastAsia="Times New Roman"/>
                <w:sz w:val="20"/>
                <w:szCs w:val="20"/>
                <w:lang w:eastAsia="pl-PL"/>
              </w:rPr>
              <w:t>&gt;99%</w:t>
            </w:r>
          </w:p>
        </w:tc>
      </w:tr>
      <w:tr w:rsidR="008A2DB2" w:rsidRPr="00861D33" w14:paraId="3612A9AB" w14:textId="77777777" w:rsidTr="00A33981">
        <w:trPr>
          <w:jc w:val="center"/>
        </w:trPr>
        <w:tc>
          <w:tcPr>
            <w:tcW w:w="721" w:type="dxa"/>
            <w:vAlign w:val="center"/>
          </w:tcPr>
          <w:p w14:paraId="5EF01A13" w14:textId="77777777" w:rsidR="008A2DB2" w:rsidRPr="005C4500" w:rsidRDefault="008A2DB2" w:rsidP="008A2DB2">
            <w:pPr>
              <w:spacing w:line="240" w:lineRule="auto"/>
              <w:ind w:right="0"/>
              <w:jc w:val="center"/>
              <w:rPr>
                <w:rFonts w:eastAsia="Times New Roman"/>
                <w:sz w:val="20"/>
                <w:szCs w:val="20"/>
                <w:lang w:eastAsia="pl-PL"/>
              </w:rPr>
            </w:pPr>
            <w:r>
              <w:rPr>
                <w:rFonts w:eastAsia="Times New Roman"/>
                <w:sz w:val="20"/>
                <w:szCs w:val="20"/>
                <w:lang w:eastAsia="pl-PL"/>
              </w:rPr>
              <w:t>2.</w:t>
            </w:r>
          </w:p>
        </w:tc>
        <w:tc>
          <w:tcPr>
            <w:tcW w:w="1134" w:type="dxa"/>
            <w:vAlign w:val="center"/>
          </w:tcPr>
          <w:p w14:paraId="3C2540FD" w14:textId="77777777" w:rsidR="008A2DB2" w:rsidRPr="00861D33" w:rsidRDefault="008A2DB2" w:rsidP="008A2DB2">
            <w:pPr>
              <w:spacing w:line="240" w:lineRule="auto"/>
              <w:ind w:right="0"/>
              <w:jc w:val="center"/>
              <w:rPr>
                <w:rFonts w:eastAsia="Times New Roman"/>
                <w:sz w:val="20"/>
                <w:szCs w:val="20"/>
                <w:lang w:eastAsia="pl-PL"/>
              </w:rPr>
            </w:pPr>
            <w:r w:rsidRPr="00861D33">
              <w:rPr>
                <w:rFonts w:eastAsia="Times New Roman"/>
                <w:sz w:val="20"/>
                <w:szCs w:val="20"/>
                <w:lang w:eastAsia="pl-PL"/>
              </w:rPr>
              <w:t>A21a</w:t>
            </w:r>
          </w:p>
        </w:tc>
        <w:tc>
          <w:tcPr>
            <w:tcW w:w="3171" w:type="dxa"/>
            <w:vAlign w:val="center"/>
          </w:tcPr>
          <w:p w14:paraId="7C3B0DF0" w14:textId="77777777" w:rsidR="008A2DB2" w:rsidRPr="00861D33" w:rsidRDefault="008A2DB2" w:rsidP="00EB1A03">
            <w:pPr>
              <w:spacing w:line="240" w:lineRule="auto"/>
              <w:ind w:right="0"/>
              <w:jc w:val="left"/>
              <w:rPr>
                <w:rFonts w:eastAsia="Times New Roman"/>
                <w:sz w:val="20"/>
                <w:szCs w:val="20"/>
                <w:lang w:eastAsia="pl-PL"/>
              </w:rPr>
            </w:pPr>
            <w:r w:rsidRPr="00861D33">
              <w:rPr>
                <w:rFonts w:eastAsia="Times New Roman"/>
                <w:sz w:val="20"/>
                <w:szCs w:val="20"/>
                <w:lang w:eastAsia="pl-PL"/>
              </w:rPr>
              <w:t xml:space="preserve">Odpylanie uciągu wapna z pieców szybowych, </w:t>
            </w:r>
            <w:r w:rsidR="00EB1A03">
              <w:rPr>
                <w:rFonts w:eastAsia="Times New Roman"/>
                <w:sz w:val="20"/>
                <w:szCs w:val="20"/>
                <w:lang w:eastAsia="pl-PL"/>
              </w:rPr>
              <w:t>p</w:t>
            </w:r>
            <w:r w:rsidRPr="00861D33">
              <w:rPr>
                <w:rFonts w:eastAsia="Times New Roman"/>
                <w:sz w:val="20"/>
                <w:szCs w:val="20"/>
                <w:lang w:eastAsia="pl-PL"/>
              </w:rPr>
              <w:t>rzesyp taśmy 431Hb04</w:t>
            </w:r>
          </w:p>
        </w:tc>
        <w:tc>
          <w:tcPr>
            <w:tcW w:w="2163" w:type="dxa"/>
            <w:vAlign w:val="center"/>
          </w:tcPr>
          <w:p w14:paraId="00929CD6" w14:textId="77777777" w:rsidR="008A2DB2" w:rsidRPr="00861D33" w:rsidRDefault="008A2DB2" w:rsidP="008A2DB2">
            <w:pPr>
              <w:spacing w:line="240" w:lineRule="auto"/>
              <w:ind w:right="0"/>
              <w:jc w:val="center"/>
              <w:rPr>
                <w:rFonts w:eastAsia="Times New Roman"/>
                <w:sz w:val="20"/>
                <w:szCs w:val="20"/>
                <w:lang w:eastAsia="pl-PL"/>
              </w:rPr>
            </w:pPr>
            <w:r w:rsidRPr="00861D33">
              <w:rPr>
                <w:rFonts w:eastAsia="Times New Roman"/>
                <w:sz w:val="20"/>
                <w:szCs w:val="20"/>
                <w:lang w:eastAsia="pl-PL"/>
              </w:rPr>
              <w:t>Odpylacz tkaninowy pulsacyjny</w:t>
            </w:r>
          </w:p>
        </w:tc>
        <w:tc>
          <w:tcPr>
            <w:tcW w:w="2163" w:type="dxa"/>
            <w:vAlign w:val="center"/>
          </w:tcPr>
          <w:p w14:paraId="13977FE8" w14:textId="77777777" w:rsidR="008A2DB2" w:rsidRPr="00861D33" w:rsidRDefault="008A2DB2" w:rsidP="008A2DB2">
            <w:pPr>
              <w:spacing w:line="240" w:lineRule="auto"/>
              <w:ind w:right="0"/>
              <w:jc w:val="center"/>
              <w:rPr>
                <w:rFonts w:eastAsia="Times New Roman"/>
                <w:sz w:val="20"/>
                <w:szCs w:val="20"/>
                <w:lang w:eastAsia="pl-PL"/>
              </w:rPr>
            </w:pPr>
            <w:r w:rsidRPr="00861D33">
              <w:rPr>
                <w:rFonts w:eastAsia="Times New Roman"/>
                <w:sz w:val="20"/>
                <w:szCs w:val="20"/>
                <w:lang w:eastAsia="pl-PL"/>
              </w:rPr>
              <w:t>&gt;99%</w:t>
            </w:r>
          </w:p>
        </w:tc>
      </w:tr>
      <w:tr w:rsidR="008A2DB2" w:rsidRPr="00861D33" w14:paraId="2D61260D" w14:textId="77777777" w:rsidTr="00A33981">
        <w:trPr>
          <w:jc w:val="center"/>
        </w:trPr>
        <w:tc>
          <w:tcPr>
            <w:tcW w:w="721" w:type="dxa"/>
            <w:vAlign w:val="center"/>
          </w:tcPr>
          <w:p w14:paraId="0503E7EB" w14:textId="77777777" w:rsidR="008A2DB2" w:rsidRPr="005C4500" w:rsidRDefault="008A2DB2" w:rsidP="008A2DB2">
            <w:pPr>
              <w:spacing w:line="240" w:lineRule="auto"/>
              <w:ind w:right="0"/>
              <w:jc w:val="center"/>
              <w:rPr>
                <w:rFonts w:eastAsia="Times New Roman"/>
                <w:sz w:val="20"/>
                <w:szCs w:val="20"/>
                <w:lang w:eastAsia="pl-PL"/>
              </w:rPr>
            </w:pPr>
            <w:r>
              <w:rPr>
                <w:rFonts w:eastAsia="Times New Roman"/>
                <w:sz w:val="20"/>
                <w:szCs w:val="20"/>
                <w:lang w:eastAsia="pl-PL"/>
              </w:rPr>
              <w:t>3.</w:t>
            </w:r>
          </w:p>
        </w:tc>
        <w:tc>
          <w:tcPr>
            <w:tcW w:w="1134" w:type="dxa"/>
            <w:vAlign w:val="center"/>
          </w:tcPr>
          <w:p w14:paraId="01E4D5A0" w14:textId="77777777" w:rsidR="008A2DB2" w:rsidRPr="00861D33" w:rsidRDefault="008A2DB2" w:rsidP="008A2DB2">
            <w:pPr>
              <w:spacing w:line="240" w:lineRule="auto"/>
              <w:ind w:right="0"/>
              <w:jc w:val="center"/>
              <w:rPr>
                <w:rFonts w:eastAsia="Times New Roman"/>
                <w:sz w:val="20"/>
                <w:szCs w:val="20"/>
                <w:lang w:eastAsia="pl-PL"/>
              </w:rPr>
            </w:pPr>
            <w:r w:rsidRPr="00861D33">
              <w:rPr>
                <w:rFonts w:eastAsia="Times New Roman"/>
                <w:sz w:val="20"/>
                <w:szCs w:val="20"/>
                <w:lang w:eastAsia="pl-PL"/>
              </w:rPr>
              <w:t>A32</w:t>
            </w:r>
          </w:p>
        </w:tc>
        <w:tc>
          <w:tcPr>
            <w:tcW w:w="3171" w:type="dxa"/>
            <w:vAlign w:val="center"/>
          </w:tcPr>
          <w:p w14:paraId="42E417E4" w14:textId="77777777" w:rsidR="008A2DB2" w:rsidRPr="008A59A4" w:rsidRDefault="008A2DB2" w:rsidP="008A2DB2">
            <w:pPr>
              <w:spacing w:line="240" w:lineRule="auto"/>
              <w:ind w:right="0"/>
              <w:jc w:val="left"/>
              <w:rPr>
                <w:rFonts w:eastAsia="Times New Roman"/>
                <w:sz w:val="20"/>
                <w:szCs w:val="20"/>
                <w:lang w:eastAsia="pl-PL"/>
              </w:rPr>
            </w:pPr>
            <w:r w:rsidRPr="008A59A4">
              <w:rPr>
                <w:rFonts w:eastAsia="Times New Roman"/>
                <w:sz w:val="20"/>
                <w:szCs w:val="20"/>
                <w:lang w:eastAsia="pl-PL"/>
              </w:rPr>
              <w:t xml:space="preserve">Piec </w:t>
            </w:r>
            <w:proofErr w:type="spellStart"/>
            <w:r w:rsidR="00DC71F4" w:rsidRPr="008A59A4">
              <w:rPr>
                <w:rFonts w:eastAsia="Times New Roman"/>
                <w:sz w:val="20"/>
                <w:szCs w:val="20"/>
                <w:lang w:eastAsia="pl-PL"/>
              </w:rPr>
              <w:t>Maerz</w:t>
            </w:r>
            <w:proofErr w:type="spellEnd"/>
            <w:r w:rsidRPr="008A59A4">
              <w:rPr>
                <w:rFonts w:eastAsia="Times New Roman"/>
                <w:sz w:val="20"/>
                <w:szCs w:val="20"/>
                <w:lang w:eastAsia="pl-PL"/>
              </w:rPr>
              <w:t xml:space="preserve"> – komin główny</w:t>
            </w:r>
          </w:p>
        </w:tc>
        <w:tc>
          <w:tcPr>
            <w:tcW w:w="2163" w:type="dxa"/>
            <w:vAlign w:val="center"/>
          </w:tcPr>
          <w:p w14:paraId="43756B95" w14:textId="77777777" w:rsidR="008A2DB2" w:rsidRPr="00861D33" w:rsidRDefault="008A2DB2" w:rsidP="008A2DB2">
            <w:pPr>
              <w:spacing w:line="240" w:lineRule="auto"/>
              <w:ind w:right="0"/>
              <w:jc w:val="center"/>
              <w:rPr>
                <w:rFonts w:eastAsia="Times New Roman"/>
                <w:sz w:val="20"/>
                <w:szCs w:val="20"/>
                <w:lang w:eastAsia="pl-PL"/>
              </w:rPr>
            </w:pPr>
            <w:r w:rsidRPr="00861D33">
              <w:rPr>
                <w:rFonts w:eastAsia="Times New Roman"/>
                <w:sz w:val="20"/>
                <w:szCs w:val="20"/>
                <w:lang w:eastAsia="pl-PL"/>
              </w:rPr>
              <w:t>Odpylacz tkaninowy pulsacyjny</w:t>
            </w:r>
          </w:p>
        </w:tc>
        <w:tc>
          <w:tcPr>
            <w:tcW w:w="2163" w:type="dxa"/>
            <w:vAlign w:val="center"/>
          </w:tcPr>
          <w:p w14:paraId="0AAD173D" w14:textId="77777777" w:rsidR="008A2DB2" w:rsidRPr="00861D33" w:rsidRDefault="008A2DB2" w:rsidP="008A2DB2">
            <w:pPr>
              <w:spacing w:line="240" w:lineRule="auto"/>
              <w:ind w:right="0"/>
              <w:jc w:val="center"/>
              <w:rPr>
                <w:rFonts w:eastAsia="Times New Roman"/>
                <w:sz w:val="20"/>
                <w:szCs w:val="20"/>
                <w:lang w:eastAsia="pl-PL"/>
              </w:rPr>
            </w:pPr>
            <w:r w:rsidRPr="00861D33">
              <w:rPr>
                <w:rFonts w:eastAsia="Times New Roman"/>
                <w:sz w:val="20"/>
                <w:szCs w:val="20"/>
                <w:lang w:eastAsia="pl-PL"/>
              </w:rPr>
              <w:t>&gt;99%</w:t>
            </w:r>
          </w:p>
        </w:tc>
      </w:tr>
      <w:tr w:rsidR="008A2DB2" w:rsidRPr="00861D33" w14:paraId="3EF74CA6" w14:textId="77777777" w:rsidTr="00A33981">
        <w:trPr>
          <w:jc w:val="center"/>
        </w:trPr>
        <w:tc>
          <w:tcPr>
            <w:tcW w:w="721" w:type="dxa"/>
            <w:vAlign w:val="center"/>
          </w:tcPr>
          <w:p w14:paraId="02FD7E9E" w14:textId="77777777" w:rsidR="008A2DB2" w:rsidRPr="005C4500" w:rsidRDefault="008A2DB2" w:rsidP="008A2DB2">
            <w:pPr>
              <w:spacing w:line="240" w:lineRule="auto"/>
              <w:ind w:right="0"/>
              <w:jc w:val="center"/>
              <w:rPr>
                <w:rFonts w:eastAsia="Times New Roman"/>
                <w:sz w:val="20"/>
                <w:szCs w:val="20"/>
                <w:lang w:eastAsia="pl-PL"/>
              </w:rPr>
            </w:pPr>
            <w:r>
              <w:rPr>
                <w:rFonts w:eastAsia="Times New Roman"/>
                <w:sz w:val="20"/>
                <w:szCs w:val="20"/>
                <w:lang w:eastAsia="pl-PL"/>
              </w:rPr>
              <w:t>4.</w:t>
            </w:r>
          </w:p>
        </w:tc>
        <w:tc>
          <w:tcPr>
            <w:tcW w:w="1134" w:type="dxa"/>
            <w:vAlign w:val="center"/>
          </w:tcPr>
          <w:p w14:paraId="51EF2839" w14:textId="77777777" w:rsidR="008A2DB2" w:rsidRPr="00861D33" w:rsidRDefault="008A2DB2" w:rsidP="008A2DB2">
            <w:pPr>
              <w:spacing w:line="240" w:lineRule="auto"/>
              <w:ind w:right="0"/>
              <w:jc w:val="center"/>
              <w:rPr>
                <w:rFonts w:eastAsia="Times New Roman"/>
                <w:sz w:val="20"/>
                <w:szCs w:val="20"/>
                <w:lang w:eastAsia="pl-PL"/>
              </w:rPr>
            </w:pPr>
            <w:r w:rsidRPr="00861D33">
              <w:rPr>
                <w:rFonts w:eastAsia="Times New Roman"/>
                <w:sz w:val="20"/>
                <w:szCs w:val="20"/>
                <w:lang w:eastAsia="pl-PL"/>
              </w:rPr>
              <w:t>A32a</w:t>
            </w:r>
          </w:p>
        </w:tc>
        <w:tc>
          <w:tcPr>
            <w:tcW w:w="3171" w:type="dxa"/>
            <w:vAlign w:val="center"/>
          </w:tcPr>
          <w:p w14:paraId="5EE6EEB8" w14:textId="77777777" w:rsidR="008A2DB2" w:rsidRPr="008A59A4" w:rsidRDefault="008A2DB2" w:rsidP="008A2DB2">
            <w:pPr>
              <w:spacing w:line="240" w:lineRule="auto"/>
              <w:ind w:right="0"/>
              <w:jc w:val="left"/>
              <w:rPr>
                <w:rFonts w:eastAsia="Times New Roman"/>
                <w:sz w:val="20"/>
                <w:szCs w:val="20"/>
                <w:lang w:eastAsia="pl-PL"/>
              </w:rPr>
            </w:pPr>
            <w:r w:rsidRPr="008A59A4">
              <w:rPr>
                <w:rFonts w:eastAsia="Times New Roman"/>
                <w:sz w:val="20"/>
                <w:szCs w:val="20"/>
                <w:lang w:eastAsia="pl-PL"/>
              </w:rPr>
              <w:t xml:space="preserve">Odpylanie załadunku pyłów z pieca </w:t>
            </w:r>
            <w:proofErr w:type="spellStart"/>
            <w:r w:rsidRPr="008A59A4">
              <w:rPr>
                <w:rFonts w:eastAsia="Times New Roman"/>
                <w:sz w:val="20"/>
                <w:szCs w:val="20"/>
                <w:lang w:eastAsia="pl-PL"/>
              </w:rPr>
              <w:t>Maerz</w:t>
            </w:r>
            <w:proofErr w:type="spellEnd"/>
          </w:p>
        </w:tc>
        <w:tc>
          <w:tcPr>
            <w:tcW w:w="2163" w:type="dxa"/>
            <w:vAlign w:val="center"/>
          </w:tcPr>
          <w:p w14:paraId="5C60FBC8" w14:textId="77777777" w:rsidR="008A2DB2" w:rsidRPr="00861D33" w:rsidRDefault="008A2DB2" w:rsidP="008A2DB2">
            <w:pPr>
              <w:spacing w:line="240" w:lineRule="auto"/>
              <w:ind w:right="0"/>
              <w:jc w:val="center"/>
              <w:rPr>
                <w:rFonts w:eastAsia="Times New Roman"/>
                <w:sz w:val="20"/>
                <w:szCs w:val="20"/>
                <w:lang w:eastAsia="pl-PL"/>
              </w:rPr>
            </w:pPr>
            <w:r w:rsidRPr="00861D33">
              <w:rPr>
                <w:rFonts w:eastAsia="Times New Roman"/>
                <w:sz w:val="20"/>
                <w:szCs w:val="20"/>
                <w:lang w:eastAsia="pl-PL"/>
              </w:rPr>
              <w:t>Odpylacz tkaninowy pulsacyjny</w:t>
            </w:r>
          </w:p>
        </w:tc>
        <w:tc>
          <w:tcPr>
            <w:tcW w:w="2163" w:type="dxa"/>
            <w:vAlign w:val="center"/>
          </w:tcPr>
          <w:p w14:paraId="0FA819ED" w14:textId="77777777" w:rsidR="008A2DB2" w:rsidRPr="00861D33" w:rsidRDefault="008A2DB2" w:rsidP="008A2DB2">
            <w:pPr>
              <w:spacing w:line="240" w:lineRule="auto"/>
              <w:ind w:right="0"/>
              <w:jc w:val="center"/>
              <w:rPr>
                <w:rFonts w:eastAsia="Times New Roman"/>
                <w:sz w:val="20"/>
                <w:szCs w:val="20"/>
                <w:lang w:eastAsia="pl-PL"/>
              </w:rPr>
            </w:pPr>
            <w:r w:rsidRPr="00861D33">
              <w:rPr>
                <w:rFonts w:eastAsia="Times New Roman"/>
                <w:sz w:val="20"/>
                <w:szCs w:val="20"/>
                <w:lang w:eastAsia="pl-PL"/>
              </w:rPr>
              <w:t>&gt;99%</w:t>
            </w:r>
          </w:p>
        </w:tc>
      </w:tr>
      <w:tr w:rsidR="008A2DB2" w:rsidRPr="00861D33" w14:paraId="27A4B2C2" w14:textId="77777777" w:rsidTr="00A33981">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304454F2" w14:textId="77777777" w:rsidR="008A2DB2" w:rsidRPr="005C4500" w:rsidRDefault="008A2DB2" w:rsidP="008A2DB2">
            <w:pPr>
              <w:spacing w:line="240" w:lineRule="auto"/>
              <w:ind w:right="0"/>
              <w:jc w:val="center"/>
              <w:rPr>
                <w:rFonts w:eastAsia="Times New Roman"/>
                <w:sz w:val="20"/>
                <w:szCs w:val="20"/>
                <w:lang w:eastAsia="pl-PL"/>
              </w:rPr>
            </w:pPr>
            <w:r>
              <w:rPr>
                <w:rFonts w:eastAsia="Times New Roman"/>
                <w:sz w:val="20"/>
                <w:szCs w:val="20"/>
                <w:lang w:eastAsia="pl-PL"/>
              </w:rPr>
              <w:t>5.</w:t>
            </w:r>
          </w:p>
        </w:tc>
        <w:tc>
          <w:tcPr>
            <w:tcW w:w="1134" w:type="dxa"/>
            <w:tcBorders>
              <w:top w:val="single" w:sz="4" w:space="0" w:color="auto"/>
              <w:left w:val="single" w:sz="4" w:space="0" w:color="auto"/>
              <w:bottom w:val="single" w:sz="4" w:space="0" w:color="auto"/>
              <w:right w:val="single" w:sz="4" w:space="0" w:color="auto"/>
            </w:tcBorders>
            <w:vAlign w:val="center"/>
          </w:tcPr>
          <w:p w14:paraId="487B9D2F" w14:textId="77777777" w:rsidR="008A2DB2" w:rsidRPr="00861D33" w:rsidRDefault="008A2DB2" w:rsidP="008A2DB2">
            <w:pPr>
              <w:spacing w:line="240" w:lineRule="auto"/>
              <w:ind w:right="0"/>
              <w:jc w:val="center"/>
              <w:rPr>
                <w:rFonts w:eastAsia="Times New Roman"/>
                <w:sz w:val="20"/>
                <w:szCs w:val="20"/>
                <w:lang w:eastAsia="pl-PL"/>
              </w:rPr>
            </w:pPr>
            <w:r w:rsidRPr="00861D33">
              <w:rPr>
                <w:rFonts w:eastAsia="Times New Roman"/>
                <w:sz w:val="20"/>
                <w:szCs w:val="20"/>
                <w:lang w:eastAsia="pl-PL"/>
              </w:rPr>
              <w:t>A32b</w:t>
            </w:r>
          </w:p>
        </w:tc>
        <w:tc>
          <w:tcPr>
            <w:tcW w:w="3171" w:type="dxa"/>
            <w:tcBorders>
              <w:top w:val="single" w:sz="4" w:space="0" w:color="auto"/>
              <w:left w:val="single" w:sz="4" w:space="0" w:color="auto"/>
              <w:bottom w:val="single" w:sz="4" w:space="0" w:color="auto"/>
              <w:right w:val="single" w:sz="4" w:space="0" w:color="auto"/>
            </w:tcBorders>
            <w:vAlign w:val="center"/>
          </w:tcPr>
          <w:p w14:paraId="4949E2AC" w14:textId="77777777" w:rsidR="008A2DB2" w:rsidRPr="008A59A4" w:rsidRDefault="008A2DB2" w:rsidP="008A2DB2">
            <w:pPr>
              <w:spacing w:line="240" w:lineRule="auto"/>
              <w:ind w:right="0"/>
              <w:jc w:val="left"/>
              <w:rPr>
                <w:rFonts w:eastAsia="Times New Roman"/>
                <w:sz w:val="20"/>
                <w:szCs w:val="20"/>
                <w:lang w:eastAsia="pl-PL"/>
              </w:rPr>
            </w:pPr>
            <w:r w:rsidRPr="008A59A4">
              <w:rPr>
                <w:rFonts w:eastAsia="Times New Roman"/>
                <w:sz w:val="20"/>
                <w:szCs w:val="20"/>
                <w:lang w:eastAsia="pl-PL"/>
              </w:rPr>
              <w:t xml:space="preserve">Odpylenie uciągu wapna po piecu </w:t>
            </w:r>
            <w:proofErr w:type="spellStart"/>
            <w:r w:rsidRPr="008A59A4">
              <w:rPr>
                <w:rFonts w:eastAsia="Times New Roman"/>
                <w:sz w:val="20"/>
                <w:szCs w:val="20"/>
                <w:lang w:eastAsia="pl-PL"/>
              </w:rPr>
              <w:t>Maerz</w:t>
            </w:r>
            <w:proofErr w:type="spellEnd"/>
          </w:p>
        </w:tc>
        <w:tc>
          <w:tcPr>
            <w:tcW w:w="2163" w:type="dxa"/>
            <w:tcBorders>
              <w:top w:val="single" w:sz="4" w:space="0" w:color="auto"/>
              <w:left w:val="single" w:sz="4" w:space="0" w:color="auto"/>
              <w:bottom w:val="single" w:sz="4" w:space="0" w:color="auto"/>
              <w:right w:val="single" w:sz="4" w:space="0" w:color="auto"/>
            </w:tcBorders>
            <w:vAlign w:val="center"/>
          </w:tcPr>
          <w:p w14:paraId="3289CF14" w14:textId="77777777" w:rsidR="008A2DB2" w:rsidRPr="00861D33" w:rsidRDefault="008A2DB2" w:rsidP="008A2DB2">
            <w:pPr>
              <w:spacing w:line="240" w:lineRule="auto"/>
              <w:ind w:right="0"/>
              <w:jc w:val="center"/>
              <w:rPr>
                <w:rFonts w:eastAsia="Times New Roman"/>
                <w:sz w:val="20"/>
                <w:szCs w:val="20"/>
                <w:lang w:eastAsia="pl-PL"/>
              </w:rPr>
            </w:pPr>
            <w:r w:rsidRPr="00861D33">
              <w:rPr>
                <w:rFonts w:eastAsia="Times New Roman"/>
                <w:sz w:val="20"/>
                <w:szCs w:val="20"/>
                <w:lang w:eastAsia="pl-PL"/>
              </w:rPr>
              <w:t>Odpylacz tkaninowy pulsacyjny</w:t>
            </w:r>
          </w:p>
        </w:tc>
        <w:tc>
          <w:tcPr>
            <w:tcW w:w="2163" w:type="dxa"/>
            <w:tcBorders>
              <w:top w:val="single" w:sz="4" w:space="0" w:color="auto"/>
              <w:left w:val="single" w:sz="4" w:space="0" w:color="auto"/>
              <w:bottom w:val="single" w:sz="4" w:space="0" w:color="auto"/>
              <w:right w:val="single" w:sz="4" w:space="0" w:color="auto"/>
            </w:tcBorders>
            <w:vAlign w:val="center"/>
          </w:tcPr>
          <w:p w14:paraId="6BDA1000" w14:textId="77777777" w:rsidR="008A2DB2" w:rsidRPr="00861D33" w:rsidRDefault="008A2DB2" w:rsidP="008A2DB2">
            <w:pPr>
              <w:spacing w:line="240" w:lineRule="auto"/>
              <w:ind w:right="0"/>
              <w:jc w:val="center"/>
              <w:rPr>
                <w:rFonts w:eastAsia="Times New Roman"/>
                <w:sz w:val="20"/>
                <w:szCs w:val="20"/>
                <w:lang w:eastAsia="pl-PL"/>
              </w:rPr>
            </w:pPr>
            <w:r w:rsidRPr="00861D33">
              <w:rPr>
                <w:rFonts w:eastAsia="Times New Roman"/>
                <w:sz w:val="20"/>
                <w:szCs w:val="20"/>
                <w:lang w:eastAsia="pl-PL"/>
              </w:rPr>
              <w:t>&gt;99%</w:t>
            </w:r>
          </w:p>
        </w:tc>
      </w:tr>
      <w:tr w:rsidR="008A2DB2" w:rsidRPr="00861D33" w14:paraId="33A3C6D7" w14:textId="77777777" w:rsidTr="00A33981">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746A7F89" w14:textId="77777777" w:rsidR="008A2DB2" w:rsidRPr="005C4500" w:rsidRDefault="008A2DB2" w:rsidP="008A2DB2">
            <w:pPr>
              <w:spacing w:line="240" w:lineRule="auto"/>
              <w:ind w:right="0"/>
              <w:jc w:val="center"/>
              <w:rPr>
                <w:rFonts w:eastAsia="Times New Roman"/>
                <w:sz w:val="20"/>
                <w:szCs w:val="20"/>
                <w:lang w:eastAsia="pl-PL"/>
              </w:rPr>
            </w:pPr>
            <w:r>
              <w:rPr>
                <w:rFonts w:eastAsia="Times New Roman"/>
                <w:sz w:val="20"/>
                <w:szCs w:val="20"/>
                <w:lang w:eastAsia="pl-PL"/>
              </w:rPr>
              <w:t>6.</w:t>
            </w:r>
          </w:p>
        </w:tc>
        <w:tc>
          <w:tcPr>
            <w:tcW w:w="1134" w:type="dxa"/>
            <w:tcBorders>
              <w:top w:val="single" w:sz="4" w:space="0" w:color="auto"/>
              <w:left w:val="single" w:sz="4" w:space="0" w:color="auto"/>
              <w:bottom w:val="single" w:sz="4" w:space="0" w:color="auto"/>
              <w:right w:val="single" w:sz="4" w:space="0" w:color="auto"/>
            </w:tcBorders>
            <w:vAlign w:val="center"/>
          </w:tcPr>
          <w:p w14:paraId="34AB9A6A" w14:textId="77777777" w:rsidR="008A2DB2" w:rsidRPr="00861D33" w:rsidRDefault="008A2DB2" w:rsidP="008A2DB2">
            <w:pPr>
              <w:spacing w:line="240" w:lineRule="auto"/>
              <w:ind w:right="0"/>
              <w:jc w:val="center"/>
              <w:rPr>
                <w:rFonts w:eastAsia="Times New Roman"/>
                <w:sz w:val="20"/>
                <w:szCs w:val="20"/>
                <w:lang w:eastAsia="pl-PL"/>
              </w:rPr>
            </w:pPr>
            <w:r w:rsidRPr="00861D33">
              <w:rPr>
                <w:rFonts w:eastAsia="Times New Roman"/>
                <w:sz w:val="20"/>
                <w:szCs w:val="20"/>
                <w:lang w:eastAsia="pl-PL"/>
              </w:rPr>
              <w:t>A48</w:t>
            </w:r>
          </w:p>
        </w:tc>
        <w:tc>
          <w:tcPr>
            <w:tcW w:w="3171" w:type="dxa"/>
            <w:tcBorders>
              <w:top w:val="single" w:sz="4" w:space="0" w:color="auto"/>
              <w:left w:val="single" w:sz="4" w:space="0" w:color="auto"/>
              <w:bottom w:val="single" w:sz="4" w:space="0" w:color="auto"/>
              <w:right w:val="single" w:sz="4" w:space="0" w:color="auto"/>
            </w:tcBorders>
            <w:vAlign w:val="center"/>
          </w:tcPr>
          <w:p w14:paraId="364FA0DC" w14:textId="77777777" w:rsidR="008A2DB2" w:rsidRPr="00861D33" w:rsidRDefault="008A2DB2" w:rsidP="008A2DB2">
            <w:pPr>
              <w:spacing w:line="240" w:lineRule="auto"/>
              <w:ind w:right="0"/>
              <w:jc w:val="left"/>
              <w:rPr>
                <w:rFonts w:eastAsia="Times New Roman"/>
                <w:sz w:val="20"/>
                <w:szCs w:val="20"/>
                <w:lang w:eastAsia="pl-PL"/>
              </w:rPr>
            </w:pPr>
            <w:r w:rsidRPr="00861D33">
              <w:rPr>
                <w:rFonts w:eastAsia="Times New Roman"/>
                <w:sz w:val="20"/>
                <w:szCs w:val="20"/>
                <w:lang w:eastAsia="pl-PL"/>
              </w:rPr>
              <w:t>Kotłownia pary technologicznej – kocioł nr 3</w:t>
            </w:r>
          </w:p>
        </w:tc>
        <w:tc>
          <w:tcPr>
            <w:tcW w:w="2163" w:type="dxa"/>
            <w:tcBorders>
              <w:top w:val="single" w:sz="4" w:space="0" w:color="auto"/>
              <w:left w:val="single" w:sz="4" w:space="0" w:color="auto"/>
              <w:bottom w:val="single" w:sz="4" w:space="0" w:color="auto"/>
              <w:right w:val="single" w:sz="4" w:space="0" w:color="auto"/>
            </w:tcBorders>
            <w:vAlign w:val="center"/>
          </w:tcPr>
          <w:p w14:paraId="27DAF549" w14:textId="77777777" w:rsidR="008A2DB2" w:rsidRPr="00861D33" w:rsidRDefault="008A2DB2" w:rsidP="008A2DB2">
            <w:pPr>
              <w:spacing w:line="240" w:lineRule="auto"/>
              <w:ind w:right="0"/>
              <w:jc w:val="center"/>
              <w:rPr>
                <w:rFonts w:eastAsia="Times New Roman"/>
                <w:sz w:val="20"/>
                <w:szCs w:val="20"/>
                <w:lang w:eastAsia="pl-PL"/>
              </w:rPr>
            </w:pPr>
            <w:r w:rsidRPr="00861D33">
              <w:rPr>
                <w:rFonts w:eastAsia="Times New Roman"/>
                <w:sz w:val="20"/>
                <w:szCs w:val="20"/>
                <w:lang w:eastAsia="pl-PL"/>
              </w:rPr>
              <w:t>Odpylacz wstępny ZM + cyklonowy CE</w:t>
            </w:r>
          </w:p>
        </w:tc>
        <w:tc>
          <w:tcPr>
            <w:tcW w:w="2163" w:type="dxa"/>
            <w:tcBorders>
              <w:top w:val="single" w:sz="4" w:space="0" w:color="auto"/>
              <w:left w:val="single" w:sz="4" w:space="0" w:color="auto"/>
              <w:bottom w:val="single" w:sz="4" w:space="0" w:color="auto"/>
              <w:right w:val="single" w:sz="4" w:space="0" w:color="auto"/>
            </w:tcBorders>
            <w:vAlign w:val="center"/>
          </w:tcPr>
          <w:p w14:paraId="1600B170" w14:textId="77777777" w:rsidR="008A2DB2" w:rsidRPr="00861D33" w:rsidRDefault="008A2DB2" w:rsidP="008A2DB2">
            <w:pPr>
              <w:spacing w:line="240" w:lineRule="auto"/>
              <w:ind w:right="0"/>
              <w:jc w:val="center"/>
              <w:rPr>
                <w:rFonts w:eastAsia="Times New Roman"/>
                <w:sz w:val="20"/>
                <w:szCs w:val="20"/>
                <w:lang w:eastAsia="pl-PL"/>
              </w:rPr>
            </w:pPr>
            <w:r w:rsidRPr="00861D33">
              <w:rPr>
                <w:rFonts w:eastAsia="Times New Roman"/>
                <w:sz w:val="20"/>
                <w:szCs w:val="20"/>
                <w:lang w:eastAsia="pl-PL"/>
              </w:rPr>
              <w:t>&gt;95%</w:t>
            </w:r>
          </w:p>
        </w:tc>
      </w:tr>
    </w:tbl>
    <w:p w14:paraId="2D1005F1" w14:textId="77777777" w:rsidR="008C02E9" w:rsidRPr="00861D33" w:rsidRDefault="008C02E9" w:rsidP="008C02E9">
      <w:pPr>
        <w:spacing w:line="240" w:lineRule="auto"/>
        <w:ind w:right="0"/>
        <w:jc w:val="right"/>
        <w:rPr>
          <w:rFonts w:eastAsia="Times New Roman"/>
          <w:b/>
          <w:szCs w:val="24"/>
          <w:lang w:eastAsia="pl-PL"/>
        </w:rPr>
      </w:pPr>
      <w:r w:rsidRPr="00861D33">
        <w:rPr>
          <w:rFonts w:eastAsia="Times New Roman"/>
          <w:b/>
          <w:szCs w:val="24"/>
          <w:lang w:eastAsia="pl-PL"/>
        </w:rPr>
        <w:t>.”</w:t>
      </w:r>
    </w:p>
    <w:p w14:paraId="5AC0AE3D" w14:textId="77777777" w:rsidR="008C02E9" w:rsidRDefault="008C02E9" w:rsidP="008C02E9">
      <w:pPr>
        <w:spacing w:line="240" w:lineRule="auto"/>
        <w:ind w:right="0"/>
        <w:jc w:val="left"/>
        <w:rPr>
          <w:rFonts w:eastAsia="Times New Roman"/>
          <w:color w:val="00B0F0"/>
          <w:szCs w:val="24"/>
          <w:lang w:eastAsia="pl-PL"/>
        </w:rPr>
      </w:pPr>
    </w:p>
    <w:p w14:paraId="2CE94323" w14:textId="77777777" w:rsidR="00F40A41" w:rsidRDefault="00F40A41" w:rsidP="008C02E9">
      <w:pPr>
        <w:spacing w:line="240" w:lineRule="auto"/>
        <w:ind w:right="0"/>
        <w:jc w:val="left"/>
        <w:rPr>
          <w:rFonts w:eastAsia="Times New Roman"/>
          <w:color w:val="00B0F0"/>
          <w:szCs w:val="24"/>
          <w:lang w:eastAsia="pl-PL"/>
        </w:rPr>
      </w:pPr>
    </w:p>
    <w:p w14:paraId="0BC15B8D" w14:textId="77777777" w:rsidR="00EB1A03" w:rsidRPr="008C02E9" w:rsidRDefault="00EB1A03" w:rsidP="008C02E9">
      <w:pPr>
        <w:spacing w:line="240" w:lineRule="auto"/>
        <w:ind w:right="0"/>
        <w:jc w:val="left"/>
        <w:rPr>
          <w:rFonts w:eastAsia="Times New Roman"/>
          <w:color w:val="00B0F0"/>
          <w:szCs w:val="24"/>
          <w:lang w:eastAsia="pl-PL"/>
        </w:rPr>
      </w:pPr>
    </w:p>
    <w:p w14:paraId="13E1EECA" w14:textId="77777777" w:rsidR="008C02E9" w:rsidRPr="008D1449" w:rsidRDefault="008C02E9" w:rsidP="008A2DB2">
      <w:pPr>
        <w:numPr>
          <w:ilvl w:val="0"/>
          <w:numId w:val="39"/>
        </w:numPr>
        <w:spacing w:line="276" w:lineRule="auto"/>
        <w:ind w:left="426" w:right="0" w:hanging="426"/>
        <w:rPr>
          <w:rFonts w:eastAsia="Times New Roman"/>
          <w:b/>
          <w:i/>
          <w:szCs w:val="20"/>
          <w:lang w:eastAsia="pl-PL"/>
        </w:rPr>
      </w:pPr>
      <w:r w:rsidRPr="008D1449">
        <w:rPr>
          <w:rFonts w:eastAsia="Times New Roman"/>
          <w:b/>
          <w:i/>
          <w:szCs w:val="20"/>
          <w:lang w:eastAsia="pl-PL"/>
        </w:rPr>
        <w:lastRenderedPageBreak/>
        <w:t xml:space="preserve">Pozostałe punkty decyzji </w:t>
      </w:r>
      <w:r w:rsidRPr="008D1449">
        <w:rPr>
          <w:rFonts w:eastAsia="Times New Roman"/>
          <w:b/>
          <w:i/>
          <w:szCs w:val="24"/>
          <w:lang w:eastAsia="pl-PL"/>
        </w:rPr>
        <w:t>Marszałka Województwa Świętokrzyskiego z dnia 18 l</w:t>
      </w:r>
      <w:r w:rsidR="008D1449">
        <w:rPr>
          <w:rFonts w:eastAsia="Times New Roman"/>
          <w:b/>
          <w:i/>
          <w:szCs w:val="24"/>
          <w:lang w:eastAsia="pl-PL"/>
        </w:rPr>
        <w:t>ipca 2014 </w:t>
      </w:r>
      <w:r w:rsidRPr="008D1449">
        <w:rPr>
          <w:rFonts w:eastAsia="Times New Roman"/>
          <w:b/>
          <w:i/>
          <w:szCs w:val="24"/>
          <w:lang w:eastAsia="pl-PL"/>
        </w:rPr>
        <w:t xml:space="preserve">r. znak: OWŚ.VII.7222.4.2014 </w:t>
      </w:r>
      <w:r w:rsidR="008D1449" w:rsidRPr="008D1449">
        <w:rPr>
          <w:rFonts w:eastAsia="Times New Roman"/>
          <w:b/>
          <w:i/>
          <w:szCs w:val="24"/>
          <w:lang w:eastAsia="pl-PL"/>
        </w:rPr>
        <w:t xml:space="preserve">ze zm. </w:t>
      </w:r>
      <w:r w:rsidRPr="008D1449">
        <w:rPr>
          <w:rFonts w:eastAsia="Times New Roman"/>
          <w:b/>
          <w:i/>
          <w:szCs w:val="24"/>
          <w:lang w:eastAsia="pl-PL"/>
        </w:rPr>
        <w:t xml:space="preserve">udzielającej pozwolenia zintegrowanego dla instalacji do wypału wapna o zdolności produkcyjnej ponad 50 ton/dobę, zlokalizowanej na terenie zakładu Lhoist Bukowa Sp. z o.o. w Bukowej, </w:t>
      </w:r>
      <w:r w:rsidRPr="008D1449">
        <w:rPr>
          <w:rFonts w:eastAsia="Times New Roman"/>
          <w:b/>
          <w:i/>
          <w:szCs w:val="20"/>
          <w:lang w:eastAsia="pl-PL"/>
        </w:rPr>
        <w:t xml:space="preserve">pozostają bez zmian. </w:t>
      </w:r>
    </w:p>
    <w:p w14:paraId="5D92888F" w14:textId="77777777" w:rsidR="00325F70" w:rsidRPr="0025276F" w:rsidRDefault="00325F70" w:rsidP="008A2DB2">
      <w:pPr>
        <w:spacing w:before="120" w:after="120" w:line="276" w:lineRule="auto"/>
        <w:ind w:right="0"/>
        <w:jc w:val="center"/>
        <w:rPr>
          <w:rFonts w:eastAsia="Times New Roman"/>
          <w:b/>
          <w:color w:val="FF0000"/>
          <w:szCs w:val="24"/>
          <w:lang w:eastAsia="pl-PL"/>
        </w:rPr>
      </w:pPr>
    </w:p>
    <w:p w14:paraId="598DB33C" w14:textId="77777777" w:rsidR="008E1A71" w:rsidRPr="00F10090" w:rsidRDefault="0051436C" w:rsidP="008A2DB2">
      <w:pPr>
        <w:spacing w:before="120" w:after="120" w:line="276" w:lineRule="auto"/>
        <w:ind w:right="0"/>
        <w:jc w:val="center"/>
        <w:rPr>
          <w:rFonts w:eastAsia="Times New Roman"/>
          <w:b/>
          <w:szCs w:val="24"/>
          <w:lang w:eastAsia="pl-PL"/>
        </w:rPr>
      </w:pPr>
      <w:r w:rsidRPr="00F10090">
        <w:rPr>
          <w:rFonts w:eastAsia="Times New Roman"/>
          <w:b/>
          <w:szCs w:val="24"/>
          <w:lang w:eastAsia="pl-PL"/>
        </w:rPr>
        <w:t>UZASADNIENIE</w:t>
      </w:r>
    </w:p>
    <w:p w14:paraId="2C21E41B" w14:textId="77777777" w:rsidR="000F5547" w:rsidRPr="008D1449" w:rsidRDefault="000F5547" w:rsidP="008A2DB2">
      <w:pPr>
        <w:pStyle w:val="Standard"/>
        <w:spacing w:line="276" w:lineRule="auto"/>
        <w:ind w:firstLine="426"/>
      </w:pPr>
      <w:r w:rsidRPr="008D1449">
        <w:t xml:space="preserve">Spółka </w:t>
      </w:r>
      <w:r w:rsidR="001845E3" w:rsidRPr="008D1449">
        <w:t>Lhoist Bukowa Sp. z o.o. ul. Osiedlowa 10, Bukowa, 29-105 Krasocin</w:t>
      </w:r>
      <w:r w:rsidRPr="008D1449">
        <w:t xml:space="preserve"> </w:t>
      </w:r>
      <w:r w:rsidR="008D1449">
        <w:rPr>
          <w:bCs/>
        </w:rPr>
        <w:t>wystąpiła w </w:t>
      </w:r>
      <w:r w:rsidRPr="008D1449">
        <w:rPr>
          <w:bCs/>
        </w:rPr>
        <w:t xml:space="preserve">dniu </w:t>
      </w:r>
      <w:r w:rsidR="008D1449">
        <w:rPr>
          <w:bCs/>
        </w:rPr>
        <w:t>8</w:t>
      </w:r>
      <w:r w:rsidRPr="008D1449">
        <w:rPr>
          <w:bCs/>
        </w:rPr>
        <w:t xml:space="preserve"> </w:t>
      </w:r>
      <w:r w:rsidR="000E2F01" w:rsidRPr="008D1449">
        <w:rPr>
          <w:bCs/>
        </w:rPr>
        <w:t>l</w:t>
      </w:r>
      <w:r w:rsidR="008D1449">
        <w:rPr>
          <w:bCs/>
        </w:rPr>
        <w:t>utego</w:t>
      </w:r>
      <w:r w:rsidRPr="008D1449">
        <w:rPr>
          <w:bCs/>
        </w:rPr>
        <w:t xml:space="preserve"> 202</w:t>
      </w:r>
      <w:r w:rsidR="008D1449">
        <w:rPr>
          <w:bCs/>
        </w:rPr>
        <w:t xml:space="preserve">4 </w:t>
      </w:r>
      <w:r w:rsidRPr="008D1449">
        <w:rPr>
          <w:bCs/>
        </w:rPr>
        <w:t>r. do Marszałka Województwa Świętokrzyskiego w Kielca</w:t>
      </w:r>
      <w:r w:rsidR="008D1449">
        <w:rPr>
          <w:bCs/>
        </w:rPr>
        <w:t>ch z </w:t>
      </w:r>
      <w:r w:rsidRPr="008D1449">
        <w:rPr>
          <w:bCs/>
        </w:rPr>
        <w:t xml:space="preserve">wnioskiem </w:t>
      </w:r>
      <w:r w:rsidR="008D1449">
        <w:t xml:space="preserve">o </w:t>
      </w:r>
      <w:r w:rsidRPr="008D1449">
        <w:t xml:space="preserve">zmianę decyzji </w:t>
      </w:r>
      <w:r w:rsidR="008D1449" w:rsidRPr="008D1449">
        <w:t>Marszałka Województwa Świętokrzyskiego z dnia 18 l</w:t>
      </w:r>
      <w:r w:rsidR="008D1449">
        <w:t>ipca 2014 </w:t>
      </w:r>
      <w:r w:rsidR="008D1449" w:rsidRPr="008D1449">
        <w:t>r. znak: OWŚ.VII.7222.4.2014 zmienionej decyzj</w:t>
      </w:r>
      <w:r w:rsidR="008D1449">
        <w:t>ami</w:t>
      </w:r>
      <w:r w:rsidR="008D1449" w:rsidRPr="008D1449">
        <w:t xml:space="preserve"> Marszałka Województwa Świętokrzyskiego</w:t>
      </w:r>
      <w:r w:rsidR="008D1449">
        <w:t>:</w:t>
      </w:r>
      <w:r w:rsidR="008D1449" w:rsidRPr="008D1449">
        <w:t xml:space="preserve"> znak: OWŚ-VII.7222.47.2014</w:t>
      </w:r>
      <w:r w:rsidR="008D1449">
        <w:t xml:space="preserve"> </w:t>
      </w:r>
      <w:r w:rsidR="008D1449" w:rsidRPr="008D1449">
        <w:t>z dnia 3 grudnia 2014 r., znak: OWŚ-VII.7222.24.2016 z dnia 2 lutego 2017 r. oraz znak: ŚO-II.7222.12.2021</w:t>
      </w:r>
      <w:r w:rsidR="008D1449">
        <w:t xml:space="preserve"> </w:t>
      </w:r>
      <w:r w:rsidR="008D1449" w:rsidRPr="008D1449">
        <w:t>z dnia 22 marca 2022</w:t>
      </w:r>
      <w:r w:rsidR="008A2DB2">
        <w:t> r.</w:t>
      </w:r>
      <w:r w:rsidR="008D1449">
        <w:t>;</w:t>
      </w:r>
      <w:r w:rsidR="008D1449" w:rsidRPr="008D1449">
        <w:t xml:space="preserve"> udzielającej pozwolenia zintegrowanego dla instalacji do wypału wapna o zdolności produkcyjnej ponad 50 ton/dobę, zlokalizowanej na terenie zakładu Lhoist Bukowa Sp. z o.o. w Bukowej</w:t>
      </w:r>
      <w:r w:rsidRPr="008D1449">
        <w:t>.</w:t>
      </w:r>
    </w:p>
    <w:p w14:paraId="2B38BB73" w14:textId="77777777" w:rsidR="000F5547" w:rsidRPr="001845E3" w:rsidRDefault="000F5547" w:rsidP="008A2DB2">
      <w:pPr>
        <w:pStyle w:val="Standard"/>
        <w:spacing w:line="276" w:lineRule="auto"/>
        <w:ind w:firstLine="426"/>
      </w:pPr>
      <w:r w:rsidRPr="001845E3">
        <w:t xml:space="preserve">Przedmiotowa </w:t>
      </w:r>
      <w:r w:rsidR="00855793">
        <w:t xml:space="preserve">instalacja zgodnie z pkt 3 </w:t>
      </w:r>
      <w:proofErr w:type="spellStart"/>
      <w:r w:rsidR="00855793">
        <w:t>ppkt</w:t>
      </w:r>
      <w:proofErr w:type="spellEnd"/>
      <w:r w:rsidR="00855793">
        <w:t xml:space="preserve"> </w:t>
      </w:r>
      <w:r w:rsidRPr="001845E3">
        <w:t>1b załącznika do rozporządzenia Ministra Środowiska z dnia 27 sierpnia 2014 r. w sprawie rodzajów instalacji mogących powodować znaczne zanieczyszczenie poszczególnych elementów przyrodniczych albo środowiska jako całości (Dz. U. 2014 r. poz. 1169) stanowi instalację mogącą powodować znaczne zanieczyszczenie poszczególnych elementów przyrodniczych albo środowiska jako całości. W związku z powyższym jej prowadzenie wymaga pozwolenia zintegrowanego.</w:t>
      </w:r>
    </w:p>
    <w:p w14:paraId="3A7BE3E0" w14:textId="77777777" w:rsidR="000F5547" w:rsidRPr="001845E3" w:rsidRDefault="000F5547" w:rsidP="008A2DB2">
      <w:pPr>
        <w:pStyle w:val="Tekstpodstawowy2"/>
        <w:spacing w:line="276" w:lineRule="auto"/>
        <w:ind w:firstLine="426"/>
        <w:rPr>
          <w:sz w:val="24"/>
          <w:szCs w:val="24"/>
        </w:rPr>
      </w:pPr>
      <w:r w:rsidRPr="001845E3">
        <w:rPr>
          <w:b w:val="0"/>
          <w:sz w:val="24"/>
          <w:szCs w:val="24"/>
          <w:shd w:val="clear" w:color="auto" w:fill="FFFFFF"/>
        </w:rPr>
        <w:t xml:space="preserve">Instalacja ta należy do przedsięwzięć i zdarzeń zlokalizowanych na terenach zakładów, gdzie jest eksploatowana instalacja wymieniona w </w:t>
      </w:r>
      <w:r w:rsidRPr="001845E3">
        <w:rPr>
          <w:b w:val="0"/>
          <w:sz w:val="24"/>
          <w:szCs w:val="24"/>
        </w:rPr>
        <w:t>§ 2 ust.1 pkt 27</w:t>
      </w:r>
      <w:r w:rsidR="00E41CD8">
        <w:rPr>
          <w:b w:val="0"/>
          <w:sz w:val="24"/>
          <w:szCs w:val="24"/>
          <w:lang w:val="pl-PL"/>
        </w:rPr>
        <w:t>a</w:t>
      </w:r>
      <w:r w:rsidRPr="001845E3">
        <w:rPr>
          <w:b w:val="0"/>
          <w:sz w:val="24"/>
          <w:szCs w:val="24"/>
        </w:rPr>
        <w:t xml:space="preserve"> rozporządzenia Rady Ministrów z dnia 10 września 2019 r. w sprawie przedsięwzięć mogących znacząco oddziaływać na środowisko (Dz. U. z 2019 r. poz. 1839</w:t>
      </w:r>
      <w:r w:rsidR="001A27AC">
        <w:rPr>
          <w:b w:val="0"/>
          <w:sz w:val="24"/>
          <w:szCs w:val="24"/>
          <w:lang w:val="pl-PL"/>
        </w:rPr>
        <w:t xml:space="preserve"> ze zm.</w:t>
      </w:r>
      <w:r w:rsidRPr="001845E3">
        <w:rPr>
          <w:b w:val="0"/>
          <w:sz w:val="24"/>
          <w:szCs w:val="24"/>
        </w:rPr>
        <w:t>)</w:t>
      </w:r>
      <w:r w:rsidRPr="001845E3">
        <w:rPr>
          <w:b w:val="0"/>
          <w:sz w:val="24"/>
          <w:szCs w:val="24"/>
          <w:shd w:val="clear" w:color="auto" w:fill="FFFFFF"/>
        </w:rPr>
        <w:t>, która kwalifikowana jest jako przedsięwzięcie mogące zawsze znacząco oddziaływać na ś</w:t>
      </w:r>
      <w:r w:rsidR="00F657F5" w:rsidRPr="001845E3">
        <w:rPr>
          <w:b w:val="0"/>
          <w:sz w:val="24"/>
          <w:szCs w:val="24"/>
          <w:shd w:val="clear" w:color="auto" w:fill="FFFFFF"/>
        </w:rPr>
        <w:t>rodowisko w rozumieniu ustawy z </w:t>
      </w:r>
      <w:r w:rsidRPr="001845E3">
        <w:rPr>
          <w:b w:val="0"/>
          <w:sz w:val="24"/>
          <w:szCs w:val="24"/>
          <w:shd w:val="clear" w:color="auto" w:fill="FFFFFF"/>
        </w:rPr>
        <w:t>dnia 3 października 2008 r. o udostępnianiu informacji o środowisku i jego ochronie, udziale społeczeństwa w ochronie środowiska oraz o ocenach oddziaływania na środowisko (t. j. Dz. U. z 202</w:t>
      </w:r>
      <w:r w:rsidR="00AE31B8" w:rsidRPr="001845E3">
        <w:rPr>
          <w:b w:val="0"/>
          <w:sz w:val="24"/>
          <w:szCs w:val="24"/>
          <w:shd w:val="clear" w:color="auto" w:fill="FFFFFF"/>
          <w:lang w:val="pl-PL"/>
        </w:rPr>
        <w:t>3</w:t>
      </w:r>
      <w:r w:rsidRPr="001845E3">
        <w:rPr>
          <w:b w:val="0"/>
          <w:sz w:val="24"/>
          <w:szCs w:val="24"/>
          <w:shd w:val="clear" w:color="auto" w:fill="FFFFFF"/>
        </w:rPr>
        <w:t xml:space="preserve"> poz. </w:t>
      </w:r>
      <w:r w:rsidR="00AE31B8" w:rsidRPr="001845E3">
        <w:rPr>
          <w:b w:val="0"/>
          <w:sz w:val="24"/>
          <w:szCs w:val="24"/>
          <w:shd w:val="clear" w:color="auto" w:fill="FFFFFF"/>
          <w:lang w:val="pl-PL"/>
        </w:rPr>
        <w:t>1094</w:t>
      </w:r>
      <w:r w:rsidRPr="001845E3">
        <w:rPr>
          <w:b w:val="0"/>
          <w:sz w:val="24"/>
          <w:szCs w:val="24"/>
          <w:shd w:val="clear" w:color="auto" w:fill="FFFFFF"/>
        </w:rPr>
        <w:t xml:space="preserve"> ze zm.). </w:t>
      </w:r>
      <w:r w:rsidRPr="001845E3">
        <w:rPr>
          <w:b w:val="0"/>
          <w:sz w:val="24"/>
          <w:szCs w:val="24"/>
        </w:rPr>
        <w:t xml:space="preserve">W związku z powyższym, zgodnie z art. 378 ust. 2a pkt 1 ustawy z dnia 27 kwietnia 2001 r. Prawo ochrony środowiska </w:t>
      </w:r>
      <w:r w:rsidRPr="001845E3">
        <w:rPr>
          <w:b w:val="0"/>
          <w:sz w:val="24"/>
          <w:szCs w:val="24"/>
          <w:lang w:eastAsia="pl-PL"/>
        </w:rPr>
        <w:t>(t. j. Dz. U. z 202</w:t>
      </w:r>
      <w:r w:rsidR="00AE31B8" w:rsidRPr="001845E3">
        <w:rPr>
          <w:b w:val="0"/>
          <w:sz w:val="24"/>
          <w:szCs w:val="24"/>
          <w:lang w:val="pl-PL" w:eastAsia="pl-PL"/>
        </w:rPr>
        <w:t>4</w:t>
      </w:r>
      <w:r w:rsidRPr="001845E3">
        <w:rPr>
          <w:b w:val="0"/>
          <w:sz w:val="24"/>
          <w:szCs w:val="24"/>
          <w:lang w:eastAsia="pl-PL"/>
        </w:rPr>
        <w:t xml:space="preserve"> r. poz. </w:t>
      </w:r>
      <w:r w:rsidR="00AE31B8" w:rsidRPr="001845E3">
        <w:rPr>
          <w:b w:val="0"/>
          <w:sz w:val="24"/>
          <w:szCs w:val="24"/>
          <w:lang w:val="pl-PL" w:eastAsia="pl-PL"/>
        </w:rPr>
        <w:t>54</w:t>
      </w:r>
      <w:r w:rsidRPr="001845E3">
        <w:rPr>
          <w:b w:val="0"/>
          <w:sz w:val="24"/>
          <w:szCs w:val="24"/>
          <w:lang w:eastAsia="pl-PL"/>
        </w:rPr>
        <w:t>)</w:t>
      </w:r>
      <w:r w:rsidRPr="001845E3">
        <w:rPr>
          <w:b w:val="0"/>
          <w:sz w:val="24"/>
          <w:szCs w:val="24"/>
        </w:rPr>
        <w:t xml:space="preserve"> zwanej dalej </w:t>
      </w:r>
      <w:proofErr w:type="spellStart"/>
      <w:r w:rsidRPr="001845E3">
        <w:rPr>
          <w:b w:val="0"/>
          <w:sz w:val="24"/>
          <w:szCs w:val="24"/>
        </w:rPr>
        <w:t>Poś</w:t>
      </w:r>
      <w:proofErr w:type="spellEnd"/>
      <w:r w:rsidRPr="001845E3">
        <w:rPr>
          <w:b w:val="0"/>
          <w:sz w:val="24"/>
          <w:szCs w:val="24"/>
        </w:rPr>
        <w:t>, organem właściwym do zmiany pozwolenia zintegrowanego dla ww. instalacji jest Marszałek Województwa Świętokrzyskiego.</w:t>
      </w:r>
    </w:p>
    <w:p w14:paraId="3DE1CB96" w14:textId="77777777" w:rsidR="00B71222" w:rsidRPr="00D2593E" w:rsidRDefault="00D550E6" w:rsidP="008A2DB2">
      <w:pPr>
        <w:pStyle w:val="Standard"/>
        <w:spacing w:line="276" w:lineRule="auto"/>
        <w:ind w:firstLine="426"/>
      </w:pPr>
      <w:r w:rsidRPr="00EF0BD6">
        <w:t>Potrzeba zmiany pozwolenia zintegrowanego wiąże się koniecznością aktualizacji niektórych jego zapisów</w:t>
      </w:r>
      <w:r w:rsidRPr="00D550E6">
        <w:t xml:space="preserve"> m. in. w zakresie obejmującym </w:t>
      </w:r>
      <w:r w:rsidRPr="00EF0BD6">
        <w:t>wskaźnik</w:t>
      </w:r>
      <w:r w:rsidRPr="00D550E6">
        <w:t>i</w:t>
      </w:r>
      <w:r w:rsidRPr="00EF0BD6">
        <w:t xml:space="preserve"> zużycia energii elektrycznej oraz cieplnej w odniesieniu do poszczególnych rodzajów pieców, </w:t>
      </w:r>
      <w:r w:rsidRPr="00D550E6">
        <w:t xml:space="preserve">a także warunków wprowadzania gazów lub pyłów do powietrza ze </w:t>
      </w:r>
      <w:r w:rsidRPr="00EF0BD6">
        <w:t>średnich źródeł spalania paliw</w:t>
      </w:r>
      <w:r w:rsidRPr="00D550E6">
        <w:t xml:space="preserve"> (dostosowanie do aktualnie obowiązujących przepisów prawa). Dodatkowo Spółka zwróciła się o dokonanie korekty błędu rachunkowego w zakresie obejmującym </w:t>
      </w:r>
      <w:r w:rsidRPr="00EF0BD6">
        <w:t>dopuszczaln</w:t>
      </w:r>
      <w:r w:rsidRPr="00D550E6">
        <w:t>e</w:t>
      </w:r>
      <w:r w:rsidRPr="00EF0BD6">
        <w:t xml:space="preserve"> roczn</w:t>
      </w:r>
      <w:r w:rsidRPr="00D550E6">
        <w:t>e</w:t>
      </w:r>
      <w:r w:rsidRPr="00EF0BD6">
        <w:t xml:space="preserve"> emisj</w:t>
      </w:r>
      <w:r w:rsidRPr="00D550E6">
        <w:t>e</w:t>
      </w:r>
      <w:r w:rsidRPr="00EF0BD6">
        <w:t xml:space="preserve"> PCDD/F</w:t>
      </w:r>
      <w:r w:rsidRPr="00D550E6">
        <w:t xml:space="preserve"> (błąd dotyczył wielkości potęgi w mnożniku dziesiętnym, w decyzji wynosił on</w:t>
      </w:r>
      <w:r w:rsidRPr="00EF0BD6">
        <w:t xml:space="preserve"> 10</w:t>
      </w:r>
      <w:r w:rsidRPr="00EF0BD6">
        <w:rPr>
          <w:vertAlign w:val="superscript"/>
        </w:rPr>
        <w:t>-10</w:t>
      </w:r>
      <w:r w:rsidRPr="00EF0BD6">
        <w:t>, a winno być 10</w:t>
      </w:r>
      <w:r w:rsidRPr="00EF0BD6">
        <w:rPr>
          <w:vertAlign w:val="superscript"/>
        </w:rPr>
        <w:t>-7</w:t>
      </w:r>
      <w:r w:rsidRPr="00D550E6">
        <w:t>).</w:t>
      </w:r>
      <w:r w:rsidR="00D204C3">
        <w:t xml:space="preserve"> Ponadto </w:t>
      </w:r>
      <w:r w:rsidR="00D204C3" w:rsidRPr="008D1449">
        <w:t>Lhoist Bukowa Sp. z o.o.</w:t>
      </w:r>
      <w:r w:rsidR="00D204C3">
        <w:t xml:space="preserve"> wystąpiła o </w:t>
      </w:r>
      <w:r w:rsidR="00D204C3" w:rsidRPr="00D204C3">
        <w:t xml:space="preserve">uwzględnienie w pozwoleniu </w:t>
      </w:r>
      <w:r w:rsidR="00D204C3" w:rsidRPr="00D204C3">
        <w:lastRenderedPageBreak/>
        <w:t>zintegrowanym odpylacza planowanego do zainstalowani</w:t>
      </w:r>
      <w:r w:rsidR="00D204C3">
        <w:t>a na istniejącym uciągu wapna z </w:t>
      </w:r>
      <w:r w:rsidR="00D204C3" w:rsidRPr="00D204C3">
        <w:t xml:space="preserve">pieców szybowych (dotychczas proces uciągu wapna z pieców szybowych zachodził bez odpylania), </w:t>
      </w:r>
      <w:r w:rsidR="00D204C3" w:rsidRPr="00EF0BD6">
        <w:t xml:space="preserve">dopuszczenie możliwości zastosowania w piecu </w:t>
      </w:r>
      <w:proofErr w:type="spellStart"/>
      <w:r w:rsidR="00D204C3" w:rsidRPr="00EF0BD6">
        <w:t>Maerz</w:t>
      </w:r>
      <w:proofErr w:type="spellEnd"/>
      <w:r w:rsidR="00D204C3" w:rsidRPr="00EF0BD6">
        <w:t xml:space="preserve"> oleju opałowego ciężkiego typu </w:t>
      </w:r>
      <w:r w:rsidR="00DC71F4">
        <w:t>M</w:t>
      </w:r>
      <w:r w:rsidR="00D204C3" w:rsidRPr="00EF0BD6">
        <w:t>azut o zawartości siarki powyżej 1%, a nieprzekraczającej 3 %</w:t>
      </w:r>
      <w:r w:rsidR="002F59BE">
        <w:t xml:space="preserve"> oraz związaną z tym</w:t>
      </w:r>
      <w:r w:rsidR="002F59BE" w:rsidRPr="002F59BE">
        <w:t xml:space="preserve"> </w:t>
      </w:r>
      <w:r w:rsidR="001E7807">
        <w:t>potrzebę</w:t>
      </w:r>
      <w:r w:rsidR="002F59BE">
        <w:t xml:space="preserve"> </w:t>
      </w:r>
      <w:r w:rsidR="002F59BE" w:rsidRPr="002F59BE">
        <w:t xml:space="preserve">dostosowania zapisów pozwolenia zintegrowanego do konieczności prowadzenia pomiarów ciągłych emisji </w:t>
      </w:r>
      <w:proofErr w:type="spellStart"/>
      <w:r w:rsidR="002F59BE" w:rsidRPr="002F59BE">
        <w:t>SOx</w:t>
      </w:r>
      <w:proofErr w:type="spellEnd"/>
      <w:r w:rsidR="002F59BE" w:rsidRPr="002F59BE">
        <w:t xml:space="preserve"> w sytuacji spalania oleju opałowego ciężkiego o podwyższonej zawartości siarki.</w:t>
      </w:r>
      <w:r w:rsidR="001E7807" w:rsidRPr="001E7807">
        <w:t xml:space="preserve"> Stosowanie w piecu </w:t>
      </w:r>
      <w:proofErr w:type="spellStart"/>
      <w:r w:rsidR="001E7807" w:rsidRPr="001E7807">
        <w:t>Maerz</w:t>
      </w:r>
      <w:proofErr w:type="spellEnd"/>
      <w:r w:rsidR="001E7807" w:rsidRPr="001E7807">
        <w:t xml:space="preserve"> oleju typu Mazut o zwiększonej zawartości siarki (&lt;3%) będzie odbywać się bez zwiększenia aktualnie obowiązujących wielkości emisji </w:t>
      </w:r>
      <w:proofErr w:type="spellStart"/>
      <w:r w:rsidR="001E7807" w:rsidRPr="001E7807">
        <w:t>SO</w:t>
      </w:r>
      <w:r w:rsidR="001E7807" w:rsidRPr="001E7807">
        <w:rPr>
          <w:vertAlign w:val="subscript"/>
        </w:rPr>
        <w:t>x</w:t>
      </w:r>
      <w:proofErr w:type="spellEnd"/>
      <w:r w:rsidR="001E7807">
        <w:t xml:space="preserve"> w </w:t>
      </w:r>
      <w:r w:rsidR="001E7807" w:rsidRPr="001E7807">
        <w:t>przeliczeniu na SO</w:t>
      </w:r>
      <w:r w:rsidR="001E7807" w:rsidRPr="001E7807">
        <w:rPr>
          <w:vertAlign w:val="subscript"/>
        </w:rPr>
        <w:t>2</w:t>
      </w:r>
      <w:r w:rsidR="001E7807">
        <w:t>.</w:t>
      </w:r>
      <w:r w:rsidR="00D2593E">
        <w:t xml:space="preserve"> </w:t>
      </w:r>
      <w:r w:rsidR="00EF0BD6" w:rsidRPr="00EF0BD6">
        <w:t>Dotychczasowe zapisy pozwolenia zintegrowanego dopuszczają stosowanie oleju opałowego ciężkiego</w:t>
      </w:r>
      <w:r w:rsidR="00B71222" w:rsidRPr="00D2593E">
        <w:t xml:space="preserve"> (</w:t>
      </w:r>
      <w:r w:rsidR="00DC71F4">
        <w:t>M</w:t>
      </w:r>
      <w:r w:rsidR="00B71222" w:rsidRPr="00D2593E">
        <w:t>azut)</w:t>
      </w:r>
      <w:r w:rsidR="00D2593E" w:rsidRPr="00D2593E">
        <w:t xml:space="preserve"> jako jednego ze strumieni paliw dopuszczonych do stosowania w piecu </w:t>
      </w:r>
      <w:proofErr w:type="spellStart"/>
      <w:r w:rsidR="00D2593E" w:rsidRPr="00D2593E">
        <w:t>Maerz</w:t>
      </w:r>
      <w:proofErr w:type="spellEnd"/>
      <w:r w:rsidR="00B71222" w:rsidRPr="00D2593E">
        <w:t>.</w:t>
      </w:r>
      <w:r w:rsidR="00EF0BD6" w:rsidRPr="00EF0BD6">
        <w:t xml:space="preserve"> </w:t>
      </w:r>
      <w:r w:rsidR="00B71222" w:rsidRPr="00D2593E">
        <w:t>Ograniczenia w zakresie zawartości siarki w ciężkich olejach opałowych wynikają z ustawy z dnia 25 sierpnia 2006 r. o systemie monitorowania i kontrolowania jakości paliw (</w:t>
      </w:r>
      <w:proofErr w:type="spellStart"/>
      <w:r w:rsidR="00B71222" w:rsidRPr="00D2593E">
        <w:t>t.j</w:t>
      </w:r>
      <w:proofErr w:type="spellEnd"/>
      <w:r w:rsidR="00B71222" w:rsidRPr="00D2593E">
        <w:t>. Dz.U.2023 poz. 846</w:t>
      </w:r>
      <w:r w:rsidR="00D2593E" w:rsidRPr="00D2593E">
        <w:t xml:space="preserve"> ze zm.</w:t>
      </w:r>
      <w:r w:rsidR="00B71222" w:rsidRPr="00D2593E">
        <w:t>), oraz wydanego na podstawie art. 5 tej ustawy rozporządzenia Ministra Energii z dnia 1 grudnia 2016 r. w sprawie wymagań jakościowych dotyczących zawartości siarki dla olejów oraz rodzajów instalacji i warunków, w których będą stosowane ciężkie oleje opałowe (Dz.U. z 2016 r. poz. 2008). Z powyższych aktów prawnych wynika obowiązek stosowania oleju opałowego ciężkiego (</w:t>
      </w:r>
      <w:r w:rsidR="00DC71F4">
        <w:t>M</w:t>
      </w:r>
      <w:r w:rsidR="00B71222" w:rsidRPr="00D2593E">
        <w:t>azutu) o zawartości siarki p</w:t>
      </w:r>
      <w:r w:rsidR="00D2593E" w:rsidRPr="00D2593E">
        <w:t xml:space="preserve">oniżej 1%. W </w:t>
      </w:r>
      <w:r w:rsidR="00B71222" w:rsidRPr="00D2593E">
        <w:t>art. 1 ust. 1 ww. ustawy, zostały określone zasady „organizacji i działania systemu monitorowania i kontrolowania jakości paliw przezn</w:t>
      </w:r>
      <w:r w:rsidR="00D2593E" w:rsidRPr="00D2593E">
        <w:t xml:space="preserve">aczonych do stosowania m. in. w </w:t>
      </w:r>
      <w:r w:rsidR="00B71222" w:rsidRPr="00D2593E">
        <w:t>instalacjach energetycznego sp</w:t>
      </w:r>
      <w:r w:rsidR="00D2593E" w:rsidRPr="00D2593E">
        <w:t>alania. Cytowana wyżej ustawa o </w:t>
      </w:r>
      <w:r w:rsidR="00B71222" w:rsidRPr="00D2593E">
        <w:t>systemie monito</w:t>
      </w:r>
      <w:r w:rsidR="00D2593E" w:rsidRPr="00D2593E">
        <w:t xml:space="preserve">rowania i </w:t>
      </w:r>
      <w:r w:rsidR="00B71222" w:rsidRPr="00D2593E">
        <w:t>kontrolowania jakości paliw nie definiuje pojęcia „instalacji energetycznego spalania”, co może stwarzać problem z właściwym wskazaniem instalacji, które wchodzą w zakres działania jej przepisów. Mając na względzie fakt, iż ustawa ta stanowi implementację Dyrektywy Parlamentu Europejskiego i Rady (UE) 2016/802 z dnia 11 maja 2016 r. odnoszącej się do redukcji zawartości siarki w niektórych paliwach ciekłych, to w celu właściwej interpretacji zapisów ww. ustawy, należy odwołać się do tekstu implementowanej dyrektywy. Na potrzeby dyrektywy 2016/802 w art. 2 określone zostały definicje, mające zapewnić prawidłową realizację jej wymagań. W odniesieniu do zapisów ww. dyrektywy „Obiekt energetycznego spalania oznacza urządzenie techniczne, w którym paliwo jest utleniane w celu użycia wydzielonego ciepła”. Tak zdefi</w:t>
      </w:r>
      <w:r w:rsidR="00D2593E" w:rsidRPr="00D2593E">
        <w:t>niowane działanie wpisuje się w </w:t>
      </w:r>
      <w:r w:rsidR="00B71222" w:rsidRPr="00D2593E">
        <w:t xml:space="preserve">specyfikę pracy pieca wapienniczego, w którym paliwo jest utleniane w celu wytworzenia ciepła niezbędnego do wypału wapna. W związku z powyższym należy uznać, że proces spalania paliw w piecach do wypału wapna wchodzi w zakres dyrektywy 2016/802, a tym samym ustawy o systemie monitorowania i kontrolowania jakości paliw oraz przepisów wykonawczych wydanych na jej podstawie. Zgodnie z dyrektywą 2016/802 „Państwa członkowskie zapewniają, aby w obrębie ich terytorium nie stosowano ciężkich olejów opałowych, w których zawartość siarki przekracza 1,00 % na jednostkę masy”. Zgodnie z art. 3 ust 3 ww. dyrektywy (z zastrzeżeniem odpowiedniego monitorowania emisji przez właściwe organy) obowiązek ten nie ma zastosowania do ciężkich olejów opałowych stosowanych: </w:t>
      </w:r>
    </w:p>
    <w:p w14:paraId="1A4C10B6" w14:textId="77777777" w:rsidR="00B71222" w:rsidRPr="00D2593E" w:rsidRDefault="00B71222" w:rsidP="00E41CD8">
      <w:pPr>
        <w:spacing w:line="276" w:lineRule="auto"/>
        <w:ind w:right="0"/>
        <w:rPr>
          <w:szCs w:val="24"/>
          <w:lang w:eastAsia="pl-PL"/>
        </w:rPr>
      </w:pPr>
      <w:r w:rsidRPr="00D2593E">
        <w:rPr>
          <w:szCs w:val="24"/>
          <w:lang w:eastAsia="pl-PL"/>
        </w:rPr>
        <w:lastRenderedPageBreak/>
        <w:t>„a) w obiektach energetycznego spalania objętych zakresem rozdziału III dyrektywy 2010/75/UE, które zachowują wartości dopuszczalnej emisji dwutlenku siarki dla takich obiektów określone w załączniku V do tej dyrektywy lub, jeżeli wartości dopuszczalne emisji nie mają zastosowania zgodnie z tą dyrektywą, których średnia miesięczna emisja dwutlenku siarki nie przekracza 1 700 mg/Nm</w:t>
      </w:r>
      <w:r w:rsidRPr="008A59A4">
        <w:rPr>
          <w:szCs w:val="24"/>
          <w:vertAlign w:val="superscript"/>
          <w:lang w:eastAsia="pl-PL"/>
        </w:rPr>
        <w:t>3</w:t>
      </w:r>
      <w:r w:rsidRPr="00D2593E">
        <w:rPr>
          <w:szCs w:val="24"/>
          <w:lang w:eastAsia="pl-PL"/>
        </w:rPr>
        <w:t xml:space="preserve"> przy zawartości tlenu w </w:t>
      </w:r>
      <w:r w:rsidR="00105191">
        <w:rPr>
          <w:szCs w:val="24"/>
          <w:lang w:eastAsia="pl-PL"/>
        </w:rPr>
        <w:t>gazach spalinowych wynoszącej 3 </w:t>
      </w:r>
      <w:r w:rsidRPr="00D2593E">
        <w:rPr>
          <w:szCs w:val="24"/>
          <w:lang w:eastAsia="pl-PL"/>
        </w:rPr>
        <w:t>% na jednostkę objętości w stanie suchym;</w:t>
      </w:r>
    </w:p>
    <w:p w14:paraId="7329DA13" w14:textId="77777777" w:rsidR="00B71222" w:rsidRPr="00D2593E" w:rsidRDefault="00B71222" w:rsidP="00E41CD8">
      <w:pPr>
        <w:spacing w:line="276" w:lineRule="auto"/>
        <w:ind w:right="0"/>
        <w:rPr>
          <w:szCs w:val="24"/>
          <w:lang w:eastAsia="pl-PL"/>
        </w:rPr>
      </w:pPr>
      <w:r w:rsidRPr="00D2593E">
        <w:rPr>
          <w:szCs w:val="24"/>
          <w:lang w:eastAsia="pl-PL"/>
        </w:rPr>
        <w:t>b) w obiektach energetycznego spalania, któr</w:t>
      </w:r>
      <w:r w:rsidR="00855793">
        <w:rPr>
          <w:szCs w:val="24"/>
          <w:lang w:eastAsia="pl-PL"/>
        </w:rPr>
        <w:t>e nie są objęte zakresem lit. a</w:t>
      </w:r>
      <w:r w:rsidRPr="00D2593E">
        <w:rPr>
          <w:szCs w:val="24"/>
          <w:lang w:eastAsia="pl-PL"/>
        </w:rPr>
        <w:t xml:space="preserve"> i których średnia miesięczna emisja dwutlenku siarki nie przekracza 1 700 mg/Nm</w:t>
      </w:r>
      <w:r w:rsidRPr="008A59A4">
        <w:rPr>
          <w:szCs w:val="24"/>
          <w:vertAlign w:val="superscript"/>
          <w:lang w:eastAsia="pl-PL"/>
        </w:rPr>
        <w:t>3</w:t>
      </w:r>
      <w:r w:rsidR="008A59A4">
        <w:rPr>
          <w:szCs w:val="24"/>
          <w:lang w:eastAsia="pl-PL"/>
        </w:rPr>
        <w:t xml:space="preserve"> przy zawartości tlenu w </w:t>
      </w:r>
      <w:r w:rsidRPr="00D2593E">
        <w:rPr>
          <w:szCs w:val="24"/>
          <w:lang w:eastAsia="pl-PL"/>
        </w:rPr>
        <w:t>gazach spalinowych wynoszącej 3 % na jednostkę objętości w stanie suchym; w obiektach energetycznego spalania, które nie są objęte zakresem lit. a i których średnia miesięczna emisja dwutlenku siarki nie przekracza 1 700 mg/Nm</w:t>
      </w:r>
      <w:r w:rsidRPr="008A59A4">
        <w:rPr>
          <w:szCs w:val="24"/>
          <w:vertAlign w:val="superscript"/>
          <w:lang w:eastAsia="pl-PL"/>
        </w:rPr>
        <w:t>3</w:t>
      </w:r>
      <w:r w:rsidRPr="00D2593E">
        <w:rPr>
          <w:szCs w:val="24"/>
          <w:lang w:eastAsia="pl-PL"/>
        </w:rPr>
        <w:t xml:space="preserve"> przy zawartości tlenu w gazach spalinowych wynoszącej 3 % na jednostkę objętości w stanie suchym”.</w:t>
      </w:r>
    </w:p>
    <w:p w14:paraId="27A00171" w14:textId="77777777" w:rsidR="00B71222" w:rsidRPr="00D2593E" w:rsidRDefault="00E41CD8" w:rsidP="008A2DB2">
      <w:pPr>
        <w:spacing w:line="276" w:lineRule="auto"/>
        <w:ind w:right="0" w:firstLine="426"/>
        <w:rPr>
          <w:szCs w:val="24"/>
          <w:lang w:eastAsia="pl-PL"/>
        </w:rPr>
      </w:pPr>
      <w:r>
        <w:rPr>
          <w:szCs w:val="24"/>
          <w:lang w:eastAsia="pl-PL"/>
        </w:rPr>
        <w:t>W</w:t>
      </w:r>
      <w:r w:rsidR="00B71222" w:rsidRPr="00D2593E">
        <w:rPr>
          <w:szCs w:val="24"/>
          <w:lang w:eastAsia="pl-PL"/>
        </w:rPr>
        <w:t xml:space="preserve">szystkie obiekty energetycznego spalania, w których </w:t>
      </w:r>
      <w:r>
        <w:rPr>
          <w:szCs w:val="24"/>
          <w:lang w:eastAsia="pl-PL"/>
        </w:rPr>
        <w:t>warunkowo dopuszcza</w:t>
      </w:r>
      <w:r w:rsidR="00B71222" w:rsidRPr="00D2593E">
        <w:rPr>
          <w:szCs w:val="24"/>
          <w:lang w:eastAsia="pl-PL"/>
        </w:rPr>
        <w:t xml:space="preserve"> się </w:t>
      </w:r>
      <w:r>
        <w:rPr>
          <w:szCs w:val="24"/>
          <w:lang w:eastAsia="pl-PL"/>
        </w:rPr>
        <w:t xml:space="preserve">stosowanie </w:t>
      </w:r>
      <w:r w:rsidR="00B71222" w:rsidRPr="00D2593E">
        <w:rPr>
          <w:szCs w:val="24"/>
          <w:lang w:eastAsia="pl-PL"/>
        </w:rPr>
        <w:t>ciężki</w:t>
      </w:r>
      <w:r>
        <w:rPr>
          <w:szCs w:val="24"/>
          <w:lang w:eastAsia="pl-PL"/>
        </w:rPr>
        <w:t>ch</w:t>
      </w:r>
      <w:r w:rsidR="00B71222" w:rsidRPr="00D2593E">
        <w:rPr>
          <w:szCs w:val="24"/>
          <w:lang w:eastAsia="pl-PL"/>
        </w:rPr>
        <w:t xml:space="preserve"> olej</w:t>
      </w:r>
      <w:r>
        <w:rPr>
          <w:szCs w:val="24"/>
          <w:lang w:eastAsia="pl-PL"/>
        </w:rPr>
        <w:t>ów</w:t>
      </w:r>
      <w:r w:rsidR="00B71222" w:rsidRPr="00D2593E">
        <w:rPr>
          <w:szCs w:val="24"/>
          <w:lang w:eastAsia="pl-PL"/>
        </w:rPr>
        <w:t xml:space="preserve"> opałow</w:t>
      </w:r>
      <w:r>
        <w:rPr>
          <w:szCs w:val="24"/>
          <w:lang w:eastAsia="pl-PL"/>
        </w:rPr>
        <w:t>ych</w:t>
      </w:r>
      <w:r w:rsidR="00B71222" w:rsidRPr="00D2593E">
        <w:rPr>
          <w:szCs w:val="24"/>
          <w:lang w:eastAsia="pl-PL"/>
        </w:rPr>
        <w:t xml:space="preserve"> o zawartości siarki większej niż zawartość 1 %</w:t>
      </w:r>
      <w:r w:rsidR="008A59A4">
        <w:rPr>
          <w:szCs w:val="24"/>
          <w:lang w:eastAsia="pl-PL"/>
        </w:rPr>
        <w:t xml:space="preserve"> (a </w:t>
      </w:r>
      <w:r>
        <w:rPr>
          <w:szCs w:val="24"/>
          <w:lang w:eastAsia="pl-PL"/>
        </w:rPr>
        <w:t>mniejszej niż 3%)</w:t>
      </w:r>
      <w:r w:rsidR="00B71222" w:rsidRPr="00D2593E">
        <w:rPr>
          <w:szCs w:val="24"/>
          <w:lang w:eastAsia="pl-PL"/>
        </w:rPr>
        <w:t>, muszą posiadać zezwolenia (pozwolenia lub zgłoszenia) wydane przez właściwy organ, który ustala dopuszczalne wartości emisji. Powyższe odstępstwa zostały implementowane do prawa polskiego rozporządzeniem Ministra Energii w sprawie wymagań jakościowych dotyczących zawartości siarki dla olejów oraz ro</w:t>
      </w:r>
      <w:r>
        <w:rPr>
          <w:szCs w:val="24"/>
          <w:lang w:eastAsia="pl-PL"/>
        </w:rPr>
        <w:t>dzajów instalacji i warunków, w </w:t>
      </w:r>
      <w:r w:rsidR="00B71222" w:rsidRPr="00D2593E">
        <w:rPr>
          <w:szCs w:val="24"/>
          <w:lang w:eastAsia="pl-PL"/>
        </w:rPr>
        <w:t>których będą stosowane ciężkie oleje opałowe. Implementacja przepisów dyrektywy 2016/802 nie jest pełna, w związku z tym należy mieć na uwadze, że z czasem winna być skorygowana w zakresie zaistniałych rozbieżności. Mając to na uwadze, celowe jest odniesienie się do zapisów dyrektywy. Instalacja do wypału wapna zlokalizowana na terenie Lhoist Bukowa Sp. z o.o. w Bukow</w:t>
      </w:r>
      <w:r w:rsidR="00855793">
        <w:rPr>
          <w:szCs w:val="24"/>
          <w:lang w:eastAsia="pl-PL"/>
        </w:rPr>
        <w:t>ej</w:t>
      </w:r>
      <w:r w:rsidR="00B71222" w:rsidRPr="00D2593E">
        <w:rPr>
          <w:szCs w:val="24"/>
          <w:lang w:eastAsia="pl-PL"/>
        </w:rPr>
        <w:t xml:space="preserve">, w myśl cytowanych wyżej przepisów stanowi obiekt energetycznego spalania, o którym mowa w art. 3 ust. 3 lit. b dyrektywy 2016/802. Powyższa instalacja objęta jest pozwoleniem zintegrowanym udzielonym decyzją Marszałka Województwa Świętokrzyskiego z dnia 18 lipca 2014 r., znak: OWŚ.VII.7222.4.2014 ze zm., gdzie dopuszczalna emisja tlenków siarki z procesu wypalania wapna w piecu </w:t>
      </w:r>
      <w:proofErr w:type="spellStart"/>
      <w:r w:rsidR="00B71222" w:rsidRPr="00D2593E">
        <w:rPr>
          <w:szCs w:val="24"/>
          <w:lang w:eastAsia="pl-PL"/>
        </w:rPr>
        <w:t>Maerz’a</w:t>
      </w:r>
      <w:proofErr w:type="spellEnd"/>
      <w:r w:rsidR="00B71222" w:rsidRPr="00D2593E">
        <w:rPr>
          <w:szCs w:val="24"/>
          <w:lang w:eastAsia="pl-PL"/>
        </w:rPr>
        <w:t xml:space="preserve"> określona została na poziomie 100 mg/m</w:t>
      </w:r>
      <w:r w:rsidR="00B71222" w:rsidRPr="00E41CD8">
        <w:rPr>
          <w:szCs w:val="24"/>
          <w:vertAlign w:val="superscript"/>
          <w:lang w:eastAsia="pl-PL"/>
        </w:rPr>
        <w:t>3</w:t>
      </w:r>
      <w:r w:rsidR="00B71222" w:rsidRPr="00D2593E">
        <w:rPr>
          <w:szCs w:val="24"/>
          <w:lang w:eastAsia="pl-PL"/>
        </w:rPr>
        <w:t xml:space="preserve"> (w przeliczeniu na 11% zawartości tlenu w gazach odlotowych), a więc znacznie poniżej wymaganego ww. przepisami prawa poziomu 1 700 mg/Nm</w:t>
      </w:r>
      <w:r w:rsidR="00B71222" w:rsidRPr="00E41CD8">
        <w:rPr>
          <w:szCs w:val="24"/>
          <w:vertAlign w:val="superscript"/>
          <w:lang w:eastAsia="pl-PL"/>
        </w:rPr>
        <w:t>3</w:t>
      </w:r>
      <w:r w:rsidR="00B71222" w:rsidRPr="00D2593E">
        <w:rPr>
          <w:szCs w:val="24"/>
          <w:lang w:eastAsia="pl-PL"/>
        </w:rPr>
        <w:t xml:space="preserve"> (nawet przy uwzględnieniu korekty na zawartość tlenu w gazach spalinowych wynoszącej 3 %). Wyżej wskazana graniczna wielkość emisji musi być dotrzymywana niezależnie od rodzaju paliwa wykorzystywanego w piecu do wypału wapna. </w:t>
      </w:r>
    </w:p>
    <w:p w14:paraId="40640D50" w14:textId="77777777" w:rsidR="00EF0BD6" w:rsidRPr="00EF0BD6" w:rsidRDefault="00B71222" w:rsidP="008A2DB2">
      <w:pPr>
        <w:spacing w:line="276" w:lineRule="auto"/>
        <w:ind w:right="0" w:firstLine="426"/>
        <w:rPr>
          <w:rFonts w:eastAsia="Times New Roman"/>
          <w:szCs w:val="24"/>
          <w:lang w:eastAsia="pl-PL"/>
        </w:rPr>
      </w:pPr>
      <w:r w:rsidRPr="00D2593E">
        <w:rPr>
          <w:szCs w:val="24"/>
          <w:lang w:eastAsia="pl-PL"/>
        </w:rPr>
        <w:t>Mając na uwadze powyższe należy uznać, iż przepisy prawa dają możliwość wykorzystania oleju opałowego ciężkiego (</w:t>
      </w:r>
      <w:r w:rsidR="00DC71F4">
        <w:rPr>
          <w:szCs w:val="24"/>
          <w:lang w:eastAsia="pl-PL"/>
        </w:rPr>
        <w:t>M</w:t>
      </w:r>
      <w:r w:rsidRPr="00D2593E">
        <w:rPr>
          <w:szCs w:val="24"/>
          <w:lang w:eastAsia="pl-PL"/>
        </w:rPr>
        <w:t xml:space="preserve">azutu) o zawartości siarki przekraczającej 1% (a mniejszej niż 3%) w piecu </w:t>
      </w:r>
      <w:proofErr w:type="spellStart"/>
      <w:r w:rsidRPr="00D2593E">
        <w:rPr>
          <w:szCs w:val="24"/>
          <w:lang w:eastAsia="pl-PL"/>
        </w:rPr>
        <w:t>Maerz’a</w:t>
      </w:r>
      <w:proofErr w:type="spellEnd"/>
      <w:r w:rsidRPr="00D2593E">
        <w:rPr>
          <w:szCs w:val="24"/>
          <w:lang w:eastAsia="pl-PL"/>
        </w:rPr>
        <w:t xml:space="preserve">, eksploatowanym w ramach instalacji do produkcji wapna, o zdolności produkcyjnej ponad 50 ton/dobę, zlokalizowanej na terenie zakładu Lhoist Bukowa Sp. z o.o. w Bukowej. Dodatkowo powyższą możliwość potwierdził Minister Klimatu i Środowiska w piśmie z dnia 29 maja 2023 znak: DIŚ-II.440.14.2023KN. Jednakże mając na względzie treść art. 3 dyrektywy 2016/802, stosowanie oleju opałowego ciężkiego o zwiększonej zawartości siarki, wiąże się z koniecznością wykazywania średnich miesięcznych wielkości emisji dwutlenku </w:t>
      </w:r>
      <w:r w:rsidRPr="00D2593E">
        <w:rPr>
          <w:szCs w:val="24"/>
          <w:lang w:eastAsia="pl-PL"/>
        </w:rPr>
        <w:lastRenderedPageBreak/>
        <w:t>siarki z instalacji, a tym samym prowadzący instalację zobowiązany jest do prowadzenia ciągłych pomiarów emisji tego związku.</w:t>
      </w:r>
    </w:p>
    <w:p w14:paraId="595F97EB" w14:textId="77777777" w:rsidR="00EF0BD6" w:rsidRPr="002A48CF" w:rsidRDefault="00E41CD8" w:rsidP="008A2DB2">
      <w:pPr>
        <w:spacing w:line="276" w:lineRule="auto"/>
        <w:ind w:right="0" w:firstLine="426"/>
        <w:rPr>
          <w:rFonts w:eastAsia="Times New Roman"/>
          <w:szCs w:val="24"/>
          <w:lang w:eastAsia="pl-PL"/>
        </w:rPr>
      </w:pPr>
      <w:r>
        <w:rPr>
          <w:rFonts w:eastAsia="Times New Roman"/>
          <w:szCs w:val="24"/>
          <w:lang w:eastAsia="pl-PL"/>
        </w:rPr>
        <w:t xml:space="preserve">Wnioskowane </w:t>
      </w:r>
      <w:r w:rsidR="00355776">
        <w:rPr>
          <w:rFonts w:eastAsia="Times New Roman"/>
          <w:szCs w:val="24"/>
          <w:lang w:eastAsia="pl-PL"/>
        </w:rPr>
        <w:t xml:space="preserve">przez Spółkę </w:t>
      </w:r>
      <w:r w:rsidR="00EF0BD6" w:rsidRPr="00EF0BD6">
        <w:rPr>
          <w:rFonts w:eastAsia="Times New Roman"/>
          <w:szCs w:val="24"/>
          <w:lang w:eastAsia="pl-PL"/>
        </w:rPr>
        <w:t>zmiany</w:t>
      </w:r>
      <w:r w:rsidR="00355776">
        <w:rPr>
          <w:rFonts w:eastAsia="Times New Roman"/>
          <w:szCs w:val="24"/>
          <w:lang w:eastAsia="pl-PL"/>
        </w:rPr>
        <w:t xml:space="preserve"> pozwolenia zintegrowanego </w:t>
      </w:r>
      <w:r w:rsidR="00EF0BD6" w:rsidRPr="00EF0BD6">
        <w:rPr>
          <w:rFonts w:eastAsia="Times New Roman"/>
          <w:szCs w:val="24"/>
          <w:lang w:eastAsia="pl-PL"/>
        </w:rPr>
        <w:t xml:space="preserve">wpłyną na zmianę </w:t>
      </w:r>
      <w:r w:rsidR="002F59BE" w:rsidRPr="00156D7E">
        <w:rPr>
          <w:rFonts w:eastAsia="Times New Roman"/>
          <w:szCs w:val="24"/>
          <w:lang w:eastAsia="pl-PL"/>
        </w:rPr>
        <w:t xml:space="preserve">dopuszczalnej </w:t>
      </w:r>
      <w:r w:rsidR="00EF0BD6" w:rsidRPr="00EF0BD6">
        <w:rPr>
          <w:rFonts w:eastAsia="Times New Roman"/>
          <w:szCs w:val="24"/>
          <w:lang w:eastAsia="pl-PL"/>
        </w:rPr>
        <w:t>emisji w zakresie pyłu</w:t>
      </w:r>
      <w:r w:rsidR="002F59BE" w:rsidRPr="00156D7E">
        <w:rPr>
          <w:rFonts w:eastAsia="Times New Roman"/>
          <w:szCs w:val="24"/>
          <w:lang w:eastAsia="pl-PL"/>
        </w:rPr>
        <w:t xml:space="preserve"> (zmniejszenie wielkości)</w:t>
      </w:r>
      <w:r w:rsidR="00EF0BD6" w:rsidRPr="00EF0BD6">
        <w:rPr>
          <w:rFonts w:eastAsia="Times New Roman"/>
          <w:szCs w:val="24"/>
          <w:lang w:eastAsia="pl-PL"/>
        </w:rPr>
        <w:t>, oraz PCDD/F, oraz zmniejszenie emisji SO</w:t>
      </w:r>
      <w:r w:rsidR="00EF0BD6" w:rsidRPr="00EF0BD6">
        <w:rPr>
          <w:rFonts w:eastAsia="Times New Roman"/>
          <w:szCs w:val="24"/>
          <w:vertAlign w:val="subscript"/>
          <w:lang w:eastAsia="pl-PL"/>
        </w:rPr>
        <w:t>2</w:t>
      </w:r>
      <w:r w:rsidR="00EF0BD6" w:rsidRPr="00EF0BD6">
        <w:rPr>
          <w:rFonts w:eastAsia="Times New Roman"/>
          <w:szCs w:val="24"/>
          <w:lang w:eastAsia="pl-PL"/>
        </w:rPr>
        <w:t xml:space="preserve"> w związku z bardziej rygorystycznymi </w:t>
      </w:r>
      <w:r w:rsidR="00EF0BD6" w:rsidRPr="002A48CF">
        <w:rPr>
          <w:rFonts w:eastAsia="Times New Roman"/>
          <w:szCs w:val="24"/>
          <w:lang w:eastAsia="pl-PL"/>
        </w:rPr>
        <w:t xml:space="preserve">standardami emisyjnymi dla źródeł MCP (średnich źródeł spalania paliw) od 1 stycznia 2030 r. </w:t>
      </w:r>
    </w:p>
    <w:p w14:paraId="4353F4C1" w14:textId="77777777" w:rsidR="00EF0BD6" w:rsidRPr="00EF0BD6" w:rsidRDefault="00EF0BD6" w:rsidP="008A2DB2">
      <w:pPr>
        <w:numPr>
          <w:ilvl w:val="12"/>
          <w:numId w:val="0"/>
        </w:numPr>
        <w:overflowPunct w:val="0"/>
        <w:autoSpaceDE w:val="0"/>
        <w:autoSpaceDN w:val="0"/>
        <w:adjustRightInd w:val="0"/>
        <w:spacing w:line="276" w:lineRule="auto"/>
        <w:ind w:right="0" w:firstLine="426"/>
        <w:textAlignment w:val="baseline"/>
        <w:rPr>
          <w:rFonts w:eastAsia="Times New Roman"/>
          <w:szCs w:val="24"/>
          <w:lang w:eastAsia="pl-PL"/>
        </w:rPr>
      </w:pPr>
      <w:r w:rsidRPr="002A48CF">
        <w:rPr>
          <w:rFonts w:eastAsia="Times New Roman"/>
          <w:szCs w:val="24"/>
          <w:lang w:eastAsia="pl-PL"/>
        </w:rPr>
        <w:t xml:space="preserve">W obliczeniach stanu jakości powietrza w odniesieniu do emisji pyłu, </w:t>
      </w:r>
      <w:r w:rsidR="008966BB" w:rsidRPr="002A48CF">
        <w:rPr>
          <w:rFonts w:eastAsia="Times New Roman"/>
          <w:szCs w:val="24"/>
          <w:lang w:eastAsia="pl-PL"/>
        </w:rPr>
        <w:t xml:space="preserve">oraz innych objętych wnioskiem zanieczyszczeń gazowych </w:t>
      </w:r>
      <w:r w:rsidRPr="002A48CF">
        <w:rPr>
          <w:rFonts w:eastAsia="Times New Roman"/>
          <w:szCs w:val="24"/>
          <w:lang w:eastAsia="pl-PL"/>
        </w:rPr>
        <w:t xml:space="preserve">uwzględniono wszystkie źródła emisji </w:t>
      </w:r>
      <w:r w:rsidR="008966BB" w:rsidRPr="002A48CF">
        <w:rPr>
          <w:rFonts w:eastAsia="Times New Roman"/>
          <w:szCs w:val="24"/>
          <w:lang w:eastAsia="pl-PL"/>
        </w:rPr>
        <w:t>tych zanieczyszczeń,</w:t>
      </w:r>
      <w:r w:rsidRPr="002A48CF">
        <w:rPr>
          <w:rFonts w:eastAsia="Times New Roman"/>
          <w:szCs w:val="24"/>
          <w:lang w:eastAsia="pl-PL"/>
        </w:rPr>
        <w:t xml:space="preserve"> zlokalizowane na terenie Zakładu Lhoist Bukowa Sp. z o.o. Uwzględnione zostały zarówno istniejące źródła emisji, jak i </w:t>
      </w:r>
      <w:r w:rsidR="00355776">
        <w:rPr>
          <w:rFonts w:eastAsia="Times New Roman"/>
          <w:szCs w:val="24"/>
          <w:lang w:eastAsia="pl-PL"/>
        </w:rPr>
        <w:t>te,</w:t>
      </w:r>
      <w:r w:rsidRPr="002A48CF">
        <w:rPr>
          <w:rFonts w:eastAsia="Times New Roman"/>
          <w:szCs w:val="24"/>
          <w:lang w:eastAsia="pl-PL"/>
        </w:rPr>
        <w:t xml:space="preserve"> które</w:t>
      </w:r>
      <w:r w:rsidR="00B422FA" w:rsidRPr="002A48CF">
        <w:rPr>
          <w:rFonts w:eastAsia="Times New Roman"/>
          <w:szCs w:val="24"/>
          <w:lang w:eastAsia="pl-PL"/>
        </w:rPr>
        <w:t xml:space="preserve"> są planowane do eksploatacji w </w:t>
      </w:r>
      <w:r w:rsidRPr="002A48CF">
        <w:rPr>
          <w:rFonts w:eastAsia="Times New Roman"/>
          <w:szCs w:val="24"/>
          <w:lang w:eastAsia="pl-PL"/>
        </w:rPr>
        <w:t xml:space="preserve">najbliższej przyszłości (nowa instalacja do produkcji wapna hydratyzowanego </w:t>
      </w:r>
      <w:proofErr w:type="spellStart"/>
      <w:r w:rsidRPr="002A48CF">
        <w:rPr>
          <w:rFonts w:eastAsia="Times New Roman"/>
          <w:szCs w:val="24"/>
          <w:lang w:eastAsia="pl-PL"/>
        </w:rPr>
        <w:t>Sorbacal</w:t>
      </w:r>
      <w:proofErr w:type="spellEnd"/>
      <w:r w:rsidRPr="002A48CF">
        <w:rPr>
          <w:rFonts w:eastAsia="Times New Roman"/>
          <w:szCs w:val="24"/>
          <w:lang w:eastAsia="pl-PL"/>
        </w:rPr>
        <w:t xml:space="preserve"> objęta pozwoleni</w:t>
      </w:r>
      <w:r w:rsidR="00355776">
        <w:rPr>
          <w:rFonts w:eastAsia="Times New Roman"/>
          <w:szCs w:val="24"/>
          <w:lang w:eastAsia="pl-PL"/>
        </w:rPr>
        <w:t>em</w:t>
      </w:r>
      <w:r w:rsidRPr="002A48CF">
        <w:rPr>
          <w:rFonts w:eastAsia="Times New Roman"/>
          <w:szCs w:val="24"/>
          <w:lang w:eastAsia="pl-PL"/>
        </w:rPr>
        <w:t xml:space="preserve"> na emisję gazów lub pyłów do powietrza dla instalacji niewymagającej pozwolenia zintegrowanego).</w:t>
      </w:r>
      <w:r w:rsidRPr="00EF0BD6">
        <w:rPr>
          <w:rFonts w:eastAsia="Times New Roman"/>
          <w:szCs w:val="24"/>
          <w:lang w:eastAsia="pl-PL"/>
        </w:rPr>
        <w:t xml:space="preserve"> Do obliczeń stanu jakości powietrza przyjęto także emisje pyłów zachodzącą z Dygestoriów laboratoryjnych – odciągów ze stanowisk laborantów</w:t>
      </w:r>
      <w:r w:rsidR="00D4445E">
        <w:rPr>
          <w:rFonts w:eastAsia="Times New Roman"/>
          <w:szCs w:val="24"/>
          <w:lang w:eastAsia="pl-PL"/>
        </w:rPr>
        <w:t xml:space="preserve">: </w:t>
      </w:r>
      <w:r w:rsidR="00D4445E" w:rsidRPr="00D4445E">
        <w:rPr>
          <w:rFonts w:eastAsia="Times New Roman"/>
          <w:szCs w:val="24"/>
          <w:lang w:eastAsia="pl-PL"/>
        </w:rPr>
        <w:t>emitory EPR1 (emisja pyłu), EPR2 (emisja pyłu), EPR3 (emisja pyłu), emitor ELAB 1 (emisja pyłu), emitor ELAB 2 (emisja pyłu), emitor ELA</w:t>
      </w:r>
      <w:r w:rsidR="00D4445E">
        <w:rPr>
          <w:rFonts w:eastAsia="Times New Roman"/>
          <w:szCs w:val="24"/>
          <w:lang w:eastAsia="pl-PL"/>
        </w:rPr>
        <w:t xml:space="preserve">B 3 (emisja HCl), emitor ELAB </w:t>
      </w:r>
      <w:r w:rsidR="00D4445E" w:rsidRPr="00D4445E">
        <w:rPr>
          <w:rFonts w:eastAsia="Times New Roman"/>
          <w:szCs w:val="24"/>
          <w:lang w:eastAsia="pl-PL"/>
        </w:rPr>
        <w:t>4 (emisja HCl)</w:t>
      </w:r>
      <w:r w:rsidRPr="00EF0BD6">
        <w:rPr>
          <w:rFonts w:eastAsia="Times New Roman"/>
          <w:szCs w:val="24"/>
          <w:lang w:eastAsia="pl-PL"/>
        </w:rPr>
        <w:t xml:space="preserve">. Dygestoria wykorzystywane do celów laboratoryjnych zgodnie z aktualnie obowiązującymi przepisami prawa, nie wymagają ani pozwolenia na wprowadzanie gazów lub pyłów do powietrza, ani też </w:t>
      </w:r>
      <w:r w:rsidR="008A59A4">
        <w:rPr>
          <w:rFonts w:eastAsia="Times New Roman"/>
          <w:szCs w:val="24"/>
          <w:lang w:eastAsia="pl-PL"/>
        </w:rPr>
        <w:t>z</w:t>
      </w:r>
      <w:r w:rsidRPr="00EF0BD6">
        <w:rPr>
          <w:rFonts w:eastAsia="Times New Roman"/>
          <w:szCs w:val="24"/>
          <w:lang w:eastAsia="pl-PL"/>
        </w:rPr>
        <w:t xml:space="preserve">głoszenia w trybie art. 152 </w:t>
      </w:r>
      <w:proofErr w:type="spellStart"/>
      <w:r w:rsidR="00D4445E">
        <w:rPr>
          <w:rFonts w:eastAsia="Times New Roman"/>
          <w:szCs w:val="24"/>
          <w:lang w:eastAsia="pl-PL"/>
        </w:rPr>
        <w:t>Poś</w:t>
      </w:r>
      <w:proofErr w:type="spellEnd"/>
      <w:r w:rsidRPr="00EF0BD6">
        <w:rPr>
          <w:rFonts w:eastAsia="Times New Roman"/>
          <w:szCs w:val="24"/>
          <w:lang w:eastAsia="pl-PL"/>
        </w:rPr>
        <w:t>.</w:t>
      </w:r>
    </w:p>
    <w:p w14:paraId="06E1568D" w14:textId="77777777" w:rsidR="000F5547" w:rsidRPr="00A42D76" w:rsidRDefault="000F5547" w:rsidP="008A2DB2">
      <w:pPr>
        <w:pStyle w:val="Standard"/>
        <w:spacing w:line="276" w:lineRule="auto"/>
        <w:ind w:firstLine="284"/>
      </w:pPr>
      <w:r w:rsidRPr="008E6128">
        <w:t>Wnioskowane zmiany nie stanowią istotnej zmiany instalacji w rozumieniu art. 3 pkt 7 </w:t>
      </w:r>
      <w:proofErr w:type="spellStart"/>
      <w:r w:rsidRPr="008E6128">
        <w:t>Poś</w:t>
      </w:r>
      <w:proofErr w:type="spellEnd"/>
      <w:r w:rsidRPr="008E6128">
        <w:t xml:space="preserve">, gdyż nie </w:t>
      </w:r>
      <w:r w:rsidRPr="00A42D76">
        <w:t>będą powodować zwiększenia negatywnego oddziaływania na środowisko.</w:t>
      </w:r>
    </w:p>
    <w:p w14:paraId="0DC208D0" w14:textId="77777777" w:rsidR="002A5E3E" w:rsidRPr="002A5E3E" w:rsidRDefault="00355776" w:rsidP="00546182">
      <w:pPr>
        <w:pStyle w:val="Akapitzlist"/>
        <w:tabs>
          <w:tab w:val="left" w:pos="426"/>
        </w:tabs>
        <w:suppressAutoHyphens/>
        <w:autoSpaceDN w:val="0"/>
        <w:spacing w:line="276" w:lineRule="auto"/>
        <w:ind w:left="0" w:right="0"/>
        <w:contextualSpacing/>
        <w:textAlignment w:val="baseline"/>
        <w:rPr>
          <w:szCs w:val="24"/>
        </w:rPr>
      </w:pPr>
      <w:r>
        <w:rPr>
          <w:rFonts w:eastAsia="Times New Roman"/>
          <w:lang w:eastAsia="pl-PL"/>
        </w:rPr>
        <w:tab/>
      </w:r>
      <w:r w:rsidR="006E076D" w:rsidRPr="00A42D76">
        <w:rPr>
          <w:rFonts w:eastAsia="Times New Roman"/>
          <w:lang w:eastAsia="pl-PL"/>
        </w:rPr>
        <w:t xml:space="preserve">Pismem z dnia </w:t>
      </w:r>
      <w:r w:rsidR="00EF0BD6" w:rsidRPr="00A42D76">
        <w:rPr>
          <w:rFonts w:eastAsia="Times New Roman"/>
          <w:lang w:eastAsia="pl-PL"/>
        </w:rPr>
        <w:t>28 lutego</w:t>
      </w:r>
      <w:r w:rsidR="006E076D" w:rsidRPr="00A42D76">
        <w:rPr>
          <w:rFonts w:eastAsia="Times New Roman"/>
          <w:lang w:eastAsia="pl-PL"/>
        </w:rPr>
        <w:t xml:space="preserve"> 202</w:t>
      </w:r>
      <w:r w:rsidR="00EF0BD6" w:rsidRPr="00A42D76">
        <w:rPr>
          <w:rFonts w:eastAsia="Times New Roman"/>
          <w:lang w:eastAsia="pl-PL"/>
        </w:rPr>
        <w:t>4</w:t>
      </w:r>
      <w:r w:rsidR="006E076D" w:rsidRPr="00A42D76">
        <w:rPr>
          <w:rFonts w:eastAsia="Times New Roman"/>
          <w:lang w:eastAsia="pl-PL"/>
        </w:rPr>
        <w:t xml:space="preserve"> r. Marszałek Województwa Świętokrzyskiego zawiadomił spółkę </w:t>
      </w:r>
      <w:r w:rsidR="00EF0BD6" w:rsidRPr="00A42D76">
        <w:rPr>
          <w:szCs w:val="24"/>
        </w:rPr>
        <w:t>Lhoist Bukowa Sp. z o.o.</w:t>
      </w:r>
      <w:r w:rsidR="008A59A4">
        <w:rPr>
          <w:szCs w:val="24"/>
        </w:rPr>
        <w:t xml:space="preserve"> o wszczęciu</w:t>
      </w:r>
      <w:r w:rsidR="006E076D" w:rsidRPr="00A42D76">
        <w:rPr>
          <w:szCs w:val="24"/>
        </w:rPr>
        <w:t xml:space="preserve"> postępowania w</w:t>
      </w:r>
      <w:r>
        <w:rPr>
          <w:szCs w:val="24"/>
        </w:rPr>
        <w:t xml:space="preserve"> </w:t>
      </w:r>
      <w:r w:rsidR="006E076D" w:rsidRPr="00A42D76">
        <w:rPr>
          <w:szCs w:val="24"/>
        </w:rPr>
        <w:t xml:space="preserve">sprawie zmiany decyzji Marszałka Województwa </w:t>
      </w:r>
      <w:r w:rsidR="00A42D76" w:rsidRPr="00A42D76">
        <w:rPr>
          <w:rFonts w:eastAsia="Times New Roman"/>
          <w:szCs w:val="24"/>
          <w:lang w:eastAsia="pl-PL"/>
        </w:rPr>
        <w:t>z dnia 18 l</w:t>
      </w:r>
      <w:r w:rsidR="00A42D76" w:rsidRPr="00A42D76">
        <w:t>ipca 2014</w:t>
      </w:r>
      <w:r>
        <w:t xml:space="preserve"> </w:t>
      </w:r>
      <w:r w:rsidR="00A42D76" w:rsidRPr="00A42D76">
        <w:rPr>
          <w:rFonts w:eastAsia="Times New Roman"/>
          <w:szCs w:val="24"/>
          <w:lang w:eastAsia="pl-PL"/>
        </w:rPr>
        <w:t>r. znak: OWŚ.VII.7222.4.2014 ze zm.</w:t>
      </w:r>
      <w:r w:rsidR="006E076D" w:rsidRPr="00A42D76">
        <w:rPr>
          <w:szCs w:val="24"/>
        </w:rPr>
        <w:t xml:space="preserve"> Następnie </w:t>
      </w:r>
      <w:r w:rsidR="003A6ED5" w:rsidRPr="00A42D76">
        <w:rPr>
          <w:rFonts w:eastAsia="Times New Roman"/>
          <w:lang w:eastAsia="pl-PL"/>
        </w:rPr>
        <w:t xml:space="preserve">pismem z dnia </w:t>
      </w:r>
      <w:r w:rsidR="00A42D76" w:rsidRPr="00A42D76">
        <w:rPr>
          <w:rFonts w:eastAsia="Times New Roman"/>
          <w:lang w:eastAsia="pl-PL"/>
        </w:rPr>
        <w:t>6</w:t>
      </w:r>
      <w:r w:rsidR="003A6ED5" w:rsidRPr="00A42D76">
        <w:rPr>
          <w:rFonts w:eastAsia="Times New Roman"/>
          <w:lang w:eastAsia="pl-PL"/>
        </w:rPr>
        <w:t xml:space="preserve"> </w:t>
      </w:r>
      <w:r w:rsidR="00A42D76" w:rsidRPr="00A42D76">
        <w:rPr>
          <w:rFonts w:eastAsia="Times New Roman"/>
          <w:lang w:eastAsia="pl-PL"/>
        </w:rPr>
        <w:t>marca</w:t>
      </w:r>
      <w:r w:rsidR="003A6ED5" w:rsidRPr="00A42D76">
        <w:rPr>
          <w:rFonts w:eastAsia="Times New Roman"/>
          <w:lang w:eastAsia="pl-PL"/>
        </w:rPr>
        <w:t xml:space="preserve"> 202</w:t>
      </w:r>
      <w:r w:rsidR="00A42D76" w:rsidRPr="00A42D76">
        <w:rPr>
          <w:rFonts w:eastAsia="Times New Roman"/>
          <w:lang w:eastAsia="pl-PL"/>
        </w:rPr>
        <w:t>4</w:t>
      </w:r>
      <w:r w:rsidR="003A6ED5" w:rsidRPr="00A42D76">
        <w:rPr>
          <w:rFonts w:eastAsia="Times New Roman"/>
          <w:lang w:eastAsia="pl-PL"/>
        </w:rPr>
        <w:t xml:space="preserve"> r. tut. Organ zawiadomił Spółkę </w:t>
      </w:r>
      <w:r w:rsidR="003A6ED5" w:rsidRPr="00A42D76">
        <w:rPr>
          <w:szCs w:val="24"/>
        </w:rPr>
        <w:t xml:space="preserve">o planowanym na dzień </w:t>
      </w:r>
      <w:r w:rsidR="00A42D76" w:rsidRPr="00A42D76">
        <w:rPr>
          <w:szCs w:val="24"/>
        </w:rPr>
        <w:t>3</w:t>
      </w:r>
      <w:r w:rsidR="00105191">
        <w:rPr>
          <w:szCs w:val="24"/>
        </w:rPr>
        <w:t> </w:t>
      </w:r>
      <w:r w:rsidR="00A42D76" w:rsidRPr="00A42D76">
        <w:rPr>
          <w:szCs w:val="24"/>
        </w:rPr>
        <w:t>kwietnia</w:t>
      </w:r>
      <w:r w:rsidR="003A6ED5" w:rsidRPr="00A42D76">
        <w:rPr>
          <w:szCs w:val="24"/>
        </w:rPr>
        <w:t xml:space="preserve"> 2024 r. (termin został zaproponowany przez Zakład) terminie oględzin</w:t>
      </w:r>
      <w:r w:rsidR="006E076D" w:rsidRPr="00A42D76">
        <w:rPr>
          <w:rFonts w:eastAsia="Times New Roman"/>
          <w:lang w:eastAsia="pl-PL"/>
        </w:rPr>
        <w:t xml:space="preserve"> </w:t>
      </w:r>
      <w:r w:rsidR="003A6ED5" w:rsidRPr="00A42D76">
        <w:rPr>
          <w:rFonts w:eastAsia="Times New Roman"/>
          <w:lang w:eastAsia="pl-PL"/>
        </w:rPr>
        <w:t xml:space="preserve">instalacji do wypału wapna. W </w:t>
      </w:r>
      <w:r w:rsidR="006E076D" w:rsidRPr="00A42D76">
        <w:rPr>
          <w:rFonts w:eastAsia="Times New Roman"/>
          <w:lang w:eastAsia="pl-PL"/>
        </w:rPr>
        <w:t xml:space="preserve">dniu </w:t>
      </w:r>
      <w:r w:rsidR="00A42D76" w:rsidRPr="00A42D76">
        <w:t>3</w:t>
      </w:r>
      <w:r w:rsidR="006E076D" w:rsidRPr="00A42D76">
        <w:rPr>
          <w:rFonts w:eastAsia="Times New Roman"/>
          <w:lang w:eastAsia="pl-PL"/>
        </w:rPr>
        <w:t xml:space="preserve"> </w:t>
      </w:r>
      <w:r w:rsidR="00A42D76" w:rsidRPr="00A42D76">
        <w:t>kwietnia</w:t>
      </w:r>
      <w:r w:rsidR="006E076D" w:rsidRPr="00A42D76">
        <w:rPr>
          <w:rFonts w:eastAsia="Times New Roman"/>
          <w:lang w:eastAsia="pl-PL"/>
        </w:rPr>
        <w:t xml:space="preserve"> 202</w:t>
      </w:r>
      <w:r w:rsidR="006E076D" w:rsidRPr="00A42D76">
        <w:t>4</w:t>
      </w:r>
      <w:r w:rsidR="006E076D" w:rsidRPr="00A42D76">
        <w:rPr>
          <w:rFonts w:eastAsia="Times New Roman"/>
          <w:lang w:eastAsia="pl-PL"/>
        </w:rPr>
        <w:t xml:space="preserve"> r. pracownicy Urzędu Marszałkowskiego w Kielcach w obecności przedstawiciela Spółki dokonali oględzin</w:t>
      </w:r>
      <w:r w:rsidR="006E076D" w:rsidRPr="00A42D76">
        <w:rPr>
          <w:szCs w:val="24"/>
        </w:rPr>
        <w:t xml:space="preserve"> instalacji</w:t>
      </w:r>
      <w:r w:rsidR="006E076D" w:rsidRPr="00A42D76">
        <w:t xml:space="preserve"> do wypału wap</w:t>
      </w:r>
      <w:r w:rsidR="00A42D76">
        <w:t>na w piecach o </w:t>
      </w:r>
      <w:r w:rsidR="006E076D" w:rsidRPr="00A42D76">
        <w:t xml:space="preserve">zdolności produkcyjnej ponad 50 ton na dobę: baterii pieców szybowych 100C oraz pieca </w:t>
      </w:r>
      <w:proofErr w:type="spellStart"/>
      <w:r w:rsidR="00DC71F4" w:rsidRPr="00D0065F">
        <w:rPr>
          <w:rFonts w:eastAsia="Times New Roman"/>
          <w:szCs w:val="24"/>
          <w:lang w:eastAsia="pl-PL"/>
        </w:rPr>
        <w:t>Maerz</w:t>
      </w:r>
      <w:proofErr w:type="spellEnd"/>
      <w:r w:rsidR="006E076D" w:rsidRPr="00A42D76">
        <w:t xml:space="preserve">, wraz z instalacjami pomocniczymi, zlokalizowanych na terenie </w:t>
      </w:r>
      <w:r w:rsidR="00A42D76">
        <w:rPr>
          <w:szCs w:val="24"/>
        </w:rPr>
        <w:t>Lhoist Bukowa Sp. </w:t>
      </w:r>
      <w:r w:rsidR="00A42D76" w:rsidRPr="00A42D76">
        <w:rPr>
          <w:szCs w:val="24"/>
        </w:rPr>
        <w:t>z</w:t>
      </w:r>
      <w:r w:rsidR="00A42D76">
        <w:rPr>
          <w:szCs w:val="24"/>
        </w:rPr>
        <w:t> </w:t>
      </w:r>
      <w:r w:rsidR="00A42D76" w:rsidRPr="00A42D76">
        <w:rPr>
          <w:szCs w:val="24"/>
        </w:rPr>
        <w:t>o.o.,</w:t>
      </w:r>
      <w:r w:rsidR="006E076D" w:rsidRPr="00A42D76">
        <w:rPr>
          <w:szCs w:val="24"/>
        </w:rPr>
        <w:t xml:space="preserve"> </w:t>
      </w:r>
      <w:r w:rsidR="00A42D76" w:rsidRPr="00A42D76">
        <w:t>ul. Osiedlowa 10, Bukowa, 29-105 Krasocin</w:t>
      </w:r>
      <w:r w:rsidR="006E076D" w:rsidRPr="00A42D76">
        <w:rPr>
          <w:szCs w:val="24"/>
        </w:rPr>
        <w:t>.</w:t>
      </w:r>
      <w:r w:rsidR="006E076D" w:rsidRPr="0025276F">
        <w:rPr>
          <w:color w:val="FF0000"/>
          <w:szCs w:val="24"/>
        </w:rPr>
        <w:t xml:space="preserve"> </w:t>
      </w:r>
      <w:r w:rsidR="006E076D" w:rsidRPr="00265242">
        <w:rPr>
          <w:rFonts w:eastAsia="Times New Roman"/>
        </w:rPr>
        <w:t xml:space="preserve">Celem oględzin było </w:t>
      </w:r>
      <w:r w:rsidR="006E076D" w:rsidRPr="00265242">
        <w:rPr>
          <w:rFonts w:eastAsia="Times New Roman"/>
          <w:bCs/>
        </w:rPr>
        <w:t>z</w:t>
      </w:r>
      <w:r w:rsidR="006E076D" w:rsidRPr="00265242">
        <w:t>weryfikowanie informacji zawartych we wniosku</w:t>
      </w:r>
      <w:r w:rsidR="006E076D" w:rsidRPr="00265242">
        <w:rPr>
          <w:szCs w:val="24"/>
        </w:rPr>
        <w:t xml:space="preserve"> o zmianę pozwolenia zintegrowanego wraz z uzupełnieniami, ze stanem faktycznym. </w:t>
      </w:r>
      <w:r w:rsidR="006E076D" w:rsidRPr="00265242">
        <w:rPr>
          <w:rFonts w:eastAsia="Times New Roman"/>
          <w:bCs/>
        </w:rPr>
        <w:t>Podczas oględzin ustalono, że t</w:t>
      </w:r>
      <w:r w:rsidR="006E076D" w:rsidRPr="00265242">
        <w:rPr>
          <w:szCs w:val="24"/>
        </w:rPr>
        <w:t>eren, na którym Spółka prowadzi działalność jest uporządkowany i zabezpieczony przed dostępem osób postronnych.</w:t>
      </w:r>
      <w:r w:rsidR="006E076D" w:rsidRPr="0025276F">
        <w:rPr>
          <w:color w:val="FF0000"/>
          <w:szCs w:val="24"/>
        </w:rPr>
        <w:t xml:space="preserve"> </w:t>
      </w:r>
      <w:r w:rsidR="006E076D" w:rsidRPr="00B54BBB">
        <w:rPr>
          <w:szCs w:val="24"/>
        </w:rPr>
        <w:t>Podczas wizji lokalnej stwierdzono, że</w:t>
      </w:r>
      <w:r w:rsidR="006E076D" w:rsidRPr="0025276F">
        <w:rPr>
          <w:color w:val="FF0000"/>
          <w:szCs w:val="24"/>
        </w:rPr>
        <w:t xml:space="preserve"> </w:t>
      </w:r>
      <w:r w:rsidR="00B54BBB" w:rsidRPr="00471480">
        <w:rPr>
          <w:szCs w:val="24"/>
          <w:lang w:eastAsia="pl-PL"/>
        </w:rPr>
        <w:t xml:space="preserve">Spółka </w:t>
      </w:r>
      <w:r w:rsidR="00B54BBB">
        <w:rPr>
          <w:szCs w:val="24"/>
        </w:rPr>
        <w:t>Lhoist Bukowa Sp. z o.o., ul. </w:t>
      </w:r>
      <w:r w:rsidR="00B54BBB" w:rsidRPr="00471480">
        <w:rPr>
          <w:szCs w:val="24"/>
        </w:rPr>
        <w:t>Osiedlowa 10, 29-105 Bukowa</w:t>
      </w:r>
      <w:r w:rsidR="00B54BBB" w:rsidRPr="00471480">
        <w:rPr>
          <w:szCs w:val="24"/>
          <w:lang w:eastAsia="pl-PL"/>
        </w:rPr>
        <w:t xml:space="preserve"> eksploatuje instalacje </w:t>
      </w:r>
      <w:r w:rsidR="00B54BBB">
        <w:rPr>
          <w:szCs w:val="24"/>
        </w:rPr>
        <w:t>do produkcji wapna w piecach o </w:t>
      </w:r>
      <w:r w:rsidR="00B54BBB" w:rsidRPr="00471480">
        <w:rPr>
          <w:szCs w:val="24"/>
        </w:rPr>
        <w:t xml:space="preserve">zdolności produkcyjnej ponad 50 ton na dobę: baterię </w:t>
      </w:r>
      <w:r w:rsidR="00B54BBB">
        <w:rPr>
          <w:szCs w:val="24"/>
        </w:rPr>
        <w:t xml:space="preserve">6 </w:t>
      </w:r>
      <w:r w:rsidR="00B54BBB" w:rsidRPr="00471480">
        <w:rPr>
          <w:szCs w:val="24"/>
        </w:rPr>
        <w:t xml:space="preserve">pieców szybowych 100C oraz piec </w:t>
      </w:r>
      <w:proofErr w:type="spellStart"/>
      <w:r w:rsidR="00DC71F4" w:rsidRPr="00D0065F">
        <w:rPr>
          <w:rFonts w:eastAsia="Times New Roman"/>
          <w:szCs w:val="24"/>
          <w:lang w:eastAsia="pl-PL"/>
        </w:rPr>
        <w:t>Maerz</w:t>
      </w:r>
      <w:proofErr w:type="spellEnd"/>
      <w:r w:rsidR="00B54BBB" w:rsidRPr="00471480">
        <w:rPr>
          <w:szCs w:val="24"/>
        </w:rPr>
        <w:t xml:space="preserve">, wraz z instalacjami pomocniczymi. </w:t>
      </w:r>
      <w:r w:rsidR="00B54BBB">
        <w:rPr>
          <w:szCs w:val="24"/>
        </w:rPr>
        <w:t xml:space="preserve">Na terenie Zakładu, eksploatowane są także instalacje </w:t>
      </w:r>
      <w:r w:rsidR="00B54BBB" w:rsidRPr="00436781">
        <w:rPr>
          <w:szCs w:val="24"/>
          <w:lang w:eastAsia="pl-PL"/>
        </w:rPr>
        <w:t>niepodlegając</w:t>
      </w:r>
      <w:r w:rsidR="00B54BBB">
        <w:rPr>
          <w:szCs w:val="24"/>
          <w:lang w:eastAsia="pl-PL"/>
        </w:rPr>
        <w:t>e</w:t>
      </w:r>
      <w:r w:rsidR="00B54BBB" w:rsidRPr="00436781">
        <w:rPr>
          <w:szCs w:val="24"/>
          <w:lang w:eastAsia="pl-PL"/>
        </w:rPr>
        <w:t xml:space="preserve"> obowiązkowi uzyskania pozwolenia zintegrowanego</w:t>
      </w:r>
      <w:r w:rsidR="00B54BBB">
        <w:rPr>
          <w:szCs w:val="24"/>
          <w:lang w:eastAsia="pl-PL"/>
        </w:rPr>
        <w:t xml:space="preserve"> oraz  p</w:t>
      </w:r>
      <w:r w:rsidR="00B54BBB">
        <w:rPr>
          <w:szCs w:val="24"/>
        </w:rPr>
        <w:t xml:space="preserve">rowadzona jest działalność górnicza (wyodrębniona część Zakładu). </w:t>
      </w:r>
      <w:r w:rsidR="002A5E3E" w:rsidRPr="002A5E3E">
        <w:rPr>
          <w:szCs w:val="24"/>
        </w:rPr>
        <w:t xml:space="preserve">Podczas oględzin </w:t>
      </w:r>
      <w:r w:rsidR="002A5E3E">
        <w:rPr>
          <w:szCs w:val="24"/>
        </w:rPr>
        <w:t>p</w:t>
      </w:r>
      <w:r w:rsidR="002A5E3E" w:rsidRPr="002A5E3E">
        <w:rPr>
          <w:szCs w:val="24"/>
        </w:rPr>
        <w:t xml:space="preserve">iec </w:t>
      </w:r>
      <w:proofErr w:type="spellStart"/>
      <w:r w:rsidR="00DC71F4" w:rsidRPr="00D0065F">
        <w:rPr>
          <w:rFonts w:eastAsia="Times New Roman"/>
          <w:szCs w:val="24"/>
          <w:lang w:eastAsia="pl-PL"/>
        </w:rPr>
        <w:t>Maerz</w:t>
      </w:r>
      <w:proofErr w:type="spellEnd"/>
      <w:r w:rsidR="002A5E3E" w:rsidRPr="002A5E3E">
        <w:rPr>
          <w:szCs w:val="24"/>
        </w:rPr>
        <w:t xml:space="preserve"> pracował w trybie normalnej pracy</w:t>
      </w:r>
      <w:r w:rsidR="002A5E3E">
        <w:rPr>
          <w:szCs w:val="24"/>
        </w:rPr>
        <w:t>, n</w:t>
      </w:r>
      <w:r w:rsidR="002A5E3E" w:rsidRPr="002A5E3E">
        <w:rPr>
          <w:szCs w:val="24"/>
        </w:rPr>
        <w:t xml:space="preserve">atomiast piece szybowe nie </w:t>
      </w:r>
      <w:r w:rsidR="002A5E3E" w:rsidRPr="002A5E3E">
        <w:rPr>
          <w:szCs w:val="24"/>
        </w:rPr>
        <w:lastRenderedPageBreak/>
        <w:t>pracowały.</w:t>
      </w:r>
      <w:r w:rsidR="002A5E3E">
        <w:rPr>
          <w:szCs w:val="24"/>
        </w:rPr>
        <w:t xml:space="preserve"> </w:t>
      </w:r>
      <w:r w:rsidR="002A5E3E" w:rsidRPr="002A5E3E">
        <w:rPr>
          <w:szCs w:val="24"/>
        </w:rPr>
        <w:t>Teren, na którym Spółka prowadzi działalność jest uporządkowany i zabezpieczony przed dostępem osób postronnych.</w:t>
      </w:r>
      <w:r w:rsidR="002A5E3E">
        <w:rPr>
          <w:szCs w:val="24"/>
        </w:rPr>
        <w:t xml:space="preserve"> </w:t>
      </w:r>
      <w:r w:rsidR="002A5E3E" w:rsidRPr="002A5E3E">
        <w:rPr>
          <w:szCs w:val="24"/>
        </w:rPr>
        <w:t>Wszystkie główne drogi komunikacyjne na t</w:t>
      </w:r>
      <w:r w:rsidR="00855793">
        <w:rPr>
          <w:szCs w:val="24"/>
        </w:rPr>
        <w:t>erenie Zakładu, są wyposażone w </w:t>
      </w:r>
      <w:r w:rsidR="002A5E3E" w:rsidRPr="002A5E3E">
        <w:rPr>
          <w:szCs w:val="24"/>
        </w:rPr>
        <w:t>automatyczny system zraszania nawierzchni. Rozwiązanie to ma na celu ograniczenie niezorganizowanych emisji pyłu. Dodatkowo, w celu ograniczenia propagacji pyłu pochodzącego z terenu Zakładu, gdzie prowadzona jest działalność w zakresie wydobycia kamienia wapiennego wszystkie pojazdy wyjeżdżające z obszaru prowadzenia tej działalności są myte. Nie ma możliwości by teren Zakładu, gdzie prowadzona jest działalność górnicza, opuścił nieoczyszczony pojazd.</w:t>
      </w:r>
    </w:p>
    <w:p w14:paraId="67D8BFC5" w14:textId="77777777" w:rsidR="000F5547" w:rsidRPr="003B0ECA" w:rsidRDefault="000F5547" w:rsidP="00546182">
      <w:pPr>
        <w:pStyle w:val="Standard"/>
        <w:spacing w:line="276" w:lineRule="auto"/>
        <w:ind w:firstLine="284"/>
      </w:pPr>
      <w:r w:rsidRPr="003B0ECA">
        <w:t>Pismem znak: PK-II.7222.</w:t>
      </w:r>
      <w:r w:rsidR="003B0ECA" w:rsidRPr="003B0ECA">
        <w:t>4</w:t>
      </w:r>
      <w:r w:rsidRPr="003B0ECA">
        <w:t>.202</w:t>
      </w:r>
      <w:r w:rsidR="003B0ECA" w:rsidRPr="003B0ECA">
        <w:t>4</w:t>
      </w:r>
      <w:r w:rsidRPr="003B0ECA">
        <w:t xml:space="preserve"> z dnia </w:t>
      </w:r>
      <w:r w:rsidR="003B0ECA" w:rsidRPr="003B0ECA">
        <w:t>9</w:t>
      </w:r>
      <w:r w:rsidRPr="003B0ECA">
        <w:t xml:space="preserve"> </w:t>
      </w:r>
      <w:r w:rsidR="003B0ECA" w:rsidRPr="003B0ECA">
        <w:t>kwietnia</w:t>
      </w:r>
      <w:r w:rsidRPr="003B0ECA">
        <w:t xml:space="preserve"> 202</w:t>
      </w:r>
      <w:r w:rsidR="00617557" w:rsidRPr="003B0ECA">
        <w:t>4</w:t>
      </w:r>
      <w:r w:rsidRPr="003B0ECA">
        <w:t xml:space="preserve"> r. Marszałek Województwa Świętokrzyskiego zawiadomił prowadzącego instalację o zakończeniu postępowania dowodowego w przedmiotowej sprawie, jednocześnie informując o możliwości zapoznania się z aktami sprawy, złożenia wyjaśnień lub ustosunkowania się do z</w:t>
      </w:r>
      <w:r w:rsidR="00901222" w:rsidRPr="003B0ECA">
        <w:t>gromadzonych materiałów i </w:t>
      </w:r>
      <w:r w:rsidRPr="003B0ECA">
        <w:t>dowodów w sprawie, w terminie 7 dni od dnia otrzymania ww. zawiadomienia. Spółka nie skorzystała z przysługującego jej prawa w powyższym zakresie.</w:t>
      </w:r>
    </w:p>
    <w:p w14:paraId="0141C8DA" w14:textId="77777777" w:rsidR="000F5547" w:rsidRPr="008E6128" w:rsidRDefault="000F5547" w:rsidP="00546182">
      <w:pPr>
        <w:pStyle w:val="Standard"/>
        <w:spacing w:line="276" w:lineRule="auto"/>
        <w:ind w:right="-57" w:firstLine="426"/>
      </w:pPr>
      <w:r w:rsidRPr="008E6128">
        <w:t>Biorąc pod uwagę powyższe okoliczności tut. Organ zauważył co następuje.</w:t>
      </w:r>
    </w:p>
    <w:p w14:paraId="53C31655" w14:textId="77777777" w:rsidR="000F5547" w:rsidRPr="008E6128" w:rsidRDefault="000F5547" w:rsidP="00546182">
      <w:pPr>
        <w:pStyle w:val="Standard"/>
        <w:spacing w:line="276" w:lineRule="auto"/>
        <w:ind w:right="-57" w:firstLine="426"/>
      </w:pPr>
      <w:r w:rsidRPr="008E6128">
        <w:t>Zgodnie z art. 163 ustawy z dnia 14 czerwca 1960 r. Kodeks pos</w:t>
      </w:r>
      <w:r w:rsidR="00855793">
        <w:t>tępowania administracyjnego (</w:t>
      </w:r>
      <w:proofErr w:type="spellStart"/>
      <w:r w:rsidR="00855793">
        <w:t>t.</w:t>
      </w:r>
      <w:r w:rsidRPr="008E6128">
        <w:t>j</w:t>
      </w:r>
      <w:proofErr w:type="spellEnd"/>
      <w:r w:rsidRPr="008E6128">
        <w:t>. Dz. U. z 202</w:t>
      </w:r>
      <w:r w:rsidR="008E6128">
        <w:t>4</w:t>
      </w:r>
      <w:r w:rsidRPr="008E6128">
        <w:t xml:space="preserve"> r. poz. </w:t>
      </w:r>
      <w:r w:rsidR="008E6128">
        <w:t>572</w:t>
      </w:r>
      <w:r w:rsidRPr="008E6128">
        <w:t xml:space="preserve">) zwanej dalej kpa, organ administracji publicznej może uchylić lub zmienić decyzję na mocy której strona nabyła prawo, także </w:t>
      </w:r>
      <w:r w:rsidR="00F657F5" w:rsidRPr="008E6128">
        <w:t>w </w:t>
      </w:r>
      <w:r w:rsidRPr="008E6128">
        <w:t xml:space="preserve">innych przypadkach oraz na innych zasadach niż określone w ww. ustawie, o ile przewidują to przepisy szczególne. Takim przepisem szczególnym jest art. 214 ust. 1 </w:t>
      </w:r>
      <w:proofErr w:type="spellStart"/>
      <w:r w:rsidRPr="008E6128">
        <w:t>Poś</w:t>
      </w:r>
      <w:proofErr w:type="spellEnd"/>
      <w:r w:rsidRPr="008E6128">
        <w:t xml:space="preserve">, z którego należy wywodzić obowiązek zmiany pozwolenia zintegrowanego w przypadku, gdy planowana zmiana w instalacji wymaga zmiany niektórych warunków wydanego pozwolenia zintegrowanego. </w:t>
      </w:r>
    </w:p>
    <w:p w14:paraId="7E3C8B20" w14:textId="77777777" w:rsidR="00546182" w:rsidRDefault="00EE7660" w:rsidP="00355776">
      <w:pPr>
        <w:spacing w:line="276" w:lineRule="auto"/>
        <w:ind w:right="-142" w:firstLine="426"/>
        <w:rPr>
          <w:rFonts w:eastAsia="Times New Roman"/>
          <w:szCs w:val="24"/>
          <w:lang w:eastAsia="pl-PL"/>
        </w:rPr>
      </w:pPr>
      <w:r w:rsidRPr="002A48CF">
        <w:rPr>
          <w:szCs w:val="24"/>
        </w:rPr>
        <w:t xml:space="preserve">Tut. Organ, w oparciu o informacje i dane zawarte we wniosku, w przedmiotowej decyzji określił wielkość dopuszczalnej emisji gazów i pyłów do powietrza, powstających w wyniku funkcjonowania ww. instalacji, na poziomie zapewniającym dotrzymanie standardów jakości powietrza określonych w załączniku nr 1 do rozporządzenia Ministra Środowiska z dnia </w:t>
      </w:r>
      <w:r w:rsidR="002A48CF" w:rsidRPr="002A48CF">
        <w:t>24 </w:t>
      </w:r>
      <w:r w:rsidRPr="002A48CF">
        <w:rPr>
          <w:szCs w:val="24"/>
        </w:rPr>
        <w:t xml:space="preserve">sierpnia 2012 r. w sprawie poziomów niektórych substancji w powietrzu </w:t>
      </w:r>
      <w:r w:rsidR="002A48CF" w:rsidRPr="002A48CF">
        <w:t>(</w:t>
      </w:r>
      <w:proofErr w:type="spellStart"/>
      <w:r w:rsidR="002A48CF" w:rsidRPr="002A48CF">
        <w:t>t.j</w:t>
      </w:r>
      <w:proofErr w:type="spellEnd"/>
      <w:r w:rsidR="002A48CF" w:rsidRPr="002A48CF">
        <w:t>. Dz. U. z 2021 </w:t>
      </w:r>
      <w:r w:rsidRPr="002A48CF">
        <w:rPr>
          <w:szCs w:val="24"/>
        </w:rPr>
        <w:t>r. poz. 845) poza terenem, do którego wnioskodawca ma tytuł prawny oraz wartości odniesienia zawartych w załączniku nr 1 do rozpo</w:t>
      </w:r>
      <w:r w:rsidR="002A48CF" w:rsidRPr="002A48CF">
        <w:t>rządzenia Ministra Środowiska z dnia 26 </w:t>
      </w:r>
      <w:r w:rsidRPr="002A48CF">
        <w:rPr>
          <w:szCs w:val="24"/>
        </w:rPr>
        <w:t>stycznia 2010 r. w sprawie wartości odniesie</w:t>
      </w:r>
      <w:r w:rsidR="002A48CF" w:rsidRPr="002A48CF">
        <w:t>nia dla niektórych substancji w </w:t>
      </w:r>
      <w:r w:rsidRPr="002A48CF">
        <w:rPr>
          <w:szCs w:val="24"/>
        </w:rPr>
        <w:t>powietrzu (Dz. U. z 2010 r. Nr 16, poz. 87).</w:t>
      </w:r>
      <w:r w:rsidR="00546182">
        <w:t xml:space="preserve"> Dopuszczalne wielkości emisji gazów lub pyłów wprowadzanych do powietrza z instalacji IPPC do wypału wapna zostały określone zgodnie z wymaganiami wynikającymi z Decyzji Wykonawczej Komisji z dnia 26 marca 2013 r. ustanawiającej konkluzje dotyczące najlepszych dostępnych technik (BAT), zgodnie z dyrektywą Parlamentu Europejskiego i Rady 2010/75/UE w sprawie emisji przemysłowych, w odniesieniu do produkcji cementu, wapna i tlenku magnezu (</w:t>
      </w:r>
      <w:r w:rsidR="00546182" w:rsidRPr="0066075D">
        <w:t>Dz.U.</w:t>
      </w:r>
      <w:r w:rsidR="00546182">
        <w:t xml:space="preserve"> UE</w:t>
      </w:r>
      <w:r w:rsidR="00546182" w:rsidRPr="0066075D">
        <w:t xml:space="preserve"> L </w:t>
      </w:r>
      <w:r w:rsidR="00546182">
        <w:t>100</w:t>
      </w:r>
      <w:r w:rsidR="00546182" w:rsidRPr="0066075D">
        <w:t xml:space="preserve"> z </w:t>
      </w:r>
      <w:r w:rsidR="00546182">
        <w:t>9</w:t>
      </w:r>
      <w:r w:rsidR="00546182" w:rsidRPr="0066075D">
        <w:t>.</w:t>
      </w:r>
      <w:r w:rsidR="00546182">
        <w:t>04</w:t>
      </w:r>
      <w:r w:rsidR="00546182" w:rsidRPr="0066075D">
        <w:t>.201</w:t>
      </w:r>
      <w:r w:rsidR="00546182">
        <w:t>3</w:t>
      </w:r>
      <w:r w:rsidR="00546182" w:rsidRPr="0066075D">
        <w:t>, s. 1</w:t>
      </w:r>
      <w:r w:rsidR="00546182">
        <w:t xml:space="preserve">). Dopuszczalna wielkość emisji dla źródeł spalania paliw pracujących w ramach instalacji IPPC do wypału wapna przyjęta została zgodnie z aktualnie obowiązującymi standardami emisyjnymi dla średnich źródeł spalania paliw określonymi </w:t>
      </w:r>
      <w:r w:rsidR="00546182" w:rsidRPr="002965A5">
        <w:rPr>
          <w:rFonts w:eastAsia="Times New Roman"/>
          <w:szCs w:val="24"/>
          <w:lang w:eastAsia="pl-PL"/>
        </w:rPr>
        <w:t>w Załącznik</w:t>
      </w:r>
      <w:r w:rsidR="00546182">
        <w:rPr>
          <w:rFonts w:eastAsia="Times New Roman"/>
          <w:szCs w:val="24"/>
          <w:lang w:eastAsia="pl-PL"/>
        </w:rPr>
        <w:t>ach</w:t>
      </w:r>
      <w:r w:rsidR="00546182" w:rsidRPr="002965A5">
        <w:rPr>
          <w:rFonts w:eastAsia="Times New Roman"/>
          <w:szCs w:val="24"/>
          <w:lang w:eastAsia="pl-PL"/>
        </w:rPr>
        <w:t xml:space="preserve"> nr 3 </w:t>
      </w:r>
      <w:r w:rsidR="00546182">
        <w:rPr>
          <w:rFonts w:eastAsia="Times New Roman"/>
          <w:szCs w:val="24"/>
          <w:lang w:eastAsia="pl-PL"/>
        </w:rPr>
        <w:t xml:space="preserve">i nr 4 </w:t>
      </w:r>
      <w:r w:rsidR="00546182" w:rsidRPr="002965A5">
        <w:rPr>
          <w:rFonts w:eastAsia="Times New Roman"/>
          <w:szCs w:val="24"/>
          <w:lang w:eastAsia="pl-PL"/>
        </w:rPr>
        <w:t xml:space="preserve">do rozporządzenia Ministra Klimatu z dnia 24 września 2020 r. w sprawie </w:t>
      </w:r>
      <w:r w:rsidR="00546182" w:rsidRPr="002965A5">
        <w:rPr>
          <w:rFonts w:eastAsia="Times New Roman"/>
          <w:szCs w:val="24"/>
          <w:lang w:eastAsia="pl-PL"/>
        </w:rPr>
        <w:lastRenderedPageBreak/>
        <w:t>standardów emisyjnych dla niektórych rodzajów instalacji, źródeł spalania paliw oraz urządzeń spalania lub współspalania odpadów (Dz. U. 2020, poz. 1860)</w:t>
      </w:r>
      <w:r w:rsidR="00546182">
        <w:rPr>
          <w:rFonts w:eastAsia="Times New Roman"/>
          <w:szCs w:val="24"/>
          <w:lang w:eastAsia="pl-PL"/>
        </w:rPr>
        <w:t>.</w:t>
      </w:r>
    </w:p>
    <w:p w14:paraId="73B24488" w14:textId="77777777" w:rsidR="000F5547" w:rsidRPr="00D2593E" w:rsidRDefault="000F5547" w:rsidP="00546182">
      <w:pPr>
        <w:pStyle w:val="Standard"/>
        <w:spacing w:line="276" w:lineRule="auto"/>
        <w:ind w:right="-57" w:firstLine="426"/>
      </w:pPr>
      <w:r w:rsidRPr="00D2593E">
        <w:t>Tut. Organ, w</w:t>
      </w:r>
      <w:r w:rsidR="00D2593E" w:rsidRPr="00D2593E">
        <w:t xml:space="preserve"> niniejszej decyzji uwzględnił w całości żądanie strony oraz w </w:t>
      </w:r>
      <w:r w:rsidR="00D2593E">
        <w:t>oparciu o </w:t>
      </w:r>
      <w:r w:rsidRPr="00D2593E">
        <w:t xml:space="preserve">informacje i dane zawarte we wniosku, dokonał zmian </w:t>
      </w:r>
      <w:r w:rsidR="00D2593E">
        <w:t xml:space="preserve">warunków </w:t>
      </w:r>
      <w:r w:rsidR="00D2593E" w:rsidRPr="00D2593E">
        <w:t>pozwolenia zintegrowanego znak: OWŚ.VII.7222.4.2014 z dnia 18 lipca 2014 r. ze zm</w:t>
      </w:r>
      <w:r w:rsidRPr="00D2593E">
        <w:t xml:space="preserve">. </w:t>
      </w:r>
    </w:p>
    <w:p w14:paraId="18FC03A1" w14:textId="77777777" w:rsidR="000F5547" w:rsidRPr="00FE127C" w:rsidRDefault="000F5547" w:rsidP="00546182">
      <w:pPr>
        <w:pStyle w:val="Standard"/>
        <w:spacing w:line="276" w:lineRule="auto"/>
        <w:ind w:right="-57" w:firstLine="284"/>
      </w:pPr>
      <w:r w:rsidRPr="00FE127C">
        <w:t>Zgodnie z art. 10 § 1 kpa tut. Organ zapewnił stronie czynny udział w każdym stadium postępowania, a przed wydaniem decyzji umożliwił wypowiedzenie się co do zebranych dowodów i materiałów.</w:t>
      </w:r>
    </w:p>
    <w:p w14:paraId="1723F276" w14:textId="77777777" w:rsidR="000F5547" w:rsidRPr="00FE127C" w:rsidRDefault="000F5547" w:rsidP="00546182">
      <w:pPr>
        <w:pStyle w:val="Standard"/>
        <w:spacing w:line="276" w:lineRule="auto"/>
        <w:ind w:right="-2" w:firstLine="426"/>
      </w:pPr>
      <w:r w:rsidRPr="00FE127C">
        <w:t>Biorąc powyższe pod uwagę orzeczono jak w sentencji.</w:t>
      </w:r>
    </w:p>
    <w:p w14:paraId="59194A78" w14:textId="77777777" w:rsidR="000F5547" w:rsidRPr="0035272A" w:rsidRDefault="000F5547" w:rsidP="008A2DB2">
      <w:pPr>
        <w:pStyle w:val="Standard"/>
        <w:spacing w:line="276" w:lineRule="auto"/>
        <w:ind w:right="-2" w:firstLine="426"/>
      </w:pPr>
      <w:r w:rsidRPr="0035272A">
        <w:rPr>
          <w:iCs/>
        </w:rPr>
        <w:t>Na podstawie ustawy z dnia 16 listopada 2006 r. o opłacie skarbowej (</w:t>
      </w:r>
      <w:proofErr w:type="spellStart"/>
      <w:r w:rsidRPr="0035272A">
        <w:rPr>
          <w:iCs/>
        </w:rPr>
        <w:t>t.j</w:t>
      </w:r>
      <w:proofErr w:type="spellEnd"/>
      <w:r w:rsidRPr="0035272A">
        <w:rPr>
          <w:iCs/>
        </w:rPr>
        <w:t>. Dz. U. z 202</w:t>
      </w:r>
      <w:r w:rsidR="00901222" w:rsidRPr="0035272A">
        <w:rPr>
          <w:iCs/>
        </w:rPr>
        <w:t>3</w:t>
      </w:r>
      <w:r w:rsidRPr="0035272A">
        <w:rPr>
          <w:iCs/>
        </w:rPr>
        <w:t> r. poz. 2</w:t>
      </w:r>
      <w:r w:rsidR="00901222" w:rsidRPr="0035272A">
        <w:rPr>
          <w:iCs/>
        </w:rPr>
        <w:t>111</w:t>
      </w:r>
      <w:r w:rsidRPr="0035272A">
        <w:rPr>
          <w:iCs/>
        </w:rPr>
        <w:t xml:space="preserve"> ze zm.), </w:t>
      </w:r>
      <w:r w:rsidRPr="0035272A">
        <w:rPr>
          <w:iCs/>
          <w:lang w:eastAsia="zh-CN"/>
        </w:rPr>
        <w:t>potwierdza się uiszczenie opłaty skarbowej w wysokości 1005,50 zł (słownie: tysiąc pięć złotych, pięćdziesiąt groszy)</w:t>
      </w:r>
      <w:r w:rsidRPr="0035272A">
        <w:rPr>
          <w:iCs/>
        </w:rPr>
        <w:t xml:space="preserve"> na rachunek Urzędu Miasta Kielce.</w:t>
      </w:r>
    </w:p>
    <w:p w14:paraId="3A4AC0E0" w14:textId="77777777" w:rsidR="008A2DB2" w:rsidRDefault="008A2DB2" w:rsidP="008A2DB2">
      <w:pPr>
        <w:pStyle w:val="Standard"/>
        <w:spacing w:line="276" w:lineRule="auto"/>
        <w:jc w:val="center"/>
        <w:rPr>
          <w:b/>
        </w:rPr>
      </w:pPr>
    </w:p>
    <w:p w14:paraId="60D61EB3" w14:textId="77777777" w:rsidR="000F5547" w:rsidRPr="00F10090" w:rsidRDefault="000F5547" w:rsidP="008A2DB2">
      <w:pPr>
        <w:pStyle w:val="Standard"/>
        <w:spacing w:line="276" w:lineRule="auto"/>
        <w:jc w:val="center"/>
        <w:rPr>
          <w:b/>
        </w:rPr>
      </w:pPr>
      <w:r w:rsidRPr="00F10090">
        <w:rPr>
          <w:b/>
        </w:rPr>
        <w:t>Pouczenie</w:t>
      </w:r>
    </w:p>
    <w:p w14:paraId="1164A441" w14:textId="77777777" w:rsidR="000F5547" w:rsidRPr="00F10090" w:rsidRDefault="000F5547" w:rsidP="008A2DB2">
      <w:pPr>
        <w:pStyle w:val="Standard"/>
        <w:spacing w:line="276" w:lineRule="auto"/>
        <w:ind w:firstLine="284"/>
      </w:pPr>
      <w:r w:rsidRPr="00F10090">
        <w:t>Od decyzji przysługuje stronie prawo wniesienia odwołania do Ministra Klimatu i Środowiska za pośrednictwem Marszałka Województwa Świętokrzyskiego w terminie 14</w:t>
      </w:r>
      <w:r w:rsidR="00D2593E">
        <w:t xml:space="preserve"> </w:t>
      </w:r>
      <w:r w:rsidRPr="00F10090">
        <w:t>dni od daty jej otrzymania.</w:t>
      </w:r>
    </w:p>
    <w:p w14:paraId="5CFE0251" w14:textId="77777777" w:rsidR="000F5547" w:rsidRPr="00F10090" w:rsidRDefault="000F5547" w:rsidP="008A2DB2">
      <w:pPr>
        <w:pStyle w:val="Textbody"/>
        <w:spacing w:line="276" w:lineRule="auto"/>
        <w:ind w:firstLine="284"/>
        <w:rPr>
          <w:szCs w:val="24"/>
        </w:rPr>
      </w:pPr>
      <w:r w:rsidRPr="00F10090">
        <w:rPr>
          <w:szCs w:val="24"/>
        </w:rPr>
        <w:t>W trakcie biegu terminu do wniesienia odwołania strona może złożyć oświadczenie o zrzeczeniu się prawa do wniesienia odwołania.</w:t>
      </w:r>
    </w:p>
    <w:p w14:paraId="17ABB9D1" w14:textId="77777777" w:rsidR="000F5547" w:rsidRPr="00F10090" w:rsidRDefault="000F5547" w:rsidP="008A2DB2">
      <w:pPr>
        <w:pStyle w:val="Textbody"/>
        <w:spacing w:line="276" w:lineRule="auto"/>
        <w:ind w:firstLine="284"/>
        <w:rPr>
          <w:szCs w:val="24"/>
        </w:rPr>
      </w:pPr>
      <w:r w:rsidRPr="00F10090">
        <w:rPr>
          <w:szCs w:val="24"/>
        </w:rPr>
        <w:t>Z dniem doręczenia oświadczenia o zrzeczeniu się prawa do odwołania przez ostatnią ze stron postępowania, decyzja staje się ostateczna i prawomocna.</w:t>
      </w:r>
    </w:p>
    <w:p w14:paraId="320438FB" w14:textId="77777777" w:rsidR="000F5547" w:rsidRPr="00F10090" w:rsidRDefault="000F5547" w:rsidP="008A2DB2">
      <w:pPr>
        <w:pStyle w:val="Standard"/>
        <w:spacing w:line="276" w:lineRule="auto"/>
      </w:pPr>
    </w:p>
    <w:p w14:paraId="670AB58C" w14:textId="77777777" w:rsidR="000F5547" w:rsidRPr="0025276F" w:rsidRDefault="000F5547" w:rsidP="000F5547">
      <w:pPr>
        <w:pStyle w:val="Standard"/>
        <w:spacing w:line="276" w:lineRule="auto"/>
        <w:rPr>
          <w:color w:val="FF0000"/>
        </w:rPr>
      </w:pPr>
    </w:p>
    <w:p w14:paraId="20E396D3" w14:textId="77777777" w:rsidR="00105191" w:rsidRDefault="00105191" w:rsidP="000F5547">
      <w:pPr>
        <w:pStyle w:val="Standard"/>
        <w:spacing w:line="276" w:lineRule="auto"/>
      </w:pPr>
    </w:p>
    <w:p w14:paraId="561DE3C2" w14:textId="77777777" w:rsidR="00105191" w:rsidRPr="00FE127C" w:rsidRDefault="00105191" w:rsidP="000F5547">
      <w:pPr>
        <w:pStyle w:val="Standard"/>
        <w:spacing w:line="276" w:lineRule="auto"/>
      </w:pPr>
    </w:p>
    <w:p w14:paraId="53B771C7" w14:textId="77777777" w:rsidR="000F5547" w:rsidRPr="00FE127C" w:rsidRDefault="000F5547" w:rsidP="000F5547">
      <w:pPr>
        <w:pStyle w:val="Standard"/>
        <w:spacing w:line="276" w:lineRule="auto"/>
      </w:pPr>
    </w:p>
    <w:p w14:paraId="3F94B323" w14:textId="77777777" w:rsidR="000F5547" w:rsidRPr="00FE127C" w:rsidRDefault="000F5547" w:rsidP="000F5547">
      <w:pPr>
        <w:pStyle w:val="Standard"/>
        <w:spacing w:line="276" w:lineRule="auto"/>
        <w:rPr>
          <w:bCs/>
          <w:u w:val="single"/>
        </w:rPr>
      </w:pPr>
      <w:r w:rsidRPr="00FE127C">
        <w:rPr>
          <w:bCs/>
          <w:u w:val="single"/>
        </w:rPr>
        <w:t>Otrzymują:</w:t>
      </w:r>
    </w:p>
    <w:p w14:paraId="46A9295F" w14:textId="77777777" w:rsidR="00FE127C" w:rsidRPr="00FE127C" w:rsidRDefault="00FE127C" w:rsidP="00FE127C">
      <w:pPr>
        <w:spacing w:line="240" w:lineRule="auto"/>
        <w:ind w:right="0"/>
        <w:jc w:val="left"/>
        <w:rPr>
          <w:rFonts w:eastAsia="Times New Roman"/>
          <w:szCs w:val="24"/>
          <w:lang w:eastAsia="pl-PL"/>
        </w:rPr>
      </w:pPr>
      <w:r w:rsidRPr="00FE127C">
        <w:rPr>
          <w:rFonts w:eastAsia="Times New Roman"/>
          <w:szCs w:val="24"/>
          <w:lang w:eastAsia="pl-PL"/>
        </w:rPr>
        <w:t>1. Lhoist Bukowa Sp. z o.o., Bukowa</w:t>
      </w:r>
    </w:p>
    <w:p w14:paraId="62A4EB50" w14:textId="77777777" w:rsidR="00FE127C" w:rsidRPr="00FE127C" w:rsidRDefault="00FE127C" w:rsidP="00FE127C">
      <w:pPr>
        <w:spacing w:line="240" w:lineRule="auto"/>
        <w:ind w:left="284" w:right="0"/>
        <w:jc w:val="left"/>
        <w:rPr>
          <w:rFonts w:eastAsia="Times New Roman"/>
          <w:szCs w:val="24"/>
          <w:lang w:eastAsia="pl-PL"/>
        </w:rPr>
      </w:pPr>
      <w:r w:rsidRPr="00FE127C">
        <w:rPr>
          <w:rFonts w:eastAsia="Times New Roman"/>
          <w:szCs w:val="24"/>
          <w:lang w:eastAsia="pl-PL"/>
        </w:rPr>
        <w:t>ul. Osiedlowa 10</w:t>
      </w:r>
    </w:p>
    <w:p w14:paraId="6BE4590A" w14:textId="77777777" w:rsidR="00FE127C" w:rsidRPr="00FE127C" w:rsidRDefault="00FE127C" w:rsidP="00FE127C">
      <w:pPr>
        <w:spacing w:line="240" w:lineRule="auto"/>
        <w:ind w:left="284" w:right="0"/>
        <w:jc w:val="left"/>
        <w:rPr>
          <w:rFonts w:eastAsia="Times New Roman"/>
          <w:szCs w:val="24"/>
          <w:lang w:eastAsia="pl-PL"/>
        </w:rPr>
      </w:pPr>
      <w:r w:rsidRPr="00FE127C">
        <w:rPr>
          <w:rFonts w:eastAsia="Times New Roman"/>
          <w:szCs w:val="24"/>
          <w:lang w:eastAsia="pl-PL"/>
        </w:rPr>
        <w:t xml:space="preserve">29-105 Krasocin </w:t>
      </w:r>
    </w:p>
    <w:p w14:paraId="3238D3F0" w14:textId="77777777" w:rsidR="000F5547" w:rsidRPr="00FE127C" w:rsidRDefault="000F5547" w:rsidP="00684C26">
      <w:pPr>
        <w:pStyle w:val="Akapitzlist"/>
        <w:numPr>
          <w:ilvl w:val="0"/>
          <w:numId w:val="17"/>
        </w:numPr>
        <w:autoSpaceDN w:val="0"/>
        <w:spacing w:line="276" w:lineRule="auto"/>
        <w:ind w:left="284" w:right="0" w:hanging="284"/>
        <w:jc w:val="left"/>
        <w:textAlignment w:val="baseline"/>
        <w:rPr>
          <w:szCs w:val="24"/>
        </w:rPr>
      </w:pPr>
      <w:r w:rsidRPr="00FE127C">
        <w:rPr>
          <w:szCs w:val="24"/>
        </w:rPr>
        <w:t>a/a</w:t>
      </w:r>
    </w:p>
    <w:p w14:paraId="4927690A" w14:textId="77777777" w:rsidR="000F5547" w:rsidRPr="00F10090" w:rsidRDefault="000F5547" w:rsidP="000F5547">
      <w:pPr>
        <w:pStyle w:val="Textbody"/>
        <w:spacing w:line="276" w:lineRule="auto"/>
        <w:jc w:val="left"/>
        <w:rPr>
          <w:szCs w:val="24"/>
          <w:u w:val="single"/>
        </w:rPr>
      </w:pPr>
      <w:r w:rsidRPr="00F10090">
        <w:rPr>
          <w:szCs w:val="24"/>
          <w:u w:val="single"/>
        </w:rPr>
        <w:t>Do wiadomości:</w:t>
      </w:r>
    </w:p>
    <w:p w14:paraId="07F59015" w14:textId="77777777" w:rsidR="000F5547" w:rsidRPr="00F10090" w:rsidRDefault="000F5547" w:rsidP="00684C26">
      <w:pPr>
        <w:pStyle w:val="Standard"/>
        <w:numPr>
          <w:ilvl w:val="0"/>
          <w:numId w:val="19"/>
        </w:numPr>
        <w:autoSpaceDN w:val="0"/>
        <w:spacing w:line="276" w:lineRule="auto"/>
        <w:ind w:left="284" w:hanging="283"/>
        <w:jc w:val="left"/>
        <w:textAlignment w:val="baseline"/>
      </w:pPr>
      <w:r w:rsidRPr="00F10090">
        <w:t>Minister Klimatu i Środowiska</w:t>
      </w:r>
    </w:p>
    <w:p w14:paraId="72A53B3C" w14:textId="77777777" w:rsidR="000F5547" w:rsidRPr="00F10090" w:rsidRDefault="000F5547" w:rsidP="000F5547">
      <w:pPr>
        <w:pStyle w:val="Standard"/>
        <w:spacing w:line="276" w:lineRule="auto"/>
        <w:ind w:left="284"/>
        <w:jc w:val="left"/>
      </w:pPr>
      <w:r w:rsidRPr="00F10090">
        <w:t>Departament Instrumentów Środowiskowych</w:t>
      </w:r>
    </w:p>
    <w:p w14:paraId="47DE632F" w14:textId="77777777" w:rsidR="000F5547" w:rsidRPr="00F10090" w:rsidRDefault="000F5547" w:rsidP="000F5547">
      <w:pPr>
        <w:pStyle w:val="Standard"/>
        <w:spacing w:line="276" w:lineRule="auto"/>
        <w:ind w:left="284"/>
        <w:jc w:val="left"/>
      </w:pPr>
      <w:r w:rsidRPr="00F10090">
        <w:t>ul. Wawelska 52/54</w:t>
      </w:r>
    </w:p>
    <w:p w14:paraId="398FDB9D" w14:textId="77777777" w:rsidR="000F5547" w:rsidRPr="00F10090" w:rsidRDefault="000F5547" w:rsidP="000F5547">
      <w:pPr>
        <w:pStyle w:val="Standard"/>
        <w:spacing w:line="276" w:lineRule="auto"/>
        <w:ind w:left="284"/>
        <w:jc w:val="left"/>
      </w:pPr>
      <w:r w:rsidRPr="00F10090">
        <w:t>00-922 Warszawa</w:t>
      </w:r>
    </w:p>
    <w:p w14:paraId="5EE8F232" w14:textId="77777777" w:rsidR="000F5547" w:rsidRPr="00F10090" w:rsidRDefault="000F5547" w:rsidP="00684C26">
      <w:pPr>
        <w:pStyle w:val="Standard"/>
        <w:numPr>
          <w:ilvl w:val="0"/>
          <w:numId w:val="16"/>
        </w:numPr>
        <w:autoSpaceDN w:val="0"/>
        <w:spacing w:line="276" w:lineRule="auto"/>
        <w:ind w:left="284" w:hanging="283"/>
        <w:jc w:val="left"/>
        <w:textAlignment w:val="baseline"/>
      </w:pPr>
      <w:r w:rsidRPr="00F10090">
        <w:t>Świętokrzyski Wojewódzki Inspektor Ochrony Środowiska</w:t>
      </w:r>
    </w:p>
    <w:p w14:paraId="29A0520A" w14:textId="77777777" w:rsidR="000F5547" w:rsidRPr="00F10090" w:rsidRDefault="000F5547" w:rsidP="000F5547">
      <w:pPr>
        <w:pStyle w:val="Standard"/>
        <w:tabs>
          <w:tab w:val="left" w:pos="1004"/>
        </w:tabs>
        <w:spacing w:line="276" w:lineRule="auto"/>
        <w:ind w:left="720" w:hanging="436"/>
        <w:jc w:val="left"/>
      </w:pPr>
      <w:r w:rsidRPr="00F10090">
        <w:t>Al. IX Wieków Kielc 3, 25-516 Kielce</w:t>
      </w:r>
    </w:p>
    <w:p w14:paraId="0678165D" w14:textId="77777777" w:rsidR="000F5547" w:rsidRPr="00FE127C" w:rsidRDefault="00FE127C" w:rsidP="00FE127C">
      <w:pPr>
        <w:pStyle w:val="Akapitzlist"/>
        <w:numPr>
          <w:ilvl w:val="0"/>
          <w:numId w:val="16"/>
        </w:numPr>
        <w:autoSpaceDN w:val="0"/>
        <w:spacing w:line="276" w:lineRule="auto"/>
        <w:ind w:left="284" w:right="0" w:hanging="284"/>
        <w:jc w:val="left"/>
        <w:textAlignment w:val="baseline"/>
        <w:rPr>
          <w:szCs w:val="24"/>
        </w:rPr>
      </w:pPr>
      <w:r w:rsidRPr="00FE127C">
        <w:rPr>
          <w:szCs w:val="24"/>
        </w:rPr>
        <w:t>Urząd Gminy Krasocin</w:t>
      </w:r>
      <w:r w:rsidR="000F5547" w:rsidRPr="00FE127C">
        <w:rPr>
          <w:szCs w:val="24"/>
        </w:rPr>
        <w:br/>
        <w:t>ul</w:t>
      </w:r>
      <w:r w:rsidRPr="00FE127C">
        <w:rPr>
          <w:szCs w:val="24"/>
        </w:rPr>
        <w:t>.</w:t>
      </w:r>
      <w:r w:rsidRPr="00FE127C">
        <w:t xml:space="preserve"> Macierzy Szkolnej 1</w:t>
      </w:r>
      <w:r w:rsidR="000F5547" w:rsidRPr="00FE127C">
        <w:rPr>
          <w:szCs w:val="24"/>
        </w:rPr>
        <w:br/>
      </w:r>
      <w:r w:rsidRPr="00FE127C">
        <w:rPr>
          <w:szCs w:val="24"/>
        </w:rPr>
        <w:t>29-105 Krasocin</w:t>
      </w:r>
    </w:p>
    <w:sectPr w:rsidR="000F5547" w:rsidRPr="00FE127C" w:rsidSect="005C4500">
      <w:headerReference w:type="even" r:id="rId14"/>
      <w:headerReference w:type="default" r:id="rId15"/>
      <w:footerReference w:type="even" r:id="rId16"/>
      <w:footerReference w:type="default" r:id="rId17"/>
      <w:headerReference w:type="first" r:id="rId18"/>
      <w:footerReference w:type="first" r:id="rId19"/>
      <w:pgSz w:w="11907" w:h="16840" w:code="9"/>
      <w:pgMar w:top="1702" w:right="1274" w:bottom="1701" w:left="1418" w:header="567"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E7409" w14:textId="77777777" w:rsidR="007865EB" w:rsidRDefault="007865EB" w:rsidP="0038534B">
      <w:r>
        <w:separator/>
      </w:r>
    </w:p>
  </w:endnote>
  <w:endnote w:type="continuationSeparator" w:id="0">
    <w:p w14:paraId="321CD4A5" w14:textId="77777777" w:rsidR="007865EB" w:rsidRDefault="007865EB" w:rsidP="0038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ueHelveticaLight">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EE">
    <w:altName w:val="Courier New"/>
    <w:panose1 w:val="00000000000000000000"/>
    <w:charset w:val="00"/>
    <w:family w:val="decorative"/>
    <w:notTrueType/>
    <w:pitch w:val="variable"/>
    <w:sig w:usb0="00000007" w:usb1="00000000" w:usb2="00000000" w:usb3="00000000" w:csb0="00000003"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DF6B1" w14:textId="77777777" w:rsidR="00F359BE" w:rsidRDefault="00F359BE" w:rsidP="008C02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3CDC123" w14:textId="77777777" w:rsidR="00F359BE" w:rsidRDefault="00F359BE" w:rsidP="008C02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BF6C4" w14:textId="77777777" w:rsidR="00F359BE" w:rsidRDefault="00F359BE" w:rsidP="008C02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855E2">
      <w:rPr>
        <w:rStyle w:val="Numerstrony"/>
        <w:noProof/>
      </w:rPr>
      <w:t>3</w:t>
    </w:r>
    <w:r>
      <w:rPr>
        <w:rStyle w:val="Numerstrony"/>
      </w:rPr>
      <w:fldChar w:fldCharType="end"/>
    </w:r>
  </w:p>
  <w:p w14:paraId="01569A7E" w14:textId="77777777" w:rsidR="00F359BE" w:rsidRDefault="00F359BE" w:rsidP="008C02E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F4A9C" w14:textId="77777777" w:rsidR="00F359BE" w:rsidRDefault="00F359BE" w:rsidP="008C02E9">
    <w:pPr>
      <w:pStyle w:val="Stopka"/>
    </w:pPr>
  </w:p>
  <w:p w14:paraId="6CEE00EF" w14:textId="26D7D15B" w:rsidR="00F359BE" w:rsidRDefault="00F359BE" w:rsidP="00DF0214">
    <w:pPr>
      <w:pStyle w:val="Stopka"/>
      <w:ind w:right="283"/>
    </w:pPr>
    <w:r>
      <w:tab/>
    </w:r>
    <w:r>
      <w:tab/>
    </w:r>
    <w:r w:rsidR="00DF0214">
      <w:rPr>
        <w:lang w:val="pl-PL"/>
      </w:rPr>
      <w:t xml:space="preserve">   </w:t>
    </w:r>
    <w:r w:rsidR="002E6660">
      <w:rPr>
        <w:noProof/>
      </w:rPr>
      <w:drawing>
        <wp:inline distT="0" distB="0" distL="0" distR="0" wp14:anchorId="17F037D4" wp14:editId="7432DE17">
          <wp:extent cx="1188720" cy="445135"/>
          <wp:effectExtent l="0" t="0" r="0" b="0"/>
          <wp:docPr id="9" name="Obraz 1" descr="dane teleadres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1" descr="dane teleadres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44513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7970A" w14:textId="77777777" w:rsidR="00F359BE" w:rsidRDefault="00F359B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84FDE" w14:textId="77777777" w:rsidR="00F359BE" w:rsidRDefault="002C3DD0" w:rsidP="00A237B8">
    <w:pPr>
      <w:pStyle w:val="Stopka"/>
      <w:jc w:val="center"/>
    </w:pPr>
    <w:r>
      <w:rPr>
        <w:lang w:val="pl-PL"/>
      </w:rPr>
      <w:tab/>
      <w:t xml:space="preserve">                                                                                              </w:t>
    </w:r>
    <w:r w:rsidR="00F359BE">
      <w:fldChar w:fldCharType="begin"/>
    </w:r>
    <w:r w:rsidR="00F359BE">
      <w:instrText xml:space="preserve"> PAGE   \* MERGEFORMAT </w:instrText>
    </w:r>
    <w:r w:rsidR="00F359BE">
      <w:fldChar w:fldCharType="separate"/>
    </w:r>
    <w:r w:rsidR="002855E2">
      <w:rPr>
        <w:noProof/>
      </w:rPr>
      <w:t>16</w:t>
    </w:r>
    <w:r w:rsidR="00F359BE">
      <w:fldChar w:fldCharType="end"/>
    </w:r>
  </w:p>
  <w:p w14:paraId="555CE677" w14:textId="77777777" w:rsidR="00F359BE" w:rsidRPr="00B74D38" w:rsidRDefault="00F359BE" w:rsidP="00424533">
    <w:pPr>
      <w:pStyle w:val="Stopka"/>
      <w:spacing w:before="120"/>
      <w:ind w:right="-2"/>
      <w:jc w:val="right"/>
    </w:pPr>
  </w:p>
  <w:p w14:paraId="680255DE" w14:textId="77777777" w:rsidR="00F359BE" w:rsidRDefault="00F359B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DF87" w14:textId="77777777" w:rsidR="002C3DD0" w:rsidRDefault="002C3DD0">
    <w:pPr>
      <w:pStyle w:val="Stopka"/>
      <w:jc w:val="center"/>
    </w:pPr>
    <w:r>
      <w:tab/>
    </w:r>
    <w:r>
      <w:rPr>
        <w:lang w:val="pl-PL"/>
      </w:rPr>
      <w:t xml:space="preserve">                                                                                                     </w:t>
    </w:r>
    <w:r>
      <w:fldChar w:fldCharType="begin"/>
    </w:r>
    <w:r>
      <w:instrText>PAGE   \* MERGEFORMAT</w:instrText>
    </w:r>
    <w:r>
      <w:fldChar w:fldCharType="separate"/>
    </w:r>
    <w:r w:rsidR="002855E2" w:rsidRPr="002855E2">
      <w:rPr>
        <w:noProof/>
        <w:lang w:val="pl-PL"/>
      </w:rPr>
      <w:t>4</w:t>
    </w:r>
    <w:r>
      <w:fldChar w:fldCharType="end"/>
    </w:r>
  </w:p>
  <w:p w14:paraId="7CBC38B2" w14:textId="77777777" w:rsidR="00F359BE" w:rsidRDefault="00F359BE" w:rsidP="004544AE">
    <w:pPr>
      <w:pStyle w:val="Stopka"/>
      <w:ind w:right="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D5904" w14:textId="77777777" w:rsidR="007865EB" w:rsidRDefault="007865EB" w:rsidP="0038534B">
      <w:r>
        <w:separator/>
      </w:r>
    </w:p>
  </w:footnote>
  <w:footnote w:type="continuationSeparator" w:id="0">
    <w:p w14:paraId="3A5BB9E9" w14:textId="77777777" w:rsidR="007865EB" w:rsidRDefault="007865EB" w:rsidP="0038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7ACC" w14:textId="77777777" w:rsidR="0049167D" w:rsidRDefault="004916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E70D9" w14:textId="77777777" w:rsidR="00F359BE" w:rsidRDefault="00F359BE" w:rsidP="008C02E9">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04A7C" w14:textId="3750CEDA" w:rsidR="00F359BE" w:rsidRDefault="002E6660">
    <w:pPr>
      <w:pStyle w:val="Nagwek"/>
    </w:pPr>
    <w:r>
      <w:rPr>
        <w:noProof/>
      </w:rPr>
      <w:drawing>
        <wp:anchor distT="0" distB="0" distL="114300" distR="114300" simplePos="0" relativeHeight="251657216" behindDoc="0" locked="0" layoutInCell="1" allowOverlap="1" wp14:anchorId="24597BD4" wp14:editId="4D57AB3B">
          <wp:simplePos x="0" y="0"/>
          <wp:positionH relativeFrom="column">
            <wp:posOffset>4590415</wp:posOffset>
          </wp:positionH>
          <wp:positionV relativeFrom="paragraph">
            <wp:posOffset>-180975</wp:posOffset>
          </wp:positionV>
          <wp:extent cx="1863725" cy="545465"/>
          <wp:effectExtent l="0" t="0" r="0" b="0"/>
          <wp:wrapSquare wrapText="bothSides"/>
          <wp:docPr id="7" name="Obraz 1" descr="ki_pisma_naglowek_marszalek_k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i_pisma_naglowek_marszalek_kolo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725" cy="54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A6F1D" w14:textId="77777777" w:rsidR="00F359BE" w:rsidRDefault="00F359BE">
    <w:pPr>
      <w:pStyle w:val="Nagwek"/>
    </w:pPr>
  </w:p>
  <w:p w14:paraId="63659748" w14:textId="77777777" w:rsidR="00F359BE" w:rsidRDefault="00F359BE"/>
  <w:p w14:paraId="4B69922D" w14:textId="77777777" w:rsidR="00F359BE" w:rsidRDefault="00F359BE"/>
  <w:p w14:paraId="2C19AD34" w14:textId="77777777" w:rsidR="00F359BE" w:rsidRDefault="00F359B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1227E" w14:textId="77777777" w:rsidR="00F359BE" w:rsidRDefault="00F359BE" w:rsidP="00424533">
    <w:pPr>
      <w:pStyle w:val="Nagwek"/>
      <w:ind w:left="4111" w:right="2266"/>
      <w:jc w:val="right"/>
    </w:pPr>
  </w:p>
  <w:p w14:paraId="0BC4F459" w14:textId="77777777" w:rsidR="00F359BE" w:rsidRDefault="00F359BE"/>
  <w:p w14:paraId="1DDEB321" w14:textId="77777777" w:rsidR="00F359BE" w:rsidRDefault="00F359BE"/>
  <w:p w14:paraId="038AC6B1" w14:textId="77777777" w:rsidR="00F359BE" w:rsidRDefault="00F359B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5B3D1" w14:textId="77777777" w:rsidR="00F359BE" w:rsidRDefault="00F359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AD48F26"/>
    <w:lvl w:ilvl="0">
      <w:start w:val="1"/>
      <w:numFmt w:val="bullet"/>
      <w:pStyle w:val="Document1"/>
      <w:lvlText w:val=""/>
      <w:lvlJc w:val="left"/>
      <w:pPr>
        <w:tabs>
          <w:tab w:val="num" w:pos="1800"/>
        </w:tabs>
        <w:ind w:left="1800" w:hanging="360"/>
      </w:pPr>
      <w:rPr>
        <w:rFonts w:ascii="Symbol" w:hAnsi="Symbol" w:cs="Symbol" w:hint="default"/>
      </w:rPr>
    </w:lvl>
  </w:abstractNum>
  <w:abstractNum w:abstractNumId="1" w15:restartNumberingAfterBreak="0">
    <w:nsid w:val="FFFFFF82"/>
    <w:multiLevelType w:val="singleLevel"/>
    <w:tmpl w:val="99CC90E8"/>
    <w:lvl w:ilvl="0">
      <w:start w:val="1"/>
      <w:numFmt w:val="bullet"/>
      <w:pStyle w:val="Artyku"/>
      <w:lvlText w:val=""/>
      <w:lvlJc w:val="left"/>
      <w:pPr>
        <w:tabs>
          <w:tab w:val="num" w:pos="1080"/>
        </w:tabs>
        <w:ind w:left="1080" w:hanging="360"/>
      </w:pPr>
      <w:rPr>
        <w:rFonts w:ascii="Symbol" w:hAnsi="Symbol" w:cs="Symbol" w:hint="default"/>
      </w:rPr>
    </w:lvl>
  </w:abstractNum>
  <w:abstractNum w:abstractNumId="2" w15:restartNumberingAfterBreak="0">
    <w:nsid w:val="FFFFFF89"/>
    <w:multiLevelType w:val="singleLevel"/>
    <w:tmpl w:val="BF7A3E14"/>
    <w:lvl w:ilvl="0">
      <w:start w:val="1"/>
      <w:numFmt w:val="bullet"/>
      <w:pStyle w:val="HTML-wst"/>
      <w:lvlText w:val=""/>
      <w:lvlJc w:val="left"/>
      <w:pPr>
        <w:tabs>
          <w:tab w:val="num" w:pos="360"/>
        </w:tabs>
        <w:ind w:left="360" w:hanging="360"/>
      </w:pPr>
      <w:rPr>
        <w:rFonts w:ascii="Symbol" w:hAnsi="Symbol" w:cs="Symbol" w:hint="default"/>
      </w:rPr>
    </w:lvl>
  </w:abstractNum>
  <w:abstractNum w:abstractNumId="3" w15:restartNumberingAfterBreak="0">
    <w:nsid w:val="00695C0A"/>
    <w:multiLevelType w:val="hybridMultilevel"/>
    <w:tmpl w:val="78D87648"/>
    <w:lvl w:ilvl="0" w:tplc="BBF08F88">
      <w:start w:val="1"/>
      <w:numFmt w:val="bullet"/>
      <w:lvlText w:val=""/>
      <w:lvlJc w:val="left"/>
      <w:pPr>
        <w:tabs>
          <w:tab w:val="num" w:pos="454"/>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6D7DE3"/>
    <w:multiLevelType w:val="hybridMultilevel"/>
    <w:tmpl w:val="83888F78"/>
    <w:lvl w:ilvl="0" w:tplc="FFFFFFF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1C4D25"/>
    <w:multiLevelType w:val="hybridMultilevel"/>
    <w:tmpl w:val="B8F28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2C6D30"/>
    <w:multiLevelType w:val="hybridMultilevel"/>
    <w:tmpl w:val="38268902"/>
    <w:lvl w:ilvl="0" w:tplc="F8F438B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3E5407"/>
    <w:multiLevelType w:val="hybridMultilevel"/>
    <w:tmpl w:val="C26636B4"/>
    <w:lvl w:ilvl="0" w:tplc="03C4F91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E7DFB"/>
    <w:multiLevelType w:val="hybridMultilevel"/>
    <w:tmpl w:val="BE72C49E"/>
    <w:lvl w:ilvl="0" w:tplc="817CEC64">
      <w:start w:val="1"/>
      <w:numFmt w:val="decimal"/>
      <w:lvlText w:val="%1)"/>
      <w:lvlJc w:val="left"/>
      <w:pPr>
        <w:ind w:left="644"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03064"/>
    <w:multiLevelType w:val="hybridMultilevel"/>
    <w:tmpl w:val="63F069A8"/>
    <w:lvl w:ilvl="0" w:tplc="D172BCF0">
      <w:start w:val="1"/>
      <w:numFmt w:val="bullet"/>
      <w:pStyle w:val="Punktatory"/>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6371EF"/>
    <w:multiLevelType w:val="hybridMultilevel"/>
    <w:tmpl w:val="4D38DD62"/>
    <w:lvl w:ilvl="0" w:tplc="FFFFFFFF">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174AE"/>
    <w:multiLevelType w:val="hybridMultilevel"/>
    <w:tmpl w:val="22AC9F3C"/>
    <w:lvl w:ilvl="0" w:tplc="DCAA0DDA">
      <w:start w:val="1"/>
      <w:numFmt w:val="bullet"/>
      <w:lvlText w:val=""/>
      <w:lvlJc w:val="left"/>
      <w:pPr>
        <w:tabs>
          <w:tab w:val="num" w:pos="794"/>
        </w:tabs>
        <w:ind w:left="1021" w:hanging="227"/>
      </w:pPr>
      <w:rPr>
        <w:rFonts w:ascii="Symbol" w:hAnsi="Symbol" w:hint="default"/>
      </w:rPr>
    </w:lvl>
    <w:lvl w:ilvl="1" w:tplc="F8F438B6">
      <w:start w:val="1"/>
      <w:numFmt w:val="bullet"/>
      <w:lvlText w:val=""/>
      <w:lvlJc w:val="left"/>
      <w:pPr>
        <w:tabs>
          <w:tab w:val="num" w:pos="2007"/>
        </w:tabs>
        <w:ind w:left="2007" w:hanging="360"/>
      </w:pPr>
      <w:rPr>
        <w:rFonts w:ascii="Symbol" w:hAnsi="Symbol"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5916A00"/>
    <w:multiLevelType w:val="hybridMultilevel"/>
    <w:tmpl w:val="A4B2C3F4"/>
    <w:lvl w:ilvl="0" w:tplc="0FDE2DF2">
      <w:start w:val="1"/>
      <w:numFmt w:val="bullet"/>
      <w:pStyle w:val="Punktatory2"/>
      <w:lvlText w:val="-"/>
      <w:lvlJc w:val="left"/>
      <w:pPr>
        <w:ind w:left="1077" w:hanging="360"/>
      </w:pPr>
      <w:rPr>
        <w:rFonts w:ascii="Times New Roman" w:hAnsi="Times New Roman" w:cs="Times New Roman" w:hint="default"/>
        <w:color w:val="auto"/>
      </w:rPr>
    </w:lvl>
    <w:lvl w:ilvl="1" w:tplc="04150005">
      <w:start w:val="1"/>
      <w:numFmt w:val="bullet"/>
      <w:lvlText w:val=""/>
      <w:lvlJc w:val="left"/>
      <w:pPr>
        <w:ind w:left="1797" w:hanging="360"/>
      </w:pPr>
      <w:rPr>
        <w:rFonts w:ascii="Wingdings" w:hAnsi="Wingdings"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27B04BDF"/>
    <w:multiLevelType w:val="hybridMultilevel"/>
    <w:tmpl w:val="19AA1932"/>
    <w:lvl w:ilvl="0" w:tplc="F9722CA6">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C1D1B"/>
    <w:multiLevelType w:val="hybridMultilevel"/>
    <w:tmpl w:val="AF20CD3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C93716"/>
    <w:multiLevelType w:val="singleLevel"/>
    <w:tmpl w:val="E8827614"/>
    <w:lvl w:ilvl="0">
      <w:numFmt w:val="bullet"/>
      <w:lvlText w:val="–"/>
      <w:lvlJc w:val="left"/>
      <w:pPr>
        <w:tabs>
          <w:tab w:val="num" w:pos="420"/>
        </w:tabs>
        <w:ind w:left="420" w:hanging="360"/>
      </w:pPr>
    </w:lvl>
  </w:abstractNum>
  <w:abstractNum w:abstractNumId="16" w15:restartNumberingAfterBreak="0">
    <w:nsid w:val="2A80308E"/>
    <w:multiLevelType w:val="hybridMultilevel"/>
    <w:tmpl w:val="279CD1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150F10"/>
    <w:multiLevelType w:val="hybridMultilevel"/>
    <w:tmpl w:val="07E4175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08444B"/>
    <w:multiLevelType w:val="multilevel"/>
    <w:tmpl w:val="86725306"/>
    <w:styleLink w:val="WWNum4"/>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 w15:restartNumberingAfterBreak="0">
    <w:nsid w:val="2D485605"/>
    <w:multiLevelType w:val="hybridMultilevel"/>
    <w:tmpl w:val="89723E56"/>
    <w:lvl w:ilvl="0" w:tplc="1BB0858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BD36D4"/>
    <w:multiLevelType w:val="multilevel"/>
    <w:tmpl w:val="443AD266"/>
    <w:lvl w:ilvl="0">
      <w:numFmt w:val="bullet"/>
      <w:pStyle w:val="wyliczanie"/>
      <w:lvlText w:val="-"/>
      <w:lvlJc w:val="left"/>
      <w:pPr>
        <w:tabs>
          <w:tab w:val="num" w:pos="1021"/>
        </w:tabs>
        <w:ind w:left="1021"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rueHelveticaLight"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rueHelveticaLight"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rueHelveticaLight"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2EF07ACE"/>
    <w:multiLevelType w:val="hybridMultilevel"/>
    <w:tmpl w:val="1E4A68E0"/>
    <w:lvl w:ilvl="0" w:tplc="FFFFFFFF">
      <w:start w:val="1"/>
      <w:numFmt w:val="bullet"/>
      <w:pStyle w:val="Wypunltowanie"/>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0D80E34"/>
    <w:multiLevelType w:val="hybridMultilevel"/>
    <w:tmpl w:val="1EB43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6521CB"/>
    <w:multiLevelType w:val="multilevel"/>
    <w:tmpl w:val="0FD6CFBE"/>
    <w:lvl w:ilvl="0">
      <w:start w:val="1"/>
      <w:numFmt w:val="decimal"/>
      <w:lvlText w:val="%1."/>
      <w:lvlJc w:val="left"/>
      <w:pPr>
        <w:ind w:left="720" w:hanging="360"/>
      </w:pPr>
      <w:rPr>
        <w:rFonts w:hint="default"/>
      </w:rPr>
    </w:lvl>
    <w:lvl w:ilvl="1">
      <w:start w:val="1"/>
      <w:numFmt w:val="decimal"/>
      <w:pStyle w:val="StylNaglwek4ArialNieKursywaZlewej0cmWysunicie1"/>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4350535"/>
    <w:multiLevelType w:val="multilevel"/>
    <w:tmpl w:val="F28A6232"/>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49B6DA5"/>
    <w:multiLevelType w:val="hybridMultilevel"/>
    <w:tmpl w:val="23ACDC68"/>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4BE2549"/>
    <w:multiLevelType w:val="multilevel"/>
    <w:tmpl w:val="BC9AD6B2"/>
    <w:lvl w:ilvl="0">
      <w:start w:val="1"/>
      <w:numFmt w:val="upperLetter"/>
      <w:pStyle w:val="Nagwek1"/>
      <w:lvlText w:val="%1."/>
      <w:lvlJc w:val="left"/>
      <w:pPr>
        <w:tabs>
          <w:tab w:val="num" w:pos="360"/>
        </w:tabs>
        <w:ind w:left="360" w:hanging="360"/>
      </w:pPr>
      <w:rPr>
        <w:rFonts w:hint="default"/>
      </w:rPr>
    </w:lvl>
    <w:lvl w:ilvl="1">
      <w:start w:val="1"/>
      <w:numFmt w:val="lowerLetter"/>
      <w:lvlText w:val="%2)"/>
      <w:lvlJc w:val="left"/>
      <w:pPr>
        <w:tabs>
          <w:tab w:val="num" w:pos="723"/>
        </w:tabs>
        <w:ind w:left="723" w:hanging="360"/>
      </w:pPr>
      <w:rPr>
        <w:rFonts w:hint="default"/>
      </w:rPr>
    </w:lvl>
    <w:lvl w:ilvl="2">
      <w:start w:val="1"/>
      <w:numFmt w:val="lowerRoman"/>
      <w:lvlText w:val="%3."/>
      <w:lvlJc w:val="right"/>
      <w:pPr>
        <w:tabs>
          <w:tab w:val="num" w:pos="1443"/>
        </w:tabs>
        <w:ind w:left="1443" w:hanging="180"/>
      </w:pPr>
    </w:lvl>
    <w:lvl w:ilvl="3">
      <w:start w:val="1"/>
      <w:numFmt w:val="decimal"/>
      <w:lvlText w:val="%4."/>
      <w:lvlJc w:val="left"/>
      <w:pPr>
        <w:tabs>
          <w:tab w:val="num" w:pos="2163"/>
        </w:tabs>
        <w:ind w:left="2163" w:hanging="360"/>
      </w:pPr>
    </w:lvl>
    <w:lvl w:ilvl="4">
      <w:start w:val="1"/>
      <w:numFmt w:val="lowerLetter"/>
      <w:lvlText w:val="%5."/>
      <w:lvlJc w:val="left"/>
      <w:pPr>
        <w:tabs>
          <w:tab w:val="num" w:pos="2883"/>
        </w:tabs>
        <w:ind w:left="2883" w:hanging="360"/>
      </w:pPr>
    </w:lvl>
    <w:lvl w:ilvl="5">
      <w:start w:val="1"/>
      <w:numFmt w:val="lowerRoman"/>
      <w:lvlText w:val="%6."/>
      <w:lvlJc w:val="right"/>
      <w:pPr>
        <w:tabs>
          <w:tab w:val="num" w:pos="3603"/>
        </w:tabs>
        <w:ind w:left="3603" w:hanging="180"/>
      </w:pPr>
    </w:lvl>
    <w:lvl w:ilvl="6">
      <w:start w:val="1"/>
      <w:numFmt w:val="decimal"/>
      <w:lvlText w:val="%7."/>
      <w:lvlJc w:val="left"/>
      <w:pPr>
        <w:tabs>
          <w:tab w:val="num" w:pos="4323"/>
        </w:tabs>
        <w:ind w:left="4323" w:hanging="360"/>
      </w:pPr>
    </w:lvl>
    <w:lvl w:ilvl="7">
      <w:start w:val="1"/>
      <w:numFmt w:val="decimal"/>
      <w:lvlText w:val="%8)"/>
      <w:lvlJc w:val="left"/>
      <w:pPr>
        <w:ind w:left="360" w:hanging="360"/>
      </w:pPr>
      <w:rPr>
        <w:rFonts w:hint="default"/>
      </w:rPr>
    </w:lvl>
    <w:lvl w:ilvl="8">
      <w:start w:val="1"/>
      <w:numFmt w:val="lowerRoman"/>
      <w:lvlText w:val="%9."/>
      <w:lvlJc w:val="right"/>
      <w:pPr>
        <w:tabs>
          <w:tab w:val="num" w:pos="5763"/>
        </w:tabs>
        <w:ind w:left="5763" w:hanging="180"/>
      </w:pPr>
    </w:lvl>
  </w:abstractNum>
  <w:abstractNum w:abstractNumId="27" w15:restartNumberingAfterBreak="0">
    <w:nsid w:val="3FB12517"/>
    <w:multiLevelType w:val="multilevel"/>
    <w:tmpl w:val="86E220A8"/>
    <w:lvl w:ilvl="0">
      <w:start w:val="1"/>
      <w:numFmt w:val="upperRoman"/>
      <w:lvlText w:val="%1."/>
      <w:lvlJc w:val="left"/>
      <w:pPr>
        <w:ind w:left="1080" w:hanging="720"/>
      </w:pPr>
      <w:rPr>
        <w:rFonts w:hint="default"/>
        <w:b/>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1F7575E"/>
    <w:multiLevelType w:val="multilevel"/>
    <w:tmpl w:val="F65A71A4"/>
    <w:styleLink w:val="WWNum7"/>
    <w:lvl w:ilvl="0">
      <w:start w:val="1"/>
      <w:numFmt w:val="upperRoman"/>
      <w:lvlText w:val="%1."/>
      <w:lvlJc w:val="left"/>
      <w:pPr>
        <w:ind w:left="1004" w:hanging="720"/>
      </w:pPr>
      <w:rPr>
        <w:rFonts w:cs="Times New Roman"/>
        <w:b/>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2E870F0"/>
    <w:multiLevelType w:val="multilevel"/>
    <w:tmpl w:val="AA7CF5E6"/>
    <w:lvl w:ilvl="0">
      <w:start w:val="1"/>
      <w:numFmt w:val="upperRoman"/>
      <w:lvlText w:val="%1."/>
      <w:lvlJc w:val="left"/>
      <w:pPr>
        <w:ind w:left="1080" w:hanging="720"/>
      </w:pPr>
      <w:rPr>
        <w:rFonts w:eastAsia="Calibri" w:cs="Arial" w:hint="default"/>
        <w:b/>
        <w:color w:val="auto"/>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4D55271"/>
    <w:multiLevelType w:val="multilevel"/>
    <w:tmpl w:val="15FA707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990204"/>
    <w:multiLevelType w:val="hybridMultilevel"/>
    <w:tmpl w:val="0CDCD25C"/>
    <w:lvl w:ilvl="0" w:tplc="FFFFFFF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4E4580"/>
    <w:multiLevelType w:val="hybridMultilevel"/>
    <w:tmpl w:val="263E9AA4"/>
    <w:name w:val="WW8Num22"/>
    <w:lvl w:ilvl="0" w:tplc="A85AF7A2">
      <w:start w:val="1"/>
      <w:numFmt w:val="bullet"/>
      <w:lvlText w:val=""/>
      <w:lvlJc w:val="left"/>
      <w:pPr>
        <w:tabs>
          <w:tab w:val="num" w:pos="907"/>
        </w:tabs>
        <w:ind w:left="907" w:hanging="453"/>
      </w:pPr>
      <w:rPr>
        <w:rFonts w:ascii="Symbol" w:hAnsi="Symbol" w:cs="Symbol" w:hint="default"/>
      </w:rPr>
    </w:lvl>
    <w:lvl w:ilvl="1" w:tplc="9F1C6242">
      <w:start w:val="1"/>
      <w:numFmt w:val="bullet"/>
      <w:lvlText w:val="o"/>
      <w:lvlJc w:val="left"/>
      <w:pPr>
        <w:tabs>
          <w:tab w:val="num" w:pos="1440"/>
        </w:tabs>
        <w:ind w:left="1440" w:hanging="360"/>
      </w:pPr>
      <w:rPr>
        <w:rFonts w:ascii="Courier New" w:hAnsi="Courier New" w:cs="TrueHelveticaLight" w:hint="default"/>
      </w:rPr>
    </w:lvl>
    <w:lvl w:ilvl="2" w:tplc="EA72B3E8">
      <w:start w:val="1"/>
      <w:numFmt w:val="bullet"/>
      <w:lvlText w:val=""/>
      <w:lvlJc w:val="left"/>
      <w:pPr>
        <w:tabs>
          <w:tab w:val="num" w:pos="2160"/>
        </w:tabs>
        <w:ind w:left="2160" w:hanging="360"/>
      </w:pPr>
      <w:rPr>
        <w:rFonts w:ascii="Wingdings" w:hAnsi="Wingdings" w:cs="Wingdings" w:hint="default"/>
      </w:rPr>
    </w:lvl>
    <w:lvl w:ilvl="3" w:tplc="5FFA7068">
      <w:start w:val="1"/>
      <w:numFmt w:val="bullet"/>
      <w:lvlText w:val=""/>
      <w:lvlJc w:val="left"/>
      <w:pPr>
        <w:tabs>
          <w:tab w:val="num" w:pos="2880"/>
        </w:tabs>
        <w:ind w:left="2880" w:hanging="360"/>
      </w:pPr>
      <w:rPr>
        <w:rFonts w:ascii="Symbol" w:hAnsi="Symbol" w:cs="Symbol" w:hint="default"/>
      </w:rPr>
    </w:lvl>
    <w:lvl w:ilvl="4" w:tplc="A6EAC750">
      <w:start w:val="1"/>
      <w:numFmt w:val="bullet"/>
      <w:lvlText w:val="o"/>
      <w:lvlJc w:val="left"/>
      <w:pPr>
        <w:tabs>
          <w:tab w:val="num" w:pos="3600"/>
        </w:tabs>
        <w:ind w:left="3600" w:hanging="360"/>
      </w:pPr>
      <w:rPr>
        <w:rFonts w:ascii="Courier New" w:hAnsi="Courier New" w:cs="TrueHelveticaLight" w:hint="default"/>
      </w:rPr>
    </w:lvl>
    <w:lvl w:ilvl="5" w:tplc="DA50D204">
      <w:start w:val="1"/>
      <w:numFmt w:val="bullet"/>
      <w:lvlText w:val=""/>
      <w:lvlJc w:val="left"/>
      <w:pPr>
        <w:tabs>
          <w:tab w:val="num" w:pos="4320"/>
        </w:tabs>
        <w:ind w:left="4320" w:hanging="360"/>
      </w:pPr>
      <w:rPr>
        <w:rFonts w:ascii="Wingdings" w:hAnsi="Wingdings" w:cs="Wingdings" w:hint="default"/>
      </w:rPr>
    </w:lvl>
    <w:lvl w:ilvl="6" w:tplc="7D3CE5FC">
      <w:start w:val="1"/>
      <w:numFmt w:val="bullet"/>
      <w:lvlText w:val=""/>
      <w:lvlJc w:val="left"/>
      <w:pPr>
        <w:tabs>
          <w:tab w:val="num" w:pos="5040"/>
        </w:tabs>
        <w:ind w:left="5040" w:hanging="360"/>
      </w:pPr>
      <w:rPr>
        <w:rFonts w:ascii="Symbol" w:hAnsi="Symbol" w:cs="Symbol" w:hint="default"/>
      </w:rPr>
    </w:lvl>
    <w:lvl w:ilvl="7" w:tplc="76F04B62">
      <w:start w:val="1"/>
      <w:numFmt w:val="bullet"/>
      <w:lvlText w:val="o"/>
      <w:lvlJc w:val="left"/>
      <w:pPr>
        <w:tabs>
          <w:tab w:val="num" w:pos="5760"/>
        </w:tabs>
        <w:ind w:left="5760" w:hanging="360"/>
      </w:pPr>
      <w:rPr>
        <w:rFonts w:ascii="Courier New" w:hAnsi="Courier New" w:cs="TrueHelveticaLight" w:hint="default"/>
      </w:rPr>
    </w:lvl>
    <w:lvl w:ilvl="8" w:tplc="50F8ADAC">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B0E01B1"/>
    <w:multiLevelType w:val="hybridMultilevel"/>
    <w:tmpl w:val="AE56B580"/>
    <w:lvl w:ilvl="0" w:tplc="D1380CA6">
      <w:start w:val="1"/>
      <w:numFmt w:val="decimal"/>
      <w:lvlText w:val="Tabela. %1."/>
      <w:lvlJc w:val="left"/>
      <w:pPr>
        <w:tabs>
          <w:tab w:val="num" w:pos="1080"/>
        </w:tabs>
        <w:ind w:left="907" w:hanging="907"/>
      </w:pPr>
      <w:rPr>
        <w:rFonts w:hint="default"/>
      </w:rPr>
    </w:lvl>
    <w:lvl w:ilvl="1" w:tplc="BFC8CD5E">
      <w:start w:val="1"/>
      <w:numFmt w:val="bullet"/>
      <w:pStyle w:val="Normalny1"/>
      <w:lvlText w:val=""/>
      <w:lvlJc w:val="left"/>
      <w:pPr>
        <w:tabs>
          <w:tab w:val="num" w:pos="1440"/>
        </w:tabs>
        <w:ind w:left="1440" w:hanging="360"/>
      </w:pPr>
      <w:rPr>
        <w:rFonts w:ascii="Symbol" w:hAnsi="Symbol" w:cs="Symbol" w:hint="default"/>
        <w:b w:val="0"/>
        <w:bCs w:val="0"/>
        <w:i w:val="0"/>
        <w:iCs w:val="0"/>
        <w:sz w:val="22"/>
        <w:szCs w:val="22"/>
      </w:rPr>
    </w:lvl>
    <w:lvl w:ilvl="2" w:tplc="263C4BB0">
      <w:start w:val="1"/>
      <w:numFmt w:val="lowerRoman"/>
      <w:lvlText w:val="%3."/>
      <w:lvlJc w:val="right"/>
      <w:pPr>
        <w:tabs>
          <w:tab w:val="num" w:pos="2160"/>
        </w:tabs>
        <w:ind w:left="2160" w:hanging="180"/>
      </w:pPr>
    </w:lvl>
    <w:lvl w:ilvl="3" w:tplc="F754F622">
      <w:start w:val="1"/>
      <w:numFmt w:val="decimal"/>
      <w:lvlText w:val="%4."/>
      <w:lvlJc w:val="left"/>
      <w:pPr>
        <w:tabs>
          <w:tab w:val="num" w:pos="2880"/>
        </w:tabs>
        <w:ind w:left="2880" w:hanging="360"/>
      </w:pPr>
    </w:lvl>
    <w:lvl w:ilvl="4" w:tplc="1E3E8CDA">
      <w:start w:val="1"/>
      <w:numFmt w:val="lowerLetter"/>
      <w:lvlText w:val="%5."/>
      <w:lvlJc w:val="left"/>
      <w:pPr>
        <w:tabs>
          <w:tab w:val="num" w:pos="3600"/>
        </w:tabs>
        <w:ind w:left="3600" w:hanging="360"/>
      </w:pPr>
    </w:lvl>
    <w:lvl w:ilvl="5" w:tplc="14182ED6">
      <w:start w:val="1"/>
      <w:numFmt w:val="lowerRoman"/>
      <w:lvlText w:val="%6."/>
      <w:lvlJc w:val="right"/>
      <w:pPr>
        <w:tabs>
          <w:tab w:val="num" w:pos="4320"/>
        </w:tabs>
        <w:ind w:left="4320" w:hanging="180"/>
      </w:pPr>
    </w:lvl>
    <w:lvl w:ilvl="6" w:tplc="3B3001C8">
      <w:start w:val="1"/>
      <w:numFmt w:val="decimal"/>
      <w:lvlText w:val="%7."/>
      <w:lvlJc w:val="left"/>
      <w:pPr>
        <w:tabs>
          <w:tab w:val="num" w:pos="5040"/>
        </w:tabs>
        <w:ind w:left="5040" w:hanging="360"/>
      </w:pPr>
    </w:lvl>
    <w:lvl w:ilvl="7" w:tplc="B21A0800">
      <w:start w:val="1"/>
      <w:numFmt w:val="lowerLetter"/>
      <w:lvlText w:val="%8."/>
      <w:lvlJc w:val="left"/>
      <w:pPr>
        <w:tabs>
          <w:tab w:val="num" w:pos="5760"/>
        </w:tabs>
        <w:ind w:left="5760" w:hanging="360"/>
      </w:pPr>
    </w:lvl>
    <w:lvl w:ilvl="8" w:tplc="228CB0A8">
      <w:start w:val="1"/>
      <w:numFmt w:val="lowerRoman"/>
      <w:lvlText w:val="%9."/>
      <w:lvlJc w:val="right"/>
      <w:pPr>
        <w:tabs>
          <w:tab w:val="num" w:pos="6480"/>
        </w:tabs>
        <w:ind w:left="6480" w:hanging="180"/>
      </w:pPr>
    </w:lvl>
  </w:abstractNum>
  <w:abstractNum w:abstractNumId="34" w15:restartNumberingAfterBreak="0">
    <w:nsid w:val="5F4B7EDC"/>
    <w:multiLevelType w:val="hybridMultilevel"/>
    <w:tmpl w:val="05C833B4"/>
    <w:lvl w:ilvl="0" w:tplc="FFFFFFFF">
      <w:start w:val="1"/>
      <w:numFmt w:val="decimal"/>
      <w:pStyle w:val="W4pz"/>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831AEF"/>
    <w:multiLevelType w:val="hybridMultilevel"/>
    <w:tmpl w:val="D0722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54B3C9A"/>
    <w:multiLevelType w:val="hybridMultilevel"/>
    <w:tmpl w:val="F628ED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5A31DA"/>
    <w:multiLevelType w:val="hybridMultilevel"/>
    <w:tmpl w:val="FEBAD44C"/>
    <w:lvl w:ilvl="0" w:tplc="FFFFFFFF">
      <w:start w:val="1"/>
      <w:numFmt w:val="upperRoman"/>
      <w:lvlText w:val="%1."/>
      <w:lvlJc w:val="left"/>
      <w:pPr>
        <w:ind w:left="360" w:hanging="360"/>
      </w:pPr>
      <w:rPr>
        <w:rFonts w:hint="default"/>
        <w:b/>
        <w:color w:val="auto"/>
      </w:rPr>
    </w:lvl>
    <w:lvl w:ilvl="1" w:tplc="FFFFFFFF" w:tentative="1">
      <w:start w:val="1"/>
      <w:numFmt w:val="lowerLetter"/>
      <w:pStyle w:val="Listanumerycznapodstawowa"/>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1D4F2C"/>
    <w:multiLevelType w:val="hybridMultilevel"/>
    <w:tmpl w:val="7EA4C794"/>
    <w:lvl w:ilvl="0" w:tplc="EB20D7C6">
      <w:start w:val="1"/>
      <w:numFmt w:val="bullet"/>
      <w:pStyle w:val="xl35"/>
      <w:lvlText w:val=""/>
      <w:legacy w:legacy="1" w:legacySpace="360" w:legacyIndent="283"/>
      <w:lvlJc w:val="left"/>
      <w:pPr>
        <w:ind w:left="643" w:hanging="283"/>
      </w:pPr>
      <w:rPr>
        <w:rFonts w:ascii="Symbol" w:hAnsi="Symbol" w:cs="Symbol" w:hint="default"/>
        <w:color w:val="auto"/>
      </w:rPr>
    </w:lvl>
    <w:lvl w:ilvl="1" w:tplc="4F3AFDB2">
      <w:start w:val="1"/>
      <w:numFmt w:val="decimal"/>
      <w:lvlText w:val="%2."/>
      <w:lvlJc w:val="left"/>
      <w:pPr>
        <w:tabs>
          <w:tab w:val="num" w:pos="1440"/>
        </w:tabs>
        <w:ind w:left="1440" w:hanging="360"/>
      </w:pPr>
    </w:lvl>
    <w:lvl w:ilvl="2" w:tplc="5FA252F8">
      <w:start w:val="1"/>
      <w:numFmt w:val="decimal"/>
      <w:lvlText w:val="%3."/>
      <w:lvlJc w:val="left"/>
      <w:pPr>
        <w:tabs>
          <w:tab w:val="num" w:pos="2160"/>
        </w:tabs>
        <w:ind w:left="2160" w:hanging="360"/>
      </w:pPr>
    </w:lvl>
    <w:lvl w:ilvl="3" w:tplc="606EDC34">
      <w:start w:val="1"/>
      <w:numFmt w:val="decimal"/>
      <w:lvlText w:val="%4."/>
      <w:lvlJc w:val="left"/>
      <w:pPr>
        <w:tabs>
          <w:tab w:val="num" w:pos="2880"/>
        </w:tabs>
        <w:ind w:left="2880" w:hanging="360"/>
      </w:pPr>
    </w:lvl>
    <w:lvl w:ilvl="4" w:tplc="7036349A">
      <w:start w:val="1"/>
      <w:numFmt w:val="decimal"/>
      <w:lvlText w:val="%5."/>
      <w:lvlJc w:val="left"/>
      <w:pPr>
        <w:tabs>
          <w:tab w:val="num" w:pos="3600"/>
        </w:tabs>
        <w:ind w:left="3600" w:hanging="360"/>
      </w:pPr>
    </w:lvl>
    <w:lvl w:ilvl="5" w:tplc="75D632C4">
      <w:start w:val="1"/>
      <w:numFmt w:val="decimal"/>
      <w:lvlText w:val="%6."/>
      <w:lvlJc w:val="left"/>
      <w:pPr>
        <w:tabs>
          <w:tab w:val="num" w:pos="4320"/>
        </w:tabs>
        <w:ind w:left="4320" w:hanging="360"/>
      </w:pPr>
    </w:lvl>
    <w:lvl w:ilvl="6" w:tplc="1A2448A0">
      <w:start w:val="1"/>
      <w:numFmt w:val="decimal"/>
      <w:lvlText w:val="%7."/>
      <w:lvlJc w:val="left"/>
      <w:pPr>
        <w:tabs>
          <w:tab w:val="num" w:pos="5040"/>
        </w:tabs>
        <w:ind w:left="5040" w:hanging="360"/>
      </w:pPr>
    </w:lvl>
    <w:lvl w:ilvl="7" w:tplc="A52CFB30">
      <w:start w:val="1"/>
      <w:numFmt w:val="decimal"/>
      <w:lvlText w:val="%8."/>
      <w:lvlJc w:val="left"/>
      <w:pPr>
        <w:tabs>
          <w:tab w:val="num" w:pos="5760"/>
        </w:tabs>
        <w:ind w:left="5760" w:hanging="360"/>
      </w:pPr>
    </w:lvl>
    <w:lvl w:ilvl="8" w:tplc="0E0E92A0">
      <w:start w:val="1"/>
      <w:numFmt w:val="decimal"/>
      <w:lvlText w:val="%9."/>
      <w:lvlJc w:val="left"/>
      <w:pPr>
        <w:tabs>
          <w:tab w:val="num" w:pos="6480"/>
        </w:tabs>
        <w:ind w:left="6480" w:hanging="360"/>
      </w:pPr>
    </w:lvl>
  </w:abstractNum>
  <w:abstractNum w:abstractNumId="39" w15:restartNumberingAfterBreak="0">
    <w:nsid w:val="75D531A7"/>
    <w:multiLevelType w:val="hybridMultilevel"/>
    <w:tmpl w:val="39283640"/>
    <w:lvl w:ilvl="0" w:tplc="04150001">
      <w:start w:val="1"/>
      <w:numFmt w:val="bullet"/>
      <w:lvlText w:val=""/>
      <w:lvlJc w:val="left"/>
      <w:pPr>
        <w:tabs>
          <w:tab w:val="num" w:pos="1776"/>
        </w:tabs>
        <w:ind w:left="1776" w:hanging="360"/>
      </w:pPr>
      <w:rPr>
        <w:rFonts w:ascii="Symbol" w:hAnsi="Symbol" w:hint="default"/>
      </w:rPr>
    </w:lvl>
    <w:lvl w:ilvl="1" w:tplc="F8F438B6">
      <w:start w:val="1"/>
      <w:numFmt w:val="bullet"/>
      <w:lvlText w:val=""/>
      <w:lvlJc w:val="left"/>
      <w:pPr>
        <w:tabs>
          <w:tab w:val="num" w:pos="2496"/>
        </w:tabs>
        <w:ind w:left="2496" w:hanging="360"/>
      </w:pPr>
      <w:rPr>
        <w:rFonts w:ascii="Symbol" w:hAnsi="Symbol" w:hint="default"/>
      </w:r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40" w15:restartNumberingAfterBreak="0">
    <w:nsid w:val="77514164"/>
    <w:multiLevelType w:val="hybridMultilevel"/>
    <w:tmpl w:val="D6F4CC7A"/>
    <w:lvl w:ilvl="0" w:tplc="FFFFFFFF">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BB3CEF"/>
    <w:multiLevelType w:val="hybridMultilevel"/>
    <w:tmpl w:val="9AE6D5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B31A5A"/>
    <w:multiLevelType w:val="singleLevel"/>
    <w:tmpl w:val="6E0C3D48"/>
    <w:lvl w:ilvl="0">
      <w:start w:val="1"/>
      <w:numFmt w:val="bullet"/>
      <w:pStyle w:val="Listapunktowana2"/>
      <w:lvlText w:val="-"/>
      <w:lvlJc w:val="left"/>
      <w:pPr>
        <w:tabs>
          <w:tab w:val="num" w:pos="360"/>
        </w:tabs>
        <w:ind w:left="360" w:hanging="360"/>
      </w:pPr>
      <w:rPr>
        <w:rFonts w:ascii="Times New Roman" w:hAnsi="Times New Roman" w:cs="Times New Roman" w:hint="default"/>
        <w:b/>
        <w:bCs/>
      </w:rPr>
    </w:lvl>
  </w:abstractNum>
  <w:abstractNum w:abstractNumId="43" w15:restartNumberingAfterBreak="0">
    <w:nsid w:val="7E0558D7"/>
    <w:multiLevelType w:val="hybridMultilevel"/>
    <w:tmpl w:val="3A8A3D7C"/>
    <w:lvl w:ilvl="0" w:tplc="52AC1F84">
      <w:start w:val="1"/>
      <w:numFmt w:val="decimal"/>
      <w:lvlText w:val="%1)"/>
      <w:lvlJc w:val="left"/>
      <w:pPr>
        <w:ind w:left="7448" w:hanging="360"/>
      </w:pPr>
      <w:rPr>
        <w:rFonts w:eastAsia="Calibri"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2507809">
    <w:abstractNumId w:val="26"/>
  </w:num>
  <w:num w:numId="2" w16cid:durableId="1174607330">
    <w:abstractNumId w:val="37"/>
  </w:num>
  <w:num w:numId="3" w16cid:durableId="1133013300">
    <w:abstractNumId w:val="2"/>
  </w:num>
  <w:num w:numId="4" w16cid:durableId="1094790259">
    <w:abstractNumId w:val="1"/>
  </w:num>
  <w:num w:numId="5" w16cid:durableId="1974601089">
    <w:abstractNumId w:val="0"/>
  </w:num>
  <w:num w:numId="6" w16cid:durableId="1342395051">
    <w:abstractNumId w:val="38"/>
  </w:num>
  <w:num w:numId="7" w16cid:durableId="587232763">
    <w:abstractNumId w:val="20"/>
  </w:num>
  <w:num w:numId="8" w16cid:durableId="1955164565">
    <w:abstractNumId w:val="42"/>
  </w:num>
  <w:num w:numId="9" w16cid:durableId="807405759">
    <w:abstractNumId w:val="33"/>
  </w:num>
  <w:num w:numId="10" w16cid:durableId="625820450">
    <w:abstractNumId w:val="34"/>
  </w:num>
  <w:num w:numId="11" w16cid:durableId="530848854">
    <w:abstractNumId w:val="21"/>
  </w:num>
  <w:num w:numId="12" w16cid:durableId="921835834">
    <w:abstractNumId w:val="23"/>
  </w:num>
  <w:num w:numId="13" w16cid:durableId="1930263133">
    <w:abstractNumId w:val="9"/>
  </w:num>
  <w:num w:numId="14" w16cid:durableId="39550646">
    <w:abstractNumId w:val="12"/>
  </w:num>
  <w:num w:numId="15" w16cid:durableId="1384985961">
    <w:abstractNumId w:val="28"/>
    <w:lvlOverride w:ilvl="0">
      <w:lvl w:ilvl="0">
        <w:start w:val="1"/>
        <w:numFmt w:val="upperRoman"/>
        <w:lvlText w:val="%1."/>
        <w:lvlJc w:val="left"/>
        <w:pPr>
          <w:ind w:left="1004" w:hanging="720"/>
        </w:pPr>
        <w:rPr>
          <w:rFonts w:ascii="Times New Roman" w:hAnsi="Times New Roman" w:cs="Times New Roman" w:hint="default"/>
          <w:b/>
          <w:color w:val="00000A"/>
          <w:sz w:val="24"/>
          <w:szCs w:val="24"/>
        </w:rPr>
      </w:lvl>
    </w:lvlOverride>
  </w:num>
  <w:num w:numId="16" w16cid:durableId="922841542">
    <w:abstractNumId w:val="18"/>
    <w:lvlOverride w:ilvl="0">
      <w:lvl w:ilvl="0">
        <w:start w:val="1"/>
        <w:numFmt w:val="decimal"/>
        <w:lvlText w:val="%1."/>
        <w:lvlJc w:val="left"/>
        <w:pPr>
          <w:ind w:left="720" w:hanging="360"/>
        </w:pPr>
        <w:rPr>
          <w:rFonts w:cs="Times New Roman"/>
          <w:b w:val="0"/>
        </w:rPr>
      </w:lvl>
    </w:lvlOverride>
  </w:num>
  <w:num w:numId="17" w16cid:durableId="331035659">
    <w:abstractNumId w:val="24"/>
  </w:num>
  <w:num w:numId="18" w16cid:durableId="951402975">
    <w:abstractNumId w:val="24"/>
    <w:lvlOverride w:ilvl="0">
      <w:startOverride w:val="1"/>
      <w:lvl w:ilvl="0">
        <w:start w:val="1"/>
        <w:numFmt w:val="decimal"/>
        <w:lvlText w:val="%1."/>
        <w:lvlJc w:val="left"/>
        <w:pPr>
          <w:ind w:left="720" w:hanging="360"/>
        </w:pPr>
      </w:lvl>
    </w:lvlOverride>
  </w:num>
  <w:num w:numId="19" w16cid:durableId="1351369869">
    <w:abstractNumId w:val="18"/>
    <w:lvlOverride w:ilvl="0">
      <w:startOverride w:val="1"/>
    </w:lvlOverride>
  </w:num>
  <w:num w:numId="20" w16cid:durableId="456797508">
    <w:abstractNumId w:val="27"/>
  </w:num>
  <w:num w:numId="21" w16cid:durableId="1180970910">
    <w:abstractNumId w:val="19"/>
  </w:num>
  <w:num w:numId="22" w16cid:durableId="57214533">
    <w:abstractNumId w:val="36"/>
  </w:num>
  <w:num w:numId="23" w16cid:durableId="682125762">
    <w:abstractNumId w:val="30"/>
  </w:num>
  <w:num w:numId="24" w16cid:durableId="399837400">
    <w:abstractNumId w:val="8"/>
  </w:num>
  <w:num w:numId="25" w16cid:durableId="1864972193">
    <w:abstractNumId w:val="7"/>
  </w:num>
  <w:num w:numId="26" w16cid:durableId="1340884142">
    <w:abstractNumId w:val="3"/>
  </w:num>
  <w:num w:numId="27" w16cid:durableId="450437668">
    <w:abstractNumId w:val="11"/>
  </w:num>
  <w:num w:numId="28" w16cid:durableId="1745834792">
    <w:abstractNumId w:val="35"/>
  </w:num>
  <w:num w:numId="29" w16cid:durableId="206448089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6610241">
    <w:abstractNumId w:val="25"/>
  </w:num>
  <w:num w:numId="31" w16cid:durableId="1772554603">
    <w:abstractNumId w:val="39"/>
  </w:num>
  <w:num w:numId="32" w16cid:durableId="187716404">
    <w:abstractNumId w:val="31"/>
  </w:num>
  <w:num w:numId="33" w16cid:durableId="834734222">
    <w:abstractNumId w:val="5"/>
  </w:num>
  <w:num w:numId="34" w16cid:durableId="1477988485">
    <w:abstractNumId w:val="40"/>
  </w:num>
  <w:num w:numId="35" w16cid:durableId="1410469207">
    <w:abstractNumId w:val="4"/>
  </w:num>
  <w:num w:numId="36" w16cid:durableId="94402810">
    <w:abstractNumId w:val="22"/>
  </w:num>
  <w:num w:numId="37" w16cid:durableId="1672829413">
    <w:abstractNumId w:val="16"/>
  </w:num>
  <w:num w:numId="38" w16cid:durableId="2122534415">
    <w:abstractNumId w:val="15"/>
  </w:num>
  <w:num w:numId="39" w16cid:durableId="1848523435">
    <w:abstractNumId w:val="29"/>
  </w:num>
  <w:num w:numId="40" w16cid:durableId="2129084392">
    <w:abstractNumId w:val="17"/>
  </w:num>
  <w:num w:numId="41" w16cid:durableId="1785228276">
    <w:abstractNumId w:val="6"/>
  </w:num>
  <w:num w:numId="42" w16cid:durableId="1181312180">
    <w:abstractNumId w:val="13"/>
  </w:num>
  <w:num w:numId="43" w16cid:durableId="524445974">
    <w:abstractNumId w:val="41"/>
  </w:num>
  <w:num w:numId="44" w16cid:durableId="1063286534">
    <w:abstractNumId w:val="43"/>
  </w:num>
  <w:num w:numId="45" w16cid:durableId="1936594080">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B2"/>
    <w:rsid w:val="00000272"/>
    <w:rsid w:val="00001295"/>
    <w:rsid w:val="0000133A"/>
    <w:rsid w:val="00001831"/>
    <w:rsid w:val="00001F4E"/>
    <w:rsid w:val="000026DD"/>
    <w:rsid w:val="00002740"/>
    <w:rsid w:val="0000297B"/>
    <w:rsid w:val="000041D5"/>
    <w:rsid w:val="0000490E"/>
    <w:rsid w:val="0000603C"/>
    <w:rsid w:val="0000759A"/>
    <w:rsid w:val="00007605"/>
    <w:rsid w:val="000108EA"/>
    <w:rsid w:val="00010D1F"/>
    <w:rsid w:val="00010DE0"/>
    <w:rsid w:val="0001126A"/>
    <w:rsid w:val="00011C36"/>
    <w:rsid w:val="0001261D"/>
    <w:rsid w:val="00012FBA"/>
    <w:rsid w:val="0001468A"/>
    <w:rsid w:val="00015CE4"/>
    <w:rsid w:val="00015F71"/>
    <w:rsid w:val="000169E2"/>
    <w:rsid w:val="000172CA"/>
    <w:rsid w:val="0001775F"/>
    <w:rsid w:val="00017C6B"/>
    <w:rsid w:val="000214F9"/>
    <w:rsid w:val="00021DB0"/>
    <w:rsid w:val="000224D3"/>
    <w:rsid w:val="00024AB2"/>
    <w:rsid w:val="00025119"/>
    <w:rsid w:val="00025CFE"/>
    <w:rsid w:val="00027018"/>
    <w:rsid w:val="000270F0"/>
    <w:rsid w:val="0002791F"/>
    <w:rsid w:val="00027FE8"/>
    <w:rsid w:val="000301B9"/>
    <w:rsid w:val="00030234"/>
    <w:rsid w:val="00030989"/>
    <w:rsid w:val="00030A40"/>
    <w:rsid w:val="00030C25"/>
    <w:rsid w:val="000311B9"/>
    <w:rsid w:val="000318C4"/>
    <w:rsid w:val="0003193F"/>
    <w:rsid w:val="0003272F"/>
    <w:rsid w:val="000350AC"/>
    <w:rsid w:val="00035129"/>
    <w:rsid w:val="00036064"/>
    <w:rsid w:val="00037368"/>
    <w:rsid w:val="000373D9"/>
    <w:rsid w:val="000375AC"/>
    <w:rsid w:val="00037ACA"/>
    <w:rsid w:val="00037C8D"/>
    <w:rsid w:val="00040B71"/>
    <w:rsid w:val="00041384"/>
    <w:rsid w:val="0004149C"/>
    <w:rsid w:val="0004182C"/>
    <w:rsid w:val="00045373"/>
    <w:rsid w:val="00045A4D"/>
    <w:rsid w:val="00047532"/>
    <w:rsid w:val="00047CBF"/>
    <w:rsid w:val="00047DFA"/>
    <w:rsid w:val="00050490"/>
    <w:rsid w:val="00050523"/>
    <w:rsid w:val="00050D0B"/>
    <w:rsid w:val="00050D9C"/>
    <w:rsid w:val="00052E1F"/>
    <w:rsid w:val="000533E7"/>
    <w:rsid w:val="000539CA"/>
    <w:rsid w:val="00055604"/>
    <w:rsid w:val="00055A9E"/>
    <w:rsid w:val="00055E86"/>
    <w:rsid w:val="000563E9"/>
    <w:rsid w:val="000624FA"/>
    <w:rsid w:val="000626C9"/>
    <w:rsid w:val="00062F94"/>
    <w:rsid w:val="000636BD"/>
    <w:rsid w:val="00063BEF"/>
    <w:rsid w:val="00063E82"/>
    <w:rsid w:val="00064188"/>
    <w:rsid w:val="000643AF"/>
    <w:rsid w:val="00066198"/>
    <w:rsid w:val="00066B20"/>
    <w:rsid w:val="00066D74"/>
    <w:rsid w:val="00066F87"/>
    <w:rsid w:val="00070B44"/>
    <w:rsid w:val="00071685"/>
    <w:rsid w:val="0007176C"/>
    <w:rsid w:val="000733D4"/>
    <w:rsid w:val="00073D39"/>
    <w:rsid w:val="00073FED"/>
    <w:rsid w:val="000741E9"/>
    <w:rsid w:val="0007446D"/>
    <w:rsid w:val="00074ED3"/>
    <w:rsid w:val="0007531B"/>
    <w:rsid w:val="000756C2"/>
    <w:rsid w:val="000756FE"/>
    <w:rsid w:val="00075C03"/>
    <w:rsid w:val="000761F7"/>
    <w:rsid w:val="000762AB"/>
    <w:rsid w:val="00076649"/>
    <w:rsid w:val="000768FD"/>
    <w:rsid w:val="00077137"/>
    <w:rsid w:val="00077822"/>
    <w:rsid w:val="0007786F"/>
    <w:rsid w:val="00077C58"/>
    <w:rsid w:val="00080957"/>
    <w:rsid w:val="00080A64"/>
    <w:rsid w:val="0008100D"/>
    <w:rsid w:val="000810AD"/>
    <w:rsid w:val="00081321"/>
    <w:rsid w:val="00081BB3"/>
    <w:rsid w:val="0008333A"/>
    <w:rsid w:val="00083DBE"/>
    <w:rsid w:val="0008430C"/>
    <w:rsid w:val="0008474E"/>
    <w:rsid w:val="00084A06"/>
    <w:rsid w:val="00084C30"/>
    <w:rsid w:val="00085254"/>
    <w:rsid w:val="0008550C"/>
    <w:rsid w:val="00085EF9"/>
    <w:rsid w:val="00086277"/>
    <w:rsid w:val="00087422"/>
    <w:rsid w:val="0009011B"/>
    <w:rsid w:val="00090241"/>
    <w:rsid w:val="00091060"/>
    <w:rsid w:val="000915E8"/>
    <w:rsid w:val="0009176F"/>
    <w:rsid w:val="00091D30"/>
    <w:rsid w:val="00092275"/>
    <w:rsid w:val="00092CF7"/>
    <w:rsid w:val="00092D95"/>
    <w:rsid w:val="00093988"/>
    <w:rsid w:val="00095FF7"/>
    <w:rsid w:val="000966F9"/>
    <w:rsid w:val="000976E3"/>
    <w:rsid w:val="000A0746"/>
    <w:rsid w:val="000A1559"/>
    <w:rsid w:val="000A16BF"/>
    <w:rsid w:val="000A26FF"/>
    <w:rsid w:val="000A2D3D"/>
    <w:rsid w:val="000A3C17"/>
    <w:rsid w:val="000A4A84"/>
    <w:rsid w:val="000A5AEC"/>
    <w:rsid w:val="000A66A5"/>
    <w:rsid w:val="000A66CA"/>
    <w:rsid w:val="000A6F14"/>
    <w:rsid w:val="000A73CB"/>
    <w:rsid w:val="000A741F"/>
    <w:rsid w:val="000A7C28"/>
    <w:rsid w:val="000B03EA"/>
    <w:rsid w:val="000B246A"/>
    <w:rsid w:val="000B2E3A"/>
    <w:rsid w:val="000B31E5"/>
    <w:rsid w:val="000B48AA"/>
    <w:rsid w:val="000B51D0"/>
    <w:rsid w:val="000B56A3"/>
    <w:rsid w:val="000B7187"/>
    <w:rsid w:val="000B734A"/>
    <w:rsid w:val="000B7EC1"/>
    <w:rsid w:val="000B7EF6"/>
    <w:rsid w:val="000C0385"/>
    <w:rsid w:val="000C166A"/>
    <w:rsid w:val="000C1CB1"/>
    <w:rsid w:val="000C2F58"/>
    <w:rsid w:val="000C523A"/>
    <w:rsid w:val="000C5275"/>
    <w:rsid w:val="000C610E"/>
    <w:rsid w:val="000C6E9E"/>
    <w:rsid w:val="000C73F4"/>
    <w:rsid w:val="000C7B13"/>
    <w:rsid w:val="000C7F90"/>
    <w:rsid w:val="000D0F78"/>
    <w:rsid w:val="000D17E6"/>
    <w:rsid w:val="000D21DE"/>
    <w:rsid w:val="000D23EC"/>
    <w:rsid w:val="000D3A69"/>
    <w:rsid w:val="000D44A2"/>
    <w:rsid w:val="000D46D4"/>
    <w:rsid w:val="000D5026"/>
    <w:rsid w:val="000D5058"/>
    <w:rsid w:val="000D5238"/>
    <w:rsid w:val="000D5E06"/>
    <w:rsid w:val="000D62AC"/>
    <w:rsid w:val="000D65A7"/>
    <w:rsid w:val="000E0C11"/>
    <w:rsid w:val="000E1EDD"/>
    <w:rsid w:val="000E2F01"/>
    <w:rsid w:val="000E2F5E"/>
    <w:rsid w:val="000E4D46"/>
    <w:rsid w:val="000E4EC0"/>
    <w:rsid w:val="000E772E"/>
    <w:rsid w:val="000F04D8"/>
    <w:rsid w:val="000F0759"/>
    <w:rsid w:val="000F088A"/>
    <w:rsid w:val="000F0EAA"/>
    <w:rsid w:val="000F2864"/>
    <w:rsid w:val="000F322E"/>
    <w:rsid w:val="000F348E"/>
    <w:rsid w:val="000F4262"/>
    <w:rsid w:val="000F4D36"/>
    <w:rsid w:val="000F5547"/>
    <w:rsid w:val="000F6F16"/>
    <w:rsid w:val="000F7FD2"/>
    <w:rsid w:val="00100C19"/>
    <w:rsid w:val="00100CCF"/>
    <w:rsid w:val="001012CC"/>
    <w:rsid w:val="00101A8F"/>
    <w:rsid w:val="00102C0C"/>
    <w:rsid w:val="001032D0"/>
    <w:rsid w:val="00103E38"/>
    <w:rsid w:val="00105191"/>
    <w:rsid w:val="0010546C"/>
    <w:rsid w:val="00105876"/>
    <w:rsid w:val="00106A97"/>
    <w:rsid w:val="0010702D"/>
    <w:rsid w:val="00107247"/>
    <w:rsid w:val="00107F9D"/>
    <w:rsid w:val="00110288"/>
    <w:rsid w:val="00110F51"/>
    <w:rsid w:val="001112FA"/>
    <w:rsid w:val="0011189B"/>
    <w:rsid w:val="00111FFF"/>
    <w:rsid w:val="0011223A"/>
    <w:rsid w:val="001129B1"/>
    <w:rsid w:val="00113E06"/>
    <w:rsid w:val="00114038"/>
    <w:rsid w:val="001164D8"/>
    <w:rsid w:val="001166E4"/>
    <w:rsid w:val="001168F5"/>
    <w:rsid w:val="001172FB"/>
    <w:rsid w:val="00120AF0"/>
    <w:rsid w:val="00120CFC"/>
    <w:rsid w:val="001213AF"/>
    <w:rsid w:val="001215D7"/>
    <w:rsid w:val="001219ED"/>
    <w:rsid w:val="00122023"/>
    <w:rsid w:val="00122215"/>
    <w:rsid w:val="0012365B"/>
    <w:rsid w:val="0012371A"/>
    <w:rsid w:val="0012410D"/>
    <w:rsid w:val="00124314"/>
    <w:rsid w:val="0012444D"/>
    <w:rsid w:val="001244B6"/>
    <w:rsid w:val="00124BDD"/>
    <w:rsid w:val="00125BEB"/>
    <w:rsid w:val="00126729"/>
    <w:rsid w:val="00126C57"/>
    <w:rsid w:val="00130600"/>
    <w:rsid w:val="0013090F"/>
    <w:rsid w:val="00130FFD"/>
    <w:rsid w:val="00131488"/>
    <w:rsid w:val="00132608"/>
    <w:rsid w:val="0013411A"/>
    <w:rsid w:val="0013436F"/>
    <w:rsid w:val="001347E6"/>
    <w:rsid w:val="0013489A"/>
    <w:rsid w:val="0013532E"/>
    <w:rsid w:val="00135A71"/>
    <w:rsid w:val="001364C8"/>
    <w:rsid w:val="00136D3C"/>
    <w:rsid w:val="00137F0D"/>
    <w:rsid w:val="00140814"/>
    <w:rsid w:val="0014157F"/>
    <w:rsid w:val="001426CC"/>
    <w:rsid w:val="00143474"/>
    <w:rsid w:val="00143638"/>
    <w:rsid w:val="001436A4"/>
    <w:rsid w:val="001439A6"/>
    <w:rsid w:val="00146F46"/>
    <w:rsid w:val="001505B7"/>
    <w:rsid w:val="0015302E"/>
    <w:rsid w:val="00153643"/>
    <w:rsid w:val="001538CE"/>
    <w:rsid w:val="00154242"/>
    <w:rsid w:val="0015435E"/>
    <w:rsid w:val="00154712"/>
    <w:rsid w:val="00154869"/>
    <w:rsid w:val="00154BF4"/>
    <w:rsid w:val="00156D7E"/>
    <w:rsid w:val="00157044"/>
    <w:rsid w:val="001574FE"/>
    <w:rsid w:val="00157944"/>
    <w:rsid w:val="00157F8A"/>
    <w:rsid w:val="00160207"/>
    <w:rsid w:val="00160B39"/>
    <w:rsid w:val="001613D7"/>
    <w:rsid w:val="001614CC"/>
    <w:rsid w:val="0016230E"/>
    <w:rsid w:val="0016261C"/>
    <w:rsid w:val="00162975"/>
    <w:rsid w:val="00163E1D"/>
    <w:rsid w:val="00167552"/>
    <w:rsid w:val="00167646"/>
    <w:rsid w:val="00167F33"/>
    <w:rsid w:val="001701B2"/>
    <w:rsid w:val="001701B8"/>
    <w:rsid w:val="00170561"/>
    <w:rsid w:val="00170DC6"/>
    <w:rsid w:val="0017131A"/>
    <w:rsid w:val="001715B7"/>
    <w:rsid w:val="00171D5F"/>
    <w:rsid w:val="0017252C"/>
    <w:rsid w:val="00172FFB"/>
    <w:rsid w:val="00175065"/>
    <w:rsid w:val="001750C9"/>
    <w:rsid w:val="001755ED"/>
    <w:rsid w:val="00175A1A"/>
    <w:rsid w:val="00176952"/>
    <w:rsid w:val="0017715E"/>
    <w:rsid w:val="0017747C"/>
    <w:rsid w:val="001808FD"/>
    <w:rsid w:val="001819BC"/>
    <w:rsid w:val="0018200F"/>
    <w:rsid w:val="001829BD"/>
    <w:rsid w:val="00182AA0"/>
    <w:rsid w:val="00182CD7"/>
    <w:rsid w:val="00183ACC"/>
    <w:rsid w:val="00183DE1"/>
    <w:rsid w:val="00183F21"/>
    <w:rsid w:val="0018407D"/>
    <w:rsid w:val="001841B0"/>
    <w:rsid w:val="001845E3"/>
    <w:rsid w:val="001854B7"/>
    <w:rsid w:val="0018597B"/>
    <w:rsid w:val="001866E7"/>
    <w:rsid w:val="00186950"/>
    <w:rsid w:val="00186DE4"/>
    <w:rsid w:val="001873FF"/>
    <w:rsid w:val="0019033B"/>
    <w:rsid w:val="00190CBE"/>
    <w:rsid w:val="001926C8"/>
    <w:rsid w:val="001929CF"/>
    <w:rsid w:val="00193F0D"/>
    <w:rsid w:val="001949E4"/>
    <w:rsid w:val="00195129"/>
    <w:rsid w:val="00195554"/>
    <w:rsid w:val="00195948"/>
    <w:rsid w:val="00196102"/>
    <w:rsid w:val="0019623E"/>
    <w:rsid w:val="00197409"/>
    <w:rsid w:val="00197813"/>
    <w:rsid w:val="001A0E9F"/>
    <w:rsid w:val="001A17D7"/>
    <w:rsid w:val="001A1B70"/>
    <w:rsid w:val="001A1E04"/>
    <w:rsid w:val="001A2134"/>
    <w:rsid w:val="001A27AC"/>
    <w:rsid w:val="001A28B2"/>
    <w:rsid w:val="001A3BD5"/>
    <w:rsid w:val="001A4DA5"/>
    <w:rsid w:val="001A6A39"/>
    <w:rsid w:val="001A7C8F"/>
    <w:rsid w:val="001A7D1F"/>
    <w:rsid w:val="001A7E17"/>
    <w:rsid w:val="001B17A7"/>
    <w:rsid w:val="001B19DF"/>
    <w:rsid w:val="001B1A5B"/>
    <w:rsid w:val="001B252B"/>
    <w:rsid w:val="001B254C"/>
    <w:rsid w:val="001B2AB3"/>
    <w:rsid w:val="001B2AC4"/>
    <w:rsid w:val="001B32CD"/>
    <w:rsid w:val="001B4B80"/>
    <w:rsid w:val="001B6178"/>
    <w:rsid w:val="001B7009"/>
    <w:rsid w:val="001B775E"/>
    <w:rsid w:val="001C0970"/>
    <w:rsid w:val="001C0D77"/>
    <w:rsid w:val="001C15B4"/>
    <w:rsid w:val="001C22EF"/>
    <w:rsid w:val="001C2BA9"/>
    <w:rsid w:val="001C2E8B"/>
    <w:rsid w:val="001C2FAC"/>
    <w:rsid w:val="001C3488"/>
    <w:rsid w:val="001C365C"/>
    <w:rsid w:val="001C3806"/>
    <w:rsid w:val="001C38EA"/>
    <w:rsid w:val="001C3B4E"/>
    <w:rsid w:val="001C3C98"/>
    <w:rsid w:val="001C409C"/>
    <w:rsid w:val="001C4939"/>
    <w:rsid w:val="001C4CAE"/>
    <w:rsid w:val="001C6AF3"/>
    <w:rsid w:val="001C6CCE"/>
    <w:rsid w:val="001C6F51"/>
    <w:rsid w:val="001C7AC3"/>
    <w:rsid w:val="001D014D"/>
    <w:rsid w:val="001D0786"/>
    <w:rsid w:val="001D082B"/>
    <w:rsid w:val="001D2322"/>
    <w:rsid w:val="001D2743"/>
    <w:rsid w:val="001D27A3"/>
    <w:rsid w:val="001D2C6C"/>
    <w:rsid w:val="001D66C3"/>
    <w:rsid w:val="001D6F09"/>
    <w:rsid w:val="001E22A1"/>
    <w:rsid w:val="001E235D"/>
    <w:rsid w:val="001E2ACC"/>
    <w:rsid w:val="001E2F52"/>
    <w:rsid w:val="001E38CE"/>
    <w:rsid w:val="001E3AA9"/>
    <w:rsid w:val="001E3CB8"/>
    <w:rsid w:val="001E46C5"/>
    <w:rsid w:val="001E547B"/>
    <w:rsid w:val="001E6133"/>
    <w:rsid w:val="001E730D"/>
    <w:rsid w:val="001E7807"/>
    <w:rsid w:val="001E7C8D"/>
    <w:rsid w:val="001F0735"/>
    <w:rsid w:val="001F13BB"/>
    <w:rsid w:val="001F2632"/>
    <w:rsid w:val="001F2A34"/>
    <w:rsid w:val="001F2C01"/>
    <w:rsid w:val="001F3FE3"/>
    <w:rsid w:val="001F4434"/>
    <w:rsid w:val="001F4AAD"/>
    <w:rsid w:val="001F4D52"/>
    <w:rsid w:val="001F544D"/>
    <w:rsid w:val="001F54AA"/>
    <w:rsid w:val="001F6468"/>
    <w:rsid w:val="001F6FC9"/>
    <w:rsid w:val="001F790E"/>
    <w:rsid w:val="00200784"/>
    <w:rsid w:val="0020091D"/>
    <w:rsid w:val="00201DDE"/>
    <w:rsid w:val="0020260C"/>
    <w:rsid w:val="0020269F"/>
    <w:rsid w:val="00202B92"/>
    <w:rsid w:val="00202C79"/>
    <w:rsid w:val="00203042"/>
    <w:rsid w:val="0020379C"/>
    <w:rsid w:val="00203E27"/>
    <w:rsid w:val="002045AC"/>
    <w:rsid w:val="00204833"/>
    <w:rsid w:val="00204909"/>
    <w:rsid w:val="002100FB"/>
    <w:rsid w:val="00211350"/>
    <w:rsid w:val="00211B2D"/>
    <w:rsid w:val="00212391"/>
    <w:rsid w:val="00213B1B"/>
    <w:rsid w:val="00214227"/>
    <w:rsid w:val="0021573A"/>
    <w:rsid w:val="00215C30"/>
    <w:rsid w:val="00215FFB"/>
    <w:rsid w:val="00216E64"/>
    <w:rsid w:val="0021761E"/>
    <w:rsid w:val="00221033"/>
    <w:rsid w:val="00222287"/>
    <w:rsid w:val="002233CF"/>
    <w:rsid w:val="00223418"/>
    <w:rsid w:val="00224DBD"/>
    <w:rsid w:val="00224DE7"/>
    <w:rsid w:val="0022621E"/>
    <w:rsid w:val="0023046B"/>
    <w:rsid w:val="002318B5"/>
    <w:rsid w:val="00231F1A"/>
    <w:rsid w:val="0023358C"/>
    <w:rsid w:val="00233BAE"/>
    <w:rsid w:val="00233FDE"/>
    <w:rsid w:val="00235B92"/>
    <w:rsid w:val="00237299"/>
    <w:rsid w:val="00237901"/>
    <w:rsid w:val="002402A7"/>
    <w:rsid w:val="00240532"/>
    <w:rsid w:val="00240E1A"/>
    <w:rsid w:val="0024117C"/>
    <w:rsid w:val="00241E9A"/>
    <w:rsid w:val="002424C8"/>
    <w:rsid w:val="002427C4"/>
    <w:rsid w:val="00242D9E"/>
    <w:rsid w:val="00244844"/>
    <w:rsid w:val="002465F3"/>
    <w:rsid w:val="00246C07"/>
    <w:rsid w:val="002472FF"/>
    <w:rsid w:val="00247A06"/>
    <w:rsid w:val="00247A67"/>
    <w:rsid w:val="00250594"/>
    <w:rsid w:val="00250CCA"/>
    <w:rsid w:val="0025276F"/>
    <w:rsid w:val="00252A82"/>
    <w:rsid w:val="00253C8C"/>
    <w:rsid w:val="00253D96"/>
    <w:rsid w:val="00254A33"/>
    <w:rsid w:val="00254ED1"/>
    <w:rsid w:val="00255ADF"/>
    <w:rsid w:val="00256197"/>
    <w:rsid w:val="00256661"/>
    <w:rsid w:val="00257A66"/>
    <w:rsid w:val="002602B7"/>
    <w:rsid w:val="0026054C"/>
    <w:rsid w:val="002606B4"/>
    <w:rsid w:val="002609EC"/>
    <w:rsid w:val="00261910"/>
    <w:rsid w:val="00262339"/>
    <w:rsid w:val="00262C57"/>
    <w:rsid w:val="00262DD1"/>
    <w:rsid w:val="00263241"/>
    <w:rsid w:val="00263AEF"/>
    <w:rsid w:val="0026409B"/>
    <w:rsid w:val="002641D9"/>
    <w:rsid w:val="002647EC"/>
    <w:rsid w:val="00265242"/>
    <w:rsid w:val="00266258"/>
    <w:rsid w:val="002665E2"/>
    <w:rsid w:val="00266D3A"/>
    <w:rsid w:val="002670ED"/>
    <w:rsid w:val="00267686"/>
    <w:rsid w:val="00267AA3"/>
    <w:rsid w:val="00267DBA"/>
    <w:rsid w:val="00267E97"/>
    <w:rsid w:val="0027001E"/>
    <w:rsid w:val="00270F34"/>
    <w:rsid w:val="0027139F"/>
    <w:rsid w:val="0027293C"/>
    <w:rsid w:val="00273096"/>
    <w:rsid w:val="00273869"/>
    <w:rsid w:val="00274D1D"/>
    <w:rsid w:val="00275BC8"/>
    <w:rsid w:val="00276E1C"/>
    <w:rsid w:val="00276F3A"/>
    <w:rsid w:val="0028022C"/>
    <w:rsid w:val="002803FF"/>
    <w:rsid w:val="00281F5B"/>
    <w:rsid w:val="00283FA8"/>
    <w:rsid w:val="00283FDA"/>
    <w:rsid w:val="002841A8"/>
    <w:rsid w:val="002844E2"/>
    <w:rsid w:val="0028556B"/>
    <w:rsid w:val="002855E2"/>
    <w:rsid w:val="0028580B"/>
    <w:rsid w:val="00285FDB"/>
    <w:rsid w:val="00286621"/>
    <w:rsid w:val="002872A2"/>
    <w:rsid w:val="002878A0"/>
    <w:rsid w:val="0029043A"/>
    <w:rsid w:val="00292057"/>
    <w:rsid w:val="00292624"/>
    <w:rsid w:val="00292E70"/>
    <w:rsid w:val="00294174"/>
    <w:rsid w:val="002945F3"/>
    <w:rsid w:val="002965A5"/>
    <w:rsid w:val="00296706"/>
    <w:rsid w:val="0029739D"/>
    <w:rsid w:val="00297D9B"/>
    <w:rsid w:val="00297EBA"/>
    <w:rsid w:val="002A0118"/>
    <w:rsid w:val="002A04A8"/>
    <w:rsid w:val="002A05E2"/>
    <w:rsid w:val="002A17E1"/>
    <w:rsid w:val="002A1AD8"/>
    <w:rsid w:val="002A24B0"/>
    <w:rsid w:val="002A2EF2"/>
    <w:rsid w:val="002A3677"/>
    <w:rsid w:val="002A3E89"/>
    <w:rsid w:val="002A3FA4"/>
    <w:rsid w:val="002A48CF"/>
    <w:rsid w:val="002A4A87"/>
    <w:rsid w:val="002A576B"/>
    <w:rsid w:val="002A5E3E"/>
    <w:rsid w:val="002A6116"/>
    <w:rsid w:val="002A76DE"/>
    <w:rsid w:val="002A7AFD"/>
    <w:rsid w:val="002B0055"/>
    <w:rsid w:val="002B03B1"/>
    <w:rsid w:val="002B090B"/>
    <w:rsid w:val="002B0C97"/>
    <w:rsid w:val="002B1021"/>
    <w:rsid w:val="002B1E18"/>
    <w:rsid w:val="002B45E5"/>
    <w:rsid w:val="002B7384"/>
    <w:rsid w:val="002C163A"/>
    <w:rsid w:val="002C1791"/>
    <w:rsid w:val="002C270F"/>
    <w:rsid w:val="002C2745"/>
    <w:rsid w:val="002C27EC"/>
    <w:rsid w:val="002C293D"/>
    <w:rsid w:val="002C2A63"/>
    <w:rsid w:val="002C3594"/>
    <w:rsid w:val="002C3DD0"/>
    <w:rsid w:val="002C3FA1"/>
    <w:rsid w:val="002C41B7"/>
    <w:rsid w:val="002C4B25"/>
    <w:rsid w:val="002C517E"/>
    <w:rsid w:val="002C5775"/>
    <w:rsid w:val="002C644E"/>
    <w:rsid w:val="002C65EC"/>
    <w:rsid w:val="002C6E76"/>
    <w:rsid w:val="002C741A"/>
    <w:rsid w:val="002D08AF"/>
    <w:rsid w:val="002D115D"/>
    <w:rsid w:val="002D1343"/>
    <w:rsid w:val="002D1BC4"/>
    <w:rsid w:val="002D22F1"/>
    <w:rsid w:val="002D24AC"/>
    <w:rsid w:val="002D29FE"/>
    <w:rsid w:val="002D2BCF"/>
    <w:rsid w:val="002D3A0C"/>
    <w:rsid w:val="002D4074"/>
    <w:rsid w:val="002D4807"/>
    <w:rsid w:val="002D4FB7"/>
    <w:rsid w:val="002D611D"/>
    <w:rsid w:val="002D61D9"/>
    <w:rsid w:val="002D62DE"/>
    <w:rsid w:val="002D6595"/>
    <w:rsid w:val="002D7769"/>
    <w:rsid w:val="002E0684"/>
    <w:rsid w:val="002E0A61"/>
    <w:rsid w:val="002E0D8F"/>
    <w:rsid w:val="002E10D0"/>
    <w:rsid w:val="002E187F"/>
    <w:rsid w:val="002E1FDD"/>
    <w:rsid w:val="002E4007"/>
    <w:rsid w:val="002E466E"/>
    <w:rsid w:val="002E4C72"/>
    <w:rsid w:val="002E6660"/>
    <w:rsid w:val="002E6F14"/>
    <w:rsid w:val="002E7476"/>
    <w:rsid w:val="002E7B65"/>
    <w:rsid w:val="002E7DA5"/>
    <w:rsid w:val="002F0ADC"/>
    <w:rsid w:val="002F239D"/>
    <w:rsid w:val="002F2638"/>
    <w:rsid w:val="002F2A0B"/>
    <w:rsid w:val="002F45CE"/>
    <w:rsid w:val="002F4E57"/>
    <w:rsid w:val="002F59BE"/>
    <w:rsid w:val="002F59C9"/>
    <w:rsid w:val="002F69F4"/>
    <w:rsid w:val="00300672"/>
    <w:rsid w:val="0030088B"/>
    <w:rsid w:val="00300F0A"/>
    <w:rsid w:val="00301950"/>
    <w:rsid w:val="00302ADA"/>
    <w:rsid w:val="00302DC2"/>
    <w:rsid w:val="00302FFA"/>
    <w:rsid w:val="00303BF5"/>
    <w:rsid w:val="00304246"/>
    <w:rsid w:val="00304AB4"/>
    <w:rsid w:val="00304C78"/>
    <w:rsid w:val="003052D9"/>
    <w:rsid w:val="00305576"/>
    <w:rsid w:val="003065E1"/>
    <w:rsid w:val="0030711A"/>
    <w:rsid w:val="0030750A"/>
    <w:rsid w:val="00307941"/>
    <w:rsid w:val="00307FF9"/>
    <w:rsid w:val="00311489"/>
    <w:rsid w:val="0031312C"/>
    <w:rsid w:val="0031314D"/>
    <w:rsid w:val="00313CED"/>
    <w:rsid w:val="00314E03"/>
    <w:rsid w:val="00315133"/>
    <w:rsid w:val="0031697D"/>
    <w:rsid w:val="00317068"/>
    <w:rsid w:val="0031751E"/>
    <w:rsid w:val="00317D3B"/>
    <w:rsid w:val="0032082E"/>
    <w:rsid w:val="00322AB8"/>
    <w:rsid w:val="003232C3"/>
    <w:rsid w:val="00323401"/>
    <w:rsid w:val="003238AE"/>
    <w:rsid w:val="003247E6"/>
    <w:rsid w:val="00324FF5"/>
    <w:rsid w:val="0032501A"/>
    <w:rsid w:val="00325C44"/>
    <w:rsid w:val="00325CFD"/>
    <w:rsid w:val="00325F70"/>
    <w:rsid w:val="00326F09"/>
    <w:rsid w:val="00327463"/>
    <w:rsid w:val="0032757A"/>
    <w:rsid w:val="00327EE9"/>
    <w:rsid w:val="003304CF"/>
    <w:rsid w:val="0033168B"/>
    <w:rsid w:val="003318C4"/>
    <w:rsid w:val="003324A5"/>
    <w:rsid w:val="003325F0"/>
    <w:rsid w:val="003343E4"/>
    <w:rsid w:val="00334B21"/>
    <w:rsid w:val="00334F9E"/>
    <w:rsid w:val="003357B6"/>
    <w:rsid w:val="00335BC3"/>
    <w:rsid w:val="003364CD"/>
    <w:rsid w:val="00337B2B"/>
    <w:rsid w:val="003404F5"/>
    <w:rsid w:val="003406A8"/>
    <w:rsid w:val="00341F30"/>
    <w:rsid w:val="00342F95"/>
    <w:rsid w:val="00343054"/>
    <w:rsid w:val="00343223"/>
    <w:rsid w:val="0034336F"/>
    <w:rsid w:val="0034405A"/>
    <w:rsid w:val="00344B51"/>
    <w:rsid w:val="00345314"/>
    <w:rsid w:val="003454F4"/>
    <w:rsid w:val="0035025A"/>
    <w:rsid w:val="0035038E"/>
    <w:rsid w:val="00350B35"/>
    <w:rsid w:val="00350DC2"/>
    <w:rsid w:val="00351CD7"/>
    <w:rsid w:val="00352580"/>
    <w:rsid w:val="0035272A"/>
    <w:rsid w:val="00353A9B"/>
    <w:rsid w:val="00354544"/>
    <w:rsid w:val="00355776"/>
    <w:rsid w:val="00355DBF"/>
    <w:rsid w:val="00356686"/>
    <w:rsid w:val="00360325"/>
    <w:rsid w:val="00360733"/>
    <w:rsid w:val="00361001"/>
    <w:rsid w:val="003611FE"/>
    <w:rsid w:val="00361507"/>
    <w:rsid w:val="003619BA"/>
    <w:rsid w:val="00362CB1"/>
    <w:rsid w:val="00362EEC"/>
    <w:rsid w:val="00363234"/>
    <w:rsid w:val="00363CF7"/>
    <w:rsid w:val="0036452D"/>
    <w:rsid w:val="00365315"/>
    <w:rsid w:val="00365A23"/>
    <w:rsid w:val="0036701C"/>
    <w:rsid w:val="00370F54"/>
    <w:rsid w:val="003722AA"/>
    <w:rsid w:val="00372741"/>
    <w:rsid w:val="0037286F"/>
    <w:rsid w:val="003732E8"/>
    <w:rsid w:val="00373ABA"/>
    <w:rsid w:val="00373B2E"/>
    <w:rsid w:val="00374A82"/>
    <w:rsid w:val="00374FAE"/>
    <w:rsid w:val="00375427"/>
    <w:rsid w:val="00375859"/>
    <w:rsid w:val="00375C12"/>
    <w:rsid w:val="00376B58"/>
    <w:rsid w:val="003774F7"/>
    <w:rsid w:val="0037768D"/>
    <w:rsid w:val="00377DBA"/>
    <w:rsid w:val="003805B0"/>
    <w:rsid w:val="0038180F"/>
    <w:rsid w:val="003819BB"/>
    <w:rsid w:val="00381C7A"/>
    <w:rsid w:val="00381CBF"/>
    <w:rsid w:val="00381CDC"/>
    <w:rsid w:val="0038225A"/>
    <w:rsid w:val="0038254B"/>
    <w:rsid w:val="003832BE"/>
    <w:rsid w:val="0038357D"/>
    <w:rsid w:val="003838E3"/>
    <w:rsid w:val="00383A60"/>
    <w:rsid w:val="003846F3"/>
    <w:rsid w:val="00384A5D"/>
    <w:rsid w:val="003852E7"/>
    <w:rsid w:val="0038534B"/>
    <w:rsid w:val="003856DF"/>
    <w:rsid w:val="00385C61"/>
    <w:rsid w:val="00385EBC"/>
    <w:rsid w:val="00386310"/>
    <w:rsid w:val="003878DD"/>
    <w:rsid w:val="00387A9C"/>
    <w:rsid w:val="00387BA7"/>
    <w:rsid w:val="00391339"/>
    <w:rsid w:val="00391ADA"/>
    <w:rsid w:val="00391F45"/>
    <w:rsid w:val="00392010"/>
    <w:rsid w:val="00392873"/>
    <w:rsid w:val="00392A8A"/>
    <w:rsid w:val="00394595"/>
    <w:rsid w:val="00394BF6"/>
    <w:rsid w:val="003953F1"/>
    <w:rsid w:val="00395B40"/>
    <w:rsid w:val="00396275"/>
    <w:rsid w:val="003972C9"/>
    <w:rsid w:val="003A09AC"/>
    <w:rsid w:val="003A0F60"/>
    <w:rsid w:val="003A1207"/>
    <w:rsid w:val="003A182E"/>
    <w:rsid w:val="003A28AE"/>
    <w:rsid w:val="003A2F7E"/>
    <w:rsid w:val="003A453C"/>
    <w:rsid w:val="003A482C"/>
    <w:rsid w:val="003A5A24"/>
    <w:rsid w:val="003A5FAA"/>
    <w:rsid w:val="003A6BD0"/>
    <w:rsid w:val="003A6DF0"/>
    <w:rsid w:val="003A6ED5"/>
    <w:rsid w:val="003A7CEA"/>
    <w:rsid w:val="003A7F6E"/>
    <w:rsid w:val="003B009C"/>
    <w:rsid w:val="003B014E"/>
    <w:rsid w:val="003B0857"/>
    <w:rsid w:val="003B0ECA"/>
    <w:rsid w:val="003B391D"/>
    <w:rsid w:val="003B3CE9"/>
    <w:rsid w:val="003B4057"/>
    <w:rsid w:val="003B40D8"/>
    <w:rsid w:val="003B4E78"/>
    <w:rsid w:val="003B54B0"/>
    <w:rsid w:val="003B5CD5"/>
    <w:rsid w:val="003B6993"/>
    <w:rsid w:val="003C018F"/>
    <w:rsid w:val="003C06BC"/>
    <w:rsid w:val="003C39FD"/>
    <w:rsid w:val="003C3A3E"/>
    <w:rsid w:val="003C3A56"/>
    <w:rsid w:val="003C54E4"/>
    <w:rsid w:val="003C5863"/>
    <w:rsid w:val="003C5CC8"/>
    <w:rsid w:val="003C5D3B"/>
    <w:rsid w:val="003C5F2E"/>
    <w:rsid w:val="003C5FF7"/>
    <w:rsid w:val="003C65FB"/>
    <w:rsid w:val="003C6E5D"/>
    <w:rsid w:val="003C6E60"/>
    <w:rsid w:val="003C7270"/>
    <w:rsid w:val="003C79F6"/>
    <w:rsid w:val="003D113D"/>
    <w:rsid w:val="003D2B15"/>
    <w:rsid w:val="003D3398"/>
    <w:rsid w:val="003D40AE"/>
    <w:rsid w:val="003D48F6"/>
    <w:rsid w:val="003D5942"/>
    <w:rsid w:val="003D5BB3"/>
    <w:rsid w:val="003D5FC5"/>
    <w:rsid w:val="003D6413"/>
    <w:rsid w:val="003D7B7B"/>
    <w:rsid w:val="003E188C"/>
    <w:rsid w:val="003E24B9"/>
    <w:rsid w:val="003E2FAC"/>
    <w:rsid w:val="003E3426"/>
    <w:rsid w:val="003E3BA4"/>
    <w:rsid w:val="003E4431"/>
    <w:rsid w:val="003E5E2F"/>
    <w:rsid w:val="003E624C"/>
    <w:rsid w:val="003E6486"/>
    <w:rsid w:val="003E6984"/>
    <w:rsid w:val="003E6EA3"/>
    <w:rsid w:val="003F07FC"/>
    <w:rsid w:val="003F0D08"/>
    <w:rsid w:val="003F254F"/>
    <w:rsid w:val="003F2746"/>
    <w:rsid w:val="003F38D7"/>
    <w:rsid w:val="003F3F0C"/>
    <w:rsid w:val="003F4C2A"/>
    <w:rsid w:val="003F546B"/>
    <w:rsid w:val="003F5A11"/>
    <w:rsid w:val="003F5C7D"/>
    <w:rsid w:val="003F5CFA"/>
    <w:rsid w:val="003F623F"/>
    <w:rsid w:val="003F6AF4"/>
    <w:rsid w:val="0040016D"/>
    <w:rsid w:val="0040074C"/>
    <w:rsid w:val="004029DC"/>
    <w:rsid w:val="0040362B"/>
    <w:rsid w:val="00403EEA"/>
    <w:rsid w:val="004067EA"/>
    <w:rsid w:val="00406BA6"/>
    <w:rsid w:val="00406DA7"/>
    <w:rsid w:val="00407189"/>
    <w:rsid w:val="004077F4"/>
    <w:rsid w:val="00407A12"/>
    <w:rsid w:val="00407EDE"/>
    <w:rsid w:val="00410F00"/>
    <w:rsid w:val="00411B56"/>
    <w:rsid w:val="00411D91"/>
    <w:rsid w:val="0041218E"/>
    <w:rsid w:val="00412615"/>
    <w:rsid w:val="004126A1"/>
    <w:rsid w:val="00412C10"/>
    <w:rsid w:val="004138B2"/>
    <w:rsid w:val="0041399B"/>
    <w:rsid w:val="00413B46"/>
    <w:rsid w:val="00414709"/>
    <w:rsid w:val="00414A1D"/>
    <w:rsid w:val="00417A4E"/>
    <w:rsid w:val="004200E8"/>
    <w:rsid w:val="0042079D"/>
    <w:rsid w:val="00420BBB"/>
    <w:rsid w:val="004214AA"/>
    <w:rsid w:val="00422A37"/>
    <w:rsid w:val="00424301"/>
    <w:rsid w:val="00424533"/>
    <w:rsid w:val="0042546A"/>
    <w:rsid w:val="00425855"/>
    <w:rsid w:val="004261E8"/>
    <w:rsid w:val="004263AE"/>
    <w:rsid w:val="00427A3A"/>
    <w:rsid w:val="004307E4"/>
    <w:rsid w:val="00432017"/>
    <w:rsid w:val="0043217F"/>
    <w:rsid w:val="004321FC"/>
    <w:rsid w:val="00432729"/>
    <w:rsid w:val="00432B47"/>
    <w:rsid w:val="004350E6"/>
    <w:rsid w:val="004355CA"/>
    <w:rsid w:val="00437011"/>
    <w:rsid w:val="004375A8"/>
    <w:rsid w:val="00437817"/>
    <w:rsid w:val="0044003A"/>
    <w:rsid w:val="00440083"/>
    <w:rsid w:val="00441522"/>
    <w:rsid w:val="00441A25"/>
    <w:rsid w:val="00444D7F"/>
    <w:rsid w:val="00444DDB"/>
    <w:rsid w:val="00445371"/>
    <w:rsid w:val="00446F08"/>
    <w:rsid w:val="0044742A"/>
    <w:rsid w:val="00450076"/>
    <w:rsid w:val="0045037E"/>
    <w:rsid w:val="004504A0"/>
    <w:rsid w:val="0045121E"/>
    <w:rsid w:val="0045153B"/>
    <w:rsid w:val="00451FC5"/>
    <w:rsid w:val="004527B3"/>
    <w:rsid w:val="00452ADD"/>
    <w:rsid w:val="0045364B"/>
    <w:rsid w:val="00453B63"/>
    <w:rsid w:val="004544AE"/>
    <w:rsid w:val="00456242"/>
    <w:rsid w:val="004563A0"/>
    <w:rsid w:val="0045713A"/>
    <w:rsid w:val="00457628"/>
    <w:rsid w:val="00462824"/>
    <w:rsid w:val="00462831"/>
    <w:rsid w:val="00463002"/>
    <w:rsid w:val="004633C3"/>
    <w:rsid w:val="004638E4"/>
    <w:rsid w:val="00463941"/>
    <w:rsid w:val="00463E7E"/>
    <w:rsid w:val="00464366"/>
    <w:rsid w:val="00464789"/>
    <w:rsid w:val="004648B1"/>
    <w:rsid w:val="00465610"/>
    <w:rsid w:val="004664C1"/>
    <w:rsid w:val="00466609"/>
    <w:rsid w:val="0046792F"/>
    <w:rsid w:val="00467F14"/>
    <w:rsid w:val="0047045C"/>
    <w:rsid w:val="004704E9"/>
    <w:rsid w:val="00470832"/>
    <w:rsid w:val="004709BE"/>
    <w:rsid w:val="00470B05"/>
    <w:rsid w:val="00470C11"/>
    <w:rsid w:val="00470F97"/>
    <w:rsid w:val="004711F0"/>
    <w:rsid w:val="00471B97"/>
    <w:rsid w:val="00472099"/>
    <w:rsid w:val="004734E2"/>
    <w:rsid w:val="004738C0"/>
    <w:rsid w:val="00473A2E"/>
    <w:rsid w:val="00473F91"/>
    <w:rsid w:val="00474ABA"/>
    <w:rsid w:val="0047539C"/>
    <w:rsid w:val="004762EE"/>
    <w:rsid w:val="0047634E"/>
    <w:rsid w:val="004801D3"/>
    <w:rsid w:val="00480352"/>
    <w:rsid w:val="00480661"/>
    <w:rsid w:val="00480664"/>
    <w:rsid w:val="0048131B"/>
    <w:rsid w:val="004813AD"/>
    <w:rsid w:val="00481F4A"/>
    <w:rsid w:val="00483EC6"/>
    <w:rsid w:val="00484126"/>
    <w:rsid w:val="00484D14"/>
    <w:rsid w:val="004876E8"/>
    <w:rsid w:val="00487A32"/>
    <w:rsid w:val="0049042D"/>
    <w:rsid w:val="00490A40"/>
    <w:rsid w:val="0049167D"/>
    <w:rsid w:val="00491F3F"/>
    <w:rsid w:val="004928F0"/>
    <w:rsid w:val="00492E74"/>
    <w:rsid w:val="00492F40"/>
    <w:rsid w:val="00493EC3"/>
    <w:rsid w:val="004945DE"/>
    <w:rsid w:val="0049471B"/>
    <w:rsid w:val="004950B7"/>
    <w:rsid w:val="0049616C"/>
    <w:rsid w:val="00496A98"/>
    <w:rsid w:val="00496C50"/>
    <w:rsid w:val="00497A7A"/>
    <w:rsid w:val="00497F56"/>
    <w:rsid w:val="004A0578"/>
    <w:rsid w:val="004A05C4"/>
    <w:rsid w:val="004A08B7"/>
    <w:rsid w:val="004A0E36"/>
    <w:rsid w:val="004A0EAA"/>
    <w:rsid w:val="004A1118"/>
    <w:rsid w:val="004A1F8C"/>
    <w:rsid w:val="004A2511"/>
    <w:rsid w:val="004A2FC1"/>
    <w:rsid w:val="004A400C"/>
    <w:rsid w:val="004A44E7"/>
    <w:rsid w:val="004A5012"/>
    <w:rsid w:val="004A5187"/>
    <w:rsid w:val="004A546F"/>
    <w:rsid w:val="004A56A4"/>
    <w:rsid w:val="004A653A"/>
    <w:rsid w:val="004A76A0"/>
    <w:rsid w:val="004B00AF"/>
    <w:rsid w:val="004B0C0B"/>
    <w:rsid w:val="004B1395"/>
    <w:rsid w:val="004B1F38"/>
    <w:rsid w:val="004B2215"/>
    <w:rsid w:val="004B2F7D"/>
    <w:rsid w:val="004B3366"/>
    <w:rsid w:val="004B36AE"/>
    <w:rsid w:val="004B3973"/>
    <w:rsid w:val="004B5A32"/>
    <w:rsid w:val="004B692F"/>
    <w:rsid w:val="004B74F4"/>
    <w:rsid w:val="004C03C9"/>
    <w:rsid w:val="004C1044"/>
    <w:rsid w:val="004C117B"/>
    <w:rsid w:val="004C1236"/>
    <w:rsid w:val="004C1C4A"/>
    <w:rsid w:val="004C1F16"/>
    <w:rsid w:val="004C39CD"/>
    <w:rsid w:val="004C3BDF"/>
    <w:rsid w:val="004C449C"/>
    <w:rsid w:val="004C4773"/>
    <w:rsid w:val="004C4FDA"/>
    <w:rsid w:val="004C5C81"/>
    <w:rsid w:val="004C6F59"/>
    <w:rsid w:val="004C7323"/>
    <w:rsid w:val="004C7333"/>
    <w:rsid w:val="004C755C"/>
    <w:rsid w:val="004D038D"/>
    <w:rsid w:val="004D068D"/>
    <w:rsid w:val="004D08A5"/>
    <w:rsid w:val="004D1359"/>
    <w:rsid w:val="004D14F4"/>
    <w:rsid w:val="004D16E9"/>
    <w:rsid w:val="004D1719"/>
    <w:rsid w:val="004D196F"/>
    <w:rsid w:val="004D32B9"/>
    <w:rsid w:val="004D395D"/>
    <w:rsid w:val="004D4E26"/>
    <w:rsid w:val="004D6B15"/>
    <w:rsid w:val="004D6BBD"/>
    <w:rsid w:val="004D78E9"/>
    <w:rsid w:val="004E10D0"/>
    <w:rsid w:val="004E1316"/>
    <w:rsid w:val="004E1F02"/>
    <w:rsid w:val="004E1F2F"/>
    <w:rsid w:val="004E4716"/>
    <w:rsid w:val="004E4868"/>
    <w:rsid w:val="004E4D29"/>
    <w:rsid w:val="004E58F7"/>
    <w:rsid w:val="004E5BC8"/>
    <w:rsid w:val="004E5D59"/>
    <w:rsid w:val="004E5E00"/>
    <w:rsid w:val="004E5E20"/>
    <w:rsid w:val="004E5EED"/>
    <w:rsid w:val="004E7041"/>
    <w:rsid w:val="004F1673"/>
    <w:rsid w:val="004F325E"/>
    <w:rsid w:val="004F3600"/>
    <w:rsid w:val="004F4D30"/>
    <w:rsid w:val="004F53EA"/>
    <w:rsid w:val="004F57E4"/>
    <w:rsid w:val="004F5A09"/>
    <w:rsid w:val="004F6DB0"/>
    <w:rsid w:val="004F7764"/>
    <w:rsid w:val="004F77F3"/>
    <w:rsid w:val="005005CC"/>
    <w:rsid w:val="0050126E"/>
    <w:rsid w:val="00501CD8"/>
    <w:rsid w:val="00501EE2"/>
    <w:rsid w:val="00502AF1"/>
    <w:rsid w:val="00503F64"/>
    <w:rsid w:val="0050461E"/>
    <w:rsid w:val="00505661"/>
    <w:rsid w:val="00505BEF"/>
    <w:rsid w:val="00506615"/>
    <w:rsid w:val="00506B10"/>
    <w:rsid w:val="00506D84"/>
    <w:rsid w:val="00506E7D"/>
    <w:rsid w:val="00507905"/>
    <w:rsid w:val="00510898"/>
    <w:rsid w:val="005112E9"/>
    <w:rsid w:val="00512A16"/>
    <w:rsid w:val="005138A8"/>
    <w:rsid w:val="00513AE5"/>
    <w:rsid w:val="0051436C"/>
    <w:rsid w:val="00514EF5"/>
    <w:rsid w:val="005161B1"/>
    <w:rsid w:val="00516AC7"/>
    <w:rsid w:val="00516C92"/>
    <w:rsid w:val="005178EF"/>
    <w:rsid w:val="0052024E"/>
    <w:rsid w:val="0052048F"/>
    <w:rsid w:val="005205F2"/>
    <w:rsid w:val="0052064B"/>
    <w:rsid w:val="00521950"/>
    <w:rsid w:val="00523196"/>
    <w:rsid w:val="00523452"/>
    <w:rsid w:val="00523635"/>
    <w:rsid w:val="00523B5C"/>
    <w:rsid w:val="00523EF0"/>
    <w:rsid w:val="00523FF8"/>
    <w:rsid w:val="005240F1"/>
    <w:rsid w:val="005243BF"/>
    <w:rsid w:val="0052615B"/>
    <w:rsid w:val="005264D2"/>
    <w:rsid w:val="0052650D"/>
    <w:rsid w:val="005275A7"/>
    <w:rsid w:val="00527C03"/>
    <w:rsid w:val="00527FB4"/>
    <w:rsid w:val="00530002"/>
    <w:rsid w:val="00530CEA"/>
    <w:rsid w:val="00531365"/>
    <w:rsid w:val="00531F5C"/>
    <w:rsid w:val="00534280"/>
    <w:rsid w:val="00535A3A"/>
    <w:rsid w:val="00535D59"/>
    <w:rsid w:val="00536A99"/>
    <w:rsid w:val="00536D83"/>
    <w:rsid w:val="00540532"/>
    <w:rsid w:val="00540735"/>
    <w:rsid w:val="00540B3B"/>
    <w:rsid w:val="005417E4"/>
    <w:rsid w:val="00541CA6"/>
    <w:rsid w:val="00542B6D"/>
    <w:rsid w:val="00543FF5"/>
    <w:rsid w:val="00544A20"/>
    <w:rsid w:val="00544AE6"/>
    <w:rsid w:val="005450B8"/>
    <w:rsid w:val="0054577D"/>
    <w:rsid w:val="00545917"/>
    <w:rsid w:val="00546182"/>
    <w:rsid w:val="00546DA5"/>
    <w:rsid w:val="00546F12"/>
    <w:rsid w:val="0054717F"/>
    <w:rsid w:val="00547838"/>
    <w:rsid w:val="00547B66"/>
    <w:rsid w:val="00547D50"/>
    <w:rsid w:val="0055064F"/>
    <w:rsid w:val="005507CA"/>
    <w:rsid w:val="00550961"/>
    <w:rsid w:val="00550B25"/>
    <w:rsid w:val="00551245"/>
    <w:rsid w:val="005523B4"/>
    <w:rsid w:val="00552DDB"/>
    <w:rsid w:val="005533E5"/>
    <w:rsid w:val="0055393D"/>
    <w:rsid w:val="00554813"/>
    <w:rsid w:val="00555220"/>
    <w:rsid w:val="005555B3"/>
    <w:rsid w:val="0055562A"/>
    <w:rsid w:val="00555994"/>
    <w:rsid w:val="00556A7F"/>
    <w:rsid w:val="00556B77"/>
    <w:rsid w:val="00557212"/>
    <w:rsid w:val="00557776"/>
    <w:rsid w:val="00557C3A"/>
    <w:rsid w:val="00562880"/>
    <w:rsid w:val="0056391B"/>
    <w:rsid w:val="00563B75"/>
    <w:rsid w:val="00564FD4"/>
    <w:rsid w:val="00565174"/>
    <w:rsid w:val="00565E70"/>
    <w:rsid w:val="005664DC"/>
    <w:rsid w:val="00566506"/>
    <w:rsid w:val="00566BAF"/>
    <w:rsid w:val="00567BBD"/>
    <w:rsid w:val="005700A8"/>
    <w:rsid w:val="00570260"/>
    <w:rsid w:val="00570678"/>
    <w:rsid w:val="00570CB4"/>
    <w:rsid w:val="00571109"/>
    <w:rsid w:val="00571B4D"/>
    <w:rsid w:val="0057213D"/>
    <w:rsid w:val="00572D72"/>
    <w:rsid w:val="005730EF"/>
    <w:rsid w:val="00573EC4"/>
    <w:rsid w:val="00574C37"/>
    <w:rsid w:val="00577693"/>
    <w:rsid w:val="0057770E"/>
    <w:rsid w:val="00577EED"/>
    <w:rsid w:val="00580FC2"/>
    <w:rsid w:val="00582349"/>
    <w:rsid w:val="0058245F"/>
    <w:rsid w:val="00582B36"/>
    <w:rsid w:val="00582D89"/>
    <w:rsid w:val="00582F03"/>
    <w:rsid w:val="005839F7"/>
    <w:rsid w:val="00583F8F"/>
    <w:rsid w:val="005842EF"/>
    <w:rsid w:val="00584664"/>
    <w:rsid w:val="0058489D"/>
    <w:rsid w:val="00584ECB"/>
    <w:rsid w:val="00585BFA"/>
    <w:rsid w:val="00585EB2"/>
    <w:rsid w:val="00585EE1"/>
    <w:rsid w:val="00586EEE"/>
    <w:rsid w:val="005873AD"/>
    <w:rsid w:val="00587576"/>
    <w:rsid w:val="00591525"/>
    <w:rsid w:val="005921F6"/>
    <w:rsid w:val="0059239C"/>
    <w:rsid w:val="00592710"/>
    <w:rsid w:val="005927DD"/>
    <w:rsid w:val="00592EED"/>
    <w:rsid w:val="00595345"/>
    <w:rsid w:val="00595D8E"/>
    <w:rsid w:val="0059604F"/>
    <w:rsid w:val="0059713F"/>
    <w:rsid w:val="005971AE"/>
    <w:rsid w:val="005971D2"/>
    <w:rsid w:val="005A0644"/>
    <w:rsid w:val="005A2081"/>
    <w:rsid w:val="005A3015"/>
    <w:rsid w:val="005A3335"/>
    <w:rsid w:val="005A35C1"/>
    <w:rsid w:val="005A3F17"/>
    <w:rsid w:val="005A40E8"/>
    <w:rsid w:val="005A4391"/>
    <w:rsid w:val="005A4641"/>
    <w:rsid w:val="005A476A"/>
    <w:rsid w:val="005A4CD2"/>
    <w:rsid w:val="005A7A00"/>
    <w:rsid w:val="005B009D"/>
    <w:rsid w:val="005B05B2"/>
    <w:rsid w:val="005B088E"/>
    <w:rsid w:val="005B1929"/>
    <w:rsid w:val="005B1EA1"/>
    <w:rsid w:val="005B2913"/>
    <w:rsid w:val="005B2EDD"/>
    <w:rsid w:val="005B3686"/>
    <w:rsid w:val="005B39FE"/>
    <w:rsid w:val="005B3A8F"/>
    <w:rsid w:val="005B3C9C"/>
    <w:rsid w:val="005B419E"/>
    <w:rsid w:val="005B4A7F"/>
    <w:rsid w:val="005B5187"/>
    <w:rsid w:val="005B53EA"/>
    <w:rsid w:val="005B64A8"/>
    <w:rsid w:val="005B6AD3"/>
    <w:rsid w:val="005B6E11"/>
    <w:rsid w:val="005B701E"/>
    <w:rsid w:val="005B741B"/>
    <w:rsid w:val="005B7D55"/>
    <w:rsid w:val="005C12A3"/>
    <w:rsid w:val="005C1D92"/>
    <w:rsid w:val="005C1DBD"/>
    <w:rsid w:val="005C2EDC"/>
    <w:rsid w:val="005C3029"/>
    <w:rsid w:val="005C3F34"/>
    <w:rsid w:val="005C4500"/>
    <w:rsid w:val="005C6E77"/>
    <w:rsid w:val="005C75DF"/>
    <w:rsid w:val="005C77B5"/>
    <w:rsid w:val="005C7B38"/>
    <w:rsid w:val="005C7FF1"/>
    <w:rsid w:val="005D1769"/>
    <w:rsid w:val="005D2687"/>
    <w:rsid w:val="005D2B5F"/>
    <w:rsid w:val="005D38C9"/>
    <w:rsid w:val="005D4094"/>
    <w:rsid w:val="005D4223"/>
    <w:rsid w:val="005D432D"/>
    <w:rsid w:val="005D4A21"/>
    <w:rsid w:val="005D6FE7"/>
    <w:rsid w:val="005D7137"/>
    <w:rsid w:val="005D745A"/>
    <w:rsid w:val="005E093E"/>
    <w:rsid w:val="005E0F5F"/>
    <w:rsid w:val="005E1095"/>
    <w:rsid w:val="005E1ACF"/>
    <w:rsid w:val="005E267C"/>
    <w:rsid w:val="005E27D7"/>
    <w:rsid w:val="005E3347"/>
    <w:rsid w:val="005E3AD0"/>
    <w:rsid w:val="005E3D11"/>
    <w:rsid w:val="005E3D4D"/>
    <w:rsid w:val="005E41E2"/>
    <w:rsid w:val="005E6189"/>
    <w:rsid w:val="005F03E1"/>
    <w:rsid w:val="005F0DED"/>
    <w:rsid w:val="005F1619"/>
    <w:rsid w:val="005F16A9"/>
    <w:rsid w:val="005F23D7"/>
    <w:rsid w:val="005F24E8"/>
    <w:rsid w:val="005F27E6"/>
    <w:rsid w:val="005F3894"/>
    <w:rsid w:val="005F426F"/>
    <w:rsid w:val="005F42AA"/>
    <w:rsid w:val="005F5C73"/>
    <w:rsid w:val="005F5FC9"/>
    <w:rsid w:val="005F6D73"/>
    <w:rsid w:val="005F6D74"/>
    <w:rsid w:val="005F7866"/>
    <w:rsid w:val="00600896"/>
    <w:rsid w:val="00600E5D"/>
    <w:rsid w:val="00601368"/>
    <w:rsid w:val="0060243B"/>
    <w:rsid w:val="00602651"/>
    <w:rsid w:val="00602E52"/>
    <w:rsid w:val="00603875"/>
    <w:rsid w:val="00604330"/>
    <w:rsid w:val="006074A4"/>
    <w:rsid w:val="00607538"/>
    <w:rsid w:val="00611427"/>
    <w:rsid w:val="00611C7D"/>
    <w:rsid w:val="006120D2"/>
    <w:rsid w:val="00612F48"/>
    <w:rsid w:val="006130E6"/>
    <w:rsid w:val="00614032"/>
    <w:rsid w:val="006168C4"/>
    <w:rsid w:val="00616977"/>
    <w:rsid w:val="00616FCB"/>
    <w:rsid w:val="006173AE"/>
    <w:rsid w:val="00617557"/>
    <w:rsid w:val="00620025"/>
    <w:rsid w:val="00620AA3"/>
    <w:rsid w:val="00620FD2"/>
    <w:rsid w:val="00621549"/>
    <w:rsid w:val="00621857"/>
    <w:rsid w:val="00621933"/>
    <w:rsid w:val="00622954"/>
    <w:rsid w:val="006229A7"/>
    <w:rsid w:val="0062332C"/>
    <w:rsid w:val="0062374F"/>
    <w:rsid w:val="00623E04"/>
    <w:rsid w:val="00624904"/>
    <w:rsid w:val="0062515F"/>
    <w:rsid w:val="006259F0"/>
    <w:rsid w:val="006265CE"/>
    <w:rsid w:val="0062797F"/>
    <w:rsid w:val="00630150"/>
    <w:rsid w:val="0063034C"/>
    <w:rsid w:val="006310B5"/>
    <w:rsid w:val="00631846"/>
    <w:rsid w:val="00634141"/>
    <w:rsid w:val="0063414F"/>
    <w:rsid w:val="00635F4D"/>
    <w:rsid w:val="006362D2"/>
    <w:rsid w:val="0063762E"/>
    <w:rsid w:val="00640056"/>
    <w:rsid w:val="00640390"/>
    <w:rsid w:val="006408E8"/>
    <w:rsid w:val="00640F3E"/>
    <w:rsid w:val="00642239"/>
    <w:rsid w:val="006427EE"/>
    <w:rsid w:val="00642B45"/>
    <w:rsid w:val="00643012"/>
    <w:rsid w:val="00643149"/>
    <w:rsid w:val="00643656"/>
    <w:rsid w:val="00643EBA"/>
    <w:rsid w:val="00644109"/>
    <w:rsid w:val="00644E34"/>
    <w:rsid w:val="00645E5D"/>
    <w:rsid w:val="006461C6"/>
    <w:rsid w:val="00647154"/>
    <w:rsid w:val="00647AFE"/>
    <w:rsid w:val="00647BF3"/>
    <w:rsid w:val="0065024A"/>
    <w:rsid w:val="00650623"/>
    <w:rsid w:val="006515B4"/>
    <w:rsid w:val="00652F38"/>
    <w:rsid w:val="006546F1"/>
    <w:rsid w:val="006552DA"/>
    <w:rsid w:val="00655ED4"/>
    <w:rsid w:val="0065636F"/>
    <w:rsid w:val="006574A0"/>
    <w:rsid w:val="00657822"/>
    <w:rsid w:val="00657BDD"/>
    <w:rsid w:val="006608E8"/>
    <w:rsid w:val="00660EDB"/>
    <w:rsid w:val="00661C35"/>
    <w:rsid w:val="0066226C"/>
    <w:rsid w:val="00663F25"/>
    <w:rsid w:val="00664105"/>
    <w:rsid w:val="0066580A"/>
    <w:rsid w:val="006660E5"/>
    <w:rsid w:val="00666A65"/>
    <w:rsid w:val="00666F7F"/>
    <w:rsid w:val="00667105"/>
    <w:rsid w:val="006679BE"/>
    <w:rsid w:val="00667CCA"/>
    <w:rsid w:val="00671A4C"/>
    <w:rsid w:val="00671F50"/>
    <w:rsid w:val="0067331B"/>
    <w:rsid w:val="006753F1"/>
    <w:rsid w:val="00675F72"/>
    <w:rsid w:val="00676249"/>
    <w:rsid w:val="00676290"/>
    <w:rsid w:val="0067681A"/>
    <w:rsid w:val="006768AD"/>
    <w:rsid w:val="00676909"/>
    <w:rsid w:val="00680FD9"/>
    <w:rsid w:val="006818A5"/>
    <w:rsid w:val="0068215E"/>
    <w:rsid w:val="006821B6"/>
    <w:rsid w:val="006825EB"/>
    <w:rsid w:val="0068273D"/>
    <w:rsid w:val="00682CAE"/>
    <w:rsid w:val="00682E0F"/>
    <w:rsid w:val="00682F9C"/>
    <w:rsid w:val="00682FAA"/>
    <w:rsid w:val="00684009"/>
    <w:rsid w:val="0068400C"/>
    <w:rsid w:val="0068404A"/>
    <w:rsid w:val="0068426B"/>
    <w:rsid w:val="00684C26"/>
    <w:rsid w:val="00686361"/>
    <w:rsid w:val="00686BF9"/>
    <w:rsid w:val="00687198"/>
    <w:rsid w:val="006872AD"/>
    <w:rsid w:val="00687459"/>
    <w:rsid w:val="00687488"/>
    <w:rsid w:val="00687971"/>
    <w:rsid w:val="00687DDF"/>
    <w:rsid w:val="006902A5"/>
    <w:rsid w:val="006919B6"/>
    <w:rsid w:val="00692D17"/>
    <w:rsid w:val="006934C4"/>
    <w:rsid w:val="00693A7C"/>
    <w:rsid w:val="00693E88"/>
    <w:rsid w:val="00694EC6"/>
    <w:rsid w:val="006958F9"/>
    <w:rsid w:val="006968C5"/>
    <w:rsid w:val="00697AB9"/>
    <w:rsid w:val="006A01F0"/>
    <w:rsid w:val="006A0B5C"/>
    <w:rsid w:val="006A1ED1"/>
    <w:rsid w:val="006A2557"/>
    <w:rsid w:val="006A479C"/>
    <w:rsid w:val="006A608B"/>
    <w:rsid w:val="006A68BB"/>
    <w:rsid w:val="006A6F98"/>
    <w:rsid w:val="006A7986"/>
    <w:rsid w:val="006A79E8"/>
    <w:rsid w:val="006A7E2E"/>
    <w:rsid w:val="006B1B46"/>
    <w:rsid w:val="006B229F"/>
    <w:rsid w:val="006B25C8"/>
    <w:rsid w:val="006B2BAF"/>
    <w:rsid w:val="006B3D51"/>
    <w:rsid w:val="006B3DAB"/>
    <w:rsid w:val="006B46FD"/>
    <w:rsid w:val="006B53BF"/>
    <w:rsid w:val="006B5880"/>
    <w:rsid w:val="006B65FB"/>
    <w:rsid w:val="006B71A4"/>
    <w:rsid w:val="006C03CB"/>
    <w:rsid w:val="006C0408"/>
    <w:rsid w:val="006C160A"/>
    <w:rsid w:val="006C163F"/>
    <w:rsid w:val="006C2948"/>
    <w:rsid w:val="006C2E88"/>
    <w:rsid w:val="006C309B"/>
    <w:rsid w:val="006C313B"/>
    <w:rsid w:val="006C3DA3"/>
    <w:rsid w:val="006C4486"/>
    <w:rsid w:val="006C51F9"/>
    <w:rsid w:val="006C600F"/>
    <w:rsid w:val="006C6C9B"/>
    <w:rsid w:val="006C738B"/>
    <w:rsid w:val="006D2EAB"/>
    <w:rsid w:val="006D4F08"/>
    <w:rsid w:val="006D50D0"/>
    <w:rsid w:val="006D653C"/>
    <w:rsid w:val="006D7414"/>
    <w:rsid w:val="006E04D9"/>
    <w:rsid w:val="006E076D"/>
    <w:rsid w:val="006E0A58"/>
    <w:rsid w:val="006E0F11"/>
    <w:rsid w:val="006E136C"/>
    <w:rsid w:val="006E1486"/>
    <w:rsid w:val="006E16E8"/>
    <w:rsid w:val="006E17F5"/>
    <w:rsid w:val="006E1868"/>
    <w:rsid w:val="006E1D72"/>
    <w:rsid w:val="006E1E1A"/>
    <w:rsid w:val="006E2DEA"/>
    <w:rsid w:val="006E32BD"/>
    <w:rsid w:val="006E3BD4"/>
    <w:rsid w:val="006E4A8F"/>
    <w:rsid w:val="006E5353"/>
    <w:rsid w:val="006E6DD9"/>
    <w:rsid w:val="006E7FE9"/>
    <w:rsid w:val="006F0FDE"/>
    <w:rsid w:val="006F1F0E"/>
    <w:rsid w:val="006F227F"/>
    <w:rsid w:val="006F48C5"/>
    <w:rsid w:val="006F499C"/>
    <w:rsid w:val="006F5A30"/>
    <w:rsid w:val="006F69B6"/>
    <w:rsid w:val="006F6B06"/>
    <w:rsid w:val="00702CD1"/>
    <w:rsid w:val="00702F53"/>
    <w:rsid w:val="007032EB"/>
    <w:rsid w:val="00703AC3"/>
    <w:rsid w:val="007053C1"/>
    <w:rsid w:val="00705E5C"/>
    <w:rsid w:val="00706BF9"/>
    <w:rsid w:val="00706E79"/>
    <w:rsid w:val="007071C6"/>
    <w:rsid w:val="00707A1A"/>
    <w:rsid w:val="00712CE2"/>
    <w:rsid w:val="00713A1E"/>
    <w:rsid w:val="0071461A"/>
    <w:rsid w:val="0071464F"/>
    <w:rsid w:val="00714AD1"/>
    <w:rsid w:val="00715007"/>
    <w:rsid w:val="0071601C"/>
    <w:rsid w:val="007161D9"/>
    <w:rsid w:val="007162AE"/>
    <w:rsid w:val="00717C9E"/>
    <w:rsid w:val="00720C3B"/>
    <w:rsid w:val="007221B9"/>
    <w:rsid w:val="0072368E"/>
    <w:rsid w:val="00723F48"/>
    <w:rsid w:val="00724CA2"/>
    <w:rsid w:val="00725751"/>
    <w:rsid w:val="007258D7"/>
    <w:rsid w:val="0072598E"/>
    <w:rsid w:val="007261F3"/>
    <w:rsid w:val="007273E1"/>
    <w:rsid w:val="00727D29"/>
    <w:rsid w:val="00730655"/>
    <w:rsid w:val="00730693"/>
    <w:rsid w:val="00732EDC"/>
    <w:rsid w:val="007339F7"/>
    <w:rsid w:val="00733E10"/>
    <w:rsid w:val="00734FA8"/>
    <w:rsid w:val="00735D4B"/>
    <w:rsid w:val="007361B3"/>
    <w:rsid w:val="00736DA3"/>
    <w:rsid w:val="00740237"/>
    <w:rsid w:val="00740470"/>
    <w:rsid w:val="00740A70"/>
    <w:rsid w:val="007410C9"/>
    <w:rsid w:val="00741A04"/>
    <w:rsid w:val="00742D25"/>
    <w:rsid w:val="00743E55"/>
    <w:rsid w:val="0074403B"/>
    <w:rsid w:val="00744990"/>
    <w:rsid w:val="00744DF9"/>
    <w:rsid w:val="007450D6"/>
    <w:rsid w:val="00745375"/>
    <w:rsid w:val="00746E13"/>
    <w:rsid w:val="007473C5"/>
    <w:rsid w:val="00747420"/>
    <w:rsid w:val="007511EE"/>
    <w:rsid w:val="00751773"/>
    <w:rsid w:val="0075286C"/>
    <w:rsid w:val="00752EC6"/>
    <w:rsid w:val="00753095"/>
    <w:rsid w:val="00754572"/>
    <w:rsid w:val="00754A7D"/>
    <w:rsid w:val="00755CCA"/>
    <w:rsid w:val="00755EF5"/>
    <w:rsid w:val="00756140"/>
    <w:rsid w:val="00756B65"/>
    <w:rsid w:val="0075723D"/>
    <w:rsid w:val="007577F2"/>
    <w:rsid w:val="00757B01"/>
    <w:rsid w:val="007611F8"/>
    <w:rsid w:val="007617B0"/>
    <w:rsid w:val="00761B37"/>
    <w:rsid w:val="00761CC4"/>
    <w:rsid w:val="0076376F"/>
    <w:rsid w:val="00765414"/>
    <w:rsid w:val="00765EE7"/>
    <w:rsid w:val="007674C6"/>
    <w:rsid w:val="00767547"/>
    <w:rsid w:val="00767AA0"/>
    <w:rsid w:val="007701BC"/>
    <w:rsid w:val="007714FE"/>
    <w:rsid w:val="00771A84"/>
    <w:rsid w:val="007721A2"/>
    <w:rsid w:val="007727A7"/>
    <w:rsid w:val="00772A35"/>
    <w:rsid w:val="00772D6D"/>
    <w:rsid w:val="007734CD"/>
    <w:rsid w:val="00773693"/>
    <w:rsid w:val="007740B9"/>
    <w:rsid w:val="007741C9"/>
    <w:rsid w:val="00774B75"/>
    <w:rsid w:val="007763DC"/>
    <w:rsid w:val="007770F2"/>
    <w:rsid w:val="00777891"/>
    <w:rsid w:val="00777FE5"/>
    <w:rsid w:val="00780FE0"/>
    <w:rsid w:val="00781859"/>
    <w:rsid w:val="00781C0D"/>
    <w:rsid w:val="00781E6A"/>
    <w:rsid w:val="007826A1"/>
    <w:rsid w:val="0078288C"/>
    <w:rsid w:val="00785825"/>
    <w:rsid w:val="007865EB"/>
    <w:rsid w:val="007865F0"/>
    <w:rsid w:val="00787259"/>
    <w:rsid w:val="007873FB"/>
    <w:rsid w:val="00787956"/>
    <w:rsid w:val="007902DB"/>
    <w:rsid w:val="00790DFE"/>
    <w:rsid w:val="007910F5"/>
    <w:rsid w:val="00791D8E"/>
    <w:rsid w:val="00791E65"/>
    <w:rsid w:val="007922C0"/>
    <w:rsid w:val="00793375"/>
    <w:rsid w:val="00795A43"/>
    <w:rsid w:val="007961EE"/>
    <w:rsid w:val="00796996"/>
    <w:rsid w:val="00797367"/>
    <w:rsid w:val="00797756"/>
    <w:rsid w:val="007A069C"/>
    <w:rsid w:val="007A0EE5"/>
    <w:rsid w:val="007A17B9"/>
    <w:rsid w:val="007A1CA8"/>
    <w:rsid w:val="007A20CC"/>
    <w:rsid w:val="007A2646"/>
    <w:rsid w:val="007A26AA"/>
    <w:rsid w:val="007A3660"/>
    <w:rsid w:val="007A3C5B"/>
    <w:rsid w:val="007A5697"/>
    <w:rsid w:val="007A5E34"/>
    <w:rsid w:val="007A5F83"/>
    <w:rsid w:val="007B0D47"/>
    <w:rsid w:val="007B0F8F"/>
    <w:rsid w:val="007B1142"/>
    <w:rsid w:val="007B14DE"/>
    <w:rsid w:val="007B1D4A"/>
    <w:rsid w:val="007B1DD1"/>
    <w:rsid w:val="007B2011"/>
    <w:rsid w:val="007B23CF"/>
    <w:rsid w:val="007B27D6"/>
    <w:rsid w:val="007B33B3"/>
    <w:rsid w:val="007B3472"/>
    <w:rsid w:val="007B3DBB"/>
    <w:rsid w:val="007B4BE6"/>
    <w:rsid w:val="007B55DC"/>
    <w:rsid w:val="007B5B02"/>
    <w:rsid w:val="007B5F04"/>
    <w:rsid w:val="007B61A9"/>
    <w:rsid w:val="007B7952"/>
    <w:rsid w:val="007C0199"/>
    <w:rsid w:val="007C02FD"/>
    <w:rsid w:val="007C09E2"/>
    <w:rsid w:val="007C1075"/>
    <w:rsid w:val="007C145B"/>
    <w:rsid w:val="007C23AF"/>
    <w:rsid w:val="007C27AA"/>
    <w:rsid w:val="007C3DE9"/>
    <w:rsid w:val="007C3F13"/>
    <w:rsid w:val="007C4499"/>
    <w:rsid w:val="007C74F7"/>
    <w:rsid w:val="007C7DB6"/>
    <w:rsid w:val="007C7F27"/>
    <w:rsid w:val="007D0044"/>
    <w:rsid w:val="007D1094"/>
    <w:rsid w:val="007D1305"/>
    <w:rsid w:val="007D1907"/>
    <w:rsid w:val="007D1E8D"/>
    <w:rsid w:val="007D24EC"/>
    <w:rsid w:val="007D2FE1"/>
    <w:rsid w:val="007D39FF"/>
    <w:rsid w:val="007D3FBC"/>
    <w:rsid w:val="007D4226"/>
    <w:rsid w:val="007D4637"/>
    <w:rsid w:val="007D4AD1"/>
    <w:rsid w:val="007D4D39"/>
    <w:rsid w:val="007D4EAE"/>
    <w:rsid w:val="007D5099"/>
    <w:rsid w:val="007D771A"/>
    <w:rsid w:val="007D77E5"/>
    <w:rsid w:val="007E06A4"/>
    <w:rsid w:val="007E08A7"/>
    <w:rsid w:val="007E1743"/>
    <w:rsid w:val="007E183A"/>
    <w:rsid w:val="007E38EC"/>
    <w:rsid w:val="007E39B1"/>
    <w:rsid w:val="007E3BDB"/>
    <w:rsid w:val="007E4396"/>
    <w:rsid w:val="007E43EB"/>
    <w:rsid w:val="007E5680"/>
    <w:rsid w:val="007E57D5"/>
    <w:rsid w:val="007E5B55"/>
    <w:rsid w:val="007E5DAA"/>
    <w:rsid w:val="007E60C1"/>
    <w:rsid w:val="007E6247"/>
    <w:rsid w:val="007E6D40"/>
    <w:rsid w:val="007E77AF"/>
    <w:rsid w:val="007E7E14"/>
    <w:rsid w:val="007F15C3"/>
    <w:rsid w:val="007F17EA"/>
    <w:rsid w:val="007F3FE1"/>
    <w:rsid w:val="007F5227"/>
    <w:rsid w:val="007F6668"/>
    <w:rsid w:val="007F6858"/>
    <w:rsid w:val="007F6E7F"/>
    <w:rsid w:val="007F762B"/>
    <w:rsid w:val="00800467"/>
    <w:rsid w:val="0080090F"/>
    <w:rsid w:val="00801E88"/>
    <w:rsid w:val="008034E2"/>
    <w:rsid w:val="00803E43"/>
    <w:rsid w:val="00807B76"/>
    <w:rsid w:val="008106DE"/>
    <w:rsid w:val="00810705"/>
    <w:rsid w:val="008107DA"/>
    <w:rsid w:val="00810AE9"/>
    <w:rsid w:val="00810C00"/>
    <w:rsid w:val="00810DC1"/>
    <w:rsid w:val="008115DC"/>
    <w:rsid w:val="00813710"/>
    <w:rsid w:val="00813A66"/>
    <w:rsid w:val="00814B12"/>
    <w:rsid w:val="00814BF0"/>
    <w:rsid w:val="00816074"/>
    <w:rsid w:val="008207C8"/>
    <w:rsid w:val="0082084C"/>
    <w:rsid w:val="008218F9"/>
    <w:rsid w:val="0082194A"/>
    <w:rsid w:val="00822B15"/>
    <w:rsid w:val="00823569"/>
    <w:rsid w:val="0082367D"/>
    <w:rsid w:val="00823F1E"/>
    <w:rsid w:val="0082453C"/>
    <w:rsid w:val="00824A16"/>
    <w:rsid w:val="00825310"/>
    <w:rsid w:val="00825366"/>
    <w:rsid w:val="008269E6"/>
    <w:rsid w:val="00830C01"/>
    <w:rsid w:val="00830FFB"/>
    <w:rsid w:val="00831CA2"/>
    <w:rsid w:val="00832C4F"/>
    <w:rsid w:val="008330BE"/>
    <w:rsid w:val="0083362F"/>
    <w:rsid w:val="00833B4D"/>
    <w:rsid w:val="00833EC9"/>
    <w:rsid w:val="00834263"/>
    <w:rsid w:val="008344EC"/>
    <w:rsid w:val="00834B4A"/>
    <w:rsid w:val="008363C7"/>
    <w:rsid w:val="0083675A"/>
    <w:rsid w:val="00836A25"/>
    <w:rsid w:val="00836E44"/>
    <w:rsid w:val="00837AD3"/>
    <w:rsid w:val="0084004F"/>
    <w:rsid w:val="00840324"/>
    <w:rsid w:val="00841395"/>
    <w:rsid w:val="00841586"/>
    <w:rsid w:val="008419DC"/>
    <w:rsid w:val="00843400"/>
    <w:rsid w:val="008438A1"/>
    <w:rsid w:val="00844E85"/>
    <w:rsid w:val="00845386"/>
    <w:rsid w:val="00845897"/>
    <w:rsid w:val="00846604"/>
    <w:rsid w:val="00850310"/>
    <w:rsid w:val="0085139E"/>
    <w:rsid w:val="008517B1"/>
    <w:rsid w:val="00852271"/>
    <w:rsid w:val="00852383"/>
    <w:rsid w:val="00852479"/>
    <w:rsid w:val="00852708"/>
    <w:rsid w:val="008546C2"/>
    <w:rsid w:val="00854E1B"/>
    <w:rsid w:val="00855083"/>
    <w:rsid w:val="00855793"/>
    <w:rsid w:val="0085591E"/>
    <w:rsid w:val="00855A25"/>
    <w:rsid w:val="0085616A"/>
    <w:rsid w:val="00856377"/>
    <w:rsid w:val="00857385"/>
    <w:rsid w:val="008601D1"/>
    <w:rsid w:val="008603EA"/>
    <w:rsid w:val="008606E0"/>
    <w:rsid w:val="00861173"/>
    <w:rsid w:val="008612A5"/>
    <w:rsid w:val="008616C0"/>
    <w:rsid w:val="00861B38"/>
    <w:rsid w:val="00861D33"/>
    <w:rsid w:val="008625D3"/>
    <w:rsid w:val="00862A1B"/>
    <w:rsid w:val="00864C63"/>
    <w:rsid w:val="008657BF"/>
    <w:rsid w:val="00866216"/>
    <w:rsid w:val="00866F6B"/>
    <w:rsid w:val="00867FC4"/>
    <w:rsid w:val="008701CE"/>
    <w:rsid w:val="008702AC"/>
    <w:rsid w:val="00870865"/>
    <w:rsid w:val="0087167C"/>
    <w:rsid w:val="008722D8"/>
    <w:rsid w:val="0087295E"/>
    <w:rsid w:val="00872C00"/>
    <w:rsid w:val="00873259"/>
    <w:rsid w:val="008750EF"/>
    <w:rsid w:val="0087596F"/>
    <w:rsid w:val="00876D99"/>
    <w:rsid w:val="008771DD"/>
    <w:rsid w:val="008778D4"/>
    <w:rsid w:val="00877B3B"/>
    <w:rsid w:val="00877E99"/>
    <w:rsid w:val="00880161"/>
    <w:rsid w:val="008805B7"/>
    <w:rsid w:val="008807BB"/>
    <w:rsid w:val="00881B6F"/>
    <w:rsid w:val="008831E1"/>
    <w:rsid w:val="00883AEF"/>
    <w:rsid w:val="00883B95"/>
    <w:rsid w:val="00886038"/>
    <w:rsid w:val="00887285"/>
    <w:rsid w:val="00891FC0"/>
    <w:rsid w:val="00892D3F"/>
    <w:rsid w:val="0089396A"/>
    <w:rsid w:val="00893B1D"/>
    <w:rsid w:val="008948E5"/>
    <w:rsid w:val="0089494A"/>
    <w:rsid w:val="008950DC"/>
    <w:rsid w:val="008953EE"/>
    <w:rsid w:val="0089601F"/>
    <w:rsid w:val="008966BB"/>
    <w:rsid w:val="008970C2"/>
    <w:rsid w:val="0089722F"/>
    <w:rsid w:val="008978E4"/>
    <w:rsid w:val="008A1004"/>
    <w:rsid w:val="008A2DB2"/>
    <w:rsid w:val="008A354C"/>
    <w:rsid w:val="008A4600"/>
    <w:rsid w:val="008A59A4"/>
    <w:rsid w:val="008A5DF4"/>
    <w:rsid w:val="008A6C5D"/>
    <w:rsid w:val="008A7898"/>
    <w:rsid w:val="008B0F61"/>
    <w:rsid w:val="008B13EA"/>
    <w:rsid w:val="008B1757"/>
    <w:rsid w:val="008B2764"/>
    <w:rsid w:val="008B49F9"/>
    <w:rsid w:val="008B5897"/>
    <w:rsid w:val="008B5B67"/>
    <w:rsid w:val="008B5C34"/>
    <w:rsid w:val="008B5DBA"/>
    <w:rsid w:val="008B65C7"/>
    <w:rsid w:val="008B6FF3"/>
    <w:rsid w:val="008B7565"/>
    <w:rsid w:val="008C02E9"/>
    <w:rsid w:val="008C0AC1"/>
    <w:rsid w:val="008C0EA7"/>
    <w:rsid w:val="008C20BF"/>
    <w:rsid w:val="008C28B0"/>
    <w:rsid w:val="008C2906"/>
    <w:rsid w:val="008C2BC1"/>
    <w:rsid w:val="008C33A2"/>
    <w:rsid w:val="008C4523"/>
    <w:rsid w:val="008C4532"/>
    <w:rsid w:val="008C45BA"/>
    <w:rsid w:val="008C4FC9"/>
    <w:rsid w:val="008C7287"/>
    <w:rsid w:val="008C73AD"/>
    <w:rsid w:val="008D06C3"/>
    <w:rsid w:val="008D078A"/>
    <w:rsid w:val="008D0883"/>
    <w:rsid w:val="008D0C52"/>
    <w:rsid w:val="008D1449"/>
    <w:rsid w:val="008D1533"/>
    <w:rsid w:val="008D1E7B"/>
    <w:rsid w:val="008D24FB"/>
    <w:rsid w:val="008D357E"/>
    <w:rsid w:val="008D3B78"/>
    <w:rsid w:val="008D431F"/>
    <w:rsid w:val="008D480A"/>
    <w:rsid w:val="008D60E8"/>
    <w:rsid w:val="008D6460"/>
    <w:rsid w:val="008D7D63"/>
    <w:rsid w:val="008E13B1"/>
    <w:rsid w:val="008E17D8"/>
    <w:rsid w:val="008E1A71"/>
    <w:rsid w:val="008E1BDF"/>
    <w:rsid w:val="008E3BC3"/>
    <w:rsid w:val="008E4901"/>
    <w:rsid w:val="008E6022"/>
    <w:rsid w:val="008E6128"/>
    <w:rsid w:val="008E6FB2"/>
    <w:rsid w:val="008E776C"/>
    <w:rsid w:val="008E7CC6"/>
    <w:rsid w:val="008E7F9D"/>
    <w:rsid w:val="008F03FF"/>
    <w:rsid w:val="008F140D"/>
    <w:rsid w:val="008F1F06"/>
    <w:rsid w:val="008F2616"/>
    <w:rsid w:val="008F2739"/>
    <w:rsid w:val="008F2D51"/>
    <w:rsid w:val="008F374D"/>
    <w:rsid w:val="008F4472"/>
    <w:rsid w:val="008F4EA0"/>
    <w:rsid w:val="008F53BB"/>
    <w:rsid w:val="008F5C22"/>
    <w:rsid w:val="008F6013"/>
    <w:rsid w:val="008F77E2"/>
    <w:rsid w:val="0090059E"/>
    <w:rsid w:val="00900D80"/>
    <w:rsid w:val="00901222"/>
    <w:rsid w:val="009013B6"/>
    <w:rsid w:val="00901B80"/>
    <w:rsid w:val="00902917"/>
    <w:rsid w:val="00902F3B"/>
    <w:rsid w:val="0090341D"/>
    <w:rsid w:val="009038CB"/>
    <w:rsid w:val="0090392F"/>
    <w:rsid w:val="009049C0"/>
    <w:rsid w:val="00905633"/>
    <w:rsid w:val="00905A78"/>
    <w:rsid w:val="00906404"/>
    <w:rsid w:val="009074A7"/>
    <w:rsid w:val="0091073E"/>
    <w:rsid w:val="00910C10"/>
    <w:rsid w:val="00913771"/>
    <w:rsid w:val="0091458C"/>
    <w:rsid w:val="009149DA"/>
    <w:rsid w:val="00914BDB"/>
    <w:rsid w:val="00914F5B"/>
    <w:rsid w:val="00916A9D"/>
    <w:rsid w:val="00917681"/>
    <w:rsid w:val="00917E9A"/>
    <w:rsid w:val="00920A6A"/>
    <w:rsid w:val="00920A85"/>
    <w:rsid w:val="009220C0"/>
    <w:rsid w:val="00922A8C"/>
    <w:rsid w:val="00923785"/>
    <w:rsid w:val="00925998"/>
    <w:rsid w:val="00926613"/>
    <w:rsid w:val="009276ED"/>
    <w:rsid w:val="00931446"/>
    <w:rsid w:val="00931A1A"/>
    <w:rsid w:val="00931DAA"/>
    <w:rsid w:val="00931EB0"/>
    <w:rsid w:val="009324AE"/>
    <w:rsid w:val="00932EC7"/>
    <w:rsid w:val="00933170"/>
    <w:rsid w:val="009337E2"/>
    <w:rsid w:val="009369D4"/>
    <w:rsid w:val="009369E8"/>
    <w:rsid w:val="00937070"/>
    <w:rsid w:val="00940015"/>
    <w:rsid w:val="009427A8"/>
    <w:rsid w:val="009434B7"/>
    <w:rsid w:val="00944D55"/>
    <w:rsid w:val="00944E1D"/>
    <w:rsid w:val="009460C2"/>
    <w:rsid w:val="00947703"/>
    <w:rsid w:val="00947F00"/>
    <w:rsid w:val="00950D33"/>
    <w:rsid w:val="00951CC2"/>
    <w:rsid w:val="00953141"/>
    <w:rsid w:val="00954028"/>
    <w:rsid w:val="00954765"/>
    <w:rsid w:val="00957A22"/>
    <w:rsid w:val="0096288E"/>
    <w:rsid w:val="0096372E"/>
    <w:rsid w:val="00963E35"/>
    <w:rsid w:val="009661FE"/>
    <w:rsid w:val="009666E0"/>
    <w:rsid w:val="0096684B"/>
    <w:rsid w:val="009705B1"/>
    <w:rsid w:val="0097082D"/>
    <w:rsid w:val="00971F11"/>
    <w:rsid w:val="00971FD6"/>
    <w:rsid w:val="00972F20"/>
    <w:rsid w:val="0097382F"/>
    <w:rsid w:val="00975217"/>
    <w:rsid w:val="00976C3F"/>
    <w:rsid w:val="0098127B"/>
    <w:rsid w:val="00981F22"/>
    <w:rsid w:val="00982233"/>
    <w:rsid w:val="009825D4"/>
    <w:rsid w:val="00982908"/>
    <w:rsid w:val="009833C5"/>
    <w:rsid w:val="00983BF0"/>
    <w:rsid w:val="009840A8"/>
    <w:rsid w:val="00985A3F"/>
    <w:rsid w:val="00986AE7"/>
    <w:rsid w:val="0099054A"/>
    <w:rsid w:val="00991988"/>
    <w:rsid w:val="00991A8F"/>
    <w:rsid w:val="00991D87"/>
    <w:rsid w:val="009920DF"/>
    <w:rsid w:val="009922AF"/>
    <w:rsid w:val="0099340B"/>
    <w:rsid w:val="009934DE"/>
    <w:rsid w:val="00993531"/>
    <w:rsid w:val="00993C77"/>
    <w:rsid w:val="00994FA4"/>
    <w:rsid w:val="0099504D"/>
    <w:rsid w:val="0099520E"/>
    <w:rsid w:val="0099628C"/>
    <w:rsid w:val="009971D9"/>
    <w:rsid w:val="00997354"/>
    <w:rsid w:val="00997EDE"/>
    <w:rsid w:val="009A1398"/>
    <w:rsid w:val="009A2004"/>
    <w:rsid w:val="009A2BF5"/>
    <w:rsid w:val="009A3199"/>
    <w:rsid w:val="009A41D4"/>
    <w:rsid w:val="009A53A9"/>
    <w:rsid w:val="009A6708"/>
    <w:rsid w:val="009B0201"/>
    <w:rsid w:val="009B079F"/>
    <w:rsid w:val="009B1CD4"/>
    <w:rsid w:val="009B20CB"/>
    <w:rsid w:val="009B297F"/>
    <w:rsid w:val="009B2B42"/>
    <w:rsid w:val="009B327D"/>
    <w:rsid w:val="009B4582"/>
    <w:rsid w:val="009B4CE7"/>
    <w:rsid w:val="009B648F"/>
    <w:rsid w:val="009B6523"/>
    <w:rsid w:val="009B689F"/>
    <w:rsid w:val="009B69EB"/>
    <w:rsid w:val="009B777C"/>
    <w:rsid w:val="009B7E78"/>
    <w:rsid w:val="009C18FB"/>
    <w:rsid w:val="009C1BDB"/>
    <w:rsid w:val="009C23ED"/>
    <w:rsid w:val="009C270C"/>
    <w:rsid w:val="009C281A"/>
    <w:rsid w:val="009C286E"/>
    <w:rsid w:val="009C29B3"/>
    <w:rsid w:val="009C41A2"/>
    <w:rsid w:val="009C4415"/>
    <w:rsid w:val="009C44AF"/>
    <w:rsid w:val="009C4D17"/>
    <w:rsid w:val="009C5C70"/>
    <w:rsid w:val="009C67EA"/>
    <w:rsid w:val="009C6F2F"/>
    <w:rsid w:val="009C7059"/>
    <w:rsid w:val="009C7083"/>
    <w:rsid w:val="009C7896"/>
    <w:rsid w:val="009D0B83"/>
    <w:rsid w:val="009D1A3B"/>
    <w:rsid w:val="009D2262"/>
    <w:rsid w:val="009D2D5F"/>
    <w:rsid w:val="009D3124"/>
    <w:rsid w:val="009D3747"/>
    <w:rsid w:val="009D3991"/>
    <w:rsid w:val="009D45B4"/>
    <w:rsid w:val="009D490B"/>
    <w:rsid w:val="009D5168"/>
    <w:rsid w:val="009D54E5"/>
    <w:rsid w:val="009D6DE1"/>
    <w:rsid w:val="009D6E36"/>
    <w:rsid w:val="009D731D"/>
    <w:rsid w:val="009E0AB2"/>
    <w:rsid w:val="009E11EA"/>
    <w:rsid w:val="009E1535"/>
    <w:rsid w:val="009E3981"/>
    <w:rsid w:val="009E3B9A"/>
    <w:rsid w:val="009E3EF4"/>
    <w:rsid w:val="009E5097"/>
    <w:rsid w:val="009E651F"/>
    <w:rsid w:val="009E6809"/>
    <w:rsid w:val="009E710A"/>
    <w:rsid w:val="009E7424"/>
    <w:rsid w:val="009F0591"/>
    <w:rsid w:val="009F081B"/>
    <w:rsid w:val="009F3470"/>
    <w:rsid w:val="009F38B2"/>
    <w:rsid w:val="009F43B9"/>
    <w:rsid w:val="009F43E2"/>
    <w:rsid w:val="009F4C0D"/>
    <w:rsid w:val="009F530A"/>
    <w:rsid w:val="009F5759"/>
    <w:rsid w:val="009F584D"/>
    <w:rsid w:val="009F5BA8"/>
    <w:rsid w:val="009F6439"/>
    <w:rsid w:val="009F6544"/>
    <w:rsid w:val="009F6D3A"/>
    <w:rsid w:val="00A00112"/>
    <w:rsid w:val="00A01159"/>
    <w:rsid w:val="00A014B2"/>
    <w:rsid w:val="00A017E2"/>
    <w:rsid w:val="00A01AC4"/>
    <w:rsid w:val="00A02018"/>
    <w:rsid w:val="00A02161"/>
    <w:rsid w:val="00A02362"/>
    <w:rsid w:val="00A06264"/>
    <w:rsid w:val="00A0682E"/>
    <w:rsid w:val="00A06C93"/>
    <w:rsid w:val="00A07F68"/>
    <w:rsid w:val="00A10B75"/>
    <w:rsid w:val="00A10D35"/>
    <w:rsid w:val="00A114B9"/>
    <w:rsid w:val="00A11D1A"/>
    <w:rsid w:val="00A123C0"/>
    <w:rsid w:val="00A13228"/>
    <w:rsid w:val="00A139D4"/>
    <w:rsid w:val="00A13B2A"/>
    <w:rsid w:val="00A13C06"/>
    <w:rsid w:val="00A14AEE"/>
    <w:rsid w:val="00A14C05"/>
    <w:rsid w:val="00A150C3"/>
    <w:rsid w:val="00A15B9B"/>
    <w:rsid w:val="00A15DA9"/>
    <w:rsid w:val="00A16195"/>
    <w:rsid w:val="00A16D82"/>
    <w:rsid w:val="00A17958"/>
    <w:rsid w:val="00A225FB"/>
    <w:rsid w:val="00A22798"/>
    <w:rsid w:val="00A23099"/>
    <w:rsid w:val="00A2353A"/>
    <w:rsid w:val="00A237A7"/>
    <w:rsid w:val="00A237B8"/>
    <w:rsid w:val="00A2628C"/>
    <w:rsid w:val="00A26787"/>
    <w:rsid w:val="00A26986"/>
    <w:rsid w:val="00A26BDB"/>
    <w:rsid w:val="00A3022B"/>
    <w:rsid w:val="00A308D7"/>
    <w:rsid w:val="00A30CCE"/>
    <w:rsid w:val="00A31BB3"/>
    <w:rsid w:val="00A3271D"/>
    <w:rsid w:val="00A328F1"/>
    <w:rsid w:val="00A334AC"/>
    <w:rsid w:val="00A33981"/>
    <w:rsid w:val="00A33EEB"/>
    <w:rsid w:val="00A3471B"/>
    <w:rsid w:val="00A3611A"/>
    <w:rsid w:val="00A36C9B"/>
    <w:rsid w:val="00A36DAF"/>
    <w:rsid w:val="00A37B29"/>
    <w:rsid w:val="00A403BB"/>
    <w:rsid w:val="00A403E1"/>
    <w:rsid w:val="00A40C0A"/>
    <w:rsid w:val="00A413DA"/>
    <w:rsid w:val="00A42C19"/>
    <w:rsid w:val="00A42D76"/>
    <w:rsid w:val="00A4346B"/>
    <w:rsid w:val="00A45199"/>
    <w:rsid w:val="00A46E1F"/>
    <w:rsid w:val="00A473B9"/>
    <w:rsid w:val="00A47EC3"/>
    <w:rsid w:val="00A51146"/>
    <w:rsid w:val="00A51708"/>
    <w:rsid w:val="00A518A8"/>
    <w:rsid w:val="00A54B25"/>
    <w:rsid w:val="00A54D8F"/>
    <w:rsid w:val="00A55552"/>
    <w:rsid w:val="00A557DF"/>
    <w:rsid w:val="00A56741"/>
    <w:rsid w:val="00A57D25"/>
    <w:rsid w:val="00A57DDB"/>
    <w:rsid w:val="00A61171"/>
    <w:rsid w:val="00A62CFC"/>
    <w:rsid w:val="00A62DB8"/>
    <w:rsid w:val="00A62EAC"/>
    <w:rsid w:val="00A62EC4"/>
    <w:rsid w:val="00A6435C"/>
    <w:rsid w:val="00A6437C"/>
    <w:rsid w:val="00A66F93"/>
    <w:rsid w:val="00A67686"/>
    <w:rsid w:val="00A67D0F"/>
    <w:rsid w:val="00A70553"/>
    <w:rsid w:val="00A7171D"/>
    <w:rsid w:val="00A7220C"/>
    <w:rsid w:val="00A733E0"/>
    <w:rsid w:val="00A7394E"/>
    <w:rsid w:val="00A73B64"/>
    <w:rsid w:val="00A75C28"/>
    <w:rsid w:val="00A76373"/>
    <w:rsid w:val="00A77561"/>
    <w:rsid w:val="00A7794F"/>
    <w:rsid w:val="00A779C5"/>
    <w:rsid w:val="00A815E7"/>
    <w:rsid w:val="00A83C27"/>
    <w:rsid w:val="00A83D70"/>
    <w:rsid w:val="00A84037"/>
    <w:rsid w:val="00A8423D"/>
    <w:rsid w:val="00A844E3"/>
    <w:rsid w:val="00A84D9D"/>
    <w:rsid w:val="00A86043"/>
    <w:rsid w:val="00A86B0E"/>
    <w:rsid w:val="00A87FA8"/>
    <w:rsid w:val="00A92028"/>
    <w:rsid w:val="00A92B14"/>
    <w:rsid w:val="00A92E38"/>
    <w:rsid w:val="00A9395D"/>
    <w:rsid w:val="00A93E09"/>
    <w:rsid w:val="00A94B39"/>
    <w:rsid w:val="00A94BA7"/>
    <w:rsid w:val="00A959EA"/>
    <w:rsid w:val="00A95DE4"/>
    <w:rsid w:val="00A95E4E"/>
    <w:rsid w:val="00A962E9"/>
    <w:rsid w:val="00A966F5"/>
    <w:rsid w:val="00A9680C"/>
    <w:rsid w:val="00A96A28"/>
    <w:rsid w:val="00A97634"/>
    <w:rsid w:val="00A979DD"/>
    <w:rsid w:val="00A97E68"/>
    <w:rsid w:val="00AA05A4"/>
    <w:rsid w:val="00AA1DD3"/>
    <w:rsid w:val="00AA22B5"/>
    <w:rsid w:val="00AA245B"/>
    <w:rsid w:val="00AA38F6"/>
    <w:rsid w:val="00AA44F8"/>
    <w:rsid w:val="00AA4676"/>
    <w:rsid w:val="00AA46B9"/>
    <w:rsid w:val="00AA4DD8"/>
    <w:rsid w:val="00AA5777"/>
    <w:rsid w:val="00AA6035"/>
    <w:rsid w:val="00AA61C3"/>
    <w:rsid w:val="00AA6C8F"/>
    <w:rsid w:val="00AB0DE5"/>
    <w:rsid w:val="00AB1CB6"/>
    <w:rsid w:val="00AB31A2"/>
    <w:rsid w:val="00AB58F3"/>
    <w:rsid w:val="00AB593D"/>
    <w:rsid w:val="00AB79BC"/>
    <w:rsid w:val="00AC09F3"/>
    <w:rsid w:val="00AC1BC8"/>
    <w:rsid w:val="00AC1F0D"/>
    <w:rsid w:val="00AC309B"/>
    <w:rsid w:val="00AC3113"/>
    <w:rsid w:val="00AC3344"/>
    <w:rsid w:val="00AC4D66"/>
    <w:rsid w:val="00AC5BD8"/>
    <w:rsid w:val="00AC682F"/>
    <w:rsid w:val="00AC780A"/>
    <w:rsid w:val="00AD0165"/>
    <w:rsid w:val="00AD033B"/>
    <w:rsid w:val="00AD1808"/>
    <w:rsid w:val="00AD21C0"/>
    <w:rsid w:val="00AD2264"/>
    <w:rsid w:val="00AD2A50"/>
    <w:rsid w:val="00AD3A51"/>
    <w:rsid w:val="00AD443A"/>
    <w:rsid w:val="00AD61DA"/>
    <w:rsid w:val="00AD6284"/>
    <w:rsid w:val="00AD7804"/>
    <w:rsid w:val="00AE056E"/>
    <w:rsid w:val="00AE0C60"/>
    <w:rsid w:val="00AE0CF3"/>
    <w:rsid w:val="00AE12AB"/>
    <w:rsid w:val="00AE2FAB"/>
    <w:rsid w:val="00AE31B8"/>
    <w:rsid w:val="00AE3D91"/>
    <w:rsid w:val="00AE3F21"/>
    <w:rsid w:val="00AE3F4E"/>
    <w:rsid w:val="00AE602A"/>
    <w:rsid w:val="00AE68C5"/>
    <w:rsid w:val="00AE7FCC"/>
    <w:rsid w:val="00AF0C46"/>
    <w:rsid w:val="00AF1923"/>
    <w:rsid w:val="00AF22B3"/>
    <w:rsid w:val="00AF247C"/>
    <w:rsid w:val="00AF2AD4"/>
    <w:rsid w:val="00AF2ED8"/>
    <w:rsid w:val="00AF3B52"/>
    <w:rsid w:val="00AF49E1"/>
    <w:rsid w:val="00AF49F6"/>
    <w:rsid w:val="00AF523B"/>
    <w:rsid w:val="00AF54DB"/>
    <w:rsid w:val="00AF5958"/>
    <w:rsid w:val="00AF5B57"/>
    <w:rsid w:val="00AF5D7D"/>
    <w:rsid w:val="00B00804"/>
    <w:rsid w:val="00B01EA0"/>
    <w:rsid w:val="00B024A3"/>
    <w:rsid w:val="00B03731"/>
    <w:rsid w:val="00B04645"/>
    <w:rsid w:val="00B04803"/>
    <w:rsid w:val="00B04C83"/>
    <w:rsid w:val="00B0534D"/>
    <w:rsid w:val="00B058EC"/>
    <w:rsid w:val="00B058FE"/>
    <w:rsid w:val="00B07891"/>
    <w:rsid w:val="00B10EFA"/>
    <w:rsid w:val="00B111CF"/>
    <w:rsid w:val="00B11BAA"/>
    <w:rsid w:val="00B11FFE"/>
    <w:rsid w:val="00B124D8"/>
    <w:rsid w:val="00B127DF"/>
    <w:rsid w:val="00B12B05"/>
    <w:rsid w:val="00B12D08"/>
    <w:rsid w:val="00B136BD"/>
    <w:rsid w:val="00B137C8"/>
    <w:rsid w:val="00B151DA"/>
    <w:rsid w:val="00B1523A"/>
    <w:rsid w:val="00B15E2B"/>
    <w:rsid w:val="00B16EAB"/>
    <w:rsid w:val="00B1716C"/>
    <w:rsid w:val="00B22712"/>
    <w:rsid w:val="00B2354D"/>
    <w:rsid w:val="00B23E14"/>
    <w:rsid w:val="00B23E86"/>
    <w:rsid w:val="00B24B6C"/>
    <w:rsid w:val="00B25255"/>
    <w:rsid w:val="00B253CE"/>
    <w:rsid w:val="00B26022"/>
    <w:rsid w:val="00B26A72"/>
    <w:rsid w:val="00B26D8E"/>
    <w:rsid w:val="00B271BC"/>
    <w:rsid w:val="00B30CF1"/>
    <w:rsid w:val="00B3182C"/>
    <w:rsid w:val="00B3216A"/>
    <w:rsid w:val="00B3238B"/>
    <w:rsid w:val="00B33BDB"/>
    <w:rsid w:val="00B346A3"/>
    <w:rsid w:val="00B3522D"/>
    <w:rsid w:val="00B355C3"/>
    <w:rsid w:val="00B36CFE"/>
    <w:rsid w:val="00B37125"/>
    <w:rsid w:val="00B3739B"/>
    <w:rsid w:val="00B37837"/>
    <w:rsid w:val="00B40BA0"/>
    <w:rsid w:val="00B41A6C"/>
    <w:rsid w:val="00B41D94"/>
    <w:rsid w:val="00B41F45"/>
    <w:rsid w:val="00B422FA"/>
    <w:rsid w:val="00B42B0A"/>
    <w:rsid w:val="00B42CFC"/>
    <w:rsid w:val="00B438CB"/>
    <w:rsid w:val="00B43C07"/>
    <w:rsid w:val="00B449D1"/>
    <w:rsid w:val="00B459C9"/>
    <w:rsid w:val="00B459F5"/>
    <w:rsid w:val="00B466D2"/>
    <w:rsid w:val="00B47844"/>
    <w:rsid w:val="00B479BA"/>
    <w:rsid w:val="00B47F61"/>
    <w:rsid w:val="00B47F9D"/>
    <w:rsid w:val="00B50ECD"/>
    <w:rsid w:val="00B50FD1"/>
    <w:rsid w:val="00B516C0"/>
    <w:rsid w:val="00B51D79"/>
    <w:rsid w:val="00B51EA6"/>
    <w:rsid w:val="00B52062"/>
    <w:rsid w:val="00B5334D"/>
    <w:rsid w:val="00B53DCB"/>
    <w:rsid w:val="00B54BBB"/>
    <w:rsid w:val="00B556EB"/>
    <w:rsid w:val="00B55DA4"/>
    <w:rsid w:val="00B566F0"/>
    <w:rsid w:val="00B57EEF"/>
    <w:rsid w:val="00B60097"/>
    <w:rsid w:val="00B60174"/>
    <w:rsid w:val="00B6082F"/>
    <w:rsid w:val="00B6286B"/>
    <w:rsid w:val="00B62AC7"/>
    <w:rsid w:val="00B63137"/>
    <w:rsid w:val="00B63364"/>
    <w:rsid w:val="00B64402"/>
    <w:rsid w:val="00B64601"/>
    <w:rsid w:val="00B64939"/>
    <w:rsid w:val="00B64B67"/>
    <w:rsid w:val="00B64C23"/>
    <w:rsid w:val="00B64E9C"/>
    <w:rsid w:val="00B669EB"/>
    <w:rsid w:val="00B66CB1"/>
    <w:rsid w:val="00B66D36"/>
    <w:rsid w:val="00B67F6C"/>
    <w:rsid w:val="00B70FCB"/>
    <w:rsid w:val="00B71222"/>
    <w:rsid w:val="00B71F36"/>
    <w:rsid w:val="00B7285D"/>
    <w:rsid w:val="00B728F9"/>
    <w:rsid w:val="00B73DEB"/>
    <w:rsid w:val="00B743DB"/>
    <w:rsid w:val="00B74D38"/>
    <w:rsid w:val="00B74DA1"/>
    <w:rsid w:val="00B7518D"/>
    <w:rsid w:val="00B755B6"/>
    <w:rsid w:val="00B75753"/>
    <w:rsid w:val="00B77255"/>
    <w:rsid w:val="00B77C36"/>
    <w:rsid w:val="00B8038E"/>
    <w:rsid w:val="00B81112"/>
    <w:rsid w:val="00B813F4"/>
    <w:rsid w:val="00B81C97"/>
    <w:rsid w:val="00B81CA3"/>
    <w:rsid w:val="00B81DEA"/>
    <w:rsid w:val="00B82DB7"/>
    <w:rsid w:val="00B83128"/>
    <w:rsid w:val="00B83668"/>
    <w:rsid w:val="00B837BA"/>
    <w:rsid w:val="00B846C4"/>
    <w:rsid w:val="00B846C9"/>
    <w:rsid w:val="00B85BAB"/>
    <w:rsid w:val="00B86A2E"/>
    <w:rsid w:val="00B86EC5"/>
    <w:rsid w:val="00B87DF2"/>
    <w:rsid w:val="00B91392"/>
    <w:rsid w:val="00B9197C"/>
    <w:rsid w:val="00B923D4"/>
    <w:rsid w:val="00B92C86"/>
    <w:rsid w:val="00B93309"/>
    <w:rsid w:val="00B939EB"/>
    <w:rsid w:val="00B93D36"/>
    <w:rsid w:val="00B94FD9"/>
    <w:rsid w:val="00B951DE"/>
    <w:rsid w:val="00B97A86"/>
    <w:rsid w:val="00BA0230"/>
    <w:rsid w:val="00BA0723"/>
    <w:rsid w:val="00BA112E"/>
    <w:rsid w:val="00BA17F0"/>
    <w:rsid w:val="00BA1A77"/>
    <w:rsid w:val="00BA2211"/>
    <w:rsid w:val="00BA2BD8"/>
    <w:rsid w:val="00BA5402"/>
    <w:rsid w:val="00BA5A20"/>
    <w:rsid w:val="00BA6213"/>
    <w:rsid w:val="00BA6AED"/>
    <w:rsid w:val="00BA6FBA"/>
    <w:rsid w:val="00BB07D1"/>
    <w:rsid w:val="00BB0845"/>
    <w:rsid w:val="00BB1245"/>
    <w:rsid w:val="00BB2DCE"/>
    <w:rsid w:val="00BB3091"/>
    <w:rsid w:val="00BB4301"/>
    <w:rsid w:val="00BB52DA"/>
    <w:rsid w:val="00BB5799"/>
    <w:rsid w:val="00BB6026"/>
    <w:rsid w:val="00BB6157"/>
    <w:rsid w:val="00BB7086"/>
    <w:rsid w:val="00BB71F0"/>
    <w:rsid w:val="00BB72A8"/>
    <w:rsid w:val="00BB74D4"/>
    <w:rsid w:val="00BB7C69"/>
    <w:rsid w:val="00BB7F91"/>
    <w:rsid w:val="00BC0B91"/>
    <w:rsid w:val="00BC0F79"/>
    <w:rsid w:val="00BC1B06"/>
    <w:rsid w:val="00BC34F3"/>
    <w:rsid w:val="00BC4494"/>
    <w:rsid w:val="00BC45D7"/>
    <w:rsid w:val="00BC473F"/>
    <w:rsid w:val="00BC47F5"/>
    <w:rsid w:val="00BC5863"/>
    <w:rsid w:val="00BC5C58"/>
    <w:rsid w:val="00BC5DD1"/>
    <w:rsid w:val="00BC60FD"/>
    <w:rsid w:val="00BC6769"/>
    <w:rsid w:val="00BC79D2"/>
    <w:rsid w:val="00BC7A40"/>
    <w:rsid w:val="00BD09B1"/>
    <w:rsid w:val="00BD0A24"/>
    <w:rsid w:val="00BD16C3"/>
    <w:rsid w:val="00BD1968"/>
    <w:rsid w:val="00BD1A09"/>
    <w:rsid w:val="00BD1C3B"/>
    <w:rsid w:val="00BD2598"/>
    <w:rsid w:val="00BD26D7"/>
    <w:rsid w:val="00BD2C19"/>
    <w:rsid w:val="00BD4212"/>
    <w:rsid w:val="00BD4C7D"/>
    <w:rsid w:val="00BD5BDC"/>
    <w:rsid w:val="00BD655F"/>
    <w:rsid w:val="00BD6A37"/>
    <w:rsid w:val="00BD7F6D"/>
    <w:rsid w:val="00BE07FD"/>
    <w:rsid w:val="00BE0CF6"/>
    <w:rsid w:val="00BE2729"/>
    <w:rsid w:val="00BE304A"/>
    <w:rsid w:val="00BE361D"/>
    <w:rsid w:val="00BE3EA3"/>
    <w:rsid w:val="00BE5005"/>
    <w:rsid w:val="00BE6BEB"/>
    <w:rsid w:val="00BE74EC"/>
    <w:rsid w:val="00BE77FA"/>
    <w:rsid w:val="00BE78AE"/>
    <w:rsid w:val="00BF33FB"/>
    <w:rsid w:val="00BF35CE"/>
    <w:rsid w:val="00BF3F4F"/>
    <w:rsid w:val="00BF4FBA"/>
    <w:rsid w:val="00BF59CB"/>
    <w:rsid w:val="00BF657C"/>
    <w:rsid w:val="00BF75BB"/>
    <w:rsid w:val="00BF7973"/>
    <w:rsid w:val="00C00010"/>
    <w:rsid w:val="00C010B7"/>
    <w:rsid w:val="00C015DE"/>
    <w:rsid w:val="00C01635"/>
    <w:rsid w:val="00C01678"/>
    <w:rsid w:val="00C01CFB"/>
    <w:rsid w:val="00C02706"/>
    <w:rsid w:val="00C02BE8"/>
    <w:rsid w:val="00C04514"/>
    <w:rsid w:val="00C0499E"/>
    <w:rsid w:val="00C055ED"/>
    <w:rsid w:val="00C05F84"/>
    <w:rsid w:val="00C067E6"/>
    <w:rsid w:val="00C06E4F"/>
    <w:rsid w:val="00C07F75"/>
    <w:rsid w:val="00C104D5"/>
    <w:rsid w:val="00C1080B"/>
    <w:rsid w:val="00C10B3B"/>
    <w:rsid w:val="00C1187A"/>
    <w:rsid w:val="00C11E4C"/>
    <w:rsid w:val="00C11FC9"/>
    <w:rsid w:val="00C12779"/>
    <w:rsid w:val="00C13300"/>
    <w:rsid w:val="00C138F9"/>
    <w:rsid w:val="00C144C2"/>
    <w:rsid w:val="00C16BE0"/>
    <w:rsid w:val="00C177CA"/>
    <w:rsid w:val="00C20D8B"/>
    <w:rsid w:val="00C20F06"/>
    <w:rsid w:val="00C21226"/>
    <w:rsid w:val="00C214CF"/>
    <w:rsid w:val="00C230AF"/>
    <w:rsid w:val="00C238AF"/>
    <w:rsid w:val="00C238C0"/>
    <w:rsid w:val="00C23D8F"/>
    <w:rsid w:val="00C2481A"/>
    <w:rsid w:val="00C24E2C"/>
    <w:rsid w:val="00C25701"/>
    <w:rsid w:val="00C25988"/>
    <w:rsid w:val="00C25BCB"/>
    <w:rsid w:val="00C263EA"/>
    <w:rsid w:val="00C26A82"/>
    <w:rsid w:val="00C26EC3"/>
    <w:rsid w:val="00C2731E"/>
    <w:rsid w:val="00C27944"/>
    <w:rsid w:val="00C27D52"/>
    <w:rsid w:val="00C326F3"/>
    <w:rsid w:val="00C335D8"/>
    <w:rsid w:val="00C33FF7"/>
    <w:rsid w:val="00C34642"/>
    <w:rsid w:val="00C348EF"/>
    <w:rsid w:val="00C34E88"/>
    <w:rsid w:val="00C34FE0"/>
    <w:rsid w:val="00C35129"/>
    <w:rsid w:val="00C354DD"/>
    <w:rsid w:val="00C3585F"/>
    <w:rsid w:val="00C35C2B"/>
    <w:rsid w:val="00C35DFE"/>
    <w:rsid w:val="00C3629B"/>
    <w:rsid w:val="00C36BDE"/>
    <w:rsid w:val="00C370C4"/>
    <w:rsid w:val="00C37997"/>
    <w:rsid w:val="00C37C34"/>
    <w:rsid w:val="00C40044"/>
    <w:rsid w:val="00C4165C"/>
    <w:rsid w:val="00C4277D"/>
    <w:rsid w:val="00C43D3A"/>
    <w:rsid w:val="00C442B8"/>
    <w:rsid w:val="00C449E1"/>
    <w:rsid w:val="00C46821"/>
    <w:rsid w:val="00C46861"/>
    <w:rsid w:val="00C46B90"/>
    <w:rsid w:val="00C46D70"/>
    <w:rsid w:val="00C47034"/>
    <w:rsid w:val="00C50927"/>
    <w:rsid w:val="00C51991"/>
    <w:rsid w:val="00C5240D"/>
    <w:rsid w:val="00C526B7"/>
    <w:rsid w:val="00C52842"/>
    <w:rsid w:val="00C52BF2"/>
    <w:rsid w:val="00C52DE2"/>
    <w:rsid w:val="00C55E6A"/>
    <w:rsid w:val="00C56B7A"/>
    <w:rsid w:val="00C57B77"/>
    <w:rsid w:val="00C57CB1"/>
    <w:rsid w:val="00C61A31"/>
    <w:rsid w:val="00C61F42"/>
    <w:rsid w:val="00C62EEF"/>
    <w:rsid w:val="00C637D9"/>
    <w:rsid w:val="00C648D0"/>
    <w:rsid w:val="00C65876"/>
    <w:rsid w:val="00C65D61"/>
    <w:rsid w:val="00C65E7B"/>
    <w:rsid w:val="00C65F0D"/>
    <w:rsid w:val="00C661D9"/>
    <w:rsid w:val="00C67365"/>
    <w:rsid w:val="00C6764D"/>
    <w:rsid w:val="00C70CE4"/>
    <w:rsid w:val="00C7116D"/>
    <w:rsid w:val="00C7127B"/>
    <w:rsid w:val="00C712C9"/>
    <w:rsid w:val="00C728CE"/>
    <w:rsid w:val="00C73376"/>
    <w:rsid w:val="00C738F9"/>
    <w:rsid w:val="00C7753A"/>
    <w:rsid w:val="00C77997"/>
    <w:rsid w:val="00C804F9"/>
    <w:rsid w:val="00C8065C"/>
    <w:rsid w:val="00C81381"/>
    <w:rsid w:val="00C81B26"/>
    <w:rsid w:val="00C82FD4"/>
    <w:rsid w:val="00C83A4A"/>
    <w:rsid w:val="00C84117"/>
    <w:rsid w:val="00C847B7"/>
    <w:rsid w:val="00C847D8"/>
    <w:rsid w:val="00C85079"/>
    <w:rsid w:val="00C85722"/>
    <w:rsid w:val="00C8590E"/>
    <w:rsid w:val="00C85EA6"/>
    <w:rsid w:val="00C86619"/>
    <w:rsid w:val="00C873E9"/>
    <w:rsid w:val="00C87A89"/>
    <w:rsid w:val="00C87DDB"/>
    <w:rsid w:val="00C87E66"/>
    <w:rsid w:val="00C905F8"/>
    <w:rsid w:val="00C90D03"/>
    <w:rsid w:val="00C91A38"/>
    <w:rsid w:val="00C91AAC"/>
    <w:rsid w:val="00C91FE1"/>
    <w:rsid w:val="00C929B8"/>
    <w:rsid w:val="00C92A79"/>
    <w:rsid w:val="00C934D9"/>
    <w:rsid w:val="00C93E9B"/>
    <w:rsid w:val="00C95700"/>
    <w:rsid w:val="00C96F5E"/>
    <w:rsid w:val="00C96F91"/>
    <w:rsid w:val="00C97284"/>
    <w:rsid w:val="00C975AE"/>
    <w:rsid w:val="00C975AF"/>
    <w:rsid w:val="00CA0B08"/>
    <w:rsid w:val="00CA0DAE"/>
    <w:rsid w:val="00CA17AC"/>
    <w:rsid w:val="00CA2A04"/>
    <w:rsid w:val="00CA3F87"/>
    <w:rsid w:val="00CA43B9"/>
    <w:rsid w:val="00CA4964"/>
    <w:rsid w:val="00CA4A7C"/>
    <w:rsid w:val="00CA4EB1"/>
    <w:rsid w:val="00CA5840"/>
    <w:rsid w:val="00CA5C6C"/>
    <w:rsid w:val="00CA5C73"/>
    <w:rsid w:val="00CB01D8"/>
    <w:rsid w:val="00CB1637"/>
    <w:rsid w:val="00CB1722"/>
    <w:rsid w:val="00CB1B97"/>
    <w:rsid w:val="00CB21E2"/>
    <w:rsid w:val="00CB21FE"/>
    <w:rsid w:val="00CB22BD"/>
    <w:rsid w:val="00CB2916"/>
    <w:rsid w:val="00CB2B9F"/>
    <w:rsid w:val="00CB2D23"/>
    <w:rsid w:val="00CB42FD"/>
    <w:rsid w:val="00CB4371"/>
    <w:rsid w:val="00CB514B"/>
    <w:rsid w:val="00CB5F76"/>
    <w:rsid w:val="00CB6A48"/>
    <w:rsid w:val="00CB6A6A"/>
    <w:rsid w:val="00CB70DB"/>
    <w:rsid w:val="00CB75A8"/>
    <w:rsid w:val="00CB7BE4"/>
    <w:rsid w:val="00CC0464"/>
    <w:rsid w:val="00CC0A15"/>
    <w:rsid w:val="00CC119A"/>
    <w:rsid w:val="00CC1277"/>
    <w:rsid w:val="00CC12DC"/>
    <w:rsid w:val="00CC244E"/>
    <w:rsid w:val="00CC2B30"/>
    <w:rsid w:val="00CC2B4A"/>
    <w:rsid w:val="00CC2E47"/>
    <w:rsid w:val="00CC2E63"/>
    <w:rsid w:val="00CC330D"/>
    <w:rsid w:val="00CC339A"/>
    <w:rsid w:val="00CC3755"/>
    <w:rsid w:val="00CC39BD"/>
    <w:rsid w:val="00CC3D8F"/>
    <w:rsid w:val="00CC3DB0"/>
    <w:rsid w:val="00CC3FDC"/>
    <w:rsid w:val="00CC4327"/>
    <w:rsid w:val="00CC4FE6"/>
    <w:rsid w:val="00CC5200"/>
    <w:rsid w:val="00CC570B"/>
    <w:rsid w:val="00CC5B99"/>
    <w:rsid w:val="00CC603A"/>
    <w:rsid w:val="00CC6B62"/>
    <w:rsid w:val="00CC7774"/>
    <w:rsid w:val="00CD1122"/>
    <w:rsid w:val="00CD1297"/>
    <w:rsid w:val="00CD196B"/>
    <w:rsid w:val="00CD218D"/>
    <w:rsid w:val="00CD23D7"/>
    <w:rsid w:val="00CD2A10"/>
    <w:rsid w:val="00CD30AC"/>
    <w:rsid w:val="00CD3449"/>
    <w:rsid w:val="00CD3D38"/>
    <w:rsid w:val="00CD4788"/>
    <w:rsid w:val="00CD4AAA"/>
    <w:rsid w:val="00CD6CFE"/>
    <w:rsid w:val="00CD6E25"/>
    <w:rsid w:val="00CD7B74"/>
    <w:rsid w:val="00CE0098"/>
    <w:rsid w:val="00CE0326"/>
    <w:rsid w:val="00CE0D0B"/>
    <w:rsid w:val="00CE13C3"/>
    <w:rsid w:val="00CE156F"/>
    <w:rsid w:val="00CE1CD0"/>
    <w:rsid w:val="00CE1E33"/>
    <w:rsid w:val="00CE20A5"/>
    <w:rsid w:val="00CE2BA7"/>
    <w:rsid w:val="00CE3BEF"/>
    <w:rsid w:val="00CE47C7"/>
    <w:rsid w:val="00CE4DA2"/>
    <w:rsid w:val="00CE553A"/>
    <w:rsid w:val="00CE5C73"/>
    <w:rsid w:val="00CE6C22"/>
    <w:rsid w:val="00CE6DE6"/>
    <w:rsid w:val="00CF15DD"/>
    <w:rsid w:val="00CF2747"/>
    <w:rsid w:val="00CF2AC1"/>
    <w:rsid w:val="00CF2D7C"/>
    <w:rsid w:val="00CF4524"/>
    <w:rsid w:val="00CF49E5"/>
    <w:rsid w:val="00CF60D9"/>
    <w:rsid w:val="00CF67CA"/>
    <w:rsid w:val="00CF714A"/>
    <w:rsid w:val="00CF73F5"/>
    <w:rsid w:val="00D0065F"/>
    <w:rsid w:val="00D00A19"/>
    <w:rsid w:val="00D01119"/>
    <w:rsid w:val="00D013D6"/>
    <w:rsid w:val="00D02619"/>
    <w:rsid w:val="00D0267E"/>
    <w:rsid w:val="00D034FC"/>
    <w:rsid w:val="00D0636A"/>
    <w:rsid w:val="00D06851"/>
    <w:rsid w:val="00D07AD1"/>
    <w:rsid w:val="00D1119B"/>
    <w:rsid w:val="00D11224"/>
    <w:rsid w:val="00D137F0"/>
    <w:rsid w:val="00D139A4"/>
    <w:rsid w:val="00D14A0E"/>
    <w:rsid w:val="00D15B36"/>
    <w:rsid w:val="00D17A8D"/>
    <w:rsid w:val="00D20445"/>
    <w:rsid w:val="00D204C3"/>
    <w:rsid w:val="00D20DBC"/>
    <w:rsid w:val="00D20EB7"/>
    <w:rsid w:val="00D21A68"/>
    <w:rsid w:val="00D233CE"/>
    <w:rsid w:val="00D23525"/>
    <w:rsid w:val="00D23662"/>
    <w:rsid w:val="00D2385D"/>
    <w:rsid w:val="00D23984"/>
    <w:rsid w:val="00D24792"/>
    <w:rsid w:val="00D248A2"/>
    <w:rsid w:val="00D2571A"/>
    <w:rsid w:val="00D2593E"/>
    <w:rsid w:val="00D259A9"/>
    <w:rsid w:val="00D26416"/>
    <w:rsid w:val="00D27483"/>
    <w:rsid w:val="00D31896"/>
    <w:rsid w:val="00D326EF"/>
    <w:rsid w:val="00D33CFA"/>
    <w:rsid w:val="00D33F0B"/>
    <w:rsid w:val="00D3412D"/>
    <w:rsid w:val="00D355DD"/>
    <w:rsid w:val="00D36A9B"/>
    <w:rsid w:val="00D40063"/>
    <w:rsid w:val="00D4021A"/>
    <w:rsid w:val="00D41B82"/>
    <w:rsid w:val="00D43467"/>
    <w:rsid w:val="00D4357B"/>
    <w:rsid w:val="00D435D5"/>
    <w:rsid w:val="00D43CE7"/>
    <w:rsid w:val="00D440DD"/>
    <w:rsid w:val="00D4445E"/>
    <w:rsid w:val="00D4469E"/>
    <w:rsid w:val="00D44AA6"/>
    <w:rsid w:val="00D44AD8"/>
    <w:rsid w:val="00D45875"/>
    <w:rsid w:val="00D45EBA"/>
    <w:rsid w:val="00D46326"/>
    <w:rsid w:val="00D46AFF"/>
    <w:rsid w:val="00D47791"/>
    <w:rsid w:val="00D5046D"/>
    <w:rsid w:val="00D50D6C"/>
    <w:rsid w:val="00D50E90"/>
    <w:rsid w:val="00D52152"/>
    <w:rsid w:val="00D53248"/>
    <w:rsid w:val="00D53D77"/>
    <w:rsid w:val="00D545C1"/>
    <w:rsid w:val="00D546F5"/>
    <w:rsid w:val="00D550E6"/>
    <w:rsid w:val="00D555F3"/>
    <w:rsid w:val="00D5561E"/>
    <w:rsid w:val="00D55F84"/>
    <w:rsid w:val="00D562C3"/>
    <w:rsid w:val="00D56E22"/>
    <w:rsid w:val="00D57631"/>
    <w:rsid w:val="00D601BF"/>
    <w:rsid w:val="00D606DE"/>
    <w:rsid w:val="00D60AB1"/>
    <w:rsid w:val="00D610CA"/>
    <w:rsid w:val="00D614BB"/>
    <w:rsid w:val="00D62B0A"/>
    <w:rsid w:val="00D6325D"/>
    <w:rsid w:val="00D64104"/>
    <w:rsid w:val="00D646A0"/>
    <w:rsid w:val="00D64AD7"/>
    <w:rsid w:val="00D65482"/>
    <w:rsid w:val="00D6674B"/>
    <w:rsid w:val="00D66788"/>
    <w:rsid w:val="00D714F0"/>
    <w:rsid w:val="00D71730"/>
    <w:rsid w:val="00D724F1"/>
    <w:rsid w:val="00D72617"/>
    <w:rsid w:val="00D73C62"/>
    <w:rsid w:val="00D74416"/>
    <w:rsid w:val="00D74513"/>
    <w:rsid w:val="00D7545C"/>
    <w:rsid w:val="00D75722"/>
    <w:rsid w:val="00D75808"/>
    <w:rsid w:val="00D75CE0"/>
    <w:rsid w:val="00D7673E"/>
    <w:rsid w:val="00D76830"/>
    <w:rsid w:val="00D770F7"/>
    <w:rsid w:val="00D77C28"/>
    <w:rsid w:val="00D77EB7"/>
    <w:rsid w:val="00D8083F"/>
    <w:rsid w:val="00D81581"/>
    <w:rsid w:val="00D82BD0"/>
    <w:rsid w:val="00D831E8"/>
    <w:rsid w:val="00D838C5"/>
    <w:rsid w:val="00D852FC"/>
    <w:rsid w:val="00D8685D"/>
    <w:rsid w:val="00D86CF8"/>
    <w:rsid w:val="00D900D9"/>
    <w:rsid w:val="00D9019D"/>
    <w:rsid w:val="00D90BE8"/>
    <w:rsid w:val="00D91F46"/>
    <w:rsid w:val="00D929BB"/>
    <w:rsid w:val="00D93266"/>
    <w:rsid w:val="00D93334"/>
    <w:rsid w:val="00D93C5C"/>
    <w:rsid w:val="00D956AA"/>
    <w:rsid w:val="00D96971"/>
    <w:rsid w:val="00D96C29"/>
    <w:rsid w:val="00D96D8B"/>
    <w:rsid w:val="00DA10E0"/>
    <w:rsid w:val="00DA2B88"/>
    <w:rsid w:val="00DA2FA8"/>
    <w:rsid w:val="00DA644B"/>
    <w:rsid w:val="00DA686A"/>
    <w:rsid w:val="00DB03CE"/>
    <w:rsid w:val="00DB0DF7"/>
    <w:rsid w:val="00DB1223"/>
    <w:rsid w:val="00DB1F2C"/>
    <w:rsid w:val="00DB2AB5"/>
    <w:rsid w:val="00DB3CD1"/>
    <w:rsid w:val="00DB4ECA"/>
    <w:rsid w:val="00DB54CE"/>
    <w:rsid w:val="00DB5D7C"/>
    <w:rsid w:val="00DB69CD"/>
    <w:rsid w:val="00DB769C"/>
    <w:rsid w:val="00DB7C5A"/>
    <w:rsid w:val="00DC0760"/>
    <w:rsid w:val="00DC18C1"/>
    <w:rsid w:val="00DC26D9"/>
    <w:rsid w:val="00DC3552"/>
    <w:rsid w:val="00DC38CC"/>
    <w:rsid w:val="00DC4873"/>
    <w:rsid w:val="00DC530E"/>
    <w:rsid w:val="00DC54A2"/>
    <w:rsid w:val="00DC71F4"/>
    <w:rsid w:val="00DC7FFB"/>
    <w:rsid w:val="00DD080A"/>
    <w:rsid w:val="00DD0A31"/>
    <w:rsid w:val="00DD0C72"/>
    <w:rsid w:val="00DD13CC"/>
    <w:rsid w:val="00DD1B7E"/>
    <w:rsid w:val="00DD1FA1"/>
    <w:rsid w:val="00DD2825"/>
    <w:rsid w:val="00DD2B6D"/>
    <w:rsid w:val="00DD32EC"/>
    <w:rsid w:val="00DD389A"/>
    <w:rsid w:val="00DD510F"/>
    <w:rsid w:val="00DD610D"/>
    <w:rsid w:val="00DE0681"/>
    <w:rsid w:val="00DE188D"/>
    <w:rsid w:val="00DE3798"/>
    <w:rsid w:val="00DE4C29"/>
    <w:rsid w:val="00DE5009"/>
    <w:rsid w:val="00DE5339"/>
    <w:rsid w:val="00DE5AB8"/>
    <w:rsid w:val="00DE6F66"/>
    <w:rsid w:val="00DE71E0"/>
    <w:rsid w:val="00DE7375"/>
    <w:rsid w:val="00DF0214"/>
    <w:rsid w:val="00DF0583"/>
    <w:rsid w:val="00DF0899"/>
    <w:rsid w:val="00DF1552"/>
    <w:rsid w:val="00DF2FCE"/>
    <w:rsid w:val="00DF3037"/>
    <w:rsid w:val="00DF41D7"/>
    <w:rsid w:val="00DF49E4"/>
    <w:rsid w:val="00DF51F7"/>
    <w:rsid w:val="00DF62D8"/>
    <w:rsid w:val="00DF6E08"/>
    <w:rsid w:val="00DF7352"/>
    <w:rsid w:val="00DF746B"/>
    <w:rsid w:val="00DF78C3"/>
    <w:rsid w:val="00E01CAA"/>
    <w:rsid w:val="00E020A6"/>
    <w:rsid w:val="00E02169"/>
    <w:rsid w:val="00E02198"/>
    <w:rsid w:val="00E02385"/>
    <w:rsid w:val="00E024FE"/>
    <w:rsid w:val="00E03E84"/>
    <w:rsid w:val="00E04617"/>
    <w:rsid w:val="00E04819"/>
    <w:rsid w:val="00E050F1"/>
    <w:rsid w:val="00E0562A"/>
    <w:rsid w:val="00E05952"/>
    <w:rsid w:val="00E06613"/>
    <w:rsid w:val="00E07CB1"/>
    <w:rsid w:val="00E103E7"/>
    <w:rsid w:val="00E117BC"/>
    <w:rsid w:val="00E127B3"/>
    <w:rsid w:val="00E12A66"/>
    <w:rsid w:val="00E13668"/>
    <w:rsid w:val="00E147FD"/>
    <w:rsid w:val="00E14C7F"/>
    <w:rsid w:val="00E16ABC"/>
    <w:rsid w:val="00E16CA5"/>
    <w:rsid w:val="00E17B28"/>
    <w:rsid w:val="00E20045"/>
    <w:rsid w:val="00E209AE"/>
    <w:rsid w:val="00E21C0F"/>
    <w:rsid w:val="00E2252E"/>
    <w:rsid w:val="00E225E7"/>
    <w:rsid w:val="00E22A3D"/>
    <w:rsid w:val="00E24267"/>
    <w:rsid w:val="00E2431D"/>
    <w:rsid w:val="00E24DE3"/>
    <w:rsid w:val="00E24DED"/>
    <w:rsid w:val="00E2704D"/>
    <w:rsid w:val="00E276A4"/>
    <w:rsid w:val="00E31971"/>
    <w:rsid w:val="00E32E97"/>
    <w:rsid w:val="00E331B4"/>
    <w:rsid w:val="00E3464B"/>
    <w:rsid w:val="00E34C9B"/>
    <w:rsid w:val="00E35770"/>
    <w:rsid w:val="00E35A07"/>
    <w:rsid w:val="00E35A6E"/>
    <w:rsid w:val="00E35BA4"/>
    <w:rsid w:val="00E360BC"/>
    <w:rsid w:val="00E3611A"/>
    <w:rsid w:val="00E3649D"/>
    <w:rsid w:val="00E3663A"/>
    <w:rsid w:val="00E37368"/>
    <w:rsid w:val="00E40ABA"/>
    <w:rsid w:val="00E41A06"/>
    <w:rsid w:val="00E41CD8"/>
    <w:rsid w:val="00E42158"/>
    <w:rsid w:val="00E435A8"/>
    <w:rsid w:val="00E44640"/>
    <w:rsid w:val="00E44F17"/>
    <w:rsid w:val="00E454CF"/>
    <w:rsid w:val="00E4556B"/>
    <w:rsid w:val="00E45622"/>
    <w:rsid w:val="00E45A9D"/>
    <w:rsid w:val="00E4736B"/>
    <w:rsid w:val="00E473DF"/>
    <w:rsid w:val="00E51B34"/>
    <w:rsid w:val="00E51F49"/>
    <w:rsid w:val="00E52CDE"/>
    <w:rsid w:val="00E537C3"/>
    <w:rsid w:val="00E53FDE"/>
    <w:rsid w:val="00E53FFC"/>
    <w:rsid w:val="00E546A8"/>
    <w:rsid w:val="00E56542"/>
    <w:rsid w:val="00E56D40"/>
    <w:rsid w:val="00E570F2"/>
    <w:rsid w:val="00E573A6"/>
    <w:rsid w:val="00E61195"/>
    <w:rsid w:val="00E61739"/>
    <w:rsid w:val="00E6195E"/>
    <w:rsid w:val="00E619E0"/>
    <w:rsid w:val="00E6240B"/>
    <w:rsid w:val="00E633ED"/>
    <w:rsid w:val="00E63A8D"/>
    <w:rsid w:val="00E66073"/>
    <w:rsid w:val="00E66424"/>
    <w:rsid w:val="00E66633"/>
    <w:rsid w:val="00E66C12"/>
    <w:rsid w:val="00E672FB"/>
    <w:rsid w:val="00E67487"/>
    <w:rsid w:val="00E70B74"/>
    <w:rsid w:val="00E724DA"/>
    <w:rsid w:val="00E72682"/>
    <w:rsid w:val="00E72D4A"/>
    <w:rsid w:val="00E72EBA"/>
    <w:rsid w:val="00E73CB2"/>
    <w:rsid w:val="00E7428B"/>
    <w:rsid w:val="00E75C3E"/>
    <w:rsid w:val="00E75E1A"/>
    <w:rsid w:val="00E76583"/>
    <w:rsid w:val="00E7664E"/>
    <w:rsid w:val="00E76742"/>
    <w:rsid w:val="00E76DE7"/>
    <w:rsid w:val="00E77043"/>
    <w:rsid w:val="00E776DC"/>
    <w:rsid w:val="00E80DA3"/>
    <w:rsid w:val="00E81359"/>
    <w:rsid w:val="00E817C1"/>
    <w:rsid w:val="00E81A4C"/>
    <w:rsid w:val="00E826EA"/>
    <w:rsid w:val="00E82CA2"/>
    <w:rsid w:val="00E82F15"/>
    <w:rsid w:val="00E83134"/>
    <w:rsid w:val="00E8386E"/>
    <w:rsid w:val="00E83A84"/>
    <w:rsid w:val="00E83C09"/>
    <w:rsid w:val="00E83F7A"/>
    <w:rsid w:val="00E84968"/>
    <w:rsid w:val="00E84A98"/>
    <w:rsid w:val="00E869A8"/>
    <w:rsid w:val="00E8724E"/>
    <w:rsid w:val="00E87472"/>
    <w:rsid w:val="00E90B41"/>
    <w:rsid w:val="00E917A5"/>
    <w:rsid w:val="00E9240C"/>
    <w:rsid w:val="00E926D8"/>
    <w:rsid w:val="00E928E7"/>
    <w:rsid w:val="00E92918"/>
    <w:rsid w:val="00E92A8B"/>
    <w:rsid w:val="00E9498D"/>
    <w:rsid w:val="00E94A92"/>
    <w:rsid w:val="00E95046"/>
    <w:rsid w:val="00E95549"/>
    <w:rsid w:val="00E9594F"/>
    <w:rsid w:val="00E95B24"/>
    <w:rsid w:val="00E95C4C"/>
    <w:rsid w:val="00E96474"/>
    <w:rsid w:val="00E966AE"/>
    <w:rsid w:val="00E97346"/>
    <w:rsid w:val="00E975D4"/>
    <w:rsid w:val="00E975E8"/>
    <w:rsid w:val="00EA0061"/>
    <w:rsid w:val="00EA091E"/>
    <w:rsid w:val="00EA10F8"/>
    <w:rsid w:val="00EA1110"/>
    <w:rsid w:val="00EA39AF"/>
    <w:rsid w:val="00EA3D3A"/>
    <w:rsid w:val="00EA5301"/>
    <w:rsid w:val="00EA5451"/>
    <w:rsid w:val="00EA5DAE"/>
    <w:rsid w:val="00EA640D"/>
    <w:rsid w:val="00EA7C1E"/>
    <w:rsid w:val="00EB160A"/>
    <w:rsid w:val="00EB1A03"/>
    <w:rsid w:val="00EB1A1E"/>
    <w:rsid w:val="00EB2009"/>
    <w:rsid w:val="00EB25C4"/>
    <w:rsid w:val="00EB27F5"/>
    <w:rsid w:val="00EB2857"/>
    <w:rsid w:val="00EB2AD0"/>
    <w:rsid w:val="00EB37B8"/>
    <w:rsid w:val="00EB3CFE"/>
    <w:rsid w:val="00EB40CD"/>
    <w:rsid w:val="00EB4FA9"/>
    <w:rsid w:val="00EB579F"/>
    <w:rsid w:val="00EB5C6A"/>
    <w:rsid w:val="00EB600B"/>
    <w:rsid w:val="00EB7743"/>
    <w:rsid w:val="00EC0363"/>
    <w:rsid w:val="00EC164F"/>
    <w:rsid w:val="00EC194E"/>
    <w:rsid w:val="00EC19BE"/>
    <w:rsid w:val="00EC1CB0"/>
    <w:rsid w:val="00EC202E"/>
    <w:rsid w:val="00EC2094"/>
    <w:rsid w:val="00EC2242"/>
    <w:rsid w:val="00EC29C1"/>
    <w:rsid w:val="00EC3361"/>
    <w:rsid w:val="00EC34A9"/>
    <w:rsid w:val="00EC3996"/>
    <w:rsid w:val="00EC3C2E"/>
    <w:rsid w:val="00EC5A4C"/>
    <w:rsid w:val="00EC6885"/>
    <w:rsid w:val="00ED03D9"/>
    <w:rsid w:val="00ED0B6A"/>
    <w:rsid w:val="00ED11C3"/>
    <w:rsid w:val="00ED183B"/>
    <w:rsid w:val="00ED20EB"/>
    <w:rsid w:val="00ED2614"/>
    <w:rsid w:val="00ED298F"/>
    <w:rsid w:val="00ED32FB"/>
    <w:rsid w:val="00ED3DE6"/>
    <w:rsid w:val="00ED3F1D"/>
    <w:rsid w:val="00ED4BD6"/>
    <w:rsid w:val="00ED55A8"/>
    <w:rsid w:val="00ED62A0"/>
    <w:rsid w:val="00ED7A27"/>
    <w:rsid w:val="00ED7D16"/>
    <w:rsid w:val="00ED7FE6"/>
    <w:rsid w:val="00EE1104"/>
    <w:rsid w:val="00EE1E0C"/>
    <w:rsid w:val="00EE244B"/>
    <w:rsid w:val="00EE2C5A"/>
    <w:rsid w:val="00EE2D6A"/>
    <w:rsid w:val="00EE2F41"/>
    <w:rsid w:val="00EE47FF"/>
    <w:rsid w:val="00EE4F73"/>
    <w:rsid w:val="00EE571D"/>
    <w:rsid w:val="00EE5D41"/>
    <w:rsid w:val="00EE603D"/>
    <w:rsid w:val="00EE650B"/>
    <w:rsid w:val="00EE6730"/>
    <w:rsid w:val="00EE67FB"/>
    <w:rsid w:val="00EE699B"/>
    <w:rsid w:val="00EE6DE9"/>
    <w:rsid w:val="00EE7660"/>
    <w:rsid w:val="00EE7717"/>
    <w:rsid w:val="00EF00C5"/>
    <w:rsid w:val="00EF014F"/>
    <w:rsid w:val="00EF0439"/>
    <w:rsid w:val="00EF0760"/>
    <w:rsid w:val="00EF0BD6"/>
    <w:rsid w:val="00EF19DD"/>
    <w:rsid w:val="00EF278C"/>
    <w:rsid w:val="00EF2989"/>
    <w:rsid w:val="00EF3A54"/>
    <w:rsid w:val="00EF451C"/>
    <w:rsid w:val="00EF4F2B"/>
    <w:rsid w:val="00EF50D1"/>
    <w:rsid w:val="00EF7227"/>
    <w:rsid w:val="00EF751C"/>
    <w:rsid w:val="00EF7AC1"/>
    <w:rsid w:val="00EF7DEF"/>
    <w:rsid w:val="00EF7F22"/>
    <w:rsid w:val="00F0064F"/>
    <w:rsid w:val="00F0128A"/>
    <w:rsid w:val="00F01DC1"/>
    <w:rsid w:val="00F02385"/>
    <w:rsid w:val="00F0272F"/>
    <w:rsid w:val="00F03306"/>
    <w:rsid w:val="00F0357C"/>
    <w:rsid w:val="00F040CC"/>
    <w:rsid w:val="00F04425"/>
    <w:rsid w:val="00F052E2"/>
    <w:rsid w:val="00F05F48"/>
    <w:rsid w:val="00F06506"/>
    <w:rsid w:val="00F06BA1"/>
    <w:rsid w:val="00F06BE8"/>
    <w:rsid w:val="00F07A5C"/>
    <w:rsid w:val="00F07B92"/>
    <w:rsid w:val="00F10090"/>
    <w:rsid w:val="00F102DB"/>
    <w:rsid w:val="00F1231B"/>
    <w:rsid w:val="00F14188"/>
    <w:rsid w:val="00F15F19"/>
    <w:rsid w:val="00F16117"/>
    <w:rsid w:val="00F169B3"/>
    <w:rsid w:val="00F170D8"/>
    <w:rsid w:val="00F17123"/>
    <w:rsid w:val="00F17BB5"/>
    <w:rsid w:val="00F20BBC"/>
    <w:rsid w:val="00F21383"/>
    <w:rsid w:val="00F21717"/>
    <w:rsid w:val="00F218F0"/>
    <w:rsid w:val="00F23301"/>
    <w:rsid w:val="00F2405F"/>
    <w:rsid w:val="00F2576C"/>
    <w:rsid w:val="00F257A0"/>
    <w:rsid w:val="00F260D6"/>
    <w:rsid w:val="00F2707C"/>
    <w:rsid w:val="00F270E5"/>
    <w:rsid w:val="00F2719D"/>
    <w:rsid w:val="00F27DBC"/>
    <w:rsid w:val="00F30223"/>
    <w:rsid w:val="00F31B01"/>
    <w:rsid w:val="00F31B79"/>
    <w:rsid w:val="00F320F4"/>
    <w:rsid w:val="00F32EAD"/>
    <w:rsid w:val="00F33D46"/>
    <w:rsid w:val="00F34E94"/>
    <w:rsid w:val="00F35116"/>
    <w:rsid w:val="00F359BE"/>
    <w:rsid w:val="00F35FC6"/>
    <w:rsid w:val="00F37542"/>
    <w:rsid w:val="00F37D7F"/>
    <w:rsid w:val="00F40A41"/>
    <w:rsid w:val="00F41154"/>
    <w:rsid w:val="00F42476"/>
    <w:rsid w:val="00F428D4"/>
    <w:rsid w:val="00F436D2"/>
    <w:rsid w:val="00F43FF3"/>
    <w:rsid w:val="00F4440A"/>
    <w:rsid w:val="00F451B2"/>
    <w:rsid w:val="00F4537E"/>
    <w:rsid w:val="00F45E5A"/>
    <w:rsid w:val="00F46978"/>
    <w:rsid w:val="00F46D08"/>
    <w:rsid w:val="00F46E0E"/>
    <w:rsid w:val="00F47AD2"/>
    <w:rsid w:val="00F514E4"/>
    <w:rsid w:val="00F52B5D"/>
    <w:rsid w:val="00F538DB"/>
    <w:rsid w:val="00F553BE"/>
    <w:rsid w:val="00F555D2"/>
    <w:rsid w:val="00F55B57"/>
    <w:rsid w:val="00F55E33"/>
    <w:rsid w:val="00F5655F"/>
    <w:rsid w:val="00F56A0A"/>
    <w:rsid w:val="00F5763B"/>
    <w:rsid w:val="00F6036C"/>
    <w:rsid w:val="00F61ECE"/>
    <w:rsid w:val="00F6244D"/>
    <w:rsid w:val="00F62819"/>
    <w:rsid w:val="00F637A6"/>
    <w:rsid w:val="00F6432D"/>
    <w:rsid w:val="00F645FD"/>
    <w:rsid w:val="00F646E2"/>
    <w:rsid w:val="00F6484F"/>
    <w:rsid w:val="00F64B49"/>
    <w:rsid w:val="00F657F5"/>
    <w:rsid w:val="00F6625D"/>
    <w:rsid w:val="00F6644A"/>
    <w:rsid w:val="00F66A32"/>
    <w:rsid w:val="00F66ABC"/>
    <w:rsid w:val="00F66B92"/>
    <w:rsid w:val="00F70912"/>
    <w:rsid w:val="00F70F8F"/>
    <w:rsid w:val="00F71230"/>
    <w:rsid w:val="00F723A1"/>
    <w:rsid w:val="00F72A15"/>
    <w:rsid w:val="00F72CF6"/>
    <w:rsid w:val="00F7502A"/>
    <w:rsid w:val="00F7535B"/>
    <w:rsid w:val="00F759BE"/>
    <w:rsid w:val="00F75A7A"/>
    <w:rsid w:val="00F76DDD"/>
    <w:rsid w:val="00F76F6D"/>
    <w:rsid w:val="00F77869"/>
    <w:rsid w:val="00F8042E"/>
    <w:rsid w:val="00F811F6"/>
    <w:rsid w:val="00F81464"/>
    <w:rsid w:val="00F81526"/>
    <w:rsid w:val="00F81C19"/>
    <w:rsid w:val="00F82A1E"/>
    <w:rsid w:val="00F82B3A"/>
    <w:rsid w:val="00F841EF"/>
    <w:rsid w:val="00F8514C"/>
    <w:rsid w:val="00F866C2"/>
    <w:rsid w:val="00F867DA"/>
    <w:rsid w:val="00F869EB"/>
    <w:rsid w:val="00F86DD0"/>
    <w:rsid w:val="00F86FF4"/>
    <w:rsid w:val="00F87365"/>
    <w:rsid w:val="00F90D50"/>
    <w:rsid w:val="00F90DE1"/>
    <w:rsid w:val="00F91194"/>
    <w:rsid w:val="00F91F69"/>
    <w:rsid w:val="00F92FBB"/>
    <w:rsid w:val="00F93277"/>
    <w:rsid w:val="00F9395F"/>
    <w:rsid w:val="00F94D7F"/>
    <w:rsid w:val="00F961DB"/>
    <w:rsid w:val="00F966BE"/>
    <w:rsid w:val="00F971DE"/>
    <w:rsid w:val="00F97B97"/>
    <w:rsid w:val="00FA0A54"/>
    <w:rsid w:val="00FA190A"/>
    <w:rsid w:val="00FA20BA"/>
    <w:rsid w:val="00FA2341"/>
    <w:rsid w:val="00FA4718"/>
    <w:rsid w:val="00FA5B6C"/>
    <w:rsid w:val="00FA5CB1"/>
    <w:rsid w:val="00FA6144"/>
    <w:rsid w:val="00FA6C5D"/>
    <w:rsid w:val="00FA748A"/>
    <w:rsid w:val="00FB089D"/>
    <w:rsid w:val="00FB11AC"/>
    <w:rsid w:val="00FB13C2"/>
    <w:rsid w:val="00FB1687"/>
    <w:rsid w:val="00FB2B3E"/>
    <w:rsid w:val="00FB2EA3"/>
    <w:rsid w:val="00FB2F37"/>
    <w:rsid w:val="00FB2F6C"/>
    <w:rsid w:val="00FB40D1"/>
    <w:rsid w:val="00FB44E7"/>
    <w:rsid w:val="00FB51B4"/>
    <w:rsid w:val="00FB5F32"/>
    <w:rsid w:val="00FB6358"/>
    <w:rsid w:val="00FC0DBA"/>
    <w:rsid w:val="00FC1653"/>
    <w:rsid w:val="00FC17AA"/>
    <w:rsid w:val="00FC2AF6"/>
    <w:rsid w:val="00FC2EDE"/>
    <w:rsid w:val="00FC325F"/>
    <w:rsid w:val="00FC33CD"/>
    <w:rsid w:val="00FC3F0C"/>
    <w:rsid w:val="00FC51D6"/>
    <w:rsid w:val="00FC5465"/>
    <w:rsid w:val="00FC6DA1"/>
    <w:rsid w:val="00FC76F2"/>
    <w:rsid w:val="00FD1090"/>
    <w:rsid w:val="00FD1128"/>
    <w:rsid w:val="00FD32F8"/>
    <w:rsid w:val="00FD3925"/>
    <w:rsid w:val="00FD6431"/>
    <w:rsid w:val="00FD7906"/>
    <w:rsid w:val="00FD798E"/>
    <w:rsid w:val="00FE0192"/>
    <w:rsid w:val="00FE08C8"/>
    <w:rsid w:val="00FE127C"/>
    <w:rsid w:val="00FE1E4F"/>
    <w:rsid w:val="00FE363E"/>
    <w:rsid w:val="00FE42B8"/>
    <w:rsid w:val="00FE55BE"/>
    <w:rsid w:val="00FE6047"/>
    <w:rsid w:val="00FF0493"/>
    <w:rsid w:val="00FF04AD"/>
    <w:rsid w:val="00FF0FAE"/>
    <w:rsid w:val="00FF138F"/>
    <w:rsid w:val="00FF1E2E"/>
    <w:rsid w:val="00FF22B9"/>
    <w:rsid w:val="00FF2574"/>
    <w:rsid w:val="00FF27F2"/>
    <w:rsid w:val="00FF2934"/>
    <w:rsid w:val="00FF3256"/>
    <w:rsid w:val="00FF42A5"/>
    <w:rsid w:val="00FF6D1E"/>
    <w:rsid w:val="00FF7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08EBD57"/>
  <w15:chartTrackingRefBased/>
  <w15:docId w15:val="{40E36FC6-8978-4ACA-947A-CDF19571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uiPriority="4" w:qFormat="1"/>
    <w:lsdException w:name="heading 5" w:uiPriority="6"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2B4A"/>
    <w:pPr>
      <w:spacing w:line="360" w:lineRule="auto"/>
      <w:ind w:right="2347"/>
      <w:jc w:val="both"/>
    </w:pPr>
    <w:rPr>
      <w:rFonts w:ascii="Times New Roman" w:hAnsi="Times New Roman"/>
      <w:sz w:val="24"/>
      <w:szCs w:val="22"/>
      <w:lang w:eastAsia="en-US"/>
    </w:rPr>
  </w:style>
  <w:style w:type="paragraph" w:styleId="Nagwek1">
    <w:name w:val="heading 1"/>
    <w:basedOn w:val="Normalny"/>
    <w:next w:val="Normalny"/>
    <w:link w:val="Nagwek1Znak"/>
    <w:uiPriority w:val="1"/>
    <w:qFormat/>
    <w:rsid w:val="00107F9D"/>
    <w:pPr>
      <w:keepNext/>
      <w:widowControl w:val="0"/>
      <w:numPr>
        <w:numId w:val="1"/>
      </w:numPr>
      <w:adjustRightInd w:val="0"/>
      <w:spacing w:before="240" w:after="60" w:line="360" w:lineRule="atLeast"/>
      <w:ind w:right="0"/>
      <w:textAlignment w:val="baseline"/>
      <w:outlineLvl w:val="0"/>
    </w:pPr>
    <w:rPr>
      <w:rFonts w:ascii="Arial" w:eastAsia="Times New Roman" w:hAnsi="Arial"/>
      <w:b/>
      <w:color w:val="000000"/>
      <w:kern w:val="32"/>
      <w:sz w:val="32"/>
      <w:szCs w:val="20"/>
      <w:lang w:val="x-none" w:eastAsia="x-none"/>
    </w:rPr>
  </w:style>
  <w:style w:type="paragraph" w:styleId="Nagwek2">
    <w:name w:val="heading 2"/>
    <w:basedOn w:val="Normalny"/>
    <w:next w:val="Normalny"/>
    <w:link w:val="Nagwek2Znak"/>
    <w:uiPriority w:val="2"/>
    <w:qFormat/>
    <w:rsid w:val="00CD196B"/>
    <w:pPr>
      <w:keepNext/>
      <w:spacing w:before="240" w:after="60" w:line="240" w:lineRule="auto"/>
      <w:ind w:right="0"/>
      <w:jc w:val="left"/>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CD196B"/>
    <w:pPr>
      <w:keepNext/>
      <w:tabs>
        <w:tab w:val="left" w:pos="5580"/>
        <w:tab w:val="right" w:pos="8820"/>
      </w:tabs>
      <w:spacing w:line="240" w:lineRule="auto"/>
      <w:ind w:right="751"/>
      <w:jc w:val="left"/>
      <w:outlineLvl w:val="2"/>
    </w:pPr>
    <w:rPr>
      <w:rFonts w:ascii="Arial" w:eastAsia="Times New Roman" w:hAnsi="Arial"/>
      <w:szCs w:val="24"/>
      <w:lang w:val="x-none" w:eastAsia="x-none"/>
    </w:rPr>
  </w:style>
  <w:style w:type="paragraph" w:styleId="Nagwek4">
    <w:name w:val="heading 4"/>
    <w:basedOn w:val="Normalny"/>
    <w:next w:val="Normalny"/>
    <w:link w:val="Nagwek4Znak"/>
    <w:uiPriority w:val="4"/>
    <w:qFormat/>
    <w:rsid w:val="001B252B"/>
    <w:pPr>
      <w:keepNext/>
      <w:widowControl w:val="0"/>
      <w:adjustRightInd w:val="0"/>
      <w:ind w:right="0"/>
      <w:textAlignment w:val="baseline"/>
      <w:outlineLvl w:val="3"/>
    </w:pPr>
    <w:rPr>
      <w:rFonts w:eastAsia="Times New Roman"/>
      <w:b/>
      <w:bCs/>
      <w:szCs w:val="20"/>
      <w:lang w:val="x-none" w:eastAsia="x-none"/>
    </w:rPr>
  </w:style>
  <w:style w:type="paragraph" w:styleId="Nagwek5">
    <w:name w:val="heading 5"/>
    <w:basedOn w:val="Normalny"/>
    <w:next w:val="Normalny"/>
    <w:link w:val="Nagwek5Znak"/>
    <w:uiPriority w:val="6"/>
    <w:qFormat/>
    <w:rsid w:val="009149DA"/>
    <w:pPr>
      <w:spacing w:before="240" w:after="60"/>
      <w:outlineLvl w:val="4"/>
    </w:pPr>
    <w:rPr>
      <w:rFonts w:ascii="Calibri" w:eastAsia="Times New Roman" w:hAnsi="Calibri"/>
      <w:b/>
      <w:bCs/>
      <w:i/>
      <w:iCs/>
      <w:sz w:val="26"/>
      <w:szCs w:val="26"/>
      <w:lang w:val="x-none"/>
    </w:rPr>
  </w:style>
  <w:style w:type="paragraph" w:styleId="Nagwek6">
    <w:name w:val="heading 6"/>
    <w:basedOn w:val="Normalny"/>
    <w:next w:val="Normalny"/>
    <w:link w:val="Nagwek6Znak"/>
    <w:uiPriority w:val="9"/>
    <w:qFormat/>
    <w:rsid w:val="00B743DB"/>
    <w:pPr>
      <w:spacing w:before="240" w:after="60"/>
      <w:outlineLvl w:val="5"/>
    </w:pPr>
    <w:rPr>
      <w:rFonts w:ascii="Calibri" w:eastAsia="Times New Roman" w:hAnsi="Calibri"/>
      <w:b/>
      <w:bCs/>
      <w:sz w:val="22"/>
      <w:lang w:val="x-none"/>
    </w:rPr>
  </w:style>
  <w:style w:type="paragraph" w:styleId="Nagwek7">
    <w:name w:val="heading 7"/>
    <w:basedOn w:val="Normalny"/>
    <w:next w:val="Normalny"/>
    <w:link w:val="Nagwek7Znak"/>
    <w:uiPriority w:val="9"/>
    <w:qFormat/>
    <w:rsid w:val="00B743DB"/>
    <w:pPr>
      <w:spacing w:before="240" w:after="60"/>
      <w:outlineLvl w:val="6"/>
    </w:pPr>
    <w:rPr>
      <w:rFonts w:ascii="Calibri" w:eastAsia="Times New Roman" w:hAnsi="Calibri"/>
      <w:szCs w:val="24"/>
      <w:lang w:val="x-none"/>
    </w:rPr>
  </w:style>
  <w:style w:type="paragraph" w:styleId="Nagwek8">
    <w:name w:val="heading 8"/>
    <w:basedOn w:val="Normalny"/>
    <w:next w:val="Normalny"/>
    <w:link w:val="Nagwek8Znak"/>
    <w:uiPriority w:val="9"/>
    <w:qFormat/>
    <w:rsid w:val="00CD196B"/>
    <w:pPr>
      <w:keepNext/>
      <w:tabs>
        <w:tab w:val="left" w:pos="567"/>
      </w:tabs>
      <w:ind w:right="0"/>
      <w:jc w:val="left"/>
      <w:outlineLvl w:val="7"/>
    </w:pPr>
    <w:rPr>
      <w:rFonts w:ascii="Arial" w:eastAsia="Times New Roman" w:hAnsi="Arial"/>
      <w:color w:val="000000"/>
      <w:szCs w:val="24"/>
      <w:lang w:val="x-none" w:eastAsia="x-none"/>
    </w:rPr>
  </w:style>
  <w:style w:type="paragraph" w:styleId="Nagwek9">
    <w:name w:val="heading 9"/>
    <w:basedOn w:val="Normalny"/>
    <w:next w:val="Normalny"/>
    <w:link w:val="Nagwek9Znak"/>
    <w:uiPriority w:val="9"/>
    <w:qFormat/>
    <w:rsid w:val="00B743DB"/>
    <w:pPr>
      <w:spacing w:before="240" w:after="60"/>
      <w:outlineLvl w:val="8"/>
    </w:pPr>
    <w:rPr>
      <w:rFonts w:ascii="Cambria" w:eastAsia="Times New Roman" w:hAnsi="Cambria"/>
      <w:sz w:val="22"/>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
    <w:basedOn w:val="Normalny"/>
    <w:link w:val="NagwekZnak"/>
    <w:unhideWhenUsed/>
    <w:rsid w:val="0038534B"/>
    <w:pPr>
      <w:tabs>
        <w:tab w:val="center" w:pos="4536"/>
        <w:tab w:val="right" w:pos="9072"/>
      </w:tabs>
    </w:pPr>
    <w:rPr>
      <w:rFonts w:ascii="Calibri" w:hAnsi="Calibri"/>
      <w:sz w:val="22"/>
      <w:lang w:val="x-none"/>
    </w:rPr>
  </w:style>
  <w:style w:type="character" w:customStyle="1" w:styleId="NagwekZnak">
    <w:name w:val="Nagłówek Znak"/>
    <w:aliases w:val="Nagłówek strony1 Znak"/>
    <w:link w:val="Nagwek"/>
    <w:rsid w:val="0038534B"/>
    <w:rPr>
      <w:sz w:val="22"/>
      <w:szCs w:val="22"/>
      <w:lang w:eastAsia="en-US"/>
    </w:rPr>
  </w:style>
  <w:style w:type="paragraph" w:styleId="Stopka">
    <w:name w:val="footer"/>
    <w:aliases w:val="Stopkaa"/>
    <w:basedOn w:val="Normalny"/>
    <w:link w:val="StopkaZnak"/>
    <w:uiPriority w:val="99"/>
    <w:unhideWhenUsed/>
    <w:rsid w:val="0038534B"/>
    <w:pPr>
      <w:tabs>
        <w:tab w:val="center" w:pos="4536"/>
        <w:tab w:val="right" w:pos="9072"/>
      </w:tabs>
    </w:pPr>
    <w:rPr>
      <w:rFonts w:ascii="Calibri" w:hAnsi="Calibri"/>
      <w:sz w:val="22"/>
      <w:lang w:val="x-none"/>
    </w:rPr>
  </w:style>
  <w:style w:type="character" w:customStyle="1" w:styleId="StopkaZnak">
    <w:name w:val="Stopka Znak"/>
    <w:aliases w:val="Stopkaa Znak"/>
    <w:link w:val="Stopka"/>
    <w:uiPriority w:val="99"/>
    <w:rsid w:val="0038534B"/>
    <w:rPr>
      <w:sz w:val="22"/>
      <w:szCs w:val="22"/>
      <w:lang w:eastAsia="en-US"/>
    </w:rPr>
  </w:style>
  <w:style w:type="paragraph" w:styleId="Tekstdymka">
    <w:name w:val="Balloon Text"/>
    <w:basedOn w:val="Normalny"/>
    <w:link w:val="TekstdymkaZnak"/>
    <w:uiPriority w:val="99"/>
    <w:semiHidden/>
    <w:unhideWhenUsed/>
    <w:rsid w:val="0038534B"/>
    <w:rPr>
      <w:rFonts w:ascii="Tahoma" w:hAnsi="Tahoma"/>
      <w:sz w:val="16"/>
      <w:szCs w:val="16"/>
      <w:lang w:val="x-none"/>
    </w:rPr>
  </w:style>
  <w:style w:type="character" w:customStyle="1" w:styleId="TekstdymkaZnak">
    <w:name w:val="Tekst dymka Znak"/>
    <w:link w:val="Tekstdymka"/>
    <w:uiPriority w:val="99"/>
    <w:semiHidden/>
    <w:rsid w:val="0038534B"/>
    <w:rPr>
      <w:rFonts w:ascii="Tahoma" w:hAnsi="Tahoma" w:cs="Tahoma"/>
      <w:sz w:val="16"/>
      <w:szCs w:val="16"/>
      <w:lang w:eastAsia="en-US"/>
    </w:rPr>
  </w:style>
  <w:style w:type="table" w:styleId="Tabela-Siatka">
    <w:name w:val="Table Grid"/>
    <w:basedOn w:val="Standardowy"/>
    <w:uiPriority w:val="39"/>
    <w:rsid w:val="00E2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396275"/>
    <w:pPr>
      <w:widowControl w:val="0"/>
      <w:adjustRightInd w:val="0"/>
      <w:ind w:right="0"/>
      <w:textAlignment w:val="baseline"/>
    </w:pPr>
    <w:rPr>
      <w:rFonts w:eastAsia="Times New Roman"/>
      <w:b/>
      <w:sz w:val="26"/>
      <w:szCs w:val="20"/>
      <w:lang w:val="x-none" w:eastAsia="x-none"/>
    </w:rPr>
  </w:style>
  <w:style w:type="character" w:customStyle="1" w:styleId="Tekstpodstawowy2Znak">
    <w:name w:val="Tekst podstawowy 2 Znak"/>
    <w:link w:val="Tekstpodstawowy2"/>
    <w:rsid w:val="00396275"/>
    <w:rPr>
      <w:rFonts w:ascii="Times New Roman" w:eastAsia="Times New Roman" w:hAnsi="Times New Roman"/>
      <w:b/>
      <w:sz w:val="26"/>
    </w:rPr>
  </w:style>
  <w:style w:type="paragraph" w:styleId="Tekstpodstawowy">
    <w:name w:val="Body Text"/>
    <w:basedOn w:val="Normalny"/>
    <w:link w:val="TekstpodstawowyZnak"/>
    <w:rsid w:val="00396275"/>
    <w:pPr>
      <w:widowControl w:val="0"/>
      <w:adjustRightInd w:val="0"/>
      <w:spacing w:after="120" w:line="360" w:lineRule="atLeast"/>
      <w:ind w:right="0"/>
      <w:textAlignment w:val="baseline"/>
    </w:pPr>
    <w:rPr>
      <w:rFonts w:ascii="Arial" w:eastAsia="Times New Roman" w:hAnsi="Arial"/>
      <w:color w:val="000000"/>
      <w:sz w:val="20"/>
      <w:szCs w:val="20"/>
      <w:lang w:val="x-none" w:eastAsia="x-none"/>
    </w:rPr>
  </w:style>
  <w:style w:type="character" w:customStyle="1" w:styleId="TekstpodstawowyZnak">
    <w:name w:val="Tekst podstawowy Znak"/>
    <w:link w:val="Tekstpodstawowy"/>
    <w:rsid w:val="00396275"/>
    <w:rPr>
      <w:rFonts w:ascii="Arial" w:eastAsia="Times New Roman" w:hAnsi="Arial"/>
      <w:color w:val="000000"/>
    </w:rPr>
  </w:style>
  <w:style w:type="paragraph" w:customStyle="1" w:styleId="BodyText2">
    <w:name w:val="Body Text 2"/>
    <w:basedOn w:val="Normalny"/>
    <w:rsid w:val="00396275"/>
    <w:pPr>
      <w:widowControl w:val="0"/>
      <w:adjustRightInd w:val="0"/>
      <w:spacing w:line="360" w:lineRule="atLeast"/>
      <w:ind w:right="0" w:firstLine="708"/>
      <w:textAlignment w:val="baseline"/>
    </w:pPr>
    <w:rPr>
      <w:rFonts w:eastAsia="Times New Roman"/>
      <w:szCs w:val="20"/>
      <w:lang w:eastAsia="pl-PL"/>
    </w:rPr>
  </w:style>
  <w:style w:type="character" w:customStyle="1" w:styleId="Nagwek4Znak">
    <w:name w:val="Nagłówek 4 Znak"/>
    <w:link w:val="Nagwek4"/>
    <w:rsid w:val="001B252B"/>
    <w:rPr>
      <w:rFonts w:ascii="Times New Roman" w:eastAsia="Times New Roman" w:hAnsi="Times New Roman"/>
      <w:b/>
      <w:bCs/>
      <w:sz w:val="24"/>
    </w:rPr>
  </w:style>
  <w:style w:type="character" w:customStyle="1" w:styleId="Nagwek1Znak">
    <w:name w:val="Nagłówek 1 Znak"/>
    <w:link w:val="Nagwek1"/>
    <w:uiPriority w:val="1"/>
    <w:rsid w:val="00107F9D"/>
    <w:rPr>
      <w:rFonts w:ascii="Arial" w:eastAsia="Times New Roman" w:hAnsi="Arial"/>
      <w:b/>
      <w:color w:val="000000"/>
      <w:kern w:val="32"/>
      <w:sz w:val="32"/>
      <w:lang w:val="x-none" w:eastAsia="x-none"/>
    </w:rPr>
  </w:style>
  <w:style w:type="paragraph" w:styleId="Akapitzlist">
    <w:name w:val="List Paragraph"/>
    <w:basedOn w:val="Normalny"/>
    <w:uiPriority w:val="34"/>
    <w:qFormat/>
    <w:rsid w:val="00E546A8"/>
    <w:pPr>
      <w:ind w:left="708"/>
    </w:pPr>
  </w:style>
  <w:style w:type="character" w:customStyle="1" w:styleId="Nagwek6Znak">
    <w:name w:val="Nagłówek 6 Znak"/>
    <w:link w:val="Nagwek6"/>
    <w:uiPriority w:val="9"/>
    <w:semiHidden/>
    <w:rsid w:val="00B743DB"/>
    <w:rPr>
      <w:rFonts w:ascii="Calibri" w:eastAsia="Times New Roman" w:hAnsi="Calibri" w:cs="Times New Roman"/>
      <w:b/>
      <w:bCs/>
      <w:sz w:val="22"/>
      <w:szCs w:val="22"/>
      <w:lang w:eastAsia="en-US"/>
    </w:rPr>
  </w:style>
  <w:style w:type="character" w:customStyle="1" w:styleId="Nagwek7Znak">
    <w:name w:val="Nagłówek 7 Znak"/>
    <w:link w:val="Nagwek7"/>
    <w:uiPriority w:val="9"/>
    <w:semiHidden/>
    <w:rsid w:val="00B743DB"/>
    <w:rPr>
      <w:rFonts w:ascii="Calibri" w:eastAsia="Times New Roman" w:hAnsi="Calibri" w:cs="Times New Roman"/>
      <w:sz w:val="24"/>
      <w:szCs w:val="24"/>
      <w:lang w:eastAsia="en-US"/>
    </w:rPr>
  </w:style>
  <w:style w:type="character" w:customStyle="1" w:styleId="Nagwek9Znak">
    <w:name w:val="Nagłówek 9 Znak"/>
    <w:link w:val="Nagwek9"/>
    <w:uiPriority w:val="9"/>
    <w:semiHidden/>
    <w:rsid w:val="00B743DB"/>
    <w:rPr>
      <w:rFonts w:ascii="Cambria" w:eastAsia="Times New Roman" w:hAnsi="Cambria" w:cs="Times New Roman"/>
      <w:sz w:val="22"/>
      <w:szCs w:val="22"/>
      <w:lang w:eastAsia="en-US"/>
    </w:rPr>
  </w:style>
  <w:style w:type="paragraph" w:styleId="Tekstpodstawowywcity">
    <w:name w:val="Body Text Indent"/>
    <w:basedOn w:val="Normalny"/>
    <w:link w:val="TekstpodstawowywcityZnak"/>
    <w:uiPriority w:val="99"/>
    <w:unhideWhenUsed/>
    <w:rsid w:val="00B743DB"/>
    <w:pPr>
      <w:spacing w:after="120"/>
      <w:ind w:left="283"/>
    </w:pPr>
    <w:rPr>
      <w:lang w:val="x-none"/>
    </w:rPr>
  </w:style>
  <w:style w:type="character" w:customStyle="1" w:styleId="TekstpodstawowywcityZnak">
    <w:name w:val="Tekst podstawowy wcięty Znak"/>
    <w:link w:val="Tekstpodstawowywcity"/>
    <w:uiPriority w:val="99"/>
    <w:semiHidden/>
    <w:rsid w:val="00B743DB"/>
    <w:rPr>
      <w:rFonts w:ascii="Times New Roman" w:hAnsi="Times New Roman"/>
      <w:sz w:val="24"/>
      <w:szCs w:val="22"/>
      <w:lang w:eastAsia="en-US"/>
    </w:rPr>
  </w:style>
  <w:style w:type="character" w:customStyle="1" w:styleId="Nagwek5Znak">
    <w:name w:val="Nagłówek 5 Znak"/>
    <w:link w:val="Nagwek5"/>
    <w:uiPriority w:val="9"/>
    <w:semiHidden/>
    <w:rsid w:val="009149DA"/>
    <w:rPr>
      <w:rFonts w:ascii="Calibri" w:eastAsia="Times New Roman" w:hAnsi="Calibri" w:cs="Times New Roman"/>
      <w:b/>
      <w:bCs/>
      <w:i/>
      <w:iCs/>
      <w:sz w:val="26"/>
      <w:szCs w:val="26"/>
      <w:lang w:eastAsia="en-US"/>
    </w:rPr>
  </w:style>
  <w:style w:type="paragraph" w:styleId="Tekstprzypisukocowego">
    <w:name w:val="endnote text"/>
    <w:basedOn w:val="Normalny"/>
    <w:link w:val="TekstprzypisukocowegoZnak"/>
    <w:semiHidden/>
    <w:unhideWhenUsed/>
    <w:rsid w:val="00FF42A5"/>
    <w:rPr>
      <w:sz w:val="20"/>
      <w:szCs w:val="20"/>
      <w:lang w:val="x-none"/>
    </w:rPr>
  </w:style>
  <w:style w:type="character" w:customStyle="1" w:styleId="TekstprzypisukocowegoZnak">
    <w:name w:val="Tekst przypisu końcowego Znak"/>
    <w:link w:val="Tekstprzypisukocowego"/>
    <w:semiHidden/>
    <w:rsid w:val="00FF42A5"/>
    <w:rPr>
      <w:rFonts w:ascii="Times New Roman" w:hAnsi="Times New Roman"/>
      <w:lang w:eastAsia="en-US"/>
    </w:rPr>
  </w:style>
  <w:style w:type="character" w:styleId="Odwoanieprzypisukocowego">
    <w:name w:val="endnote reference"/>
    <w:semiHidden/>
    <w:unhideWhenUsed/>
    <w:rsid w:val="00FF42A5"/>
    <w:rPr>
      <w:vertAlign w:val="superscript"/>
    </w:rPr>
  </w:style>
  <w:style w:type="paragraph" w:styleId="NormalnyWeb">
    <w:name w:val="Normal (Web)"/>
    <w:basedOn w:val="Normalny"/>
    <w:uiPriority w:val="99"/>
    <w:rsid w:val="00092275"/>
    <w:pPr>
      <w:widowControl w:val="0"/>
      <w:adjustRightInd w:val="0"/>
      <w:spacing w:before="100" w:after="100" w:line="360" w:lineRule="atLeast"/>
      <w:ind w:right="0"/>
      <w:textAlignment w:val="baseline"/>
    </w:pPr>
    <w:rPr>
      <w:rFonts w:ascii="Arial Unicode MS" w:eastAsia="Arial Unicode MS" w:hAnsi="Arial Unicode MS"/>
      <w:szCs w:val="20"/>
      <w:lang w:eastAsia="pl-PL"/>
    </w:rPr>
  </w:style>
  <w:style w:type="paragraph" w:customStyle="1" w:styleId="Akapitzlist1">
    <w:name w:val="Akapit z listą1"/>
    <w:basedOn w:val="Normalny"/>
    <w:uiPriority w:val="99"/>
    <w:rsid w:val="0027001E"/>
    <w:pPr>
      <w:ind w:left="708"/>
    </w:pPr>
    <w:rPr>
      <w:szCs w:val="24"/>
    </w:rPr>
  </w:style>
  <w:style w:type="paragraph" w:styleId="Tekstpodstawowy3">
    <w:name w:val="Body Text 3"/>
    <w:basedOn w:val="Normalny"/>
    <w:link w:val="Tekstpodstawowy3Znak"/>
    <w:unhideWhenUsed/>
    <w:rsid w:val="004E7041"/>
    <w:pPr>
      <w:spacing w:after="120"/>
    </w:pPr>
    <w:rPr>
      <w:sz w:val="16"/>
      <w:szCs w:val="16"/>
      <w:lang w:val="x-none"/>
    </w:rPr>
  </w:style>
  <w:style w:type="character" w:customStyle="1" w:styleId="Tekstpodstawowy3Znak">
    <w:name w:val="Tekst podstawowy 3 Znak"/>
    <w:link w:val="Tekstpodstawowy3"/>
    <w:rsid w:val="004E7041"/>
    <w:rPr>
      <w:rFonts w:ascii="Times New Roman" w:hAnsi="Times New Roman"/>
      <w:sz w:val="16"/>
      <w:szCs w:val="16"/>
      <w:lang w:eastAsia="en-US"/>
    </w:rPr>
  </w:style>
  <w:style w:type="paragraph" w:customStyle="1" w:styleId="Listanumerycznapodstawowa">
    <w:name w:val="Lista numeryczna podstawowa"/>
    <w:basedOn w:val="Normalny"/>
    <w:rsid w:val="00222287"/>
    <w:pPr>
      <w:numPr>
        <w:ilvl w:val="1"/>
        <w:numId w:val="2"/>
      </w:numPr>
      <w:tabs>
        <w:tab w:val="left" w:pos="357"/>
      </w:tabs>
      <w:spacing w:before="40" w:after="120" w:line="264" w:lineRule="auto"/>
      <w:ind w:right="0"/>
    </w:pPr>
    <w:rPr>
      <w:rFonts w:ascii="Tahoma" w:eastAsia="Times New Roman" w:hAnsi="Tahoma"/>
      <w:color w:val="000000"/>
      <w:sz w:val="18"/>
      <w:szCs w:val="20"/>
      <w:lang w:eastAsia="pl-PL"/>
    </w:rPr>
  </w:style>
  <w:style w:type="character" w:customStyle="1" w:styleId="Nagwek2Znak">
    <w:name w:val="Nagłówek 2 Znak"/>
    <w:link w:val="Nagwek2"/>
    <w:rsid w:val="00CD196B"/>
    <w:rPr>
      <w:rFonts w:ascii="Arial" w:eastAsia="Times New Roman" w:hAnsi="Arial" w:cs="Arial"/>
      <w:b/>
      <w:bCs/>
      <w:i/>
      <w:iCs/>
      <w:sz w:val="28"/>
      <w:szCs w:val="28"/>
    </w:rPr>
  </w:style>
  <w:style w:type="character" w:customStyle="1" w:styleId="Nagwek3Znak">
    <w:name w:val="Nagłówek 3 Znak"/>
    <w:link w:val="Nagwek3"/>
    <w:rsid w:val="00CD196B"/>
    <w:rPr>
      <w:rFonts w:ascii="Arial" w:eastAsia="Times New Roman" w:hAnsi="Arial" w:cs="Arial"/>
      <w:sz w:val="24"/>
      <w:szCs w:val="24"/>
    </w:rPr>
  </w:style>
  <w:style w:type="character" w:customStyle="1" w:styleId="Nagwek8Znak">
    <w:name w:val="Nagłówek 8 Znak"/>
    <w:link w:val="Nagwek8"/>
    <w:rsid w:val="00CD196B"/>
    <w:rPr>
      <w:rFonts w:ascii="Arial" w:eastAsia="Times New Roman" w:hAnsi="Arial" w:cs="Arial"/>
      <w:color w:val="000000"/>
      <w:sz w:val="24"/>
      <w:szCs w:val="24"/>
    </w:rPr>
  </w:style>
  <w:style w:type="numbering" w:customStyle="1" w:styleId="Bezlisty1">
    <w:name w:val="Bez listy1"/>
    <w:next w:val="Bezlisty"/>
    <w:uiPriority w:val="99"/>
    <w:semiHidden/>
    <w:unhideWhenUsed/>
    <w:rsid w:val="00CD196B"/>
  </w:style>
  <w:style w:type="paragraph" w:customStyle="1" w:styleId="Listanumerycznaznawiasem">
    <w:name w:val="Lista numeryczna z nawiasem"/>
    <w:rsid w:val="00CD196B"/>
    <w:pPr>
      <w:tabs>
        <w:tab w:val="num" w:pos="360"/>
      </w:tabs>
      <w:spacing w:after="20" w:line="264" w:lineRule="auto"/>
      <w:ind w:left="360" w:hanging="360"/>
      <w:jc w:val="both"/>
    </w:pPr>
    <w:rPr>
      <w:rFonts w:ascii="Arial" w:eastAsia="Times New Roman" w:hAnsi="Arial" w:cs="Arial"/>
      <w:color w:val="000000"/>
      <w:sz w:val="18"/>
      <w:szCs w:val="18"/>
    </w:rPr>
  </w:style>
  <w:style w:type="paragraph" w:customStyle="1" w:styleId="Listaalfabetyczna">
    <w:name w:val="Lista alfabetyczna"/>
    <w:rsid w:val="00CD196B"/>
    <w:pPr>
      <w:tabs>
        <w:tab w:val="num" w:pos="1296"/>
      </w:tabs>
      <w:spacing w:after="120"/>
      <w:ind w:left="1293" w:hanging="357"/>
    </w:pPr>
    <w:rPr>
      <w:rFonts w:ascii="Times New Roman" w:eastAsia="Times New Roman" w:hAnsi="Times New Roman"/>
      <w:color w:val="000000"/>
    </w:rPr>
  </w:style>
  <w:style w:type="paragraph" w:customStyle="1" w:styleId="pkt1">
    <w:name w:val="pkt1"/>
    <w:rsid w:val="00CD196B"/>
    <w:pPr>
      <w:tabs>
        <w:tab w:val="left" w:pos="357"/>
        <w:tab w:val="num" w:pos="700"/>
      </w:tabs>
      <w:spacing w:after="120"/>
      <w:ind w:left="680" w:hanging="340"/>
    </w:pPr>
    <w:rPr>
      <w:rFonts w:ascii="Arial" w:eastAsia="Times New Roman" w:hAnsi="Arial" w:cs="Arial"/>
      <w:color w:val="000000"/>
      <w:sz w:val="18"/>
      <w:szCs w:val="18"/>
    </w:rPr>
  </w:style>
  <w:style w:type="paragraph" w:styleId="Listapunktowana2">
    <w:name w:val="List Bullet 2"/>
    <w:aliases w:val="Lista wypunktowana 2"/>
    <w:autoRedefine/>
    <w:rsid w:val="00CD196B"/>
    <w:pPr>
      <w:numPr>
        <w:numId w:val="8"/>
      </w:numPr>
      <w:spacing w:before="120" w:line="360" w:lineRule="auto"/>
    </w:pPr>
    <w:rPr>
      <w:rFonts w:ascii="Arial" w:eastAsia="Times New Roman" w:hAnsi="Arial" w:cs="Arial"/>
      <w:color w:val="000000"/>
    </w:rPr>
  </w:style>
  <w:style w:type="paragraph" w:customStyle="1" w:styleId="StylNaglwek4ArialNieKursywaZlewej0cmWysunicie">
    <w:name w:val="Styl Naglówek 4 + Arial Nie Kursywa Z lewej:  0 cm Wysunięcie: ..."/>
    <w:basedOn w:val="Naglwek4"/>
    <w:rsid w:val="00CD196B"/>
  </w:style>
  <w:style w:type="paragraph" w:customStyle="1" w:styleId="Naglwek4">
    <w:name w:val="Naglówek 4"/>
    <w:rsid w:val="00CD196B"/>
    <w:pPr>
      <w:keepNext/>
      <w:tabs>
        <w:tab w:val="left" w:pos="1800"/>
      </w:tabs>
      <w:spacing w:before="240" w:after="240"/>
      <w:ind w:left="1800" w:hanging="1440"/>
      <w:outlineLvl w:val="3"/>
    </w:pPr>
    <w:rPr>
      <w:rFonts w:ascii="Times New Roman" w:eastAsia="Times New Roman" w:hAnsi="Times New Roman"/>
      <w:b/>
      <w:bCs/>
      <w:i/>
      <w:iCs/>
      <w:color w:val="000000"/>
      <w:sz w:val="24"/>
      <w:szCs w:val="24"/>
    </w:rPr>
  </w:style>
  <w:style w:type="paragraph" w:customStyle="1" w:styleId="StylNaglwek2Arial">
    <w:name w:val="Styl Naglówek 2 + Arial"/>
    <w:basedOn w:val="Naglwek2"/>
    <w:autoRedefine/>
    <w:rsid w:val="00CD196B"/>
  </w:style>
  <w:style w:type="paragraph" w:customStyle="1" w:styleId="Naglwek2">
    <w:name w:val="Naglówek 2"/>
    <w:rsid w:val="00CD196B"/>
    <w:pPr>
      <w:keepNext/>
      <w:tabs>
        <w:tab w:val="left" w:pos="900"/>
      </w:tabs>
      <w:spacing w:before="240" w:after="240"/>
      <w:ind w:left="900" w:hanging="911"/>
      <w:outlineLvl w:val="1"/>
    </w:pPr>
    <w:rPr>
      <w:rFonts w:ascii="Times New Roman" w:eastAsia="Times New Roman" w:hAnsi="Times New Roman"/>
      <w:b/>
      <w:bCs/>
      <w:color w:val="000000"/>
      <w:sz w:val="28"/>
      <w:szCs w:val="28"/>
    </w:rPr>
  </w:style>
  <w:style w:type="paragraph" w:customStyle="1" w:styleId="StylNaglwek3ArialBezpodkrelenia">
    <w:name w:val="Styl Naglówek 3 + Arial Bez podkreślenia"/>
    <w:basedOn w:val="Naglwek3"/>
    <w:autoRedefine/>
    <w:rsid w:val="00CD196B"/>
  </w:style>
  <w:style w:type="paragraph" w:customStyle="1" w:styleId="Naglwek3">
    <w:name w:val="Naglówek 3"/>
    <w:rsid w:val="00CD196B"/>
    <w:pPr>
      <w:keepNext/>
      <w:tabs>
        <w:tab w:val="left" w:pos="900"/>
      </w:tabs>
      <w:spacing w:before="240" w:after="240"/>
      <w:ind w:left="900" w:hanging="900"/>
      <w:outlineLvl w:val="2"/>
    </w:pPr>
    <w:rPr>
      <w:rFonts w:ascii="Times New Roman" w:eastAsia="Times New Roman" w:hAnsi="Times New Roman"/>
      <w:b/>
      <w:bCs/>
      <w:i/>
      <w:iCs/>
      <w:color w:val="000000"/>
      <w:sz w:val="24"/>
      <w:szCs w:val="24"/>
      <w:u w:val="single"/>
    </w:rPr>
  </w:style>
  <w:style w:type="paragraph" w:customStyle="1" w:styleId="StylNaglwek1ArialZlewej0cmPierwszywiersz0cm">
    <w:name w:val="Styl Naglówek 1 + Arial Z lewej:  0 cm Pierwszy wiersz:  0 cm"/>
    <w:basedOn w:val="Naglwek1"/>
    <w:autoRedefine/>
    <w:rsid w:val="00CD196B"/>
  </w:style>
  <w:style w:type="paragraph" w:customStyle="1" w:styleId="Naglwek1">
    <w:name w:val="Naglówek 1"/>
    <w:rsid w:val="00CD196B"/>
    <w:pPr>
      <w:keepNext/>
      <w:tabs>
        <w:tab w:val="num" w:pos="360"/>
      </w:tabs>
      <w:spacing w:before="240" w:after="240"/>
      <w:ind w:left="357" w:hanging="357"/>
      <w:outlineLvl w:val="0"/>
    </w:pPr>
    <w:rPr>
      <w:rFonts w:ascii="Times New Roman" w:eastAsia="Times New Roman" w:hAnsi="Times New Roman"/>
      <w:b/>
      <w:bCs/>
      <w:color w:val="000000"/>
      <w:kern w:val="32"/>
      <w:sz w:val="32"/>
      <w:szCs w:val="32"/>
    </w:rPr>
  </w:style>
  <w:style w:type="paragraph" w:customStyle="1" w:styleId="StylStylNaglwek4ArialNieKursywaZlewej0cmWysunicie">
    <w:name w:val="Styl Styl Naglówek 4 + Arial Nie Kursywa Z lewej:  0 cm Wysunięcie..."/>
    <w:basedOn w:val="StylNaglwek4ArialNieKursywaZlewej0cmWysunicie"/>
    <w:autoRedefine/>
    <w:rsid w:val="00CD196B"/>
  </w:style>
  <w:style w:type="paragraph" w:customStyle="1" w:styleId="wyliczanie0">
    <w:name w:val="– wyliczanie"/>
    <w:rsid w:val="00CD196B"/>
    <w:pPr>
      <w:tabs>
        <w:tab w:val="num" w:pos="360"/>
      </w:tabs>
      <w:ind w:left="340" w:hanging="340"/>
    </w:pPr>
    <w:rPr>
      <w:rFonts w:ascii="Times New Roman" w:eastAsia="Times New Roman" w:hAnsi="Times New Roman"/>
      <w:sz w:val="24"/>
      <w:szCs w:val="24"/>
    </w:rPr>
  </w:style>
  <w:style w:type="paragraph" w:customStyle="1" w:styleId="Nagwekstrony">
    <w:name w:val="Nagłówek strony"/>
    <w:aliases w:val="Nagłówek_strona_tyt,Nagłówek strony 1"/>
    <w:rsid w:val="00CD196B"/>
    <w:pPr>
      <w:tabs>
        <w:tab w:val="center" w:pos="4153"/>
        <w:tab w:val="right" w:pos="8306"/>
      </w:tabs>
      <w:spacing w:after="120"/>
    </w:pPr>
    <w:rPr>
      <w:rFonts w:ascii="Times New Roman" w:eastAsia="Times New Roman" w:hAnsi="Times New Roman"/>
      <w:color w:val="000000"/>
      <w:sz w:val="22"/>
      <w:szCs w:val="22"/>
      <w:lang w:val="en-GB"/>
    </w:rPr>
  </w:style>
  <w:style w:type="paragraph" w:styleId="Spistreci1">
    <w:name w:val="toc 1"/>
    <w:basedOn w:val="Normalny"/>
    <w:next w:val="Normalny"/>
    <w:autoRedefine/>
    <w:uiPriority w:val="39"/>
    <w:rsid w:val="00CD196B"/>
    <w:pPr>
      <w:spacing w:line="240" w:lineRule="auto"/>
      <w:ind w:right="0"/>
      <w:jc w:val="center"/>
    </w:pPr>
    <w:rPr>
      <w:rFonts w:ascii="Arial" w:eastAsia="Times New Roman" w:hAnsi="Arial"/>
      <w:b/>
      <w:bCs/>
      <w:color w:val="000000"/>
      <w:sz w:val="18"/>
      <w:szCs w:val="20"/>
      <w:lang w:eastAsia="pl-PL"/>
    </w:rPr>
  </w:style>
  <w:style w:type="paragraph" w:styleId="Spistreci2">
    <w:name w:val="toc 2"/>
    <w:basedOn w:val="Normalny"/>
    <w:next w:val="Normalny"/>
    <w:autoRedefine/>
    <w:uiPriority w:val="39"/>
    <w:rsid w:val="00CD196B"/>
    <w:pPr>
      <w:spacing w:line="240" w:lineRule="auto"/>
      <w:ind w:left="180" w:right="0"/>
      <w:jc w:val="left"/>
    </w:pPr>
    <w:rPr>
      <w:rFonts w:eastAsia="Times New Roman"/>
      <w:smallCaps/>
      <w:color w:val="000000"/>
      <w:sz w:val="20"/>
      <w:szCs w:val="20"/>
      <w:lang w:eastAsia="pl-PL"/>
    </w:rPr>
  </w:style>
  <w:style w:type="paragraph" w:styleId="Spistreci3">
    <w:name w:val="toc 3"/>
    <w:basedOn w:val="Normalny"/>
    <w:next w:val="Normalny"/>
    <w:autoRedefine/>
    <w:uiPriority w:val="39"/>
    <w:rsid w:val="00CD196B"/>
    <w:pPr>
      <w:spacing w:line="240" w:lineRule="auto"/>
      <w:ind w:left="360" w:right="0"/>
      <w:jc w:val="left"/>
    </w:pPr>
    <w:rPr>
      <w:rFonts w:eastAsia="Times New Roman"/>
      <w:i/>
      <w:iCs/>
      <w:color w:val="000000"/>
      <w:sz w:val="20"/>
      <w:szCs w:val="20"/>
      <w:lang w:eastAsia="pl-PL"/>
    </w:rPr>
  </w:style>
  <w:style w:type="paragraph" w:styleId="Spistreci4">
    <w:name w:val="toc 4"/>
    <w:basedOn w:val="Normalny"/>
    <w:next w:val="Normalny"/>
    <w:autoRedefine/>
    <w:uiPriority w:val="39"/>
    <w:rsid w:val="00CD196B"/>
    <w:pPr>
      <w:tabs>
        <w:tab w:val="left" w:pos="960"/>
        <w:tab w:val="right" w:leader="dot" w:pos="9060"/>
      </w:tabs>
      <w:spacing w:line="276" w:lineRule="auto"/>
      <w:ind w:left="540" w:right="0" w:hanging="540"/>
      <w:jc w:val="left"/>
    </w:pPr>
    <w:rPr>
      <w:rFonts w:ascii="Arial" w:eastAsia="Times New Roman" w:hAnsi="Arial" w:cs="Arial"/>
      <w:noProof/>
      <w:color w:val="000000"/>
      <w:sz w:val="18"/>
      <w:szCs w:val="18"/>
      <w:lang w:eastAsia="pl-PL"/>
    </w:rPr>
  </w:style>
  <w:style w:type="paragraph" w:styleId="Zwykytekst">
    <w:name w:val="Plain Text"/>
    <w:basedOn w:val="Normalny"/>
    <w:link w:val="ZwykytekstZnak"/>
    <w:rsid w:val="00CD196B"/>
    <w:pPr>
      <w:spacing w:before="120" w:after="120" w:line="240" w:lineRule="auto"/>
      <w:ind w:right="0"/>
    </w:pPr>
    <w:rPr>
      <w:rFonts w:ascii="Arial" w:eastAsia="Times New Roman" w:hAnsi="Arial"/>
      <w:i/>
      <w:iCs/>
      <w:color w:val="000000"/>
      <w:sz w:val="22"/>
      <w:lang w:val="x-none" w:eastAsia="x-none"/>
    </w:rPr>
  </w:style>
  <w:style w:type="character" w:customStyle="1" w:styleId="ZwykytekstZnak">
    <w:name w:val="Zwykły tekst Znak"/>
    <w:link w:val="Zwykytekst"/>
    <w:rsid w:val="00CD196B"/>
    <w:rPr>
      <w:rFonts w:ascii="Arial" w:eastAsia="Times New Roman" w:hAnsi="Arial" w:cs="Arial"/>
      <w:i/>
      <w:iCs/>
      <w:color w:val="000000"/>
      <w:sz w:val="22"/>
      <w:szCs w:val="22"/>
    </w:rPr>
  </w:style>
  <w:style w:type="paragraph" w:customStyle="1" w:styleId="StylNaglwek4ArialNieKursywaZlewej0cmWysunicie1">
    <w:name w:val="Styl Naglówek 4 + Arial Nie Kursywa Z lewej:  0 cm Wysunięcie: ...1"/>
    <w:basedOn w:val="Naglwek4"/>
    <w:autoRedefine/>
    <w:rsid w:val="00CD196B"/>
    <w:pPr>
      <w:numPr>
        <w:ilvl w:val="1"/>
        <w:numId w:val="12"/>
      </w:numPr>
      <w:ind w:left="1800" w:hanging="1440"/>
    </w:pPr>
  </w:style>
  <w:style w:type="paragraph" w:styleId="Tekstkomentarza">
    <w:name w:val="annotation text"/>
    <w:basedOn w:val="Normalny"/>
    <w:link w:val="TekstkomentarzaZnak"/>
    <w:semiHidden/>
    <w:rsid w:val="00CD196B"/>
    <w:pPr>
      <w:spacing w:line="240" w:lineRule="auto"/>
      <w:ind w:right="0"/>
    </w:pPr>
    <w:rPr>
      <w:rFonts w:ascii="Arial" w:eastAsia="Times New Roman" w:hAnsi="Arial"/>
      <w:sz w:val="20"/>
      <w:szCs w:val="20"/>
      <w:lang w:val="x-none" w:eastAsia="x-none"/>
    </w:rPr>
  </w:style>
  <w:style w:type="character" w:customStyle="1" w:styleId="TekstkomentarzaZnak">
    <w:name w:val="Tekst komentarza Znak"/>
    <w:link w:val="Tekstkomentarza"/>
    <w:semiHidden/>
    <w:rsid w:val="00CD196B"/>
    <w:rPr>
      <w:rFonts w:ascii="Arial" w:eastAsia="Times New Roman" w:hAnsi="Arial" w:cs="Arial"/>
    </w:rPr>
  </w:style>
  <w:style w:type="paragraph" w:styleId="Tematkomentarza">
    <w:name w:val="annotation subject"/>
    <w:basedOn w:val="Tekstkomentarza"/>
    <w:next w:val="Tekstkomentarza"/>
    <w:link w:val="TematkomentarzaZnak"/>
    <w:semiHidden/>
    <w:rsid w:val="00CD196B"/>
    <w:pPr>
      <w:spacing w:before="120" w:line="360" w:lineRule="auto"/>
    </w:pPr>
    <w:rPr>
      <w:b/>
      <w:bCs/>
      <w:noProof/>
    </w:rPr>
  </w:style>
  <w:style w:type="character" w:customStyle="1" w:styleId="TematkomentarzaZnak">
    <w:name w:val="Temat komentarza Znak"/>
    <w:link w:val="Tematkomentarza"/>
    <w:semiHidden/>
    <w:rsid w:val="00CD196B"/>
    <w:rPr>
      <w:rFonts w:ascii="Arial" w:eastAsia="Times New Roman" w:hAnsi="Arial" w:cs="Arial"/>
      <w:b/>
      <w:bCs/>
      <w:noProof/>
    </w:rPr>
  </w:style>
  <w:style w:type="paragraph" w:customStyle="1" w:styleId="Heading">
    <w:name w:val="Heading"/>
    <w:aliases w:val="1"/>
    <w:rsid w:val="00CD196B"/>
    <w:pPr>
      <w:tabs>
        <w:tab w:val="left" w:pos="720"/>
        <w:tab w:val="left" w:pos="1440"/>
        <w:tab w:val="left" w:pos="2160"/>
        <w:tab w:val="left" w:pos="7920"/>
        <w:tab w:val="left" w:pos="8640"/>
        <w:tab w:val="left" w:pos="10065"/>
        <w:tab w:val="left" w:pos="11057"/>
      </w:tabs>
    </w:pPr>
    <w:rPr>
      <w:rFonts w:ascii="HelveticaEE" w:eastAsia="Times New Roman" w:hAnsi="HelveticaEE" w:cs="Courier New"/>
      <w:b/>
      <w:bCs/>
      <w:color w:val="000000"/>
      <w:lang w:val="en-GB"/>
    </w:rPr>
  </w:style>
  <w:style w:type="paragraph" w:customStyle="1" w:styleId="Tekstpodstawowywciety">
    <w:name w:val="Tekst podstawowy wciety"/>
    <w:rsid w:val="00CD196B"/>
    <w:pPr>
      <w:tabs>
        <w:tab w:val="left" w:pos="357"/>
      </w:tabs>
      <w:spacing w:after="120"/>
    </w:pPr>
    <w:rPr>
      <w:rFonts w:ascii="Arial" w:eastAsia="Times New Roman" w:hAnsi="Arial" w:cs="Arial"/>
      <w:i/>
      <w:iCs/>
      <w:color w:val="000000"/>
      <w:sz w:val="18"/>
      <w:szCs w:val="18"/>
    </w:rPr>
  </w:style>
  <w:style w:type="paragraph" w:customStyle="1" w:styleId="StylNaglwek4Arial">
    <w:name w:val="Styl Naglówek 4 + Arial"/>
    <w:basedOn w:val="Naglwek4"/>
    <w:autoRedefine/>
    <w:rsid w:val="00CD196B"/>
  </w:style>
  <w:style w:type="paragraph" w:customStyle="1" w:styleId="Naglwekstrony">
    <w:name w:val="Naglówek strony"/>
    <w:rsid w:val="00CD196B"/>
    <w:pPr>
      <w:tabs>
        <w:tab w:val="center" w:pos="4153"/>
        <w:tab w:val="right" w:pos="8306"/>
      </w:tabs>
      <w:spacing w:after="120"/>
    </w:pPr>
    <w:rPr>
      <w:rFonts w:ascii="Times New Roman" w:eastAsia="Times New Roman" w:hAnsi="Times New Roman"/>
      <w:color w:val="000000"/>
      <w:sz w:val="22"/>
      <w:szCs w:val="22"/>
      <w:lang w:val="en-GB"/>
    </w:rPr>
  </w:style>
  <w:style w:type="paragraph" w:customStyle="1" w:styleId="Zwyklytekst">
    <w:name w:val="Zwykly tekst"/>
    <w:rsid w:val="00CD196B"/>
    <w:rPr>
      <w:rFonts w:ascii="Courier New" w:eastAsia="Times New Roman" w:hAnsi="Courier New" w:cs="TrueHelveticaLight"/>
    </w:rPr>
  </w:style>
  <w:style w:type="paragraph" w:customStyle="1" w:styleId="Artyku0">
    <w:name w:val="Artykuł"/>
    <w:rsid w:val="00CD196B"/>
    <w:pPr>
      <w:tabs>
        <w:tab w:val="left" w:pos="357"/>
        <w:tab w:val="left" w:pos="533"/>
      </w:tabs>
      <w:spacing w:before="40" w:after="40"/>
      <w:jc w:val="center"/>
    </w:pPr>
    <w:rPr>
      <w:rFonts w:ascii="Arial" w:eastAsia="Times New Roman" w:hAnsi="Arial" w:cs="Arial"/>
      <w:b/>
      <w:bCs/>
      <w:color w:val="000000"/>
      <w:sz w:val="18"/>
      <w:szCs w:val="18"/>
    </w:rPr>
  </w:style>
  <w:style w:type="paragraph" w:customStyle="1" w:styleId="TabellenText">
    <w:name w:val="Tabellen Text"/>
    <w:rsid w:val="00CD196B"/>
    <w:pPr>
      <w:spacing w:before="60"/>
      <w:jc w:val="both"/>
    </w:pPr>
    <w:rPr>
      <w:rFonts w:ascii="Arial" w:eastAsia="Times New Roman" w:hAnsi="Arial" w:cs="Arial"/>
      <w:color w:val="000000"/>
      <w:lang w:val="de-DE"/>
    </w:rPr>
  </w:style>
  <w:style w:type="character" w:customStyle="1" w:styleId="StylNaglwek4ArialZnak">
    <w:name w:val="Styl Naglówek 4 + Arial Znak"/>
    <w:rsid w:val="00CD196B"/>
    <w:rPr>
      <w:rFonts w:ascii="Arial" w:hAnsi="Arial" w:cs="Arial"/>
      <w:b/>
      <w:bCs/>
      <w:i/>
      <w:iCs/>
      <w:noProof w:val="0"/>
      <w:color w:val="000000"/>
      <w:sz w:val="22"/>
      <w:szCs w:val="22"/>
      <w:lang w:val="pl-PL" w:eastAsia="pl-PL"/>
    </w:rPr>
  </w:style>
  <w:style w:type="character" w:customStyle="1" w:styleId="Naglwek4Znak">
    <w:name w:val="Naglówek 4 Znak"/>
    <w:rsid w:val="00CD196B"/>
    <w:rPr>
      <w:b/>
      <w:bCs/>
      <w:i/>
      <w:iCs/>
      <w:noProof w:val="0"/>
      <w:color w:val="000000"/>
      <w:sz w:val="24"/>
      <w:szCs w:val="24"/>
      <w:lang w:val="pl-PL" w:eastAsia="pl-PL"/>
    </w:rPr>
  </w:style>
  <w:style w:type="paragraph" w:styleId="HTML-wstpniesformatowany">
    <w:name w:val="HTML Preformatted"/>
    <w:basedOn w:val="Normalny"/>
    <w:link w:val="HTML-wstpniesformatowanyZnak"/>
    <w:rsid w:val="00CD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left"/>
    </w:pPr>
    <w:rPr>
      <w:rFonts w:ascii="Courier New" w:eastAsia="Times New Roman" w:hAnsi="Courier New"/>
      <w:sz w:val="20"/>
      <w:szCs w:val="20"/>
      <w:lang w:val="en-US" w:eastAsia="x-none"/>
    </w:rPr>
  </w:style>
  <w:style w:type="character" w:customStyle="1" w:styleId="HTML-wstpniesformatowanyZnak">
    <w:name w:val="HTML - wstępnie sformatowany Znak"/>
    <w:link w:val="HTML-wstpniesformatowany"/>
    <w:rsid w:val="00CD196B"/>
    <w:rPr>
      <w:rFonts w:ascii="Courier New" w:eastAsia="Times New Roman" w:hAnsi="Courier New" w:cs="TrueHelveticaLight"/>
      <w:lang w:val="en-US"/>
    </w:rPr>
  </w:style>
  <w:style w:type="paragraph" w:customStyle="1" w:styleId="Naglwek81">
    <w:name w:val="Naglówek 81"/>
    <w:rsid w:val="00CD196B"/>
    <w:pPr>
      <w:keepNext/>
      <w:spacing w:before="40" w:after="40" w:line="360" w:lineRule="auto"/>
      <w:jc w:val="center"/>
      <w:outlineLvl w:val="7"/>
    </w:pPr>
    <w:rPr>
      <w:rFonts w:ascii="Times New Roman" w:eastAsia="Times New Roman" w:hAnsi="Times New Roman"/>
      <w:b/>
      <w:bCs/>
    </w:rPr>
  </w:style>
  <w:style w:type="paragraph" w:styleId="Tekstprzypisudolnego">
    <w:name w:val="footnote text"/>
    <w:aliases w:val="Tekst przypisu"/>
    <w:link w:val="TekstprzypisudolnegoZnak"/>
    <w:semiHidden/>
    <w:rsid w:val="00CD196B"/>
    <w:pPr>
      <w:tabs>
        <w:tab w:val="left" w:pos="357"/>
      </w:tabs>
      <w:spacing w:before="60"/>
      <w:ind w:left="180" w:hanging="180"/>
    </w:pPr>
    <w:rPr>
      <w:rFonts w:ascii="Times New Roman" w:eastAsia="Times New Roman" w:hAnsi="Times New Roman"/>
      <w:color w:val="000000"/>
      <w:sz w:val="16"/>
      <w:szCs w:val="16"/>
    </w:rPr>
  </w:style>
  <w:style w:type="character" w:customStyle="1" w:styleId="TekstprzypisudolnegoZnak">
    <w:name w:val="Tekst przypisu dolnego Znak"/>
    <w:link w:val="Tekstprzypisudolnego"/>
    <w:semiHidden/>
    <w:rsid w:val="00CD196B"/>
    <w:rPr>
      <w:rFonts w:ascii="Times New Roman" w:eastAsia="Times New Roman" w:hAnsi="Times New Roman"/>
      <w:color w:val="000000"/>
      <w:sz w:val="16"/>
      <w:szCs w:val="16"/>
      <w:lang w:val="pl-PL" w:eastAsia="pl-PL" w:bidi="ar-SA"/>
    </w:rPr>
  </w:style>
  <w:style w:type="paragraph" w:customStyle="1" w:styleId="StylNaglwek5Arial">
    <w:name w:val="Styl Naglówek 5 + Arial"/>
    <w:basedOn w:val="Naglwek5"/>
    <w:autoRedefine/>
    <w:rsid w:val="00CD196B"/>
  </w:style>
  <w:style w:type="paragraph" w:customStyle="1" w:styleId="Naglwek5">
    <w:name w:val="Naglówek 5"/>
    <w:rsid w:val="00CD196B"/>
    <w:pPr>
      <w:keepNext/>
      <w:tabs>
        <w:tab w:val="left" w:pos="2340"/>
      </w:tabs>
      <w:spacing w:before="240" w:after="240"/>
      <w:ind w:left="2342" w:hanging="1622"/>
      <w:outlineLvl w:val="4"/>
    </w:pPr>
    <w:rPr>
      <w:rFonts w:ascii="Times New Roman" w:eastAsia="Times New Roman" w:hAnsi="Times New Roman"/>
      <w:i/>
      <w:iCs/>
      <w:color w:val="000000"/>
      <w:sz w:val="24"/>
      <w:szCs w:val="24"/>
    </w:rPr>
  </w:style>
  <w:style w:type="paragraph" w:customStyle="1" w:styleId="Standardowy1">
    <w:name w:val="Standardowy1"/>
    <w:rsid w:val="00CD196B"/>
    <w:pPr>
      <w:spacing w:after="120" w:line="270" w:lineRule="atLeast"/>
      <w:jc w:val="both"/>
    </w:pPr>
    <w:rPr>
      <w:rFonts w:ascii="Times New Roman" w:eastAsia="Times New Roman" w:hAnsi="Times New Roman"/>
      <w:color w:val="000000"/>
      <w:sz w:val="23"/>
      <w:szCs w:val="23"/>
    </w:rPr>
  </w:style>
  <w:style w:type="paragraph" w:customStyle="1" w:styleId="55">
    <w:name w:val="5.5."/>
    <w:rsid w:val="00CD196B"/>
    <w:pPr>
      <w:tabs>
        <w:tab w:val="left" w:pos="567"/>
        <w:tab w:val="left" w:pos="851"/>
      </w:tabs>
      <w:spacing w:line="360" w:lineRule="auto"/>
    </w:pPr>
    <w:rPr>
      <w:rFonts w:ascii="Times New Roman" w:eastAsia="Times New Roman" w:hAnsi="Times New Roman"/>
      <w:sz w:val="24"/>
      <w:szCs w:val="24"/>
    </w:rPr>
  </w:style>
  <w:style w:type="paragraph" w:styleId="Legenda">
    <w:name w:val="caption"/>
    <w:basedOn w:val="Normalny"/>
    <w:next w:val="Normalny"/>
    <w:uiPriority w:val="35"/>
    <w:qFormat/>
    <w:rsid w:val="00CD196B"/>
    <w:pPr>
      <w:spacing w:before="120" w:after="120" w:line="240" w:lineRule="auto"/>
      <w:ind w:right="0"/>
      <w:jc w:val="left"/>
    </w:pPr>
    <w:rPr>
      <w:rFonts w:eastAsia="Times New Roman"/>
      <w:b/>
      <w:bCs/>
      <w:sz w:val="20"/>
      <w:szCs w:val="20"/>
      <w:lang w:eastAsia="pl-PL"/>
    </w:rPr>
  </w:style>
  <w:style w:type="paragraph" w:styleId="Podtytu">
    <w:name w:val="Subtitle"/>
    <w:basedOn w:val="Normalny"/>
    <w:link w:val="PodtytuZnak"/>
    <w:qFormat/>
    <w:rsid w:val="00CD196B"/>
    <w:pPr>
      <w:tabs>
        <w:tab w:val="num" w:pos="720"/>
      </w:tabs>
      <w:spacing w:before="240" w:after="120" w:line="340" w:lineRule="atLeast"/>
      <w:ind w:left="720" w:right="0" w:hanging="360"/>
      <w:jc w:val="left"/>
    </w:pPr>
    <w:rPr>
      <w:rFonts w:ascii="Arial" w:eastAsia="Times New Roman" w:hAnsi="Arial"/>
      <w:sz w:val="28"/>
      <w:szCs w:val="28"/>
      <w:lang w:val="x-none" w:eastAsia="x-none"/>
    </w:rPr>
  </w:style>
  <w:style w:type="character" w:customStyle="1" w:styleId="PodtytuZnak">
    <w:name w:val="Podtytuł Znak"/>
    <w:link w:val="Podtytu"/>
    <w:rsid w:val="00CD196B"/>
    <w:rPr>
      <w:rFonts w:ascii="Arial" w:eastAsia="Times New Roman" w:hAnsi="Arial" w:cs="Arial"/>
      <w:sz w:val="28"/>
      <w:szCs w:val="28"/>
    </w:rPr>
  </w:style>
  <w:style w:type="character" w:styleId="Numerstrony">
    <w:name w:val="page number"/>
    <w:basedOn w:val="Domylnaczcionkaakapitu"/>
    <w:uiPriority w:val="99"/>
    <w:rsid w:val="00CD196B"/>
  </w:style>
  <w:style w:type="paragraph" w:customStyle="1" w:styleId="just">
    <w:name w:val="just"/>
    <w:rsid w:val="00CD196B"/>
    <w:pPr>
      <w:spacing w:before="45" w:after="45"/>
      <w:jc w:val="both"/>
    </w:pPr>
    <w:rPr>
      <w:rFonts w:ascii="Times New Roman" w:eastAsia="Times New Roman" w:hAnsi="Times New Roman"/>
      <w:sz w:val="24"/>
      <w:szCs w:val="24"/>
    </w:rPr>
  </w:style>
  <w:style w:type="paragraph" w:customStyle="1" w:styleId="Tekstpodstawowyblockstyle">
    <w:name w:val="Tekst podstawowy.block style"/>
    <w:rsid w:val="00CD196B"/>
    <w:pPr>
      <w:spacing w:after="120"/>
      <w:jc w:val="both"/>
    </w:pPr>
    <w:rPr>
      <w:rFonts w:ascii="Arial" w:eastAsia="Times New Roman" w:hAnsi="Arial" w:cs="Arial"/>
      <w:sz w:val="24"/>
      <w:szCs w:val="24"/>
    </w:rPr>
  </w:style>
  <w:style w:type="character" w:styleId="Hipercze">
    <w:name w:val="Hyperlink"/>
    <w:rsid w:val="00CD196B"/>
    <w:rPr>
      <w:color w:val="0000FF"/>
      <w:u w:val="single"/>
    </w:rPr>
  </w:style>
  <w:style w:type="character" w:styleId="UyteHipercze">
    <w:name w:val="FollowedHyperlink"/>
    <w:aliases w:val="OdwiedzoneHiperłącze"/>
    <w:rsid w:val="00CD196B"/>
    <w:rPr>
      <w:color w:val="800080"/>
      <w:u w:val="single"/>
    </w:rPr>
  </w:style>
  <w:style w:type="paragraph" w:styleId="Lista">
    <w:name w:val="List"/>
    <w:basedOn w:val="Normalny"/>
    <w:rsid w:val="00CD196B"/>
    <w:pPr>
      <w:tabs>
        <w:tab w:val="left" w:pos="567"/>
      </w:tabs>
      <w:spacing w:before="120"/>
      <w:ind w:left="283" w:right="0" w:hanging="283"/>
    </w:pPr>
    <w:rPr>
      <w:rFonts w:ascii="Arial" w:eastAsia="Times New Roman" w:hAnsi="Arial" w:cs="Arial"/>
      <w:szCs w:val="24"/>
      <w:lang w:eastAsia="pl-PL"/>
    </w:rPr>
  </w:style>
  <w:style w:type="paragraph" w:styleId="Listapunktowana">
    <w:name w:val="List Bullet"/>
    <w:basedOn w:val="Normalny"/>
    <w:autoRedefine/>
    <w:rsid w:val="00CD196B"/>
    <w:pPr>
      <w:tabs>
        <w:tab w:val="left" w:pos="0"/>
        <w:tab w:val="left" w:pos="567"/>
        <w:tab w:val="num" w:pos="1296"/>
      </w:tabs>
      <w:spacing w:line="240" w:lineRule="auto"/>
      <w:ind w:right="0"/>
      <w:jc w:val="left"/>
    </w:pPr>
    <w:rPr>
      <w:rFonts w:ascii="Arial" w:eastAsia="Times New Roman" w:hAnsi="Arial" w:cs="Arial"/>
      <w:szCs w:val="24"/>
      <w:lang w:eastAsia="pl-PL"/>
    </w:rPr>
  </w:style>
  <w:style w:type="paragraph" w:styleId="Listanumerowana">
    <w:name w:val="List Number"/>
    <w:basedOn w:val="Tekstpodstawowy"/>
    <w:rsid w:val="00CD196B"/>
    <w:pPr>
      <w:widowControl/>
      <w:tabs>
        <w:tab w:val="num" w:pos="357"/>
        <w:tab w:val="left" w:pos="567"/>
      </w:tabs>
      <w:adjustRightInd/>
      <w:spacing w:before="120" w:after="270" w:line="270" w:lineRule="atLeast"/>
      <w:ind w:left="352" w:hanging="352"/>
      <w:jc w:val="left"/>
      <w:textAlignment w:val="auto"/>
    </w:pPr>
    <w:rPr>
      <w:rFonts w:ascii="Times New Roman" w:hAnsi="Times New Roman"/>
      <w:b/>
      <w:bCs/>
      <w:color w:val="auto"/>
      <w:sz w:val="23"/>
      <w:szCs w:val="23"/>
      <w:lang w:val="en-GB" w:eastAsia="pl-PL"/>
    </w:rPr>
  </w:style>
  <w:style w:type="paragraph" w:styleId="Lista2">
    <w:name w:val="List 2"/>
    <w:basedOn w:val="Normalny"/>
    <w:rsid w:val="00CD196B"/>
    <w:pPr>
      <w:tabs>
        <w:tab w:val="left" w:pos="567"/>
      </w:tabs>
      <w:spacing w:before="120"/>
      <w:ind w:left="566" w:right="0" w:hanging="283"/>
    </w:pPr>
    <w:rPr>
      <w:rFonts w:ascii="Arial" w:eastAsia="Times New Roman" w:hAnsi="Arial" w:cs="Arial"/>
      <w:szCs w:val="24"/>
      <w:lang w:eastAsia="pl-PL"/>
    </w:rPr>
  </w:style>
  <w:style w:type="paragraph" w:styleId="Lista3">
    <w:name w:val="List 3"/>
    <w:basedOn w:val="Normalny"/>
    <w:rsid w:val="00CD196B"/>
    <w:pPr>
      <w:tabs>
        <w:tab w:val="left" w:pos="567"/>
      </w:tabs>
      <w:spacing w:before="120"/>
      <w:ind w:left="849" w:right="0" w:hanging="283"/>
    </w:pPr>
    <w:rPr>
      <w:rFonts w:ascii="Arial" w:eastAsia="Times New Roman" w:hAnsi="Arial" w:cs="Arial"/>
      <w:szCs w:val="24"/>
      <w:lang w:eastAsia="pl-PL"/>
    </w:rPr>
  </w:style>
  <w:style w:type="paragraph" w:styleId="Lista4">
    <w:name w:val="List 4"/>
    <w:basedOn w:val="Normalny"/>
    <w:rsid w:val="00CD196B"/>
    <w:pPr>
      <w:tabs>
        <w:tab w:val="left" w:pos="567"/>
      </w:tabs>
      <w:spacing w:before="120"/>
      <w:ind w:left="1132" w:right="0" w:hanging="283"/>
    </w:pPr>
    <w:rPr>
      <w:rFonts w:ascii="Arial" w:eastAsia="Times New Roman" w:hAnsi="Arial" w:cs="Arial"/>
      <w:szCs w:val="24"/>
      <w:lang w:eastAsia="pl-PL"/>
    </w:rPr>
  </w:style>
  <w:style w:type="paragraph" w:styleId="Lista5">
    <w:name w:val="List 5"/>
    <w:basedOn w:val="Normalny"/>
    <w:rsid w:val="00CD196B"/>
    <w:pPr>
      <w:tabs>
        <w:tab w:val="left" w:pos="567"/>
      </w:tabs>
      <w:spacing w:before="120"/>
      <w:ind w:left="1415" w:right="0" w:hanging="283"/>
    </w:pPr>
    <w:rPr>
      <w:rFonts w:ascii="Arial" w:eastAsia="Times New Roman" w:hAnsi="Arial" w:cs="Arial"/>
      <w:szCs w:val="24"/>
      <w:lang w:eastAsia="pl-PL"/>
    </w:rPr>
  </w:style>
  <w:style w:type="paragraph" w:styleId="Listapunktowana3">
    <w:name w:val="List Bullet 3"/>
    <w:aliases w:val="Lista wypunktowana 3"/>
    <w:autoRedefine/>
    <w:rsid w:val="00CD196B"/>
    <w:pPr>
      <w:tabs>
        <w:tab w:val="num" w:pos="360"/>
        <w:tab w:val="left" w:pos="567"/>
        <w:tab w:val="num" w:pos="720"/>
        <w:tab w:val="num" w:pos="926"/>
      </w:tabs>
      <w:spacing w:before="120" w:line="360" w:lineRule="auto"/>
      <w:ind w:left="926" w:hanging="360"/>
      <w:jc w:val="both"/>
    </w:pPr>
    <w:rPr>
      <w:rFonts w:ascii="Arial" w:eastAsia="Times New Roman" w:hAnsi="Arial" w:cs="Arial"/>
      <w:sz w:val="24"/>
      <w:szCs w:val="24"/>
    </w:rPr>
  </w:style>
  <w:style w:type="paragraph" w:styleId="Listapunktowana5">
    <w:name w:val="List Bullet 5"/>
    <w:aliases w:val="Lista wypunktowana 5"/>
    <w:autoRedefine/>
    <w:rsid w:val="00CD196B"/>
    <w:pPr>
      <w:tabs>
        <w:tab w:val="left" w:pos="567"/>
        <w:tab w:val="num" w:pos="1492"/>
        <w:tab w:val="num" w:pos="2610"/>
      </w:tabs>
      <w:spacing w:before="120" w:line="360" w:lineRule="auto"/>
      <w:ind w:left="1492" w:hanging="360"/>
      <w:jc w:val="both"/>
    </w:pPr>
    <w:rPr>
      <w:rFonts w:ascii="Arial" w:eastAsia="Times New Roman" w:hAnsi="Arial" w:cs="Arial"/>
      <w:sz w:val="24"/>
      <w:szCs w:val="24"/>
    </w:rPr>
  </w:style>
  <w:style w:type="paragraph" w:styleId="Listanumerowana2">
    <w:name w:val="List Number 2"/>
    <w:basedOn w:val="Listanumerowana"/>
    <w:rsid w:val="00CD196B"/>
    <w:pPr>
      <w:tabs>
        <w:tab w:val="clear" w:pos="357"/>
        <w:tab w:val="num" w:pos="731"/>
      </w:tabs>
      <w:ind w:left="850" w:hanging="425"/>
    </w:pPr>
  </w:style>
  <w:style w:type="paragraph" w:styleId="Listanumerowana3">
    <w:name w:val="List Number 3"/>
    <w:basedOn w:val="Listanumerowana2"/>
    <w:rsid w:val="00CD196B"/>
    <w:pPr>
      <w:tabs>
        <w:tab w:val="clear" w:pos="731"/>
        <w:tab w:val="left" w:pos="1276"/>
        <w:tab w:val="num" w:pos="1451"/>
      </w:tabs>
      <w:ind w:left="1276"/>
    </w:pPr>
  </w:style>
  <w:style w:type="paragraph" w:styleId="Tytu">
    <w:name w:val="Title"/>
    <w:basedOn w:val="Normalny"/>
    <w:link w:val="TytuZnak"/>
    <w:qFormat/>
    <w:rsid w:val="00CD196B"/>
    <w:pPr>
      <w:tabs>
        <w:tab w:val="left" w:pos="567"/>
      </w:tabs>
      <w:spacing w:before="240" w:after="60"/>
      <w:ind w:right="0"/>
      <w:jc w:val="center"/>
    </w:pPr>
    <w:rPr>
      <w:rFonts w:ascii="Arial" w:eastAsia="Times New Roman" w:hAnsi="Arial"/>
      <w:b/>
      <w:bCs/>
      <w:color w:val="000000"/>
      <w:kern w:val="28"/>
      <w:sz w:val="32"/>
      <w:szCs w:val="32"/>
      <w:lang w:val="en-GB"/>
    </w:rPr>
  </w:style>
  <w:style w:type="character" w:customStyle="1" w:styleId="TytuZnak">
    <w:name w:val="Tytuł Znak"/>
    <w:link w:val="Tytu"/>
    <w:rsid w:val="00CD196B"/>
    <w:rPr>
      <w:rFonts w:ascii="Arial" w:eastAsia="Times New Roman" w:hAnsi="Arial" w:cs="Arial"/>
      <w:b/>
      <w:bCs/>
      <w:color w:val="000000"/>
      <w:kern w:val="28"/>
      <w:sz w:val="32"/>
      <w:szCs w:val="32"/>
      <w:lang w:val="en-GB" w:eastAsia="en-US"/>
    </w:rPr>
  </w:style>
  <w:style w:type="paragraph" w:styleId="Lista-kontynuacja">
    <w:name w:val="List Continue"/>
    <w:basedOn w:val="Normalny"/>
    <w:rsid w:val="00CD196B"/>
    <w:pPr>
      <w:tabs>
        <w:tab w:val="left" w:pos="567"/>
      </w:tabs>
      <w:spacing w:before="120"/>
      <w:ind w:left="283" w:right="0"/>
    </w:pPr>
    <w:rPr>
      <w:rFonts w:ascii="Arial" w:eastAsia="Times New Roman" w:hAnsi="Arial" w:cs="Arial"/>
      <w:szCs w:val="24"/>
      <w:lang w:eastAsia="pl-PL"/>
    </w:rPr>
  </w:style>
  <w:style w:type="paragraph" w:styleId="Lista-kontynuacja2">
    <w:name w:val="List Continue 2"/>
    <w:basedOn w:val="Normalny"/>
    <w:rsid w:val="00CD196B"/>
    <w:pPr>
      <w:tabs>
        <w:tab w:val="left" w:pos="567"/>
      </w:tabs>
      <w:spacing w:before="120"/>
      <w:ind w:left="566" w:right="0"/>
    </w:pPr>
    <w:rPr>
      <w:rFonts w:ascii="Arial" w:eastAsia="Times New Roman" w:hAnsi="Arial" w:cs="Arial"/>
      <w:szCs w:val="24"/>
      <w:lang w:eastAsia="pl-PL"/>
    </w:rPr>
  </w:style>
  <w:style w:type="paragraph" w:styleId="Lista-kontynuacja3">
    <w:name w:val="List Continue 3"/>
    <w:basedOn w:val="Normalny"/>
    <w:rsid w:val="00CD196B"/>
    <w:pPr>
      <w:tabs>
        <w:tab w:val="left" w:pos="567"/>
      </w:tabs>
      <w:spacing w:before="120"/>
      <w:ind w:left="849" w:right="0"/>
    </w:pPr>
    <w:rPr>
      <w:rFonts w:ascii="Arial" w:eastAsia="Times New Roman" w:hAnsi="Arial" w:cs="Arial"/>
      <w:szCs w:val="24"/>
      <w:lang w:eastAsia="pl-PL"/>
    </w:rPr>
  </w:style>
  <w:style w:type="paragraph" w:styleId="Lista-kontynuacja4">
    <w:name w:val="List Continue 4"/>
    <w:basedOn w:val="Normalny"/>
    <w:rsid w:val="00CD196B"/>
    <w:pPr>
      <w:tabs>
        <w:tab w:val="left" w:pos="567"/>
      </w:tabs>
      <w:spacing w:before="120"/>
      <w:ind w:left="1132" w:right="0"/>
    </w:pPr>
    <w:rPr>
      <w:rFonts w:ascii="Arial" w:eastAsia="Times New Roman" w:hAnsi="Arial" w:cs="Arial"/>
      <w:szCs w:val="24"/>
      <w:lang w:eastAsia="pl-PL"/>
    </w:rPr>
  </w:style>
  <w:style w:type="paragraph" w:styleId="Tekstpodstawowywcity2">
    <w:name w:val="Body Text Indent 2"/>
    <w:basedOn w:val="Normalny"/>
    <w:link w:val="Tekstpodstawowywcity2Znak"/>
    <w:rsid w:val="00CD196B"/>
    <w:pPr>
      <w:tabs>
        <w:tab w:val="left" w:pos="567"/>
      </w:tabs>
      <w:ind w:left="360" w:right="0"/>
      <w:jc w:val="left"/>
    </w:pPr>
    <w:rPr>
      <w:rFonts w:ascii="Arial" w:eastAsia="Times New Roman" w:hAnsi="Arial"/>
      <w:i/>
      <w:iCs/>
      <w:color w:val="000000"/>
      <w:sz w:val="20"/>
      <w:szCs w:val="20"/>
      <w:lang w:val="x-none" w:eastAsia="x-none"/>
    </w:rPr>
  </w:style>
  <w:style w:type="character" w:customStyle="1" w:styleId="Tekstpodstawowywcity2Znak">
    <w:name w:val="Tekst podstawowy wcięty 2 Znak"/>
    <w:link w:val="Tekstpodstawowywcity2"/>
    <w:rsid w:val="00CD196B"/>
    <w:rPr>
      <w:rFonts w:ascii="Arial" w:eastAsia="Times New Roman" w:hAnsi="Arial" w:cs="Arial"/>
      <w:i/>
      <w:iCs/>
      <w:color w:val="000000"/>
    </w:rPr>
  </w:style>
  <w:style w:type="paragraph" w:styleId="Tekstpodstawowywcity3">
    <w:name w:val="Body Text Indent 3"/>
    <w:basedOn w:val="Normalny"/>
    <w:link w:val="Tekstpodstawowywcity3Znak"/>
    <w:rsid w:val="00CD196B"/>
    <w:pPr>
      <w:tabs>
        <w:tab w:val="left" w:pos="567"/>
      </w:tabs>
      <w:ind w:left="360" w:right="0"/>
    </w:pPr>
    <w:rPr>
      <w:rFonts w:ascii="Arial" w:eastAsia="Times New Roman" w:hAnsi="Arial"/>
      <w:i/>
      <w:iCs/>
      <w:color w:val="000000"/>
      <w:sz w:val="20"/>
      <w:szCs w:val="20"/>
      <w:lang w:val="x-none" w:eastAsia="x-none"/>
    </w:rPr>
  </w:style>
  <w:style w:type="character" w:customStyle="1" w:styleId="Tekstpodstawowywcity3Znak">
    <w:name w:val="Tekst podstawowy wcięty 3 Znak"/>
    <w:link w:val="Tekstpodstawowywcity3"/>
    <w:rsid w:val="00CD196B"/>
    <w:rPr>
      <w:rFonts w:ascii="Arial" w:eastAsia="Times New Roman" w:hAnsi="Arial" w:cs="Arial"/>
      <w:i/>
      <w:iCs/>
      <w:color w:val="000000"/>
    </w:rPr>
  </w:style>
  <w:style w:type="paragraph" w:styleId="Tekstblokowy">
    <w:name w:val="Block Text"/>
    <w:basedOn w:val="Normalny"/>
    <w:rsid w:val="00CD196B"/>
    <w:pPr>
      <w:tabs>
        <w:tab w:val="left" w:pos="567"/>
      </w:tabs>
      <w:ind w:left="284" w:right="-51" w:hanging="284"/>
      <w:jc w:val="left"/>
    </w:pPr>
    <w:rPr>
      <w:rFonts w:eastAsia="Times New Roman"/>
      <w:color w:val="000000"/>
      <w:sz w:val="22"/>
      <w:lang w:val="en-GB"/>
    </w:rPr>
  </w:style>
  <w:style w:type="paragraph" w:customStyle="1" w:styleId="Naglwek8">
    <w:name w:val="Naglówek 8"/>
    <w:rsid w:val="00CD196B"/>
    <w:pPr>
      <w:keepNext/>
      <w:tabs>
        <w:tab w:val="left" w:pos="708"/>
      </w:tabs>
      <w:spacing w:before="40" w:after="40" w:line="360" w:lineRule="auto"/>
      <w:jc w:val="center"/>
      <w:outlineLvl w:val="7"/>
    </w:pPr>
    <w:rPr>
      <w:rFonts w:ascii="Times New Roman" w:eastAsia="Times New Roman" w:hAnsi="Times New Roman"/>
      <w:b/>
      <w:bCs/>
    </w:rPr>
  </w:style>
  <w:style w:type="paragraph" w:customStyle="1" w:styleId="ust">
    <w:name w:val="ust"/>
    <w:rsid w:val="00CD196B"/>
    <w:pPr>
      <w:tabs>
        <w:tab w:val="left" w:pos="708"/>
      </w:tabs>
      <w:spacing w:before="60" w:after="60"/>
      <w:ind w:left="426" w:hanging="284"/>
      <w:jc w:val="both"/>
    </w:pPr>
    <w:rPr>
      <w:rFonts w:ascii="Times New Roman" w:eastAsia="Times New Roman" w:hAnsi="Times New Roman"/>
      <w:sz w:val="24"/>
      <w:szCs w:val="24"/>
      <w:lang w:eastAsia="en-US"/>
    </w:rPr>
  </w:style>
  <w:style w:type="paragraph" w:customStyle="1" w:styleId="lit1art">
    <w:name w:val="lit1art"/>
    <w:rsid w:val="00CD196B"/>
    <w:pPr>
      <w:tabs>
        <w:tab w:val="left" w:pos="567"/>
      </w:tabs>
      <w:spacing w:before="60" w:after="60" w:line="360" w:lineRule="auto"/>
      <w:ind w:left="2665" w:hanging="340"/>
      <w:jc w:val="both"/>
    </w:pPr>
    <w:rPr>
      <w:rFonts w:ascii="Times New Roman" w:eastAsia="Times New Roman" w:hAnsi="Times New Roman"/>
      <w:color w:val="000000"/>
      <w:sz w:val="24"/>
      <w:szCs w:val="24"/>
    </w:rPr>
  </w:style>
  <w:style w:type="paragraph" w:customStyle="1" w:styleId="gerard">
    <w:name w:val="gerard"/>
    <w:basedOn w:val="Nagwek2"/>
    <w:rsid w:val="00CD196B"/>
    <w:pPr>
      <w:keepNext w:val="0"/>
      <w:tabs>
        <w:tab w:val="num" w:pos="360"/>
        <w:tab w:val="left" w:pos="567"/>
        <w:tab w:val="left" w:pos="1134"/>
      </w:tabs>
      <w:ind w:left="576" w:hanging="576"/>
      <w:jc w:val="center"/>
      <w:outlineLvl w:val="9"/>
    </w:pPr>
    <w:rPr>
      <w:b w:val="0"/>
      <w:bCs w:val="0"/>
      <w:caps/>
      <w:color w:val="000000"/>
      <w:lang w:val="en-GB" w:eastAsia="en-US"/>
    </w:rPr>
  </w:style>
  <w:style w:type="paragraph" w:customStyle="1" w:styleId="Titel3">
    <w:name w:val="Titel 3"/>
    <w:basedOn w:val="Nagwek4"/>
    <w:rsid w:val="00CD196B"/>
    <w:pPr>
      <w:keepNext w:val="0"/>
      <w:widowControl/>
      <w:tabs>
        <w:tab w:val="left" w:pos="1134"/>
        <w:tab w:val="num" w:pos="2880"/>
      </w:tabs>
      <w:adjustRightInd/>
      <w:spacing w:before="120" w:after="60" w:line="240" w:lineRule="auto"/>
      <w:ind w:hanging="360"/>
      <w:jc w:val="center"/>
      <w:textAlignment w:val="auto"/>
    </w:pPr>
    <w:rPr>
      <w:rFonts w:ascii="Arial" w:hAnsi="Arial" w:cs="Arial"/>
      <w:color w:val="000000"/>
      <w:sz w:val="32"/>
      <w:szCs w:val="32"/>
      <w:lang w:val="en-GB" w:eastAsia="en-US"/>
    </w:rPr>
  </w:style>
  <w:style w:type="paragraph" w:customStyle="1" w:styleId="H3">
    <w:name w:val="H3"/>
    <w:rsid w:val="00CD196B"/>
    <w:pPr>
      <w:keepNext/>
      <w:tabs>
        <w:tab w:val="left" w:pos="567"/>
      </w:tabs>
      <w:snapToGrid w:val="0"/>
      <w:spacing w:before="100" w:after="100" w:line="360" w:lineRule="auto"/>
      <w:outlineLvl w:val="3"/>
    </w:pPr>
    <w:rPr>
      <w:rFonts w:ascii="Times New Roman" w:eastAsia="Times New Roman" w:hAnsi="Times New Roman"/>
      <w:b/>
      <w:bCs/>
      <w:sz w:val="28"/>
      <w:szCs w:val="28"/>
    </w:rPr>
  </w:style>
  <w:style w:type="paragraph" w:customStyle="1" w:styleId="FrontPage1">
    <w:name w:val="FrontPage1"/>
    <w:rsid w:val="00CD196B"/>
    <w:pPr>
      <w:tabs>
        <w:tab w:val="left" w:pos="567"/>
        <w:tab w:val="num" w:pos="700"/>
      </w:tabs>
      <w:suppressAutoHyphens/>
      <w:spacing w:after="160" w:line="320" w:lineRule="exact"/>
    </w:pPr>
    <w:rPr>
      <w:rFonts w:ascii="TrueHelveticaLight" w:eastAsia="Times New Roman" w:hAnsi="TrueHelveticaLight" w:cs="TrueHelveticaBlack"/>
      <w:sz w:val="28"/>
      <w:szCs w:val="28"/>
      <w:lang w:val="en-GB"/>
    </w:rPr>
  </w:style>
  <w:style w:type="paragraph" w:customStyle="1" w:styleId="FrontPage2">
    <w:name w:val="FrontPage2"/>
    <w:basedOn w:val="FrontPage1"/>
    <w:next w:val="Tekstpodstawowy"/>
    <w:rsid w:val="00CD196B"/>
    <w:pPr>
      <w:spacing w:line="400" w:lineRule="exact"/>
    </w:pPr>
    <w:rPr>
      <w:rFonts w:ascii="TrueHelveticaBlack" w:hAnsi="TrueHelveticaBlack" w:cs="DaneHelveticaNeue"/>
      <w:sz w:val="36"/>
      <w:szCs w:val="36"/>
    </w:rPr>
  </w:style>
  <w:style w:type="paragraph" w:customStyle="1" w:styleId="FrontPageFrame">
    <w:name w:val="FrontPageFrame"/>
    <w:rsid w:val="00CD196B"/>
    <w:pPr>
      <w:framePr w:wrap="auto" w:hAnchor="margin" w:x="-2267" w:yAlign="bottom"/>
      <w:tabs>
        <w:tab w:val="left" w:pos="567"/>
        <w:tab w:val="left" w:pos="1134"/>
      </w:tabs>
      <w:spacing w:line="240" w:lineRule="atLeast"/>
    </w:pPr>
    <w:rPr>
      <w:rFonts w:ascii="DaneHelveticaNeue" w:eastAsia="Times New Roman" w:hAnsi="DaneHelveticaNeue" w:cs="CG Times"/>
      <w:sz w:val="14"/>
      <w:szCs w:val="14"/>
      <w:lang w:val="en-GB"/>
    </w:rPr>
  </w:style>
  <w:style w:type="paragraph" w:customStyle="1" w:styleId="CowiAuthor">
    <w:name w:val="CowiAuthor"/>
    <w:basedOn w:val="FrontPageFrame"/>
    <w:next w:val="FrontPageFrame"/>
    <w:rsid w:val="00CD196B"/>
    <w:pPr>
      <w:framePr w:wrap="auto"/>
    </w:pPr>
  </w:style>
  <w:style w:type="paragraph" w:customStyle="1" w:styleId="CowiClient">
    <w:name w:val="CowiClient"/>
    <w:basedOn w:val="FrontPage1"/>
    <w:next w:val="Tekstblokowy"/>
    <w:rsid w:val="00CD196B"/>
  </w:style>
  <w:style w:type="paragraph" w:customStyle="1" w:styleId="FrontPage3">
    <w:name w:val="FrontPage3"/>
    <w:basedOn w:val="FrontPage1"/>
    <w:next w:val="Tekstblokowy"/>
    <w:rsid w:val="00CD196B"/>
    <w:pPr>
      <w:spacing w:before="160" w:after="0"/>
    </w:pPr>
    <w:rPr>
      <w:sz w:val="20"/>
      <w:szCs w:val="20"/>
    </w:rPr>
  </w:style>
  <w:style w:type="paragraph" w:customStyle="1" w:styleId="Heading2A">
    <w:name w:val="Heading 2A"/>
    <w:basedOn w:val="Nagwek2"/>
    <w:rsid w:val="00CD196B"/>
    <w:pPr>
      <w:keepNext w:val="0"/>
      <w:tabs>
        <w:tab w:val="left" w:pos="1134"/>
        <w:tab w:val="left" w:pos="1418"/>
      </w:tabs>
      <w:jc w:val="center"/>
    </w:pPr>
    <w:rPr>
      <w:rFonts w:ascii="Times New Roman" w:hAnsi="Times New Roman"/>
      <w:caps/>
      <w:smallCaps/>
      <w:sz w:val="32"/>
      <w:szCs w:val="32"/>
      <w:lang w:eastAsia="en-US"/>
    </w:rPr>
  </w:style>
  <w:style w:type="paragraph" w:customStyle="1" w:styleId="Heading3A">
    <w:name w:val="Heading 3A"/>
    <w:basedOn w:val="Nagwek3"/>
    <w:rsid w:val="00CD196B"/>
    <w:pPr>
      <w:keepNext w:val="0"/>
      <w:tabs>
        <w:tab w:val="clear" w:pos="5580"/>
        <w:tab w:val="clear" w:pos="8820"/>
        <w:tab w:val="left" w:pos="709"/>
        <w:tab w:val="left" w:pos="1134"/>
        <w:tab w:val="left" w:pos="1418"/>
        <w:tab w:val="num" w:pos="1514"/>
        <w:tab w:val="num" w:pos="2160"/>
      </w:tabs>
      <w:spacing w:before="120" w:after="60"/>
      <w:ind w:left="1514" w:right="0" w:hanging="360"/>
    </w:pPr>
    <w:rPr>
      <w:rFonts w:ascii="Times New Roman" w:hAnsi="Times New Roman"/>
      <w:b/>
      <w:bCs/>
      <w:i/>
      <w:iCs/>
      <w:lang w:val="en-GB" w:eastAsia="en-US"/>
    </w:rPr>
  </w:style>
  <w:style w:type="paragraph" w:customStyle="1" w:styleId="Tekstpodstawowywciety2">
    <w:name w:val="Tekst podstawowy wciety 2"/>
    <w:rsid w:val="00CD196B"/>
    <w:pPr>
      <w:tabs>
        <w:tab w:val="left" w:pos="-1440"/>
        <w:tab w:val="right" w:pos="-1368"/>
        <w:tab w:val="left" w:pos="567"/>
      </w:tabs>
      <w:spacing w:line="240" w:lineRule="atLeast"/>
      <w:ind w:left="720" w:hanging="720"/>
      <w:jc w:val="both"/>
    </w:pPr>
    <w:rPr>
      <w:rFonts w:ascii="Arial" w:eastAsia="Times New Roman" w:hAnsi="Arial" w:cs="Arial"/>
      <w:b/>
      <w:bCs/>
    </w:rPr>
  </w:style>
  <w:style w:type="paragraph" w:customStyle="1" w:styleId="Tekstpodstawowywciety3">
    <w:name w:val="Tekst podstawowy wciety 3"/>
    <w:rsid w:val="00CD196B"/>
    <w:pPr>
      <w:tabs>
        <w:tab w:val="left" w:pos="567"/>
      </w:tabs>
      <w:spacing w:line="360" w:lineRule="auto"/>
      <w:ind w:left="426"/>
    </w:pPr>
    <w:rPr>
      <w:rFonts w:ascii="Arial" w:eastAsia="Times New Roman" w:hAnsi="Arial" w:cs="Arial"/>
      <w:sz w:val="24"/>
      <w:szCs w:val="24"/>
    </w:rPr>
  </w:style>
  <w:style w:type="paragraph" w:customStyle="1" w:styleId="Tytul">
    <w:name w:val="Tytul"/>
    <w:rsid w:val="00CD196B"/>
    <w:pPr>
      <w:tabs>
        <w:tab w:val="left" w:pos="567"/>
      </w:tabs>
      <w:spacing w:before="240" w:after="60" w:line="360" w:lineRule="auto"/>
      <w:jc w:val="center"/>
    </w:pPr>
    <w:rPr>
      <w:rFonts w:ascii="Arial" w:eastAsia="Times New Roman" w:hAnsi="Arial" w:cs="Arial"/>
      <w:b/>
      <w:bCs/>
      <w:color w:val="000000"/>
      <w:kern w:val="28"/>
      <w:sz w:val="32"/>
      <w:szCs w:val="32"/>
      <w:lang w:val="en-GB"/>
    </w:rPr>
  </w:style>
  <w:style w:type="paragraph" w:customStyle="1" w:styleId="Tekstdlugiegocytatu">
    <w:name w:val="Tekst dlugiego cytatu"/>
    <w:rsid w:val="00CD196B"/>
    <w:pPr>
      <w:tabs>
        <w:tab w:val="left" w:pos="567"/>
      </w:tabs>
      <w:spacing w:line="360" w:lineRule="auto"/>
      <w:ind w:left="284" w:right="-51" w:hanging="284"/>
    </w:pPr>
    <w:rPr>
      <w:rFonts w:ascii="Times New Roman" w:eastAsia="Times New Roman" w:hAnsi="Times New Roman"/>
      <w:color w:val="000000"/>
      <w:sz w:val="22"/>
      <w:szCs w:val="22"/>
      <w:lang w:val="en-GB"/>
    </w:rPr>
  </w:style>
  <w:style w:type="paragraph" w:customStyle="1" w:styleId="Zwyklytekst1">
    <w:name w:val="Zwykly tekst1"/>
    <w:rsid w:val="00CD196B"/>
    <w:pPr>
      <w:tabs>
        <w:tab w:val="left" w:pos="567"/>
      </w:tabs>
      <w:spacing w:line="360" w:lineRule="auto"/>
    </w:pPr>
    <w:rPr>
      <w:rFonts w:ascii="Courier New" w:eastAsia="Times New Roman" w:hAnsi="Courier New" w:cs="TrueHelveticaLight"/>
    </w:rPr>
  </w:style>
  <w:style w:type="paragraph" w:customStyle="1" w:styleId="Tekstpodstawowywciety1">
    <w:name w:val="Tekst podstawowy wciety1"/>
    <w:rsid w:val="00CD196B"/>
    <w:pPr>
      <w:tabs>
        <w:tab w:val="left" w:pos="567"/>
      </w:tabs>
      <w:spacing w:line="360" w:lineRule="auto"/>
      <w:ind w:left="283"/>
      <w:jc w:val="both"/>
    </w:pPr>
    <w:rPr>
      <w:rFonts w:ascii="Arial" w:eastAsia="Times New Roman" w:hAnsi="Arial" w:cs="Arial"/>
      <w:sz w:val="24"/>
      <w:szCs w:val="24"/>
    </w:rPr>
  </w:style>
  <w:style w:type="paragraph" w:customStyle="1" w:styleId="Artykul">
    <w:name w:val="Artykul"/>
    <w:rsid w:val="00CD196B"/>
    <w:pPr>
      <w:tabs>
        <w:tab w:val="left" w:pos="357"/>
        <w:tab w:val="left" w:pos="533"/>
        <w:tab w:val="left" w:pos="567"/>
      </w:tabs>
      <w:spacing w:before="40" w:after="40" w:line="360" w:lineRule="auto"/>
      <w:jc w:val="center"/>
    </w:pPr>
    <w:rPr>
      <w:rFonts w:ascii="Arial" w:eastAsia="Times New Roman" w:hAnsi="Arial" w:cs="Arial"/>
      <w:b/>
      <w:bCs/>
      <w:color w:val="000000"/>
    </w:rPr>
  </w:style>
  <w:style w:type="paragraph" w:customStyle="1" w:styleId="Tekstpodstawowywciety31">
    <w:name w:val="Tekst podstawowy wciety 31"/>
    <w:rsid w:val="00CD196B"/>
    <w:pPr>
      <w:tabs>
        <w:tab w:val="left" w:pos="567"/>
      </w:tabs>
      <w:spacing w:line="360" w:lineRule="auto"/>
      <w:ind w:left="709" w:hanging="709"/>
      <w:jc w:val="both"/>
    </w:pPr>
    <w:rPr>
      <w:rFonts w:ascii="Arial" w:eastAsia="Times New Roman" w:hAnsi="Arial" w:cs="Arial"/>
      <w:sz w:val="22"/>
      <w:szCs w:val="22"/>
    </w:rPr>
  </w:style>
  <w:style w:type="paragraph" w:customStyle="1" w:styleId="C1PlainText">
    <w:name w:val="C1 Plain Text"/>
    <w:rsid w:val="00CD196B"/>
    <w:pPr>
      <w:tabs>
        <w:tab w:val="left" w:pos="567"/>
      </w:tabs>
      <w:spacing w:before="120" w:line="360" w:lineRule="auto"/>
      <w:ind w:left="1298"/>
      <w:jc w:val="both"/>
    </w:pPr>
    <w:rPr>
      <w:rFonts w:ascii="Times New Roman" w:eastAsia="Times New Roman" w:hAnsi="Times New Roman"/>
      <w:sz w:val="24"/>
      <w:szCs w:val="24"/>
      <w:lang w:val="en-GB"/>
    </w:rPr>
  </w:style>
  <w:style w:type="paragraph" w:customStyle="1" w:styleId="Zwrotgrzecznosciowy">
    <w:name w:val="Zwrot grzecznosciowy"/>
    <w:rsid w:val="00CD196B"/>
    <w:pPr>
      <w:tabs>
        <w:tab w:val="left" w:pos="567"/>
      </w:tabs>
      <w:spacing w:line="360" w:lineRule="auto"/>
      <w:jc w:val="both"/>
    </w:pPr>
    <w:rPr>
      <w:rFonts w:ascii="Times New Roman" w:eastAsia="Times New Roman" w:hAnsi="Times New Roman"/>
      <w:sz w:val="24"/>
      <w:szCs w:val="24"/>
    </w:rPr>
  </w:style>
  <w:style w:type="paragraph" w:customStyle="1" w:styleId="Tekstpodstawowywciety21">
    <w:name w:val="Tekst podstawowy wciety 21"/>
    <w:rsid w:val="00CD196B"/>
    <w:pPr>
      <w:tabs>
        <w:tab w:val="left" w:pos="357"/>
        <w:tab w:val="left" w:pos="567"/>
      </w:tabs>
      <w:spacing w:line="360" w:lineRule="auto"/>
      <w:ind w:left="360"/>
    </w:pPr>
    <w:rPr>
      <w:rFonts w:ascii="Arial" w:eastAsia="Times New Roman" w:hAnsi="Arial" w:cs="Arial"/>
      <w:i/>
      <w:iCs/>
      <w:color w:val="000000"/>
    </w:rPr>
  </w:style>
  <w:style w:type="paragraph" w:customStyle="1" w:styleId="redniawartooa">
    <w:name w:val="rednia wartooa"/>
    <w:rsid w:val="00CD196B"/>
    <w:pPr>
      <w:tabs>
        <w:tab w:val="left" w:pos="567"/>
      </w:tabs>
      <w:overflowPunct w:val="0"/>
      <w:autoSpaceDE w:val="0"/>
      <w:autoSpaceDN w:val="0"/>
      <w:adjustRightInd w:val="0"/>
      <w:spacing w:before="120" w:line="360" w:lineRule="auto"/>
      <w:jc w:val="both"/>
    </w:pPr>
    <w:rPr>
      <w:rFonts w:ascii="Arial" w:eastAsia="Times New Roman" w:hAnsi="Arial" w:cs="Arial"/>
      <w:sz w:val="24"/>
      <w:szCs w:val="24"/>
    </w:rPr>
  </w:style>
  <w:style w:type="paragraph" w:customStyle="1" w:styleId="Text">
    <w:name w:val="Text"/>
    <w:rsid w:val="00CD196B"/>
    <w:pPr>
      <w:widowControl w:val="0"/>
      <w:tabs>
        <w:tab w:val="left" w:pos="567"/>
      </w:tabs>
      <w:spacing w:before="120" w:line="360" w:lineRule="atLeast"/>
      <w:ind w:left="284" w:right="284"/>
      <w:jc w:val="both"/>
    </w:pPr>
    <w:rPr>
      <w:rFonts w:ascii="Arial" w:eastAsia="Times New Roman" w:hAnsi="Arial" w:cs="Arial"/>
      <w:color w:val="000000"/>
      <w:sz w:val="24"/>
      <w:szCs w:val="24"/>
    </w:rPr>
  </w:style>
  <w:style w:type="paragraph" w:customStyle="1" w:styleId="redniawarto">
    <w:name w:val="rednia wartość"/>
    <w:rsid w:val="00CD196B"/>
    <w:pPr>
      <w:tabs>
        <w:tab w:val="left" w:pos="567"/>
      </w:tabs>
      <w:spacing w:before="120" w:line="360" w:lineRule="auto"/>
      <w:jc w:val="both"/>
    </w:pPr>
    <w:rPr>
      <w:rFonts w:ascii="Arial" w:eastAsia="Times New Roman" w:hAnsi="Arial" w:cs="Arial"/>
      <w:sz w:val="24"/>
      <w:szCs w:val="24"/>
    </w:rPr>
  </w:style>
  <w:style w:type="paragraph" w:customStyle="1" w:styleId="Tekst">
    <w:name w:val="Tekst"/>
    <w:rsid w:val="00CD196B"/>
    <w:pPr>
      <w:widowControl w:val="0"/>
      <w:tabs>
        <w:tab w:val="left" w:pos="851"/>
        <w:tab w:val="left" w:pos="1701"/>
        <w:tab w:val="left" w:pos="2835"/>
        <w:tab w:val="left" w:pos="3969"/>
      </w:tabs>
      <w:spacing w:before="120"/>
      <w:ind w:firstLine="851"/>
      <w:jc w:val="both"/>
    </w:pPr>
    <w:rPr>
      <w:rFonts w:ascii="Arial" w:eastAsia="Times New Roman" w:hAnsi="Arial" w:cs="Arial"/>
      <w:color w:val="000000"/>
      <w:sz w:val="24"/>
      <w:szCs w:val="24"/>
    </w:rPr>
  </w:style>
  <w:style w:type="paragraph" w:customStyle="1" w:styleId="redniawarto0">
    <w:name w:val="rednia warto"/>
    <w:rsid w:val="00CD196B"/>
    <w:pPr>
      <w:tabs>
        <w:tab w:val="left" w:pos="567"/>
      </w:tabs>
      <w:spacing w:before="120" w:line="360" w:lineRule="auto"/>
      <w:jc w:val="both"/>
    </w:pPr>
    <w:rPr>
      <w:rFonts w:ascii="Arial" w:eastAsia="Times New Roman" w:hAnsi="Arial" w:cs="Arial"/>
      <w:sz w:val="24"/>
      <w:szCs w:val="24"/>
    </w:rPr>
  </w:style>
  <w:style w:type="paragraph" w:customStyle="1" w:styleId="Schritt">
    <w:name w:val="Schritt"/>
    <w:rsid w:val="00CD196B"/>
    <w:pPr>
      <w:widowControl w:val="0"/>
      <w:tabs>
        <w:tab w:val="left" w:pos="567"/>
      </w:tabs>
      <w:spacing w:before="600" w:after="360" w:line="240" w:lineRule="atLeast"/>
      <w:ind w:left="284"/>
      <w:jc w:val="both"/>
    </w:pPr>
    <w:rPr>
      <w:rFonts w:ascii="Arial" w:eastAsia="Times New Roman" w:hAnsi="Arial" w:cs="Arial"/>
      <w:sz w:val="24"/>
      <w:szCs w:val="24"/>
      <w:u w:val="single"/>
      <w:lang w:val="de-DE"/>
    </w:rPr>
  </w:style>
  <w:style w:type="paragraph" w:customStyle="1" w:styleId="font5">
    <w:name w:val="font5"/>
    <w:rsid w:val="00CD196B"/>
    <w:pPr>
      <w:tabs>
        <w:tab w:val="left" w:pos="567"/>
      </w:tabs>
      <w:spacing w:before="100" w:after="100" w:line="360" w:lineRule="auto"/>
      <w:jc w:val="both"/>
    </w:pPr>
    <w:rPr>
      <w:rFonts w:ascii="Times New Roman" w:eastAsia="Times New Roman" w:hAnsi="Times New Roman"/>
      <w:i/>
      <w:iCs/>
      <w:sz w:val="24"/>
      <w:szCs w:val="24"/>
    </w:rPr>
  </w:style>
  <w:style w:type="paragraph" w:customStyle="1" w:styleId="xl24">
    <w:name w:val="xl24"/>
    <w:rsid w:val="00CD196B"/>
    <w:pPr>
      <w:tabs>
        <w:tab w:val="num" w:pos="360"/>
        <w:tab w:val="left" w:pos="567"/>
      </w:tabs>
      <w:spacing w:before="100" w:after="100" w:line="360" w:lineRule="auto"/>
      <w:jc w:val="center"/>
    </w:pPr>
    <w:rPr>
      <w:rFonts w:ascii="Times New Roman" w:eastAsia="Times New Roman" w:hAnsi="Times New Roman"/>
      <w:sz w:val="24"/>
      <w:szCs w:val="24"/>
    </w:rPr>
  </w:style>
  <w:style w:type="paragraph" w:customStyle="1" w:styleId="xl25">
    <w:name w:val="xl25"/>
    <w:rsid w:val="00CD196B"/>
    <w:pPr>
      <w:pBdr>
        <w:top w:val="single" w:sz="4" w:space="0" w:color="auto"/>
        <w:left w:val="single" w:sz="4" w:space="0" w:color="auto"/>
        <w:bottom w:val="single" w:sz="4" w:space="0" w:color="auto"/>
        <w:right w:val="single" w:sz="4" w:space="0" w:color="auto"/>
      </w:pBdr>
      <w:tabs>
        <w:tab w:val="left" w:pos="567"/>
      </w:tabs>
      <w:spacing w:before="100" w:after="100" w:line="360" w:lineRule="auto"/>
      <w:jc w:val="both"/>
    </w:pPr>
    <w:rPr>
      <w:rFonts w:ascii="Times New Roman" w:eastAsia="Times New Roman" w:hAnsi="Times New Roman"/>
      <w:sz w:val="24"/>
      <w:szCs w:val="24"/>
    </w:rPr>
  </w:style>
  <w:style w:type="paragraph" w:customStyle="1" w:styleId="xl26">
    <w:name w:val="xl26"/>
    <w:rsid w:val="00CD196B"/>
    <w:pPr>
      <w:pBdr>
        <w:top w:val="single" w:sz="4" w:space="0" w:color="auto"/>
        <w:left w:val="single" w:sz="4" w:space="0" w:color="auto"/>
        <w:bottom w:val="single" w:sz="4" w:space="0" w:color="auto"/>
        <w:right w:val="single" w:sz="4" w:space="0" w:color="auto"/>
      </w:pBdr>
      <w:tabs>
        <w:tab w:val="left" w:pos="567"/>
      </w:tabs>
      <w:spacing w:before="100" w:after="100" w:line="360" w:lineRule="auto"/>
      <w:jc w:val="center"/>
    </w:pPr>
    <w:rPr>
      <w:rFonts w:ascii="Times New Roman" w:eastAsia="Times New Roman" w:hAnsi="Times New Roman"/>
      <w:sz w:val="24"/>
      <w:szCs w:val="24"/>
    </w:rPr>
  </w:style>
  <w:style w:type="paragraph" w:customStyle="1" w:styleId="xl27">
    <w:name w:val="xl27"/>
    <w:rsid w:val="00CD196B"/>
    <w:pPr>
      <w:tabs>
        <w:tab w:val="left" w:pos="567"/>
      </w:tabs>
      <w:spacing w:before="100" w:after="100" w:line="360" w:lineRule="auto"/>
      <w:jc w:val="both"/>
    </w:pPr>
    <w:rPr>
      <w:rFonts w:ascii="Times New Roman" w:eastAsia="Times New Roman" w:hAnsi="Times New Roman"/>
      <w:sz w:val="24"/>
      <w:szCs w:val="24"/>
    </w:rPr>
  </w:style>
  <w:style w:type="paragraph" w:customStyle="1" w:styleId="xl28">
    <w:name w:val="xl28"/>
    <w:rsid w:val="00CD196B"/>
    <w:pPr>
      <w:pBdr>
        <w:top w:val="single" w:sz="4" w:space="0" w:color="auto"/>
        <w:left w:val="single" w:sz="4" w:space="0" w:color="auto"/>
        <w:bottom w:val="single" w:sz="4" w:space="0" w:color="auto"/>
        <w:right w:val="single" w:sz="4" w:space="0" w:color="auto"/>
      </w:pBdr>
      <w:tabs>
        <w:tab w:val="left" w:pos="567"/>
      </w:tabs>
      <w:spacing w:before="100" w:after="100" w:line="360" w:lineRule="auto"/>
      <w:jc w:val="both"/>
    </w:pPr>
    <w:rPr>
      <w:rFonts w:ascii="Times New Roman" w:eastAsia="Times New Roman" w:hAnsi="Times New Roman"/>
      <w:sz w:val="24"/>
      <w:szCs w:val="24"/>
    </w:rPr>
  </w:style>
  <w:style w:type="paragraph" w:customStyle="1" w:styleId="xl29">
    <w:name w:val="xl29"/>
    <w:rsid w:val="00CD196B"/>
    <w:pPr>
      <w:pBdr>
        <w:top w:val="single" w:sz="4" w:space="0" w:color="auto"/>
        <w:left w:val="single" w:sz="4" w:space="0" w:color="auto"/>
        <w:bottom w:val="single" w:sz="4" w:space="0" w:color="auto"/>
        <w:right w:val="single" w:sz="4" w:space="0" w:color="auto"/>
      </w:pBdr>
      <w:tabs>
        <w:tab w:val="left" w:pos="567"/>
      </w:tabs>
      <w:spacing w:before="100" w:after="100" w:line="360" w:lineRule="auto"/>
      <w:jc w:val="center"/>
    </w:pPr>
    <w:rPr>
      <w:rFonts w:ascii="Times New Roman" w:eastAsia="Times New Roman" w:hAnsi="Times New Roman"/>
      <w:sz w:val="24"/>
      <w:szCs w:val="24"/>
    </w:rPr>
  </w:style>
  <w:style w:type="paragraph" w:customStyle="1" w:styleId="xl30">
    <w:name w:val="xl30"/>
    <w:rsid w:val="00CD196B"/>
    <w:pPr>
      <w:pBdr>
        <w:top w:val="single" w:sz="4" w:space="0" w:color="auto"/>
        <w:left w:val="single" w:sz="4" w:space="0" w:color="auto"/>
        <w:bottom w:val="single" w:sz="4" w:space="0" w:color="auto"/>
        <w:right w:val="single" w:sz="4" w:space="0" w:color="auto"/>
      </w:pBdr>
      <w:tabs>
        <w:tab w:val="left" w:pos="567"/>
      </w:tabs>
      <w:spacing w:before="100" w:after="100" w:line="360" w:lineRule="auto"/>
      <w:jc w:val="both"/>
    </w:pPr>
    <w:rPr>
      <w:rFonts w:ascii="Times New Roman" w:eastAsia="Times New Roman" w:hAnsi="Times New Roman"/>
      <w:sz w:val="24"/>
      <w:szCs w:val="24"/>
    </w:rPr>
  </w:style>
  <w:style w:type="paragraph" w:customStyle="1" w:styleId="xl31">
    <w:name w:val="xl31"/>
    <w:rsid w:val="00CD196B"/>
    <w:pPr>
      <w:pBdr>
        <w:top w:val="single" w:sz="4" w:space="0" w:color="auto"/>
        <w:left w:val="single" w:sz="4" w:space="0" w:color="auto"/>
        <w:right w:val="single" w:sz="4" w:space="0" w:color="auto"/>
      </w:pBdr>
      <w:tabs>
        <w:tab w:val="left" w:pos="567"/>
        <w:tab w:val="num" w:pos="720"/>
      </w:tabs>
      <w:spacing w:before="100" w:after="100" w:line="360" w:lineRule="auto"/>
      <w:jc w:val="both"/>
    </w:pPr>
    <w:rPr>
      <w:rFonts w:ascii="Times New Roman" w:eastAsia="Times New Roman" w:hAnsi="Times New Roman"/>
      <w:sz w:val="24"/>
      <w:szCs w:val="24"/>
    </w:rPr>
  </w:style>
  <w:style w:type="paragraph" w:customStyle="1" w:styleId="xl32">
    <w:name w:val="xl32"/>
    <w:rsid w:val="00CD196B"/>
    <w:pPr>
      <w:pBdr>
        <w:top w:val="single" w:sz="4" w:space="0" w:color="auto"/>
        <w:left w:val="single" w:sz="4" w:space="0" w:color="auto"/>
        <w:right w:val="single" w:sz="4" w:space="0" w:color="auto"/>
      </w:pBdr>
      <w:tabs>
        <w:tab w:val="left" w:pos="567"/>
      </w:tabs>
      <w:spacing w:before="100" w:after="100" w:line="360" w:lineRule="auto"/>
      <w:jc w:val="center"/>
    </w:pPr>
    <w:rPr>
      <w:rFonts w:ascii="Times New Roman" w:eastAsia="Times New Roman" w:hAnsi="Times New Roman"/>
      <w:b/>
      <w:bCs/>
      <w:sz w:val="24"/>
      <w:szCs w:val="24"/>
    </w:rPr>
  </w:style>
  <w:style w:type="paragraph" w:customStyle="1" w:styleId="xl33">
    <w:name w:val="xl33"/>
    <w:rsid w:val="00CD196B"/>
    <w:pPr>
      <w:pBdr>
        <w:left w:val="single" w:sz="4" w:space="0" w:color="auto"/>
        <w:bottom w:val="single" w:sz="4" w:space="0" w:color="auto"/>
        <w:right w:val="single" w:sz="4" w:space="0" w:color="auto"/>
      </w:pBdr>
      <w:tabs>
        <w:tab w:val="left" w:pos="567"/>
      </w:tabs>
      <w:spacing w:before="100" w:after="100" w:line="360" w:lineRule="auto"/>
      <w:jc w:val="center"/>
    </w:pPr>
    <w:rPr>
      <w:rFonts w:ascii="Times New Roman" w:eastAsia="Times New Roman" w:hAnsi="Times New Roman"/>
      <w:b/>
      <w:bCs/>
      <w:sz w:val="24"/>
      <w:szCs w:val="24"/>
    </w:rPr>
  </w:style>
  <w:style w:type="paragraph" w:customStyle="1" w:styleId="xl34">
    <w:name w:val="xl34"/>
    <w:rsid w:val="00CD196B"/>
    <w:pPr>
      <w:tabs>
        <w:tab w:val="left" w:pos="567"/>
      </w:tabs>
      <w:spacing w:before="100" w:after="100" w:line="360" w:lineRule="auto"/>
      <w:jc w:val="center"/>
    </w:pPr>
    <w:rPr>
      <w:rFonts w:ascii="Times New Roman" w:eastAsia="Times New Roman" w:hAnsi="Times New Roman"/>
      <w:sz w:val="24"/>
      <w:szCs w:val="24"/>
    </w:rPr>
  </w:style>
  <w:style w:type="paragraph" w:customStyle="1" w:styleId="xl35">
    <w:name w:val="xl35"/>
    <w:rsid w:val="00CD196B"/>
    <w:pPr>
      <w:numPr>
        <w:numId w:val="6"/>
      </w:numPr>
      <w:pBdr>
        <w:top w:val="single" w:sz="4" w:space="0" w:color="auto"/>
        <w:left w:val="single" w:sz="4" w:space="0" w:color="auto"/>
        <w:right w:val="single" w:sz="4" w:space="0" w:color="auto"/>
      </w:pBdr>
      <w:tabs>
        <w:tab w:val="left" w:pos="567"/>
      </w:tabs>
      <w:spacing w:before="100" w:after="100" w:line="360" w:lineRule="auto"/>
      <w:ind w:left="0" w:firstLine="0"/>
      <w:jc w:val="center"/>
    </w:pPr>
    <w:rPr>
      <w:rFonts w:ascii="Times New Roman" w:eastAsia="Times New Roman" w:hAnsi="Times New Roman"/>
      <w:sz w:val="24"/>
      <w:szCs w:val="24"/>
    </w:rPr>
  </w:style>
  <w:style w:type="paragraph" w:customStyle="1" w:styleId="xl36">
    <w:name w:val="xl36"/>
    <w:rsid w:val="00CD196B"/>
    <w:pPr>
      <w:pBdr>
        <w:top w:val="single" w:sz="4" w:space="0" w:color="auto"/>
        <w:left w:val="single" w:sz="4" w:space="0" w:color="auto"/>
        <w:bottom w:val="single" w:sz="4" w:space="0" w:color="auto"/>
      </w:pBdr>
      <w:tabs>
        <w:tab w:val="left" w:pos="567"/>
        <w:tab w:val="num" w:pos="1296"/>
      </w:tabs>
      <w:spacing w:before="100" w:after="100" w:line="360" w:lineRule="auto"/>
      <w:jc w:val="center"/>
    </w:pPr>
    <w:rPr>
      <w:rFonts w:ascii="Times New Roman" w:eastAsia="Times New Roman" w:hAnsi="Times New Roman"/>
      <w:sz w:val="24"/>
      <w:szCs w:val="24"/>
    </w:rPr>
  </w:style>
  <w:style w:type="paragraph" w:customStyle="1" w:styleId="xl37">
    <w:name w:val="xl37"/>
    <w:rsid w:val="00CD196B"/>
    <w:pPr>
      <w:tabs>
        <w:tab w:val="num" w:pos="360"/>
        <w:tab w:val="left" w:pos="567"/>
        <w:tab w:val="num" w:pos="720"/>
      </w:tabs>
      <w:spacing w:before="100" w:after="100" w:line="360" w:lineRule="auto"/>
      <w:jc w:val="center"/>
    </w:pPr>
    <w:rPr>
      <w:rFonts w:ascii="Times New Roman" w:eastAsia="Times New Roman" w:hAnsi="Times New Roman"/>
      <w:b/>
      <w:bCs/>
      <w:i/>
      <w:iCs/>
      <w:sz w:val="32"/>
      <w:szCs w:val="32"/>
      <w:u w:val="single"/>
    </w:rPr>
  </w:style>
  <w:style w:type="paragraph" w:customStyle="1" w:styleId="xl38">
    <w:name w:val="xl38"/>
    <w:rsid w:val="00CD196B"/>
    <w:pPr>
      <w:pBdr>
        <w:top w:val="single" w:sz="4" w:space="0" w:color="auto"/>
        <w:left w:val="single" w:sz="4" w:space="0" w:color="auto"/>
        <w:right w:val="single" w:sz="4" w:space="0" w:color="auto"/>
      </w:pBdr>
      <w:tabs>
        <w:tab w:val="left" w:pos="567"/>
        <w:tab w:val="num" w:pos="2610"/>
      </w:tabs>
      <w:spacing w:before="100" w:after="100" w:line="360" w:lineRule="auto"/>
      <w:jc w:val="center"/>
    </w:pPr>
    <w:rPr>
      <w:rFonts w:ascii="Times New Roman" w:eastAsia="Times New Roman" w:hAnsi="Times New Roman"/>
      <w:b/>
      <w:bCs/>
      <w:sz w:val="24"/>
      <w:szCs w:val="24"/>
    </w:rPr>
  </w:style>
  <w:style w:type="paragraph" w:customStyle="1" w:styleId="xl39">
    <w:name w:val="xl39"/>
    <w:rsid w:val="00CD196B"/>
    <w:pPr>
      <w:pBdr>
        <w:left w:val="single" w:sz="4" w:space="0" w:color="auto"/>
        <w:bottom w:val="single" w:sz="4" w:space="0" w:color="auto"/>
        <w:right w:val="single" w:sz="4" w:space="0" w:color="auto"/>
      </w:pBdr>
      <w:tabs>
        <w:tab w:val="left" w:pos="567"/>
      </w:tabs>
      <w:spacing w:before="100" w:after="100" w:line="360" w:lineRule="auto"/>
      <w:jc w:val="center"/>
    </w:pPr>
    <w:rPr>
      <w:rFonts w:ascii="Times New Roman" w:eastAsia="Times New Roman" w:hAnsi="Times New Roman"/>
      <w:b/>
      <w:bCs/>
      <w:sz w:val="24"/>
      <w:szCs w:val="24"/>
    </w:rPr>
  </w:style>
  <w:style w:type="paragraph" w:customStyle="1" w:styleId="Podtytul">
    <w:name w:val="Podtytul"/>
    <w:rsid w:val="00CD196B"/>
    <w:pPr>
      <w:tabs>
        <w:tab w:val="left" w:pos="567"/>
      </w:tabs>
      <w:spacing w:before="120" w:line="360" w:lineRule="auto"/>
      <w:jc w:val="both"/>
    </w:pPr>
    <w:rPr>
      <w:rFonts w:ascii="Arial" w:eastAsia="Times New Roman" w:hAnsi="Arial" w:cs="Arial"/>
      <w:b/>
      <w:bCs/>
      <w:sz w:val="24"/>
      <w:szCs w:val="24"/>
    </w:rPr>
  </w:style>
  <w:style w:type="paragraph" w:customStyle="1" w:styleId="I111">
    <w:name w:val="I.1.1.1."/>
    <w:autoRedefine/>
    <w:rsid w:val="00CD196B"/>
    <w:pPr>
      <w:tabs>
        <w:tab w:val="left" w:pos="567"/>
        <w:tab w:val="num" w:pos="720"/>
      </w:tabs>
      <w:spacing w:line="360" w:lineRule="auto"/>
    </w:pPr>
    <w:rPr>
      <w:rFonts w:ascii="Arial" w:eastAsia="Times New Roman" w:hAnsi="Arial" w:cs="Arial"/>
    </w:rPr>
  </w:style>
  <w:style w:type="paragraph" w:customStyle="1" w:styleId="Styl2">
    <w:name w:val="Styl2"/>
    <w:basedOn w:val="Nagwek4"/>
    <w:autoRedefine/>
    <w:rsid w:val="00CD196B"/>
    <w:pPr>
      <w:widowControl/>
      <w:tabs>
        <w:tab w:val="left" w:pos="1134"/>
        <w:tab w:val="num" w:pos="1440"/>
      </w:tabs>
      <w:adjustRightInd/>
      <w:spacing w:before="240" w:after="240"/>
      <w:ind w:left="1440" w:hanging="360"/>
      <w:jc w:val="left"/>
      <w:textAlignment w:val="auto"/>
    </w:pPr>
    <w:rPr>
      <w:i/>
      <w:iCs/>
      <w:sz w:val="28"/>
      <w:szCs w:val="28"/>
      <w:lang w:val="pl-PL" w:eastAsia="pl-PL"/>
    </w:rPr>
  </w:style>
  <w:style w:type="paragraph" w:customStyle="1" w:styleId="Styl3">
    <w:name w:val="Styl3"/>
    <w:basedOn w:val="Nagwek4"/>
    <w:next w:val="Tekstpodstawowy"/>
    <w:rsid w:val="00CD196B"/>
    <w:pPr>
      <w:widowControl/>
      <w:tabs>
        <w:tab w:val="num" w:pos="680"/>
        <w:tab w:val="num" w:pos="720"/>
        <w:tab w:val="left" w:pos="1134"/>
      </w:tabs>
      <w:adjustRightInd/>
      <w:spacing w:before="240" w:after="240"/>
      <w:ind w:left="1021" w:hanging="1021"/>
      <w:textAlignment w:val="auto"/>
    </w:pPr>
    <w:rPr>
      <w:i/>
      <w:iCs/>
      <w:sz w:val="28"/>
      <w:szCs w:val="28"/>
      <w:lang w:val="pl-PL" w:eastAsia="pl-PL"/>
    </w:rPr>
  </w:style>
  <w:style w:type="paragraph" w:customStyle="1" w:styleId="Styl4">
    <w:name w:val="Styl4"/>
    <w:basedOn w:val="Nagwek4"/>
    <w:autoRedefine/>
    <w:rsid w:val="00CD196B"/>
    <w:pPr>
      <w:widowControl/>
      <w:tabs>
        <w:tab w:val="left" w:pos="1134"/>
        <w:tab w:val="num" w:pos="2880"/>
      </w:tabs>
      <w:adjustRightInd/>
      <w:spacing w:before="240" w:after="240"/>
      <w:ind w:left="2880" w:hanging="360"/>
      <w:textAlignment w:val="auto"/>
    </w:pPr>
    <w:rPr>
      <w:i/>
      <w:iCs/>
      <w:sz w:val="28"/>
      <w:szCs w:val="28"/>
      <w:lang w:val="pl-PL" w:eastAsia="pl-PL"/>
    </w:rPr>
  </w:style>
  <w:style w:type="paragraph" w:customStyle="1" w:styleId="HTML-wst">
    <w:name w:val="HTML - wst"/>
    <w:rsid w:val="00CD196B"/>
    <w:pPr>
      <w:numPr>
        <w:numId w:val="3"/>
      </w:numPr>
      <w:tabs>
        <w:tab w:val="clear" w:pos="36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pPr>
    <w:rPr>
      <w:rFonts w:ascii="Courier New" w:eastAsia="Times New Roman" w:hAnsi="Courier New" w:cs="TrueHelveticaLight"/>
    </w:rPr>
  </w:style>
  <w:style w:type="paragraph" w:customStyle="1" w:styleId="Artyku">
    <w:name w:val="Artyku"/>
    <w:rsid w:val="00CD196B"/>
    <w:pPr>
      <w:numPr>
        <w:numId w:val="4"/>
      </w:numPr>
      <w:tabs>
        <w:tab w:val="left" w:pos="357"/>
        <w:tab w:val="left" w:pos="533"/>
        <w:tab w:val="left" w:pos="567"/>
      </w:tabs>
      <w:spacing w:before="40" w:after="40" w:line="360" w:lineRule="auto"/>
      <w:ind w:left="0" w:firstLine="0"/>
      <w:jc w:val="center"/>
    </w:pPr>
    <w:rPr>
      <w:rFonts w:ascii="Arial" w:eastAsia="Times New Roman" w:hAnsi="Arial" w:cs="Arial"/>
      <w:b/>
      <w:bCs/>
      <w:color w:val="000000"/>
    </w:rPr>
  </w:style>
  <w:style w:type="paragraph" w:customStyle="1" w:styleId="Document1">
    <w:name w:val="Document 1"/>
    <w:rsid w:val="00CD196B"/>
    <w:pPr>
      <w:keepNext/>
      <w:keepLines/>
      <w:numPr>
        <w:numId w:val="5"/>
      </w:numPr>
      <w:tabs>
        <w:tab w:val="left" w:pos="-720"/>
      </w:tabs>
      <w:suppressAutoHyphens/>
      <w:ind w:left="0" w:firstLine="0"/>
    </w:pPr>
    <w:rPr>
      <w:rFonts w:ascii="CG Times" w:eastAsia="Times New Roman" w:hAnsi="CG Times" w:cs="Trebuchet MS"/>
      <w:sz w:val="24"/>
      <w:szCs w:val="24"/>
      <w:lang w:val="en-US"/>
    </w:rPr>
  </w:style>
  <w:style w:type="paragraph" w:customStyle="1" w:styleId="Styl1">
    <w:name w:val="Styl1"/>
    <w:rsid w:val="00CD196B"/>
    <w:pPr>
      <w:tabs>
        <w:tab w:val="left" w:pos="567"/>
      </w:tabs>
      <w:spacing w:line="360" w:lineRule="auto"/>
      <w:jc w:val="both"/>
    </w:pPr>
    <w:rPr>
      <w:rFonts w:ascii="Times New Roman" w:eastAsia="Times New Roman" w:hAnsi="Times New Roman"/>
      <w:sz w:val="24"/>
      <w:szCs w:val="24"/>
    </w:rPr>
  </w:style>
  <w:style w:type="character" w:customStyle="1" w:styleId="Domyslnaczcionkaakapitu">
    <w:name w:val="Domyslna czcionka akapitu"/>
    <w:rsid w:val="00CD196B"/>
  </w:style>
  <w:style w:type="character" w:customStyle="1" w:styleId="Domyslnaczcionkaakapitu1">
    <w:name w:val="Domyslna czcionka akapitu1"/>
    <w:rsid w:val="00CD196B"/>
  </w:style>
  <w:style w:type="paragraph" w:customStyle="1" w:styleId="CowiTitle">
    <w:name w:val="CowiTitle"/>
    <w:basedOn w:val="FrontPage2"/>
    <w:next w:val="Tekstpodstawowy"/>
    <w:rsid w:val="00CD196B"/>
  </w:style>
  <w:style w:type="character" w:customStyle="1" w:styleId="Odsylaczprzypisudolnego">
    <w:name w:val="Odsylacz przypisu dolnego"/>
    <w:rsid w:val="00CD196B"/>
    <w:rPr>
      <w:vertAlign w:val="superscript"/>
    </w:rPr>
  </w:style>
  <w:style w:type="paragraph" w:customStyle="1" w:styleId="CowiDate">
    <w:name w:val="CowiDate"/>
    <w:basedOn w:val="FrontPageFrame"/>
    <w:next w:val="FrontPageFrame"/>
    <w:rsid w:val="00CD196B"/>
    <w:pPr>
      <w:framePr w:wrap="auto"/>
    </w:pPr>
  </w:style>
  <w:style w:type="paragraph" w:customStyle="1" w:styleId="Standarda11">
    <w:name w:val="Standard_a11"/>
    <w:rsid w:val="00CD196B"/>
    <w:pPr>
      <w:jc w:val="both"/>
    </w:pPr>
    <w:rPr>
      <w:rFonts w:ascii="Arial" w:eastAsia="Times New Roman" w:hAnsi="Arial" w:cs="Arial"/>
      <w:sz w:val="22"/>
      <w:szCs w:val="22"/>
    </w:rPr>
  </w:style>
  <w:style w:type="paragraph" w:customStyle="1" w:styleId="wyliczanie">
    <w:name w:val="wyliczanie"/>
    <w:rsid w:val="00CD196B"/>
    <w:pPr>
      <w:numPr>
        <w:numId w:val="7"/>
      </w:numPr>
      <w:tabs>
        <w:tab w:val="left" w:pos="992"/>
      </w:tabs>
      <w:spacing w:line="360" w:lineRule="auto"/>
      <w:jc w:val="both"/>
    </w:pPr>
    <w:rPr>
      <w:rFonts w:ascii="Arial" w:eastAsia="Times New Roman" w:hAnsi="Arial" w:cs="Arial"/>
      <w:sz w:val="22"/>
      <w:szCs w:val="22"/>
    </w:rPr>
  </w:style>
  <w:style w:type="paragraph" w:customStyle="1" w:styleId="tytu0">
    <w:name w:val="tytuł"/>
    <w:rsid w:val="00CD196B"/>
    <w:pPr>
      <w:spacing w:line="360" w:lineRule="auto"/>
      <w:jc w:val="center"/>
    </w:pPr>
    <w:rPr>
      <w:rFonts w:ascii="Arial" w:eastAsia="Times New Roman" w:hAnsi="Arial" w:cs="Arial"/>
      <w:b/>
      <w:bCs/>
      <w:sz w:val="28"/>
      <w:szCs w:val="28"/>
    </w:rPr>
  </w:style>
  <w:style w:type="paragraph" w:customStyle="1" w:styleId="EPStandardowy">
    <w:name w:val="EP Standardowy"/>
    <w:rsid w:val="00CD196B"/>
    <w:pPr>
      <w:spacing w:before="120" w:after="120"/>
      <w:ind w:left="1418"/>
      <w:jc w:val="both"/>
    </w:pPr>
    <w:rPr>
      <w:rFonts w:ascii="Times New Roman" w:eastAsia="Times New Roman" w:hAnsi="Times New Roman"/>
      <w:sz w:val="24"/>
      <w:szCs w:val="24"/>
    </w:rPr>
  </w:style>
  <w:style w:type="character" w:styleId="Odwoanieprzypisudolnego">
    <w:name w:val="footnote reference"/>
    <w:aliases w:val="Odwołanie przypisu"/>
    <w:semiHidden/>
    <w:rsid w:val="00CD196B"/>
    <w:rPr>
      <w:vertAlign w:val="superscript"/>
    </w:rPr>
  </w:style>
  <w:style w:type="paragraph" w:customStyle="1" w:styleId="Gwnytekst">
    <w:name w:val="Główny tekst"/>
    <w:rsid w:val="00CD196B"/>
    <w:pPr>
      <w:suppressAutoHyphens/>
      <w:spacing w:before="240" w:line="360" w:lineRule="auto"/>
      <w:jc w:val="both"/>
    </w:pPr>
    <w:rPr>
      <w:rFonts w:ascii="Times New Roman" w:eastAsia="Times New Roman" w:hAnsi="Times New Roman"/>
      <w:sz w:val="24"/>
      <w:szCs w:val="24"/>
      <w:lang w:eastAsia="ar-SA"/>
    </w:rPr>
  </w:style>
  <w:style w:type="paragraph" w:customStyle="1" w:styleId="Tablicatre">
    <w:name w:val="Tablica treść"/>
    <w:rsid w:val="00CD196B"/>
    <w:pPr>
      <w:spacing w:before="60" w:after="60"/>
      <w:jc w:val="both"/>
    </w:pPr>
    <w:rPr>
      <w:rFonts w:ascii="Arial" w:eastAsia="Times New Roman" w:hAnsi="Arial" w:cs="Arial"/>
      <w:sz w:val="22"/>
      <w:szCs w:val="22"/>
    </w:rPr>
  </w:style>
  <w:style w:type="paragraph" w:customStyle="1" w:styleId="Normalny1">
    <w:name w:val="Normalny1"/>
    <w:rsid w:val="00CD196B"/>
    <w:pPr>
      <w:widowControl w:val="0"/>
      <w:numPr>
        <w:ilvl w:val="1"/>
        <w:numId w:val="9"/>
      </w:numPr>
      <w:spacing w:line="360" w:lineRule="auto"/>
    </w:pPr>
    <w:rPr>
      <w:rFonts w:ascii="Arial" w:eastAsia="Times New Roman" w:hAnsi="Arial" w:cs="Arial"/>
      <w:noProof/>
    </w:rPr>
  </w:style>
  <w:style w:type="paragraph" w:customStyle="1" w:styleId="Opistabelwykreswrysunkw">
    <w:name w:val="Opis tabel wykresów rysunków"/>
    <w:rsid w:val="00CD196B"/>
    <w:pPr>
      <w:spacing w:before="120"/>
      <w:jc w:val="both"/>
    </w:pPr>
    <w:rPr>
      <w:rFonts w:ascii="Times New Roman" w:eastAsia="Times New Roman" w:hAnsi="Times New Roman"/>
      <w:b/>
      <w:bCs/>
      <w:sz w:val="24"/>
      <w:szCs w:val="24"/>
    </w:rPr>
  </w:style>
  <w:style w:type="paragraph" w:customStyle="1" w:styleId="Standard">
    <w:name w:val="Standard"/>
    <w:rsid w:val="00CD196B"/>
    <w:pPr>
      <w:jc w:val="both"/>
    </w:pPr>
    <w:rPr>
      <w:rFonts w:ascii="Times New Roman" w:eastAsia="Times New Roman" w:hAnsi="Times New Roman"/>
      <w:sz w:val="24"/>
      <w:szCs w:val="24"/>
    </w:rPr>
  </w:style>
  <w:style w:type="paragraph" w:customStyle="1" w:styleId="wypunktowanie">
    <w:name w:val="wypunktowanie"/>
    <w:rsid w:val="00CD196B"/>
    <w:pPr>
      <w:tabs>
        <w:tab w:val="num" w:pos="720"/>
      </w:tabs>
      <w:suppressAutoHyphens/>
      <w:ind w:left="720" w:hanging="360"/>
      <w:jc w:val="both"/>
    </w:pPr>
    <w:rPr>
      <w:rFonts w:ascii="Times New Roman" w:eastAsia="Times New Roman" w:hAnsi="Times New Roman"/>
      <w:noProof/>
      <w:sz w:val="24"/>
      <w:szCs w:val="24"/>
    </w:rPr>
  </w:style>
  <w:style w:type="paragraph" w:customStyle="1" w:styleId="AkapitRZnak">
    <w:name w:val="Akapit R Znak"/>
    <w:rsid w:val="00CD196B"/>
    <w:pPr>
      <w:spacing w:before="120"/>
      <w:jc w:val="both"/>
    </w:pPr>
    <w:rPr>
      <w:rFonts w:ascii="Trebuchet MS" w:eastAsia="Times New Roman" w:hAnsi="Trebuchet MS" w:cs="Tahoma"/>
      <w:sz w:val="22"/>
      <w:szCs w:val="22"/>
    </w:rPr>
  </w:style>
  <w:style w:type="paragraph" w:customStyle="1" w:styleId="Tekstpodstawowy21">
    <w:name w:val="Tekst podstawowy 21"/>
    <w:rsid w:val="00CD196B"/>
    <w:pPr>
      <w:widowControl w:val="0"/>
      <w:suppressAutoHyphens/>
      <w:jc w:val="both"/>
    </w:pPr>
    <w:rPr>
      <w:rFonts w:ascii="Times New Roman" w:eastAsia="Arial Unicode MS" w:hAnsi="Times New Roman"/>
      <w:color w:val="FF0000"/>
      <w:sz w:val="24"/>
      <w:szCs w:val="24"/>
    </w:rPr>
  </w:style>
  <w:style w:type="paragraph" w:customStyle="1" w:styleId="Preformatted">
    <w:name w:val="Preformatted"/>
    <w:rsid w:val="00CD196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rueHelveticaLight"/>
    </w:rPr>
  </w:style>
  <w:style w:type="paragraph" w:customStyle="1" w:styleId="podstawowy">
    <w:name w:val="podstawowy"/>
    <w:basedOn w:val="Tekstpodstawowy"/>
    <w:rsid w:val="00CD196B"/>
    <w:pPr>
      <w:widowControl/>
      <w:suppressAutoHyphens/>
      <w:adjustRightInd/>
      <w:spacing w:before="120" w:line="360" w:lineRule="auto"/>
      <w:textAlignment w:val="auto"/>
    </w:pPr>
    <w:rPr>
      <w:color w:val="auto"/>
      <w:sz w:val="22"/>
      <w:szCs w:val="22"/>
      <w:lang w:val="pl-PL" w:eastAsia="ar-SA"/>
    </w:rPr>
  </w:style>
  <w:style w:type="paragraph" w:styleId="Plandokumentu">
    <w:name w:val="Plan dokumentu"/>
    <w:basedOn w:val="Normalny"/>
    <w:link w:val="PlandokumentuZnak"/>
    <w:semiHidden/>
    <w:rsid w:val="00CD196B"/>
    <w:pPr>
      <w:shd w:val="clear" w:color="auto" w:fill="000080"/>
      <w:spacing w:line="240" w:lineRule="auto"/>
      <w:ind w:right="0"/>
      <w:jc w:val="left"/>
    </w:pPr>
    <w:rPr>
      <w:rFonts w:ascii="Tahoma" w:eastAsia="Times New Roman" w:hAnsi="Tahoma"/>
      <w:szCs w:val="24"/>
      <w:lang w:val="x-none" w:eastAsia="x-none"/>
    </w:rPr>
  </w:style>
  <w:style w:type="character" w:customStyle="1" w:styleId="PlandokumentuZnak">
    <w:name w:val="Plan dokumentu Znak"/>
    <w:link w:val="Plandokumentu"/>
    <w:semiHidden/>
    <w:rsid w:val="00CD196B"/>
    <w:rPr>
      <w:rFonts w:ascii="Tahoma" w:eastAsia="Times New Roman" w:hAnsi="Tahoma" w:cs="Tahoma"/>
      <w:sz w:val="24"/>
      <w:szCs w:val="24"/>
      <w:shd w:val="clear" w:color="auto" w:fill="000080"/>
    </w:rPr>
  </w:style>
  <w:style w:type="paragraph" w:customStyle="1" w:styleId="podpistablicy">
    <w:name w:val="podpis tablicy"/>
    <w:basedOn w:val="Normalny"/>
    <w:autoRedefine/>
    <w:rsid w:val="00CD196B"/>
    <w:pPr>
      <w:keepNext/>
      <w:spacing w:line="240" w:lineRule="auto"/>
      <w:ind w:left="34" w:right="0"/>
    </w:pPr>
    <w:rPr>
      <w:rFonts w:ascii="Arial" w:eastAsia="Times New Roman" w:hAnsi="Arial" w:cs="Arial"/>
      <w:iCs/>
      <w:sz w:val="20"/>
      <w:szCs w:val="20"/>
      <w:lang w:eastAsia="pl-PL"/>
    </w:rPr>
  </w:style>
  <w:style w:type="character" w:customStyle="1" w:styleId="podpistablicyZnak">
    <w:name w:val="podpis tablicy Znak"/>
    <w:rsid w:val="00CD196B"/>
    <w:rPr>
      <w:rFonts w:ascii="Arial" w:hAnsi="Arial" w:cs="Arial"/>
      <w:i/>
      <w:iCs/>
      <w:sz w:val="22"/>
      <w:szCs w:val="22"/>
    </w:rPr>
  </w:style>
  <w:style w:type="paragraph" w:customStyle="1" w:styleId="zwyky">
    <w:name w:val="zwykły"/>
    <w:basedOn w:val="Normalny"/>
    <w:rsid w:val="00CD196B"/>
    <w:pPr>
      <w:overflowPunct w:val="0"/>
      <w:autoSpaceDE w:val="0"/>
      <w:autoSpaceDN w:val="0"/>
      <w:adjustRightInd w:val="0"/>
      <w:spacing w:after="60"/>
      <w:ind w:right="0"/>
      <w:textAlignment w:val="baseline"/>
    </w:pPr>
    <w:rPr>
      <w:rFonts w:ascii="Arial" w:eastAsia="Times New Roman" w:hAnsi="Arial"/>
      <w:sz w:val="22"/>
      <w:szCs w:val="20"/>
      <w:lang w:eastAsia="pl-PL"/>
    </w:rPr>
  </w:style>
  <w:style w:type="character" w:customStyle="1" w:styleId="zwykyZnak1">
    <w:name w:val="zwykły Znak1"/>
    <w:rsid w:val="00CD196B"/>
    <w:rPr>
      <w:rFonts w:ascii="Arial" w:hAnsi="Arial"/>
      <w:sz w:val="22"/>
    </w:rPr>
  </w:style>
  <w:style w:type="paragraph" w:customStyle="1" w:styleId="W4pz">
    <w:name w:val="W 4 pz"/>
    <w:basedOn w:val="Normalny"/>
    <w:rsid w:val="00CD196B"/>
    <w:pPr>
      <w:numPr>
        <w:numId w:val="10"/>
      </w:numPr>
      <w:tabs>
        <w:tab w:val="left" w:pos="851"/>
      </w:tabs>
      <w:overflowPunct w:val="0"/>
      <w:autoSpaceDE w:val="0"/>
      <w:autoSpaceDN w:val="0"/>
      <w:adjustRightInd w:val="0"/>
      <w:spacing w:after="80" w:line="300" w:lineRule="exact"/>
      <w:ind w:left="851" w:right="0" w:hanging="284"/>
      <w:textAlignment w:val="baseline"/>
    </w:pPr>
    <w:rPr>
      <w:rFonts w:ascii="Arial" w:eastAsia="Times New Roman" w:hAnsi="Arial"/>
      <w:sz w:val="22"/>
      <w:szCs w:val="20"/>
      <w:lang w:eastAsia="pl-PL"/>
    </w:rPr>
  </w:style>
  <w:style w:type="paragraph" w:customStyle="1" w:styleId="tabela">
    <w:name w:val="tabela"/>
    <w:basedOn w:val="Normalny"/>
    <w:rsid w:val="00CD196B"/>
    <w:pPr>
      <w:keepNext/>
      <w:keepLines/>
      <w:overflowPunct w:val="0"/>
      <w:autoSpaceDE w:val="0"/>
      <w:autoSpaceDN w:val="0"/>
      <w:adjustRightInd w:val="0"/>
      <w:spacing w:line="240" w:lineRule="auto"/>
      <w:ind w:right="0"/>
      <w:jc w:val="left"/>
      <w:textAlignment w:val="baseline"/>
    </w:pPr>
    <w:rPr>
      <w:rFonts w:ascii="Arial" w:eastAsia="Times New Roman" w:hAnsi="Arial"/>
      <w:sz w:val="18"/>
      <w:szCs w:val="20"/>
      <w:lang w:eastAsia="pl-PL"/>
    </w:rPr>
  </w:style>
  <w:style w:type="paragraph" w:customStyle="1" w:styleId="Polerwnania">
    <w:name w:val="Pole równania"/>
    <w:basedOn w:val="Normalny"/>
    <w:rsid w:val="00CD196B"/>
    <w:pPr>
      <w:overflowPunct w:val="0"/>
      <w:autoSpaceDE w:val="0"/>
      <w:autoSpaceDN w:val="0"/>
      <w:adjustRightInd w:val="0"/>
      <w:spacing w:before="120" w:after="120"/>
      <w:ind w:right="0"/>
      <w:jc w:val="center"/>
      <w:textAlignment w:val="baseline"/>
    </w:pPr>
    <w:rPr>
      <w:rFonts w:ascii="Arial" w:eastAsia="Times New Roman" w:hAnsi="Arial"/>
      <w:noProof/>
      <w:szCs w:val="20"/>
      <w:lang w:eastAsia="pl-PL"/>
    </w:rPr>
  </w:style>
  <w:style w:type="character" w:styleId="Odwoaniedokomentarza">
    <w:name w:val="annotation reference"/>
    <w:semiHidden/>
    <w:unhideWhenUsed/>
    <w:rsid w:val="00CD196B"/>
    <w:rPr>
      <w:sz w:val="16"/>
      <w:szCs w:val="16"/>
    </w:rPr>
  </w:style>
  <w:style w:type="paragraph" w:customStyle="1" w:styleId="ZnakZnakZnakZnakZnakZnakZnakZnakZnakZnakZnakZnakZnakZnakZnakZnakZnakZnak">
    <w:name w:val="Znak Znak Znak Znak Znak Znak Znak Znak Znak Znak Znak Znak Znak Znak Znak Znak Znak Znak"/>
    <w:basedOn w:val="Normalny"/>
    <w:rsid w:val="00CD196B"/>
    <w:pPr>
      <w:spacing w:line="240" w:lineRule="auto"/>
      <w:ind w:right="0"/>
      <w:jc w:val="left"/>
    </w:pPr>
    <w:rPr>
      <w:rFonts w:ascii="Arial" w:eastAsia="Times New Roman" w:hAnsi="Arial" w:cs="Arial"/>
      <w:sz w:val="20"/>
      <w:szCs w:val="20"/>
      <w:lang w:eastAsia="pl-PL"/>
    </w:rPr>
  </w:style>
  <w:style w:type="table" w:customStyle="1" w:styleId="Tabela-Siatka1">
    <w:name w:val="Tabela - Siatka1"/>
    <w:basedOn w:val="Standardowy"/>
    <w:next w:val="Tabela-Siatka"/>
    <w:uiPriority w:val="59"/>
    <w:rsid w:val="00CD19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91">
    <w:name w:val="style191"/>
    <w:rsid w:val="00CD196B"/>
    <w:rPr>
      <w:sz w:val="20"/>
      <w:szCs w:val="20"/>
    </w:rPr>
  </w:style>
  <w:style w:type="character" w:customStyle="1" w:styleId="mw-headline">
    <w:name w:val="mw-headline"/>
    <w:basedOn w:val="Domylnaczcionkaakapitu"/>
    <w:rsid w:val="00CD196B"/>
  </w:style>
  <w:style w:type="paragraph" w:customStyle="1" w:styleId="Wypunltowanie">
    <w:name w:val="Wypunltowanie"/>
    <w:basedOn w:val="Normalny"/>
    <w:rsid w:val="00CD196B"/>
    <w:pPr>
      <w:numPr>
        <w:numId w:val="11"/>
      </w:numPr>
      <w:spacing w:line="240" w:lineRule="auto"/>
      <w:ind w:right="0"/>
      <w:jc w:val="left"/>
    </w:pPr>
    <w:rPr>
      <w:rFonts w:eastAsia="Times New Roman"/>
      <w:szCs w:val="24"/>
      <w:lang w:eastAsia="pl-PL"/>
    </w:rPr>
  </w:style>
  <w:style w:type="paragraph" w:customStyle="1" w:styleId="AkapitR">
    <w:name w:val="Akapit R"/>
    <w:basedOn w:val="Normalny"/>
    <w:rsid w:val="00CD196B"/>
    <w:pPr>
      <w:spacing w:before="120" w:line="240" w:lineRule="auto"/>
      <w:ind w:right="0"/>
    </w:pPr>
    <w:rPr>
      <w:rFonts w:ascii="Trebuchet MS" w:eastAsia="Times New Roman" w:hAnsi="Trebuchet MS" w:cs="Trebuchet MS"/>
      <w:szCs w:val="24"/>
      <w:lang w:eastAsia="pl-PL"/>
    </w:rPr>
  </w:style>
  <w:style w:type="paragraph" w:customStyle="1" w:styleId="ZnakZnakZnakZnakZnakZnakZnakZnakZnakZnakZnakZnakZnakZnakZnakZnakZnakZnak1ZnakZnakZnakZnakZnakZnakZnakZnakZnak1ZnakZnakZnakZnakZnakZnakZnakZnakZnakZnakZnakZnakZnakZnakZnakZnak">
    <w:name w:val="Znak Znak Znak Znak Znak Znak Znak Znak Znak Znak Znak Znak Znak Znak Znak Znak Znak Znak1 Znak Znak Znak Znak Znak Znak Znak Znak Znak1 Znak Znak Znak Znak Znak Znak Znak Znak Znak Znak Znak Znak Znak Znak Znak Znak"/>
    <w:basedOn w:val="Normalny"/>
    <w:next w:val="Normalny"/>
    <w:rsid w:val="00CD196B"/>
    <w:pPr>
      <w:spacing w:line="240" w:lineRule="auto"/>
      <w:ind w:right="0"/>
      <w:jc w:val="left"/>
    </w:pPr>
    <w:rPr>
      <w:rFonts w:eastAsia="Times New Roman"/>
      <w:szCs w:val="24"/>
      <w:lang w:eastAsia="pl-PL"/>
    </w:rPr>
  </w:style>
  <w:style w:type="paragraph" w:customStyle="1" w:styleId="olnaczcionkaakapitu">
    <w:name w:val="olna czcionka akapitu["/>
    <w:rsid w:val="00CD196B"/>
    <w:pPr>
      <w:widowControl w:val="0"/>
    </w:pPr>
    <w:rPr>
      <w:rFonts w:ascii="Times New Roman" w:eastAsia="Times New Roman" w:hAnsi="Times New Roman"/>
      <w:spacing w:val="-1"/>
      <w:kern w:val="65535"/>
      <w:position w:val="-1"/>
      <w:sz w:val="24"/>
      <w:szCs w:val="24"/>
      <w:lang w:val="en-US"/>
    </w:rPr>
  </w:style>
  <w:style w:type="paragraph" w:customStyle="1" w:styleId="zwykywcity">
    <w:name w:val="zwykły wcięty"/>
    <w:basedOn w:val="Normalny"/>
    <w:link w:val="zwykywcityZnak"/>
    <w:rsid w:val="00CD196B"/>
    <w:pPr>
      <w:overflowPunct w:val="0"/>
      <w:autoSpaceDE w:val="0"/>
      <w:autoSpaceDN w:val="0"/>
      <w:adjustRightInd w:val="0"/>
      <w:spacing w:after="60"/>
      <w:ind w:right="0" w:firstLine="396"/>
      <w:textAlignment w:val="baseline"/>
    </w:pPr>
    <w:rPr>
      <w:rFonts w:ascii="Arial" w:eastAsia="Times New Roman" w:hAnsi="Arial"/>
      <w:sz w:val="22"/>
      <w:szCs w:val="20"/>
      <w:lang w:val="x-none" w:eastAsia="x-none"/>
    </w:rPr>
  </w:style>
  <w:style w:type="character" w:customStyle="1" w:styleId="zwykywcityZnak">
    <w:name w:val="zwykły wcięty Znak"/>
    <w:link w:val="zwykywcity"/>
    <w:rsid w:val="00CD196B"/>
    <w:rPr>
      <w:rFonts w:ascii="Arial" w:eastAsia="Times New Roman" w:hAnsi="Arial"/>
      <w:sz w:val="22"/>
    </w:rPr>
  </w:style>
  <w:style w:type="paragraph" w:styleId="Spistreci5">
    <w:name w:val="toc 5"/>
    <w:basedOn w:val="Normalny"/>
    <w:next w:val="Normalny"/>
    <w:autoRedefine/>
    <w:uiPriority w:val="39"/>
    <w:unhideWhenUsed/>
    <w:rsid w:val="00CD196B"/>
    <w:pPr>
      <w:tabs>
        <w:tab w:val="left" w:pos="1760"/>
        <w:tab w:val="right" w:leader="dot" w:pos="9060"/>
      </w:tabs>
      <w:spacing w:after="100" w:line="276" w:lineRule="auto"/>
      <w:ind w:left="960" w:right="0" w:hanging="960"/>
      <w:jc w:val="left"/>
    </w:pPr>
    <w:rPr>
      <w:rFonts w:ascii="Arial" w:eastAsia="Times New Roman" w:hAnsi="Arial" w:cs="Arial"/>
      <w:noProof/>
      <w:sz w:val="20"/>
      <w:szCs w:val="20"/>
      <w:lang w:eastAsia="pl-PL"/>
    </w:rPr>
  </w:style>
  <w:style w:type="character" w:customStyle="1" w:styleId="ng-binding">
    <w:name w:val="ng-binding"/>
    <w:basedOn w:val="Domylnaczcionkaakapitu"/>
    <w:rsid w:val="00AD443A"/>
  </w:style>
  <w:style w:type="character" w:customStyle="1" w:styleId="alb">
    <w:name w:val="a_lb"/>
    <w:basedOn w:val="Domylnaczcionkaakapitu"/>
    <w:rsid w:val="00A94B39"/>
  </w:style>
  <w:style w:type="character" w:customStyle="1" w:styleId="alb-s">
    <w:name w:val="a_lb-s"/>
    <w:basedOn w:val="Domylnaczcionkaakapitu"/>
    <w:rsid w:val="00A94B39"/>
  </w:style>
  <w:style w:type="paragraph" w:customStyle="1" w:styleId="text-justify">
    <w:name w:val="text-justify"/>
    <w:basedOn w:val="Normalny"/>
    <w:rsid w:val="00A94B39"/>
    <w:pPr>
      <w:spacing w:before="100" w:beforeAutospacing="1" w:after="100" w:afterAutospacing="1" w:line="240" w:lineRule="auto"/>
      <w:ind w:right="0"/>
      <w:jc w:val="left"/>
    </w:pPr>
    <w:rPr>
      <w:rFonts w:eastAsia="Times New Roman"/>
      <w:szCs w:val="24"/>
      <w:lang w:eastAsia="pl-PL"/>
    </w:rPr>
  </w:style>
  <w:style w:type="character" w:customStyle="1" w:styleId="Teksttreci2">
    <w:name w:val="Tekst treści (2)_"/>
    <w:link w:val="Teksttreci20"/>
    <w:locked/>
    <w:rsid w:val="00F966BE"/>
    <w:rPr>
      <w:rFonts w:ascii="Book Antiqua" w:hAnsi="Book Antiqua" w:cs="Book Antiqua"/>
      <w:shd w:val="clear" w:color="auto" w:fill="FFFFFF"/>
    </w:rPr>
  </w:style>
  <w:style w:type="paragraph" w:customStyle="1" w:styleId="Teksttreci20">
    <w:name w:val="Tekst treści (2)"/>
    <w:basedOn w:val="Normalny"/>
    <w:link w:val="Teksttreci2"/>
    <w:rsid w:val="00F966BE"/>
    <w:pPr>
      <w:widowControl w:val="0"/>
      <w:shd w:val="clear" w:color="auto" w:fill="FFFFFF"/>
      <w:spacing w:after="360" w:line="240" w:lineRule="atLeast"/>
      <w:ind w:right="0" w:hanging="1"/>
      <w:jc w:val="right"/>
    </w:pPr>
    <w:rPr>
      <w:rFonts w:ascii="Book Antiqua" w:hAnsi="Book Antiqua"/>
      <w:sz w:val="20"/>
      <w:szCs w:val="20"/>
      <w:lang w:val="x-none" w:eastAsia="x-none"/>
    </w:rPr>
  </w:style>
  <w:style w:type="character" w:customStyle="1" w:styleId="Nagwek40">
    <w:name w:val="Nagłówek #4_"/>
    <w:link w:val="Nagwek41"/>
    <w:locked/>
    <w:rsid w:val="00F966BE"/>
    <w:rPr>
      <w:b/>
      <w:bCs/>
      <w:sz w:val="23"/>
      <w:szCs w:val="23"/>
      <w:shd w:val="clear" w:color="auto" w:fill="FFFFFF"/>
    </w:rPr>
  </w:style>
  <w:style w:type="paragraph" w:customStyle="1" w:styleId="Nagwek41">
    <w:name w:val="Nagłówek #4"/>
    <w:basedOn w:val="Normalny"/>
    <w:link w:val="Nagwek40"/>
    <w:rsid w:val="00F966BE"/>
    <w:pPr>
      <w:widowControl w:val="0"/>
      <w:shd w:val="clear" w:color="auto" w:fill="FFFFFF"/>
      <w:spacing w:before="360" w:after="60" w:line="394" w:lineRule="exact"/>
      <w:ind w:right="0" w:hanging="7"/>
      <w:jc w:val="center"/>
      <w:outlineLvl w:val="3"/>
    </w:pPr>
    <w:rPr>
      <w:rFonts w:ascii="Calibri" w:hAnsi="Calibri"/>
      <w:b/>
      <w:bCs/>
      <w:sz w:val="23"/>
      <w:szCs w:val="23"/>
      <w:lang w:val="x-none" w:eastAsia="x-none"/>
    </w:rPr>
  </w:style>
  <w:style w:type="character" w:customStyle="1" w:styleId="PogrubienieTeksttreci29pt">
    <w:name w:val="Pogrubienie;Tekst treści (2) + 9 pt"/>
    <w:rsid w:val="00F966B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295pt">
    <w:name w:val="Tekst treści (2) + 9;5 pt"/>
    <w:rsid w:val="00F966B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Teksttreci2Corbel11ptSkala80">
    <w:name w:val="Tekst treści (2) + Corbel;11 pt;Skala 80%"/>
    <w:rsid w:val="00F966BE"/>
    <w:rPr>
      <w:rFonts w:ascii="Corbel" w:eastAsia="Corbel" w:hAnsi="Corbel" w:cs="Corbel"/>
      <w:b w:val="0"/>
      <w:bCs w:val="0"/>
      <w:i w:val="0"/>
      <w:iCs w:val="0"/>
      <w:smallCaps w:val="0"/>
      <w:strike w:val="0"/>
      <w:color w:val="000000"/>
      <w:spacing w:val="0"/>
      <w:w w:val="80"/>
      <w:position w:val="0"/>
      <w:sz w:val="22"/>
      <w:szCs w:val="22"/>
      <w:u w:val="none"/>
      <w:shd w:val="clear" w:color="auto" w:fill="FFFFFF"/>
      <w:lang w:val="pl-PL" w:eastAsia="pl-PL" w:bidi="pl-PL"/>
    </w:rPr>
  </w:style>
  <w:style w:type="character" w:customStyle="1" w:styleId="Podpistabeli">
    <w:name w:val="Podpis tabeli_"/>
    <w:link w:val="Podpistabeli0"/>
    <w:locked/>
    <w:rsid w:val="00F966BE"/>
    <w:rPr>
      <w:b/>
      <w:bCs/>
      <w:shd w:val="clear" w:color="auto" w:fill="FFFFFF"/>
    </w:rPr>
  </w:style>
  <w:style w:type="paragraph" w:customStyle="1" w:styleId="Podpistabeli0">
    <w:name w:val="Podpis tabeli"/>
    <w:basedOn w:val="Normalny"/>
    <w:link w:val="Podpistabeli"/>
    <w:rsid w:val="00F966BE"/>
    <w:pPr>
      <w:widowControl w:val="0"/>
      <w:shd w:val="clear" w:color="auto" w:fill="FFFFFF"/>
      <w:spacing w:line="240" w:lineRule="atLeast"/>
      <w:ind w:right="0" w:firstLine="31"/>
      <w:jc w:val="left"/>
    </w:pPr>
    <w:rPr>
      <w:rFonts w:ascii="Calibri" w:hAnsi="Calibri"/>
      <w:b/>
      <w:bCs/>
      <w:sz w:val="20"/>
      <w:szCs w:val="20"/>
      <w:shd w:val="clear" w:color="auto" w:fill="FFFFFF"/>
      <w:lang w:val="x-none" w:eastAsia="x-none"/>
    </w:rPr>
  </w:style>
  <w:style w:type="character" w:styleId="Uwydatnienie">
    <w:name w:val="Emphasis"/>
    <w:uiPriority w:val="20"/>
    <w:qFormat/>
    <w:rsid w:val="000169E2"/>
    <w:rPr>
      <w:i/>
      <w:iCs/>
    </w:rPr>
  </w:style>
  <w:style w:type="table" w:customStyle="1" w:styleId="Tabela-Siatka2">
    <w:name w:val="Tabela - Siatka2"/>
    <w:basedOn w:val="Standardowy"/>
    <w:next w:val="Tabela-Siatka"/>
    <w:uiPriority w:val="39"/>
    <w:rsid w:val="004704E9"/>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2743"/>
    <w:pPr>
      <w:autoSpaceDE w:val="0"/>
      <w:autoSpaceDN w:val="0"/>
      <w:adjustRightInd w:val="0"/>
    </w:pPr>
    <w:rPr>
      <w:rFonts w:ascii="Arial" w:hAnsi="Arial" w:cs="Arial"/>
      <w:color w:val="000000"/>
      <w:sz w:val="24"/>
      <w:szCs w:val="24"/>
    </w:rPr>
  </w:style>
  <w:style w:type="character" w:customStyle="1" w:styleId="st">
    <w:name w:val="st"/>
    <w:rsid w:val="00D60AB1"/>
  </w:style>
  <w:style w:type="paragraph" w:customStyle="1" w:styleId="Punktatory">
    <w:name w:val="Punktatory"/>
    <w:basedOn w:val="Akapitzlist"/>
    <w:link w:val="PunktatoryZnak"/>
    <w:qFormat/>
    <w:rsid w:val="001A1E04"/>
    <w:pPr>
      <w:numPr>
        <w:numId w:val="13"/>
      </w:numPr>
      <w:autoSpaceDE w:val="0"/>
      <w:autoSpaceDN w:val="0"/>
      <w:adjustRightInd w:val="0"/>
      <w:ind w:left="714" w:right="0" w:hanging="357"/>
      <w:contextualSpacing/>
    </w:pPr>
    <w:rPr>
      <w:rFonts w:ascii="Arial" w:eastAsia="Times New Roman" w:hAnsi="Arial" w:cs="Arial"/>
      <w:sz w:val="22"/>
      <w:lang w:eastAsia="pl-PL"/>
    </w:rPr>
  </w:style>
  <w:style w:type="character" w:customStyle="1" w:styleId="PunktatoryZnak">
    <w:name w:val="Punktatory Znak"/>
    <w:link w:val="Punktatory"/>
    <w:rsid w:val="001A1E04"/>
    <w:rPr>
      <w:rFonts w:ascii="Arial" w:eastAsia="Times New Roman" w:hAnsi="Arial" w:cs="Arial"/>
      <w:sz w:val="22"/>
      <w:szCs w:val="22"/>
    </w:rPr>
  </w:style>
  <w:style w:type="paragraph" w:customStyle="1" w:styleId="Tabelaopis">
    <w:name w:val="Tabela opis"/>
    <w:basedOn w:val="Normalny"/>
    <w:next w:val="Normalny"/>
    <w:link w:val="TabelaopisZnak"/>
    <w:uiPriority w:val="5"/>
    <w:qFormat/>
    <w:rsid w:val="001A1E04"/>
    <w:pPr>
      <w:autoSpaceDE w:val="0"/>
      <w:autoSpaceDN w:val="0"/>
      <w:adjustRightInd w:val="0"/>
      <w:spacing w:before="60" w:after="60" w:line="240" w:lineRule="auto"/>
      <w:ind w:right="0"/>
      <w:jc w:val="center"/>
    </w:pPr>
    <w:rPr>
      <w:rFonts w:ascii="Arial" w:eastAsia="Times New Roman" w:hAnsi="Arial" w:cs="Arial"/>
      <w:color w:val="000000"/>
      <w:sz w:val="18"/>
      <w:szCs w:val="18"/>
      <w:lang w:eastAsia="pl-PL"/>
    </w:rPr>
  </w:style>
  <w:style w:type="paragraph" w:customStyle="1" w:styleId="Tabelanagwek">
    <w:name w:val="Tabela nagłówek"/>
    <w:basedOn w:val="Normalny"/>
    <w:next w:val="Normalny"/>
    <w:uiPriority w:val="5"/>
    <w:qFormat/>
    <w:rsid w:val="001A1E04"/>
    <w:pPr>
      <w:tabs>
        <w:tab w:val="left" w:pos="408"/>
      </w:tabs>
      <w:autoSpaceDE w:val="0"/>
      <w:autoSpaceDN w:val="0"/>
      <w:adjustRightInd w:val="0"/>
      <w:spacing w:before="120" w:after="120" w:line="240" w:lineRule="auto"/>
      <w:ind w:right="0"/>
      <w:jc w:val="center"/>
    </w:pPr>
    <w:rPr>
      <w:rFonts w:ascii="Arial" w:eastAsia="Symbol" w:hAnsi="Arial" w:cs="Arial"/>
      <w:b/>
      <w:sz w:val="18"/>
      <w:szCs w:val="18"/>
      <w:lang w:eastAsia="pl-PL"/>
    </w:rPr>
  </w:style>
  <w:style w:type="character" w:customStyle="1" w:styleId="TabelaopisZnak">
    <w:name w:val="Tabela opis Znak"/>
    <w:link w:val="Tabelaopis"/>
    <w:uiPriority w:val="5"/>
    <w:rsid w:val="001A1E04"/>
    <w:rPr>
      <w:rFonts w:ascii="Arial" w:eastAsia="Times New Roman" w:hAnsi="Arial" w:cs="Arial"/>
      <w:color w:val="000000"/>
      <w:sz w:val="18"/>
      <w:szCs w:val="18"/>
    </w:rPr>
  </w:style>
  <w:style w:type="paragraph" w:customStyle="1" w:styleId="Punktatory2">
    <w:name w:val="Punktatory 2"/>
    <w:basedOn w:val="Punktatory"/>
    <w:link w:val="Punktatory2Znak"/>
    <w:qFormat/>
    <w:rsid w:val="00A7171D"/>
    <w:pPr>
      <w:numPr>
        <w:numId w:val="14"/>
      </w:numPr>
    </w:pPr>
  </w:style>
  <w:style w:type="character" w:customStyle="1" w:styleId="Punktatory2Znak">
    <w:name w:val="Punktatory 2 Znak"/>
    <w:link w:val="Punktatory2"/>
    <w:rsid w:val="00A7171D"/>
    <w:rPr>
      <w:rFonts w:ascii="Arial" w:eastAsia="Times New Roman" w:hAnsi="Arial" w:cs="Arial"/>
      <w:sz w:val="22"/>
      <w:szCs w:val="22"/>
    </w:rPr>
  </w:style>
  <w:style w:type="character" w:customStyle="1" w:styleId="markedcontent">
    <w:name w:val="markedcontent"/>
    <w:basedOn w:val="Domylnaczcionkaakapitu"/>
    <w:rsid w:val="00B97A86"/>
  </w:style>
  <w:style w:type="character" w:customStyle="1" w:styleId="fn-ref">
    <w:name w:val="fn-ref"/>
    <w:rsid w:val="00727D29"/>
  </w:style>
  <w:style w:type="numbering" w:customStyle="1" w:styleId="WWNum7">
    <w:name w:val="WWNum7"/>
    <w:basedOn w:val="Bezlisty"/>
    <w:rsid w:val="00937070"/>
    <w:pPr>
      <w:numPr>
        <w:numId w:val="15"/>
      </w:numPr>
    </w:pPr>
  </w:style>
  <w:style w:type="paragraph" w:customStyle="1" w:styleId="Textbody">
    <w:name w:val="Text body"/>
    <w:basedOn w:val="Standard"/>
    <w:rsid w:val="000F5547"/>
    <w:pPr>
      <w:autoSpaceDN w:val="0"/>
      <w:spacing w:line="360" w:lineRule="auto"/>
      <w:textAlignment w:val="baseline"/>
    </w:pPr>
    <w:rPr>
      <w:kern w:val="3"/>
      <w:szCs w:val="20"/>
      <w:lang w:eastAsia="en-US"/>
    </w:rPr>
  </w:style>
  <w:style w:type="numbering" w:customStyle="1" w:styleId="WWNum4">
    <w:name w:val="WWNum4"/>
    <w:basedOn w:val="Bezlisty"/>
    <w:rsid w:val="000F5547"/>
    <w:pPr>
      <w:numPr>
        <w:numId w:val="16"/>
      </w:numPr>
    </w:pPr>
  </w:style>
  <w:style w:type="numbering" w:customStyle="1" w:styleId="WWNum43">
    <w:name w:val="WWNum43"/>
    <w:basedOn w:val="Bezlisty"/>
    <w:rsid w:val="000F5547"/>
    <w:pPr>
      <w:numPr>
        <w:numId w:val="17"/>
      </w:numPr>
    </w:pPr>
  </w:style>
  <w:style w:type="numbering" w:customStyle="1" w:styleId="Bezlisty2">
    <w:name w:val="Bez listy2"/>
    <w:next w:val="Bezlisty"/>
    <w:uiPriority w:val="99"/>
    <w:semiHidden/>
    <w:unhideWhenUsed/>
    <w:rsid w:val="008C0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65511">
      <w:bodyDiv w:val="1"/>
      <w:marLeft w:val="0"/>
      <w:marRight w:val="0"/>
      <w:marTop w:val="0"/>
      <w:marBottom w:val="0"/>
      <w:divBdr>
        <w:top w:val="none" w:sz="0" w:space="0" w:color="auto"/>
        <w:left w:val="none" w:sz="0" w:space="0" w:color="auto"/>
        <w:bottom w:val="none" w:sz="0" w:space="0" w:color="auto"/>
        <w:right w:val="none" w:sz="0" w:space="0" w:color="auto"/>
      </w:divBdr>
      <w:divsChild>
        <w:div w:id="603808601">
          <w:marLeft w:val="0"/>
          <w:marRight w:val="0"/>
          <w:marTop w:val="0"/>
          <w:marBottom w:val="0"/>
          <w:divBdr>
            <w:top w:val="none" w:sz="0" w:space="0" w:color="auto"/>
            <w:left w:val="none" w:sz="0" w:space="0" w:color="auto"/>
            <w:bottom w:val="none" w:sz="0" w:space="0" w:color="auto"/>
            <w:right w:val="none" w:sz="0" w:space="0" w:color="auto"/>
          </w:divBdr>
          <w:divsChild>
            <w:div w:id="1455783729">
              <w:marLeft w:val="0"/>
              <w:marRight w:val="0"/>
              <w:marTop w:val="0"/>
              <w:marBottom w:val="0"/>
              <w:divBdr>
                <w:top w:val="none" w:sz="0" w:space="0" w:color="auto"/>
                <w:left w:val="none" w:sz="0" w:space="0" w:color="auto"/>
                <w:bottom w:val="none" w:sz="0" w:space="0" w:color="auto"/>
                <w:right w:val="none" w:sz="0" w:space="0" w:color="auto"/>
              </w:divBdr>
              <w:divsChild>
                <w:div w:id="1672174724">
                  <w:marLeft w:val="0"/>
                  <w:marRight w:val="0"/>
                  <w:marTop w:val="0"/>
                  <w:marBottom w:val="0"/>
                  <w:divBdr>
                    <w:top w:val="none" w:sz="0" w:space="0" w:color="auto"/>
                    <w:left w:val="none" w:sz="0" w:space="0" w:color="auto"/>
                    <w:bottom w:val="none" w:sz="0" w:space="0" w:color="auto"/>
                    <w:right w:val="none" w:sz="0" w:space="0" w:color="auto"/>
                  </w:divBdr>
                  <w:divsChild>
                    <w:div w:id="604389309">
                      <w:marLeft w:val="0"/>
                      <w:marRight w:val="0"/>
                      <w:marTop w:val="0"/>
                      <w:marBottom w:val="0"/>
                      <w:divBdr>
                        <w:top w:val="none" w:sz="0" w:space="0" w:color="auto"/>
                        <w:left w:val="none" w:sz="0" w:space="0" w:color="auto"/>
                        <w:bottom w:val="none" w:sz="0" w:space="0" w:color="auto"/>
                        <w:right w:val="none" w:sz="0" w:space="0" w:color="auto"/>
                      </w:divBdr>
                      <w:divsChild>
                        <w:div w:id="1098410152">
                          <w:marLeft w:val="0"/>
                          <w:marRight w:val="0"/>
                          <w:marTop w:val="0"/>
                          <w:marBottom w:val="0"/>
                          <w:divBdr>
                            <w:top w:val="none" w:sz="0" w:space="0" w:color="auto"/>
                            <w:left w:val="none" w:sz="0" w:space="0" w:color="auto"/>
                            <w:bottom w:val="none" w:sz="0" w:space="0" w:color="auto"/>
                            <w:right w:val="none" w:sz="0" w:space="0" w:color="auto"/>
                          </w:divBdr>
                          <w:divsChild>
                            <w:div w:id="449010252">
                              <w:marLeft w:val="0"/>
                              <w:marRight w:val="0"/>
                              <w:marTop w:val="0"/>
                              <w:marBottom w:val="0"/>
                              <w:divBdr>
                                <w:top w:val="none" w:sz="0" w:space="0" w:color="auto"/>
                                <w:left w:val="none" w:sz="0" w:space="0" w:color="auto"/>
                                <w:bottom w:val="none" w:sz="0" w:space="0" w:color="auto"/>
                                <w:right w:val="none" w:sz="0" w:space="0" w:color="auto"/>
                              </w:divBdr>
                              <w:divsChild>
                                <w:div w:id="1997954228">
                                  <w:marLeft w:val="0"/>
                                  <w:marRight w:val="0"/>
                                  <w:marTop w:val="0"/>
                                  <w:marBottom w:val="0"/>
                                  <w:divBdr>
                                    <w:top w:val="none" w:sz="0" w:space="0" w:color="auto"/>
                                    <w:left w:val="none" w:sz="0" w:space="0" w:color="auto"/>
                                    <w:bottom w:val="none" w:sz="0" w:space="0" w:color="auto"/>
                                    <w:right w:val="none" w:sz="0" w:space="0" w:color="auto"/>
                                  </w:divBdr>
                                  <w:divsChild>
                                    <w:div w:id="1379477713">
                                      <w:marLeft w:val="0"/>
                                      <w:marRight w:val="0"/>
                                      <w:marTop w:val="0"/>
                                      <w:marBottom w:val="0"/>
                                      <w:divBdr>
                                        <w:top w:val="none" w:sz="0" w:space="0" w:color="auto"/>
                                        <w:left w:val="none" w:sz="0" w:space="0" w:color="auto"/>
                                        <w:bottom w:val="none" w:sz="0" w:space="0" w:color="auto"/>
                                        <w:right w:val="none" w:sz="0" w:space="0" w:color="auto"/>
                                      </w:divBdr>
                                      <w:divsChild>
                                        <w:div w:id="1303775078">
                                          <w:marLeft w:val="0"/>
                                          <w:marRight w:val="0"/>
                                          <w:marTop w:val="0"/>
                                          <w:marBottom w:val="0"/>
                                          <w:divBdr>
                                            <w:top w:val="none" w:sz="0" w:space="0" w:color="auto"/>
                                            <w:left w:val="none" w:sz="0" w:space="0" w:color="auto"/>
                                            <w:bottom w:val="none" w:sz="0" w:space="0" w:color="auto"/>
                                            <w:right w:val="none" w:sz="0" w:space="0" w:color="auto"/>
                                          </w:divBdr>
                                          <w:divsChild>
                                            <w:div w:id="968820792">
                                              <w:marLeft w:val="0"/>
                                              <w:marRight w:val="0"/>
                                              <w:marTop w:val="0"/>
                                              <w:marBottom w:val="0"/>
                                              <w:divBdr>
                                                <w:top w:val="none" w:sz="0" w:space="0" w:color="auto"/>
                                                <w:left w:val="none" w:sz="0" w:space="0" w:color="auto"/>
                                                <w:bottom w:val="none" w:sz="0" w:space="0" w:color="auto"/>
                                                <w:right w:val="none" w:sz="0" w:space="0" w:color="auto"/>
                                              </w:divBdr>
                                              <w:divsChild>
                                                <w:div w:id="1897010295">
                                                  <w:marLeft w:val="0"/>
                                                  <w:marRight w:val="0"/>
                                                  <w:marTop w:val="0"/>
                                                  <w:marBottom w:val="0"/>
                                                  <w:divBdr>
                                                    <w:top w:val="none" w:sz="0" w:space="0" w:color="auto"/>
                                                    <w:left w:val="none" w:sz="0" w:space="0" w:color="auto"/>
                                                    <w:bottom w:val="none" w:sz="0" w:space="0" w:color="auto"/>
                                                    <w:right w:val="none" w:sz="0" w:space="0" w:color="auto"/>
                                                  </w:divBdr>
                                                  <w:divsChild>
                                                    <w:div w:id="398790360">
                                                      <w:marLeft w:val="0"/>
                                                      <w:marRight w:val="0"/>
                                                      <w:marTop w:val="0"/>
                                                      <w:marBottom w:val="0"/>
                                                      <w:divBdr>
                                                        <w:top w:val="none" w:sz="0" w:space="0" w:color="auto"/>
                                                        <w:left w:val="none" w:sz="0" w:space="0" w:color="auto"/>
                                                        <w:bottom w:val="none" w:sz="0" w:space="0" w:color="auto"/>
                                                        <w:right w:val="none" w:sz="0" w:space="0" w:color="auto"/>
                                                      </w:divBdr>
                                                      <w:divsChild>
                                                        <w:div w:id="1819414897">
                                                          <w:marLeft w:val="0"/>
                                                          <w:marRight w:val="0"/>
                                                          <w:marTop w:val="0"/>
                                                          <w:marBottom w:val="0"/>
                                                          <w:divBdr>
                                                            <w:top w:val="none" w:sz="0" w:space="0" w:color="auto"/>
                                                            <w:left w:val="none" w:sz="0" w:space="0" w:color="auto"/>
                                                            <w:bottom w:val="none" w:sz="0" w:space="0" w:color="auto"/>
                                                            <w:right w:val="none" w:sz="0" w:space="0" w:color="auto"/>
                                                          </w:divBdr>
                                                          <w:divsChild>
                                                            <w:div w:id="519709818">
                                                              <w:marLeft w:val="0"/>
                                                              <w:marRight w:val="0"/>
                                                              <w:marTop w:val="0"/>
                                                              <w:marBottom w:val="0"/>
                                                              <w:divBdr>
                                                                <w:top w:val="none" w:sz="0" w:space="0" w:color="auto"/>
                                                                <w:left w:val="none" w:sz="0" w:space="0" w:color="auto"/>
                                                                <w:bottom w:val="none" w:sz="0" w:space="0" w:color="auto"/>
                                                                <w:right w:val="none" w:sz="0" w:space="0" w:color="auto"/>
                                                              </w:divBdr>
                                                              <w:divsChild>
                                                                <w:div w:id="1117334832">
                                                                  <w:marLeft w:val="0"/>
                                                                  <w:marRight w:val="0"/>
                                                                  <w:marTop w:val="0"/>
                                                                  <w:marBottom w:val="0"/>
                                                                  <w:divBdr>
                                                                    <w:top w:val="none" w:sz="0" w:space="0" w:color="auto"/>
                                                                    <w:left w:val="none" w:sz="0" w:space="0" w:color="auto"/>
                                                                    <w:bottom w:val="none" w:sz="0" w:space="0" w:color="auto"/>
                                                                    <w:right w:val="none" w:sz="0" w:space="0" w:color="auto"/>
                                                                  </w:divBdr>
                                                                  <w:divsChild>
                                                                    <w:div w:id="3784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665232">
      <w:bodyDiv w:val="1"/>
      <w:marLeft w:val="0"/>
      <w:marRight w:val="0"/>
      <w:marTop w:val="0"/>
      <w:marBottom w:val="0"/>
      <w:divBdr>
        <w:top w:val="none" w:sz="0" w:space="0" w:color="auto"/>
        <w:left w:val="none" w:sz="0" w:space="0" w:color="auto"/>
        <w:bottom w:val="none" w:sz="0" w:space="0" w:color="auto"/>
        <w:right w:val="none" w:sz="0" w:space="0" w:color="auto"/>
      </w:divBdr>
      <w:divsChild>
        <w:div w:id="365839753">
          <w:marLeft w:val="0"/>
          <w:marRight w:val="0"/>
          <w:marTop w:val="240"/>
          <w:marBottom w:val="0"/>
          <w:divBdr>
            <w:top w:val="none" w:sz="0" w:space="0" w:color="auto"/>
            <w:left w:val="none" w:sz="0" w:space="0" w:color="auto"/>
            <w:bottom w:val="none" w:sz="0" w:space="0" w:color="auto"/>
            <w:right w:val="none" w:sz="0" w:space="0" w:color="auto"/>
          </w:divBdr>
        </w:div>
        <w:div w:id="1044720623">
          <w:marLeft w:val="0"/>
          <w:marRight w:val="0"/>
          <w:marTop w:val="240"/>
          <w:marBottom w:val="0"/>
          <w:divBdr>
            <w:top w:val="none" w:sz="0" w:space="0" w:color="auto"/>
            <w:left w:val="none" w:sz="0" w:space="0" w:color="auto"/>
            <w:bottom w:val="none" w:sz="0" w:space="0" w:color="auto"/>
            <w:right w:val="none" w:sz="0" w:space="0" w:color="auto"/>
          </w:divBdr>
        </w:div>
      </w:divsChild>
    </w:div>
    <w:div w:id="225797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7084">
          <w:marLeft w:val="0"/>
          <w:marRight w:val="0"/>
          <w:marTop w:val="72"/>
          <w:marBottom w:val="0"/>
          <w:divBdr>
            <w:top w:val="none" w:sz="0" w:space="0" w:color="auto"/>
            <w:left w:val="none" w:sz="0" w:space="0" w:color="auto"/>
            <w:bottom w:val="none" w:sz="0" w:space="0" w:color="auto"/>
            <w:right w:val="none" w:sz="0" w:space="0" w:color="auto"/>
          </w:divBdr>
          <w:divsChild>
            <w:div w:id="219051009">
              <w:marLeft w:val="360"/>
              <w:marRight w:val="0"/>
              <w:marTop w:val="0"/>
              <w:marBottom w:val="72"/>
              <w:divBdr>
                <w:top w:val="none" w:sz="0" w:space="0" w:color="auto"/>
                <w:left w:val="none" w:sz="0" w:space="0" w:color="auto"/>
                <w:bottom w:val="none" w:sz="0" w:space="0" w:color="auto"/>
                <w:right w:val="none" w:sz="0" w:space="0" w:color="auto"/>
              </w:divBdr>
              <w:divsChild>
                <w:div w:id="191117973">
                  <w:marLeft w:val="0"/>
                  <w:marRight w:val="0"/>
                  <w:marTop w:val="0"/>
                  <w:marBottom w:val="0"/>
                  <w:divBdr>
                    <w:top w:val="none" w:sz="0" w:space="0" w:color="auto"/>
                    <w:left w:val="none" w:sz="0" w:space="0" w:color="auto"/>
                    <w:bottom w:val="none" w:sz="0" w:space="0" w:color="auto"/>
                    <w:right w:val="none" w:sz="0" w:space="0" w:color="auto"/>
                  </w:divBdr>
                </w:div>
              </w:divsChild>
            </w:div>
            <w:div w:id="693458657">
              <w:marLeft w:val="360"/>
              <w:marRight w:val="0"/>
              <w:marTop w:val="0"/>
              <w:marBottom w:val="72"/>
              <w:divBdr>
                <w:top w:val="none" w:sz="0" w:space="0" w:color="auto"/>
                <w:left w:val="none" w:sz="0" w:space="0" w:color="auto"/>
                <w:bottom w:val="none" w:sz="0" w:space="0" w:color="auto"/>
                <w:right w:val="none" w:sz="0" w:space="0" w:color="auto"/>
              </w:divBdr>
              <w:divsChild>
                <w:div w:id="983967844">
                  <w:marLeft w:val="0"/>
                  <w:marRight w:val="0"/>
                  <w:marTop w:val="0"/>
                  <w:marBottom w:val="0"/>
                  <w:divBdr>
                    <w:top w:val="none" w:sz="0" w:space="0" w:color="auto"/>
                    <w:left w:val="none" w:sz="0" w:space="0" w:color="auto"/>
                    <w:bottom w:val="none" w:sz="0" w:space="0" w:color="auto"/>
                    <w:right w:val="none" w:sz="0" w:space="0" w:color="auto"/>
                  </w:divBdr>
                </w:div>
              </w:divsChild>
            </w:div>
            <w:div w:id="1258441865">
              <w:marLeft w:val="360"/>
              <w:marRight w:val="0"/>
              <w:marTop w:val="72"/>
              <w:marBottom w:val="72"/>
              <w:divBdr>
                <w:top w:val="none" w:sz="0" w:space="0" w:color="auto"/>
                <w:left w:val="none" w:sz="0" w:space="0" w:color="auto"/>
                <w:bottom w:val="none" w:sz="0" w:space="0" w:color="auto"/>
                <w:right w:val="none" w:sz="0" w:space="0" w:color="auto"/>
              </w:divBdr>
              <w:divsChild>
                <w:div w:id="1163669426">
                  <w:marLeft w:val="0"/>
                  <w:marRight w:val="0"/>
                  <w:marTop w:val="0"/>
                  <w:marBottom w:val="0"/>
                  <w:divBdr>
                    <w:top w:val="none" w:sz="0" w:space="0" w:color="auto"/>
                    <w:left w:val="none" w:sz="0" w:space="0" w:color="auto"/>
                    <w:bottom w:val="none" w:sz="0" w:space="0" w:color="auto"/>
                    <w:right w:val="none" w:sz="0" w:space="0" w:color="auto"/>
                  </w:divBdr>
                </w:div>
              </w:divsChild>
            </w:div>
            <w:div w:id="18122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11222">
      <w:bodyDiv w:val="1"/>
      <w:marLeft w:val="0"/>
      <w:marRight w:val="0"/>
      <w:marTop w:val="0"/>
      <w:marBottom w:val="0"/>
      <w:divBdr>
        <w:top w:val="none" w:sz="0" w:space="0" w:color="auto"/>
        <w:left w:val="none" w:sz="0" w:space="0" w:color="auto"/>
        <w:bottom w:val="none" w:sz="0" w:space="0" w:color="auto"/>
        <w:right w:val="none" w:sz="0" w:space="0" w:color="auto"/>
      </w:divBdr>
    </w:div>
    <w:div w:id="284577951">
      <w:bodyDiv w:val="1"/>
      <w:marLeft w:val="0"/>
      <w:marRight w:val="0"/>
      <w:marTop w:val="0"/>
      <w:marBottom w:val="0"/>
      <w:divBdr>
        <w:top w:val="none" w:sz="0" w:space="0" w:color="auto"/>
        <w:left w:val="none" w:sz="0" w:space="0" w:color="auto"/>
        <w:bottom w:val="none" w:sz="0" w:space="0" w:color="auto"/>
        <w:right w:val="none" w:sz="0" w:space="0" w:color="auto"/>
      </w:divBdr>
    </w:div>
    <w:div w:id="400517437">
      <w:bodyDiv w:val="1"/>
      <w:marLeft w:val="0"/>
      <w:marRight w:val="0"/>
      <w:marTop w:val="0"/>
      <w:marBottom w:val="0"/>
      <w:divBdr>
        <w:top w:val="none" w:sz="0" w:space="0" w:color="auto"/>
        <w:left w:val="none" w:sz="0" w:space="0" w:color="auto"/>
        <w:bottom w:val="none" w:sz="0" w:space="0" w:color="auto"/>
        <w:right w:val="none" w:sz="0" w:space="0" w:color="auto"/>
      </w:divBdr>
      <w:divsChild>
        <w:div w:id="1289239146">
          <w:marLeft w:val="0"/>
          <w:marRight w:val="0"/>
          <w:marTop w:val="0"/>
          <w:marBottom w:val="0"/>
          <w:divBdr>
            <w:top w:val="none" w:sz="0" w:space="0" w:color="auto"/>
            <w:left w:val="none" w:sz="0" w:space="0" w:color="auto"/>
            <w:bottom w:val="none" w:sz="0" w:space="0" w:color="auto"/>
            <w:right w:val="none" w:sz="0" w:space="0" w:color="auto"/>
          </w:divBdr>
          <w:divsChild>
            <w:div w:id="650255811">
              <w:marLeft w:val="0"/>
              <w:marRight w:val="0"/>
              <w:marTop w:val="0"/>
              <w:marBottom w:val="0"/>
              <w:divBdr>
                <w:top w:val="none" w:sz="0" w:space="0" w:color="auto"/>
                <w:left w:val="none" w:sz="0" w:space="0" w:color="auto"/>
                <w:bottom w:val="none" w:sz="0" w:space="0" w:color="auto"/>
                <w:right w:val="none" w:sz="0" w:space="0" w:color="auto"/>
              </w:divBdr>
              <w:divsChild>
                <w:div w:id="1076364599">
                  <w:marLeft w:val="0"/>
                  <w:marRight w:val="0"/>
                  <w:marTop w:val="0"/>
                  <w:marBottom w:val="0"/>
                  <w:divBdr>
                    <w:top w:val="none" w:sz="0" w:space="0" w:color="auto"/>
                    <w:left w:val="none" w:sz="0" w:space="0" w:color="auto"/>
                    <w:bottom w:val="none" w:sz="0" w:space="0" w:color="auto"/>
                    <w:right w:val="none" w:sz="0" w:space="0" w:color="auto"/>
                  </w:divBdr>
                  <w:divsChild>
                    <w:div w:id="2011132624">
                      <w:marLeft w:val="0"/>
                      <w:marRight w:val="0"/>
                      <w:marTop w:val="0"/>
                      <w:marBottom w:val="0"/>
                      <w:divBdr>
                        <w:top w:val="none" w:sz="0" w:space="0" w:color="auto"/>
                        <w:left w:val="none" w:sz="0" w:space="0" w:color="auto"/>
                        <w:bottom w:val="none" w:sz="0" w:space="0" w:color="auto"/>
                        <w:right w:val="none" w:sz="0" w:space="0" w:color="auto"/>
                      </w:divBdr>
                      <w:divsChild>
                        <w:div w:id="271132417">
                          <w:marLeft w:val="0"/>
                          <w:marRight w:val="0"/>
                          <w:marTop w:val="0"/>
                          <w:marBottom w:val="0"/>
                          <w:divBdr>
                            <w:top w:val="none" w:sz="0" w:space="0" w:color="auto"/>
                            <w:left w:val="none" w:sz="0" w:space="0" w:color="auto"/>
                            <w:bottom w:val="none" w:sz="0" w:space="0" w:color="auto"/>
                            <w:right w:val="none" w:sz="0" w:space="0" w:color="auto"/>
                          </w:divBdr>
                          <w:divsChild>
                            <w:div w:id="206989016">
                              <w:marLeft w:val="0"/>
                              <w:marRight w:val="0"/>
                              <w:marTop w:val="0"/>
                              <w:marBottom w:val="0"/>
                              <w:divBdr>
                                <w:top w:val="none" w:sz="0" w:space="0" w:color="auto"/>
                                <w:left w:val="none" w:sz="0" w:space="0" w:color="auto"/>
                                <w:bottom w:val="none" w:sz="0" w:space="0" w:color="auto"/>
                                <w:right w:val="none" w:sz="0" w:space="0" w:color="auto"/>
                              </w:divBdr>
                              <w:divsChild>
                                <w:div w:id="1392803546">
                                  <w:marLeft w:val="0"/>
                                  <w:marRight w:val="0"/>
                                  <w:marTop w:val="0"/>
                                  <w:marBottom w:val="0"/>
                                  <w:divBdr>
                                    <w:top w:val="none" w:sz="0" w:space="0" w:color="auto"/>
                                    <w:left w:val="none" w:sz="0" w:space="0" w:color="auto"/>
                                    <w:bottom w:val="none" w:sz="0" w:space="0" w:color="auto"/>
                                    <w:right w:val="none" w:sz="0" w:space="0" w:color="auto"/>
                                  </w:divBdr>
                                  <w:divsChild>
                                    <w:div w:id="1477062321">
                                      <w:marLeft w:val="0"/>
                                      <w:marRight w:val="0"/>
                                      <w:marTop w:val="0"/>
                                      <w:marBottom w:val="0"/>
                                      <w:divBdr>
                                        <w:top w:val="none" w:sz="0" w:space="0" w:color="auto"/>
                                        <w:left w:val="none" w:sz="0" w:space="0" w:color="auto"/>
                                        <w:bottom w:val="none" w:sz="0" w:space="0" w:color="auto"/>
                                        <w:right w:val="none" w:sz="0" w:space="0" w:color="auto"/>
                                      </w:divBdr>
                                      <w:divsChild>
                                        <w:div w:id="519667323">
                                          <w:marLeft w:val="0"/>
                                          <w:marRight w:val="0"/>
                                          <w:marTop w:val="0"/>
                                          <w:marBottom w:val="0"/>
                                          <w:divBdr>
                                            <w:top w:val="none" w:sz="0" w:space="0" w:color="auto"/>
                                            <w:left w:val="none" w:sz="0" w:space="0" w:color="auto"/>
                                            <w:bottom w:val="none" w:sz="0" w:space="0" w:color="auto"/>
                                            <w:right w:val="none" w:sz="0" w:space="0" w:color="auto"/>
                                          </w:divBdr>
                                          <w:divsChild>
                                            <w:div w:id="605698907">
                                              <w:marLeft w:val="0"/>
                                              <w:marRight w:val="0"/>
                                              <w:marTop w:val="0"/>
                                              <w:marBottom w:val="0"/>
                                              <w:divBdr>
                                                <w:top w:val="none" w:sz="0" w:space="0" w:color="auto"/>
                                                <w:left w:val="none" w:sz="0" w:space="0" w:color="auto"/>
                                                <w:bottom w:val="none" w:sz="0" w:space="0" w:color="auto"/>
                                                <w:right w:val="none" w:sz="0" w:space="0" w:color="auto"/>
                                              </w:divBdr>
                                              <w:divsChild>
                                                <w:div w:id="1822841329">
                                                  <w:marLeft w:val="0"/>
                                                  <w:marRight w:val="0"/>
                                                  <w:marTop w:val="0"/>
                                                  <w:marBottom w:val="0"/>
                                                  <w:divBdr>
                                                    <w:top w:val="none" w:sz="0" w:space="0" w:color="auto"/>
                                                    <w:left w:val="none" w:sz="0" w:space="0" w:color="auto"/>
                                                    <w:bottom w:val="none" w:sz="0" w:space="0" w:color="auto"/>
                                                    <w:right w:val="none" w:sz="0" w:space="0" w:color="auto"/>
                                                  </w:divBdr>
                                                  <w:divsChild>
                                                    <w:div w:id="828327270">
                                                      <w:marLeft w:val="0"/>
                                                      <w:marRight w:val="0"/>
                                                      <w:marTop w:val="0"/>
                                                      <w:marBottom w:val="0"/>
                                                      <w:divBdr>
                                                        <w:top w:val="none" w:sz="0" w:space="0" w:color="auto"/>
                                                        <w:left w:val="none" w:sz="0" w:space="0" w:color="auto"/>
                                                        <w:bottom w:val="none" w:sz="0" w:space="0" w:color="auto"/>
                                                        <w:right w:val="none" w:sz="0" w:space="0" w:color="auto"/>
                                                      </w:divBdr>
                                                      <w:divsChild>
                                                        <w:div w:id="985085316">
                                                          <w:marLeft w:val="0"/>
                                                          <w:marRight w:val="0"/>
                                                          <w:marTop w:val="0"/>
                                                          <w:marBottom w:val="0"/>
                                                          <w:divBdr>
                                                            <w:top w:val="none" w:sz="0" w:space="0" w:color="auto"/>
                                                            <w:left w:val="none" w:sz="0" w:space="0" w:color="auto"/>
                                                            <w:bottom w:val="none" w:sz="0" w:space="0" w:color="auto"/>
                                                            <w:right w:val="none" w:sz="0" w:space="0" w:color="auto"/>
                                                          </w:divBdr>
                                                          <w:divsChild>
                                                            <w:div w:id="275328258">
                                                              <w:marLeft w:val="0"/>
                                                              <w:marRight w:val="0"/>
                                                              <w:marTop w:val="0"/>
                                                              <w:marBottom w:val="0"/>
                                                              <w:divBdr>
                                                                <w:top w:val="none" w:sz="0" w:space="0" w:color="auto"/>
                                                                <w:left w:val="none" w:sz="0" w:space="0" w:color="auto"/>
                                                                <w:bottom w:val="none" w:sz="0" w:space="0" w:color="auto"/>
                                                                <w:right w:val="none" w:sz="0" w:space="0" w:color="auto"/>
                                                              </w:divBdr>
                                                              <w:divsChild>
                                                                <w:div w:id="1908879577">
                                                                  <w:marLeft w:val="0"/>
                                                                  <w:marRight w:val="0"/>
                                                                  <w:marTop w:val="0"/>
                                                                  <w:marBottom w:val="0"/>
                                                                  <w:divBdr>
                                                                    <w:top w:val="none" w:sz="0" w:space="0" w:color="auto"/>
                                                                    <w:left w:val="none" w:sz="0" w:space="0" w:color="auto"/>
                                                                    <w:bottom w:val="none" w:sz="0" w:space="0" w:color="auto"/>
                                                                    <w:right w:val="none" w:sz="0" w:space="0" w:color="auto"/>
                                                                  </w:divBdr>
                                                                  <w:divsChild>
                                                                    <w:div w:id="392972873">
                                                                      <w:marLeft w:val="0"/>
                                                                      <w:marRight w:val="0"/>
                                                                      <w:marTop w:val="0"/>
                                                                      <w:marBottom w:val="0"/>
                                                                      <w:divBdr>
                                                                        <w:top w:val="none" w:sz="0" w:space="0" w:color="auto"/>
                                                                        <w:left w:val="none" w:sz="0" w:space="0" w:color="auto"/>
                                                                        <w:bottom w:val="none" w:sz="0" w:space="0" w:color="auto"/>
                                                                        <w:right w:val="none" w:sz="0" w:space="0" w:color="auto"/>
                                                                      </w:divBdr>
                                                                      <w:divsChild>
                                                                        <w:div w:id="1911304149">
                                                                          <w:marLeft w:val="0"/>
                                                                          <w:marRight w:val="0"/>
                                                                          <w:marTop w:val="0"/>
                                                                          <w:marBottom w:val="0"/>
                                                                          <w:divBdr>
                                                                            <w:top w:val="none" w:sz="0" w:space="0" w:color="auto"/>
                                                                            <w:left w:val="none" w:sz="0" w:space="0" w:color="auto"/>
                                                                            <w:bottom w:val="none" w:sz="0" w:space="0" w:color="auto"/>
                                                                            <w:right w:val="none" w:sz="0" w:space="0" w:color="auto"/>
                                                                          </w:divBdr>
                                                                          <w:divsChild>
                                                                            <w:div w:id="700787024">
                                                                              <w:marLeft w:val="0"/>
                                                                              <w:marRight w:val="0"/>
                                                                              <w:marTop w:val="0"/>
                                                                              <w:marBottom w:val="0"/>
                                                                              <w:divBdr>
                                                                                <w:top w:val="none" w:sz="0" w:space="0" w:color="auto"/>
                                                                                <w:left w:val="none" w:sz="0" w:space="0" w:color="auto"/>
                                                                                <w:bottom w:val="none" w:sz="0" w:space="0" w:color="auto"/>
                                                                                <w:right w:val="none" w:sz="0" w:space="0" w:color="auto"/>
                                                                              </w:divBdr>
                                                                              <w:divsChild>
                                                                                <w:div w:id="2032339619">
                                                                                  <w:marLeft w:val="0"/>
                                                                                  <w:marRight w:val="0"/>
                                                                                  <w:marTop w:val="0"/>
                                                                                  <w:marBottom w:val="0"/>
                                                                                  <w:divBdr>
                                                                                    <w:top w:val="none" w:sz="0" w:space="0" w:color="auto"/>
                                                                                    <w:left w:val="none" w:sz="0" w:space="0" w:color="auto"/>
                                                                                    <w:bottom w:val="none" w:sz="0" w:space="0" w:color="auto"/>
                                                                                    <w:right w:val="none" w:sz="0" w:space="0" w:color="auto"/>
                                                                                  </w:divBdr>
                                                                                  <w:divsChild>
                                                                                    <w:div w:id="287397322">
                                                                                      <w:marLeft w:val="0"/>
                                                                                      <w:marRight w:val="0"/>
                                                                                      <w:marTop w:val="0"/>
                                                                                      <w:marBottom w:val="0"/>
                                                                                      <w:divBdr>
                                                                                        <w:top w:val="none" w:sz="0" w:space="0" w:color="auto"/>
                                                                                        <w:left w:val="none" w:sz="0" w:space="0" w:color="auto"/>
                                                                                        <w:bottom w:val="none" w:sz="0" w:space="0" w:color="auto"/>
                                                                                        <w:right w:val="none" w:sz="0" w:space="0" w:color="auto"/>
                                                                                      </w:divBdr>
                                                                                    </w:div>
                                                                                    <w:div w:id="462308780">
                                                                                      <w:marLeft w:val="0"/>
                                                                                      <w:marRight w:val="0"/>
                                                                                      <w:marTop w:val="0"/>
                                                                                      <w:marBottom w:val="0"/>
                                                                                      <w:divBdr>
                                                                                        <w:top w:val="none" w:sz="0" w:space="0" w:color="auto"/>
                                                                                        <w:left w:val="none" w:sz="0" w:space="0" w:color="auto"/>
                                                                                        <w:bottom w:val="none" w:sz="0" w:space="0" w:color="auto"/>
                                                                                        <w:right w:val="none" w:sz="0" w:space="0" w:color="auto"/>
                                                                                      </w:divBdr>
                                                                                    </w:div>
                                                                                    <w:div w:id="10221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414968">
      <w:bodyDiv w:val="1"/>
      <w:marLeft w:val="0"/>
      <w:marRight w:val="0"/>
      <w:marTop w:val="0"/>
      <w:marBottom w:val="0"/>
      <w:divBdr>
        <w:top w:val="none" w:sz="0" w:space="0" w:color="auto"/>
        <w:left w:val="none" w:sz="0" w:space="0" w:color="auto"/>
        <w:bottom w:val="none" w:sz="0" w:space="0" w:color="auto"/>
        <w:right w:val="none" w:sz="0" w:space="0" w:color="auto"/>
      </w:divBdr>
      <w:divsChild>
        <w:div w:id="571548185">
          <w:marLeft w:val="0"/>
          <w:marRight w:val="0"/>
          <w:marTop w:val="0"/>
          <w:marBottom w:val="0"/>
          <w:divBdr>
            <w:top w:val="none" w:sz="0" w:space="0" w:color="auto"/>
            <w:left w:val="none" w:sz="0" w:space="0" w:color="auto"/>
            <w:bottom w:val="none" w:sz="0" w:space="0" w:color="auto"/>
            <w:right w:val="none" w:sz="0" w:space="0" w:color="auto"/>
          </w:divBdr>
          <w:divsChild>
            <w:div w:id="428820796">
              <w:marLeft w:val="0"/>
              <w:marRight w:val="0"/>
              <w:marTop w:val="0"/>
              <w:marBottom w:val="0"/>
              <w:divBdr>
                <w:top w:val="none" w:sz="0" w:space="0" w:color="auto"/>
                <w:left w:val="none" w:sz="0" w:space="0" w:color="auto"/>
                <w:bottom w:val="none" w:sz="0" w:space="0" w:color="auto"/>
                <w:right w:val="none" w:sz="0" w:space="0" w:color="auto"/>
              </w:divBdr>
              <w:divsChild>
                <w:div w:id="1534730576">
                  <w:marLeft w:val="0"/>
                  <w:marRight w:val="0"/>
                  <w:marTop w:val="0"/>
                  <w:marBottom w:val="0"/>
                  <w:divBdr>
                    <w:top w:val="none" w:sz="0" w:space="0" w:color="auto"/>
                    <w:left w:val="none" w:sz="0" w:space="0" w:color="auto"/>
                    <w:bottom w:val="none" w:sz="0" w:space="0" w:color="auto"/>
                    <w:right w:val="none" w:sz="0" w:space="0" w:color="auto"/>
                  </w:divBdr>
                  <w:divsChild>
                    <w:div w:id="220753610">
                      <w:marLeft w:val="0"/>
                      <w:marRight w:val="0"/>
                      <w:marTop w:val="0"/>
                      <w:marBottom w:val="0"/>
                      <w:divBdr>
                        <w:top w:val="none" w:sz="0" w:space="0" w:color="auto"/>
                        <w:left w:val="none" w:sz="0" w:space="0" w:color="auto"/>
                        <w:bottom w:val="none" w:sz="0" w:space="0" w:color="auto"/>
                        <w:right w:val="none" w:sz="0" w:space="0" w:color="auto"/>
                      </w:divBdr>
                      <w:divsChild>
                        <w:div w:id="1609852799">
                          <w:marLeft w:val="0"/>
                          <w:marRight w:val="0"/>
                          <w:marTop w:val="0"/>
                          <w:marBottom w:val="0"/>
                          <w:divBdr>
                            <w:top w:val="none" w:sz="0" w:space="0" w:color="auto"/>
                            <w:left w:val="none" w:sz="0" w:space="0" w:color="auto"/>
                            <w:bottom w:val="none" w:sz="0" w:space="0" w:color="auto"/>
                            <w:right w:val="none" w:sz="0" w:space="0" w:color="auto"/>
                          </w:divBdr>
                          <w:divsChild>
                            <w:div w:id="1086072757">
                              <w:marLeft w:val="0"/>
                              <w:marRight w:val="0"/>
                              <w:marTop w:val="0"/>
                              <w:marBottom w:val="0"/>
                              <w:divBdr>
                                <w:top w:val="none" w:sz="0" w:space="0" w:color="auto"/>
                                <w:left w:val="none" w:sz="0" w:space="0" w:color="auto"/>
                                <w:bottom w:val="none" w:sz="0" w:space="0" w:color="auto"/>
                                <w:right w:val="none" w:sz="0" w:space="0" w:color="auto"/>
                              </w:divBdr>
                              <w:divsChild>
                                <w:div w:id="1310524418">
                                  <w:marLeft w:val="0"/>
                                  <w:marRight w:val="0"/>
                                  <w:marTop w:val="0"/>
                                  <w:marBottom w:val="0"/>
                                  <w:divBdr>
                                    <w:top w:val="none" w:sz="0" w:space="0" w:color="auto"/>
                                    <w:left w:val="none" w:sz="0" w:space="0" w:color="auto"/>
                                    <w:bottom w:val="none" w:sz="0" w:space="0" w:color="auto"/>
                                    <w:right w:val="none" w:sz="0" w:space="0" w:color="auto"/>
                                  </w:divBdr>
                                  <w:divsChild>
                                    <w:div w:id="1635871523">
                                      <w:marLeft w:val="0"/>
                                      <w:marRight w:val="0"/>
                                      <w:marTop w:val="0"/>
                                      <w:marBottom w:val="0"/>
                                      <w:divBdr>
                                        <w:top w:val="none" w:sz="0" w:space="0" w:color="auto"/>
                                        <w:left w:val="none" w:sz="0" w:space="0" w:color="auto"/>
                                        <w:bottom w:val="none" w:sz="0" w:space="0" w:color="auto"/>
                                        <w:right w:val="none" w:sz="0" w:space="0" w:color="auto"/>
                                      </w:divBdr>
                                      <w:divsChild>
                                        <w:div w:id="886181685">
                                          <w:marLeft w:val="0"/>
                                          <w:marRight w:val="0"/>
                                          <w:marTop w:val="0"/>
                                          <w:marBottom w:val="0"/>
                                          <w:divBdr>
                                            <w:top w:val="none" w:sz="0" w:space="0" w:color="auto"/>
                                            <w:left w:val="none" w:sz="0" w:space="0" w:color="auto"/>
                                            <w:bottom w:val="none" w:sz="0" w:space="0" w:color="auto"/>
                                            <w:right w:val="none" w:sz="0" w:space="0" w:color="auto"/>
                                          </w:divBdr>
                                          <w:divsChild>
                                            <w:div w:id="1535001082">
                                              <w:marLeft w:val="0"/>
                                              <w:marRight w:val="0"/>
                                              <w:marTop w:val="0"/>
                                              <w:marBottom w:val="0"/>
                                              <w:divBdr>
                                                <w:top w:val="none" w:sz="0" w:space="0" w:color="auto"/>
                                                <w:left w:val="none" w:sz="0" w:space="0" w:color="auto"/>
                                                <w:bottom w:val="none" w:sz="0" w:space="0" w:color="auto"/>
                                                <w:right w:val="none" w:sz="0" w:space="0" w:color="auto"/>
                                              </w:divBdr>
                                              <w:divsChild>
                                                <w:div w:id="491802115">
                                                  <w:marLeft w:val="0"/>
                                                  <w:marRight w:val="0"/>
                                                  <w:marTop w:val="0"/>
                                                  <w:marBottom w:val="0"/>
                                                  <w:divBdr>
                                                    <w:top w:val="none" w:sz="0" w:space="0" w:color="auto"/>
                                                    <w:left w:val="none" w:sz="0" w:space="0" w:color="auto"/>
                                                    <w:bottom w:val="none" w:sz="0" w:space="0" w:color="auto"/>
                                                    <w:right w:val="none" w:sz="0" w:space="0" w:color="auto"/>
                                                  </w:divBdr>
                                                  <w:divsChild>
                                                    <w:div w:id="1342976521">
                                                      <w:marLeft w:val="0"/>
                                                      <w:marRight w:val="0"/>
                                                      <w:marTop w:val="0"/>
                                                      <w:marBottom w:val="0"/>
                                                      <w:divBdr>
                                                        <w:top w:val="none" w:sz="0" w:space="0" w:color="auto"/>
                                                        <w:left w:val="none" w:sz="0" w:space="0" w:color="auto"/>
                                                        <w:bottom w:val="none" w:sz="0" w:space="0" w:color="auto"/>
                                                        <w:right w:val="none" w:sz="0" w:space="0" w:color="auto"/>
                                                      </w:divBdr>
                                                      <w:divsChild>
                                                        <w:div w:id="1449275594">
                                                          <w:marLeft w:val="0"/>
                                                          <w:marRight w:val="0"/>
                                                          <w:marTop w:val="0"/>
                                                          <w:marBottom w:val="0"/>
                                                          <w:divBdr>
                                                            <w:top w:val="none" w:sz="0" w:space="0" w:color="auto"/>
                                                            <w:left w:val="none" w:sz="0" w:space="0" w:color="auto"/>
                                                            <w:bottom w:val="none" w:sz="0" w:space="0" w:color="auto"/>
                                                            <w:right w:val="none" w:sz="0" w:space="0" w:color="auto"/>
                                                          </w:divBdr>
                                                          <w:divsChild>
                                                            <w:div w:id="94791402">
                                                              <w:marLeft w:val="0"/>
                                                              <w:marRight w:val="0"/>
                                                              <w:marTop w:val="0"/>
                                                              <w:marBottom w:val="0"/>
                                                              <w:divBdr>
                                                                <w:top w:val="none" w:sz="0" w:space="0" w:color="auto"/>
                                                                <w:left w:val="none" w:sz="0" w:space="0" w:color="auto"/>
                                                                <w:bottom w:val="none" w:sz="0" w:space="0" w:color="auto"/>
                                                                <w:right w:val="none" w:sz="0" w:space="0" w:color="auto"/>
                                                              </w:divBdr>
                                                              <w:divsChild>
                                                                <w:div w:id="342900490">
                                                                  <w:marLeft w:val="0"/>
                                                                  <w:marRight w:val="0"/>
                                                                  <w:marTop w:val="0"/>
                                                                  <w:marBottom w:val="0"/>
                                                                  <w:divBdr>
                                                                    <w:top w:val="none" w:sz="0" w:space="0" w:color="auto"/>
                                                                    <w:left w:val="none" w:sz="0" w:space="0" w:color="auto"/>
                                                                    <w:bottom w:val="none" w:sz="0" w:space="0" w:color="auto"/>
                                                                    <w:right w:val="none" w:sz="0" w:space="0" w:color="auto"/>
                                                                  </w:divBdr>
                                                                  <w:divsChild>
                                                                    <w:div w:id="202210860">
                                                                      <w:marLeft w:val="0"/>
                                                                      <w:marRight w:val="0"/>
                                                                      <w:marTop w:val="0"/>
                                                                      <w:marBottom w:val="0"/>
                                                                      <w:divBdr>
                                                                        <w:top w:val="none" w:sz="0" w:space="0" w:color="auto"/>
                                                                        <w:left w:val="none" w:sz="0" w:space="0" w:color="auto"/>
                                                                        <w:bottom w:val="none" w:sz="0" w:space="0" w:color="auto"/>
                                                                        <w:right w:val="none" w:sz="0" w:space="0" w:color="auto"/>
                                                                      </w:divBdr>
                                                                      <w:divsChild>
                                                                        <w:div w:id="412360590">
                                                                          <w:marLeft w:val="0"/>
                                                                          <w:marRight w:val="0"/>
                                                                          <w:marTop w:val="0"/>
                                                                          <w:marBottom w:val="0"/>
                                                                          <w:divBdr>
                                                                            <w:top w:val="none" w:sz="0" w:space="0" w:color="auto"/>
                                                                            <w:left w:val="none" w:sz="0" w:space="0" w:color="auto"/>
                                                                            <w:bottom w:val="none" w:sz="0" w:space="0" w:color="auto"/>
                                                                            <w:right w:val="none" w:sz="0" w:space="0" w:color="auto"/>
                                                                          </w:divBdr>
                                                                          <w:divsChild>
                                                                            <w:div w:id="113059907">
                                                                              <w:marLeft w:val="0"/>
                                                                              <w:marRight w:val="0"/>
                                                                              <w:marTop w:val="0"/>
                                                                              <w:marBottom w:val="0"/>
                                                                              <w:divBdr>
                                                                                <w:top w:val="none" w:sz="0" w:space="0" w:color="auto"/>
                                                                                <w:left w:val="none" w:sz="0" w:space="0" w:color="auto"/>
                                                                                <w:bottom w:val="none" w:sz="0" w:space="0" w:color="auto"/>
                                                                                <w:right w:val="none" w:sz="0" w:space="0" w:color="auto"/>
                                                                              </w:divBdr>
                                                                              <w:divsChild>
                                                                                <w:div w:id="1034765233">
                                                                                  <w:marLeft w:val="0"/>
                                                                                  <w:marRight w:val="0"/>
                                                                                  <w:marTop w:val="0"/>
                                                                                  <w:marBottom w:val="0"/>
                                                                                  <w:divBdr>
                                                                                    <w:top w:val="none" w:sz="0" w:space="0" w:color="auto"/>
                                                                                    <w:left w:val="none" w:sz="0" w:space="0" w:color="auto"/>
                                                                                    <w:bottom w:val="none" w:sz="0" w:space="0" w:color="auto"/>
                                                                                    <w:right w:val="none" w:sz="0" w:space="0" w:color="auto"/>
                                                                                  </w:divBdr>
                                                                                  <w:divsChild>
                                                                                    <w:div w:id="605045833">
                                                                                      <w:marLeft w:val="0"/>
                                                                                      <w:marRight w:val="0"/>
                                                                                      <w:marTop w:val="0"/>
                                                                                      <w:marBottom w:val="0"/>
                                                                                      <w:divBdr>
                                                                                        <w:top w:val="none" w:sz="0" w:space="0" w:color="auto"/>
                                                                                        <w:left w:val="none" w:sz="0" w:space="0" w:color="auto"/>
                                                                                        <w:bottom w:val="none" w:sz="0" w:space="0" w:color="auto"/>
                                                                                        <w:right w:val="none" w:sz="0" w:space="0" w:color="auto"/>
                                                                                      </w:divBdr>
                                                                                    </w:div>
                                                                                    <w:div w:id="1592274975">
                                                                                      <w:marLeft w:val="0"/>
                                                                                      <w:marRight w:val="0"/>
                                                                                      <w:marTop w:val="0"/>
                                                                                      <w:marBottom w:val="0"/>
                                                                                      <w:divBdr>
                                                                                        <w:top w:val="none" w:sz="0" w:space="0" w:color="auto"/>
                                                                                        <w:left w:val="none" w:sz="0" w:space="0" w:color="auto"/>
                                                                                        <w:bottom w:val="none" w:sz="0" w:space="0" w:color="auto"/>
                                                                                        <w:right w:val="none" w:sz="0" w:space="0" w:color="auto"/>
                                                                                      </w:divBdr>
                                                                                    </w:div>
                                                                                    <w:div w:id="16688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649852">
      <w:bodyDiv w:val="1"/>
      <w:marLeft w:val="0"/>
      <w:marRight w:val="0"/>
      <w:marTop w:val="0"/>
      <w:marBottom w:val="0"/>
      <w:divBdr>
        <w:top w:val="none" w:sz="0" w:space="0" w:color="auto"/>
        <w:left w:val="none" w:sz="0" w:space="0" w:color="auto"/>
        <w:bottom w:val="none" w:sz="0" w:space="0" w:color="auto"/>
        <w:right w:val="none" w:sz="0" w:space="0" w:color="auto"/>
      </w:divBdr>
      <w:divsChild>
        <w:div w:id="158159114">
          <w:marLeft w:val="0"/>
          <w:marRight w:val="0"/>
          <w:marTop w:val="72"/>
          <w:marBottom w:val="0"/>
          <w:divBdr>
            <w:top w:val="none" w:sz="0" w:space="0" w:color="auto"/>
            <w:left w:val="none" w:sz="0" w:space="0" w:color="auto"/>
            <w:bottom w:val="none" w:sz="0" w:space="0" w:color="auto"/>
            <w:right w:val="none" w:sz="0" w:space="0" w:color="auto"/>
          </w:divBdr>
          <w:divsChild>
            <w:div w:id="1323049539">
              <w:marLeft w:val="0"/>
              <w:marRight w:val="0"/>
              <w:marTop w:val="0"/>
              <w:marBottom w:val="0"/>
              <w:divBdr>
                <w:top w:val="none" w:sz="0" w:space="0" w:color="auto"/>
                <w:left w:val="none" w:sz="0" w:space="0" w:color="auto"/>
                <w:bottom w:val="none" w:sz="0" w:space="0" w:color="auto"/>
                <w:right w:val="none" w:sz="0" w:space="0" w:color="auto"/>
              </w:divBdr>
            </w:div>
          </w:divsChild>
        </w:div>
        <w:div w:id="701831848">
          <w:marLeft w:val="0"/>
          <w:marRight w:val="0"/>
          <w:marTop w:val="72"/>
          <w:marBottom w:val="0"/>
          <w:divBdr>
            <w:top w:val="none" w:sz="0" w:space="0" w:color="auto"/>
            <w:left w:val="none" w:sz="0" w:space="0" w:color="auto"/>
            <w:bottom w:val="none" w:sz="0" w:space="0" w:color="auto"/>
            <w:right w:val="none" w:sz="0" w:space="0" w:color="auto"/>
          </w:divBdr>
          <w:divsChild>
            <w:div w:id="79721494">
              <w:marLeft w:val="0"/>
              <w:marRight w:val="0"/>
              <w:marTop w:val="0"/>
              <w:marBottom w:val="0"/>
              <w:divBdr>
                <w:top w:val="none" w:sz="0" w:space="0" w:color="auto"/>
                <w:left w:val="none" w:sz="0" w:space="0" w:color="auto"/>
                <w:bottom w:val="none" w:sz="0" w:space="0" w:color="auto"/>
                <w:right w:val="none" w:sz="0" w:space="0" w:color="auto"/>
              </w:divBdr>
            </w:div>
          </w:divsChild>
        </w:div>
        <w:div w:id="1489055495">
          <w:marLeft w:val="0"/>
          <w:marRight w:val="0"/>
          <w:marTop w:val="72"/>
          <w:marBottom w:val="0"/>
          <w:divBdr>
            <w:top w:val="none" w:sz="0" w:space="0" w:color="auto"/>
            <w:left w:val="none" w:sz="0" w:space="0" w:color="auto"/>
            <w:bottom w:val="none" w:sz="0" w:space="0" w:color="auto"/>
            <w:right w:val="none" w:sz="0" w:space="0" w:color="auto"/>
          </w:divBdr>
          <w:divsChild>
            <w:div w:id="5359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5745">
      <w:bodyDiv w:val="1"/>
      <w:marLeft w:val="0"/>
      <w:marRight w:val="0"/>
      <w:marTop w:val="0"/>
      <w:marBottom w:val="0"/>
      <w:divBdr>
        <w:top w:val="none" w:sz="0" w:space="0" w:color="auto"/>
        <w:left w:val="none" w:sz="0" w:space="0" w:color="auto"/>
        <w:bottom w:val="none" w:sz="0" w:space="0" w:color="auto"/>
        <w:right w:val="none" w:sz="0" w:space="0" w:color="auto"/>
      </w:divBdr>
    </w:div>
    <w:div w:id="1024790017">
      <w:bodyDiv w:val="1"/>
      <w:marLeft w:val="0"/>
      <w:marRight w:val="0"/>
      <w:marTop w:val="0"/>
      <w:marBottom w:val="0"/>
      <w:divBdr>
        <w:top w:val="none" w:sz="0" w:space="0" w:color="auto"/>
        <w:left w:val="none" w:sz="0" w:space="0" w:color="auto"/>
        <w:bottom w:val="none" w:sz="0" w:space="0" w:color="auto"/>
        <w:right w:val="none" w:sz="0" w:space="0" w:color="auto"/>
      </w:divBdr>
      <w:divsChild>
        <w:div w:id="815679581">
          <w:marLeft w:val="0"/>
          <w:marRight w:val="0"/>
          <w:marTop w:val="0"/>
          <w:marBottom w:val="0"/>
          <w:divBdr>
            <w:top w:val="none" w:sz="0" w:space="0" w:color="auto"/>
            <w:left w:val="none" w:sz="0" w:space="0" w:color="auto"/>
            <w:bottom w:val="none" w:sz="0" w:space="0" w:color="auto"/>
            <w:right w:val="none" w:sz="0" w:space="0" w:color="auto"/>
          </w:divBdr>
          <w:divsChild>
            <w:div w:id="1178547305">
              <w:marLeft w:val="0"/>
              <w:marRight w:val="0"/>
              <w:marTop w:val="0"/>
              <w:marBottom w:val="0"/>
              <w:divBdr>
                <w:top w:val="none" w:sz="0" w:space="0" w:color="auto"/>
                <w:left w:val="none" w:sz="0" w:space="0" w:color="auto"/>
                <w:bottom w:val="none" w:sz="0" w:space="0" w:color="auto"/>
                <w:right w:val="none" w:sz="0" w:space="0" w:color="auto"/>
              </w:divBdr>
              <w:divsChild>
                <w:div w:id="604768422">
                  <w:marLeft w:val="0"/>
                  <w:marRight w:val="0"/>
                  <w:marTop w:val="0"/>
                  <w:marBottom w:val="0"/>
                  <w:divBdr>
                    <w:top w:val="none" w:sz="0" w:space="0" w:color="auto"/>
                    <w:left w:val="none" w:sz="0" w:space="0" w:color="auto"/>
                    <w:bottom w:val="none" w:sz="0" w:space="0" w:color="auto"/>
                    <w:right w:val="none" w:sz="0" w:space="0" w:color="auto"/>
                  </w:divBdr>
                  <w:divsChild>
                    <w:div w:id="1696224096">
                      <w:marLeft w:val="0"/>
                      <w:marRight w:val="0"/>
                      <w:marTop w:val="0"/>
                      <w:marBottom w:val="0"/>
                      <w:divBdr>
                        <w:top w:val="none" w:sz="0" w:space="0" w:color="auto"/>
                        <w:left w:val="none" w:sz="0" w:space="0" w:color="auto"/>
                        <w:bottom w:val="none" w:sz="0" w:space="0" w:color="auto"/>
                        <w:right w:val="none" w:sz="0" w:space="0" w:color="auto"/>
                      </w:divBdr>
                      <w:divsChild>
                        <w:div w:id="1525048169">
                          <w:marLeft w:val="0"/>
                          <w:marRight w:val="0"/>
                          <w:marTop w:val="0"/>
                          <w:marBottom w:val="0"/>
                          <w:divBdr>
                            <w:top w:val="none" w:sz="0" w:space="0" w:color="auto"/>
                            <w:left w:val="none" w:sz="0" w:space="0" w:color="auto"/>
                            <w:bottom w:val="none" w:sz="0" w:space="0" w:color="auto"/>
                            <w:right w:val="none" w:sz="0" w:space="0" w:color="auto"/>
                          </w:divBdr>
                          <w:divsChild>
                            <w:div w:id="34434712">
                              <w:marLeft w:val="0"/>
                              <w:marRight w:val="0"/>
                              <w:marTop w:val="0"/>
                              <w:marBottom w:val="0"/>
                              <w:divBdr>
                                <w:top w:val="none" w:sz="0" w:space="0" w:color="auto"/>
                                <w:left w:val="none" w:sz="0" w:space="0" w:color="auto"/>
                                <w:bottom w:val="none" w:sz="0" w:space="0" w:color="auto"/>
                                <w:right w:val="none" w:sz="0" w:space="0" w:color="auto"/>
                              </w:divBdr>
                              <w:divsChild>
                                <w:div w:id="106199919">
                                  <w:marLeft w:val="0"/>
                                  <w:marRight w:val="0"/>
                                  <w:marTop w:val="0"/>
                                  <w:marBottom w:val="0"/>
                                  <w:divBdr>
                                    <w:top w:val="none" w:sz="0" w:space="0" w:color="auto"/>
                                    <w:left w:val="none" w:sz="0" w:space="0" w:color="auto"/>
                                    <w:bottom w:val="none" w:sz="0" w:space="0" w:color="auto"/>
                                    <w:right w:val="none" w:sz="0" w:space="0" w:color="auto"/>
                                  </w:divBdr>
                                  <w:divsChild>
                                    <w:div w:id="641546748">
                                      <w:marLeft w:val="0"/>
                                      <w:marRight w:val="0"/>
                                      <w:marTop w:val="0"/>
                                      <w:marBottom w:val="0"/>
                                      <w:divBdr>
                                        <w:top w:val="none" w:sz="0" w:space="0" w:color="auto"/>
                                        <w:left w:val="none" w:sz="0" w:space="0" w:color="auto"/>
                                        <w:bottom w:val="none" w:sz="0" w:space="0" w:color="auto"/>
                                        <w:right w:val="none" w:sz="0" w:space="0" w:color="auto"/>
                                      </w:divBdr>
                                      <w:divsChild>
                                        <w:div w:id="1736584543">
                                          <w:marLeft w:val="0"/>
                                          <w:marRight w:val="0"/>
                                          <w:marTop w:val="0"/>
                                          <w:marBottom w:val="0"/>
                                          <w:divBdr>
                                            <w:top w:val="none" w:sz="0" w:space="0" w:color="auto"/>
                                            <w:left w:val="none" w:sz="0" w:space="0" w:color="auto"/>
                                            <w:bottom w:val="none" w:sz="0" w:space="0" w:color="auto"/>
                                            <w:right w:val="none" w:sz="0" w:space="0" w:color="auto"/>
                                          </w:divBdr>
                                          <w:divsChild>
                                            <w:div w:id="69277136">
                                              <w:marLeft w:val="0"/>
                                              <w:marRight w:val="0"/>
                                              <w:marTop w:val="0"/>
                                              <w:marBottom w:val="0"/>
                                              <w:divBdr>
                                                <w:top w:val="none" w:sz="0" w:space="0" w:color="auto"/>
                                                <w:left w:val="none" w:sz="0" w:space="0" w:color="auto"/>
                                                <w:bottom w:val="none" w:sz="0" w:space="0" w:color="auto"/>
                                                <w:right w:val="none" w:sz="0" w:space="0" w:color="auto"/>
                                              </w:divBdr>
                                              <w:divsChild>
                                                <w:div w:id="246619498">
                                                  <w:marLeft w:val="0"/>
                                                  <w:marRight w:val="0"/>
                                                  <w:marTop w:val="0"/>
                                                  <w:marBottom w:val="0"/>
                                                  <w:divBdr>
                                                    <w:top w:val="none" w:sz="0" w:space="0" w:color="auto"/>
                                                    <w:left w:val="none" w:sz="0" w:space="0" w:color="auto"/>
                                                    <w:bottom w:val="none" w:sz="0" w:space="0" w:color="auto"/>
                                                    <w:right w:val="none" w:sz="0" w:space="0" w:color="auto"/>
                                                  </w:divBdr>
                                                  <w:divsChild>
                                                    <w:div w:id="899632775">
                                                      <w:marLeft w:val="0"/>
                                                      <w:marRight w:val="0"/>
                                                      <w:marTop w:val="0"/>
                                                      <w:marBottom w:val="0"/>
                                                      <w:divBdr>
                                                        <w:top w:val="none" w:sz="0" w:space="0" w:color="auto"/>
                                                        <w:left w:val="none" w:sz="0" w:space="0" w:color="auto"/>
                                                        <w:bottom w:val="none" w:sz="0" w:space="0" w:color="auto"/>
                                                        <w:right w:val="none" w:sz="0" w:space="0" w:color="auto"/>
                                                      </w:divBdr>
                                                    </w:div>
                                                    <w:div w:id="1046030562">
                                                      <w:marLeft w:val="0"/>
                                                      <w:marRight w:val="0"/>
                                                      <w:marTop w:val="0"/>
                                                      <w:marBottom w:val="0"/>
                                                      <w:divBdr>
                                                        <w:top w:val="none" w:sz="0" w:space="0" w:color="auto"/>
                                                        <w:left w:val="none" w:sz="0" w:space="0" w:color="auto"/>
                                                        <w:bottom w:val="none" w:sz="0" w:space="0" w:color="auto"/>
                                                        <w:right w:val="none" w:sz="0" w:space="0" w:color="auto"/>
                                                      </w:divBdr>
                                                    </w:div>
                                                    <w:div w:id="1736735484">
                                                      <w:marLeft w:val="0"/>
                                                      <w:marRight w:val="0"/>
                                                      <w:marTop w:val="0"/>
                                                      <w:marBottom w:val="0"/>
                                                      <w:divBdr>
                                                        <w:top w:val="none" w:sz="0" w:space="0" w:color="auto"/>
                                                        <w:left w:val="none" w:sz="0" w:space="0" w:color="auto"/>
                                                        <w:bottom w:val="none" w:sz="0" w:space="0" w:color="auto"/>
                                                        <w:right w:val="none" w:sz="0" w:space="0" w:color="auto"/>
                                                      </w:divBdr>
                                                    </w:div>
                                                    <w:div w:id="1802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0292899">
      <w:bodyDiv w:val="1"/>
      <w:marLeft w:val="0"/>
      <w:marRight w:val="0"/>
      <w:marTop w:val="0"/>
      <w:marBottom w:val="0"/>
      <w:divBdr>
        <w:top w:val="none" w:sz="0" w:space="0" w:color="auto"/>
        <w:left w:val="none" w:sz="0" w:space="0" w:color="auto"/>
        <w:bottom w:val="none" w:sz="0" w:space="0" w:color="auto"/>
        <w:right w:val="none" w:sz="0" w:space="0" w:color="auto"/>
      </w:divBdr>
    </w:div>
    <w:div w:id="1494567668">
      <w:bodyDiv w:val="1"/>
      <w:marLeft w:val="0"/>
      <w:marRight w:val="0"/>
      <w:marTop w:val="0"/>
      <w:marBottom w:val="0"/>
      <w:divBdr>
        <w:top w:val="none" w:sz="0" w:space="0" w:color="auto"/>
        <w:left w:val="none" w:sz="0" w:space="0" w:color="auto"/>
        <w:bottom w:val="none" w:sz="0" w:space="0" w:color="auto"/>
        <w:right w:val="none" w:sz="0" w:space="0" w:color="auto"/>
      </w:divBdr>
      <w:divsChild>
        <w:div w:id="280386021">
          <w:marLeft w:val="360"/>
          <w:marRight w:val="0"/>
          <w:marTop w:val="0"/>
          <w:marBottom w:val="72"/>
          <w:divBdr>
            <w:top w:val="none" w:sz="0" w:space="0" w:color="auto"/>
            <w:left w:val="none" w:sz="0" w:space="0" w:color="auto"/>
            <w:bottom w:val="none" w:sz="0" w:space="0" w:color="auto"/>
            <w:right w:val="none" w:sz="0" w:space="0" w:color="auto"/>
          </w:divBdr>
          <w:divsChild>
            <w:div w:id="1213688293">
              <w:marLeft w:val="0"/>
              <w:marRight w:val="0"/>
              <w:marTop w:val="0"/>
              <w:marBottom w:val="0"/>
              <w:divBdr>
                <w:top w:val="none" w:sz="0" w:space="0" w:color="auto"/>
                <w:left w:val="none" w:sz="0" w:space="0" w:color="auto"/>
                <w:bottom w:val="none" w:sz="0" w:space="0" w:color="auto"/>
                <w:right w:val="none" w:sz="0" w:space="0" w:color="auto"/>
              </w:divBdr>
            </w:div>
          </w:divsChild>
        </w:div>
        <w:div w:id="869418942">
          <w:marLeft w:val="360"/>
          <w:marRight w:val="0"/>
          <w:marTop w:val="0"/>
          <w:marBottom w:val="72"/>
          <w:divBdr>
            <w:top w:val="none" w:sz="0" w:space="0" w:color="auto"/>
            <w:left w:val="none" w:sz="0" w:space="0" w:color="auto"/>
            <w:bottom w:val="none" w:sz="0" w:space="0" w:color="auto"/>
            <w:right w:val="none" w:sz="0" w:space="0" w:color="auto"/>
          </w:divBdr>
          <w:divsChild>
            <w:div w:id="1506943750">
              <w:marLeft w:val="0"/>
              <w:marRight w:val="0"/>
              <w:marTop w:val="0"/>
              <w:marBottom w:val="0"/>
              <w:divBdr>
                <w:top w:val="none" w:sz="0" w:space="0" w:color="auto"/>
                <w:left w:val="none" w:sz="0" w:space="0" w:color="auto"/>
                <w:bottom w:val="none" w:sz="0" w:space="0" w:color="auto"/>
                <w:right w:val="none" w:sz="0" w:space="0" w:color="auto"/>
              </w:divBdr>
            </w:div>
          </w:divsChild>
        </w:div>
        <w:div w:id="1278636572">
          <w:marLeft w:val="360"/>
          <w:marRight w:val="0"/>
          <w:marTop w:val="72"/>
          <w:marBottom w:val="72"/>
          <w:divBdr>
            <w:top w:val="none" w:sz="0" w:space="0" w:color="auto"/>
            <w:left w:val="none" w:sz="0" w:space="0" w:color="auto"/>
            <w:bottom w:val="none" w:sz="0" w:space="0" w:color="auto"/>
            <w:right w:val="none" w:sz="0" w:space="0" w:color="auto"/>
          </w:divBdr>
          <w:divsChild>
            <w:div w:id="4992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4925">
      <w:bodyDiv w:val="1"/>
      <w:marLeft w:val="0"/>
      <w:marRight w:val="0"/>
      <w:marTop w:val="0"/>
      <w:marBottom w:val="0"/>
      <w:divBdr>
        <w:top w:val="none" w:sz="0" w:space="0" w:color="auto"/>
        <w:left w:val="none" w:sz="0" w:space="0" w:color="auto"/>
        <w:bottom w:val="none" w:sz="0" w:space="0" w:color="auto"/>
        <w:right w:val="none" w:sz="0" w:space="0" w:color="auto"/>
      </w:divBdr>
      <w:divsChild>
        <w:div w:id="1055662755">
          <w:marLeft w:val="0"/>
          <w:marRight w:val="0"/>
          <w:marTop w:val="0"/>
          <w:marBottom w:val="0"/>
          <w:divBdr>
            <w:top w:val="none" w:sz="0" w:space="0" w:color="auto"/>
            <w:left w:val="none" w:sz="0" w:space="0" w:color="auto"/>
            <w:bottom w:val="none" w:sz="0" w:space="0" w:color="auto"/>
            <w:right w:val="none" w:sz="0" w:space="0" w:color="auto"/>
          </w:divBdr>
          <w:divsChild>
            <w:div w:id="1197157677">
              <w:marLeft w:val="0"/>
              <w:marRight w:val="0"/>
              <w:marTop w:val="0"/>
              <w:marBottom w:val="0"/>
              <w:divBdr>
                <w:top w:val="none" w:sz="0" w:space="0" w:color="auto"/>
                <w:left w:val="none" w:sz="0" w:space="0" w:color="auto"/>
                <w:bottom w:val="none" w:sz="0" w:space="0" w:color="auto"/>
                <w:right w:val="none" w:sz="0" w:space="0" w:color="auto"/>
              </w:divBdr>
              <w:divsChild>
                <w:div w:id="1565290112">
                  <w:marLeft w:val="0"/>
                  <w:marRight w:val="0"/>
                  <w:marTop w:val="0"/>
                  <w:marBottom w:val="0"/>
                  <w:divBdr>
                    <w:top w:val="none" w:sz="0" w:space="0" w:color="auto"/>
                    <w:left w:val="none" w:sz="0" w:space="0" w:color="auto"/>
                    <w:bottom w:val="none" w:sz="0" w:space="0" w:color="auto"/>
                    <w:right w:val="none" w:sz="0" w:space="0" w:color="auto"/>
                  </w:divBdr>
                  <w:divsChild>
                    <w:div w:id="972367660">
                      <w:marLeft w:val="0"/>
                      <w:marRight w:val="0"/>
                      <w:marTop w:val="0"/>
                      <w:marBottom w:val="0"/>
                      <w:divBdr>
                        <w:top w:val="none" w:sz="0" w:space="0" w:color="auto"/>
                        <w:left w:val="none" w:sz="0" w:space="0" w:color="auto"/>
                        <w:bottom w:val="none" w:sz="0" w:space="0" w:color="auto"/>
                        <w:right w:val="none" w:sz="0" w:space="0" w:color="auto"/>
                      </w:divBdr>
                      <w:divsChild>
                        <w:div w:id="1065495707">
                          <w:marLeft w:val="0"/>
                          <w:marRight w:val="0"/>
                          <w:marTop w:val="0"/>
                          <w:marBottom w:val="0"/>
                          <w:divBdr>
                            <w:top w:val="none" w:sz="0" w:space="0" w:color="auto"/>
                            <w:left w:val="none" w:sz="0" w:space="0" w:color="auto"/>
                            <w:bottom w:val="none" w:sz="0" w:space="0" w:color="auto"/>
                            <w:right w:val="none" w:sz="0" w:space="0" w:color="auto"/>
                          </w:divBdr>
                          <w:divsChild>
                            <w:div w:id="618102474">
                              <w:marLeft w:val="0"/>
                              <w:marRight w:val="0"/>
                              <w:marTop w:val="0"/>
                              <w:marBottom w:val="0"/>
                              <w:divBdr>
                                <w:top w:val="none" w:sz="0" w:space="0" w:color="auto"/>
                                <w:left w:val="none" w:sz="0" w:space="0" w:color="auto"/>
                                <w:bottom w:val="none" w:sz="0" w:space="0" w:color="auto"/>
                                <w:right w:val="none" w:sz="0" w:space="0" w:color="auto"/>
                              </w:divBdr>
                              <w:divsChild>
                                <w:div w:id="939724899">
                                  <w:marLeft w:val="0"/>
                                  <w:marRight w:val="0"/>
                                  <w:marTop w:val="0"/>
                                  <w:marBottom w:val="0"/>
                                  <w:divBdr>
                                    <w:top w:val="none" w:sz="0" w:space="0" w:color="auto"/>
                                    <w:left w:val="none" w:sz="0" w:space="0" w:color="auto"/>
                                    <w:bottom w:val="none" w:sz="0" w:space="0" w:color="auto"/>
                                    <w:right w:val="none" w:sz="0" w:space="0" w:color="auto"/>
                                  </w:divBdr>
                                  <w:divsChild>
                                    <w:div w:id="1155416517">
                                      <w:marLeft w:val="0"/>
                                      <w:marRight w:val="0"/>
                                      <w:marTop w:val="0"/>
                                      <w:marBottom w:val="0"/>
                                      <w:divBdr>
                                        <w:top w:val="none" w:sz="0" w:space="0" w:color="auto"/>
                                        <w:left w:val="none" w:sz="0" w:space="0" w:color="auto"/>
                                        <w:bottom w:val="none" w:sz="0" w:space="0" w:color="auto"/>
                                        <w:right w:val="none" w:sz="0" w:space="0" w:color="auto"/>
                                      </w:divBdr>
                                      <w:divsChild>
                                        <w:div w:id="2010402169">
                                          <w:marLeft w:val="0"/>
                                          <w:marRight w:val="0"/>
                                          <w:marTop w:val="0"/>
                                          <w:marBottom w:val="0"/>
                                          <w:divBdr>
                                            <w:top w:val="none" w:sz="0" w:space="0" w:color="auto"/>
                                            <w:left w:val="none" w:sz="0" w:space="0" w:color="auto"/>
                                            <w:bottom w:val="none" w:sz="0" w:space="0" w:color="auto"/>
                                            <w:right w:val="none" w:sz="0" w:space="0" w:color="auto"/>
                                          </w:divBdr>
                                          <w:divsChild>
                                            <w:div w:id="1646427758">
                                              <w:marLeft w:val="0"/>
                                              <w:marRight w:val="0"/>
                                              <w:marTop w:val="0"/>
                                              <w:marBottom w:val="0"/>
                                              <w:divBdr>
                                                <w:top w:val="none" w:sz="0" w:space="0" w:color="auto"/>
                                                <w:left w:val="none" w:sz="0" w:space="0" w:color="auto"/>
                                                <w:bottom w:val="none" w:sz="0" w:space="0" w:color="auto"/>
                                                <w:right w:val="none" w:sz="0" w:space="0" w:color="auto"/>
                                              </w:divBdr>
                                              <w:divsChild>
                                                <w:div w:id="1714692551">
                                                  <w:marLeft w:val="0"/>
                                                  <w:marRight w:val="0"/>
                                                  <w:marTop w:val="0"/>
                                                  <w:marBottom w:val="0"/>
                                                  <w:divBdr>
                                                    <w:top w:val="none" w:sz="0" w:space="0" w:color="auto"/>
                                                    <w:left w:val="none" w:sz="0" w:space="0" w:color="auto"/>
                                                    <w:bottom w:val="none" w:sz="0" w:space="0" w:color="auto"/>
                                                    <w:right w:val="none" w:sz="0" w:space="0" w:color="auto"/>
                                                  </w:divBdr>
                                                  <w:divsChild>
                                                    <w:div w:id="2110658494">
                                                      <w:marLeft w:val="0"/>
                                                      <w:marRight w:val="0"/>
                                                      <w:marTop w:val="0"/>
                                                      <w:marBottom w:val="0"/>
                                                      <w:divBdr>
                                                        <w:top w:val="none" w:sz="0" w:space="0" w:color="auto"/>
                                                        <w:left w:val="none" w:sz="0" w:space="0" w:color="auto"/>
                                                        <w:bottom w:val="none" w:sz="0" w:space="0" w:color="auto"/>
                                                        <w:right w:val="none" w:sz="0" w:space="0" w:color="auto"/>
                                                      </w:divBdr>
                                                      <w:divsChild>
                                                        <w:div w:id="403071536">
                                                          <w:marLeft w:val="0"/>
                                                          <w:marRight w:val="0"/>
                                                          <w:marTop w:val="0"/>
                                                          <w:marBottom w:val="0"/>
                                                          <w:divBdr>
                                                            <w:top w:val="none" w:sz="0" w:space="0" w:color="auto"/>
                                                            <w:left w:val="none" w:sz="0" w:space="0" w:color="auto"/>
                                                            <w:bottom w:val="none" w:sz="0" w:space="0" w:color="auto"/>
                                                            <w:right w:val="none" w:sz="0" w:space="0" w:color="auto"/>
                                                          </w:divBdr>
                                                          <w:divsChild>
                                                            <w:div w:id="1810708818">
                                                              <w:marLeft w:val="0"/>
                                                              <w:marRight w:val="0"/>
                                                              <w:marTop w:val="0"/>
                                                              <w:marBottom w:val="0"/>
                                                              <w:divBdr>
                                                                <w:top w:val="none" w:sz="0" w:space="0" w:color="auto"/>
                                                                <w:left w:val="none" w:sz="0" w:space="0" w:color="auto"/>
                                                                <w:bottom w:val="none" w:sz="0" w:space="0" w:color="auto"/>
                                                                <w:right w:val="none" w:sz="0" w:space="0" w:color="auto"/>
                                                              </w:divBdr>
                                                              <w:divsChild>
                                                                <w:div w:id="219361636">
                                                                  <w:marLeft w:val="0"/>
                                                                  <w:marRight w:val="0"/>
                                                                  <w:marTop w:val="0"/>
                                                                  <w:marBottom w:val="0"/>
                                                                  <w:divBdr>
                                                                    <w:top w:val="none" w:sz="0" w:space="0" w:color="auto"/>
                                                                    <w:left w:val="none" w:sz="0" w:space="0" w:color="auto"/>
                                                                    <w:bottom w:val="none" w:sz="0" w:space="0" w:color="auto"/>
                                                                    <w:right w:val="none" w:sz="0" w:space="0" w:color="auto"/>
                                                                  </w:divBdr>
                                                                  <w:divsChild>
                                                                    <w:div w:id="1692875513">
                                                                      <w:marLeft w:val="0"/>
                                                                      <w:marRight w:val="0"/>
                                                                      <w:marTop w:val="0"/>
                                                                      <w:marBottom w:val="0"/>
                                                                      <w:divBdr>
                                                                        <w:top w:val="none" w:sz="0" w:space="0" w:color="auto"/>
                                                                        <w:left w:val="none" w:sz="0" w:space="0" w:color="auto"/>
                                                                        <w:bottom w:val="none" w:sz="0" w:space="0" w:color="auto"/>
                                                                        <w:right w:val="none" w:sz="0" w:space="0" w:color="auto"/>
                                                                      </w:divBdr>
                                                                      <w:divsChild>
                                                                        <w:div w:id="488600069">
                                                                          <w:marLeft w:val="0"/>
                                                                          <w:marRight w:val="0"/>
                                                                          <w:marTop w:val="0"/>
                                                                          <w:marBottom w:val="0"/>
                                                                          <w:divBdr>
                                                                            <w:top w:val="none" w:sz="0" w:space="0" w:color="auto"/>
                                                                            <w:left w:val="none" w:sz="0" w:space="0" w:color="auto"/>
                                                                            <w:bottom w:val="none" w:sz="0" w:space="0" w:color="auto"/>
                                                                            <w:right w:val="none" w:sz="0" w:space="0" w:color="auto"/>
                                                                          </w:divBdr>
                                                                          <w:divsChild>
                                                                            <w:div w:id="956179563">
                                                                              <w:marLeft w:val="0"/>
                                                                              <w:marRight w:val="0"/>
                                                                              <w:marTop w:val="0"/>
                                                                              <w:marBottom w:val="0"/>
                                                                              <w:divBdr>
                                                                                <w:top w:val="none" w:sz="0" w:space="0" w:color="auto"/>
                                                                                <w:left w:val="none" w:sz="0" w:space="0" w:color="auto"/>
                                                                                <w:bottom w:val="none" w:sz="0" w:space="0" w:color="auto"/>
                                                                                <w:right w:val="none" w:sz="0" w:space="0" w:color="auto"/>
                                                                              </w:divBdr>
                                                                              <w:divsChild>
                                                                                <w:div w:id="1294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076828">
      <w:bodyDiv w:val="1"/>
      <w:marLeft w:val="0"/>
      <w:marRight w:val="0"/>
      <w:marTop w:val="0"/>
      <w:marBottom w:val="0"/>
      <w:divBdr>
        <w:top w:val="none" w:sz="0" w:space="0" w:color="auto"/>
        <w:left w:val="none" w:sz="0" w:space="0" w:color="auto"/>
        <w:bottom w:val="none" w:sz="0" w:space="0" w:color="auto"/>
        <w:right w:val="none" w:sz="0" w:space="0" w:color="auto"/>
      </w:divBdr>
    </w:div>
    <w:div w:id="2103451425">
      <w:bodyDiv w:val="1"/>
      <w:marLeft w:val="0"/>
      <w:marRight w:val="0"/>
      <w:marTop w:val="0"/>
      <w:marBottom w:val="0"/>
      <w:divBdr>
        <w:top w:val="none" w:sz="0" w:space="0" w:color="auto"/>
        <w:left w:val="none" w:sz="0" w:space="0" w:color="auto"/>
        <w:bottom w:val="none" w:sz="0" w:space="0" w:color="auto"/>
        <w:right w:val="none" w:sz="0" w:space="0" w:color="auto"/>
      </w:divBdr>
      <w:divsChild>
        <w:div w:id="840512182">
          <w:marLeft w:val="0"/>
          <w:marRight w:val="0"/>
          <w:marTop w:val="0"/>
          <w:marBottom w:val="0"/>
          <w:divBdr>
            <w:top w:val="none" w:sz="0" w:space="0" w:color="auto"/>
            <w:left w:val="none" w:sz="0" w:space="0" w:color="auto"/>
            <w:bottom w:val="none" w:sz="0" w:space="0" w:color="auto"/>
            <w:right w:val="none" w:sz="0" w:space="0" w:color="auto"/>
          </w:divBdr>
          <w:divsChild>
            <w:div w:id="794369297">
              <w:marLeft w:val="0"/>
              <w:marRight w:val="0"/>
              <w:marTop w:val="0"/>
              <w:marBottom w:val="0"/>
              <w:divBdr>
                <w:top w:val="none" w:sz="0" w:space="0" w:color="auto"/>
                <w:left w:val="none" w:sz="0" w:space="0" w:color="auto"/>
                <w:bottom w:val="none" w:sz="0" w:space="0" w:color="auto"/>
                <w:right w:val="none" w:sz="0" w:space="0" w:color="auto"/>
              </w:divBdr>
              <w:divsChild>
                <w:div w:id="663431202">
                  <w:marLeft w:val="0"/>
                  <w:marRight w:val="0"/>
                  <w:marTop w:val="0"/>
                  <w:marBottom w:val="0"/>
                  <w:divBdr>
                    <w:top w:val="none" w:sz="0" w:space="0" w:color="auto"/>
                    <w:left w:val="none" w:sz="0" w:space="0" w:color="auto"/>
                    <w:bottom w:val="none" w:sz="0" w:space="0" w:color="auto"/>
                    <w:right w:val="none" w:sz="0" w:space="0" w:color="auto"/>
                  </w:divBdr>
                  <w:divsChild>
                    <w:div w:id="1595241047">
                      <w:marLeft w:val="0"/>
                      <w:marRight w:val="0"/>
                      <w:marTop w:val="0"/>
                      <w:marBottom w:val="0"/>
                      <w:divBdr>
                        <w:top w:val="none" w:sz="0" w:space="0" w:color="auto"/>
                        <w:left w:val="none" w:sz="0" w:space="0" w:color="auto"/>
                        <w:bottom w:val="none" w:sz="0" w:space="0" w:color="auto"/>
                        <w:right w:val="none" w:sz="0" w:space="0" w:color="auto"/>
                      </w:divBdr>
                      <w:divsChild>
                        <w:div w:id="1397629006">
                          <w:marLeft w:val="0"/>
                          <w:marRight w:val="0"/>
                          <w:marTop w:val="0"/>
                          <w:marBottom w:val="0"/>
                          <w:divBdr>
                            <w:top w:val="none" w:sz="0" w:space="0" w:color="auto"/>
                            <w:left w:val="none" w:sz="0" w:space="0" w:color="auto"/>
                            <w:bottom w:val="none" w:sz="0" w:space="0" w:color="auto"/>
                            <w:right w:val="none" w:sz="0" w:space="0" w:color="auto"/>
                          </w:divBdr>
                          <w:divsChild>
                            <w:div w:id="2097818279">
                              <w:marLeft w:val="0"/>
                              <w:marRight w:val="0"/>
                              <w:marTop w:val="0"/>
                              <w:marBottom w:val="0"/>
                              <w:divBdr>
                                <w:top w:val="none" w:sz="0" w:space="0" w:color="auto"/>
                                <w:left w:val="none" w:sz="0" w:space="0" w:color="auto"/>
                                <w:bottom w:val="none" w:sz="0" w:space="0" w:color="auto"/>
                                <w:right w:val="none" w:sz="0" w:space="0" w:color="auto"/>
                              </w:divBdr>
                              <w:divsChild>
                                <w:div w:id="1226256747">
                                  <w:marLeft w:val="0"/>
                                  <w:marRight w:val="0"/>
                                  <w:marTop w:val="0"/>
                                  <w:marBottom w:val="0"/>
                                  <w:divBdr>
                                    <w:top w:val="none" w:sz="0" w:space="0" w:color="auto"/>
                                    <w:left w:val="none" w:sz="0" w:space="0" w:color="auto"/>
                                    <w:bottom w:val="none" w:sz="0" w:space="0" w:color="auto"/>
                                    <w:right w:val="none" w:sz="0" w:space="0" w:color="auto"/>
                                  </w:divBdr>
                                  <w:divsChild>
                                    <w:div w:id="1596746064">
                                      <w:marLeft w:val="0"/>
                                      <w:marRight w:val="0"/>
                                      <w:marTop w:val="0"/>
                                      <w:marBottom w:val="0"/>
                                      <w:divBdr>
                                        <w:top w:val="none" w:sz="0" w:space="0" w:color="auto"/>
                                        <w:left w:val="none" w:sz="0" w:space="0" w:color="auto"/>
                                        <w:bottom w:val="none" w:sz="0" w:space="0" w:color="auto"/>
                                        <w:right w:val="none" w:sz="0" w:space="0" w:color="auto"/>
                                      </w:divBdr>
                                      <w:divsChild>
                                        <w:div w:id="630134298">
                                          <w:marLeft w:val="0"/>
                                          <w:marRight w:val="0"/>
                                          <w:marTop w:val="0"/>
                                          <w:marBottom w:val="0"/>
                                          <w:divBdr>
                                            <w:top w:val="none" w:sz="0" w:space="0" w:color="auto"/>
                                            <w:left w:val="none" w:sz="0" w:space="0" w:color="auto"/>
                                            <w:bottom w:val="none" w:sz="0" w:space="0" w:color="auto"/>
                                            <w:right w:val="none" w:sz="0" w:space="0" w:color="auto"/>
                                          </w:divBdr>
                                          <w:divsChild>
                                            <w:div w:id="1743336496">
                                              <w:marLeft w:val="0"/>
                                              <w:marRight w:val="0"/>
                                              <w:marTop w:val="0"/>
                                              <w:marBottom w:val="0"/>
                                              <w:divBdr>
                                                <w:top w:val="none" w:sz="0" w:space="0" w:color="auto"/>
                                                <w:left w:val="none" w:sz="0" w:space="0" w:color="auto"/>
                                                <w:bottom w:val="none" w:sz="0" w:space="0" w:color="auto"/>
                                                <w:right w:val="none" w:sz="0" w:space="0" w:color="auto"/>
                                              </w:divBdr>
                                              <w:divsChild>
                                                <w:div w:id="856233524">
                                                  <w:marLeft w:val="0"/>
                                                  <w:marRight w:val="0"/>
                                                  <w:marTop w:val="0"/>
                                                  <w:marBottom w:val="0"/>
                                                  <w:divBdr>
                                                    <w:top w:val="none" w:sz="0" w:space="0" w:color="auto"/>
                                                    <w:left w:val="none" w:sz="0" w:space="0" w:color="auto"/>
                                                    <w:bottom w:val="none" w:sz="0" w:space="0" w:color="auto"/>
                                                    <w:right w:val="none" w:sz="0" w:space="0" w:color="auto"/>
                                                  </w:divBdr>
                                                  <w:divsChild>
                                                    <w:div w:id="1573658818">
                                                      <w:marLeft w:val="0"/>
                                                      <w:marRight w:val="0"/>
                                                      <w:marTop w:val="0"/>
                                                      <w:marBottom w:val="0"/>
                                                      <w:divBdr>
                                                        <w:top w:val="none" w:sz="0" w:space="0" w:color="auto"/>
                                                        <w:left w:val="none" w:sz="0" w:space="0" w:color="auto"/>
                                                        <w:bottom w:val="none" w:sz="0" w:space="0" w:color="auto"/>
                                                        <w:right w:val="none" w:sz="0" w:space="0" w:color="auto"/>
                                                      </w:divBdr>
                                                      <w:divsChild>
                                                        <w:div w:id="1621296704">
                                                          <w:marLeft w:val="0"/>
                                                          <w:marRight w:val="0"/>
                                                          <w:marTop w:val="0"/>
                                                          <w:marBottom w:val="0"/>
                                                          <w:divBdr>
                                                            <w:top w:val="none" w:sz="0" w:space="0" w:color="auto"/>
                                                            <w:left w:val="none" w:sz="0" w:space="0" w:color="auto"/>
                                                            <w:bottom w:val="none" w:sz="0" w:space="0" w:color="auto"/>
                                                            <w:right w:val="none" w:sz="0" w:space="0" w:color="auto"/>
                                                          </w:divBdr>
                                                          <w:divsChild>
                                                            <w:div w:id="2115901077">
                                                              <w:marLeft w:val="0"/>
                                                              <w:marRight w:val="0"/>
                                                              <w:marTop w:val="0"/>
                                                              <w:marBottom w:val="0"/>
                                                              <w:divBdr>
                                                                <w:top w:val="none" w:sz="0" w:space="0" w:color="auto"/>
                                                                <w:left w:val="none" w:sz="0" w:space="0" w:color="auto"/>
                                                                <w:bottom w:val="none" w:sz="0" w:space="0" w:color="auto"/>
                                                                <w:right w:val="none" w:sz="0" w:space="0" w:color="auto"/>
                                                              </w:divBdr>
                                                              <w:divsChild>
                                                                <w:div w:id="483591616">
                                                                  <w:marLeft w:val="0"/>
                                                                  <w:marRight w:val="0"/>
                                                                  <w:marTop w:val="0"/>
                                                                  <w:marBottom w:val="0"/>
                                                                  <w:divBdr>
                                                                    <w:top w:val="none" w:sz="0" w:space="0" w:color="auto"/>
                                                                    <w:left w:val="none" w:sz="0" w:space="0" w:color="auto"/>
                                                                    <w:bottom w:val="none" w:sz="0" w:space="0" w:color="auto"/>
                                                                    <w:right w:val="none" w:sz="0" w:space="0" w:color="auto"/>
                                                                  </w:divBdr>
                                                                  <w:divsChild>
                                                                    <w:div w:id="711883400">
                                                                      <w:marLeft w:val="0"/>
                                                                      <w:marRight w:val="0"/>
                                                                      <w:marTop w:val="0"/>
                                                                      <w:marBottom w:val="0"/>
                                                                      <w:divBdr>
                                                                        <w:top w:val="none" w:sz="0" w:space="0" w:color="auto"/>
                                                                        <w:left w:val="none" w:sz="0" w:space="0" w:color="auto"/>
                                                                        <w:bottom w:val="none" w:sz="0" w:space="0" w:color="auto"/>
                                                                        <w:right w:val="none" w:sz="0" w:space="0" w:color="auto"/>
                                                                      </w:divBdr>
                                                                    </w:div>
                                                                    <w:div w:id="1352414946">
                                                                      <w:marLeft w:val="0"/>
                                                                      <w:marRight w:val="0"/>
                                                                      <w:marTop w:val="0"/>
                                                                      <w:marBottom w:val="0"/>
                                                                      <w:divBdr>
                                                                        <w:top w:val="none" w:sz="0" w:space="0" w:color="auto"/>
                                                                        <w:left w:val="none" w:sz="0" w:space="0" w:color="auto"/>
                                                                        <w:bottom w:val="none" w:sz="0" w:space="0" w:color="auto"/>
                                                                        <w:right w:val="none" w:sz="0" w:space="0" w:color="auto"/>
                                                                      </w:divBdr>
                                                                    </w:div>
                                                                  </w:divsChild>
                                                                </w:div>
                                                                <w:div w:id="610821978">
                                                                  <w:marLeft w:val="0"/>
                                                                  <w:marRight w:val="0"/>
                                                                  <w:marTop w:val="0"/>
                                                                  <w:marBottom w:val="0"/>
                                                                  <w:divBdr>
                                                                    <w:top w:val="none" w:sz="0" w:space="0" w:color="auto"/>
                                                                    <w:left w:val="none" w:sz="0" w:space="0" w:color="auto"/>
                                                                    <w:bottom w:val="none" w:sz="0" w:space="0" w:color="auto"/>
                                                                    <w:right w:val="none" w:sz="0" w:space="0" w:color="auto"/>
                                                                  </w:divBdr>
                                                                </w:div>
                                                                <w:div w:id="21115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5876541">
      <w:bodyDiv w:val="1"/>
      <w:marLeft w:val="0"/>
      <w:marRight w:val="0"/>
      <w:marTop w:val="0"/>
      <w:marBottom w:val="0"/>
      <w:divBdr>
        <w:top w:val="none" w:sz="0" w:space="0" w:color="auto"/>
        <w:left w:val="none" w:sz="0" w:space="0" w:color="auto"/>
        <w:bottom w:val="none" w:sz="0" w:space="0" w:color="auto"/>
        <w:right w:val="none" w:sz="0" w:space="0" w:color="auto"/>
      </w:divBdr>
      <w:divsChild>
        <w:div w:id="141583647">
          <w:marLeft w:val="0"/>
          <w:marRight w:val="0"/>
          <w:marTop w:val="0"/>
          <w:marBottom w:val="0"/>
          <w:divBdr>
            <w:top w:val="none" w:sz="0" w:space="0" w:color="auto"/>
            <w:left w:val="none" w:sz="0" w:space="0" w:color="auto"/>
            <w:bottom w:val="none" w:sz="0" w:space="0" w:color="auto"/>
            <w:right w:val="none" w:sz="0" w:space="0" w:color="auto"/>
          </w:divBdr>
          <w:divsChild>
            <w:div w:id="417100715">
              <w:marLeft w:val="0"/>
              <w:marRight w:val="0"/>
              <w:marTop w:val="0"/>
              <w:marBottom w:val="0"/>
              <w:divBdr>
                <w:top w:val="none" w:sz="0" w:space="0" w:color="auto"/>
                <w:left w:val="none" w:sz="0" w:space="0" w:color="auto"/>
                <w:bottom w:val="none" w:sz="0" w:space="0" w:color="auto"/>
                <w:right w:val="none" w:sz="0" w:space="0" w:color="auto"/>
              </w:divBdr>
              <w:divsChild>
                <w:div w:id="3288975">
                  <w:marLeft w:val="0"/>
                  <w:marRight w:val="0"/>
                  <w:marTop w:val="0"/>
                  <w:marBottom w:val="0"/>
                  <w:divBdr>
                    <w:top w:val="none" w:sz="0" w:space="0" w:color="auto"/>
                    <w:left w:val="none" w:sz="0" w:space="0" w:color="auto"/>
                    <w:bottom w:val="none" w:sz="0" w:space="0" w:color="auto"/>
                    <w:right w:val="none" w:sz="0" w:space="0" w:color="auto"/>
                  </w:divBdr>
                  <w:divsChild>
                    <w:div w:id="506556187">
                      <w:marLeft w:val="0"/>
                      <w:marRight w:val="0"/>
                      <w:marTop w:val="0"/>
                      <w:marBottom w:val="0"/>
                      <w:divBdr>
                        <w:top w:val="none" w:sz="0" w:space="0" w:color="auto"/>
                        <w:left w:val="none" w:sz="0" w:space="0" w:color="auto"/>
                        <w:bottom w:val="none" w:sz="0" w:space="0" w:color="auto"/>
                        <w:right w:val="none" w:sz="0" w:space="0" w:color="auto"/>
                      </w:divBdr>
                      <w:divsChild>
                        <w:div w:id="1496140065">
                          <w:marLeft w:val="0"/>
                          <w:marRight w:val="0"/>
                          <w:marTop w:val="0"/>
                          <w:marBottom w:val="0"/>
                          <w:divBdr>
                            <w:top w:val="none" w:sz="0" w:space="0" w:color="auto"/>
                            <w:left w:val="none" w:sz="0" w:space="0" w:color="auto"/>
                            <w:bottom w:val="none" w:sz="0" w:space="0" w:color="auto"/>
                            <w:right w:val="none" w:sz="0" w:space="0" w:color="auto"/>
                          </w:divBdr>
                          <w:divsChild>
                            <w:div w:id="523178311">
                              <w:marLeft w:val="0"/>
                              <w:marRight w:val="0"/>
                              <w:marTop w:val="0"/>
                              <w:marBottom w:val="0"/>
                              <w:divBdr>
                                <w:top w:val="none" w:sz="0" w:space="0" w:color="auto"/>
                                <w:left w:val="none" w:sz="0" w:space="0" w:color="auto"/>
                                <w:bottom w:val="none" w:sz="0" w:space="0" w:color="auto"/>
                                <w:right w:val="none" w:sz="0" w:space="0" w:color="auto"/>
                              </w:divBdr>
                              <w:divsChild>
                                <w:div w:id="1138299476">
                                  <w:marLeft w:val="0"/>
                                  <w:marRight w:val="0"/>
                                  <w:marTop w:val="0"/>
                                  <w:marBottom w:val="0"/>
                                  <w:divBdr>
                                    <w:top w:val="none" w:sz="0" w:space="0" w:color="auto"/>
                                    <w:left w:val="none" w:sz="0" w:space="0" w:color="auto"/>
                                    <w:bottom w:val="none" w:sz="0" w:space="0" w:color="auto"/>
                                    <w:right w:val="none" w:sz="0" w:space="0" w:color="auto"/>
                                  </w:divBdr>
                                  <w:divsChild>
                                    <w:div w:id="58600146">
                                      <w:marLeft w:val="0"/>
                                      <w:marRight w:val="0"/>
                                      <w:marTop w:val="0"/>
                                      <w:marBottom w:val="0"/>
                                      <w:divBdr>
                                        <w:top w:val="none" w:sz="0" w:space="0" w:color="auto"/>
                                        <w:left w:val="none" w:sz="0" w:space="0" w:color="auto"/>
                                        <w:bottom w:val="none" w:sz="0" w:space="0" w:color="auto"/>
                                        <w:right w:val="none" w:sz="0" w:space="0" w:color="auto"/>
                                      </w:divBdr>
                                      <w:divsChild>
                                        <w:div w:id="1453208002">
                                          <w:marLeft w:val="0"/>
                                          <w:marRight w:val="0"/>
                                          <w:marTop w:val="0"/>
                                          <w:marBottom w:val="0"/>
                                          <w:divBdr>
                                            <w:top w:val="none" w:sz="0" w:space="0" w:color="auto"/>
                                            <w:left w:val="none" w:sz="0" w:space="0" w:color="auto"/>
                                            <w:bottom w:val="none" w:sz="0" w:space="0" w:color="auto"/>
                                            <w:right w:val="none" w:sz="0" w:space="0" w:color="auto"/>
                                          </w:divBdr>
                                          <w:divsChild>
                                            <w:div w:id="188840917">
                                              <w:marLeft w:val="0"/>
                                              <w:marRight w:val="0"/>
                                              <w:marTop w:val="0"/>
                                              <w:marBottom w:val="0"/>
                                              <w:divBdr>
                                                <w:top w:val="none" w:sz="0" w:space="0" w:color="auto"/>
                                                <w:left w:val="none" w:sz="0" w:space="0" w:color="auto"/>
                                                <w:bottom w:val="none" w:sz="0" w:space="0" w:color="auto"/>
                                                <w:right w:val="none" w:sz="0" w:space="0" w:color="auto"/>
                                              </w:divBdr>
                                              <w:divsChild>
                                                <w:div w:id="961154726">
                                                  <w:marLeft w:val="0"/>
                                                  <w:marRight w:val="0"/>
                                                  <w:marTop w:val="0"/>
                                                  <w:marBottom w:val="0"/>
                                                  <w:divBdr>
                                                    <w:top w:val="none" w:sz="0" w:space="0" w:color="auto"/>
                                                    <w:left w:val="none" w:sz="0" w:space="0" w:color="auto"/>
                                                    <w:bottom w:val="none" w:sz="0" w:space="0" w:color="auto"/>
                                                    <w:right w:val="none" w:sz="0" w:space="0" w:color="auto"/>
                                                  </w:divBdr>
                                                  <w:divsChild>
                                                    <w:div w:id="173999226">
                                                      <w:marLeft w:val="0"/>
                                                      <w:marRight w:val="0"/>
                                                      <w:marTop w:val="0"/>
                                                      <w:marBottom w:val="0"/>
                                                      <w:divBdr>
                                                        <w:top w:val="none" w:sz="0" w:space="0" w:color="auto"/>
                                                        <w:left w:val="none" w:sz="0" w:space="0" w:color="auto"/>
                                                        <w:bottom w:val="none" w:sz="0" w:space="0" w:color="auto"/>
                                                        <w:right w:val="none" w:sz="0" w:space="0" w:color="auto"/>
                                                      </w:divBdr>
                                                      <w:divsChild>
                                                        <w:div w:id="2101440220">
                                                          <w:marLeft w:val="0"/>
                                                          <w:marRight w:val="0"/>
                                                          <w:marTop w:val="0"/>
                                                          <w:marBottom w:val="0"/>
                                                          <w:divBdr>
                                                            <w:top w:val="none" w:sz="0" w:space="0" w:color="auto"/>
                                                            <w:left w:val="none" w:sz="0" w:space="0" w:color="auto"/>
                                                            <w:bottom w:val="none" w:sz="0" w:space="0" w:color="auto"/>
                                                            <w:right w:val="none" w:sz="0" w:space="0" w:color="auto"/>
                                                          </w:divBdr>
                                                          <w:divsChild>
                                                            <w:div w:id="276721131">
                                                              <w:marLeft w:val="0"/>
                                                              <w:marRight w:val="0"/>
                                                              <w:marTop w:val="0"/>
                                                              <w:marBottom w:val="0"/>
                                                              <w:divBdr>
                                                                <w:top w:val="none" w:sz="0" w:space="0" w:color="auto"/>
                                                                <w:left w:val="none" w:sz="0" w:space="0" w:color="auto"/>
                                                                <w:bottom w:val="none" w:sz="0" w:space="0" w:color="auto"/>
                                                                <w:right w:val="none" w:sz="0" w:space="0" w:color="auto"/>
                                                              </w:divBdr>
                                                              <w:divsChild>
                                                                <w:div w:id="25256767">
                                                                  <w:marLeft w:val="0"/>
                                                                  <w:marRight w:val="0"/>
                                                                  <w:marTop w:val="0"/>
                                                                  <w:marBottom w:val="0"/>
                                                                  <w:divBdr>
                                                                    <w:top w:val="none" w:sz="0" w:space="0" w:color="auto"/>
                                                                    <w:left w:val="none" w:sz="0" w:space="0" w:color="auto"/>
                                                                    <w:bottom w:val="none" w:sz="0" w:space="0" w:color="auto"/>
                                                                    <w:right w:val="none" w:sz="0" w:space="0" w:color="auto"/>
                                                                  </w:divBdr>
                                                                  <w:divsChild>
                                                                    <w:div w:id="952907276">
                                                                      <w:marLeft w:val="0"/>
                                                                      <w:marRight w:val="0"/>
                                                                      <w:marTop w:val="0"/>
                                                                      <w:marBottom w:val="0"/>
                                                                      <w:divBdr>
                                                                        <w:top w:val="none" w:sz="0" w:space="0" w:color="auto"/>
                                                                        <w:left w:val="none" w:sz="0" w:space="0" w:color="auto"/>
                                                                        <w:bottom w:val="none" w:sz="0" w:space="0" w:color="auto"/>
                                                                        <w:right w:val="none" w:sz="0" w:space="0" w:color="auto"/>
                                                                      </w:divBdr>
                                                                      <w:divsChild>
                                                                        <w:div w:id="91630373">
                                                                          <w:marLeft w:val="0"/>
                                                                          <w:marRight w:val="0"/>
                                                                          <w:marTop w:val="0"/>
                                                                          <w:marBottom w:val="0"/>
                                                                          <w:divBdr>
                                                                            <w:top w:val="none" w:sz="0" w:space="0" w:color="auto"/>
                                                                            <w:left w:val="none" w:sz="0" w:space="0" w:color="auto"/>
                                                                            <w:bottom w:val="none" w:sz="0" w:space="0" w:color="auto"/>
                                                                            <w:right w:val="none" w:sz="0" w:space="0" w:color="auto"/>
                                                                          </w:divBdr>
                                                                          <w:divsChild>
                                                                            <w:div w:id="1841314677">
                                                                              <w:marLeft w:val="0"/>
                                                                              <w:marRight w:val="0"/>
                                                                              <w:marTop w:val="0"/>
                                                                              <w:marBottom w:val="0"/>
                                                                              <w:divBdr>
                                                                                <w:top w:val="none" w:sz="0" w:space="0" w:color="auto"/>
                                                                                <w:left w:val="none" w:sz="0" w:space="0" w:color="auto"/>
                                                                                <w:bottom w:val="none" w:sz="0" w:space="0" w:color="auto"/>
                                                                                <w:right w:val="none" w:sz="0" w:space="0" w:color="auto"/>
                                                                              </w:divBdr>
                                                                              <w:divsChild>
                                                                                <w:div w:id="1791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4DA68-4973-48DF-9E4B-0D041307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5629</Words>
  <Characters>33779</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Kielce, 26</vt:lpstr>
    </vt:vector>
  </TitlesOfParts>
  <Company>Województwa Świętokrzyskiego</Company>
  <LinksUpToDate>false</LinksUpToDate>
  <CharactersWithSpaces>39330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26</dc:title>
  <dc:subject/>
  <dc:creator>pioada</dc:creator>
  <cp:keywords/>
  <cp:lastModifiedBy>Turas, Ewa</cp:lastModifiedBy>
  <cp:revision>2</cp:revision>
  <cp:lastPrinted>2024-04-30T06:39:00Z</cp:lastPrinted>
  <dcterms:created xsi:type="dcterms:W3CDTF">2024-05-22T10:34:00Z</dcterms:created>
  <dcterms:modified xsi:type="dcterms:W3CDTF">2024-05-22T10:34:00Z</dcterms:modified>
</cp:coreProperties>
</file>