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1519F" w14:textId="125A9A49" w:rsidR="0075682C" w:rsidRPr="00B330E8" w:rsidRDefault="0075682C" w:rsidP="00B1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REJESTR POSTANOWIEŃ </w:t>
      </w:r>
    </w:p>
    <w:p w14:paraId="0B25186E" w14:textId="77777777" w:rsidR="0075682C" w:rsidRPr="00B330E8" w:rsidRDefault="0075682C" w:rsidP="00B1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WOJEWÓDZTWA ŚWIĘTOKRZYSKIEGO</w:t>
      </w:r>
    </w:p>
    <w:p w14:paraId="2926FB5F" w14:textId="1B37EC4F" w:rsidR="0075682C" w:rsidRDefault="0075682C" w:rsidP="00B1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Kadencja 20</w:t>
      </w:r>
      <w:r w:rsidR="00162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B33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-202</w:t>
      </w:r>
      <w:r w:rsidR="00162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688E554D" w14:textId="77777777" w:rsidR="00034370" w:rsidRPr="00B330E8" w:rsidRDefault="00034370" w:rsidP="00B1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39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2554"/>
        <w:gridCol w:w="10404"/>
      </w:tblGrid>
      <w:tr w:rsidR="00162AEC" w:rsidRPr="00F75FD1" w14:paraId="7C8BF3C9" w14:textId="77777777" w:rsidTr="002C64C4">
        <w:tc>
          <w:tcPr>
            <w:tcW w:w="990" w:type="dxa"/>
            <w:hideMark/>
          </w:tcPr>
          <w:p w14:paraId="775A96B8" w14:textId="77777777" w:rsidR="00162AEC" w:rsidRPr="00F75FD1" w:rsidRDefault="00162AEC" w:rsidP="00B97F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D1">
              <w:rPr>
                <w:rFonts w:ascii="Times New Roman" w:eastAsia="Times New Roman" w:hAnsi="Times New Roman" w:cs="Times New Roman"/>
                <w:sz w:val="24"/>
                <w:szCs w:val="24"/>
              </w:rPr>
              <w:t>Nr decyzji</w:t>
            </w:r>
          </w:p>
        </w:tc>
        <w:tc>
          <w:tcPr>
            <w:tcW w:w="2554" w:type="dxa"/>
            <w:hideMark/>
          </w:tcPr>
          <w:p w14:paraId="69551949" w14:textId="77777777" w:rsidR="00162AEC" w:rsidRPr="00F75FD1" w:rsidRDefault="00162AEC" w:rsidP="00B97F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D1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404" w:type="dxa"/>
            <w:hideMark/>
          </w:tcPr>
          <w:p w14:paraId="00B7FCE2" w14:textId="77777777" w:rsidR="00162AEC" w:rsidRPr="00F75FD1" w:rsidRDefault="00162AEC" w:rsidP="00B97F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D1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</w:t>
            </w:r>
          </w:p>
        </w:tc>
      </w:tr>
      <w:tr w:rsidR="00162AEC" w:rsidRPr="00F75FD1" w14:paraId="5E1E1A5C" w14:textId="77777777" w:rsidTr="002C64C4">
        <w:tc>
          <w:tcPr>
            <w:tcW w:w="990" w:type="dxa"/>
          </w:tcPr>
          <w:p w14:paraId="48BF5498" w14:textId="4779023C" w:rsidR="00162AEC" w:rsidRPr="00034370" w:rsidRDefault="00DB5419" w:rsidP="0003437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162AEC" w:rsidRPr="00034370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1/24</w:t>
              </w:r>
            </w:hyperlink>
          </w:p>
          <w:p w14:paraId="6F1D3743" w14:textId="77777777" w:rsidR="00162AEC" w:rsidRPr="00034370" w:rsidRDefault="00162AEC" w:rsidP="0003437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14:paraId="4EDE02B2" w14:textId="52AC85C7" w:rsidR="00162AEC" w:rsidRPr="00034370" w:rsidRDefault="00162AEC" w:rsidP="00034370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3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maja </w:t>
            </w:r>
            <w:r w:rsidRPr="00034370">
              <w:rPr>
                <w:rFonts w:ascii="Times New Roman" w:eastAsia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10404" w:type="dxa"/>
          </w:tcPr>
          <w:p w14:paraId="2782AE0A" w14:textId="2516F383" w:rsidR="00162AEC" w:rsidRPr="00034370" w:rsidRDefault="00162AEC" w:rsidP="00034370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7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W sprawie wyrażenia opinii przez Zarząd Województwa wniosku w sprawie udzielenia promesy koncesji na wytwarzanie energii elektrycznej w instalacji odnawialnego źródła energii elektrowni fotowoltaicznej (PVA) o łącznej zainstalowanej mocy elektrycznej 2,076 MW dla przedsiębiorcy </w:t>
            </w:r>
            <w:proofErr w:type="spellStart"/>
            <w:r w:rsidRPr="0003437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Eplant</w:t>
            </w:r>
            <w:proofErr w:type="spellEnd"/>
            <w:r w:rsidRPr="0003437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12 Sp. z o.o. z siedzibą w Krakowie.</w:t>
            </w:r>
          </w:p>
        </w:tc>
      </w:tr>
      <w:tr w:rsidR="00034370" w14:paraId="47D91F61" w14:textId="77777777" w:rsidTr="002C64C4">
        <w:tc>
          <w:tcPr>
            <w:tcW w:w="990" w:type="dxa"/>
            <w:hideMark/>
          </w:tcPr>
          <w:p w14:paraId="204023B6" w14:textId="78FA7FB7" w:rsidR="00034370" w:rsidRPr="00034370" w:rsidRDefault="00DB5419" w:rsidP="0003437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034370" w:rsidRPr="00034370">
                <w:rPr>
                  <w:rStyle w:val="Hipercz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2/24</w:t>
              </w:r>
            </w:hyperlink>
          </w:p>
        </w:tc>
        <w:tc>
          <w:tcPr>
            <w:tcW w:w="2554" w:type="dxa"/>
            <w:hideMark/>
          </w:tcPr>
          <w:p w14:paraId="57A6BC21" w14:textId="1809130F" w:rsidR="00034370" w:rsidRPr="00034370" w:rsidRDefault="00034370" w:rsidP="00034370">
            <w:pPr>
              <w:spacing w:before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370">
              <w:rPr>
                <w:rFonts w:ascii="Times New Roman" w:hAnsi="Times New Roman" w:cs="Times New Roman"/>
                <w:bCs/>
                <w:sz w:val="24"/>
                <w:szCs w:val="24"/>
              </w:rPr>
              <w:t>22 maja 2024 r.</w:t>
            </w:r>
          </w:p>
        </w:tc>
        <w:tc>
          <w:tcPr>
            <w:tcW w:w="10404" w:type="dxa"/>
            <w:hideMark/>
          </w:tcPr>
          <w:p w14:paraId="328C34FA" w14:textId="77777777" w:rsidR="00034370" w:rsidRPr="00034370" w:rsidRDefault="00034370" w:rsidP="0003437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0">
              <w:rPr>
                <w:rFonts w:ascii="Times New Roman" w:hAnsi="Times New Roman" w:cs="Times New Roman"/>
                <w:sz w:val="24"/>
                <w:szCs w:val="24"/>
              </w:rPr>
              <w:t>W sprawie wyrażenia opinii przez Zarząd Województwa do Projektu  Planu Rozwoju EWE energia sp. z o. o. z siedzibą w Międzyrzeczu w zakresie zaspokojenia obecnego i przyszłego zapotrzebowania na paliwa gazowe na lata 2025 – 2029.</w:t>
            </w:r>
          </w:p>
        </w:tc>
      </w:tr>
      <w:tr w:rsidR="00B475F3" w14:paraId="72D16512" w14:textId="77777777" w:rsidTr="002C64C4">
        <w:tc>
          <w:tcPr>
            <w:tcW w:w="990" w:type="dxa"/>
            <w:hideMark/>
          </w:tcPr>
          <w:p w14:paraId="18E9877D" w14:textId="02D02EC9" w:rsidR="00B475F3" w:rsidRPr="00B475F3" w:rsidRDefault="00DB5419" w:rsidP="00B475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kern w:val="2"/>
                <w:szCs w:val="24"/>
                <w14:ligatures w14:val="standardContextual"/>
              </w:rPr>
            </w:pPr>
            <w:hyperlink r:id="rId8" w:history="1">
              <w:r w:rsidR="00B475F3" w:rsidRPr="00B475F3">
                <w:rPr>
                  <w:rStyle w:val="Hipercze"/>
                  <w:rFonts w:ascii="Times New Roman" w:hAnsi="Times New Roman" w:cs="Times New Roman"/>
                  <w:b/>
                  <w:kern w:val="2"/>
                  <w:szCs w:val="24"/>
                  <w14:ligatures w14:val="standardContextual"/>
                </w:rPr>
                <w:t>3/24</w:t>
              </w:r>
            </w:hyperlink>
          </w:p>
        </w:tc>
        <w:tc>
          <w:tcPr>
            <w:tcW w:w="2554" w:type="dxa"/>
            <w:hideMark/>
          </w:tcPr>
          <w:p w14:paraId="51FF7889" w14:textId="0B91194A" w:rsidR="00B475F3" w:rsidRPr="00B475F3" w:rsidRDefault="00B475F3" w:rsidP="00B475F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2"/>
                <w:szCs w:val="24"/>
                <w14:ligatures w14:val="standardContextual"/>
              </w:rPr>
            </w:pPr>
            <w:r w:rsidRPr="00B475F3">
              <w:rPr>
                <w:rFonts w:ascii="Times New Roman" w:hAnsi="Times New Roman" w:cs="Times New Roman"/>
                <w:bCs/>
                <w:kern w:val="2"/>
                <w:szCs w:val="24"/>
                <w14:ligatures w14:val="standardContextual"/>
              </w:rPr>
              <w:t>29 maja 2024</w:t>
            </w:r>
          </w:p>
        </w:tc>
        <w:tc>
          <w:tcPr>
            <w:tcW w:w="10404" w:type="dxa"/>
            <w:hideMark/>
          </w:tcPr>
          <w:p w14:paraId="50C00D77" w14:textId="77777777" w:rsidR="00B475F3" w:rsidRPr="00B475F3" w:rsidRDefault="00B475F3" w:rsidP="00B475F3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Cs w:val="20"/>
                <w14:ligatures w14:val="standardContextual"/>
              </w:rPr>
            </w:pPr>
            <w:r w:rsidRPr="00B475F3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W sprawie wyrażenia opinii przez Zarząd Województwa do wniosku przedsiębiorcy </w:t>
            </w:r>
            <w:proofErr w:type="spellStart"/>
            <w:r w:rsidRPr="00B475F3">
              <w:rPr>
                <w:rFonts w:ascii="Times New Roman" w:hAnsi="Times New Roman" w:cs="Times New Roman"/>
                <w:kern w:val="2"/>
                <w14:ligatures w14:val="standardContextual"/>
              </w:rPr>
              <w:t>Celsium</w:t>
            </w:r>
            <w:proofErr w:type="spellEnd"/>
            <w:r w:rsidRPr="00B475F3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Serwis Sp. z o.o., z siedzibą: ul. 11 Listopada 7, 26-110 Skarżysko-Kamienna w sprawie zmiany koncesji na wytwarzanie ciepła.</w:t>
            </w:r>
          </w:p>
        </w:tc>
      </w:tr>
      <w:tr w:rsidR="00B475F3" w14:paraId="2CD4B06B" w14:textId="77777777" w:rsidTr="002C64C4">
        <w:tc>
          <w:tcPr>
            <w:tcW w:w="990" w:type="dxa"/>
            <w:hideMark/>
          </w:tcPr>
          <w:p w14:paraId="661F5162" w14:textId="04BF582F" w:rsidR="00B475F3" w:rsidRPr="00B475F3" w:rsidRDefault="00DB5419" w:rsidP="00B475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kern w:val="2"/>
                <w:szCs w:val="24"/>
                <w14:ligatures w14:val="standardContextual"/>
              </w:rPr>
            </w:pPr>
            <w:hyperlink r:id="rId9" w:history="1">
              <w:r w:rsidR="00B475F3" w:rsidRPr="00B475F3">
                <w:rPr>
                  <w:rStyle w:val="Hipercze"/>
                  <w:rFonts w:ascii="Times New Roman" w:hAnsi="Times New Roman" w:cs="Times New Roman"/>
                  <w:b/>
                  <w:kern w:val="2"/>
                  <w:szCs w:val="24"/>
                  <w14:ligatures w14:val="standardContextual"/>
                </w:rPr>
                <w:t>4/24</w:t>
              </w:r>
            </w:hyperlink>
          </w:p>
        </w:tc>
        <w:tc>
          <w:tcPr>
            <w:tcW w:w="2554" w:type="dxa"/>
            <w:hideMark/>
          </w:tcPr>
          <w:p w14:paraId="5A820187" w14:textId="7055E182" w:rsidR="00B475F3" w:rsidRPr="00B475F3" w:rsidRDefault="00B475F3" w:rsidP="00B475F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2"/>
                <w:szCs w:val="24"/>
                <w14:ligatures w14:val="standardContextual"/>
              </w:rPr>
            </w:pPr>
            <w:r w:rsidRPr="00B475F3">
              <w:rPr>
                <w:rFonts w:ascii="Times New Roman" w:hAnsi="Times New Roman" w:cs="Times New Roman"/>
                <w:bCs/>
                <w:kern w:val="2"/>
                <w:szCs w:val="24"/>
                <w14:ligatures w14:val="standardContextual"/>
              </w:rPr>
              <w:t>29 maja 2024</w:t>
            </w:r>
          </w:p>
        </w:tc>
        <w:tc>
          <w:tcPr>
            <w:tcW w:w="10404" w:type="dxa"/>
            <w:hideMark/>
          </w:tcPr>
          <w:p w14:paraId="48818B95" w14:textId="77777777" w:rsidR="00B475F3" w:rsidRPr="00B475F3" w:rsidRDefault="00B475F3" w:rsidP="00B475F3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Cs w:val="20"/>
                <w14:ligatures w14:val="standardContextual"/>
              </w:rPr>
            </w:pPr>
            <w:r w:rsidRPr="00B475F3">
              <w:rPr>
                <w:rFonts w:ascii="Times New Roman" w:hAnsi="Times New Roman" w:cs="Times New Roman"/>
                <w:kern w:val="2"/>
                <w14:ligatures w14:val="standardContextual"/>
              </w:rPr>
              <w:t>W sprawie wyrażenia opinii przez Zarząd Województwa do wniosku Industria Dystrybucja Sp. z o.o. z siedzibą w Kielcach w sprawie udzielenia koncesji na dystrybucję energii elektrycznej.</w:t>
            </w:r>
          </w:p>
        </w:tc>
      </w:tr>
      <w:tr w:rsidR="00B475F3" w14:paraId="5776E003" w14:textId="77777777" w:rsidTr="002C64C4">
        <w:tc>
          <w:tcPr>
            <w:tcW w:w="990" w:type="dxa"/>
            <w:hideMark/>
          </w:tcPr>
          <w:p w14:paraId="7680B1D0" w14:textId="68E0C7C2" w:rsidR="00B475F3" w:rsidRPr="00B475F3" w:rsidRDefault="00DB5419" w:rsidP="00B475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kern w:val="2"/>
                <w:szCs w:val="24"/>
                <w14:ligatures w14:val="standardContextual"/>
              </w:rPr>
            </w:pPr>
            <w:hyperlink r:id="rId10" w:history="1">
              <w:r w:rsidR="00B475F3" w:rsidRPr="00B475F3">
                <w:rPr>
                  <w:rStyle w:val="Hipercze"/>
                  <w:rFonts w:ascii="Times New Roman" w:hAnsi="Times New Roman" w:cs="Times New Roman"/>
                  <w:b/>
                  <w:kern w:val="2"/>
                  <w:szCs w:val="24"/>
                  <w14:ligatures w14:val="standardContextual"/>
                </w:rPr>
                <w:t>5/24</w:t>
              </w:r>
            </w:hyperlink>
          </w:p>
        </w:tc>
        <w:tc>
          <w:tcPr>
            <w:tcW w:w="2554" w:type="dxa"/>
            <w:hideMark/>
          </w:tcPr>
          <w:p w14:paraId="42327A90" w14:textId="4D3D53C6" w:rsidR="00B475F3" w:rsidRPr="00B475F3" w:rsidRDefault="00B475F3" w:rsidP="00B475F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2"/>
                <w:szCs w:val="24"/>
                <w14:ligatures w14:val="standardContextual"/>
              </w:rPr>
            </w:pPr>
            <w:r w:rsidRPr="00B475F3">
              <w:rPr>
                <w:rFonts w:ascii="Times New Roman" w:hAnsi="Times New Roman" w:cs="Times New Roman"/>
                <w:bCs/>
                <w:kern w:val="2"/>
                <w:szCs w:val="24"/>
                <w14:ligatures w14:val="standardContextual"/>
              </w:rPr>
              <w:t>29 maja 2024</w:t>
            </w:r>
          </w:p>
        </w:tc>
        <w:tc>
          <w:tcPr>
            <w:tcW w:w="10404" w:type="dxa"/>
            <w:hideMark/>
          </w:tcPr>
          <w:p w14:paraId="2594C5D9" w14:textId="77777777" w:rsidR="00B475F3" w:rsidRPr="00B475F3" w:rsidRDefault="00B475F3" w:rsidP="00B475F3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Cs w:val="20"/>
                <w14:ligatures w14:val="standardContextual"/>
              </w:rPr>
            </w:pPr>
            <w:r w:rsidRPr="00B475F3">
              <w:rPr>
                <w:rFonts w:ascii="Times New Roman" w:hAnsi="Times New Roman" w:cs="Times New Roman"/>
                <w:kern w:val="2"/>
                <w14:ligatures w14:val="standardContextual"/>
              </w:rPr>
              <w:t>W sprawie dotyczącej wniosku spółki (…) o udzielenie ulgi w postaci rozłożenia na raty należności wskazanej w piśmie z dnia 27 marca 2024 r. znak KC-I.432...1.2022</w:t>
            </w:r>
          </w:p>
        </w:tc>
      </w:tr>
      <w:tr w:rsidR="00B475F3" w14:paraId="650C5A13" w14:textId="77777777" w:rsidTr="002C64C4">
        <w:tc>
          <w:tcPr>
            <w:tcW w:w="990" w:type="dxa"/>
            <w:hideMark/>
          </w:tcPr>
          <w:p w14:paraId="067CA630" w14:textId="7978FE64" w:rsidR="00B475F3" w:rsidRPr="00B475F3" w:rsidRDefault="00DB5419" w:rsidP="00B475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kern w:val="2"/>
                <w:szCs w:val="24"/>
                <w14:ligatures w14:val="standardContextual"/>
              </w:rPr>
            </w:pPr>
            <w:hyperlink r:id="rId11" w:history="1">
              <w:r w:rsidR="00B475F3" w:rsidRPr="00B475F3">
                <w:rPr>
                  <w:rStyle w:val="Hipercze"/>
                  <w:rFonts w:ascii="Times New Roman" w:hAnsi="Times New Roman" w:cs="Times New Roman"/>
                  <w:b/>
                  <w:kern w:val="2"/>
                  <w:szCs w:val="24"/>
                  <w14:ligatures w14:val="standardContextual"/>
                </w:rPr>
                <w:t>6/24</w:t>
              </w:r>
            </w:hyperlink>
          </w:p>
        </w:tc>
        <w:tc>
          <w:tcPr>
            <w:tcW w:w="2554" w:type="dxa"/>
            <w:hideMark/>
          </w:tcPr>
          <w:p w14:paraId="770043C5" w14:textId="14B86588" w:rsidR="00B475F3" w:rsidRPr="00B475F3" w:rsidRDefault="00B475F3" w:rsidP="00B475F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2"/>
                <w:szCs w:val="24"/>
                <w14:ligatures w14:val="standardContextual"/>
              </w:rPr>
            </w:pPr>
            <w:r w:rsidRPr="00B475F3">
              <w:rPr>
                <w:rFonts w:ascii="Times New Roman" w:hAnsi="Times New Roman" w:cs="Times New Roman"/>
                <w:bCs/>
                <w:kern w:val="2"/>
                <w:szCs w:val="24"/>
                <w14:ligatures w14:val="standardContextual"/>
              </w:rPr>
              <w:t>29 maja 2024</w:t>
            </w:r>
          </w:p>
        </w:tc>
        <w:tc>
          <w:tcPr>
            <w:tcW w:w="10404" w:type="dxa"/>
            <w:hideMark/>
          </w:tcPr>
          <w:p w14:paraId="6034CF94" w14:textId="77777777" w:rsidR="00B475F3" w:rsidRPr="00B475F3" w:rsidRDefault="00B475F3" w:rsidP="00B475F3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Cs w:val="20"/>
                <w14:ligatures w14:val="standardContextual"/>
              </w:rPr>
            </w:pPr>
            <w:r w:rsidRPr="00B475F3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W sprawie odmowy wszczęcia postępowania w przedmiocie udzielenia (…) ulgi w formie rozłożenia na raty zobowiązania wynikającego z decyzji Zarząd Województwa Świętokrzyskiego nr 305/23 z dnia 22 listopada 2023 r. </w:t>
            </w:r>
            <w:r w:rsidRPr="00B475F3">
              <w:rPr>
                <w:rFonts w:ascii="Times New Roman" w:hAnsi="Times New Roman" w:cs="Times New Roman"/>
                <w:kern w:val="2"/>
                <w14:ligatures w14:val="standardContextual"/>
              </w:rPr>
              <w:lastRenderedPageBreak/>
              <w:t>określającej obowiązek zwrotu dofinansowania przekazanego na podstawie umowy nr RPSW.02.05.00-26-(…)/20-00 o dofinansowanie Projektu nr RPSW.02.05.00-26-(…)/20, jak również umorzenia odsetek.</w:t>
            </w:r>
          </w:p>
        </w:tc>
      </w:tr>
      <w:tr w:rsidR="006C099E" w:rsidRPr="003C1E07" w14:paraId="14041B15" w14:textId="77777777" w:rsidTr="002C64C4">
        <w:tc>
          <w:tcPr>
            <w:tcW w:w="990" w:type="dxa"/>
          </w:tcPr>
          <w:p w14:paraId="163445DA" w14:textId="7AECCE5C" w:rsidR="006C099E" w:rsidRPr="003C1E07" w:rsidRDefault="00DB5419" w:rsidP="005D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6C099E" w:rsidRPr="00A6162B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7/24</w:t>
              </w:r>
            </w:hyperlink>
          </w:p>
        </w:tc>
        <w:tc>
          <w:tcPr>
            <w:tcW w:w="2554" w:type="dxa"/>
          </w:tcPr>
          <w:p w14:paraId="6E6882DA" w14:textId="77777777" w:rsidR="006C099E" w:rsidRPr="003C1E07" w:rsidRDefault="006C099E" w:rsidP="005D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07">
              <w:rPr>
                <w:rFonts w:ascii="Times New Roman" w:hAnsi="Times New Roman" w:cs="Times New Roman"/>
                <w:b/>
                <w:sz w:val="24"/>
                <w:szCs w:val="24"/>
              </w:rPr>
              <w:t>6.05.2024</w:t>
            </w:r>
          </w:p>
        </w:tc>
        <w:tc>
          <w:tcPr>
            <w:tcW w:w="10404" w:type="dxa"/>
          </w:tcPr>
          <w:p w14:paraId="3A70CA0D" w14:textId="77777777" w:rsidR="006C099E" w:rsidRPr="003C1E07" w:rsidRDefault="006C099E" w:rsidP="005D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07">
              <w:rPr>
                <w:rFonts w:ascii="Times New Roman" w:hAnsi="Times New Roman" w:cs="Times New Roman"/>
                <w:sz w:val="24"/>
                <w:szCs w:val="24"/>
              </w:rPr>
              <w:t>W sprawie dotyczącej wniosku spółki (…) nr KRS (…) o przeprowadzenie dowodów w związku z prowadzonym postępowaniem administracyjnym w przedmiocie określenia kwoty przypadającej do zwrotu i terminu od którego nalicza się odsetki oraz sposobu zwrotu dofinansowania ze środków Europejskiego Funduszu Rozwoju Regionalnego wypłaconego na podstawie umowy o dofinansowanie RPSW.01.02.00-26-00 (…)/17-00</w:t>
            </w:r>
          </w:p>
        </w:tc>
      </w:tr>
      <w:tr w:rsidR="006C099E" w:rsidRPr="003C1E07" w14:paraId="05226632" w14:textId="77777777" w:rsidTr="002C64C4">
        <w:tc>
          <w:tcPr>
            <w:tcW w:w="990" w:type="dxa"/>
          </w:tcPr>
          <w:p w14:paraId="7C8FBD9B" w14:textId="03DFB606" w:rsidR="006C099E" w:rsidRPr="003C1E07" w:rsidRDefault="00DB5419" w:rsidP="005D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6C099E" w:rsidRPr="00A6162B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8/24</w:t>
              </w:r>
            </w:hyperlink>
          </w:p>
        </w:tc>
        <w:tc>
          <w:tcPr>
            <w:tcW w:w="2554" w:type="dxa"/>
          </w:tcPr>
          <w:p w14:paraId="3169E05D" w14:textId="77777777" w:rsidR="006C099E" w:rsidRPr="003C1E07" w:rsidRDefault="006C099E" w:rsidP="005D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07">
              <w:rPr>
                <w:rFonts w:ascii="Times New Roman" w:hAnsi="Times New Roman" w:cs="Times New Roman"/>
                <w:b/>
                <w:sz w:val="24"/>
                <w:szCs w:val="24"/>
              </w:rPr>
              <w:t>6.05.2024</w:t>
            </w:r>
          </w:p>
        </w:tc>
        <w:tc>
          <w:tcPr>
            <w:tcW w:w="10404" w:type="dxa"/>
          </w:tcPr>
          <w:p w14:paraId="45D12FC5" w14:textId="77777777" w:rsidR="006C099E" w:rsidRPr="003C1E07" w:rsidRDefault="006C099E" w:rsidP="005D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07">
              <w:rPr>
                <w:rFonts w:ascii="Times New Roman" w:hAnsi="Times New Roman" w:cs="Times New Roman"/>
                <w:sz w:val="24"/>
                <w:szCs w:val="24"/>
              </w:rPr>
              <w:t>W sprawie wniosku: (…) o wstrzymanie wykonania decyzji nr 342/24 Zarządu Województwa Świętokrzyskiego z dnia 27 marca 2024 r. utrzymującej w mocy decyzję nr 305/23 Zarządu Województwa Świętokrzyskiego z dnia 22 listopada 2023 r.</w:t>
            </w:r>
          </w:p>
        </w:tc>
      </w:tr>
    </w:tbl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10490"/>
      </w:tblGrid>
      <w:tr w:rsidR="002C64C4" w:rsidRPr="00E61621" w14:paraId="244384B1" w14:textId="77777777" w:rsidTr="002C64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0AF" w14:textId="1E0100A1" w:rsidR="002C64C4" w:rsidRPr="00E61621" w:rsidRDefault="00DB5419" w:rsidP="00E938CD">
            <w:pPr>
              <w:ind w:left="641" w:hanging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2C64C4" w:rsidRPr="00DB541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9/</w:t>
              </w:r>
              <w:r w:rsidR="002C64C4" w:rsidRPr="00DB541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  <w:r w:rsidR="002C64C4" w:rsidRPr="00DB541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B78" w14:textId="77777777" w:rsidR="002C64C4" w:rsidRPr="00E61621" w:rsidRDefault="002C64C4" w:rsidP="00E9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czerwca 2024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8E4" w14:textId="77777777" w:rsidR="002C64C4" w:rsidRPr="00E61621" w:rsidRDefault="002C64C4" w:rsidP="00E9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1">
              <w:rPr>
                <w:rFonts w:ascii="Times New Roman" w:hAnsi="Times New Roman" w:cs="Times New Roman"/>
                <w:sz w:val="24"/>
                <w:szCs w:val="24"/>
              </w:rPr>
              <w:t>W sprawie zażalenia Pana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(…) </w:t>
            </w:r>
            <w:r w:rsidRPr="00E61621">
              <w:rPr>
                <w:rFonts w:ascii="Times New Roman" w:hAnsi="Times New Roman" w:cs="Times New Roman"/>
                <w:sz w:val="24"/>
                <w:szCs w:val="24"/>
              </w:rPr>
              <w:t xml:space="preserve">oraz Pani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(….) </w:t>
            </w:r>
            <w:r w:rsidRPr="00E61621">
              <w:rPr>
                <w:rFonts w:ascii="Times New Roman" w:hAnsi="Times New Roman" w:cs="Times New Roman"/>
                <w:sz w:val="24"/>
                <w:szCs w:val="24"/>
              </w:rPr>
              <w:t xml:space="preserve">reprezentowanych przez Adwokata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(…) </w:t>
            </w:r>
            <w:r w:rsidRPr="00E61621">
              <w:rPr>
                <w:rFonts w:ascii="Times New Roman" w:hAnsi="Times New Roman" w:cs="Times New Roman"/>
                <w:sz w:val="24"/>
                <w:szCs w:val="24"/>
              </w:rPr>
              <w:t xml:space="preserve">na postanowienie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(…) </w:t>
            </w:r>
            <w:r w:rsidRPr="00E61621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(…) </w:t>
            </w:r>
            <w:r w:rsidRPr="00E61621">
              <w:rPr>
                <w:rFonts w:ascii="Times New Roman" w:hAnsi="Times New Roman" w:cs="Times New Roman"/>
                <w:sz w:val="24"/>
                <w:szCs w:val="24"/>
              </w:rPr>
              <w:t xml:space="preserve">2024 roku Zarządu Województwa Świętokrzyskiego w przedmiocie odmowy wszczęcia postępowania administracyjnego o stwierdzenie nieważności decyzji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  <w:r w:rsidRPr="00E61621">
              <w:rPr>
                <w:rFonts w:ascii="Times New Roman" w:hAnsi="Times New Roman" w:cs="Times New Roman"/>
                <w:sz w:val="24"/>
                <w:szCs w:val="24"/>
              </w:rPr>
              <w:t xml:space="preserve"> Zarządu Województwa Świętokrzyskiego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  <w:r w:rsidRPr="00E61621">
              <w:rPr>
                <w:rFonts w:ascii="Times New Roman" w:hAnsi="Times New Roman" w:cs="Times New Roman"/>
                <w:sz w:val="24"/>
                <w:szCs w:val="24"/>
              </w:rPr>
              <w:t xml:space="preserve"> 2023 roku.</w:t>
            </w:r>
          </w:p>
        </w:tc>
      </w:tr>
    </w:tbl>
    <w:p w14:paraId="5DF5E5C9" w14:textId="77777777" w:rsidR="00162AEC" w:rsidRPr="00F75FD1" w:rsidRDefault="00162AEC" w:rsidP="004C260E">
      <w:pPr>
        <w:tabs>
          <w:tab w:val="left" w:pos="46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62AEC" w:rsidRPr="00F75FD1" w:rsidSect="003F6A84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53042"/>
    <w:multiLevelType w:val="hybridMultilevel"/>
    <w:tmpl w:val="01FE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1652"/>
    <w:multiLevelType w:val="hybridMultilevel"/>
    <w:tmpl w:val="B88C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48DF"/>
    <w:multiLevelType w:val="multilevel"/>
    <w:tmpl w:val="B132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A0FF4"/>
    <w:multiLevelType w:val="hybridMultilevel"/>
    <w:tmpl w:val="3DBA7BF4"/>
    <w:lvl w:ilvl="0" w:tplc="DDD000B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05791">
    <w:abstractNumId w:val="1"/>
  </w:num>
  <w:num w:numId="2" w16cid:durableId="1224022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799328">
    <w:abstractNumId w:val="1"/>
  </w:num>
  <w:num w:numId="4" w16cid:durableId="564873012">
    <w:abstractNumId w:val="3"/>
  </w:num>
  <w:num w:numId="5" w16cid:durableId="1093629154">
    <w:abstractNumId w:val="0"/>
  </w:num>
  <w:num w:numId="6" w16cid:durableId="714231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93"/>
    <w:rsid w:val="000067A1"/>
    <w:rsid w:val="00024FCD"/>
    <w:rsid w:val="00034370"/>
    <w:rsid w:val="00034AC1"/>
    <w:rsid w:val="00051DEF"/>
    <w:rsid w:val="0006235E"/>
    <w:rsid w:val="0008366F"/>
    <w:rsid w:val="0008731E"/>
    <w:rsid w:val="000C5BB5"/>
    <w:rsid w:val="000D6989"/>
    <w:rsid w:val="00111F10"/>
    <w:rsid w:val="00117AC9"/>
    <w:rsid w:val="0012312D"/>
    <w:rsid w:val="001310C2"/>
    <w:rsid w:val="00152929"/>
    <w:rsid w:val="00162AEC"/>
    <w:rsid w:val="00175183"/>
    <w:rsid w:val="00187368"/>
    <w:rsid w:val="001A0C74"/>
    <w:rsid w:val="001A545E"/>
    <w:rsid w:val="001C18EB"/>
    <w:rsid w:val="001C65E8"/>
    <w:rsid w:val="001C67E1"/>
    <w:rsid w:val="001D1134"/>
    <w:rsid w:val="001F5891"/>
    <w:rsid w:val="00202B4C"/>
    <w:rsid w:val="0024023A"/>
    <w:rsid w:val="00246DCE"/>
    <w:rsid w:val="00257750"/>
    <w:rsid w:val="002662E9"/>
    <w:rsid w:val="002667BC"/>
    <w:rsid w:val="0027773B"/>
    <w:rsid w:val="00281B93"/>
    <w:rsid w:val="00291650"/>
    <w:rsid w:val="002A6EEF"/>
    <w:rsid w:val="002C3596"/>
    <w:rsid w:val="002C64C4"/>
    <w:rsid w:val="002F50B7"/>
    <w:rsid w:val="00312163"/>
    <w:rsid w:val="003259BA"/>
    <w:rsid w:val="00333679"/>
    <w:rsid w:val="00335F79"/>
    <w:rsid w:val="00352B5D"/>
    <w:rsid w:val="0035358B"/>
    <w:rsid w:val="00375A04"/>
    <w:rsid w:val="003F6A84"/>
    <w:rsid w:val="00405F2B"/>
    <w:rsid w:val="00407EF2"/>
    <w:rsid w:val="00416E14"/>
    <w:rsid w:val="00434408"/>
    <w:rsid w:val="00436095"/>
    <w:rsid w:val="004461DB"/>
    <w:rsid w:val="00447DBA"/>
    <w:rsid w:val="004604E8"/>
    <w:rsid w:val="00473474"/>
    <w:rsid w:val="00486060"/>
    <w:rsid w:val="004C260E"/>
    <w:rsid w:val="004E0116"/>
    <w:rsid w:val="004E7829"/>
    <w:rsid w:val="00510927"/>
    <w:rsid w:val="005250FB"/>
    <w:rsid w:val="0052744E"/>
    <w:rsid w:val="00537565"/>
    <w:rsid w:val="005C2F5F"/>
    <w:rsid w:val="005E76EE"/>
    <w:rsid w:val="005F6DC9"/>
    <w:rsid w:val="0060621A"/>
    <w:rsid w:val="00612167"/>
    <w:rsid w:val="00623D46"/>
    <w:rsid w:val="00666030"/>
    <w:rsid w:val="006729C1"/>
    <w:rsid w:val="00675272"/>
    <w:rsid w:val="00686468"/>
    <w:rsid w:val="006C099E"/>
    <w:rsid w:val="006C1AB0"/>
    <w:rsid w:val="006C24F8"/>
    <w:rsid w:val="006C6411"/>
    <w:rsid w:val="006D5DFA"/>
    <w:rsid w:val="006E5114"/>
    <w:rsid w:val="00702370"/>
    <w:rsid w:val="007164B6"/>
    <w:rsid w:val="00716A7D"/>
    <w:rsid w:val="00716E76"/>
    <w:rsid w:val="00717D42"/>
    <w:rsid w:val="007244AC"/>
    <w:rsid w:val="00733741"/>
    <w:rsid w:val="00740AB3"/>
    <w:rsid w:val="007431B4"/>
    <w:rsid w:val="007446B1"/>
    <w:rsid w:val="00751323"/>
    <w:rsid w:val="00751B25"/>
    <w:rsid w:val="0075682C"/>
    <w:rsid w:val="00766FF2"/>
    <w:rsid w:val="00767EF3"/>
    <w:rsid w:val="00776B70"/>
    <w:rsid w:val="00792B29"/>
    <w:rsid w:val="007A3CC2"/>
    <w:rsid w:val="007C39D5"/>
    <w:rsid w:val="007D3BC7"/>
    <w:rsid w:val="007D50B2"/>
    <w:rsid w:val="007D6F48"/>
    <w:rsid w:val="008014CA"/>
    <w:rsid w:val="008149B8"/>
    <w:rsid w:val="00820E3C"/>
    <w:rsid w:val="00824795"/>
    <w:rsid w:val="00847AC2"/>
    <w:rsid w:val="00870114"/>
    <w:rsid w:val="00870AEA"/>
    <w:rsid w:val="00883101"/>
    <w:rsid w:val="00885A8E"/>
    <w:rsid w:val="00887721"/>
    <w:rsid w:val="008C5EF7"/>
    <w:rsid w:val="008D092C"/>
    <w:rsid w:val="008E54FC"/>
    <w:rsid w:val="008F211B"/>
    <w:rsid w:val="00920715"/>
    <w:rsid w:val="00941C3A"/>
    <w:rsid w:val="00964A14"/>
    <w:rsid w:val="00966363"/>
    <w:rsid w:val="00973690"/>
    <w:rsid w:val="00993636"/>
    <w:rsid w:val="00995BB3"/>
    <w:rsid w:val="009A522E"/>
    <w:rsid w:val="009B4AA0"/>
    <w:rsid w:val="009C3672"/>
    <w:rsid w:val="009D65AD"/>
    <w:rsid w:val="00A00ABA"/>
    <w:rsid w:val="00A2549E"/>
    <w:rsid w:val="00A44148"/>
    <w:rsid w:val="00A6162B"/>
    <w:rsid w:val="00A946AC"/>
    <w:rsid w:val="00A96655"/>
    <w:rsid w:val="00AA539C"/>
    <w:rsid w:val="00AB455C"/>
    <w:rsid w:val="00AB5911"/>
    <w:rsid w:val="00AC39C2"/>
    <w:rsid w:val="00AC6A79"/>
    <w:rsid w:val="00AF7F96"/>
    <w:rsid w:val="00B11003"/>
    <w:rsid w:val="00B313EC"/>
    <w:rsid w:val="00B330E8"/>
    <w:rsid w:val="00B34C07"/>
    <w:rsid w:val="00B44648"/>
    <w:rsid w:val="00B475F3"/>
    <w:rsid w:val="00B47906"/>
    <w:rsid w:val="00B50A38"/>
    <w:rsid w:val="00B50C34"/>
    <w:rsid w:val="00B63A58"/>
    <w:rsid w:val="00B7443E"/>
    <w:rsid w:val="00B76892"/>
    <w:rsid w:val="00B93147"/>
    <w:rsid w:val="00B97F57"/>
    <w:rsid w:val="00BA5C2A"/>
    <w:rsid w:val="00BD49D6"/>
    <w:rsid w:val="00BD6BE2"/>
    <w:rsid w:val="00BF1263"/>
    <w:rsid w:val="00BF18D3"/>
    <w:rsid w:val="00C106E6"/>
    <w:rsid w:val="00C17318"/>
    <w:rsid w:val="00C324AF"/>
    <w:rsid w:val="00C3369B"/>
    <w:rsid w:val="00C37A5D"/>
    <w:rsid w:val="00C37EB7"/>
    <w:rsid w:val="00C414DA"/>
    <w:rsid w:val="00C442D9"/>
    <w:rsid w:val="00C4790E"/>
    <w:rsid w:val="00C94753"/>
    <w:rsid w:val="00C94C8C"/>
    <w:rsid w:val="00CB2E4E"/>
    <w:rsid w:val="00CF3223"/>
    <w:rsid w:val="00D03BA7"/>
    <w:rsid w:val="00D253E0"/>
    <w:rsid w:val="00D30A2C"/>
    <w:rsid w:val="00D3540E"/>
    <w:rsid w:val="00D379AB"/>
    <w:rsid w:val="00D605D1"/>
    <w:rsid w:val="00D61DA8"/>
    <w:rsid w:val="00D762AA"/>
    <w:rsid w:val="00D80B2C"/>
    <w:rsid w:val="00D87449"/>
    <w:rsid w:val="00D95500"/>
    <w:rsid w:val="00DA3C31"/>
    <w:rsid w:val="00DB4939"/>
    <w:rsid w:val="00DB5419"/>
    <w:rsid w:val="00DB6F6B"/>
    <w:rsid w:val="00DD51F1"/>
    <w:rsid w:val="00DE5E72"/>
    <w:rsid w:val="00DF7680"/>
    <w:rsid w:val="00E0593F"/>
    <w:rsid w:val="00E35C34"/>
    <w:rsid w:val="00E4645C"/>
    <w:rsid w:val="00E51456"/>
    <w:rsid w:val="00ED02C6"/>
    <w:rsid w:val="00F15D1D"/>
    <w:rsid w:val="00F211CC"/>
    <w:rsid w:val="00F2149A"/>
    <w:rsid w:val="00F4157B"/>
    <w:rsid w:val="00F57586"/>
    <w:rsid w:val="00F60190"/>
    <w:rsid w:val="00F6538F"/>
    <w:rsid w:val="00F67383"/>
    <w:rsid w:val="00F75FD1"/>
    <w:rsid w:val="00F812E6"/>
    <w:rsid w:val="00F979F3"/>
    <w:rsid w:val="00FA3C97"/>
    <w:rsid w:val="00FE1592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ECE6"/>
  <w15:docId w15:val="{03A4B100-C799-4F4F-9FBA-35E22DB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4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44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440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762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76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2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B7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7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4157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253E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C5BB5"/>
    <w:rPr>
      <w:color w:val="605E5C"/>
      <w:shd w:val="clear" w:color="auto" w:fill="E1DFDD"/>
    </w:rPr>
  </w:style>
  <w:style w:type="paragraph" w:customStyle="1" w:styleId="Default">
    <w:name w:val="Default"/>
    <w:rsid w:val="000C5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47AC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11F1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C3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67EF3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ejmik.kielce.pl/dopobrania/2024/13361/Postanowienie%20nr%20003.2024.pdf" TargetMode="External"/><Relationship Id="rId13" Type="http://schemas.openxmlformats.org/officeDocument/2006/relationships/hyperlink" Target="https://bip.sejmik.kielce.pl/dopobrania/2024/13361/Postanowienie%20nr%20008.202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sejmik.kielce.pl/dopobrania/2024/13361/Postanowienie%20nr%20002.2024.pdf" TargetMode="External"/><Relationship Id="rId12" Type="http://schemas.openxmlformats.org/officeDocument/2006/relationships/hyperlink" Target="https://bip.sejmik.kielce.pl/dopobrania/2024/13361/Postanowienie%20nr%20007.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p.sejmik.kielce.pl/dopobrania/2024/13361/Postanowienie%20nr%20001.2024.pdf" TargetMode="External"/><Relationship Id="rId11" Type="http://schemas.openxmlformats.org/officeDocument/2006/relationships/hyperlink" Target="https://bip.sejmik.kielce.pl/dopobrania/2024/13361/Postanowienie%20nr%20006.202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ejmik.kielce.pl/dopobrania/2024/13361/Postanowienie%20nr%20005.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sejmik.kielce.pl/dopobrania/2024/13361/Postanowienie%20nr%20004.2024.pdf" TargetMode="External"/><Relationship Id="rId14" Type="http://schemas.openxmlformats.org/officeDocument/2006/relationships/hyperlink" Target="https://bip.sejmik.kielce.pl/dopobrania/2024/13361/Postanowienie%20nr%20009.202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DD6F-6316-4252-B252-D5D9C440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Domagała, Edyta</dc:creator>
  <cp:lastModifiedBy>Sawicka, Wiktoria</cp:lastModifiedBy>
  <cp:revision>2</cp:revision>
  <cp:lastPrinted>2024-01-23T09:14:00Z</cp:lastPrinted>
  <dcterms:created xsi:type="dcterms:W3CDTF">2024-06-19T10:29:00Z</dcterms:created>
  <dcterms:modified xsi:type="dcterms:W3CDTF">2024-06-19T10:29:00Z</dcterms:modified>
</cp:coreProperties>
</file>