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4A69" w14:textId="7C291A60" w:rsidR="009832B1" w:rsidRPr="009832B1" w:rsidRDefault="009832B1" w:rsidP="00E2464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l-PL"/>
        </w:rPr>
      </w:pPr>
      <w:r w:rsidRPr="009832B1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Wynik naboru na wolne stanowisko pracy w ŚBRR: </w:t>
      </w:r>
      <w:r w:rsidR="00E74E0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E7446C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l-PL"/>
        </w:rPr>
        <w:t>Pracownik</w:t>
      </w:r>
      <w:r w:rsidRPr="009832B1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ds. księgowo – finansowych</w:t>
      </w:r>
    </w:p>
    <w:p w14:paraId="56B86566" w14:textId="77777777" w:rsidR="009832B1" w:rsidRDefault="009832B1" w:rsidP="00E2464C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7B16F04A" w14:textId="2DA5E7AA" w:rsidR="009832B1" w:rsidRDefault="009832B1" w:rsidP="00E2464C">
      <w:pPr>
        <w:pStyle w:val="Nagwek2"/>
        <w:spacing w:line="360" w:lineRule="auto"/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W wyniku postępowania kwalifikacyjnego 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 xml:space="preserve">dokonanego przez Zespół Opiniujący Kandydatów (powołany Zarządzeniem </w:t>
      </w:r>
      <w:r w:rsidR="00CE3397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12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/202</w:t>
      </w:r>
      <w:r w:rsidR="00CE3397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3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 xml:space="preserve"> Dyrektora ŚBRR z dn. </w:t>
      </w:r>
      <w:r w:rsidR="00CE3397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27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.0</w:t>
      </w:r>
      <w:r w:rsidR="00CE3397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6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.202</w:t>
      </w:r>
      <w:r w:rsidR="00CE3397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3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) informuję:</w:t>
      </w:r>
    </w:p>
    <w:p w14:paraId="3A0D38D9" w14:textId="3E5A95A8" w:rsidR="009832B1" w:rsidRDefault="009832B1" w:rsidP="00E2464C">
      <w:pPr>
        <w:pStyle w:val="Nagwek2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W wyniku ogłoszenia wpłynęło </w:t>
      </w:r>
      <w:r w:rsidR="00134534">
        <w:rPr>
          <w:rFonts w:ascii="Arial" w:eastAsia="Times New Roman" w:hAnsi="Arial" w:cs="Arial"/>
          <w:b w:val="0"/>
          <w:bCs w:val="0"/>
          <w:sz w:val="20"/>
          <w:szCs w:val="20"/>
        </w:rPr>
        <w:t>5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 ofert. Po sprawdzeniu wymogów formalnych i niezbędnych określonych w ogłoszeniu stwierdzono, iż </w:t>
      </w:r>
      <w:r w:rsidR="00134534">
        <w:rPr>
          <w:rFonts w:ascii="Arial" w:eastAsia="Times New Roman" w:hAnsi="Arial" w:cs="Arial"/>
          <w:b w:val="0"/>
          <w:bCs w:val="0"/>
          <w:sz w:val="20"/>
          <w:szCs w:val="20"/>
        </w:rPr>
        <w:t>4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 oferty spełniają warunki przewidziane w ogłoszeniu o naborze</w:t>
      </w:r>
      <w:r w:rsidR="00134534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 (spośród nich Zespół Opiniujący zarekomendował oferty 2 osób do rozmów kwalifikacyjnych</w:t>
      </w:r>
      <w:r w:rsidR="00E7446C">
        <w:rPr>
          <w:rFonts w:ascii="Arial" w:eastAsia="Times New Roman" w:hAnsi="Arial" w:cs="Arial"/>
          <w:b w:val="0"/>
          <w:bCs w:val="0"/>
          <w:sz w:val="20"/>
          <w:szCs w:val="20"/>
        </w:rPr>
        <w:t>)</w:t>
      </w:r>
      <w:r w:rsidR="00134534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.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W związku z powyższym przyjęto 2 kandydatki do dalszego etapu procedury konkursowej (rozmowy kwalifikacyjne)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.  </w:t>
      </w:r>
    </w:p>
    <w:p w14:paraId="284AC150" w14:textId="77777777" w:rsidR="009832B1" w:rsidRDefault="009832B1" w:rsidP="00E2464C">
      <w:pPr>
        <w:pStyle w:val="Nagwek2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</w:p>
    <w:p w14:paraId="56E6E3CA" w14:textId="4CB909D8" w:rsidR="009832B1" w:rsidRDefault="009832B1" w:rsidP="00E2464C">
      <w:pPr>
        <w:pStyle w:val="Nagwek2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W wyniku przeprowadzon</w:t>
      </w:r>
      <w:r w:rsidR="00134534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ych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 xml:space="preserve"> rozm</w:t>
      </w:r>
      <w:r w:rsidR="00134534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ów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 xml:space="preserve"> kwalifikacyjn</w:t>
      </w:r>
      <w:r w:rsidR="00134534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ych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 xml:space="preserve"> zarekomendowano do zatrudnienia kandydatkę:</w:t>
      </w:r>
    </w:p>
    <w:p w14:paraId="72BDB264" w14:textId="343A6570" w:rsidR="009832B1" w:rsidRDefault="009832B1" w:rsidP="00E2464C">
      <w:pPr>
        <w:pStyle w:val="Nagwek2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  <w:r w:rsidRPr="00E74E06">
        <w:rPr>
          <w:rFonts w:ascii="Arial" w:eastAsia="Times New Roman" w:hAnsi="Arial" w:cs="Arial"/>
          <w:color w:val="000000"/>
          <w:sz w:val="20"/>
          <w:szCs w:val="20"/>
        </w:rPr>
        <w:t xml:space="preserve">Pani </w:t>
      </w:r>
      <w:r w:rsidR="00134534" w:rsidRPr="00E74E06">
        <w:rPr>
          <w:rFonts w:ascii="Arial" w:eastAsia="Times New Roman" w:hAnsi="Arial" w:cs="Arial"/>
          <w:color w:val="000000"/>
          <w:sz w:val="20"/>
          <w:szCs w:val="20"/>
        </w:rPr>
        <w:t>Justyna Poczęta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, miejsce zamieszkania</w:t>
      </w:r>
      <w:r w:rsidR="00E7446C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:</w:t>
      </w:r>
      <w:r w:rsidR="00745088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 xml:space="preserve"> </w:t>
      </w:r>
      <w:r w:rsidR="00E7446C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Sobków.</w:t>
      </w:r>
      <w:r w:rsidR="00E74E06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 xml:space="preserve"> Kandydatura została zatwierdzona przez Dyrektora ŚBRR.</w:t>
      </w:r>
    </w:p>
    <w:p w14:paraId="7271A9C0" w14:textId="77777777" w:rsidR="009832B1" w:rsidRDefault="009832B1" w:rsidP="00E2464C">
      <w:pPr>
        <w:pStyle w:val="Nagwek2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</w:p>
    <w:p w14:paraId="0D8A1BAC" w14:textId="6EA081A3" w:rsidR="009832B1" w:rsidRDefault="009832B1" w:rsidP="00E2464C">
      <w:pPr>
        <w:pStyle w:val="Nagwek2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W ocenie Zespołu Opiniującego Kandydatów kandydatka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r w:rsidR="00E7446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w największym stopniu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spełnia oczekiwania Zespołu, związane z zatrudnieniem na stanowisku </w:t>
      </w:r>
      <w:r w:rsidR="00491E5A">
        <w:rPr>
          <w:rFonts w:ascii="Arial" w:eastAsia="Times New Roman" w:hAnsi="Arial" w:cs="Arial"/>
          <w:b w:val="0"/>
          <w:bCs w:val="0"/>
          <w:sz w:val="20"/>
          <w:szCs w:val="20"/>
        </w:rPr>
        <w:t>Pracownik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 ds. księgowo - finansowych </w:t>
      </w:r>
      <w:r w:rsidR="00745088">
        <w:rPr>
          <w:rFonts w:ascii="Arial" w:eastAsia="Times New Roman" w:hAnsi="Arial" w:cs="Arial"/>
          <w:b w:val="0"/>
          <w:bCs w:val="0"/>
          <w:sz w:val="20"/>
          <w:szCs w:val="20"/>
        </w:rPr>
        <w:br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w Świętokrzyskim Biurze Rozwoju Regionalnego. </w:t>
      </w:r>
      <w:r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W związku z powyższym nabór uważa się za rozstrzygnięty.</w:t>
      </w:r>
    </w:p>
    <w:p w14:paraId="19849B32" w14:textId="77777777" w:rsidR="00E51378" w:rsidRDefault="00E51378" w:rsidP="00E2464C">
      <w:pPr>
        <w:pStyle w:val="Nagwek2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</w:p>
    <w:p w14:paraId="092AB8C4" w14:textId="77777777" w:rsidR="00E51378" w:rsidRDefault="00E51378" w:rsidP="00E2464C">
      <w:pPr>
        <w:pStyle w:val="Nagwek2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</w:p>
    <w:p w14:paraId="06543EC6" w14:textId="77777777" w:rsidR="009832B1" w:rsidRDefault="009832B1" w:rsidP="009832B1">
      <w:pPr>
        <w:pStyle w:val="Nagwek2"/>
        <w:spacing w:before="0" w:beforeAutospacing="0" w:after="0" w:afterAutospacing="0" w:line="540" w:lineRule="atLeast"/>
        <w:jc w:val="both"/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</w:p>
    <w:p w14:paraId="68F8E8A0" w14:textId="77777777" w:rsidR="009832B1" w:rsidRDefault="009832B1" w:rsidP="009832B1">
      <w:pPr>
        <w:rPr>
          <w:rFonts w:ascii="Arial" w:hAnsi="Arial" w:cs="Arial"/>
          <w:sz w:val="20"/>
          <w:szCs w:val="20"/>
        </w:rPr>
      </w:pPr>
    </w:p>
    <w:p w14:paraId="300132E5" w14:textId="77777777" w:rsidR="008D70D6" w:rsidRDefault="008D70D6"/>
    <w:sectPr w:rsidR="008D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B1"/>
    <w:rsid w:val="00134534"/>
    <w:rsid w:val="002A74F5"/>
    <w:rsid w:val="002E4C04"/>
    <w:rsid w:val="00491E5A"/>
    <w:rsid w:val="0051633B"/>
    <w:rsid w:val="00745088"/>
    <w:rsid w:val="008D70D6"/>
    <w:rsid w:val="009832B1"/>
    <w:rsid w:val="00CE3397"/>
    <w:rsid w:val="00E2464C"/>
    <w:rsid w:val="00E51378"/>
    <w:rsid w:val="00E7446C"/>
    <w:rsid w:val="00E74E06"/>
    <w:rsid w:val="00E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8B12"/>
  <w15:chartTrackingRefBased/>
  <w15:docId w15:val="{09BAD085-BF2F-4CF6-876F-5C29DD97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2B1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9832B1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2B1"/>
    <w:rPr>
      <w:rFonts w:ascii="Calibri" w:hAnsi="Calibri" w:cs="Calibri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Dudzic</dc:creator>
  <cp:keywords/>
  <dc:description/>
  <cp:lastModifiedBy>Aneta Dudzic</cp:lastModifiedBy>
  <cp:revision>2</cp:revision>
  <dcterms:created xsi:type="dcterms:W3CDTF">2023-08-18T06:31:00Z</dcterms:created>
  <dcterms:modified xsi:type="dcterms:W3CDTF">2023-08-18T06:31:00Z</dcterms:modified>
</cp:coreProperties>
</file>