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1C3ABC96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D100DA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5218E">
        <w:rPr>
          <w:rFonts w:ascii="Times New Roman" w:hAnsi="Times New Roman" w:cs="Times New Roman"/>
          <w:sz w:val="24"/>
        </w:rPr>
        <w:t>20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2CD6B6B3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F5218E">
        <w:rPr>
          <w:rFonts w:ascii="Times New Roman" w:hAnsi="Times New Roman"/>
          <w:b/>
          <w:sz w:val="24"/>
        </w:rPr>
        <w:t>20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235A4524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D100DA">
        <w:rPr>
          <w:rFonts w:ascii="Times New Roman" w:hAnsi="Times New Roman"/>
          <w:sz w:val="24"/>
        </w:rPr>
        <w:t>25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D100DA">
        <w:rPr>
          <w:rFonts w:ascii="Times New Roman" w:hAnsi="Times New Roman"/>
          <w:sz w:val="24"/>
        </w:rPr>
        <w:t>25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6F493DA3" w14:textId="19337649" w:rsidR="006E4884" w:rsidRPr="00E70F0A" w:rsidRDefault="00E70F0A" w:rsidP="006E4884">
      <w:pPr>
        <w:jc w:val="center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eastAsia="Calibri" w:hAnsi="Times New Roman" w:cs="Times New Roman"/>
          <w:bCs/>
          <w:i/>
          <w:sz w:val="24"/>
          <w:lang w:eastAsia="pl-PL"/>
        </w:rPr>
        <w:t>Usługi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organizacji </w:t>
      </w:r>
      <w:r w:rsidR="00D100DA">
        <w:rPr>
          <w:rFonts w:ascii="Times New Roman" w:eastAsia="Calibri" w:hAnsi="Times New Roman" w:cs="Times New Roman"/>
          <w:bCs/>
          <w:i/>
          <w:sz w:val="24"/>
          <w:lang w:eastAsia="pl-PL"/>
        </w:rPr>
        <w:t>i przeprowadzenia dla 12 liderów (animatorów) seniorów/grup/społeczności lokalnej – „Ja jako animator”</w:t>
      </w:r>
      <w:r w:rsidR="00F4439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w ramach projektu socjalnego gminy </w:t>
      </w:r>
      <w:r w:rsidR="00D100D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Bieliny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t>w związku z realizacją projektu partnerskiego pn. „Liderzy kooperacji”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1A9F18E9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D100DA">
        <w:rPr>
          <w:rFonts w:ascii="Times New Roman" w:hAnsi="Times New Roman"/>
          <w:sz w:val="24"/>
        </w:rPr>
        <w:t>25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50AA2C27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D100DA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D100DA">
        <w:rPr>
          <w:rFonts w:ascii="Times New Roman" w:hAnsi="Times New Roman"/>
          <w:sz w:val="24"/>
        </w:rPr>
        <w:t>02.10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E70F0A">
        <w:rPr>
          <w:rFonts w:ascii="Times New Roman" w:hAnsi="Times New Roman"/>
          <w:sz w:val="24"/>
        </w:rPr>
        <w:t>y</w:t>
      </w:r>
      <w:r w:rsidR="006E4884">
        <w:rPr>
          <w:rFonts w:ascii="Times New Roman" w:hAnsi="Times New Roman"/>
          <w:sz w:val="24"/>
        </w:rPr>
        <w:t xml:space="preserve"> </w:t>
      </w:r>
      <w:r w:rsidR="00F4439A">
        <w:rPr>
          <w:rFonts w:ascii="Times New Roman" w:hAnsi="Times New Roman" w:cs="Times New Roman"/>
          <w:sz w:val="24"/>
        </w:rPr>
        <w:t>dwie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ofert</w:t>
      </w:r>
      <w:r w:rsidR="00E70F0A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E70F0A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BEA41EE" w14:textId="083C4297" w:rsidR="00722467" w:rsidRDefault="00E70F0A" w:rsidP="00E70F0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E70F0A">
        <w:rPr>
          <w:b/>
          <w:bCs/>
          <w:iCs/>
          <w:sz w:val="24"/>
        </w:rPr>
        <w:t>Stowarzyszenie „Osada Średniowieczna w Hucie Szklanej”</w:t>
      </w:r>
      <w:r>
        <w:rPr>
          <w:b/>
          <w:bCs/>
          <w:iCs/>
          <w:sz w:val="24"/>
        </w:rPr>
        <w:t xml:space="preserve">, </w:t>
      </w:r>
      <w:r w:rsidRPr="00E70F0A">
        <w:rPr>
          <w:b/>
          <w:bCs/>
          <w:iCs/>
          <w:sz w:val="24"/>
        </w:rPr>
        <w:t>Huta Szklana 37, 26-004 Bieliny</w:t>
      </w:r>
      <w:r>
        <w:rPr>
          <w:b/>
          <w:bCs/>
          <w:iCs/>
          <w:sz w:val="24"/>
        </w:rPr>
        <w:t>,</w:t>
      </w:r>
    </w:p>
    <w:p w14:paraId="1BE58D2F" w14:textId="7DD07C4E" w:rsidR="00F4439A" w:rsidRDefault="00D100DA" w:rsidP="004C53B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Instytut Szkoleń Biznesowych, ul. Skautów 11B, 20-055 Lublin</w:t>
      </w:r>
      <w:r w:rsidR="0070166A">
        <w:rPr>
          <w:b/>
          <w:bCs/>
          <w:iCs/>
          <w:sz w:val="24"/>
        </w:rPr>
        <w:t>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AFAFA05" w14:textId="3DE2D068" w:rsidR="002810BD" w:rsidRPr="0050218B" w:rsidRDefault="0050218B" w:rsidP="00E70F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6"/>
          <w:szCs w:val="28"/>
        </w:rPr>
      </w:pPr>
      <w:r w:rsidRPr="0050218B">
        <w:rPr>
          <w:rFonts w:ascii="Times New Roman" w:hAnsi="Times New Roman" w:cs="Times New Roman"/>
          <w:b/>
          <w:bCs/>
          <w:iCs/>
          <w:color w:val="0070C0"/>
          <w:sz w:val="26"/>
          <w:szCs w:val="28"/>
        </w:rPr>
        <w:t>Instytut Szkoleń Biznesowych, ul. Skautów 11B, 20-055 Lublin</w:t>
      </w:r>
    </w:p>
    <w:p w14:paraId="643798E0" w14:textId="77777777" w:rsidR="00E70F0A" w:rsidRDefault="00E70F0A" w:rsidP="00504B45">
      <w:pPr>
        <w:spacing w:after="0" w:line="240" w:lineRule="auto"/>
        <w:jc w:val="both"/>
        <w:rPr>
          <w:b/>
          <w:bCs/>
          <w:iCs/>
          <w:sz w:val="24"/>
        </w:rPr>
      </w:pPr>
    </w:p>
    <w:p w14:paraId="43F0A935" w14:textId="77777777" w:rsidR="00E70F0A" w:rsidRDefault="00E70F0A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lastRenderedPageBreak/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03959FE5" w:rsidR="007D0124" w:rsidRPr="00E63C8B" w:rsidRDefault="00D100DA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39DB52BA" w:rsidR="007D0124" w:rsidRPr="00E63C8B" w:rsidRDefault="0011168A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Zastępca Dyrektora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18646B36" w:rsidR="007D0124" w:rsidRDefault="0011168A" w:rsidP="007D0124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>Regionalnego Ośrodka</w:t>
      </w:r>
      <w:r w:rsidR="007D0124" w:rsidRPr="00E63C8B">
        <w:rPr>
          <w:sz w:val="24"/>
        </w:rPr>
        <w:t xml:space="preserve"> Polityki Społecznej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 w:rsidR="007D0124" w:rsidRPr="00E63C8B">
        <w:rPr>
          <w:sz w:val="24"/>
        </w:rPr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33EDD" w14:textId="77777777" w:rsidR="00E754A6" w:rsidRDefault="00E754A6" w:rsidP="007653B4">
      <w:pPr>
        <w:spacing w:after="0" w:line="240" w:lineRule="auto"/>
      </w:pPr>
      <w:r>
        <w:separator/>
      </w:r>
    </w:p>
  </w:endnote>
  <w:endnote w:type="continuationSeparator" w:id="0">
    <w:p w14:paraId="4161E8EE" w14:textId="77777777" w:rsidR="00E754A6" w:rsidRDefault="00E754A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168A" w:rsidRPr="0011168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1168A" w:rsidRPr="0011168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1923B" w14:textId="77777777" w:rsidR="00E754A6" w:rsidRDefault="00E754A6" w:rsidP="007653B4">
      <w:pPr>
        <w:spacing w:after="0" w:line="240" w:lineRule="auto"/>
      </w:pPr>
      <w:r>
        <w:separator/>
      </w:r>
    </w:p>
  </w:footnote>
  <w:footnote w:type="continuationSeparator" w:id="0">
    <w:p w14:paraId="67B635C4" w14:textId="77777777" w:rsidR="00E754A6" w:rsidRDefault="00E754A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E754A6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11168A" w:rsidRPr="001116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11168A" w:rsidRPr="0011168A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47AC3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1168A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3E5DBE"/>
    <w:rsid w:val="00403124"/>
    <w:rsid w:val="004146ED"/>
    <w:rsid w:val="00416AAA"/>
    <w:rsid w:val="00423742"/>
    <w:rsid w:val="00427DEB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218B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7F3324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00DA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754A6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18E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CE94-AF4A-4B50-BBA3-9EE4E742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2020-09-22T09:37:00Z</cp:lastPrinted>
  <dcterms:created xsi:type="dcterms:W3CDTF">2020-09-29T11:41:00Z</dcterms:created>
  <dcterms:modified xsi:type="dcterms:W3CDTF">2020-10-20T06:48:00Z</dcterms:modified>
</cp:coreProperties>
</file>