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8C6B" w14:textId="36EA12E0" w:rsidR="008F16AC" w:rsidRPr="00A878B2" w:rsidRDefault="00834578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8116AF">
        <w:rPr>
          <w:rFonts w:ascii="Times New Roman" w:hAnsi="Times New Roman" w:cs="Times New Roman"/>
          <w:sz w:val="20"/>
          <w:szCs w:val="20"/>
        </w:rPr>
        <w:t>ałącznik nr 3</w:t>
      </w:r>
      <w:r w:rsidR="00223C48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636827">
        <w:rPr>
          <w:rFonts w:ascii="Times New Roman" w:hAnsi="Times New Roman" w:cs="Times New Roman"/>
          <w:sz w:val="20"/>
          <w:szCs w:val="20"/>
        </w:rPr>
        <w:t>2226/20</w:t>
      </w:r>
    </w:p>
    <w:p w14:paraId="35EEB45F" w14:textId="77777777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218A6FA3" w14:textId="305623CA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636827">
        <w:rPr>
          <w:rFonts w:ascii="Times New Roman" w:hAnsi="Times New Roman" w:cs="Times New Roman"/>
          <w:sz w:val="20"/>
          <w:szCs w:val="20"/>
        </w:rPr>
        <w:t>10 czerwca</w:t>
      </w:r>
      <w:r w:rsidRPr="00A878B2">
        <w:rPr>
          <w:rFonts w:ascii="Times New Roman" w:hAnsi="Times New Roman" w:cs="Times New Roman"/>
          <w:sz w:val="20"/>
          <w:szCs w:val="20"/>
        </w:rPr>
        <w:t xml:space="preserve"> </w:t>
      </w:r>
      <w:r w:rsidR="0033045F">
        <w:rPr>
          <w:rFonts w:ascii="Times New Roman" w:hAnsi="Times New Roman" w:cs="Times New Roman"/>
          <w:sz w:val="20"/>
          <w:szCs w:val="20"/>
        </w:rPr>
        <w:t>2020</w:t>
      </w:r>
    </w:p>
    <w:p w14:paraId="56E992DC" w14:textId="77777777" w:rsidR="008F16AC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3E92C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6605225C" w14:textId="77777777" w:rsidR="008F16AC" w:rsidRDefault="008F16AC" w:rsidP="002F20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524A5AA8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1A68" w14:textId="77777777" w:rsidR="008F16AC" w:rsidRDefault="008F16AC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nadania Statutu Wojewódzkiej Bibliotece Publicznej im. Witolda Gombrowicza w Kielcach. WBP jest samorządową instytucją kultury, której organizatorem jest Województwo Świętokrzyskie. Zgodnie z art.13 ust.1 i 2 ustawy z dnia 25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października 1991 r. o organizowaniu i prowadzeniu działalności kulturalnej instytucje kultury 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t.j. 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Dz.U. z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2020 r.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 poz. 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działają na podstawie aktu o ich utworzeniu oraz statutu nadanego przez organizatora.</w:t>
            </w:r>
          </w:p>
          <w:p w14:paraId="2E75F2B5" w14:textId="77777777" w:rsidR="0035592B" w:rsidRDefault="0035592B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Ustawa z dnia 24 kwietnia 2003 r. (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t.j.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Dz.U. z 2019 poz. 688 ze zm.) o działalności pożytku publicznego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wolontariacie nałożyła w art. 5 ust. 5 obowiązek konsultowania z organizacjami pozarządowymi oraz podmiotami wymienionymi w art. 3 ust. 3 tej ustawy projektów aktów prawa miejscowego w dziedzinach dotyczących działalności statutowej tych organizacji.</w:t>
            </w:r>
          </w:p>
          <w:p w14:paraId="7DECC505" w14:textId="77777777" w:rsidR="0035592B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Nr X/167/11 Sejmiku Województwa Świętokrzyskiego z dnia 1 sierpnia 2011 r. określa szczegółow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y sposób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konsultowania projektów aktów prawa miejscowego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samorządu 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Województwa Świętokrz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yskiego ze Świętokrzyską </w:t>
            </w:r>
            <w:r w:rsidR="00A70F5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adą Dz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iałalności Pożytku Publicznego oraz organizacjami pozarządowymi i innymi podmiotami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2011 r. nr 217, poz.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2537).</w:t>
            </w:r>
          </w:p>
          <w:p w14:paraId="7F4F44A7" w14:textId="77777777" w:rsidR="0051786F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 Nr VIII/94/19 Sejmiku Województwa Świętokrzyskiego z dnia 15 kwietnia 2019 r. w sprawie przyjęcia zasad i trybu przeprowadzania konsultacji społecznych z mieszkańcami Województwa Świętokrzyskiego (Dz.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Woj. z 2019 r. poz. 1917), nałożyła obowiązek przeprowadzania konsultacji projektów aktów prawa miejscowego z podmiotami działającymi </w:t>
            </w:r>
            <w:r w:rsidR="001524B8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sferze działalności pożytku publicznego.</w:t>
            </w:r>
          </w:p>
          <w:p w14:paraId="1F09B3FB" w14:textId="77777777" w:rsidR="00C76C0D" w:rsidRPr="008F16AC" w:rsidRDefault="00C76C0D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związku z powyższym przedkłada się do konsultacji projekt uchwały Sejmiku Województwa Świętokrzyskiego w sprawie nadania Statutu Wojewódzkiej Bibliotece Publicznej im. Witolda Gombrowicza w Kielcach .</w:t>
            </w:r>
          </w:p>
        </w:tc>
      </w:tr>
    </w:tbl>
    <w:p w14:paraId="0984BAE6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B131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7267ACB7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2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856E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9EDE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98A4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D00E29A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457F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D71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205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6BF0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7268A933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4D89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4541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FFA8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A96DC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8"/>
        <w:gridCol w:w="8028"/>
      </w:tblGrid>
      <w:tr w:rsidR="008F16AC" w14:paraId="6ACBB575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7E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B1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FF66F3A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D1F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C3A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42850CA8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BF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8AE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F8CB626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3E2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95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347FFB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1D1EB885" w14:textId="77777777"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E99955E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402D4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ED4407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577F30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29B70238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6CDCF782" w14:textId="77777777"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015E8" w14:textId="77777777"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63D6" w14:textId="77777777" w:rsidR="008F16AC" w:rsidRPr="002F110F" w:rsidRDefault="008F16AC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</w:t>
      </w:r>
      <w:r w:rsidR="002F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 Województwa Świętokrzyskiego </w:t>
      </w:r>
      <w:r w:rsidR="002F110F" w:rsidRPr="002F110F">
        <w:rPr>
          <w:rFonts w:ascii="Times New Roman" w:hAnsi="Times New Roman"/>
          <w:b/>
          <w:sz w:val="24"/>
          <w:szCs w:val="24"/>
        </w:rPr>
        <w:t>w sprawie</w:t>
      </w:r>
      <w:r w:rsidR="00856750">
        <w:rPr>
          <w:rFonts w:ascii="Times New Roman" w:hAnsi="Times New Roman"/>
          <w:b/>
          <w:sz w:val="24"/>
          <w:szCs w:val="24"/>
        </w:rPr>
        <w:t xml:space="preserve"> nadania Statutu </w:t>
      </w:r>
      <w:r w:rsidR="002F110F" w:rsidRPr="002F110F">
        <w:rPr>
          <w:rFonts w:ascii="Times New Roman" w:hAnsi="Times New Roman"/>
          <w:b/>
          <w:sz w:val="24"/>
          <w:szCs w:val="24"/>
        </w:rPr>
        <w:t xml:space="preserve"> </w:t>
      </w:r>
      <w:r w:rsidR="00856750">
        <w:rPr>
          <w:rFonts w:ascii="Times New Roman" w:hAnsi="Times New Roman"/>
          <w:b/>
          <w:sz w:val="24"/>
          <w:szCs w:val="24"/>
        </w:rPr>
        <w:t>Wojewódzkiej Bibliotece Publicznej im. Witolda Gombrowicza w Kielcach .</w:t>
      </w:r>
    </w:p>
    <w:p w14:paraId="3D73DAA4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978D83" w14:textId="77777777"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F949E2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711C9C73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</w:t>
      </w:r>
      <w:r w:rsidR="00F949E2">
        <w:t>z </w:t>
      </w:r>
      <w:r w:rsidRPr="003E7613">
        <w:t xml:space="preserve">siedzibą w Kielcach, al. IX Wieków Kielc 3, 25-516, Kielce. tel: 41/342-15-30 fax: 41/344-52-65.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71AADB0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tel: 41/342-14-87, fax: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42A11061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37FE30AE" w14:textId="77777777"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14:paraId="2D9E5C1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2F3F2F1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</w:t>
      </w:r>
      <w:r w:rsidR="00F949E2">
        <w:t> </w:t>
      </w:r>
      <w:r w:rsidRPr="003E7613">
        <w:t>instrukcją kancelaryjną.</w:t>
      </w:r>
    </w:p>
    <w:p w14:paraId="25FDD481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15CE2239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14:paraId="20039184" w14:textId="77777777"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</w:t>
      </w:r>
      <w:r w:rsidR="00F949E2">
        <w:t>z </w:t>
      </w:r>
      <w:r w:rsidRPr="00D71F63">
        <w:t xml:space="preserve">brakiem możliwości wzięcia udziału w </w:t>
      </w:r>
      <w:r>
        <w:t>konsultacjach</w:t>
      </w:r>
      <w:r w:rsidRPr="00D71F63">
        <w:t xml:space="preserve">. </w:t>
      </w:r>
    </w:p>
    <w:p w14:paraId="43F24042" w14:textId="77777777"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F949E2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AC"/>
    <w:rsid w:val="001524B8"/>
    <w:rsid w:val="001C0C20"/>
    <w:rsid w:val="00204744"/>
    <w:rsid w:val="00223C48"/>
    <w:rsid w:val="002F110F"/>
    <w:rsid w:val="002F20DC"/>
    <w:rsid w:val="0033045F"/>
    <w:rsid w:val="0035592B"/>
    <w:rsid w:val="00403CA0"/>
    <w:rsid w:val="0051786F"/>
    <w:rsid w:val="00636827"/>
    <w:rsid w:val="006C0CE4"/>
    <w:rsid w:val="00726868"/>
    <w:rsid w:val="008116AF"/>
    <w:rsid w:val="00815FD7"/>
    <w:rsid w:val="00834578"/>
    <w:rsid w:val="00856750"/>
    <w:rsid w:val="008F16AC"/>
    <w:rsid w:val="008F660B"/>
    <w:rsid w:val="009214D4"/>
    <w:rsid w:val="009B425D"/>
    <w:rsid w:val="00A70F51"/>
    <w:rsid w:val="00B05FBA"/>
    <w:rsid w:val="00B96EFB"/>
    <w:rsid w:val="00BA4E37"/>
    <w:rsid w:val="00C76C0D"/>
    <w:rsid w:val="00D127D9"/>
    <w:rsid w:val="00D562E0"/>
    <w:rsid w:val="00F35E2E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0A79"/>
  <w15:docId w15:val="{A76191F0-4CEE-4B7B-B668-07132C13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Świercz, Renata</dc:creator>
  <cp:lastModifiedBy>Zagnińska, Paulina</cp:lastModifiedBy>
  <cp:revision>5</cp:revision>
  <cp:lastPrinted>2020-02-06T07:57:00Z</cp:lastPrinted>
  <dcterms:created xsi:type="dcterms:W3CDTF">2020-05-28T09:53:00Z</dcterms:created>
  <dcterms:modified xsi:type="dcterms:W3CDTF">2020-06-17T08:01:00Z</dcterms:modified>
</cp:coreProperties>
</file>