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91F1BE" w14:textId="0788C68D" w:rsidR="00EA389C" w:rsidRDefault="00EA389C" w:rsidP="00EA389C">
      <w:pPr>
        <w:pStyle w:val="Nagwek"/>
        <w:jc w:val="right"/>
      </w:pPr>
      <w:r>
        <w:t>Załącznik nr 1 do Zapytania</w:t>
      </w:r>
      <w:r w:rsidR="000E1DA1">
        <w:t xml:space="preserve"> ofertowego</w:t>
      </w:r>
    </w:p>
    <w:p w14:paraId="26F3BC0C" w14:textId="7F2A6559" w:rsidR="00EA389C" w:rsidRPr="00434EE8" w:rsidRDefault="00782CFA" w:rsidP="00EA389C">
      <w:pPr>
        <w:pStyle w:val="Nagwek"/>
      </w:pPr>
      <w:r w:rsidRPr="00434EE8">
        <w:t>MWK/DIZ</w:t>
      </w:r>
      <w:r w:rsidR="00EA389C" w:rsidRPr="00434EE8">
        <w:t>-216-</w:t>
      </w:r>
      <w:r w:rsidR="00A81A64" w:rsidRPr="00434EE8">
        <w:t>…/….</w:t>
      </w:r>
      <w:r w:rsidR="00EA389C" w:rsidRPr="00434EE8">
        <w:t>/1</w:t>
      </w:r>
      <w:r w:rsidRPr="00434EE8">
        <w:t>8</w:t>
      </w:r>
    </w:p>
    <w:p w14:paraId="6F81F0C6" w14:textId="77777777" w:rsidR="00EA389C" w:rsidRPr="00A81A64" w:rsidRDefault="00EA389C" w:rsidP="000E010B">
      <w:pPr>
        <w:pStyle w:val="Akapitzlist"/>
        <w:jc w:val="center"/>
        <w:rPr>
          <w:b/>
          <w:highlight w:val="yellow"/>
        </w:rPr>
      </w:pPr>
    </w:p>
    <w:p w14:paraId="66FEC2A8" w14:textId="77777777" w:rsidR="000E010B" w:rsidRPr="00F9687C" w:rsidRDefault="00871520" w:rsidP="007F350B">
      <w:pPr>
        <w:pStyle w:val="Akapitzlist"/>
        <w:spacing w:line="288" w:lineRule="auto"/>
        <w:contextualSpacing w:val="0"/>
        <w:jc w:val="center"/>
        <w:rPr>
          <w:b/>
        </w:rPr>
      </w:pPr>
      <w:r w:rsidRPr="00F9687C">
        <w:rPr>
          <w:b/>
        </w:rPr>
        <w:t xml:space="preserve">SZCZEGÓŁOWY OPIS </w:t>
      </w:r>
      <w:r w:rsidR="000E010B" w:rsidRPr="00F9687C">
        <w:rPr>
          <w:b/>
        </w:rPr>
        <w:t>PRZEDMIOTU ZAMÓWIENIA</w:t>
      </w:r>
    </w:p>
    <w:p w14:paraId="4E50BA9D" w14:textId="77777777" w:rsidR="00D218F5" w:rsidRPr="00F9687C" w:rsidRDefault="00494591" w:rsidP="007F350B">
      <w:pPr>
        <w:pStyle w:val="Akapitzlist"/>
        <w:numPr>
          <w:ilvl w:val="0"/>
          <w:numId w:val="1"/>
        </w:numPr>
        <w:spacing w:before="120" w:after="120" w:line="288" w:lineRule="auto"/>
        <w:ind w:left="714" w:hanging="357"/>
        <w:contextualSpacing w:val="0"/>
        <w:rPr>
          <w:b/>
        </w:rPr>
      </w:pPr>
      <w:r w:rsidRPr="00F9687C">
        <w:rPr>
          <w:b/>
        </w:rPr>
        <w:t>Lokalizacja inwestycji</w:t>
      </w:r>
    </w:p>
    <w:p w14:paraId="0A13FD38" w14:textId="77777777" w:rsidR="00D218F5" w:rsidRPr="00F9687C" w:rsidRDefault="00ED6127" w:rsidP="00085FFD">
      <w:pPr>
        <w:pStyle w:val="Akapitzlist"/>
        <w:spacing w:after="120" w:line="288" w:lineRule="auto"/>
      </w:pPr>
      <w:r w:rsidRPr="00F9687C">
        <w:t>Park Etnograficzny w Tokarni</w:t>
      </w:r>
      <w:r w:rsidR="00D218F5" w:rsidRPr="00F9687C">
        <w:t xml:space="preserve">, </w:t>
      </w:r>
      <w:r w:rsidRPr="00F9687C">
        <w:t>Tokarnia 303</w:t>
      </w:r>
      <w:r w:rsidR="00D218F5" w:rsidRPr="00F9687C">
        <w:t>, 26-0</w:t>
      </w:r>
      <w:r w:rsidR="00360F1D" w:rsidRPr="00F9687C">
        <w:t>6</w:t>
      </w:r>
      <w:r w:rsidR="00D218F5" w:rsidRPr="00F9687C">
        <w:t xml:space="preserve">0 </w:t>
      </w:r>
      <w:r w:rsidR="00360F1D" w:rsidRPr="00F9687C">
        <w:t>Chęciny</w:t>
      </w:r>
    </w:p>
    <w:p w14:paraId="3BE5FB33" w14:textId="77777777" w:rsidR="00360F1D" w:rsidRPr="00F9687C" w:rsidRDefault="00D218F5" w:rsidP="00085FFD">
      <w:pPr>
        <w:pStyle w:val="Akapitzlist"/>
        <w:spacing w:line="288" w:lineRule="auto"/>
        <w:contextualSpacing w:val="0"/>
      </w:pPr>
      <w:r w:rsidRPr="00F9687C">
        <w:t xml:space="preserve">Działka nr </w:t>
      </w:r>
      <w:r w:rsidR="00360F1D" w:rsidRPr="00F9687C">
        <w:t>1682</w:t>
      </w:r>
      <w:r w:rsidRPr="00F9687C">
        <w:t xml:space="preserve">,  </w:t>
      </w:r>
      <w:r w:rsidR="00360F1D" w:rsidRPr="00F9687C">
        <w:t xml:space="preserve"> jednostka ewidencyjna: </w:t>
      </w:r>
      <w:r w:rsidR="003D4929" w:rsidRPr="00F9687C">
        <w:t>260403_5,</w:t>
      </w:r>
      <w:r w:rsidR="00360F1D" w:rsidRPr="00F9687C">
        <w:t xml:space="preserve"> obręb ewidencyjny: 0016</w:t>
      </w:r>
    </w:p>
    <w:p w14:paraId="00E2B3AA" w14:textId="77777777" w:rsidR="00D218F5" w:rsidRPr="00F9687C" w:rsidRDefault="00520435" w:rsidP="00085FFD">
      <w:pPr>
        <w:pStyle w:val="Akapitzlist"/>
        <w:numPr>
          <w:ilvl w:val="0"/>
          <w:numId w:val="1"/>
        </w:numPr>
        <w:spacing w:before="120" w:after="120" w:line="288" w:lineRule="auto"/>
        <w:ind w:left="714" w:hanging="357"/>
        <w:contextualSpacing w:val="0"/>
        <w:rPr>
          <w:b/>
        </w:rPr>
      </w:pPr>
      <w:r w:rsidRPr="00F9687C">
        <w:rPr>
          <w:b/>
        </w:rPr>
        <w:t>Informacje ogólne</w:t>
      </w:r>
    </w:p>
    <w:p w14:paraId="141335F6" w14:textId="77777777" w:rsidR="00D218F5" w:rsidRPr="00F9687C" w:rsidRDefault="007C4C63" w:rsidP="00CF62CC">
      <w:pPr>
        <w:pStyle w:val="Akapitzlist"/>
        <w:numPr>
          <w:ilvl w:val="1"/>
          <w:numId w:val="29"/>
        </w:numPr>
        <w:spacing w:after="0" w:line="288" w:lineRule="auto"/>
        <w:ind w:left="1054" w:hanging="357"/>
        <w:contextualSpacing w:val="0"/>
        <w:jc w:val="both"/>
      </w:pPr>
      <w:r w:rsidRPr="00F9687C">
        <w:t xml:space="preserve">Obszar na którym zlokalizowany jest Park Etnograficzny w Tokarni </w:t>
      </w:r>
      <w:r w:rsidR="00D218F5" w:rsidRPr="00F9687C">
        <w:t xml:space="preserve">wpisany jest </w:t>
      </w:r>
      <w:r w:rsidR="00FB3420" w:rsidRPr="00F9687C">
        <w:br/>
      </w:r>
      <w:r w:rsidR="0038753F" w:rsidRPr="00F9687C">
        <w:t xml:space="preserve">na podstawie decyzji Świętokrzyskiego Wojewódzkiego Konserwatora Zabytków </w:t>
      </w:r>
      <w:r w:rsidR="00F47BD8" w:rsidRPr="00F9687C">
        <w:br/>
      </w:r>
      <w:r w:rsidR="0038753F" w:rsidRPr="00F9687C">
        <w:t xml:space="preserve">w Kielcach do rejestru zabytków nieruchomych </w:t>
      </w:r>
      <w:r w:rsidR="00D218F5" w:rsidRPr="00F9687C">
        <w:t xml:space="preserve">pod numerem </w:t>
      </w:r>
      <w:r w:rsidR="0038753F" w:rsidRPr="00F9687C">
        <w:t xml:space="preserve">A.269 z 17.07.1995 r. </w:t>
      </w:r>
    </w:p>
    <w:p w14:paraId="4009D07F" w14:textId="77777777" w:rsidR="00D218F5" w:rsidRPr="00F9687C" w:rsidRDefault="00D218F5" w:rsidP="00CF62CC">
      <w:pPr>
        <w:pStyle w:val="Akapitzlist"/>
        <w:numPr>
          <w:ilvl w:val="1"/>
          <w:numId w:val="30"/>
        </w:numPr>
        <w:spacing w:after="0" w:line="288" w:lineRule="auto"/>
        <w:ind w:left="1054" w:hanging="357"/>
        <w:contextualSpacing w:val="0"/>
        <w:jc w:val="both"/>
      </w:pPr>
      <w:r w:rsidRPr="00F9687C">
        <w:t xml:space="preserve">Wykonawca zrealizuje zamówienie na podstawie pełnomocnictwa do działania w imieniu </w:t>
      </w:r>
      <w:r w:rsidR="00F47BD8" w:rsidRPr="00F9687C">
        <w:br/>
      </w:r>
      <w:r w:rsidRPr="00F9687C">
        <w:t xml:space="preserve">i na rzecz Muzeum Wsi Kieleckiej – </w:t>
      </w:r>
      <w:r w:rsidR="0038753F" w:rsidRPr="00F9687C">
        <w:t>wystawionego celem</w:t>
      </w:r>
      <w:r w:rsidRPr="00F9687C">
        <w:t xml:space="preserve"> załatwiania wszelkich spraw związanych z niniejszym zamówieniem, w tym </w:t>
      </w:r>
      <w:r w:rsidR="0038753F" w:rsidRPr="00F9687C">
        <w:t>m.in. polegających na uzyskaniu</w:t>
      </w:r>
      <w:r w:rsidRPr="00F9687C">
        <w:t xml:space="preserve"> wszelkich wymaganych prawem </w:t>
      </w:r>
      <w:r w:rsidR="00FB3420" w:rsidRPr="00F9687C">
        <w:t xml:space="preserve">decyzji, uzgodnień i </w:t>
      </w:r>
      <w:r w:rsidRPr="00F9687C">
        <w:t xml:space="preserve">opinii niezbędnych do </w:t>
      </w:r>
      <w:r w:rsidR="0038753F" w:rsidRPr="00F9687C">
        <w:t>realizacji</w:t>
      </w:r>
      <w:r w:rsidRPr="00F9687C">
        <w:t xml:space="preserve"> </w:t>
      </w:r>
      <w:r w:rsidR="0038753F" w:rsidRPr="00F9687C">
        <w:t>przedmiotu zamówienia</w:t>
      </w:r>
      <w:r w:rsidRPr="00F9687C">
        <w:t>.</w:t>
      </w:r>
    </w:p>
    <w:p w14:paraId="53906AF8" w14:textId="77777777" w:rsidR="00D218F5" w:rsidRPr="00F9687C" w:rsidRDefault="00B83C21" w:rsidP="00CF62CC">
      <w:pPr>
        <w:pStyle w:val="Akapitzlist"/>
        <w:numPr>
          <w:ilvl w:val="1"/>
          <w:numId w:val="30"/>
        </w:numPr>
        <w:spacing w:after="0" w:line="288" w:lineRule="auto"/>
        <w:ind w:left="1054" w:hanging="357"/>
        <w:contextualSpacing w:val="0"/>
        <w:jc w:val="both"/>
      </w:pPr>
      <w:r w:rsidRPr="00F9687C">
        <w:t>Zaleca się</w:t>
      </w:r>
      <w:r w:rsidR="00D218F5" w:rsidRPr="00F9687C">
        <w:t xml:space="preserve"> aby Wykonawca d</w:t>
      </w:r>
      <w:r w:rsidRPr="00F9687C">
        <w:t>okonał wizji lokalnej w terenie</w:t>
      </w:r>
      <w:r w:rsidR="00D218F5" w:rsidRPr="00F9687C">
        <w:t xml:space="preserve"> dla którego ma być opracowana dokumentacja projektowa oraz </w:t>
      </w:r>
      <w:r w:rsidR="00FB3420" w:rsidRPr="00F9687C">
        <w:t xml:space="preserve">zdobył na </w:t>
      </w:r>
      <w:r w:rsidR="00D218F5" w:rsidRPr="00F9687C">
        <w:t>własną odpowiedzialność i ryzyko wszelkie dodatkowe informacje, które mogą być konieczne do przygotowania oferty oraz do skalkulowania wynagrodzenia za wykonanie przedmiotu zamówienia.</w:t>
      </w:r>
    </w:p>
    <w:p w14:paraId="6664918B" w14:textId="77777777" w:rsidR="00735B85" w:rsidRPr="002656AC" w:rsidRDefault="00735B85" w:rsidP="00CF62CC">
      <w:pPr>
        <w:pStyle w:val="Akapitzlist"/>
        <w:numPr>
          <w:ilvl w:val="1"/>
          <w:numId w:val="30"/>
        </w:numPr>
        <w:spacing w:after="0" w:line="288" w:lineRule="auto"/>
        <w:ind w:left="1054" w:hanging="357"/>
        <w:contextualSpacing w:val="0"/>
        <w:jc w:val="both"/>
      </w:pPr>
      <w:r w:rsidRPr="002656AC">
        <w:t xml:space="preserve">Zaewidencjonowane uzbrojenie terenu dostępne jest do wglądu m.in. na portalu </w:t>
      </w:r>
      <w:r w:rsidRPr="002656AC">
        <w:br/>
        <w:t xml:space="preserve">– System Informacji Przestrzennej Województwa Świętokrzyskiego pod adresem </w:t>
      </w:r>
      <w:r w:rsidR="00EA102E" w:rsidRPr="002656AC">
        <w:t>http://sip.e-swietokrzyskie.pl/</w:t>
      </w:r>
      <w:r w:rsidRPr="002656AC">
        <w:t xml:space="preserve"> (</w:t>
      </w:r>
      <w:r w:rsidR="00EA102E" w:rsidRPr="002656AC">
        <w:t xml:space="preserve">mapa tematyczna: geodezja, </w:t>
      </w:r>
      <w:r w:rsidRPr="002656AC">
        <w:t>zakładka</w:t>
      </w:r>
      <w:r w:rsidR="00EA102E" w:rsidRPr="002656AC">
        <w:t>:</w:t>
      </w:r>
      <w:r w:rsidRPr="002656AC">
        <w:t xml:space="preserve"> </w:t>
      </w:r>
      <w:proofErr w:type="spellStart"/>
      <w:r w:rsidRPr="002656AC">
        <w:t>EGiB</w:t>
      </w:r>
      <w:proofErr w:type="spellEnd"/>
      <w:r w:rsidRPr="002656AC">
        <w:t xml:space="preserve"> MZ, kategoria: mapa zasadnicza wektor, u-sieci uzbrojenia terenu)</w:t>
      </w:r>
      <w:r w:rsidR="005F5D68" w:rsidRPr="002656AC">
        <w:t>.</w:t>
      </w:r>
    </w:p>
    <w:p w14:paraId="3B307F73" w14:textId="77777777" w:rsidR="00B8228A" w:rsidRPr="00B41911" w:rsidRDefault="00B8228A" w:rsidP="00CF62CC">
      <w:pPr>
        <w:pStyle w:val="Akapitzlist"/>
        <w:numPr>
          <w:ilvl w:val="0"/>
          <w:numId w:val="29"/>
        </w:numPr>
        <w:spacing w:before="120" w:after="120" w:line="288" w:lineRule="auto"/>
        <w:ind w:left="714" w:hanging="357"/>
        <w:contextualSpacing w:val="0"/>
        <w:jc w:val="both"/>
        <w:rPr>
          <w:b/>
        </w:rPr>
      </w:pPr>
      <w:r w:rsidRPr="00B41911">
        <w:rPr>
          <w:b/>
        </w:rPr>
        <w:t>Opis przedmiotu zamówienia</w:t>
      </w:r>
    </w:p>
    <w:p w14:paraId="4E964594" w14:textId="77777777" w:rsidR="004B05CD" w:rsidRPr="00B41911" w:rsidRDefault="004B05CD" w:rsidP="00085FFD">
      <w:pPr>
        <w:pStyle w:val="Akapitzlist"/>
        <w:spacing w:after="120" w:line="288" w:lineRule="auto"/>
        <w:ind w:left="714"/>
        <w:contextualSpacing w:val="0"/>
        <w:jc w:val="both"/>
      </w:pPr>
      <w:r w:rsidRPr="00B41911">
        <w:t xml:space="preserve">CPV: 71320000-7 - </w:t>
      </w:r>
      <w:r w:rsidR="00520435" w:rsidRPr="00B41911">
        <w:t>u</w:t>
      </w:r>
      <w:r w:rsidRPr="00B41911">
        <w:t>sługi inżynieryjne w zakresie projektowania</w:t>
      </w:r>
    </w:p>
    <w:p w14:paraId="75F820B2" w14:textId="6EB4BBA1" w:rsidR="00CC0EED" w:rsidRPr="00B41911" w:rsidRDefault="00CC0EED" w:rsidP="00085FFD">
      <w:pPr>
        <w:pStyle w:val="Akapitzlist"/>
        <w:spacing w:after="120" w:line="288" w:lineRule="auto"/>
        <w:ind w:left="714"/>
        <w:contextualSpacing w:val="0"/>
        <w:jc w:val="both"/>
      </w:pPr>
      <w:r w:rsidRPr="00B41911">
        <w:t>CPV:</w:t>
      </w:r>
      <w:r w:rsidR="004B05CD" w:rsidRPr="00B41911">
        <w:t xml:space="preserve"> 710000</w:t>
      </w:r>
      <w:r w:rsidRPr="00B41911">
        <w:t xml:space="preserve">00-8 </w:t>
      </w:r>
      <w:r w:rsidR="00520435" w:rsidRPr="00B41911">
        <w:t xml:space="preserve">- </w:t>
      </w:r>
      <w:r w:rsidRPr="00B41911">
        <w:t>usługi architektoniczne, budowlane, inżynieryj</w:t>
      </w:r>
      <w:r w:rsidR="00C815FA" w:rsidRPr="00B41911">
        <w:t>n</w:t>
      </w:r>
      <w:r w:rsidRPr="00B41911">
        <w:t>e i kontrolne</w:t>
      </w:r>
    </w:p>
    <w:p w14:paraId="268F1024" w14:textId="4A1431E1" w:rsidR="00344961" w:rsidRPr="00B41911" w:rsidRDefault="00344961" w:rsidP="00085FFD">
      <w:pPr>
        <w:pStyle w:val="Akapitzlist"/>
        <w:spacing w:after="120" w:line="288" w:lineRule="auto"/>
        <w:ind w:left="714"/>
        <w:contextualSpacing w:val="0"/>
        <w:jc w:val="both"/>
      </w:pPr>
      <w:r w:rsidRPr="00B41911">
        <w:t>CPV: 71248000-8 - nadzór nad projektem i dokumentacją</w:t>
      </w:r>
    </w:p>
    <w:p w14:paraId="13B66D1D" w14:textId="72AC0901" w:rsidR="00B41911" w:rsidRPr="00B41911" w:rsidRDefault="00CB38F4" w:rsidP="00B41911">
      <w:pPr>
        <w:spacing w:line="288" w:lineRule="auto"/>
        <w:ind w:left="708"/>
        <w:jc w:val="both"/>
        <w:rPr>
          <w:bCs/>
        </w:rPr>
      </w:pPr>
      <w:r w:rsidRPr="00B41911">
        <w:t xml:space="preserve">Przedmiotem zamówienia jest wykonanie </w:t>
      </w:r>
      <w:r w:rsidR="00B41911" w:rsidRPr="00B41911">
        <w:t xml:space="preserve">dokumentacji projektowej </w:t>
      </w:r>
      <w:r w:rsidR="00B41911" w:rsidRPr="00B41911">
        <w:rPr>
          <w:bCs/>
        </w:rPr>
        <w:t>dla przedsięwzięcia polegającego na zakupie, montażu i instalacji nowoczesnego systemu biletowego na terenie Parku Etnograficznego w Tokarni wraz z pełnieniem nadzoru autorskiego w trakcie realizacji inwestycji.</w:t>
      </w:r>
    </w:p>
    <w:p w14:paraId="58E4F537" w14:textId="3712D4C6" w:rsidR="007B6D36" w:rsidRPr="001D4D06" w:rsidRDefault="003F6AC3" w:rsidP="00112E77">
      <w:pPr>
        <w:pStyle w:val="Akapitzlist"/>
        <w:numPr>
          <w:ilvl w:val="1"/>
          <w:numId w:val="29"/>
        </w:numPr>
        <w:spacing w:line="288" w:lineRule="auto"/>
        <w:ind w:left="1071" w:hanging="357"/>
        <w:jc w:val="both"/>
        <w:rPr>
          <w:bCs/>
        </w:rPr>
      </w:pPr>
      <w:r w:rsidRPr="00B41911">
        <w:rPr>
          <w:b/>
          <w:bCs/>
        </w:rPr>
        <w:t xml:space="preserve"> </w:t>
      </w:r>
      <w:r w:rsidR="00520435" w:rsidRPr="001D4D06">
        <w:rPr>
          <w:bCs/>
        </w:rPr>
        <w:t>Planowane d</w:t>
      </w:r>
      <w:r w:rsidR="006E7171" w:rsidRPr="001D4D06">
        <w:rPr>
          <w:bCs/>
        </w:rPr>
        <w:t>ziałania inwestycyjne dla których niezbędne jest opracowanie przed</w:t>
      </w:r>
      <w:r w:rsidR="00520435" w:rsidRPr="001D4D06">
        <w:rPr>
          <w:bCs/>
        </w:rPr>
        <w:t>miotowej dokumentacji projektowej</w:t>
      </w:r>
      <w:r w:rsidR="00BE57C6" w:rsidRPr="001D4D06">
        <w:rPr>
          <w:bCs/>
        </w:rPr>
        <w:t xml:space="preserve"> wymagają dostarczenia, z</w:t>
      </w:r>
      <w:r w:rsidR="00BE57C6" w:rsidRPr="001D4D06">
        <w:rPr>
          <w:rFonts w:cstheme="minorHAnsi"/>
          <w:bCs/>
        </w:rPr>
        <w:t>ainstalowania</w:t>
      </w:r>
      <w:r w:rsidR="007B6D36" w:rsidRPr="001D4D06">
        <w:rPr>
          <w:rFonts w:cstheme="minorHAnsi"/>
          <w:bCs/>
        </w:rPr>
        <w:t xml:space="preserve"> </w:t>
      </w:r>
      <w:r w:rsidR="00BE57C6" w:rsidRPr="001D4D06">
        <w:rPr>
          <w:rFonts w:cstheme="minorHAnsi"/>
          <w:bCs/>
        </w:rPr>
        <w:br/>
      </w:r>
      <w:r w:rsidR="007B6D36" w:rsidRPr="001D4D06">
        <w:rPr>
          <w:rFonts w:cstheme="minorHAnsi"/>
          <w:bCs/>
        </w:rPr>
        <w:t>i uruchomieni</w:t>
      </w:r>
      <w:r w:rsidR="00BE57C6" w:rsidRPr="001D4D06">
        <w:rPr>
          <w:rFonts w:cstheme="minorHAnsi"/>
          <w:bCs/>
        </w:rPr>
        <w:t>a</w:t>
      </w:r>
      <w:r w:rsidR="007B6D36" w:rsidRPr="001D4D06">
        <w:rPr>
          <w:rFonts w:cstheme="minorHAnsi"/>
          <w:bCs/>
        </w:rPr>
        <w:t>:</w:t>
      </w:r>
    </w:p>
    <w:p w14:paraId="62A034C4" w14:textId="77777777" w:rsidR="007B6D36" w:rsidRPr="007B6D36" w:rsidRDefault="007B6D36" w:rsidP="00DD5279">
      <w:pPr>
        <w:pStyle w:val="Akapitzlist"/>
        <w:numPr>
          <w:ilvl w:val="0"/>
          <w:numId w:val="20"/>
        </w:numPr>
        <w:ind w:left="1429" w:hanging="357"/>
        <w:jc w:val="both"/>
        <w:rPr>
          <w:rFonts w:cstheme="minorHAnsi"/>
          <w:bCs/>
        </w:rPr>
      </w:pPr>
      <w:r w:rsidRPr="007B6D36">
        <w:rPr>
          <w:rFonts w:cstheme="minorHAnsi"/>
          <w:bCs/>
        </w:rPr>
        <w:t>1 serwera oprogramowania wraz z zasilaczem UPS umożliwiającego zarządzanie systemem rezerwacji i sprzedaży biletów w Parku Etnograficznym w Tokarni;</w:t>
      </w:r>
    </w:p>
    <w:p w14:paraId="371531B9" w14:textId="70E36399" w:rsidR="007B6D36" w:rsidRPr="007B6D36" w:rsidRDefault="007B6D36" w:rsidP="007B6D36">
      <w:pPr>
        <w:pStyle w:val="Akapitzlist"/>
        <w:numPr>
          <w:ilvl w:val="0"/>
          <w:numId w:val="20"/>
        </w:numPr>
        <w:jc w:val="both"/>
        <w:rPr>
          <w:rFonts w:cstheme="minorHAnsi"/>
          <w:bCs/>
        </w:rPr>
      </w:pPr>
      <w:r w:rsidRPr="007B6D36">
        <w:rPr>
          <w:rFonts w:cstheme="minorHAnsi"/>
          <w:bCs/>
        </w:rPr>
        <w:t xml:space="preserve">2 stanowisk kasowych w budynku istniejącej kasy (Spichlerz z Chęcin) wyposażonych (każde odrębnie) co najmniej w: komputer stacjonarny z monitorem dotykowym </w:t>
      </w:r>
      <w:r w:rsidR="00DD5279">
        <w:rPr>
          <w:rFonts w:cstheme="minorHAnsi"/>
          <w:bCs/>
        </w:rPr>
        <w:br/>
      </w:r>
      <w:r w:rsidRPr="007B6D36">
        <w:rPr>
          <w:rFonts w:cstheme="minorHAnsi"/>
          <w:bCs/>
        </w:rPr>
        <w:t xml:space="preserve">i zasilaczem UPS, drukarkę biletową z wbudowanym nożem tnącym (gilotyną), </w:t>
      </w:r>
      <w:r w:rsidRPr="007B6D36">
        <w:rPr>
          <w:rFonts w:cstheme="minorHAnsi"/>
          <w:bCs/>
          <w:iCs/>
        </w:rPr>
        <w:lastRenderedPageBreak/>
        <w:t xml:space="preserve">drukarkę fiskalną, czytnik kodów kreskowych, szufladę kasjerską oraz dodatkowo dla </w:t>
      </w:r>
      <w:r w:rsidR="003B3908">
        <w:rPr>
          <w:rFonts w:cstheme="minorHAnsi"/>
          <w:bCs/>
          <w:iCs/>
        </w:rPr>
        <w:br/>
      </w:r>
      <w:r w:rsidRPr="007B6D36">
        <w:rPr>
          <w:rFonts w:cstheme="minorHAnsi"/>
          <w:bCs/>
          <w:iCs/>
        </w:rPr>
        <w:t xml:space="preserve">1 stanowiska również w drukarkę </w:t>
      </w:r>
      <w:r w:rsidRPr="007B6D36">
        <w:rPr>
          <w:rFonts w:cstheme="minorHAnsi"/>
          <w:bCs/>
        </w:rPr>
        <w:t>faktur VAT i raportów;</w:t>
      </w:r>
    </w:p>
    <w:p w14:paraId="43215CF9" w14:textId="77777777" w:rsidR="007B6D36" w:rsidRPr="007B6D36" w:rsidRDefault="007B6D36" w:rsidP="007B6D36">
      <w:pPr>
        <w:pStyle w:val="Akapitzlist"/>
        <w:numPr>
          <w:ilvl w:val="0"/>
          <w:numId w:val="20"/>
        </w:numPr>
        <w:jc w:val="both"/>
        <w:rPr>
          <w:rFonts w:cstheme="minorHAnsi"/>
          <w:bCs/>
        </w:rPr>
      </w:pPr>
      <w:r w:rsidRPr="007B6D36">
        <w:rPr>
          <w:rFonts w:cstheme="minorHAnsi"/>
          <w:bCs/>
        </w:rPr>
        <w:t xml:space="preserve">1 automatu biletowego z obsługą płatności bezgotówkowych zainstalowanego </w:t>
      </w:r>
      <w:r w:rsidRPr="007B6D36">
        <w:rPr>
          <w:rFonts w:cstheme="minorHAnsi"/>
          <w:bCs/>
        </w:rPr>
        <w:br/>
        <w:t>w pobliżu obiektu w którym funkcjonuje kasa (Spichlerz z Chęcin);</w:t>
      </w:r>
    </w:p>
    <w:p w14:paraId="71F8A355" w14:textId="24B52F97" w:rsidR="007B6D36" w:rsidRPr="007B6D36" w:rsidRDefault="007B6D36" w:rsidP="007B6D36">
      <w:pPr>
        <w:pStyle w:val="Akapitzlist"/>
        <w:numPr>
          <w:ilvl w:val="0"/>
          <w:numId w:val="20"/>
        </w:numPr>
        <w:jc w:val="both"/>
        <w:rPr>
          <w:rFonts w:cstheme="minorHAnsi"/>
          <w:bCs/>
        </w:rPr>
      </w:pPr>
      <w:r w:rsidRPr="007B6D36">
        <w:rPr>
          <w:rFonts w:cstheme="minorHAnsi"/>
          <w:bCs/>
        </w:rPr>
        <w:t>3 bramek obrotowych (kołowrót) z czytnikiem kontroli dostępu zlokalizowanych przy wejściu głównym do Parku Etnograficznego w Tokarni pomiędzy Spichlerzem z Chęcin a Chałupą z Siekierna;</w:t>
      </w:r>
    </w:p>
    <w:p w14:paraId="6A9EDCC7" w14:textId="77777777" w:rsidR="007B6D36" w:rsidRPr="007B6D36" w:rsidRDefault="007B6D36" w:rsidP="007B6D36">
      <w:pPr>
        <w:pStyle w:val="Akapitzlist"/>
        <w:numPr>
          <w:ilvl w:val="0"/>
          <w:numId w:val="20"/>
        </w:numPr>
        <w:jc w:val="both"/>
        <w:rPr>
          <w:rFonts w:cstheme="minorHAnsi"/>
          <w:bCs/>
        </w:rPr>
      </w:pPr>
      <w:r w:rsidRPr="007B6D36">
        <w:rPr>
          <w:rFonts w:cstheme="minorHAnsi"/>
          <w:bCs/>
        </w:rPr>
        <w:t>2 bramek uchylnych ze sterowaniem zdalnym tworzących 1 poszerzone wejście/wyjście dla osób niepełnosprawnych oraz matek z dziećmi w wózkach,  zlokalizowanego przy wejściu głównym do Parku Etnograficznego w Tokarni pomiędzy Spichlerzem z Chęcin a Chałupą z Siekierna.</w:t>
      </w:r>
    </w:p>
    <w:p w14:paraId="6B88A385" w14:textId="3D465F17" w:rsidR="007B6D36" w:rsidRDefault="007B6D36" w:rsidP="007B6D36">
      <w:pPr>
        <w:pStyle w:val="Akapitzlist"/>
        <w:numPr>
          <w:ilvl w:val="0"/>
          <w:numId w:val="20"/>
        </w:numPr>
        <w:contextualSpacing w:val="0"/>
        <w:jc w:val="both"/>
        <w:rPr>
          <w:rFonts w:cstheme="minorHAnsi"/>
          <w:bCs/>
        </w:rPr>
      </w:pPr>
      <w:r w:rsidRPr="007B6D36">
        <w:rPr>
          <w:rFonts w:cstheme="minorHAnsi"/>
          <w:bCs/>
        </w:rPr>
        <w:t xml:space="preserve">2 stanowisk ręcznej kontroli biletów realizowanej za pomocą urządzenia mobilnego </w:t>
      </w:r>
      <w:r w:rsidR="00BE57C6">
        <w:rPr>
          <w:rFonts w:cstheme="minorHAnsi"/>
          <w:bCs/>
        </w:rPr>
        <w:br/>
      </w:r>
      <w:r w:rsidRPr="007B6D36">
        <w:rPr>
          <w:rFonts w:cstheme="minorHAnsi"/>
          <w:bCs/>
        </w:rPr>
        <w:t>z zainstalowanym systemem operacyjnym do kontroli biletów oraz wbudowanym czytnikiem kodów.</w:t>
      </w:r>
    </w:p>
    <w:p w14:paraId="1A36F3A0" w14:textId="2FFF377B" w:rsidR="00112E77" w:rsidRPr="001D4D06" w:rsidRDefault="00112E77" w:rsidP="00112E77">
      <w:pPr>
        <w:pStyle w:val="Akapitzlist"/>
        <w:numPr>
          <w:ilvl w:val="1"/>
          <w:numId w:val="29"/>
        </w:numPr>
        <w:tabs>
          <w:tab w:val="left" w:pos="1134"/>
        </w:tabs>
        <w:ind w:left="1071" w:hanging="357"/>
        <w:contextualSpacing w:val="0"/>
        <w:jc w:val="both"/>
        <w:rPr>
          <w:rFonts w:cstheme="minorHAnsi"/>
          <w:bCs/>
        </w:rPr>
      </w:pPr>
      <w:r w:rsidRPr="00112E77">
        <w:rPr>
          <w:rFonts w:cstheme="minorHAnsi"/>
          <w:bCs/>
        </w:rPr>
        <w:t xml:space="preserve"> </w:t>
      </w:r>
      <w:r w:rsidRPr="001D4D06">
        <w:rPr>
          <w:rFonts w:cstheme="minorHAnsi"/>
          <w:bCs/>
        </w:rPr>
        <w:t xml:space="preserve">Planowane minimalne wymagania techniczne dla wymienionych w pkt. 3.1 stanowisk </w:t>
      </w:r>
      <w:r w:rsidRPr="001D4D06">
        <w:rPr>
          <w:rFonts w:cstheme="minorHAnsi"/>
          <w:bCs/>
        </w:rPr>
        <w:br/>
        <w:t>i urządzeń określone zostały jako:</w:t>
      </w:r>
    </w:p>
    <w:p w14:paraId="492CFC65" w14:textId="77777777" w:rsidR="00112E77" w:rsidRPr="00112E77" w:rsidRDefault="00112E77" w:rsidP="00DD5279">
      <w:pPr>
        <w:pStyle w:val="Akapitzlist"/>
        <w:numPr>
          <w:ilvl w:val="0"/>
          <w:numId w:val="39"/>
        </w:numPr>
        <w:ind w:left="1429" w:hanging="357"/>
        <w:jc w:val="both"/>
        <w:rPr>
          <w:rFonts w:cstheme="minorHAnsi"/>
          <w:b/>
          <w:bCs/>
        </w:rPr>
      </w:pPr>
      <w:r w:rsidRPr="00112E77">
        <w:rPr>
          <w:rFonts w:cstheme="minorHAnsi"/>
          <w:b/>
          <w:bCs/>
        </w:rPr>
        <w:t>serwer oprogramowania – 1 szt.;</w:t>
      </w:r>
    </w:p>
    <w:p w14:paraId="5DDB7C2A" w14:textId="77777777" w:rsidR="00112E77" w:rsidRPr="00112E77" w:rsidRDefault="00112E77" w:rsidP="00112E77">
      <w:pPr>
        <w:pStyle w:val="Akapitzlist"/>
        <w:numPr>
          <w:ilvl w:val="0"/>
          <w:numId w:val="40"/>
        </w:numPr>
        <w:jc w:val="both"/>
        <w:rPr>
          <w:rFonts w:cstheme="minorHAnsi"/>
          <w:bCs/>
        </w:rPr>
      </w:pPr>
      <w:r w:rsidRPr="00112E77">
        <w:rPr>
          <w:rFonts w:cstheme="minorHAnsi"/>
          <w:bCs/>
        </w:rPr>
        <w:t>obudowa: typu Tower lub podobnego rozmiaru;</w:t>
      </w:r>
    </w:p>
    <w:p w14:paraId="4837506B" w14:textId="77777777" w:rsidR="00112E77" w:rsidRPr="00112E77" w:rsidRDefault="00112E77" w:rsidP="00112E77">
      <w:pPr>
        <w:pStyle w:val="Akapitzlist"/>
        <w:numPr>
          <w:ilvl w:val="0"/>
          <w:numId w:val="40"/>
        </w:numPr>
        <w:jc w:val="both"/>
        <w:rPr>
          <w:rFonts w:cstheme="minorHAnsi"/>
          <w:bCs/>
        </w:rPr>
      </w:pPr>
      <w:r w:rsidRPr="00112E77">
        <w:rPr>
          <w:rFonts w:cstheme="minorHAnsi"/>
          <w:bCs/>
        </w:rPr>
        <w:t xml:space="preserve">procesor: przeznaczony dla segmentu serwerowego, minimum 4 rdzeniowy w  architekturze 64 bitowej, litografia 14nm lub niższa, taktowanie rdzenia co najmniej 3 </w:t>
      </w:r>
      <w:proofErr w:type="spellStart"/>
      <w:r w:rsidRPr="00112E77">
        <w:rPr>
          <w:rFonts w:cstheme="minorHAnsi"/>
          <w:bCs/>
        </w:rPr>
        <w:t>Ghz</w:t>
      </w:r>
      <w:proofErr w:type="spellEnd"/>
      <w:r w:rsidRPr="00112E77">
        <w:rPr>
          <w:rFonts w:cstheme="minorHAnsi"/>
          <w:bCs/>
        </w:rPr>
        <w:t>, data wprowadzenia produktu na rynek: 2016 lub nowszy, sprzętowe wsparcie dla instrukcji szyfrowania i deszyfrowania danych;</w:t>
      </w:r>
    </w:p>
    <w:p w14:paraId="0D14E7B3" w14:textId="77777777" w:rsidR="00112E77" w:rsidRPr="00112E77" w:rsidRDefault="00112E77" w:rsidP="00112E77">
      <w:pPr>
        <w:pStyle w:val="Akapitzlist"/>
        <w:numPr>
          <w:ilvl w:val="0"/>
          <w:numId w:val="40"/>
        </w:numPr>
        <w:jc w:val="both"/>
        <w:rPr>
          <w:rFonts w:cstheme="minorHAnsi"/>
          <w:bCs/>
        </w:rPr>
      </w:pPr>
      <w:r w:rsidRPr="00112E77">
        <w:rPr>
          <w:rFonts w:cstheme="minorHAnsi"/>
          <w:bCs/>
        </w:rPr>
        <w:t xml:space="preserve">pamięć operacyjna minimum 8 GB; </w:t>
      </w:r>
    </w:p>
    <w:p w14:paraId="760974CC" w14:textId="77777777" w:rsidR="00112E77" w:rsidRPr="00112E77" w:rsidRDefault="00112E77" w:rsidP="00112E77">
      <w:pPr>
        <w:pStyle w:val="Akapitzlist"/>
        <w:numPr>
          <w:ilvl w:val="0"/>
          <w:numId w:val="40"/>
        </w:numPr>
        <w:jc w:val="both"/>
        <w:rPr>
          <w:rFonts w:cstheme="minorHAnsi"/>
          <w:bCs/>
        </w:rPr>
      </w:pPr>
      <w:r w:rsidRPr="00112E77">
        <w:rPr>
          <w:rFonts w:cstheme="minorHAnsi"/>
          <w:bCs/>
        </w:rPr>
        <w:t xml:space="preserve">maksymalna pojemność pamięci minimum 32 GB; </w:t>
      </w:r>
    </w:p>
    <w:p w14:paraId="63D2ADD8" w14:textId="77777777" w:rsidR="00112E77" w:rsidRPr="00112E77" w:rsidRDefault="00112E77" w:rsidP="00112E77">
      <w:pPr>
        <w:pStyle w:val="Akapitzlist"/>
        <w:numPr>
          <w:ilvl w:val="0"/>
          <w:numId w:val="40"/>
        </w:numPr>
        <w:jc w:val="both"/>
        <w:rPr>
          <w:rFonts w:cstheme="minorHAnsi"/>
          <w:bCs/>
        </w:rPr>
      </w:pPr>
      <w:r w:rsidRPr="00112E77">
        <w:rPr>
          <w:rFonts w:cstheme="minorHAnsi"/>
          <w:bCs/>
        </w:rPr>
        <w:t xml:space="preserve">dysk twardy minimum 1TB SATA - 2 szt.; </w:t>
      </w:r>
    </w:p>
    <w:p w14:paraId="24641B80" w14:textId="77777777" w:rsidR="00112E77" w:rsidRPr="00112E77" w:rsidRDefault="00112E77" w:rsidP="00112E77">
      <w:pPr>
        <w:pStyle w:val="Akapitzlist"/>
        <w:numPr>
          <w:ilvl w:val="0"/>
          <w:numId w:val="40"/>
        </w:numPr>
        <w:jc w:val="both"/>
        <w:rPr>
          <w:rFonts w:cstheme="minorHAnsi"/>
          <w:bCs/>
        </w:rPr>
      </w:pPr>
      <w:r w:rsidRPr="00112E77">
        <w:rPr>
          <w:rFonts w:cstheme="minorHAnsi"/>
          <w:bCs/>
        </w:rPr>
        <w:t xml:space="preserve">minimalna liczba obsługiwanych dysków - 2 szt.; </w:t>
      </w:r>
    </w:p>
    <w:p w14:paraId="2F7FC3C9" w14:textId="77777777" w:rsidR="00112E77" w:rsidRPr="00112E77" w:rsidRDefault="00112E77" w:rsidP="00112E77">
      <w:pPr>
        <w:pStyle w:val="Akapitzlist"/>
        <w:numPr>
          <w:ilvl w:val="0"/>
          <w:numId w:val="40"/>
        </w:numPr>
        <w:jc w:val="both"/>
        <w:rPr>
          <w:rFonts w:cstheme="minorHAnsi"/>
          <w:bCs/>
        </w:rPr>
      </w:pPr>
      <w:r w:rsidRPr="00112E77">
        <w:rPr>
          <w:rFonts w:cstheme="minorHAnsi"/>
          <w:bCs/>
        </w:rPr>
        <w:t xml:space="preserve">zintegrowana karta graficzna; </w:t>
      </w:r>
    </w:p>
    <w:p w14:paraId="5386B808" w14:textId="77777777" w:rsidR="00112E77" w:rsidRPr="00112E77" w:rsidRDefault="00112E77" w:rsidP="00112E77">
      <w:pPr>
        <w:pStyle w:val="Akapitzlist"/>
        <w:numPr>
          <w:ilvl w:val="0"/>
          <w:numId w:val="40"/>
        </w:numPr>
        <w:jc w:val="both"/>
        <w:rPr>
          <w:rFonts w:cstheme="minorHAnsi"/>
          <w:bCs/>
        </w:rPr>
      </w:pPr>
      <w:r w:rsidRPr="00112E77">
        <w:rPr>
          <w:rFonts w:cstheme="minorHAnsi"/>
          <w:bCs/>
        </w:rPr>
        <w:t xml:space="preserve">karta sieciowa gigabitowa wyposażona w 2 porty RJ45; </w:t>
      </w:r>
    </w:p>
    <w:p w14:paraId="724EE5B7" w14:textId="77777777" w:rsidR="00112E77" w:rsidRPr="00112E77" w:rsidRDefault="00112E77" w:rsidP="00112E77">
      <w:pPr>
        <w:pStyle w:val="Akapitzlist"/>
        <w:numPr>
          <w:ilvl w:val="0"/>
          <w:numId w:val="40"/>
        </w:numPr>
        <w:jc w:val="both"/>
        <w:rPr>
          <w:rFonts w:cstheme="minorHAnsi"/>
          <w:bCs/>
        </w:rPr>
      </w:pPr>
      <w:r w:rsidRPr="00112E77">
        <w:rPr>
          <w:rFonts w:cstheme="minorHAnsi"/>
          <w:bCs/>
        </w:rPr>
        <w:t xml:space="preserve">kontroler dysków z obsługą RAID 0,1,5,10 (sprzętowy); </w:t>
      </w:r>
    </w:p>
    <w:p w14:paraId="57CFA360" w14:textId="77777777" w:rsidR="00112E77" w:rsidRPr="00112E77" w:rsidRDefault="00112E77" w:rsidP="00112E77">
      <w:pPr>
        <w:pStyle w:val="Akapitzlist"/>
        <w:numPr>
          <w:ilvl w:val="0"/>
          <w:numId w:val="40"/>
        </w:numPr>
        <w:jc w:val="both"/>
        <w:rPr>
          <w:rFonts w:cstheme="minorHAnsi"/>
          <w:bCs/>
        </w:rPr>
      </w:pPr>
      <w:r w:rsidRPr="00112E77">
        <w:rPr>
          <w:rFonts w:cstheme="minorHAnsi"/>
          <w:bCs/>
        </w:rPr>
        <w:t xml:space="preserve">wbudowany zasilacz o minimalnej mocy min. 250 W; </w:t>
      </w:r>
    </w:p>
    <w:p w14:paraId="53BB8A7E" w14:textId="77777777" w:rsidR="00112E77" w:rsidRPr="00112E77" w:rsidRDefault="00112E77" w:rsidP="00112E77">
      <w:pPr>
        <w:pStyle w:val="Akapitzlist"/>
        <w:numPr>
          <w:ilvl w:val="0"/>
          <w:numId w:val="40"/>
        </w:numPr>
        <w:jc w:val="both"/>
        <w:rPr>
          <w:rFonts w:cstheme="minorHAnsi"/>
          <w:bCs/>
        </w:rPr>
      </w:pPr>
      <w:r w:rsidRPr="00112E77">
        <w:rPr>
          <w:rFonts w:cstheme="minorHAnsi"/>
          <w:bCs/>
        </w:rPr>
        <w:t>umożliwiający instalację systemu operacyjnego serwera oraz oprogramowania do obsługi;</w:t>
      </w:r>
    </w:p>
    <w:p w14:paraId="5CBCDDD6" w14:textId="77777777" w:rsidR="00112E77" w:rsidRPr="00112E77" w:rsidRDefault="00112E77" w:rsidP="00112E77">
      <w:pPr>
        <w:pStyle w:val="Akapitzlist"/>
        <w:numPr>
          <w:ilvl w:val="0"/>
          <w:numId w:val="40"/>
        </w:numPr>
        <w:jc w:val="both"/>
        <w:rPr>
          <w:rFonts w:cstheme="minorHAnsi"/>
          <w:bCs/>
        </w:rPr>
      </w:pPr>
      <w:r w:rsidRPr="00112E77">
        <w:rPr>
          <w:rFonts w:cstheme="minorHAnsi"/>
          <w:bCs/>
        </w:rPr>
        <w:t>gwarancja minimum 24 miesiące;</w:t>
      </w:r>
    </w:p>
    <w:p w14:paraId="54974151" w14:textId="77777777" w:rsidR="00112E77" w:rsidRPr="00112E77" w:rsidRDefault="00112E77" w:rsidP="00112E77">
      <w:pPr>
        <w:pStyle w:val="Akapitzlist"/>
        <w:numPr>
          <w:ilvl w:val="0"/>
          <w:numId w:val="39"/>
        </w:numPr>
        <w:jc w:val="both"/>
        <w:rPr>
          <w:rFonts w:cstheme="minorHAnsi"/>
          <w:bCs/>
        </w:rPr>
      </w:pPr>
      <w:r w:rsidRPr="00112E77">
        <w:rPr>
          <w:rFonts w:cstheme="minorHAnsi"/>
          <w:b/>
          <w:bCs/>
        </w:rPr>
        <w:t>zasilacz awaryjny UPS serwera</w:t>
      </w:r>
      <w:r w:rsidRPr="00112E77">
        <w:rPr>
          <w:rFonts w:cstheme="minorHAnsi"/>
          <w:bCs/>
        </w:rPr>
        <w:t xml:space="preserve"> </w:t>
      </w:r>
      <w:r w:rsidRPr="00112E77">
        <w:rPr>
          <w:rFonts w:cstheme="minorHAnsi"/>
          <w:b/>
          <w:bCs/>
        </w:rPr>
        <w:t>– 1 szt.;</w:t>
      </w:r>
    </w:p>
    <w:p w14:paraId="49B1B3D1" w14:textId="77777777" w:rsidR="00112E77" w:rsidRPr="00112E77" w:rsidRDefault="00112E77" w:rsidP="00112E77">
      <w:pPr>
        <w:pStyle w:val="Akapitzlist"/>
        <w:numPr>
          <w:ilvl w:val="0"/>
          <w:numId w:val="41"/>
        </w:numPr>
        <w:jc w:val="both"/>
        <w:rPr>
          <w:rFonts w:cstheme="minorHAnsi"/>
          <w:bCs/>
        </w:rPr>
      </w:pPr>
      <w:r w:rsidRPr="00112E77">
        <w:rPr>
          <w:rFonts w:cstheme="minorHAnsi"/>
          <w:bCs/>
        </w:rPr>
        <w:t xml:space="preserve">czas podtrzymania – min. 4 minuty przy 400W i 90 minut przy 40W; </w:t>
      </w:r>
    </w:p>
    <w:p w14:paraId="414C2846" w14:textId="77777777" w:rsidR="00112E77" w:rsidRPr="00112E77" w:rsidRDefault="00112E77" w:rsidP="00112E77">
      <w:pPr>
        <w:pStyle w:val="Akapitzlist"/>
        <w:numPr>
          <w:ilvl w:val="0"/>
          <w:numId w:val="41"/>
        </w:numPr>
        <w:jc w:val="both"/>
        <w:rPr>
          <w:rFonts w:cstheme="minorHAnsi"/>
          <w:bCs/>
        </w:rPr>
      </w:pPr>
      <w:r w:rsidRPr="00112E77">
        <w:rPr>
          <w:rFonts w:cstheme="minorHAnsi"/>
          <w:bCs/>
        </w:rPr>
        <w:t xml:space="preserve">moc wyjściowa 400W;  </w:t>
      </w:r>
    </w:p>
    <w:p w14:paraId="21B1ECFC" w14:textId="77777777" w:rsidR="00112E77" w:rsidRPr="00112E77" w:rsidRDefault="00112E77" w:rsidP="00112E77">
      <w:pPr>
        <w:pStyle w:val="Akapitzlist"/>
        <w:numPr>
          <w:ilvl w:val="0"/>
          <w:numId w:val="41"/>
        </w:numPr>
        <w:jc w:val="both"/>
        <w:rPr>
          <w:rFonts w:cstheme="minorHAnsi"/>
          <w:bCs/>
        </w:rPr>
      </w:pPr>
      <w:r w:rsidRPr="00112E77">
        <w:rPr>
          <w:rFonts w:cstheme="minorHAnsi"/>
          <w:bCs/>
        </w:rPr>
        <w:t>gwarancja minimum 24 miesiące;</w:t>
      </w:r>
    </w:p>
    <w:p w14:paraId="41DD3412" w14:textId="77777777" w:rsidR="00112E77" w:rsidRPr="00112E77" w:rsidRDefault="00112E77" w:rsidP="00112E77">
      <w:pPr>
        <w:pStyle w:val="Akapitzlist"/>
        <w:numPr>
          <w:ilvl w:val="0"/>
          <w:numId w:val="39"/>
        </w:numPr>
        <w:jc w:val="both"/>
        <w:rPr>
          <w:rFonts w:cstheme="minorHAnsi"/>
          <w:bCs/>
        </w:rPr>
      </w:pPr>
      <w:r w:rsidRPr="00112E77">
        <w:rPr>
          <w:rFonts w:cstheme="minorHAnsi"/>
          <w:b/>
          <w:bCs/>
        </w:rPr>
        <w:t>komputer stacjonarny dla stanowiska kasowego</w:t>
      </w:r>
      <w:r w:rsidRPr="00112E77">
        <w:rPr>
          <w:rFonts w:cstheme="minorHAnsi"/>
          <w:bCs/>
        </w:rPr>
        <w:t xml:space="preserve"> </w:t>
      </w:r>
      <w:r w:rsidRPr="00112E77">
        <w:rPr>
          <w:rFonts w:cstheme="minorHAnsi"/>
          <w:b/>
          <w:bCs/>
        </w:rPr>
        <w:t>– 2 szt.</w:t>
      </w:r>
    </w:p>
    <w:p w14:paraId="5E237D0A" w14:textId="77777777" w:rsidR="00112E77" w:rsidRPr="00112E77" w:rsidRDefault="00112E77" w:rsidP="00112E77">
      <w:pPr>
        <w:pStyle w:val="Akapitzlist"/>
        <w:numPr>
          <w:ilvl w:val="0"/>
          <w:numId w:val="42"/>
        </w:numPr>
        <w:jc w:val="both"/>
        <w:rPr>
          <w:rFonts w:cstheme="minorHAnsi"/>
          <w:bCs/>
        </w:rPr>
      </w:pPr>
      <w:r w:rsidRPr="00112E77">
        <w:rPr>
          <w:rFonts w:cstheme="minorHAnsi"/>
          <w:bCs/>
        </w:rPr>
        <w:t xml:space="preserve">obudowa: typu Small Form </w:t>
      </w:r>
      <w:proofErr w:type="spellStart"/>
      <w:r w:rsidRPr="00112E77">
        <w:rPr>
          <w:rFonts w:cstheme="minorHAnsi"/>
          <w:bCs/>
        </w:rPr>
        <w:t>Factor</w:t>
      </w:r>
      <w:proofErr w:type="spellEnd"/>
      <w:r w:rsidRPr="00112E77">
        <w:rPr>
          <w:rFonts w:cstheme="minorHAnsi"/>
          <w:bCs/>
        </w:rPr>
        <w:t xml:space="preserve">, </w:t>
      </w:r>
      <w:proofErr w:type="spellStart"/>
      <w:r w:rsidRPr="00112E77">
        <w:rPr>
          <w:rFonts w:cstheme="minorHAnsi"/>
          <w:bCs/>
        </w:rPr>
        <w:t>Slim</w:t>
      </w:r>
      <w:proofErr w:type="spellEnd"/>
      <w:r w:rsidRPr="00112E77">
        <w:rPr>
          <w:rFonts w:cstheme="minorHAnsi"/>
          <w:bCs/>
        </w:rPr>
        <w:t xml:space="preserve"> Tower lub podobnego rozmiaru;</w:t>
      </w:r>
    </w:p>
    <w:p w14:paraId="1280D50F" w14:textId="77777777" w:rsidR="00112E77" w:rsidRPr="00112E77" w:rsidRDefault="00112E77" w:rsidP="00112E77">
      <w:pPr>
        <w:pStyle w:val="Akapitzlist"/>
        <w:numPr>
          <w:ilvl w:val="0"/>
          <w:numId w:val="42"/>
        </w:numPr>
        <w:jc w:val="both"/>
        <w:rPr>
          <w:rFonts w:cstheme="minorHAnsi"/>
          <w:bCs/>
        </w:rPr>
      </w:pPr>
      <w:r w:rsidRPr="00112E77">
        <w:rPr>
          <w:rFonts w:cstheme="minorHAnsi"/>
          <w:bCs/>
        </w:rPr>
        <w:t xml:space="preserve">procesor: minimum 2 rdzeniowy 4 wątkowy lub 4 rdzeniowy wykonany </w:t>
      </w:r>
      <w:r w:rsidRPr="00112E77">
        <w:rPr>
          <w:rFonts w:cstheme="minorHAnsi"/>
          <w:bCs/>
        </w:rPr>
        <w:br/>
        <w:t xml:space="preserve">w litografii 14 </w:t>
      </w:r>
      <w:proofErr w:type="spellStart"/>
      <w:r w:rsidRPr="00112E77">
        <w:rPr>
          <w:rFonts w:cstheme="minorHAnsi"/>
          <w:bCs/>
        </w:rPr>
        <w:t>nm</w:t>
      </w:r>
      <w:proofErr w:type="spellEnd"/>
      <w:r w:rsidRPr="00112E77">
        <w:rPr>
          <w:rFonts w:cstheme="minorHAnsi"/>
          <w:bCs/>
        </w:rPr>
        <w:t xml:space="preserve"> lub niższej, taktowanie rdzenia co najmniej 3 </w:t>
      </w:r>
      <w:proofErr w:type="spellStart"/>
      <w:r w:rsidRPr="00112E77">
        <w:rPr>
          <w:rFonts w:cstheme="minorHAnsi"/>
          <w:bCs/>
        </w:rPr>
        <w:t>Ghz</w:t>
      </w:r>
      <w:proofErr w:type="spellEnd"/>
      <w:r w:rsidRPr="00112E77">
        <w:rPr>
          <w:rFonts w:cstheme="minorHAnsi"/>
          <w:bCs/>
        </w:rPr>
        <w:t>, data wprowadzenia produktu na rynek 2016 lub nowszy;</w:t>
      </w:r>
    </w:p>
    <w:p w14:paraId="737A4D8E" w14:textId="77777777" w:rsidR="00112E77" w:rsidRPr="00112E77" w:rsidRDefault="00112E77" w:rsidP="00112E77">
      <w:pPr>
        <w:pStyle w:val="Akapitzlist"/>
        <w:numPr>
          <w:ilvl w:val="0"/>
          <w:numId w:val="42"/>
        </w:numPr>
        <w:rPr>
          <w:rFonts w:cstheme="minorHAnsi"/>
          <w:bCs/>
        </w:rPr>
      </w:pPr>
      <w:r w:rsidRPr="00112E77">
        <w:rPr>
          <w:rFonts w:cstheme="minorHAnsi"/>
          <w:bCs/>
        </w:rPr>
        <w:t xml:space="preserve">pamięć RAM co najmniej 4 GB (poza tym 1 wolny bank pamięci); </w:t>
      </w:r>
    </w:p>
    <w:p w14:paraId="35FE27C3" w14:textId="77777777" w:rsidR="00112E77" w:rsidRPr="00112E77" w:rsidRDefault="00112E77" w:rsidP="00112E77">
      <w:pPr>
        <w:pStyle w:val="Akapitzlist"/>
        <w:numPr>
          <w:ilvl w:val="0"/>
          <w:numId w:val="42"/>
        </w:numPr>
        <w:jc w:val="both"/>
        <w:rPr>
          <w:rFonts w:cstheme="minorHAnsi"/>
          <w:bCs/>
        </w:rPr>
      </w:pPr>
      <w:r w:rsidRPr="00112E77">
        <w:rPr>
          <w:rFonts w:cstheme="minorHAnsi"/>
          <w:bCs/>
        </w:rPr>
        <w:t xml:space="preserve">dysk twardy minimum 500GB HDD magnetyczny 7200 </w:t>
      </w:r>
      <w:proofErr w:type="spellStart"/>
      <w:r w:rsidRPr="00112E77">
        <w:rPr>
          <w:rFonts w:cstheme="minorHAnsi"/>
          <w:bCs/>
        </w:rPr>
        <w:t>obr</w:t>
      </w:r>
      <w:proofErr w:type="spellEnd"/>
      <w:r w:rsidRPr="00112E77">
        <w:rPr>
          <w:rFonts w:cstheme="minorHAnsi"/>
          <w:bCs/>
        </w:rPr>
        <w:t xml:space="preserve">. lub min. 128 GB SSD; </w:t>
      </w:r>
    </w:p>
    <w:p w14:paraId="72484252" w14:textId="77777777" w:rsidR="00112E77" w:rsidRPr="00112E77" w:rsidRDefault="00112E77" w:rsidP="00112E77">
      <w:pPr>
        <w:pStyle w:val="Akapitzlist"/>
        <w:numPr>
          <w:ilvl w:val="0"/>
          <w:numId w:val="42"/>
        </w:numPr>
        <w:jc w:val="both"/>
        <w:rPr>
          <w:rFonts w:cstheme="minorHAnsi"/>
          <w:bCs/>
        </w:rPr>
      </w:pPr>
      <w:r w:rsidRPr="00112E77">
        <w:rPr>
          <w:rFonts w:cstheme="minorHAnsi"/>
          <w:bCs/>
        </w:rPr>
        <w:t xml:space="preserve">bluetooth; </w:t>
      </w:r>
    </w:p>
    <w:p w14:paraId="592545DD" w14:textId="77777777" w:rsidR="00112E77" w:rsidRPr="00112E77" w:rsidRDefault="00112E77" w:rsidP="00112E77">
      <w:pPr>
        <w:pStyle w:val="Akapitzlist"/>
        <w:numPr>
          <w:ilvl w:val="0"/>
          <w:numId w:val="42"/>
        </w:numPr>
        <w:jc w:val="both"/>
        <w:rPr>
          <w:rFonts w:cstheme="minorHAnsi"/>
          <w:bCs/>
        </w:rPr>
      </w:pPr>
      <w:r w:rsidRPr="00112E77">
        <w:rPr>
          <w:rFonts w:cstheme="minorHAnsi"/>
          <w:bCs/>
        </w:rPr>
        <w:t>Wi-Fi a/b/g/n</w:t>
      </w:r>
    </w:p>
    <w:p w14:paraId="05F615B7" w14:textId="77777777" w:rsidR="00112E77" w:rsidRPr="00112E77" w:rsidRDefault="00112E77" w:rsidP="00112E77">
      <w:pPr>
        <w:pStyle w:val="Akapitzlist"/>
        <w:numPr>
          <w:ilvl w:val="0"/>
          <w:numId w:val="42"/>
        </w:numPr>
        <w:jc w:val="both"/>
        <w:rPr>
          <w:rFonts w:cstheme="minorHAnsi"/>
          <w:bCs/>
        </w:rPr>
      </w:pPr>
      <w:r w:rsidRPr="00112E77">
        <w:rPr>
          <w:rFonts w:cstheme="minorHAnsi"/>
          <w:bCs/>
        </w:rPr>
        <w:t>1 x D-</w:t>
      </w:r>
      <w:proofErr w:type="spellStart"/>
      <w:r w:rsidRPr="00112E77">
        <w:rPr>
          <w:rFonts w:cstheme="minorHAnsi"/>
          <w:bCs/>
        </w:rPr>
        <w:t>Sub</w:t>
      </w:r>
      <w:proofErr w:type="spellEnd"/>
      <w:r w:rsidRPr="00112E77">
        <w:rPr>
          <w:rFonts w:cstheme="minorHAnsi"/>
          <w:bCs/>
        </w:rPr>
        <w:t xml:space="preserve">; </w:t>
      </w:r>
    </w:p>
    <w:p w14:paraId="4CABCC92" w14:textId="77777777" w:rsidR="00112E77" w:rsidRPr="00112E77" w:rsidRDefault="00112E77" w:rsidP="00112E77">
      <w:pPr>
        <w:pStyle w:val="Akapitzlist"/>
        <w:numPr>
          <w:ilvl w:val="0"/>
          <w:numId w:val="42"/>
        </w:numPr>
        <w:jc w:val="both"/>
        <w:rPr>
          <w:rFonts w:cstheme="minorHAnsi"/>
          <w:bCs/>
        </w:rPr>
      </w:pPr>
      <w:r w:rsidRPr="00112E77">
        <w:rPr>
          <w:rFonts w:cstheme="minorHAnsi"/>
          <w:bCs/>
        </w:rPr>
        <w:lastRenderedPageBreak/>
        <w:t xml:space="preserve">1 x HDMI, </w:t>
      </w:r>
    </w:p>
    <w:p w14:paraId="75D3D4A1" w14:textId="77777777" w:rsidR="00112E77" w:rsidRPr="00112E77" w:rsidRDefault="00112E77" w:rsidP="00112E77">
      <w:pPr>
        <w:pStyle w:val="Akapitzlist"/>
        <w:numPr>
          <w:ilvl w:val="0"/>
          <w:numId w:val="42"/>
        </w:numPr>
        <w:jc w:val="both"/>
        <w:rPr>
          <w:rFonts w:cstheme="minorHAnsi"/>
          <w:bCs/>
        </w:rPr>
      </w:pPr>
      <w:r w:rsidRPr="00112E77">
        <w:rPr>
          <w:rFonts w:cstheme="minorHAnsi"/>
          <w:bCs/>
        </w:rPr>
        <w:t xml:space="preserve">6 x USB; </w:t>
      </w:r>
    </w:p>
    <w:p w14:paraId="5A910B4A" w14:textId="77777777" w:rsidR="00112E77" w:rsidRPr="00112E77" w:rsidRDefault="00112E77" w:rsidP="00112E77">
      <w:pPr>
        <w:pStyle w:val="Akapitzlist"/>
        <w:numPr>
          <w:ilvl w:val="0"/>
          <w:numId w:val="42"/>
        </w:numPr>
        <w:jc w:val="both"/>
        <w:rPr>
          <w:rFonts w:cstheme="minorHAnsi"/>
          <w:bCs/>
        </w:rPr>
      </w:pPr>
      <w:r w:rsidRPr="00112E77">
        <w:rPr>
          <w:rFonts w:cstheme="minorHAnsi"/>
          <w:bCs/>
        </w:rPr>
        <w:t xml:space="preserve">1 x RJ-45,  </w:t>
      </w:r>
    </w:p>
    <w:p w14:paraId="096AF7D1" w14:textId="77777777" w:rsidR="00112E77" w:rsidRPr="00112E77" w:rsidRDefault="00112E77" w:rsidP="00112E77">
      <w:pPr>
        <w:pStyle w:val="Akapitzlist"/>
        <w:numPr>
          <w:ilvl w:val="0"/>
          <w:numId w:val="42"/>
        </w:numPr>
        <w:jc w:val="both"/>
        <w:rPr>
          <w:rFonts w:cstheme="minorHAnsi"/>
          <w:bCs/>
        </w:rPr>
      </w:pPr>
      <w:r w:rsidRPr="00112E77">
        <w:rPr>
          <w:rFonts w:cstheme="minorHAnsi"/>
          <w:bCs/>
        </w:rPr>
        <w:t xml:space="preserve">system operacyjny zapewniający współpracę z modułem Kasowym; </w:t>
      </w:r>
    </w:p>
    <w:p w14:paraId="67B1CFE9" w14:textId="77777777" w:rsidR="00112E77" w:rsidRPr="00112E77" w:rsidRDefault="00112E77" w:rsidP="00112E77">
      <w:pPr>
        <w:pStyle w:val="Akapitzlist"/>
        <w:numPr>
          <w:ilvl w:val="0"/>
          <w:numId w:val="42"/>
        </w:numPr>
        <w:jc w:val="both"/>
        <w:rPr>
          <w:rFonts w:cstheme="minorHAnsi"/>
          <w:bCs/>
        </w:rPr>
      </w:pPr>
      <w:r w:rsidRPr="00112E77">
        <w:rPr>
          <w:rFonts w:cstheme="minorHAnsi"/>
          <w:bCs/>
        </w:rPr>
        <w:t>w zestawie klawiatura i mysz;</w:t>
      </w:r>
    </w:p>
    <w:p w14:paraId="2B820652" w14:textId="77777777" w:rsidR="00112E77" w:rsidRPr="00112E77" w:rsidRDefault="00112E77" w:rsidP="00112E77">
      <w:pPr>
        <w:pStyle w:val="Akapitzlist"/>
        <w:numPr>
          <w:ilvl w:val="0"/>
          <w:numId w:val="42"/>
        </w:numPr>
        <w:jc w:val="both"/>
        <w:rPr>
          <w:rFonts w:cstheme="minorHAnsi"/>
          <w:bCs/>
        </w:rPr>
      </w:pPr>
      <w:r w:rsidRPr="00112E77">
        <w:rPr>
          <w:rFonts w:cstheme="minorHAnsi"/>
          <w:bCs/>
        </w:rPr>
        <w:t>gwarancja minimum 24 miesiące;</w:t>
      </w:r>
    </w:p>
    <w:p w14:paraId="3639481D" w14:textId="77777777" w:rsidR="00112E77" w:rsidRPr="00112E77" w:rsidRDefault="00112E77" w:rsidP="00112E77">
      <w:pPr>
        <w:pStyle w:val="Akapitzlist"/>
        <w:numPr>
          <w:ilvl w:val="0"/>
          <w:numId w:val="39"/>
        </w:numPr>
        <w:jc w:val="both"/>
        <w:rPr>
          <w:rFonts w:cstheme="minorHAnsi"/>
          <w:b/>
          <w:bCs/>
        </w:rPr>
      </w:pPr>
      <w:r w:rsidRPr="00112E77">
        <w:rPr>
          <w:rFonts w:cstheme="minorHAnsi"/>
          <w:b/>
          <w:bCs/>
        </w:rPr>
        <w:t>monitor do komputera stacjonarnego dla stanowiska kasowego – 2 szt.</w:t>
      </w:r>
    </w:p>
    <w:p w14:paraId="4E904F95" w14:textId="77777777" w:rsidR="00112E77" w:rsidRPr="00112E77" w:rsidRDefault="00112E77" w:rsidP="00112E77">
      <w:pPr>
        <w:pStyle w:val="Akapitzlist"/>
        <w:numPr>
          <w:ilvl w:val="0"/>
          <w:numId w:val="43"/>
        </w:numPr>
        <w:jc w:val="both"/>
        <w:rPr>
          <w:rFonts w:cstheme="minorHAnsi"/>
          <w:bCs/>
        </w:rPr>
      </w:pPr>
      <w:r w:rsidRPr="00112E77">
        <w:rPr>
          <w:rFonts w:cstheme="minorHAnsi"/>
          <w:bCs/>
        </w:rPr>
        <w:t xml:space="preserve">technologia dotykowa; </w:t>
      </w:r>
    </w:p>
    <w:p w14:paraId="1149F92C" w14:textId="77777777" w:rsidR="00112E77" w:rsidRPr="00112E77" w:rsidRDefault="00112E77" w:rsidP="00112E77">
      <w:pPr>
        <w:pStyle w:val="Akapitzlist"/>
        <w:numPr>
          <w:ilvl w:val="0"/>
          <w:numId w:val="43"/>
        </w:numPr>
        <w:jc w:val="both"/>
        <w:rPr>
          <w:rFonts w:cstheme="minorHAnsi"/>
          <w:bCs/>
        </w:rPr>
      </w:pPr>
      <w:r w:rsidRPr="00112E77">
        <w:rPr>
          <w:rFonts w:cstheme="minorHAnsi"/>
          <w:bCs/>
        </w:rPr>
        <w:t xml:space="preserve">przekątna ekranu co najmniej 15”; </w:t>
      </w:r>
    </w:p>
    <w:p w14:paraId="5DE8D1FE" w14:textId="77777777" w:rsidR="00112E77" w:rsidRPr="00112E77" w:rsidRDefault="00112E77" w:rsidP="00112E77">
      <w:pPr>
        <w:pStyle w:val="Akapitzlist"/>
        <w:numPr>
          <w:ilvl w:val="0"/>
          <w:numId w:val="43"/>
        </w:numPr>
        <w:jc w:val="both"/>
        <w:rPr>
          <w:rFonts w:cstheme="minorHAnsi"/>
          <w:bCs/>
        </w:rPr>
      </w:pPr>
      <w:r w:rsidRPr="00112E77">
        <w:rPr>
          <w:rFonts w:cstheme="minorHAnsi"/>
          <w:bCs/>
        </w:rPr>
        <w:t xml:space="preserve">rozdzielczość minimum 1024x768 (786432 pikseli); </w:t>
      </w:r>
    </w:p>
    <w:p w14:paraId="47CCE247" w14:textId="77777777" w:rsidR="00112E77" w:rsidRPr="00112E77" w:rsidRDefault="00112E77" w:rsidP="00112E77">
      <w:pPr>
        <w:pStyle w:val="Akapitzlist"/>
        <w:numPr>
          <w:ilvl w:val="0"/>
          <w:numId w:val="43"/>
        </w:numPr>
        <w:jc w:val="both"/>
        <w:rPr>
          <w:rFonts w:cstheme="minorHAnsi"/>
          <w:bCs/>
        </w:rPr>
      </w:pPr>
      <w:r w:rsidRPr="00112E77">
        <w:rPr>
          <w:rFonts w:cstheme="minorHAnsi"/>
          <w:bCs/>
        </w:rPr>
        <w:t>zasilacz wbudowany wewnętrzny;</w:t>
      </w:r>
    </w:p>
    <w:p w14:paraId="1A1191F1" w14:textId="77777777" w:rsidR="00112E77" w:rsidRPr="00112E77" w:rsidRDefault="00112E77" w:rsidP="00112E77">
      <w:pPr>
        <w:pStyle w:val="Akapitzlist"/>
        <w:numPr>
          <w:ilvl w:val="0"/>
          <w:numId w:val="43"/>
        </w:numPr>
        <w:jc w:val="both"/>
        <w:rPr>
          <w:rFonts w:cstheme="minorHAnsi"/>
          <w:bCs/>
        </w:rPr>
      </w:pPr>
      <w:r w:rsidRPr="00112E77">
        <w:rPr>
          <w:rFonts w:cstheme="minorHAnsi"/>
          <w:bCs/>
        </w:rPr>
        <w:t>umożliwiający podłączenie do dostarczanego komputera stacjonarnego;</w:t>
      </w:r>
    </w:p>
    <w:p w14:paraId="2F187D5B" w14:textId="77777777" w:rsidR="00112E77" w:rsidRPr="00112E77" w:rsidRDefault="00112E77" w:rsidP="00112E77">
      <w:pPr>
        <w:pStyle w:val="Akapitzlist"/>
        <w:numPr>
          <w:ilvl w:val="0"/>
          <w:numId w:val="43"/>
        </w:numPr>
        <w:jc w:val="both"/>
        <w:rPr>
          <w:rFonts w:cstheme="minorHAnsi"/>
          <w:bCs/>
        </w:rPr>
      </w:pPr>
      <w:r w:rsidRPr="00112E77">
        <w:rPr>
          <w:rFonts w:cstheme="minorHAnsi"/>
          <w:bCs/>
        </w:rPr>
        <w:t>gwarancja minimum 24 miesiące;</w:t>
      </w:r>
    </w:p>
    <w:p w14:paraId="598DC561" w14:textId="77777777" w:rsidR="00112E77" w:rsidRPr="00112E77" w:rsidRDefault="00112E77" w:rsidP="00112E77">
      <w:pPr>
        <w:pStyle w:val="Akapitzlist"/>
        <w:numPr>
          <w:ilvl w:val="0"/>
          <w:numId w:val="39"/>
        </w:numPr>
        <w:jc w:val="both"/>
        <w:rPr>
          <w:rFonts w:cstheme="minorHAnsi"/>
          <w:bCs/>
        </w:rPr>
      </w:pPr>
      <w:r w:rsidRPr="00112E77">
        <w:rPr>
          <w:rFonts w:cstheme="minorHAnsi"/>
          <w:b/>
          <w:bCs/>
        </w:rPr>
        <w:t>zasilacz awaryjny UPS do stanowiska kasowego</w:t>
      </w:r>
      <w:r w:rsidRPr="00112E77">
        <w:rPr>
          <w:rFonts w:cstheme="minorHAnsi"/>
          <w:bCs/>
        </w:rPr>
        <w:t xml:space="preserve"> </w:t>
      </w:r>
      <w:r w:rsidRPr="00112E77">
        <w:rPr>
          <w:rFonts w:cstheme="minorHAnsi"/>
          <w:b/>
          <w:bCs/>
        </w:rPr>
        <w:t>– 2 szt.;</w:t>
      </w:r>
    </w:p>
    <w:p w14:paraId="2ED9F25B" w14:textId="77777777" w:rsidR="00112E77" w:rsidRPr="00112E77" w:rsidRDefault="00112E77" w:rsidP="00112E77">
      <w:pPr>
        <w:pStyle w:val="Akapitzlist"/>
        <w:numPr>
          <w:ilvl w:val="0"/>
          <w:numId w:val="44"/>
        </w:numPr>
        <w:jc w:val="both"/>
        <w:rPr>
          <w:rFonts w:cstheme="minorHAnsi"/>
          <w:bCs/>
        </w:rPr>
      </w:pPr>
      <w:r w:rsidRPr="00112E77">
        <w:rPr>
          <w:rFonts w:cstheme="minorHAnsi"/>
          <w:bCs/>
        </w:rPr>
        <w:t xml:space="preserve">czas podtrzymania przy obciążeniu 100% - min. 3,5 min., przy obciążeniu 50% - min. 13 minut; </w:t>
      </w:r>
    </w:p>
    <w:p w14:paraId="7A3357E9" w14:textId="77777777" w:rsidR="00112E77" w:rsidRPr="00112E77" w:rsidRDefault="00112E77" w:rsidP="00112E77">
      <w:pPr>
        <w:pStyle w:val="Akapitzlist"/>
        <w:numPr>
          <w:ilvl w:val="0"/>
          <w:numId w:val="44"/>
        </w:numPr>
        <w:jc w:val="both"/>
        <w:rPr>
          <w:rFonts w:cstheme="minorHAnsi"/>
          <w:bCs/>
        </w:rPr>
      </w:pPr>
      <w:r w:rsidRPr="00112E77">
        <w:rPr>
          <w:rFonts w:cstheme="minorHAnsi"/>
          <w:bCs/>
        </w:rPr>
        <w:t xml:space="preserve">liczba gniazd z potrzymaniem 4 x PL (10A); </w:t>
      </w:r>
    </w:p>
    <w:p w14:paraId="1EC07118" w14:textId="77777777" w:rsidR="00112E77" w:rsidRPr="00112E77" w:rsidRDefault="00112E77" w:rsidP="00112E77">
      <w:pPr>
        <w:pStyle w:val="Akapitzlist"/>
        <w:numPr>
          <w:ilvl w:val="0"/>
          <w:numId w:val="44"/>
        </w:numPr>
        <w:jc w:val="both"/>
        <w:rPr>
          <w:rFonts w:cstheme="minorHAnsi"/>
          <w:bCs/>
        </w:rPr>
      </w:pPr>
      <w:r w:rsidRPr="00112E77">
        <w:rPr>
          <w:rFonts w:cstheme="minorHAnsi"/>
          <w:bCs/>
        </w:rPr>
        <w:t xml:space="preserve">liczba gniazd wyjściowych z ochroną antyprzepięciową 4 x PL (10A); </w:t>
      </w:r>
    </w:p>
    <w:p w14:paraId="57BF6B7A" w14:textId="77777777" w:rsidR="00112E77" w:rsidRPr="00112E77" w:rsidRDefault="00112E77" w:rsidP="00112E77">
      <w:pPr>
        <w:pStyle w:val="Akapitzlist"/>
        <w:numPr>
          <w:ilvl w:val="0"/>
          <w:numId w:val="44"/>
        </w:numPr>
        <w:jc w:val="both"/>
        <w:rPr>
          <w:rFonts w:cstheme="minorHAnsi"/>
          <w:bCs/>
        </w:rPr>
      </w:pPr>
      <w:r w:rsidRPr="00112E77">
        <w:rPr>
          <w:rFonts w:cstheme="minorHAnsi"/>
          <w:bCs/>
        </w:rPr>
        <w:t xml:space="preserve">posiada zimny start; </w:t>
      </w:r>
    </w:p>
    <w:p w14:paraId="658B0547" w14:textId="77777777" w:rsidR="00112E77" w:rsidRPr="00112E77" w:rsidRDefault="00112E77" w:rsidP="00112E77">
      <w:pPr>
        <w:pStyle w:val="Akapitzlist"/>
        <w:numPr>
          <w:ilvl w:val="0"/>
          <w:numId w:val="44"/>
        </w:numPr>
        <w:jc w:val="both"/>
        <w:rPr>
          <w:rFonts w:cstheme="minorHAnsi"/>
          <w:bCs/>
        </w:rPr>
      </w:pPr>
      <w:r w:rsidRPr="00112E77">
        <w:rPr>
          <w:rFonts w:cstheme="minorHAnsi"/>
          <w:bCs/>
        </w:rPr>
        <w:t xml:space="preserve">zakres napięcia wyjściowego w trybie podstawowym od 180-266 V; </w:t>
      </w:r>
    </w:p>
    <w:p w14:paraId="21566C75" w14:textId="77777777" w:rsidR="00112E77" w:rsidRPr="00112E77" w:rsidRDefault="00112E77" w:rsidP="00112E77">
      <w:pPr>
        <w:pStyle w:val="Akapitzlist"/>
        <w:numPr>
          <w:ilvl w:val="0"/>
          <w:numId w:val="44"/>
        </w:numPr>
        <w:jc w:val="both"/>
        <w:rPr>
          <w:rFonts w:cstheme="minorHAnsi"/>
          <w:bCs/>
        </w:rPr>
      </w:pPr>
      <w:r w:rsidRPr="00112E77">
        <w:rPr>
          <w:rFonts w:cstheme="minorHAnsi"/>
          <w:bCs/>
        </w:rPr>
        <w:t>typ obudowy desktop;</w:t>
      </w:r>
    </w:p>
    <w:p w14:paraId="0B8B7B0E" w14:textId="77777777" w:rsidR="00112E77" w:rsidRPr="00112E77" w:rsidRDefault="00112E77" w:rsidP="00112E77">
      <w:pPr>
        <w:pStyle w:val="Akapitzlist"/>
        <w:numPr>
          <w:ilvl w:val="0"/>
          <w:numId w:val="44"/>
        </w:numPr>
        <w:jc w:val="both"/>
        <w:rPr>
          <w:rFonts w:cstheme="minorHAnsi"/>
          <w:bCs/>
        </w:rPr>
      </w:pPr>
      <w:r w:rsidRPr="00112E77">
        <w:rPr>
          <w:rFonts w:cstheme="minorHAnsi"/>
          <w:bCs/>
        </w:rPr>
        <w:t>gwarancja minimum 24 miesiące;</w:t>
      </w:r>
    </w:p>
    <w:p w14:paraId="00FC848F" w14:textId="77777777" w:rsidR="00112E77" w:rsidRPr="00112E77" w:rsidRDefault="00112E77" w:rsidP="00112E77">
      <w:pPr>
        <w:pStyle w:val="Akapitzlist"/>
        <w:numPr>
          <w:ilvl w:val="0"/>
          <w:numId w:val="39"/>
        </w:numPr>
        <w:jc w:val="both"/>
        <w:rPr>
          <w:rFonts w:cstheme="minorHAnsi"/>
          <w:bCs/>
        </w:rPr>
      </w:pPr>
      <w:r w:rsidRPr="00112E77">
        <w:rPr>
          <w:rFonts w:cstheme="minorHAnsi"/>
          <w:b/>
          <w:bCs/>
        </w:rPr>
        <w:t>drukarka biletowa z wbudowanym nożem tnącym (gilotyną)</w:t>
      </w:r>
      <w:r w:rsidRPr="00112E77">
        <w:rPr>
          <w:rFonts w:cstheme="minorHAnsi"/>
          <w:bCs/>
        </w:rPr>
        <w:t xml:space="preserve"> </w:t>
      </w:r>
      <w:r w:rsidRPr="00112E77">
        <w:rPr>
          <w:rFonts w:cstheme="minorHAnsi"/>
          <w:b/>
          <w:bCs/>
        </w:rPr>
        <w:t>– 2 szt.;</w:t>
      </w:r>
    </w:p>
    <w:p w14:paraId="72760576" w14:textId="77777777" w:rsidR="00112E77" w:rsidRPr="00112E77" w:rsidRDefault="00112E77" w:rsidP="00112E77">
      <w:pPr>
        <w:pStyle w:val="Akapitzlist"/>
        <w:numPr>
          <w:ilvl w:val="0"/>
          <w:numId w:val="45"/>
        </w:numPr>
        <w:jc w:val="both"/>
        <w:rPr>
          <w:rFonts w:cstheme="minorHAnsi"/>
          <w:bCs/>
        </w:rPr>
      </w:pPr>
      <w:r w:rsidRPr="00112E77">
        <w:rPr>
          <w:rFonts w:cstheme="minorHAnsi"/>
          <w:bCs/>
        </w:rPr>
        <w:t xml:space="preserve">wydruk termiczny za papierze o gramaturze do 180g/m2; </w:t>
      </w:r>
    </w:p>
    <w:p w14:paraId="34BC83D1" w14:textId="77777777" w:rsidR="00112E77" w:rsidRPr="00112E77" w:rsidRDefault="00112E77" w:rsidP="00112E77">
      <w:pPr>
        <w:pStyle w:val="Akapitzlist"/>
        <w:numPr>
          <w:ilvl w:val="0"/>
          <w:numId w:val="45"/>
        </w:numPr>
        <w:jc w:val="both"/>
        <w:rPr>
          <w:rFonts w:cstheme="minorHAnsi"/>
          <w:bCs/>
        </w:rPr>
      </w:pPr>
      <w:r w:rsidRPr="00112E77">
        <w:rPr>
          <w:rFonts w:cstheme="minorHAnsi"/>
          <w:bCs/>
        </w:rPr>
        <w:t xml:space="preserve">wbudowany nóż tnący (gilotyna); </w:t>
      </w:r>
    </w:p>
    <w:p w14:paraId="3F19C95C" w14:textId="77777777" w:rsidR="00112E77" w:rsidRPr="00112E77" w:rsidRDefault="00112E77" w:rsidP="00112E77">
      <w:pPr>
        <w:pStyle w:val="Akapitzlist"/>
        <w:numPr>
          <w:ilvl w:val="0"/>
          <w:numId w:val="45"/>
        </w:numPr>
        <w:jc w:val="both"/>
        <w:rPr>
          <w:rFonts w:cstheme="minorHAnsi"/>
          <w:bCs/>
        </w:rPr>
      </w:pPr>
      <w:r w:rsidRPr="00112E77">
        <w:rPr>
          <w:rFonts w:cstheme="minorHAnsi"/>
          <w:bCs/>
        </w:rPr>
        <w:t xml:space="preserve">w zestawie akcesoria umożliwiające montaż drukarki pod blatem; </w:t>
      </w:r>
    </w:p>
    <w:p w14:paraId="5B4E9F7E" w14:textId="77777777" w:rsidR="00112E77" w:rsidRPr="00112E77" w:rsidRDefault="00112E77" w:rsidP="00112E77">
      <w:pPr>
        <w:pStyle w:val="Akapitzlist"/>
        <w:numPr>
          <w:ilvl w:val="0"/>
          <w:numId w:val="45"/>
        </w:numPr>
        <w:jc w:val="both"/>
        <w:rPr>
          <w:rFonts w:cstheme="minorHAnsi"/>
          <w:bCs/>
        </w:rPr>
      </w:pPr>
      <w:r w:rsidRPr="00112E77">
        <w:rPr>
          <w:rFonts w:cstheme="minorHAnsi"/>
          <w:bCs/>
        </w:rPr>
        <w:t xml:space="preserve">zmiana papieru bez konieczności otwierania urządzenia; </w:t>
      </w:r>
    </w:p>
    <w:p w14:paraId="72499324" w14:textId="77777777" w:rsidR="00112E77" w:rsidRPr="00112E77" w:rsidRDefault="00112E77" w:rsidP="00112E77">
      <w:pPr>
        <w:pStyle w:val="Akapitzlist"/>
        <w:numPr>
          <w:ilvl w:val="0"/>
          <w:numId w:val="45"/>
        </w:numPr>
        <w:jc w:val="both"/>
        <w:rPr>
          <w:rFonts w:cstheme="minorHAnsi"/>
          <w:bCs/>
        </w:rPr>
      </w:pPr>
      <w:r w:rsidRPr="00112E77">
        <w:rPr>
          <w:rFonts w:cstheme="minorHAnsi"/>
          <w:bCs/>
        </w:rPr>
        <w:t xml:space="preserve">automatyczne obliczanie długości biletu; </w:t>
      </w:r>
    </w:p>
    <w:p w14:paraId="0B9EBB46" w14:textId="77777777" w:rsidR="00112E77" w:rsidRPr="00112E77" w:rsidRDefault="00112E77" w:rsidP="00112E77">
      <w:pPr>
        <w:pStyle w:val="Akapitzlist"/>
        <w:numPr>
          <w:ilvl w:val="0"/>
          <w:numId w:val="45"/>
        </w:numPr>
        <w:jc w:val="both"/>
        <w:rPr>
          <w:rFonts w:cstheme="minorHAnsi"/>
          <w:bCs/>
        </w:rPr>
      </w:pPr>
      <w:r w:rsidRPr="00112E77">
        <w:rPr>
          <w:rFonts w:cstheme="minorHAnsi"/>
          <w:bCs/>
        </w:rPr>
        <w:t xml:space="preserve">automatyczna kalibracja na podstawie czarnego znacznika; </w:t>
      </w:r>
    </w:p>
    <w:p w14:paraId="6383352F" w14:textId="77777777" w:rsidR="00112E77" w:rsidRPr="00112E77" w:rsidRDefault="00112E77" w:rsidP="00112E77">
      <w:pPr>
        <w:pStyle w:val="Akapitzlist"/>
        <w:numPr>
          <w:ilvl w:val="0"/>
          <w:numId w:val="45"/>
        </w:numPr>
        <w:jc w:val="both"/>
        <w:rPr>
          <w:rFonts w:cstheme="minorHAnsi"/>
          <w:bCs/>
        </w:rPr>
      </w:pPr>
      <w:r w:rsidRPr="00112E77">
        <w:rPr>
          <w:rFonts w:cstheme="minorHAnsi"/>
          <w:bCs/>
        </w:rPr>
        <w:t xml:space="preserve">minimalna prędkość wydruku 9”/s; </w:t>
      </w:r>
    </w:p>
    <w:p w14:paraId="3B9C343A" w14:textId="77777777" w:rsidR="00112E77" w:rsidRPr="00112E77" w:rsidRDefault="00112E77" w:rsidP="00112E77">
      <w:pPr>
        <w:pStyle w:val="Akapitzlist"/>
        <w:numPr>
          <w:ilvl w:val="0"/>
          <w:numId w:val="45"/>
        </w:numPr>
        <w:jc w:val="both"/>
        <w:rPr>
          <w:rFonts w:cstheme="minorHAnsi"/>
          <w:bCs/>
        </w:rPr>
      </w:pPr>
      <w:r w:rsidRPr="00112E77">
        <w:rPr>
          <w:rFonts w:cstheme="minorHAnsi"/>
          <w:bCs/>
        </w:rPr>
        <w:t xml:space="preserve">szerokość obszaru drukowania 2”- 3.25”; </w:t>
      </w:r>
    </w:p>
    <w:p w14:paraId="728C5AFA" w14:textId="77777777" w:rsidR="00112E77" w:rsidRPr="00112E77" w:rsidRDefault="00112E77" w:rsidP="00112E77">
      <w:pPr>
        <w:pStyle w:val="Akapitzlist"/>
        <w:numPr>
          <w:ilvl w:val="0"/>
          <w:numId w:val="45"/>
        </w:numPr>
        <w:jc w:val="both"/>
        <w:rPr>
          <w:rFonts w:cstheme="minorHAnsi"/>
          <w:bCs/>
        </w:rPr>
      </w:pPr>
      <w:r w:rsidRPr="00112E77">
        <w:rPr>
          <w:rFonts w:cstheme="minorHAnsi"/>
          <w:bCs/>
        </w:rPr>
        <w:t>możliwość wydruku plików graficznych w formacie PCX (1bit czarno-białe) lub w formacie BMP (1bit czarno-białe) – plik graficzny przesłany lub zapamiętany w pamięci urządzenia;</w:t>
      </w:r>
    </w:p>
    <w:p w14:paraId="0D8B14B8" w14:textId="77777777" w:rsidR="00112E77" w:rsidRPr="00112E77" w:rsidRDefault="00112E77" w:rsidP="00112E77">
      <w:pPr>
        <w:pStyle w:val="Akapitzlist"/>
        <w:numPr>
          <w:ilvl w:val="0"/>
          <w:numId w:val="45"/>
        </w:numPr>
        <w:jc w:val="both"/>
        <w:rPr>
          <w:rFonts w:cstheme="minorHAnsi"/>
          <w:bCs/>
        </w:rPr>
      </w:pPr>
      <w:r w:rsidRPr="00112E77">
        <w:rPr>
          <w:rFonts w:cstheme="minorHAnsi"/>
          <w:bCs/>
        </w:rPr>
        <w:t xml:space="preserve">gwarancja na urządzenie minimum 12 miesięcy; </w:t>
      </w:r>
    </w:p>
    <w:p w14:paraId="2BA69FE7" w14:textId="77777777" w:rsidR="00112E77" w:rsidRPr="00112E77" w:rsidRDefault="00112E77" w:rsidP="00112E77">
      <w:pPr>
        <w:pStyle w:val="Akapitzlist"/>
        <w:numPr>
          <w:ilvl w:val="0"/>
          <w:numId w:val="45"/>
        </w:numPr>
        <w:jc w:val="both"/>
        <w:rPr>
          <w:rFonts w:cstheme="minorHAnsi"/>
          <w:bCs/>
        </w:rPr>
      </w:pPr>
      <w:r w:rsidRPr="00112E77">
        <w:rPr>
          <w:rFonts w:cstheme="minorHAnsi"/>
          <w:bCs/>
        </w:rPr>
        <w:t>gwarancja na głowicę termiczną i gilotynę minimum 6 miesięcy.</w:t>
      </w:r>
    </w:p>
    <w:p w14:paraId="32511837" w14:textId="77777777" w:rsidR="00112E77" w:rsidRPr="00112E77" w:rsidRDefault="00112E77" w:rsidP="00112E77">
      <w:pPr>
        <w:pStyle w:val="Akapitzlist"/>
        <w:numPr>
          <w:ilvl w:val="0"/>
          <w:numId w:val="39"/>
        </w:numPr>
        <w:jc w:val="both"/>
        <w:rPr>
          <w:rFonts w:cstheme="minorHAnsi"/>
          <w:bCs/>
        </w:rPr>
      </w:pPr>
      <w:r w:rsidRPr="00112E77">
        <w:rPr>
          <w:rFonts w:cstheme="minorHAnsi"/>
          <w:b/>
          <w:bCs/>
          <w:iCs/>
        </w:rPr>
        <w:t>drukarka fiskalna</w:t>
      </w:r>
      <w:r w:rsidRPr="00112E77">
        <w:rPr>
          <w:rFonts w:cstheme="minorHAnsi"/>
          <w:bCs/>
          <w:iCs/>
        </w:rPr>
        <w:t xml:space="preserve"> </w:t>
      </w:r>
      <w:r w:rsidRPr="00112E77">
        <w:rPr>
          <w:rFonts w:cstheme="minorHAnsi"/>
          <w:b/>
          <w:bCs/>
          <w:iCs/>
        </w:rPr>
        <w:t>– 2 szt.;</w:t>
      </w:r>
      <w:r w:rsidRPr="00112E77">
        <w:rPr>
          <w:rFonts w:cstheme="minorHAnsi"/>
          <w:bCs/>
          <w:iCs/>
        </w:rPr>
        <w:t xml:space="preserve"> </w:t>
      </w:r>
    </w:p>
    <w:p w14:paraId="6C1AD1C4" w14:textId="77777777" w:rsidR="00112E77" w:rsidRPr="00112E77" w:rsidRDefault="00112E77" w:rsidP="00112E77">
      <w:pPr>
        <w:pStyle w:val="Akapitzlist"/>
        <w:numPr>
          <w:ilvl w:val="0"/>
          <w:numId w:val="47"/>
        </w:numPr>
        <w:jc w:val="both"/>
        <w:rPr>
          <w:rFonts w:cstheme="minorHAnsi"/>
          <w:bCs/>
        </w:rPr>
      </w:pPr>
      <w:r w:rsidRPr="00112E77">
        <w:rPr>
          <w:rFonts w:cstheme="minorHAnsi"/>
          <w:bCs/>
        </w:rPr>
        <w:t xml:space="preserve">drukująca kody kreskowe typu EAN128, grafikę i kody 2D na paragonach </w:t>
      </w:r>
      <w:r w:rsidRPr="00112E77">
        <w:rPr>
          <w:rFonts w:cstheme="minorHAnsi"/>
          <w:bCs/>
        </w:rPr>
        <w:br/>
        <w:t xml:space="preserve">i biletach; </w:t>
      </w:r>
    </w:p>
    <w:p w14:paraId="5BEE3999" w14:textId="77777777" w:rsidR="00112E77" w:rsidRPr="00112E77" w:rsidRDefault="00112E77" w:rsidP="00112E77">
      <w:pPr>
        <w:pStyle w:val="Akapitzlist"/>
        <w:numPr>
          <w:ilvl w:val="0"/>
          <w:numId w:val="47"/>
        </w:numPr>
        <w:jc w:val="both"/>
        <w:rPr>
          <w:rFonts w:cstheme="minorHAnsi"/>
          <w:bCs/>
        </w:rPr>
      </w:pPr>
      <w:r w:rsidRPr="00112E77">
        <w:rPr>
          <w:rFonts w:cstheme="minorHAnsi"/>
          <w:bCs/>
        </w:rPr>
        <w:t>szybkość mechanizmu drukującego minimum 150 mm/s47 linii na sekundę;</w:t>
      </w:r>
    </w:p>
    <w:p w14:paraId="5D2483EA" w14:textId="77777777" w:rsidR="00112E77" w:rsidRPr="00112E77" w:rsidRDefault="00112E77" w:rsidP="00112E77">
      <w:pPr>
        <w:pStyle w:val="Akapitzlist"/>
        <w:numPr>
          <w:ilvl w:val="0"/>
          <w:numId w:val="47"/>
        </w:numPr>
        <w:jc w:val="both"/>
        <w:rPr>
          <w:rFonts w:cstheme="minorHAnsi"/>
          <w:bCs/>
        </w:rPr>
      </w:pPr>
      <w:r w:rsidRPr="00112E77">
        <w:rPr>
          <w:rFonts w:cstheme="minorHAnsi"/>
          <w:bCs/>
        </w:rPr>
        <w:t xml:space="preserve">długość rolki papieru minimum 100 m, szerokość 80 mm; </w:t>
      </w:r>
    </w:p>
    <w:p w14:paraId="5CE57FF9" w14:textId="77777777" w:rsidR="00112E77" w:rsidRPr="00112E77" w:rsidRDefault="00112E77" w:rsidP="00112E77">
      <w:pPr>
        <w:pStyle w:val="Akapitzlist"/>
        <w:numPr>
          <w:ilvl w:val="0"/>
          <w:numId w:val="47"/>
        </w:numPr>
        <w:jc w:val="both"/>
        <w:rPr>
          <w:rFonts w:cstheme="minorHAnsi"/>
          <w:bCs/>
        </w:rPr>
      </w:pPr>
      <w:r w:rsidRPr="00112E77">
        <w:rPr>
          <w:rFonts w:cstheme="minorHAnsi"/>
          <w:bCs/>
        </w:rPr>
        <w:t xml:space="preserve">przechowywanie kopii paragonów na nośniku danych (moduł kopii elektronicznej na karcie SD); </w:t>
      </w:r>
    </w:p>
    <w:p w14:paraId="6B6B56BC" w14:textId="77777777" w:rsidR="00112E77" w:rsidRPr="00112E77" w:rsidRDefault="00112E77" w:rsidP="00112E77">
      <w:pPr>
        <w:pStyle w:val="Akapitzlist"/>
        <w:numPr>
          <w:ilvl w:val="0"/>
          <w:numId w:val="47"/>
        </w:numPr>
        <w:jc w:val="both"/>
        <w:rPr>
          <w:rFonts w:cstheme="minorHAnsi"/>
          <w:bCs/>
        </w:rPr>
      </w:pPr>
      <w:r w:rsidRPr="00112E77">
        <w:rPr>
          <w:rFonts w:cstheme="minorHAnsi"/>
          <w:bCs/>
        </w:rPr>
        <w:t>możliwość wymiany akumulatora;</w:t>
      </w:r>
    </w:p>
    <w:p w14:paraId="0FEB5DFD" w14:textId="77777777" w:rsidR="00112E77" w:rsidRPr="00112E77" w:rsidRDefault="00112E77" w:rsidP="00112E77">
      <w:pPr>
        <w:pStyle w:val="Akapitzlist"/>
        <w:numPr>
          <w:ilvl w:val="0"/>
          <w:numId w:val="47"/>
        </w:numPr>
        <w:jc w:val="both"/>
        <w:rPr>
          <w:rFonts w:cstheme="minorHAnsi"/>
          <w:bCs/>
        </w:rPr>
      </w:pPr>
      <w:r w:rsidRPr="00112E77">
        <w:rPr>
          <w:rFonts w:cstheme="minorHAnsi"/>
          <w:bCs/>
        </w:rPr>
        <w:t xml:space="preserve">możliwość pracy urządzenia w pionie i poziomie; </w:t>
      </w:r>
    </w:p>
    <w:p w14:paraId="538177C5" w14:textId="77777777" w:rsidR="00112E77" w:rsidRPr="00112E77" w:rsidRDefault="00112E77" w:rsidP="00112E77">
      <w:pPr>
        <w:pStyle w:val="Akapitzlist"/>
        <w:numPr>
          <w:ilvl w:val="0"/>
          <w:numId w:val="47"/>
        </w:numPr>
        <w:jc w:val="both"/>
        <w:rPr>
          <w:rFonts w:cstheme="minorHAnsi"/>
          <w:bCs/>
        </w:rPr>
      </w:pPr>
      <w:r w:rsidRPr="00112E77">
        <w:rPr>
          <w:rFonts w:cstheme="minorHAnsi"/>
          <w:bCs/>
        </w:rPr>
        <w:t xml:space="preserve">komunikacja z komputerem za pomocą portów USB i COM; </w:t>
      </w:r>
    </w:p>
    <w:p w14:paraId="28DC97A3" w14:textId="77777777" w:rsidR="00112E77" w:rsidRPr="00112E77" w:rsidRDefault="00112E77" w:rsidP="00112E77">
      <w:pPr>
        <w:pStyle w:val="Akapitzlist"/>
        <w:numPr>
          <w:ilvl w:val="0"/>
          <w:numId w:val="47"/>
        </w:numPr>
        <w:jc w:val="both"/>
        <w:rPr>
          <w:rFonts w:cstheme="minorHAnsi"/>
          <w:bCs/>
        </w:rPr>
      </w:pPr>
      <w:r w:rsidRPr="00112E77">
        <w:rPr>
          <w:rFonts w:cstheme="minorHAnsi"/>
          <w:bCs/>
        </w:rPr>
        <w:lastRenderedPageBreak/>
        <w:t xml:space="preserve">wykonawca musi posiadać uprawnienia/dysponować podwykonawcą posiadającym uprawnienia wydane przez producenta urządzenia do serwisowania dostarczonych urządzeń (w tym do fiskalizacji tych urządzeń); </w:t>
      </w:r>
    </w:p>
    <w:p w14:paraId="31B1FE3D" w14:textId="77777777" w:rsidR="00112E77" w:rsidRPr="00112E77" w:rsidRDefault="00112E77" w:rsidP="00112E77">
      <w:pPr>
        <w:pStyle w:val="Akapitzlist"/>
        <w:numPr>
          <w:ilvl w:val="0"/>
          <w:numId w:val="47"/>
        </w:numPr>
        <w:jc w:val="both"/>
        <w:rPr>
          <w:rFonts w:cstheme="minorHAnsi"/>
          <w:bCs/>
        </w:rPr>
      </w:pPr>
      <w:r w:rsidRPr="00112E77">
        <w:rPr>
          <w:rFonts w:cstheme="minorHAnsi"/>
          <w:bCs/>
        </w:rPr>
        <w:t xml:space="preserve">wyświetlacz dla klienta LCD (co najmniej 4 wiersze po 20 znaków </w:t>
      </w:r>
      <w:r w:rsidRPr="00112E77">
        <w:rPr>
          <w:rFonts w:cstheme="minorHAnsi"/>
          <w:bCs/>
        </w:rPr>
        <w:br/>
        <w:t xml:space="preserve">z podświetleniem); </w:t>
      </w:r>
    </w:p>
    <w:p w14:paraId="14734294" w14:textId="77777777" w:rsidR="00112E77" w:rsidRPr="00112E77" w:rsidRDefault="00112E77" w:rsidP="00112E77">
      <w:pPr>
        <w:pStyle w:val="Akapitzlist"/>
        <w:numPr>
          <w:ilvl w:val="0"/>
          <w:numId w:val="47"/>
        </w:numPr>
        <w:jc w:val="both"/>
        <w:rPr>
          <w:rFonts w:cstheme="minorHAnsi"/>
          <w:bCs/>
        </w:rPr>
      </w:pPr>
      <w:r w:rsidRPr="00112E77">
        <w:rPr>
          <w:rFonts w:cstheme="minorHAnsi"/>
          <w:bCs/>
        </w:rPr>
        <w:t xml:space="preserve">jeden mechanizm termiczny z 56 znakami na wiersz; </w:t>
      </w:r>
    </w:p>
    <w:p w14:paraId="24CDE822" w14:textId="77777777" w:rsidR="00112E77" w:rsidRPr="00112E77" w:rsidRDefault="00112E77" w:rsidP="00112E77">
      <w:pPr>
        <w:pStyle w:val="Akapitzlist"/>
        <w:numPr>
          <w:ilvl w:val="0"/>
          <w:numId w:val="47"/>
        </w:numPr>
        <w:jc w:val="both"/>
        <w:rPr>
          <w:rFonts w:cstheme="minorHAnsi"/>
          <w:bCs/>
        </w:rPr>
      </w:pPr>
      <w:r w:rsidRPr="00112E77">
        <w:rPr>
          <w:rFonts w:cstheme="minorHAnsi"/>
          <w:bCs/>
        </w:rPr>
        <w:t>interfejsy: 2xRS232, USB;</w:t>
      </w:r>
    </w:p>
    <w:p w14:paraId="0A4F14F4" w14:textId="77777777" w:rsidR="00112E77" w:rsidRPr="00112E77" w:rsidRDefault="00112E77" w:rsidP="00112E77">
      <w:pPr>
        <w:pStyle w:val="Akapitzlist"/>
        <w:numPr>
          <w:ilvl w:val="0"/>
          <w:numId w:val="47"/>
        </w:numPr>
        <w:jc w:val="both"/>
        <w:rPr>
          <w:rFonts w:cstheme="minorHAnsi"/>
          <w:bCs/>
        </w:rPr>
      </w:pPr>
      <w:r w:rsidRPr="00112E77">
        <w:rPr>
          <w:rFonts w:cstheme="minorHAnsi"/>
          <w:bCs/>
        </w:rPr>
        <w:t>gwarancja minimum 12 miesięcy;</w:t>
      </w:r>
    </w:p>
    <w:p w14:paraId="16E39BC0" w14:textId="77777777" w:rsidR="00112E77" w:rsidRPr="00112E77" w:rsidRDefault="00112E77" w:rsidP="00112E77">
      <w:pPr>
        <w:pStyle w:val="Akapitzlist"/>
        <w:numPr>
          <w:ilvl w:val="0"/>
          <w:numId w:val="39"/>
        </w:numPr>
        <w:jc w:val="both"/>
        <w:rPr>
          <w:rFonts w:cstheme="minorHAnsi"/>
          <w:b/>
          <w:bCs/>
        </w:rPr>
      </w:pPr>
      <w:r w:rsidRPr="00112E77">
        <w:rPr>
          <w:rFonts w:cstheme="minorHAnsi"/>
          <w:b/>
          <w:bCs/>
          <w:iCs/>
        </w:rPr>
        <w:t>szuflada kasjerska – 2 szt.;</w:t>
      </w:r>
    </w:p>
    <w:p w14:paraId="34DAD6B0" w14:textId="77777777" w:rsidR="00112E77" w:rsidRPr="00112E77" w:rsidRDefault="00112E77" w:rsidP="00112E77">
      <w:pPr>
        <w:pStyle w:val="Akapitzlist"/>
        <w:numPr>
          <w:ilvl w:val="0"/>
          <w:numId w:val="46"/>
        </w:numPr>
        <w:jc w:val="both"/>
        <w:rPr>
          <w:rFonts w:cstheme="minorHAnsi"/>
          <w:bCs/>
        </w:rPr>
      </w:pPr>
      <w:r w:rsidRPr="00112E77">
        <w:rPr>
          <w:rFonts w:cstheme="minorHAnsi"/>
          <w:bCs/>
        </w:rPr>
        <w:t>metalowe prowadnice;</w:t>
      </w:r>
    </w:p>
    <w:p w14:paraId="4A6AF1C8" w14:textId="77777777" w:rsidR="00112E77" w:rsidRPr="00112E77" w:rsidRDefault="00112E77" w:rsidP="00112E77">
      <w:pPr>
        <w:pStyle w:val="Akapitzlist"/>
        <w:numPr>
          <w:ilvl w:val="0"/>
          <w:numId w:val="46"/>
        </w:numPr>
        <w:jc w:val="both"/>
        <w:rPr>
          <w:rFonts w:cstheme="minorHAnsi"/>
          <w:b/>
          <w:bCs/>
        </w:rPr>
      </w:pPr>
      <w:r w:rsidRPr="00112E77">
        <w:rPr>
          <w:rFonts w:cstheme="minorHAnsi"/>
          <w:bCs/>
        </w:rPr>
        <w:t>kolor obudowy czarny;</w:t>
      </w:r>
    </w:p>
    <w:p w14:paraId="03CA6951" w14:textId="77777777" w:rsidR="00112E77" w:rsidRPr="00112E77" w:rsidRDefault="00112E77" w:rsidP="00112E77">
      <w:pPr>
        <w:pStyle w:val="Akapitzlist"/>
        <w:numPr>
          <w:ilvl w:val="0"/>
          <w:numId w:val="46"/>
        </w:numPr>
        <w:jc w:val="both"/>
        <w:rPr>
          <w:rFonts w:cstheme="minorHAnsi"/>
          <w:b/>
          <w:bCs/>
        </w:rPr>
      </w:pPr>
      <w:r w:rsidRPr="00112E77">
        <w:rPr>
          <w:rFonts w:cstheme="minorHAnsi"/>
          <w:bCs/>
        </w:rPr>
        <w:t>otwieranie poleceniem z kasy;</w:t>
      </w:r>
    </w:p>
    <w:p w14:paraId="0736EBDF" w14:textId="77777777" w:rsidR="00112E77" w:rsidRPr="00112E77" w:rsidRDefault="00112E77" w:rsidP="00112E77">
      <w:pPr>
        <w:pStyle w:val="Akapitzlist"/>
        <w:numPr>
          <w:ilvl w:val="0"/>
          <w:numId w:val="46"/>
        </w:numPr>
        <w:jc w:val="both"/>
        <w:rPr>
          <w:rFonts w:cstheme="minorHAnsi"/>
          <w:b/>
          <w:bCs/>
        </w:rPr>
      </w:pPr>
      <w:r w:rsidRPr="00112E77">
        <w:rPr>
          <w:rFonts w:cstheme="minorHAnsi"/>
          <w:bCs/>
        </w:rPr>
        <w:t>9 przegród na bilon i 5 dostosowanych do polskich banknotów;</w:t>
      </w:r>
    </w:p>
    <w:p w14:paraId="61037A44" w14:textId="77777777" w:rsidR="00112E77" w:rsidRPr="00112E77" w:rsidRDefault="00112E77" w:rsidP="00112E77">
      <w:pPr>
        <w:pStyle w:val="Akapitzlist"/>
        <w:numPr>
          <w:ilvl w:val="0"/>
          <w:numId w:val="46"/>
        </w:numPr>
        <w:jc w:val="both"/>
        <w:rPr>
          <w:rFonts w:cstheme="minorHAnsi"/>
          <w:b/>
          <w:bCs/>
        </w:rPr>
      </w:pPr>
      <w:r w:rsidRPr="00112E77">
        <w:rPr>
          <w:rFonts w:cstheme="minorHAnsi"/>
          <w:bCs/>
        </w:rPr>
        <w:t>wysokość nie większa niż  13 cm, szerokość nie większa niż 42 cm, głębokość nie większa niż 46 cm;</w:t>
      </w:r>
    </w:p>
    <w:p w14:paraId="5D765BA4" w14:textId="77777777" w:rsidR="00112E77" w:rsidRPr="00112E77" w:rsidRDefault="00112E77" w:rsidP="00112E77">
      <w:pPr>
        <w:pStyle w:val="Akapitzlist"/>
        <w:numPr>
          <w:ilvl w:val="0"/>
          <w:numId w:val="46"/>
        </w:numPr>
        <w:jc w:val="both"/>
        <w:rPr>
          <w:rFonts w:cstheme="minorHAnsi"/>
          <w:b/>
          <w:bCs/>
        </w:rPr>
      </w:pPr>
      <w:r w:rsidRPr="00112E77">
        <w:rPr>
          <w:rFonts w:cstheme="minorHAnsi"/>
          <w:bCs/>
        </w:rPr>
        <w:t>wyjmowany pojemnik na bilon;</w:t>
      </w:r>
    </w:p>
    <w:p w14:paraId="20A693B9" w14:textId="77777777" w:rsidR="00112E77" w:rsidRPr="00112E77" w:rsidRDefault="00112E77" w:rsidP="00112E77">
      <w:pPr>
        <w:pStyle w:val="Akapitzlist"/>
        <w:numPr>
          <w:ilvl w:val="0"/>
          <w:numId w:val="46"/>
        </w:numPr>
        <w:rPr>
          <w:rFonts w:cstheme="minorHAnsi"/>
          <w:bCs/>
        </w:rPr>
      </w:pPr>
      <w:r w:rsidRPr="00112E77">
        <w:rPr>
          <w:rFonts w:cstheme="minorHAnsi"/>
          <w:bCs/>
        </w:rPr>
        <w:t>gwarancja minimum 12 miesięcy;</w:t>
      </w:r>
    </w:p>
    <w:p w14:paraId="317DDE53" w14:textId="77777777" w:rsidR="00112E77" w:rsidRPr="00112E77" w:rsidRDefault="00112E77" w:rsidP="00112E77">
      <w:pPr>
        <w:pStyle w:val="Akapitzlist"/>
        <w:numPr>
          <w:ilvl w:val="0"/>
          <w:numId w:val="39"/>
        </w:numPr>
        <w:jc w:val="both"/>
        <w:rPr>
          <w:rFonts w:cstheme="minorHAnsi"/>
          <w:bCs/>
        </w:rPr>
      </w:pPr>
      <w:r w:rsidRPr="00112E77">
        <w:rPr>
          <w:rFonts w:cstheme="minorHAnsi"/>
          <w:b/>
          <w:bCs/>
        </w:rPr>
        <w:t>drukarka faktur VAT i raportów</w:t>
      </w:r>
      <w:r w:rsidRPr="00112E77">
        <w:rPr>
          <w:rFonts w:cstheme="minorHAnsi"/>
          <w:bCs/>
        </w:rPr>
        <w:t xml:space="preserve"> </w:t>
      </w:r>
      <w:r w:rsidRPr="00112E77">
        <w:rPr>
          <w:rFonts w:cstheme="minorHAnsi"/>
          <w:b/>
          <w:bCs/>
        </w:rPr>
        <w:t>– 1 szt.;</w:t>
      </w:r>
    </w:p>
    <w:p w14:paraId="44C6DFE2" w14:textId="77777777" w:rsidR="00112E77" w:rsidRPr="00112E77" w:rsidRDefault="00112E77" w:rsidP="00112E77">
      <w:pPr>
        <w:pStyle w:val="Akapitzlist"/>
        <w:numPr>
          <w:ilvl w:val="0"/>
          <w:numId w:val="45"/>
        </w:numPr>
        <w:jc w:val="both"/>
        <w:rPr>
          <w:rFonts w:cstheme="minorHAnsi"/>
          <w:bCs/>
        </w:rPr>
      </w:pPr>
      <w:r w:rsidRPr="00112E77">
        <w:rPr>
          <w:rFonts w:cstheme="minorHAnsi"/>
          <w:bCs/>
        </w:rPr>
        <w:t xml:space="preserve">technologia – druk laserowy, dwustronny; </w:t>
      </w:r>
    </w:p>
    <w:p w14:paraId="1C87B0C1" w14:textId="77777777" w:rsidR="00112E77" w:rsidRPr="00112E77" w:rsidRDefault="00112E77" w:rsidP="00112E77">
      <w:pPr>
        <w:pStyle w:val="Akapitzlist"/>
        <w:numPr>
          <w:ilvl w:val="0"/>
          <w:numId w:val="45"/>
        </w:numPr>
        <w:jc w:val="both"/>
        <w:rPr>
          <w:rFonts w:cstheme="minorHAnsi"/>
          <w:bCs/>
        </w:rPr>
      </w:pPr>
      <w:r w:rsidRPr="00112E77">
        <w:rPr>
          <w:rFonts w:cstheme="minorHAnsi"/>
          <w:bCs/>
        </w:rPr>
        <w:t xml:space="preserve">prędkość druku w czerni w trybie normalnym min. 30 str./min.; </w:t>
      </w:r>
    </w:p>
    <w:p w14:paraId="1C9492D0" w14:textId="77777777" w:rsidR="00112E77" w:rsidRPr="00112E77" w:rsidRDefault="00112E77" w:rsidP="00112E77">
      <w:pPr>
        <w:pStyle w:val="Akapitzlist"/>
        <w:numPr>
          <w:ilvl w:val="0"/>
          <w:numId w:val="45"/>
        </w:numPr>
        <w:jc w:val="both"/>
        <w:rPr>
          <w:rFonts w:cstheme="minorHAnsi"/>
          <w:bCs/>
        </w:rPr>
      </w:pPr>
      <w:r w:rsidRPr="00112E77">
        <w:rPr>
          <w:rFonts w:cstheme="minorHAnsi"/>
          <w:bCs/>
        </w:rPr>
        <w:t xml:space="preserve">czas wydruku pierwszej strony w czerni maksymalnie 6 s; </w:t>
      </w:r>
    </w:p>
    <w:p w14:paraId="0AD0FFF8" w14:textId="77777777" w:rsidR="00112E77" w:rsidRPr="00112E77" w:rsidRDefault="00112E77" w:rsidP="00112E77">
      <w:pPr>
        <w:pStyle w:val="Akapitzlist"/>
        <w:numPr>
          <w:ilvl w:val="0"/>
          <w:numId w:val="45"/>
        </w:numPr>
        <w:jc w:val="both"/>
        <w:rPr>
          <w:rFonts w:cstheme="minorHAnsi"/>
          <w:bCs/>
        </w:rPr>
      </w:pPr>
      <w:r w:rsidRPr="00112E77">
        <w:rPr>
          <w:rFonts w:cstheme="minorHAnsi"/>
          <w:bCs/>
        </w:rPr>
        <w:t xml:space="preserve">komunikacja USB i Ethernet; </w:t>
      </w:r>
    </w:p>
    <w:p w14:paraId="0EF88EBC" w14:textId="77777777" w:rsidR="00112E77" w:rsidRPr="00112E77" w:rsidRDefault="00112E77" w:rsidP="00112E77">
      <w:pPr>
        <w:pStyle w:val="Akapitzlist"/>
        <w:numPr>
          <w:ilvl w:val="0"/>
          <w:numId w:val="45"/>
        </w:numPr>
        <w:jc w:val="both"/>
        <w:rPr>
          <w:rFonts w:cstheme="minorHAnsi"/>
          <w:bCs/>
        </w:rPr>
      </w:pPr>
      <w:r w:rsidRPr="00112E77">
        <w:rPr>
          <w:rFonts w:cstheme="minorHAnsi"/>
          <w:bCs/>
        </w:rPr>
        <w:t xml:space="preserve">pojemność podajnika papieru – min. 100 arkuszy; </w:t>
      </w:r>
    </w:p>
    <w:p w14:paraId="70887A44" w14:textId="77777777" w:rsidR="00112E77" w:rsidRPr="00112E77" w:rsidRDefault="00112E77" w:rsidP="00112E77">
      <w:pPr>
        <w:pStyle w:val="Akapitzlist"/>
        <w:numPr>
          <w:ilvl w:val="0"/>
          <w:numId w:val="45"/>
        </w:numPr>
        <w:jc w:val="both"/>
        <w:rPr>
          <w:rFonts w:cstheme="minorHAnsi"/>
          <w:bCs/>
        </w:rPr>
      </w:pPr>
      <w:r w:rsidRPr="00112E77">
        <w:rPr>
          <w:rFonts w:cstheme="minorHAnsi"/>
          <w:bCs/>
        </w:rPr>
        <w:t>pojemność odbiornika papieru – min. 100 arkuszy;</w:t>
      </w:r>
    </w:p>
    <w:p w14:paraId="3EC776D8" w14:textId="77777777" w:rsidR="00112E77" w:rsidRPr="00112E77" w:rsidRDefault="00112E77" w:rsidP="00112E77">
      <w:pPr>
        <w:pStyle w:val="Akapitzlist"/>
        <w:numPr>
          <w:ilvl w:val="0"/>
          <w:numId w:val="45"/>
        </w:numPr>
        <w:rPr>
          <w:rFonts w:cstheme="minorHAnsi"/>
          <w:bCs/>
        </w:rPr>
      </w:pPr>
      <w:r w:rsidRPr="00112E77">
        <w:rPr>
          <w:rFonts w:cstheme="minorHAnsi"/>
          <w:bCs/>
        </w:rPr>
        <w:t>gwarancja minimum 12 miesięcy;</w:t>
      </w:r>
    </w:p>
    <w:p w14:paraId="052704EE" w14:textId="77777777" w:rsidR="00112E77" w:rsidRPr="00112E77" w:rsidRDefault="00112E77" w:rsidP="00112E77">
      <w:pPr>
        <w:pStyle w:val="Akapitzlist"/>
        <w:numPr>
          <w:ilvl w:val="0"/>
          <w:numId w:val="39"/>
        </w:numPr>
        <w:jc w:val="both"/>
        <w:rPr>
          <w:rFonts w:cstheme="minorHAnsi"/>
          <w:bCs/>
        </w:rPr>
      </w:pPr>
      <w:r w:rsidRPr="00112E77">
        <w:rPr>
          <w:rFonts w:cstheme="minorHAnsi"/>
          <w:b/>
          <w:bCs/>
        </w:rPr>
        <w:t>czytnik kodów kreskowych</w:t>
      </w:r>
      <w:r w:rsidRPr="00112E77">
        <w:rPr>
          <w:rFonts w:cstheme="minorHAnsi"/>
          <w:bCs/>
        </w:rPr>
        <w:t xml:space="preserve"> </w:t>
      </w:r>
      <w:r w:rsidRPr="00112E77">
        <w:rPr>
          <w:rFonts w:cstheme="minorHAnsi"/>
          <w:b/>
          <w:bCs/>
        </w:rPr>
        <w:t>– 2 szt.;</w:t>
      </w:r>
    </w:p>
    <w:p w14:paraId="44F4C460" w14:textId="77777777" w:rsidR="00112E77" w:rsidRPr="00112E77" w:rsidRDefault="00112E77" w:rsidP="00112E77">
      <w:pPr>
        <w:pStyle w:val="Akapitzlist"/>
        <w:numPr>
          <w:ilvl w:val="0"/>
          <w:numId w:val="45"/>
        </w:numPr>
        <w:jc w:val="both"/>
        <w:rPr>
          <w:rFonts w:cstheme="minorHAnsi"/>
          <w:bCs/>
        </w:rPr>
      </w:pPr>
      <w:r w:rsidRPr="00112E77">
        <w:rPr>
          <w:rFonts w:cstheme="minorHAnsi"/>
          <w:bCs/>
        </w:rPr>
        <w:t xml:space="preserve">odczyt kodów 1D (w tym GS1 </w:t>
      </w:r>
      <w:proofErr w:type="spellStart"/>
      <w:r w:rsidRPr="00112E77">
        <w:rPr>
          <w:rFonts w:cstheme="minorHAnsi"/>
          <w:bCs/>
        </w:rPr>
        <w:t>DataBar</w:t>
      </w:r>
      <w:proofErr w:type="spellEnd"/>
      <w:r w:rsidRPr="00112E77">
        <w:rPr>
          <w:rFonts w:cstheme="minorHAnsi"/>
          <w:bCs/>
        </w:rPr>
        <w:t xml:space="preserve">), także złej jakości i uszkodzonych; </w:t>
      </w:r>
    </w:p>
    <w:p w14:paraId="7D1E6D44" w14:textId="77777777" w:rsidR="00112E77" w:rsidRPr="00112E77" w:rsidRDefault="00112E77" w:rsidP="00112E77">
      <w:pPr>
        <w:pStyle w:val="Akapitzlist"/>
        <w:numPr>
          <w:ilvl w:val="0"/>
          <w:numId w:val="45"/>
        </w:numPr>
        <w:jc w:val="both"/>
        <w:rPr>
          <w:rFonts w:cstheme="minorHAnsi"/>
          <w:bCs/>
        </w:rPr>
      </w:pPr>
      <w:r w:rsidRPr="00112E77">
        <w:rPr>
          <w:rFonts w:cstheme="minorHAnsi"/>
          <w:bCs/>
        </w:rPr>
        <w:t xml:space="preserve">szybkość skanowania - 100 skanów na sekundę; </w:t>
      </w:r>
    </w:p>
    <w:p w14:paraId="1352B41B" w14:textId="77777777" w:rsidR="00112E77" w:rsidRPr="00112E77" w:rsidRDefault="00112E77" w:rsidP="00112E77">
      <w:pPr>
        <w:pStyle w:val="Akapitzlist"/>
        <w:numPr>
          <w:ilvl w:val="0"/>
          <w:numId w:val="45"/>
        </w:numPr>
        <w:jc w:val="both"/>
        <w:rPr>
          <w:rFonts w:cstheme="minorHAnsi"/>
          <w:bCs/>
        </w:rPr>
      </w:pPr>
      <w:r w:rsidRPr="00112E77">
        <w:rPr>
          <w:rFonts w:cstheme="minorHAnsi"/>
          <w:bCs/>
        </w:rPr>
        <w:t xml:space="preserve">duży zasięg odczytu (0-44 cm); </w:t>
      </w:r>
    </w:p>
    <w:p w14:paraId="66D42096" w14:textId="77777777" w:rsidR="00112E77" w:rsidRPr="00112E77" w:rsidRDefault="00112E77" w:rsidP="00112E77">
      <w:pPr>
        <w:pStyle w:val="Akapitzlist"/>
        <w:numPr>
          <w:ilvl w:val="0"/>
          <w:numId w:val="45"/>
        </w:numPr>
        <w:jc w:val="both"/>
        <w:rPr>
          <w:rFonts w:cstheme="minorHAnsi"/>
          <w:bCs/>
        </w:rPr>
      </w:pPr>
      <w:r w:rsidRPr="00112E77">
        <w:rPr>
          <w:rFonts w:cstheme="minorHAnsi"/>
          <w:bCs/>
        </w:rPr>
        <w:t xml:space="preserve">uchwyt pistoletowy (zapewnia komfort pracy oraz dużą wydajność skanowania); </w:t>
      </w:r>
    </w:p>
    <w:p w14:paraId="72F2FDD8" w14:textId="77777777" w:rsidR="00112E77" w:rsidRPr="00112E77" w:rsidRDefault="00112E77" w:rsidP="00112E77">
      <w:pPr>
        <w:pStyle w:val="Akapitzlist"/>
        <w:numPr>
          <w:ilvl w:val="0"/>
          <w:numId w:val="45"/>
        </w:numPr>
        <w:jc w:val="both"/>
        <w:rPr>
          <w:rFonts w:cstheme="minorHAnsi"/>
          <w:bCs/>
        </w:rPr>
      </w:pPr>
      <w:r w:rsidRPr="00112E77">
        <w:rPr>
          <w:rFonts w:cstheme="minorHAnsi"/>
          <w:bCs/>
        </w:rPr>
        <w:t xml:space="preserve">norma przemysłowa IP41; </w:t>
      </w:r>
    </w:p>
    <w:p w14:paraId="6F014220" w14:textId="77777777" w:rsidR="00112E77" w:rsidRPr="00112E77" w:rsidRDefault="00112E77" w:rsidP="00112E77">
      <w:pPr>
        <w:pStyle w:val="Akapitzlist"/>
        <w:numPr>
          <w:ilvl w:val="0"/>
          <w:numId w:val="45"/>
        </w:numPr>
        <w:jc w:val="both"/>
        <w:rPr>
          <w:rFonts w:cstheme="minorHAnsi"/>
          <w:bCs/>
        </w:rPr>
      </w:pPr>
      <w:r w:rsidRPr="00112E77">
        <w:rPr>
          <w:rFonts w:cstheme="minorHAnsi"/>
          <w:bCs/>
        </w:rPr>
        <w:t xml:space="preserve">odporność na upadki (30-krotny upadek na beton z wysokości 1,5 m); </w:t>
      </w:r>
    </w:p>
    <w:p w14:paraId="1E52ACCE" w14:textId="77777777" w:rsidR="00112E77" w:rsidRPr="00112E77" w:rsidRDefault="00112E77" w:rsidP="00112E77">
      <w:pPr>
        <w:pStyle w:val="Akapitzlist"/>
        <w:numPr>
          <w:ilvl w:val="0"/>
          <w:numId w:val="45"/>
        </w:numPr>
        <w:jc w:val="both"/>
        <w:rPr>
          <w:rFonts w:cstheme="minorHAnsi"/>
          <w:bCs/>
        </w:rPr>
      </w:pPr>
      <w:r w:rsidRPr="00112E77">
        <w:rPr>
          <w:rFonts w:cstheme="minorHAnsi"/>
          <w:bCs/>
        </w:rPr>
        <w:t xml:space="preserve">dwa tryby pracy: automatyczny i manualny; </w:t>
      </w:r>
    </w:p>
    <w:p w14:paraId="64BC12F5" w14:textId="77777777" w:rsidR="00112E77" w:rsidRPr="00112E77" w:rsidRDefault="00112E77" w:rsidP="00112E77">
      <w:pPr>
        <w:pStyle w:val="Akapitzlist"/>
        <w:numPr>
          <w:ilvl w:val="0"/>
          <w:numId w:val="45"/>
        </w:numPr>
        <w:jc w:val="both"/>
        <w:rPr>
          <w:rFonts w:cstheme="minorHAnsi"/>
          <w:bCs/>
        </w:rPr>
      </w:pPr>
      <w:r w:rsidRPr="00112E77">
        <w:rPr>
          <w:rFonts w:cstheme="minorHAnsi"/>
          <w:bCs/>
        </w:rPr>
        <w:t xml:space="preserve">wyposażona w podstawkę; </w:t>
      </w:r>
    </w:p>
    <w:p w14:paraId="1E301CB8" w14:textId="77777777" w:rsidR="00112E77" w:rsidRPr="00112E77" w:rsidRDefault="00112E77" w:rsidP="00112E77">
      <w:pPr>
        <w:pStyle w:val="Akapitzlist"/>
        <w:numPr>
          <w:ilvl w:val="0"/>
          <w:numId w:val="45"/>
        </w:numPr>
        <w:jc w:val="both"/>
        <w:rPr>
          <w:rFonts w:cstheme="minorHAnsi"/>
          <w:bCs/>
        </w:rPr>
      </w:pPr>
      <w:r w:rsidRPr="00112E77">
        <w:rPr>
          <w:rFonts w:cstheme="minorHAnsi"/>
          <w:bCs/>
        </w:rPr>
        <w:t xml:space="preserve">interfejs USB;  </w:t>
      </w:r>
    </w:p>
    <w:p w14:paraId="36CA7EE9" w14:textId="77777777" w:rsidR="00112E77" w:rsidRPr="00112E77" w:rsidRDefault="00112E77" w:rsidP="00112E77">
      <w:pPr>
        <w:pStyle w:val="Akapitzlist"/>
        <w:numPr>
          <w:ilvl w:val="0"/>
          <w:numId w:val="45"/>
        </w:numPr>
        <w:jc w:val="both"/>
        <w:rPr>
          <w:rFonts w:cstheme="minorHAnsi"/>
          <w:bCs/>
        </w:rPr>
      </w:pPr>
      <w:r w:rsidRPr="00112E77">
        <w:rPr>
          <w:rFonts w:cstheme="minorHAnsi"/>
          <w:bCs/>
        </w:rPr>
        <w:t>automatyczna identyfikacja i konfiguracja interfejsu podłączonego kabla;</w:t>
      </w:r>
    </w:p>
    <w:p w14:paraId="11736FBD" w14:textId="77777777" w:rsidR="00112E77" w:rsidRPr="00112E77" w:rsidRDefault="00112E77" w:rsidP="00112E77">
      <w:pPr>
        <w:pStyle w:val="Akapitzlist"/>
        <w:numPr>
          <w:ilvl w:val="0"/>
          <w:numId w:val="45"/>
        </w:numPr>
        <w:rPr>
          <w:rFonts w:cstheme="minorHAnsi"/>
          <w:bCs/>
        </w:rPr>
      </w:pPr>
      <w:r w:rsidRPr="00112E77">
        <w:rPr>
          <w:rFonts w:cstheme="minorHAnsi"/>
          <w:bCs/>
        </w:rPr>
        <w:t>gwarancja minimum 12 miesięcy;</w:t>
      </w:r>
    </w:p>
    <w:p w14:paraId="149256E4" w14:textId="1030B6B4" w:rsidR="00112E77" w:rsidRPr="00112E77" w:rsidRDefault="00112E77" w:rsidP="00112E77">
      <w:pPr>
        <w:pStyle w:val="Akapitzlist"/>
        <w:numPr>
          <w:ilvl w:val="0"/>
          <w:numId w:val="39"/>
        </w:numPr>
        <w:jc w:val="both"/>
        <w:rPr>
          <w:rFonts w:cstheme="minorHAnsi"/>
          <w:bCs/>
        </w:rPr>
      </w:pPr>
      <w:r w:rsidRPr="00112E77">
        <w:rPr>
          <w:rFonts w:cstheme="minorHAnsi"/>
          <w:b/>
          <w:bCs/>
        </w:rPr>
        <w:t xml:space="preserve">urządzenie mobilne </w:t>
      </w:r>
      <w:r w:rsidRPr="00112E77">
        <w:rPr>
          <w:rFonts w:cstheme="minorHAnsi"/>
          <w:b/>
        </w:rPr>
        <w:t xml:space="preserve">z zainstalowanym systemem operacyjnym do kontroli biletów </w:t>
      </w:r>
      <w:r w:rsidRPr="00112E77">
        <w:rPr>
          <w:rFonts w:cstheme="minorHAnsi"/>
          <w:b/>
          <w:bCs/>
        </w:rPr>
        <w:t>oraz wbudowanym czytnikiem kodów</w:t>
      </w:r>
      <w:r w:rsidRPr="00112E77">
        <w:rPr>
          <w:rFonts w:cstheme="minorHAnsi"/>
          <w:bCs/>
        </w:rPr>
        <w:t xml:space="preserve"> </w:t>
      </w:r>
      <w:r w:rsidRPr="00112E77">
        <w:rPr>
          <w:rFonts w:cstheme="minorHAnsi"/>
          <w:b/>
          <w:bCs/>
        </w:rPr>
        <w:t>– 2 szt</w:t>
      </w:r>
      <w:r w:rsidRPr="00112E77">
        <w:rPr>
          <w:rFonts w:cstheme="minorHAnsi"/>
          <w:bCs/>
        </w:rPr>
        <w:t xml:space="preserve">. </w:t>
      </w:r>
      <w:r w:rsidRPr="00112E77">
        <w:rPr>
          <w:rFonts w:cstheme="minorHAnsi"/>
          <w:b/>
          <w:bCs/>
        </w:rPr>
        <w:t xml:space="preserve">wraz z zapasowa baterią -  2 szt. </w:t>
      </w:r>
      <w:r w:rsidR="00DD5279">
        <w:rPr>
          <w:rFonts w:cstheme="minorHAnsi"/>
          <w:b/>
          <w:bCs/>
        </w:rPr>
        <w:br/>
      </w:r>
      <w:r w:rsidRPr="00112E77">
        <w:rPr>
          <w:rFonts w:cstheme="minorHAnsi"/>
          <w:b/>
          <w:bCs/>
        </w:rPr>
        <w:t>i ładowarką na 4 baterie – 1 szt.</w:t>
      </w:r>
    </w:p>
    <w:p w14:paraId="4D1C2944" w14:textId="77777777" w:rsidR="00112E77" w:rsidRPr="00112E77" w:rsidRDefault="00112E77" w:rsidP="00112E77">
      <w:pPr>
        <w:pStyle w:val="Akapitzlist"/>
        <w:numPr>
          <w:ilvl w:val="0"/>
          <w:numId w:val="48"/>
        </w:numPr>
        <w:jc w:val="both"/>
        <w:rPr>
          <w:rFonts w:cstheme="minorHAnsi"/>
          <w:bCs/>
        </w:rPr>
      </w:pPr>
      <w:r w:rsidRPr="00112E77">
        <w:rPr>
          <w:rFonts w:cstheme="minorHAnsi"/>
          <w:bCs/>
        </w:rPr>
        <w:t xml:space="preserve">wyposażone w system operacyjny kompatybilny z modułem kontrolowania biletów systemu rezerwacji i sprzedaży biletów; </w:t>
      </w:r>
    </w:p>
    <w:p w14:paraId="4C67F7A2" w14:textId="77777777" w:rsidR="00112E77" w:rsidRPr="00112E77" w:rsidRDefault="00112E77" w:rsidP="00112E77">
      <w:pPr>
        <w:pStyle w:val="Akapitzlist"/>
        <w:numPr>
          <w:ilvl w:val="0"/>
          <w:numId w:val="48"/>
        </w:numPr>
        <w:jc w:val="both"/>
        <w:rPr>
          <w:rFonts w:cstheme="minorHAnsi"/>
          <w:bCs/>
        </w:rPr>
      </w:pPr>
      <w:r w:rsidRPr="00112E77">
        <w:rPr>
          <w:rFonts w:cstheme="minorHAnsi"/>
          <w:bCs/>
        </w:rPr>
        <w:t xml:space="preserve">przystosowane do pracy w ciężkich warunkach (min. norma IP54); </w:t>
      </w:r>
    </w:p>
    <w:p w14:paraId="4B93EB33" w14:textId="77777777" w:rsidR="00112E77" w:rsidRPr="00112E77" w:rsidRDefault="00112E77" w:rsidP="00112E77">
      <w:pPr>
        <w:pStyle w:val="Akapitzlist"/>
        <w:numPr>
          <w:ilvl w:val="0"/>
          <w:numId w:val="48"/>
        </w:numPr>
        <w:jc w:val="both"/>
        <w:rPr>
          <w:rFonts w:cstheme="minorHAnsi"/>
          <w:bCs/>
        </w:rPr>
      </w:pPr>
      <w:r w:rsidRPr="00112E77">
        <w:rPr>
          <w:rFonts w:cstheme="minorHAnsi"/>
          <w:bCs/>
        </w:rPr>
        <w:t>wyposażone w moduł Wi-Fi a/b/g/n;</w:t>
      </w:r>
    </w:p>
    <w:p w14:paraId="04B2EC35" w14:textId="77777777" w:rsidR="00112E77" w:rsidRPr="00112E77" w:rsidRDefault="00112E77" w:rsidP="00112E77">
      <w:pPr>
        <w:pStyle w:val="Akapitzlist"/>
        <w:numPr>
          <w:ilvl w:val="0"/>
          <w:numId w:val="48"/>
        </w:numPr>
        <w:jc w:val="both"/>
        <w:rPr>
          <w:rFonts w:cstheme="minorHAnsi"/>
          <w:bCs/>
        </w:rPr>
      </w:pPr>
      <w:r w:rsidRPr="00112E77">
        <w:rPr>
          <w:rFonts w:cstheme="minorHAnsi"/>
          <w:bCs/>
        </w:rPr>
        <w:t xml:space="preserve">wyposażone w wymienialną baterię o pojemności co najmniej 2500 </w:t>
      </w:r>
      <w:proofErr w:type="spellStart"/>
      <w:r w:rsidRPr="00112E77">
        <w:rPr>
          <w:rFonts w:cstheme="minorHAnsi"/>
          <w:bCs/>
        </w:rPr>
        <w:t>mAh</w:t>
      </w:r>
      <w:proofErr w:type="spellEnd"/>
      <w:r w:rsidRPr="00112E77">
        <w:rPr>
          <w:rFonts w:cstheme="minorHAnsi"/>
          <w:bCs/>
        </w:rPr>
        <w:t xml:space="preserve"> </w:t>
      </w:r>
    </w:p>
    <w:p w14:paraId="5F1C5736" w14:textId="77777777" w:rsidR="00112E77" w:rsidRPr="00112E77" w:rsidRDefault="00112E77" w:rsidP="00112E77">
      <w:pPr>
        <w:pStyle w:val="Akapitzlist"/>
        <w:numPr>
          <w:ilvl w:val="0"/>
          <w:numId w:val="48"/>
        </w:numPr>
        <w:jc w:val="both"/>
        <w:rPr>
          <w:rFonts w:cstheme="minorHAnsi"/>
          <w:bCs/>
        </w:rPr>
      </w:pPr>
      <w:r w:rsidRPr="00112E77">
        <w:rPr>
          <w:rFonts w:cstheme="minorHAnsi"/>
          <w:bCs/>
        </w:rPr>
        <w:lastRenderedPageBreak/>
        <w:t xml:space="preserve">wyposażone w jedną ładowarkę z zasilaczem obsługująca jednoczesne ładowanie przynajmniej czterech baterii (lub dwie ładowarki obsługujące jednoczesne ładowanie przynajmniej dwóch baterii); </w:t>
      </w:r>
    </w:p>
    <w:p w14:paraId="5D4AA807" w14:textId="77777777" w:rsidR="00112E77" w:rsidRPr="00112E77" w:rsidRDefault="00112E77" w:rsidP="00112E77">
      <w:pPr>
        <w:pStyle w:val="Akapitzlist"/>
        <w:numPr>
          <w:ilvl w:val="0"/>
          <w:numId w:val="48"/>
        </w:numPr>
        <w:jc w:val="both"/>
        <w:rPr>
          <w:rFonts w:cstheme="minorHAnsi"/>
          <w:bCs/>
        </w:rPr>
      </w:pPr>
      <w:r w:rsidRPr="00112E77">
        <w:rPr>
          <w:rFonts w:cstheme="minorHAnsi"/>
          <w:bCs/>
        </w:rPr>
        <w:t xml:space="preserve">wyposażone w czytnik kodów typu </w:t>
      </w:r>
      <w:proofErr w:type="spellStart"/>
      <w:r w:rsidRPr="00112E77">
        <w:rPr>
          <w:rFonts w:cstheme="minorHAnsi"/>
          <w:bCs/>
        </w:rPr>
        <w:t>Imager</w:t>
      </w:r>
      <w:proofErr w:type="spellEnd"/>
      <w:r w:rsidRPr="00112E77">
        <w:rPr>
          <w:rFonts w:cstheme="minorHAnsi"/>
          <w:bCs/>
        </w:rPr>
        <w:t xml:space="preserve"> odczytujący kody 1D i 2D oraz kody wyświetlone na ekranach telefonów komórkowych; </w:t>
      </w:r>
    </w:p>
    <w:p w14:paraId="141D0696" w14:textId="77777777" w:rsidR="00112E77" w:rsidRPr="00112E77" w:rsidRDefault="00112E77" w:rsidP="00112E77">
      <w:pPr>
        <w:pStyle w:val="Akapitzlist"/>
        <w:numPr>
          <w:ilvl w:val="0"/>
          <w:numId w:val="48"/>
        </w:numPr>
        <w:jc w:val="both"/>
        <w:rPr>
          <w:rFonts w:cstheme="minorHAnsi"/>
          <w:bCs/>
        </w:rPr>
      </w:pPr>
      <w:r w:rsidRPr="00112E77">
        <w:rPr>
          <w:rFonts w:cstheme="minorHAnsi"/>
          <w:bCs/>
        </w:rPr>
        <w:t xml:space="preserve">sygnalizacja dźwiękowa i wizualna poprawnego odczytu kodu (np. sygnał dźwiękowy i dodatkowo świecąca dioda na kolor zielony); </w:t>
      </w:r>
    </w:p>
    <w:p w14:paraId="38926D80" w14:textId="77777777" w:rsidR="00112E77" w:rsidRPr="00112E77" w:rsidRDefault="00112E77" w:rsidP="00112E77">
      <w:pPr>
        <w:pStyle w:val="Akapitzlist"/>
        <w:numPr>
          <w:ilvl w:val="0"/>
          <w:numId w:val="48"/>
        </w:numPr>
        <w:jc w:val="both"/>
        <w:rPr>
          <w:rFonts w:cstheme="minorHAnsi"/>
          <w:bCs/>
        </w:rPr>
      </w:pPr>
      <w:r w:rsidRPr="00112E77">
        <w:rPr>
          <w:rFonts w:cstheme="minorHAnsi"/>
          <w:bCs/>
        </w:rPr>
        <w:t xml:space="preserve">wyposażone w gniazdo micro </w:t>
      </w:r>
      <w:proofErr w:type="spellStart"/>
      <w:r w:rsidRPr="00112E77">
        <w:rPr>
          <w:rFonts w:cstheme="minorHAnsi"/>
          <w:bCs/>
        </w:rPr>
        <w:t>Secure</w:t>
      </w:r>
      <w:proofErr w:type="spellEnd"/>
      <w:r w:rsidRPr="00112E77">
        <w:rPr>
          <w:rFonts w:cstheme="minorHAnsi"/>
          <w:bCs/>
        </w:rPr>
        <w:t xml:space="preserve"> Digital (rozszerzenie pamięci); </w:t>
      </w:r>
    </w:p>
    <w:p w14:paraId="647FAC80" w14:textId="77777777" w:rsidR="00112E77" w:rsidRPr="00112E77" w:rsidRDefault="00112E77" w:rsidP="00112E77">
      <w:pPr>
        <w:pStyle w:val="Akapitzlist"/>
        <w:numPr>
          <w:ilvl w:val="0"/>
          <w:numId w:val="48"/>
        </w:numPr>
        <w:jc w:val="both"/>
        <w:rPr>
          <w:rFonts w:cstheme="minorHAnsi"/>
          <w:bCs/>
        </w:rPr>
      </w:pPr>
      <w:r w:rsidRPr="00112E77">
        <w:rPr>
          <w:rFonts w:cstheme="minorHAnsi"/>
          <w:bCs/>
        </w:rPr>
        <w:t>wyposażone w wyświetlacz z ekranem dotykowym;</w:t>
      </w:r>
    </w:p>
    <w:p w14:paraId="1109A503" w14:textId="77777777" w:rsidR="00112E77" w:rsidRPr="00112E77" w:rsidRDefault="00112E77" w:rsidP="00112E77">
      <w:pPr>
        <w:pStyle w:val="Akapitzlist"/>
        <w:numPr>
          <w:ilvl w:val="0"/>
          <w:numId w:val="48"/>
        </w:numPr>
        <w:jc w:val="both"/>
        <w:rPr>
          <w:rFonts w:cstheme="minorHAnsi"/>
          <w:bCs/>
        </w:rPr>
      </w:pPr>
      <w:r w:rsidRPr="00112E77">
        <w:rPr>
          <w:rFonts w:cstheme="minorHAnsi"/>
          <w:bCs/>
        </w:rPr>
        <w:t xml:space="preserve">dopuszczalna waga urządzenia poniżej 300 g; </w:t>
      </w:r>
    </w:p>
    <w:p w14:paraId="3A0C16E4" w14:textId="77777777" w:rsidR="00112E77" w:rsidRPr="00112E77" w:rsidRDefault="00112E77" w:rsidP="00112E77">
      <w:pPr>
        <w:pStyle w:val="Akapitzlist"/>
        <w:numPr>
          <w:ilvl w:val="0"/>
          <w:numId w:val="48"/>
        </w:numPr>
        <w:jc w:val="both"/>
        <w:rPr>
          <w:rFonts w:cstheme="minorHAnsi"/>
          <w:bCs/>
        </w:rPr>
      </w:pPr>
      <w:r w:rsidRPr="00112E77">
        <w:rPr>
          <w:rFonts w:cstheme="minorHAnsi"/>
          <w:bCs/>
        </w:rPr>
        <w:t xml:space="preserve">wyposażone w oprogramowanie do tworzenia kopii bezpieczeństwa na wypadek rozładowania urządzenia; </w:t>
      </w:r>
    </w:p>
    <w:p w14:paraId="7CD70882" w14:textId="77777777" w:rsidR="00112E77" w:rsidRPr="00112E77" w:rsidRDefault="00112E77" w:rsidP="00112E77">
      <w:pPr>
        <w:pStyle w:val="Akapitzlist"/>
        <w:numPr>
          <w:ilvl w:val="0"/>
          <w:numId w:val="48"/>
        </w:numPr>
        <w:jc w:val="both"/>
        <w:rPr>
          <w:rFonts w:cstheme="minorHAnsi"/>
          <w:bCs/>
        </w:rPr>
      </w:pPr>
      <w:r w:rsidRPr="00112E77">
        <w:rPr>
          <w:rFonts w:cstheme="minorHAnsi"/>
          <w:bCs/>
        </w:rPr>
        <w:t>wyposażone w oprogramowanie pozwalające na zablokowanie możliwości uruchamiania innych aplikacji niż aplikacji do kontroli biletów;</w:t>
      </w:r>
    </w:p>
    <w:p w14:paraId="606E61B4" w14:textId="77777777" w:rsidR="00112E77" w:rsidRPr="00112E77" w:rsidRDefault="00112E77" w:rsidP="00112E77">
      <w:pPr>
        <w:pStyle w:val="Akapitzlist"/>
        <w:numPr>
          <w:ilvl w:val="0"/>
          <w:numId w:val="48"/>
        </w:numPr>
        <w:rPr>
          <w:rFonts w:cstheme="minorHAnsi"/>
          <w:bCs/>
        </w:rPr>
      </w:pPr>
      <w:r w:rsidRPr="00112E77">
        <w:rPr>
          <w:rFonts w:cstheme="minorHAnsi"/>
          <w:bCs/>
        </w:rPr>
        <w:t>gwarancja minimum 12 miesięcy;</w:t>
      </w:r>
    </w:p>
    <w:p w14:paraId="05A7279C" w14:textId="77777777" w:rsidR="00112E77" w:rsidRPr="00112E77" w:rsidRDefault="00112E77" w:rsidP="00112E77">
      <w:pPr>
        <w:pStyle w:val="Akapitzlist"/>
        <w:numPr>
          <w:ilvl w:val="0"/>
          <w:numId w:val="39"/>
        </w:numPr>
        <w:jc w:val="both"/>
        <w:rPr>
          <w:rFonts w:cstheme="minorHAnsi"/>
          <w:bCs/>
        </w:rPr>
      </w:pPr>
      <w:r w:rsidRPr="00112E77">
        <w:rPr>
          <w:rFonts w:cstheme="minorHAnsi"/>
          <w:b/>
          <w:bCs/>
        </w:rPr>
        <w:t>bramka obrotowa (kołowrót) z czytnikiem kontroli dostępu</w:t>
      </w:r>
      <w:r w:rsidRPr="00112E77">
        <w:rPr>
          <w:rFonts w:cstheme="minorHAnsi"/>
          <w:bCs/>
        </w:rPr>
        <w:t xml:space="preserve"> </w:t>
      </w:r>
      <w:r w:rsidRPr="00112E77">
        <w:rPr>
          <w:rFonts w:cstheme="minorHAnsi"/>
          <w:b/>
          <w:bCs/>
        </w:rPr>
        <w:t>– 3 szt.;</w:t>
      </w:r>
    </w:p>
    <w:p w14:paraId="78A750C1" w14:textId="77777777" w:rsidR="00112E77" w:rsidRPr="00112E77" w:rsidRDefault="00112E77" w:rsidP="00112E77">
      <w:pPr>
        <w:pStyle w:val="Akapitzlist"/>
        <w:numPr>
          <w:ilvl w:val="0"/>
          <w:numId w:val="45"/>
        </w:numPr>
        <w:rPr>
          <w:rFonts w:cstheme="minorHAnsi"/>
          <w:bCs/>
        </w:rPr>
      </w:pPr>
      <w:r w:rsidRPr="00112E77">
        <w:rPr>
          <w:rFonts w:cstheme="minorHAnsi"/>
          <w:bCs/>
        </w:rPr>
        <w:t xml:space="preserve">zamontowana na wolnym powietrzu bez zadaszenia; </w:t>
      </w:r>
    </w:p>
    <w:p w14:paraId="45D1E816" w14:textId="77777777" w:rsidR="00112E77" w:rsidRPr="00112E77" w:rsidRDefault="00112E77" w:rsidP="00112E77">
      <w:pPr>
        <w:pStyle w:val="Akapitzlist"/>
        <w:numPr>
          <w:ilvl w:val="0"/>
          <w:numId w:val="45"/>
        </w:numPr>
        <w:jc w:val="both"/>
        <w:rPr>
          <w:rFonts w:cstheme="minorHAnsi"/>
          <w:bCs/>
        </w:rPr>
      </w:pPr>
      <w:r w:rsidRPr="00112E77">
        <w:rPr>
          <w:rFonts w:cstheme="minorHAnsi"/>
          <w:bCs/>
        </w:rPr>
        <w:t xml:space="preserve">przeznaczona do wspomagania ruchu osób wchodzących i wychodzących </w:t>
      </w:r>
    </w:p>
    <w:p w14:paraId="20C16418" w14:textId="77777777" w:rsidR="00112E77" w:rsidRPr="00112E77" w:rsidRDefault="00112E77" w:rsidP="00112E77">
      <w:pPr>
        <w:pStyle w:val="Akapitzlist"/>
        <w:numPr>
          <w:ilvl w:val="0"/>
          <w:numId w:val="45"/>
        </w:numPr>
        <w:jc w:val="both"/>
        <w:rPr>
          <w:rFonts w:cstheme="minorHAnsi"/>
          <w:bCs/>
        </w:rPr>
      </w:pPr>
      <w:r w:rsidRPr="00112E77">
        <w:rPr>
          <w:rFonts w:cstheme="minorHAnsi"/>
          <w:bCs/>
        </w:rPr>
        <w:t xml:space="preserve">posiadająca elektromechaniczne wspomaganie ruchu ramion, o wysokim standardzie wykończenia; </w:t>
      </w:r>
    </w:p>
    <w:p w14:paraId="3629A6DD" w14:textId="77777777" w:rsidR="00112E77" w:rsidRPr="00112E77" w:rsidRDefault="00112E77" w:rsidP="00112E77">
      <w:pPr>
        <w:pStyle w:val="Akapitzlist"/>
        <w:numPr>
          <w:ilvl w:val="0"/>
          <w:numId w:val="45"/>
        </w:numPr>
        <w:jc w:val="both"/>
        <w:rPr>
          <w:rFonts w:cstheme="minorHAnsi"/>
          <w:bCs/>
        </w:rPr>
      </w:pPr>
      <w:r w:rsidRPr="00112E77">
        <w:rPr>
          <w:rFonts w:cstheme="minorHAnsi"/>
          <w:bCs/>
        </w:rPr>
        <w:t xml:space="preserve">wyposażona w mechanizm opadania ramion z zewnętrznego przekaźnika; </w:t>
      </w:r>
    </w:p>
    <w:p w14:paraId="76F34453" w14:textId="77777777" w:rsidR="00112E77" w:rsidRPr="00112E77" w:rsidRDefault="00112E77" w:rsidP="00112E77">
      <w:pPr>
        <w:pStyle w:val="Akapitzlist"/>
        <w:numPr>
          <w:ilvl w:val="0"/>
          <w:numId w:val="45"/>
        </w:numPr>
        <w:jc w:val="both"/>
        <w:rPr>
          <w:rFonts w:cstheme="minorHAnsi"/>
          <w:bCs/>
        </w:rPr>
      </w:pPr>
      <w:r w:rsidRPr="00112E77">
        <w:rPr>
          <w:rFonts w:cstheme="minorHAnsi"/>
          <w:bCs/>
        </w:rPr>
        <w:t xml:space="preserve">wykonana ze stali nierdzewnej szlifowanej lub pomalowana na wybrany przez Zamawiającego kolor z palety RAL; </w:t>
      </w:r>
    </w:p>
    <w:p w14:paraId="6D910E66" w14:textId="77777777" w:rsidR="00112E77" w:rsidRPr="00112E77" w:rsidRDefault="00112E77" w:rsidP="00112E77">
      <w:pPr>
        <w:pStyle w:val="Akapitzlist"/>
        <w:numPr>
          <w:ilvl w:val="0"/>
          <w:numId w:val="45"/>
        </w:numPr>
        <w:jc w:val="both"/>
        <w:rPr>
          <w:rFonts w:cstheme="minorHAnsi"/>
          <w:bCs/>
        </w:rPr>
      </w:pPr>
      <w:r w:rsidRPr="00112E77">
        <w:rPr>
          <w:rFonts w:cstheme="minorHAnsi"/>
          <w:bCs/>
        </w:rPr>
        <w:t xml:space="preserve">wyświetlająca piktogramy informacyjne określające stan blokady mechanizmu dla każdego kierunku osobno (np. zielona strzałka, czerwony krzyżyk); </w:t>
      </w:r>
    </w:p>
    <w:p w14:paraId="70E24EC5" w14:textId="77777777" w:rsidR="00112E77" w:rsidRPr="00112E77" w:rsidRDefault="00112E77" w:rsidP="00112E77">
      <w:pPr>
        <w:pStyle w:val="Akapitzlist"/>
        <w:numPr>
          <w:ilvl w:val="0"/>
          <w:numId w:val="45"/>
        </w:numPr>
        <w:jc w:val="both"/>
        <w:rPr>
          <w:rFonts w:cstheme="minorHAnsi"/>
          <w:bCs/>
        </w:rPr>
      </w:pPr>
      <w:r w:rsidRPr="00112E77">
        <w:rPr>
          <w:rFonts w:cstheme="minorHAnsi"/>
          <w:bCs/>
        </w:rPr>
        <w:t>ramiona bramki wykonane ze stali nierdzewnej szlifowanej;</w:t>
      </w:r>
    </w:p>
    <w:p w14:paraId="34F4D52D" w14:textId="77777777" w:rsidR="00112E77" w:rsidRPr="00112E77" w:rsidRDefault="00112E77" w:rsidP="00112E77">
      <w:pPr>
        <w:pStyle w:val="Akapitzlist"/>
        <w:numPr>
          <w:ilvl w:val="0"/>
          <w:numId w:val="45"/>
        </w:numPr>
        <w:jc w:val="both"/>
        <w:rPr>
          <w:rFonts w:cstheme="minorHAnsi"/>
          <w:bCs/>
        </w:rPr>
      </w:pPr>
      <w:r w:rsidRPr="00112E77">
        <w:rPr>
          <w:rFonts w:cstheme="minorHAnsi"/>
          <w:bCs/>
        </w:rPr>
        <w:t>wyposażona w funkcję ramion opadających;</w:t>
      </w:r>
    </w:p>
    <w:p w14:paraId="2FA2F1B2" w14:textId="77777777" w:rsidR="00112E77" w:rsidRPr="00112E77" w:rsidRDefault="00112E77" w:rsidP="00112E77">
      <w:pPr>
        <w:pStyle w:val="Akapitzlist"/>
        <w:numPr>
          <w:ilvl w:val="0"/>
          <w:numId w:val="45"/>
        </w:numPr>
        <w:jc w:val="both"/>
        <w:rPr>
          <w:rFonts w:cstheme="minorHAnsi"/>
          <w:bCs/>
        </w:rPr>
      </w:pPr>
      <w:r w:rsidRPr="00112E77">
        <w:rPr>
          <w:rFonts w:cstheme="minorHAnsi"/>
          <w:bCs/>
        </w:rPr>
        <w:t xml:space="preserve">napięcie zasilania 24VAC; </w:t>
      </w:r>
    </w:p>
    <w:p w14:paraId="191F050B" w14:textId="77777777" w:rsidR="00112E77" w:rsidRPr="00112E77" w:rsidRDefault="00112E77" w:rsidP="00112E77">
      <w:pPr>
        <w:pStyle w:val="Akapitzlist"/>
        <w:numPr>
          <w:ilvl w:val="0"/>
          <w:numId w:val="45"/>
        </w:numPr>
        <w:jc w:val="both"/>
        <w:rPr>
          <w:rFonts w:cstheme="minorHAnsi"/>
          <w:bCs/>
        </w:rPr>
      </w:pPr>
      <w:r w:rsidRPr="00112E77">
        <w:rPr>
          <w:rFonts w:cstheme="minorHAnsi"/>
          <w:bCs/>
        </w:rPr>
        <w:t xml:space="preserve">wyposażona we własny transformator bezpieczeństwa; </w:t>
      </w:r>
    </w:p>
    <w:p w14:paraId="5611467E" w14:textId="77777777" w:rsidR="00112E77" w:rsidRPr="00112E77" w:rsidRDefault="00112E77" w:rsidP="00112E77">
      <w:pPr>
        <w:pStyle w:val="Akapitzlist"/>
        <w:numPr>
          <w:ilvl w:val="0"/>
          <w:numId w:val="45"/>
        </w:numPr>
        <w:jc w:val="both"/>
        <w:rPr>
          <w:rFonts w:cstheme="minorHAnsi"/>
          <w:bCs/>
        </w:rPr>
      </w:pPr>
      <w:r w:rsidRPr="00112E77">
        <w:rPr>
          <w:rFonts w:cstheme="minorHAnsi"/>
          <w:bCs/>
        </w:rPr>
        <w:t xml:space="preserve">temperatura pracy od -20 stopni Celsjusza do +50 stopni Celsjusza; </w:t>
      </w:r>
    </w:p>
    <w:p w14:paraId="6FCA4542" w14:textId="77777777" w:rsidR="00112E77" w:rsidRPr="00112E77" w:rsidRDefault="00112E77" w:rsidP="00112E77">
      <w:pPr>
        <w:pStyle w:val="Akapitzlist"/>
        <w:numPr>
          <w:ilvl w:val="0"/>
          <w:numId w:val="45"/>
        </w:numPr>
        <w:jc w:val="both"/>
        <w:rPr>
          <w:rFonts w:cstheme="minorHAnsi"/>
          <w:bCs/>
        </w:rPr>
      </w:pPr>
      <w:r w:rsidRPr="00112E77">
        <w:rPr>
          <w:rFonts w:cstheme="minorHAnsi"/>
          <w:bCs/>
        </w:rPr>
        <w:t>szczelność zgodnie z normą min. IP24;</w:t>
      </w:r>
    </w:p>
    <w:p w14:paraId="3DCFEDFC" w14:textId="77777777" w:rsidR="00112E77" w:rsidRPr="00112E77" w:rsidRDefault="00112E77" w:rsidP="00112E77">
      <w:pPr>
        <w:pStyle w:val="Akapitzlist"/>
        <w:numPr>
          <w:ilvl w:val="0"/>
          <w:numId w:val="45"/>
        </w:numPr>
        <w:jc w:val="both"/>
        <w:rPr>
          <w:rFonts w:cstheme="minorHAnsi"/>
          <w:bCs/>
        </w:rPr>
      </w:pPr>
      <w:r w:rsidRPr="00112E77">
        <w:rPr>
          <w:rFonts w:cstheme="minorHAnsi"/>
          <w:bCs/>
        </w:rPr>
        <w:t>wyposażona w czytnik kontroli dostępu wraz z wyświetlaczem, skanerem kodów co najmniej 1D/2D i obudową, współpracujący z systemem rezerwacji i sprzedaży biletów</w:t>
      </w:r>
      <w:r w:rsidRPr="00112E77">
        <w:rPr>
          <w:rFonts w:cstheme="minorHAnsi"/>
        </w:rPr>
        <w:t xml:space="preserve"> </w:t>
      </w:r>
      <w:r w:rsidRPr="00112E77">
        <w:rPr>
          <w:rFonts w:cstheme="minorHAnsi"/>
          <w:bCs/>
        </w:rPr>
        <w:t xml:space="preserve">za pomocą sieci Ethernet;  </w:t>
      </w:r>
    </w:p>
    <w:p w14:paraId="6CE9C3DF" w14:textId="77777777" w:rsidR="00112E77" w:rsidRPr="00112E77" w:rsidRDefault="00112E77" w:rsidP="00112E77">
      <w:pPr>
        <w:pStyle w:val="Akapitzlist"/>
        <w:numPr>
          <w:ilvl w:val="0"/>
          <w:numId w:val="45"/>
        </w:numPr>
        <w:rPr>
          <w:rFonts w:cstheme="minorHAnsi"/>
          <w:bCs/>
        </w:rPr>
      </w:pPr>
      <w:r w:rsidRPr="00112E77">
        <w:rPr>
          <w:rFonts w:cstheme="minorHAnsi"/>
          <w:bCs/>
        </w:rPr>
        <w:t>gwarancja minimum 24 miesiące;</w:t>
      </w:r>
    </w:p>
    <w:p w14:paraId="5F0C2E5B" w14:textId="77777777" w:rsidR="00112E77" w:rsidRPr="00112E77" w:rsidRDefault="00112E77" w:rsidP="00112E77">
      <w:pPr>
        <w:pStyle w:val="Akapitzlist"/>
        <w:numPr>
          <w:ilvl w:val="0"/>
          <w:numId w:val="39"/>
        </w:numPr>
        <w:jc w:val="both"/>
        <w:rPr>
          <w:rFonts w:cstheme="minorHAnsi"/>
          <w:bCs/>
        </w:rPr>
      </w:pPr>
      <w:r w:rsidRPr="00112E77">
        <w:rPr>
          <w:rFonts w:cstheme="minorHAnsi"/>
          <w:b/>
          <w:bCs/>
        </w:rPr>
        <w:t>bramka uchylna ze sterowaniem zdalnym</w:t>
      </w:r>
      <w:r w:rsidRPr="00112E77">
        <w:rPr>
          <w:rFonts w:cstheme="minorHAnsi"/>
          <w:bCs/>
        </w:rPr>
        <w:t xml:space="preserve"> </w:t>
      </w:r>
      <w:r w:rsidRPr="00112E77">
        <w:rPr>
          <w:rFonts w:cstheme="minorHAnsi"/>
          <w:b/>
          <w:bCs/>
        </w:rPr>
        <w:t>– 2 szt.</w:t>
      </w:r>
      <w:r w:rsidRPr="00112E77">
        <w:rPr>
          <w:rFonts w:cstheme="minorHAnsi"/>
          <w:bCs/>
        </w:rPr>
        <w:t xml:space="preserve"> </w:t>
      </w:r>
    </w:p>
    <w:p w14:paraId="715B4C12" w14:textId="77777777" w:rsidR="00112E77" w:rsidRPr="00112E77" w:rsidRDefault="00112E77" w:rsidP="00112E77">
      <w:pPr>
        <w:pStyle w:val="Akapitzlist"/>
        <w:numPr>
          <w:ilvl w:val="0"/>
          <w:numId w:val="45"/>
        </w:numPr>
        <w:jc w:val="both"/>
        <w:rPr>
          <w:rFonts w:cstheme="minorHAnsi"/>
          <w:bCs/>
        </w:rPr>
      </w:pPr>
      <w:r w:rsidRPr="00112E77">
        <w:rPr>
          <w:rFonts w:cstheme="minorHAnsi"/>
          <w:bCs/>
        </w:rPr>
        <w:t xml:space="preserve">ramię bramki odblokowywane w obu kierunkach; </w:t>
      </w:r>
    </w:p>
    <w:p w14:paraId="568247C6" w14:textId="77777777" w:rsidR="00112E77" w:rsidRPr="00112E77" w:rsidRDefault="00112E77" w:rsidP="00112E77">
      <w:pPr>
        <w:pStyle w:val="Akapitzlist"/>
        <w:numPr>
          <w:ilvl w:val="0"/>
          <w:numId w:val="45"/>
        </w:numPr>
        <w:jc w:val="both"/>
        <w:rPr>
          <w:rFonts w:cstheme="minorHAnsi"/>
          <w:bCs/>
        </w:rPr>
      </w:pPr>
      <w:r w:rsidRPr="00112E77">
        <w:rPr>
          <w:rFonts w:cstheme="minorHAnsi"/>
          <w:bCs/>
        </w:rPr>
        <w:t xml:space="preserve">obudowa wykonana ze stali nierdzewnej szlifowanej lub pomalowana na wybrany przez Zamawiającego kolor z palety RAL; </w:t>
      </w:r>
    </w:p>
    <w:p w14:paraId="5F084CDF" w14:textId="77777777" w:rsidR="00112E77" w:rsidRPr="00112E77" w:rsidRDefault="00112E77" w:rsidP="00112E77">
      <w:pPr>
        <w:pStyle w:val="Akapitzlist"/>
        <w:numPr>
          <w:ilvl w:val="0"/>
          <w:numId w:val="45"/>
        </w:numPr>
        <w:jc w:val="both"/>
        <w:rPr>
          <w:rFonts w:cstheme="minorHAnsi"/>
          <w:bCs/>
        </w:rPr>
      </w:pPr>
      <w:r w:rsidRPr="00112E77">
        <w:rPr>
          <w:rFonts w:cstheme="minorHAnsi"/>
          <w:bCs/>
        </w:rPr>
        <w:t xml:space="preserve">wyposażona w układ sprężynowy zamykający bramkę; </w:t>
      </w:r>
    </w:p>
    <w:p w14:paraId="5C79EDF6" w14:textId="77777777" w:rsidR="00112E77" w:rsidRPr="00112E77" w:rsidRDefault="00112E77" w:rsidP="00112E77">
      <w:pPr>
        <w:pStyle w:val="Akapitzlist"/>
        <w:numPr>
          <w:ilvl w:val="0"/>
          <w:numId w:val="45"/>
        </w:numPr>
        <w:jc w:val="both"/>
        <w:rPr>
          <w:rFonts w:cstheme="minorHAnsi"/>
          <w:bCs/>
        </w:rPr>
      </w:pPr>
      <w:r w:rsidRPr="00112E77">
        <w:rPr>
          <w:rFonts w:cstheme="minorHAnsi"/>
          <w:bCs/>
        </w:rPr>
        <w:t xml:space="preserve">wyposażona we wbudowany mechanizm elektromechaniczny m.in. zabezpieczający bramkę przed uszkodzeniem w przypadku forsowania przejścia oraz pozwalający na zdalne sterowanie otwieraniem i zamykaniem ramienia bramki; </w:t>
      </w:r>
    </w:p>
    <w:p w14:paraId="4CAAE63C" w14:textId="77777777" w:rsidR="00112E77" w:rsidRPr="00112E77" w:rsidRDefault="00112E77" w:rsidP="00112E77">
      <w:pPr>
        <w:pStyle w:val="Akapitzlist"/>
        <w:numPr>
          <w:ilvl w:val="0"/>
          <w:numId w:val="45"/>
        </w:numPr>
        <w:jc w:val="both"/>
        <w:rPr>
          <w:rFonts w:cstheme="minorHAnsi"/>
          <w:bCs/>
        </w:rPr>
      </w:pPr>
      <w:r w:rsidRPr="00112E77">
        <w:rPr>
          <w:rFonts w:cstheme="minorHAnsi"/>
          <w:bCs/>
        </w:rPr>
        <w:t xml:space="preserve">wyposażona w centralę radiową służąca do zdalnego sterowania za pomocą pilota lub rozwiązanie równoważne; </w:t>
      </w:r>
    </w:p>
    <w:p w14:paraId="534F6CE7" w14:textId="77777777" w:rsidR="00112E77" w:rsidRPr="00112E77" w:rsidRDefault="00112E77" w:rsidP="00112E77">
      <w:pPr>
        <w:pStyle w:val="Akapitzlist"/>
        <w:numPr>
          <w:ilvl w:val="0"/>
          <w:numId w:val="45"/>
        </w:numPr>
        <w:jc w:val="both"/>
        <w:rPr>
          <w:rFonts w:cstheme="minorHAnsi"/>
          <w:bCs/>
        </w:rPr>
      </w:pPr>
      <w:r w:rsidRPr="00112E77">
        <w:rPr>
          <w:rFonts w:cstheme="minorHAnsi"/>
          <w:bCs/>
        </w:rPr>
        <w:t xml:space="preserve">napięcie zasilania 24VAC; </w:t>
      </w:r>
    </w:p>
    <w:p w14:paraId="2911C358" w14:textId="77777777" w:rsidR="00112E77" w:rsidRPr="00112E77" w:rsidRDefault="00112E77" w:rsidP="00112E77">
      <w:pPr>
        <w:pStyle w:val="Akapitzlist"/>
        <w:numPr>
          <w:ilvl w:val="0"/>
          <w:numId w:val="45"/>
        </w:numPr>
        <w:jc w:val="both"/>
        <w:rPr>
          <w:rFonts w:cstheme="minorHAnsi"/>
          <w:bCs/>
        </w:rPr>
      </w:pPr>
      <w:r w:rsidRPr="00112E77">
        <w:rPr>
          <w:rFonts w:cstheme="minorHAnsi"/>
          <w:bCs/>
        </w:rPr>
        <w:t>wyposażona we własny transformator bezpieczeństwa;</w:t>
      </w:r>
    </w:p>
    <w:p w14:paraId="297FD040" w14:textId="77777777" w:rsidR="00112E77" w:rsidRPr="00112E77" w:rsidRDefault="00112E77" w:rsidP="00112E77">
      <w:pPr>
        <w:pStyle w:val="Akapitzlist"/>
        <w:numPr>
          <w:ilvl w:val="0"/>
          <w:numId w:val="45"/>
        </w:numPr>
        <w:rPr>
          <w:rFonts w:cstheme="minorHAnsi"/>
          <w:bCs/>
        </w:rPr>
      </w:pPr>
      <w:r w:rsidRPr="00112E77">
        <w:rPr>
          <w:rFonts w:cstheme="minorHAnsi"/>
          <w:bCs/>
        </w:rPr>
        <w:lastRenderedPageBreak/>
        <w:t xml:space="preserve">temperatura pracy od -20 stopni Celsjusza do +50 stopni Celsjusza; </w:t>
      </w:r>
    </w:p>
    <w:p w14:paraId="2764F374" w14:textId="77777777" w:rsidR="00112E77" w:rsidRPr="00112E77" w:rsidRDefault="00112E77" w:rsidP="00112E77">
      <w:pPr>
        <w:pStyle w:val="Akapitzlist"/>
        <w:numPr>
          <w:ilvl w:val="0"/>
          <w:numId w:val="45"/>
        </w:numPr>
        <w:rPr>
          <w:rFonts w:cstheme="minorHAnsi"/>
          <w:bCs/>
        </w:rPr>
      </w:pPr>
      <w:r w:rsidRPr="00112E77">
        <w:rPr>
          <w:rFonts w:cstheme="minorHAnsi"/>
          <w:bCs/>
        </w:rPr>
        <w:t>szczelność zgodnie z normą min. IP24;</w:t>
      </w:r>
    </w:p>
    <w:p w14:paraId="66DC7890" w14:textId="77777777" w:rsidR="00112E77" w:rsidRPr="00112E77" w:rsidRDefault="00112E77" w:rsidP="00112E77">
      <w:pPr>
        <w:pStyle w:val="Akapitzlist"/>
        <w:numPr>
          <w:ilvl w:val="0"/>
          <w:numId w:val="45"/>
        </w:numPr>
        <w:rPr>
          <w:rFonts w:cstheme="minorHAnsi"/>
          <w:bCs/>
        </w:rPr>
      </w:pPr>
      <w:r w:rsidRPr="00112E77">
        <w:rPr>
          <w:rFonts w:cstheme="minorHAnsi"/>
          <w:bCs/>
        </w:rPr>
        <w:t>gwarancja minimum 24 miesiące;</w:t>
      </w:r>
    </w:p>
    <w:p w14:paraId="330A1AD5" w14:textId="77777777" w:rsidR="00112E77" w:rsidRPr="00112E77" w:rsidRDefault="00112E77" w:rsidP="00DD5279">
      <w:pPr>
        <w:pStyle w:val="Akapitzlist"/>
        <w:numPr>
          <w:ilvl w:val="0"/>
          <w:numId w:val="39"/>
        </w:numPr>
        <w:ind w:left="1429" w:hanging="357"/>
        <w:jc w:val="both"/>
        <w:rPr>
          <w:rFonts w:cstheme="minorHAnsi"/>
          <w:bCs/>
        </w:rPr>
      </w:pPr>
      <w:r w:rsidRPr="00112E77">
        <w:rPr>
          <w:rFonts w:cstheme="minorHAnsi"/>
          <w:b/>
          <w:bCs/>
        </w:rPr>
        <w:t>automat biletowy z obsługą płatności bezgotówkowych – 1 szt.;</w:t>
      </w:r>
    </w:p>
    <w:p w14:paraId="25B43426" w14:textId="38911BB3" w:rsidR="00112E77" w:rsidRPr="00112E77" w:rsidRDefault="00112E77" w:rsidP="00112E77">
      <w:pPr>
        <w:pStyle w:val="Akapitzlist"/>
        <w:numPr>
          <w:ilvl w:val="0"/>
          <w:numId w:val="45"/>
        </w:numPr>
        <w:jc w:val="both"/>
        <w:rPr>
          <w:rFonts w:cstheme="minorHAnsi"/>
          <w:bCs/>
        </w:rPr>
      </w:pPr>
      <w:r w:rsidRPr="00112E77">
        <w:rPr>
          <w:rFonts w:cstheme="minorHAnsi"/>
          <w:bCs/>
        </w:rPr>
        <w:t xml:space="preserve">obsługa płatności bezgotówkowych - wnoszenie opłat za pomocą stykowych </w:t>
      </w:r>
      <w:r w:rsidR="00DD5279">
        <w:rPr>
          <w:rFonts w:cstheme="minorHAnsi"/>
          <w:bCs/>
        </w:rPr>
        <w:br/>
      </w:r>
      <w:r w:rsidRPr="00112E77">
        <w:rPr>
          <w:rFonts w:cstheme="minorHAnsi"/>
          <w:bCs/>
        </w:rPr>
        <w:t xml:space="preserve">i bezstykowych (zbliżeniowych) kart płatniczych co najmniej w systemie VISA </w:t>
      </w:r>
      <w:r w:rsidR="00DD5279">
        <w:rPr>
          <w:rFonts w:cstheme="minorHAnsi"/>
          <w:bCs/>
        </w:rPr>
        <w:br/>
      </w:r>
      <w:r w:rsidRPr="00112E77">
        <w:rPr>
          <w:rFonts w:cstheme="minorHAnsi"/>
          <w:bCs/>
        </w:rPr>
        <w:t xml:space="preserve">i Mastercard; </w:t>
      </w:r>
    </w:p>
    <w:p w14:paraId="0D415652" w14:textId="77777777" w:rsidR="00112E77" w:rsidRPr="00112E77" w:rsidRDefault="00112E77" w:rsidP="00112E77">
      <w:pPr>
        <w:pStyle w:val="Akapitzlist"/>
        <w:numPr>
          <w:ilvl w:val="0"/>
          <w:numId w:val="45"/>
        </w:numPr>
        <w:jc w:val="both"/>
        <w:rPr>
          <w:rFonts w:cstheme="minorHAnsi"/>
          <w:bCs/>
        </w:rPr>
      </w:pPr>
      <w:r w:rsidRPr="00112E77">
        <w:rPr>
          <w:rFonts w:cstheme="minorHAnsi"/>
          <w:bCs/>
        </w:rPr>
        <w:t xml:space="preserve">umożliwiający sprzedaż biletów papierowych z nadrukowanym kodem umożliwiającym przejście przez bramki kontroli dostępu; </w:t>
      </w:r>
    </w:p>
    <w:p w14:paraId="1E994A54" w14:textId="1412B106" w:rsidR="00112E77" w:rsidRPr="00112E77" w:rsidRDefault="00112E77" w:rsidP="00112E77">
      <w:pPr>
        <w:pStyle w:val="Akapitzlist"/>
        <w:numPr>
          <w:ilvl w:val="0"/>
          <w:numId w:val="45"/>
        </w:numPr>
        <w:jc w:val="both"/>
        <w:rPr>
          <w:rFonts w:cstheme="minorHAnsi"/>
          <w:bCs/>
        </w:rPr>
      </w:pPr>
      <w:r w:rsidRPr="00112E77">
        <w:rPr>
          <w:rFonts w:cstheme="minorHAnsi"/>
          <w:bCs/>
        </w:rPr>
        <w:t xml:space="preserve">charakteryzujący się wysokim poziom </w:t>
      </w:r>
      <w:proofErr w:type="spellStart"/>
      <w:r w:rsidRPr="00112E77">
        <w:rPr>
          <w:rFonts w:cstheme="minorHAnsi"/>
          <w:bCs/>
        </w:rPr>
        <w:t>w</w:t>
      </w:r>
      <w:r w:rsidR="00DD5279">
        <w:rPr>
          <w:rFonts w:cstheme="minorHAnsi"/>
          <w:bCs/>
        </w:rPr>
        <w:t>andaloodporności</w:t>
      </w:r>
      <w:proofErr w:type="spellEnd"/>
      <w:r w:rsidR="00DD5279">
        <w:rPr>
          <w:rFonts w:cstheme="minorHAnsi"/>
          <w:bCs/>
        </w:rPr>
        <w:t xml:space="preserve"> dla wszystkich </w:t>
      </w:r>
      <w:r w:rsidRPr="00112E77">
        <w:rPr>
          <w:rFonts w:cstheme="minorHAnsi"/>
          <w:bCs/>
        </w:rPr>
        <w:t xml:space="preserve">elementów urządzenia; </w:t>
      </w:r>
    </w:p>
    <w:p w14:paraId="79C53761" w14:textId="4BE5B3E1" w:rsidR="00112E77" w:rsidRPr="00112E77" w:rsidRDefault="00112E77" w:rsidP="00112E77">
      <w:pPr>
        <w:pStyle w:val="Akapitzlist"/>
        <w:numPr>
          <w:ilvl w:val="0"/>
          <w:numId w:val="45"/>
        </w:numPr>
        <w:jc w:val="both"/>
        <w:rPr>
          <w:rFonts w:cstheme="minorHAnsi"/>
          <w:bCs/>
        </w:rPr>
      </w:pPr>
      <w:r w:rsidRPr="00112E77">
        <w:rPr>
          <w:rFonts w:cstheme="minorHAnsi"/>
          <w:bCs/>
        </w:rPr>
        <w:t>wyposażony w ekran dotykowy min. 12” LCD TFT, wandaloodporny, wysokokontrastowy o jasności m</w:t>
      </w:r>
      <w:r w:rsidR="00DD5279">
        <w:rPr>
          <w:rFonts w:cstheme="minorHAnsi"/>
          <w:bCs/>
        </w:rPr>
        <w:t xml:space="preserve">in. 800cd/m2, o rozdzielczości </w:t>
      </w:r>
      <w:r w:rsidRPr="00112E77">
        <w:rPr>
          <w:rFonts w:cstheme="minorHAnsi"/>
          <w:bCs/>
        </w:rPr>
        <w:t xml:space="preserve">min. 800x600; </w:t>
      </w:r>
    </w:p>
    <w:p w14:paraId="1DEA6D4A" w14:textId="5EFF90EB" w:rsidR="00112E77" w:rsidRPr="00112E77" w:rsidRDefault="00112E77" w:rsidP="00112E77">
      <w:pPr>
        <w:pStyle w:val="Akapitzlist"/>
        <w:numPr>
          <w:ilvl w:val="0"/>
          <w:numId w:val="45"/>
        </w:numPr>
        <w:ind w:left="1786" w:hanging="357"/>
        <w:jc w:val="both"/>
        <w:rPr>
          <w:rFonts w:cstheme="minorHAnsi"/>
          <w:bCs/>
        </w:rPr>
      </w:pPr>
      <w:r w:rsidRPr="00112E77">
        <w:rPr>
          <w:rFonts w:cstheme="minorHAnsi"/>
          <w:bCs/>
        </w:rPr>
        <w:t>dostosowany do pracy i wzmoż</w:t>
      </w:r>
      <w:r w:rsidR="00DD5279">
        <w:rPr>
          <w:rFonts w:cstheme="minorHAnsi"/>
          <w:bCs/>
        </w:rPr>
        <w:t xml:space="preserve">onej eksploatacji na zewnątrz, </w:t>
      </w:r>
      <w:r w:rsidRPr="00112E77">
        <w:rPr>
          <w:rFonts w:cstheme="minorHAnsi"/>
          <w:bCs/>
        </w:rPr>
        <w:t>w zróżnicowanych temperaturach: minimalny zakres od -20 stopni do +50 stopni Celsjusza; szczelność spełniająca standard minimum IP 54;</w:t>
      </w:r>
    </w:p>
    <w:p w14:paraId="4FBAC36E" w14:textId="5C29CDC5" w:rsidR="00112E77" w:rsidRPr="00112E77" w:rsidRDefault="00112E77" w:rsidP="00112E77">
      <w:pPr>
        <w:pStyle w:val="Akapitzlist"/>
        <w:numPr>
          <w:ilvl w:val="0"/>
          <w:numId w:val="45"/>
        </w:numPr>
        <w:contextualSpacing w:val="0"/>
        <w:jc w:val="both"/>
        <w:rPr>
          <w:rFonts w:cstheme="minorHAnsi"/>
          <w:bCs/>
        </w:rPr>
      </w:pPr>
      <w:r w:rsidRPr="00112E77">
        <w:rPr>
          <w:rFonts w:cstheme="minorHAnsi"/>
          <w:bCs/>
        </w:rPr>
        <w:t>gwarancja minimum 24 miesiące;</w:t>
      </w:r>
    </w:p>
    <w:p w14:paraId="5B40DE8C" w14:textId="30FA485F" w:rsidR="002232BB" w:rsidRPr="001D4D06" w:rsidRDefault="00DD5279" w:rsidP="00112E77">
      <w:pPr>
        <w:pStyle w:val="Akapitzlist"/>
        <w:numPr>
          <w:ilvl w:val="1"/>
          <w:numId w:val="29"/>
        </w:numPr>
        <w:spacing w:after="120" w:line="288" w:lineRule="auto"/>
        <w:ind w:left="1071" w:hanging="357"/>
        <w:contextualSpacing w:val="0"/>
        <w:jc w:val="both"/>
      </w:pPr>
      <w:r>
        <w:rPr>
          <w:b/>
        </w:rPr>
        <w:t xml:space="preserve"> </w:t>
      </w:r>
      <w:r w:rsidR="00CB38F4" w:rsidRPr="001D4D06">
        <w:t xml:space="preserve">Zakres </w:t>
      </w:r>
      <w:r w:rsidR="002232BB" w:rsidRPr="001D4D06">
        <w:t>zamówienia obejmuje</w:t>
      </w:r>
      <w:r w:rsidR="007B00B8" w:rsidRPr="001D4D06">
        <w:t xml:space="preserve"> w szczególności</w:t>
      </w:r>
      <w:r w:rsidR="002232BB" w:rsidRPr="001D4D06">
        <w:t>:</w:t>
      </w:r>
    </w:p>
    <w:p w14:paraId="62A676E0" w14:textId="77777777" w:rsidR="006012B8" w:rsidRPr="00B41911" w:rsidRDefault="00556DF4" w:rsidP="00DD5279">
      <w:pPr>
        <w:pStyle w:val="Akapitzlist"/>
        <w:numPr>
          <w:ilvl w:val="0"/>
          <w:numId w:val="19"/>
        </w:numPr>
        <w:spacing w:after="0" w:line="288" w:lineRule="auto"/>
        <w:ind w:left="1429" w:hanging="357"/>
        <w:contextualSpacing w:val="0"/>
      </w:pPr>
      <w:r w:rsidRPr="00B41911">
        <w:t>Opracowanie</w:t>
      </w:r>
      <w:r w:rsidR="0013793E" w:rsidRPr="00B41911">
        <w:t xml:space="preserve"> mapy do celów projektowych</w:t>
      </w:r>
      <w:r w:rsidRPr="00B41911">
        <w:t>.</w:t>
      </w:r>
    </w:p>
    <w:p w14:paraId="309E7EC2" w14:textId="77777777" w:rsidR="00812A09" w:rsidRPr="00B41911" w:rsidRDefault="00051C30" w:rsidP="00DD5279">
      <w:pPr>
        <w:pStyle w:val="Akapitzlist"/>
        <w:numPr>
          <w:ilvl w:val="0"/>
          <w:numId w:val="19"/>
        </w:numPr>
        <w:spacing w:after="0" w:line="288" w:lineRule="auto"/>
        <w:ind w:left="1429" w:hanging="357"/>
        <w:contextualSpacing w:val="0"/>
        <w:jc w:val="both"/>
      </w:pPr>
      <w:r w:rsidRPr="00B41911">
        <w:t xml:space="preserve">Uzyskanie wszystkich wymaganych </w:t>
      </w:r>
      <w:r w:rsidR="00597DCF" w:rsidRPr="00B41911">
        <w:t xml:space="preserve">decyzji, </w:t>
      </w:r>
      <w:r w:rsidRPr="00B41911">
        <w:t xml:space="preserve">uzgodnień, opinii technicznych, ekspertyz, badań technicznych oraz pokrycie kosztów związanych z ich pozyskaniem. </w:t>
      </w:r>
    </w:p>
    <w:p w14:paraId="4B719804" w14:textId="77777777" w:rsidR="00B921C1" w:rsidRPr="00B41911" w:rsidRDefault="007B00B8" w:rsidP="00DD5279">
      <w:pPr>
        <w:pStyle w:val="Akapitzlist"/>
        <w:numPr>
          <w:ilvl w:val="0"/>
          <w:numId w:val="19"/>
        </w:numPr>
        <w:spacing w:after="0" w:line="288" w:lineRule="auto"/>
        <w:ind w:left="1429" w:hanging="357"/>
        <w:contextualSpacing w:val="0"/>
        <w:jc w:val="both"/>
      </w:pPr>
      <w:r w:rsidRPr="00B41911">
        <w:t>Opracowanie dokumentacji projektowej w tym:</w:t>
      </w:r>
    </w:p>
    <w:p w14:paraId="5FE1AC7D" w14:textId="1EBBBC12" w:rsidR="007B00B8" w:rsidRPr="00B41911" w:rsidRDefault="007B00B8" w:rsidP="003049FB">
      <w:pPr>
        <w:pStyle w:val="Akapitzlist"/>
        <w:numPr>
          <w:ilvl w:val="0"/>
          <w:numId w:val="33"/>
        </w:numPr>
        <w:spacing w:after="0" w:line="288" w:lineRule="auto"/>
        <w:ind w:left="1775" w:hanging="357"/>
        <w:contextualSpacing w:val="0"/>
        <w:jc w:val="both"/>
      </w:pPr>
      <w:r w:rsidRPr="00B41911">
        <w:t xml:space="preserve">projektu budowlanego </w:t>
      </w:r>
      <w:r w:rsidR="00735ABF">
        <w:t>i</w:t>
      </w:r>
      <w:bookmarkStart w:id="0" w:name="_GoBack"/>
      <w:bookmarkEnd w:id="0"/>
      <w:r w:rsidR="00970487" w:rsidRPr="00B41911">
        <w:t xml:space="preserve"> projektu wykonawczego </w:t>
      </w:r>
      <w:r w:rsidRPr="00B41911">
        <w:t xml:space="preserve">– </w:t>
      </w:r>
      <w:r w:rsidR="002E7308" w:rsidRPr="00B41911">
        <w:t>4</w:t>
      </w:r>
      <w:r w:rsidRPr="00B41911">
        <w:t xml:space="preserve"> szt.;</w:t>
      </w:r>
    </w:p>
    <w:p w14:paraId="6FA32BD9" w14:textId="77777777" w:rsidR="007B00B8" w:rsidRPr="00B41911" w:rsidRDefault="007B00B8" w:rsidP="003049FB">
      <w:pPr>
        <w:pStyle w:val="Akapitzlist"/>
        <w:numPr>
          <w:ilvl w:val="0"/>
          <w:numId w:val="33"/>
        </w:numPr>
        <w:spacing w:after="0" w:line="288" w:lineRule="auto"/>
        <w:ind w:left="1775" w:hanging="357"/>
        <w:contextualSpacing w:val="0"/>
        <w:jc w:val="both"/>
      </w:pPr>
      <w:r w:rsidRPr="00B41911">
        <w:t xml:space="preserve">Specyfikacji Technicznej Wykonania i Odbioru Robót Budowlanych – </w:t>
      </w:r>
      <w:r w:rsidR="002E7308" w:rsidRPr="00B41911">
        <w:t>2</w:t>
      </w:r>
      <w:r w:rsidRPr="00B41911">
        <w:t xml:space="preserve"> szt.;</w:t>
      </w:r>
    </w:p>
    <w:p w14:paraId="61D60802" w14:textId="77777777" w:rsidR="007B00B8" w:rsidRPr="00B41911" w:rsidRDefault="007B00B8" w:rsidP="003049FB">
      <w:pPr>
        <w:pStyle w:val="Akapitzlist"/>
        <w:numPr>
          <w:ilvl w:val="0"/>
          <w:numId w:val="33"/>
        </w:numPr>
        <w:spacing w:after="0" w:line="288" w:lineRule="auto"/>
        <w:ind w:left="1775" w:hanging="357"/>
        <w:contextualSpacing w:val="0"/>
        <w:jc w:val="both"/>
      </w:pPr>
      <w:r w:rsidRPr="00B41911">
        <w:t>przedmiarów robót – 2 szt.;</w:t>
      </w:r>
    </w:p>
    <w:p w14:paraId="6AFE2F62" w14:textId="77777777" w:rsidR="007B00B8" w:rsidRPr="00B41911" w:rsidRDefault="007B00B8" w:rsidP="003049FB">
      <w:pPr>
        <w:pStyle w:val="Akapitzlist"/>
        <w:numPr>
          <w:ilvl w:val="0"/>
          <w:numId w:val="33"/>
        </w:numPr>
        <w:spacing w:after="0" w:line="288" w:lineRule="auto"/>
        <w:ind w:left="1775" w:hanging="357"/>
        <w:contextualSpacing w:val="0"/>
        <w:jc w:val="both"/>
      </w:pPr>
      <w:r w:rsidRPr="00B41911">
        <w:t xml:space="preserve">kosztorysów inwestorskich – 2 szt. </w:t>
      </w:r>
    </w:p>
    <w:p w14:paraId="346CA9B4" w14:textId="77777777" w:rsidR="00694890" w:rsidRPr="00B41911" w:rsidRDefault="00694890" w:rsidP="003049FB">
      <w:pPr>
        <w:spacing w:after="0" w:line="288" w:lineRule="auto"/>
        <w:ind w:left="1418"/>
        <w:jc w:val="both"/>
      </w:pPr>
      <w:r w:rsidRPr="00B41911">
        <w:t>Powyższą dokumentację należy dostarczyć Zamawiającemu również w formie elektronicznej umieszczonej na płycie CD/DVD</w:t>
      </w:r>
      <w:r w:rsidR="002A0CFD" w:rsidRPr="00B41911">
        <w:t xml:space="preserve"> do odczytu w programie ogólnod</w:t>
      </w:r>
      <w:r w:rsidR="00120B93" w:rsidRPr="00B41911">
        <w:t>o</w:t>
      </w:r>
      <w:r w:rsidR="002A0CFD" w:rsidRPr="00B41911">
        <w:t>st</w:t>
      </w:r>
      <w:r w:rsidR="00120B93" w:rsidRPr="00B41911">
        <w:t>ę</w:t>
      </w:r>
      <w:r w:rsidR="002A0CFD" w:rsidRPr="00B41911">
        <w:t>pnym</w:t>
      </w:r>
      <w:r w:rsidRPr="00B41911">
        <w:t>. Jako podstawowy format dokumentów elektronicznych przyjmuje się „pdf”, zbiory z danymi graficznymi typu dokumen</w:t>
      </w:r>
      <w:r w:rsidR="002A0CFD" w:rsidRPr="00B41911">
        <w:t>tacja techniczna, mapy, szkice powinny być w formacie „</w:t>
      </w:r>
      <w:proofErr w:type="spellStart"/>
      <w:r w:rsidR="002A0CFD" w:rsidRPr="00B41911">
        <w:t>tiff</w:t>
      </w:r>
      <w:proofErr w:type="spellEnd"/>
      <w:r w:rsidR="002A0CFD" w:rsidRPr="00B41911">
        <w:t>”.</w:t>
      </w:r>
    </w:p>
    <w:p w14:paraId="47B735D5" w14:textId="2687746E" w:rsidR="00117D06" w:rsidRPr="00B41911" w:rsidRDefault="00117D06" w:rsidP="00DD5279">
      <w:pPr>
        <w:pStyle w:val="Akapitzlist"/>
        <w:numPr>
          <w:ilvl w:val="0"/>
          <w:numId w:val="19"/>
        </w:numPr>
        <w:spacing w:after="0" w:line="288" w:lineRule="auto"/>
        <w:ind w:left="1429" w:hanging="357"/>
        <w:contextualSpacing w:val="0"/>
      </w:pPr>
      <w:r w:rsidRPr="00B41911">
        <w:t>Uzyskanie w imieniu Zamawiającego zezwolenia na realizację inwestycji (pozwolenie na budowę/zgłoszenie).</w:t>
      </w:r>
    </w:p>
    <w:p w14:paraId="5A99053E" w14:textId="02F6B6CD" w:rsidR="00651BB9" w:rsidRPr="001D4D06" w:rsidRDefault="00DD5279" w:rsidP="003049FB">
      <w:pPr>
        <w:pStyle w:val="Akapitzlist"/>
        <w:numPr>
          <w:ilvl w:val="1"/>
          <w:numId w:val="29"/>
        </w:numPr>
        <w:spacing w:before="120" w:after="120" w:line="288" w:lineRule="auto"/>
        <w:ind w:left="1071" w:hanging="357"/>
        <w:contextualSpacing w:val="0"/>
        <w:jc w:val="both"/>
      </w:pPr>
      <w:r>
        <w:rPr>
          <w:b/>
        </w:rPr>
        <w:t xml:space="preserve"> </w:t>
      </w:r>
      <w:r w:rsidR="00651BB9" w:rsidRPr="001D4D06">
        <w:t>Do obowiązków Wykonawcy należy również:</w:t>
      </w:r>
    </w:p>
    <w:p w14:paraId="7597FA9E" w14:textId="77777777" w:rsidR="00651BB9" w:rsidRPr="00B41911" w:rsidRDefault="00651BB9" w:rsidP="00DD5279">
      <w:pPr>
        <w:pStyle w:val="Akapitzlist"/>
        <w:numPr>
          <w:ilvl w:val="0"/>
          <w:numId w:val="32"/>
        </w:numPr>
        <w:spacing w:after="0" w:line="288" w:lineRule="auto"/>
        <w:ind w:left="1429" w:hanging="357"/>
        <w:contextualSpacing w:val="0"/>
        <w:jc w:val="both"/>
      </w:pPr>
      <w:r w:rsidRPr="00B41911">
        <w:t>Konsultowanie z Zamawiającym na etapie sporządzania dokumentacji projektowej istotnych ele</w:t>
      </w:r>
      <w:r w:rsidR="00DD6F12" w:rsidRPr="00B41911">
        <w:t>mentów mających wpływ na koszty</w:t>
      </w:r>
      <w:r w:rsidR="00CC0EED" w:rsidRPr="00B41911">
        <w:t xml:space="preserve"> zamierzenia inwestycyjnego</w:t>
      </w:r>
      <w:r w:rsidR="00117D06" w:rsidRPr="00B41911">
        <w:t>.</w:t>
      </w:r>
    </w:p>
    <w:p w14:paraId="62767110" w14:textId="77777777" w:rsidR="00E60CDA" w:rsidRPr="00B41911" w:rsidRDefault="00E60CDA" w:rsidP="00765EA9">
      <w:pPr>
        <w:pStyle w:val="Akapitzlist"/>
        <w:numPr>
          <w:ilvl w:val="0"/>
          <w:numId w:val="32"/>
        </w:numPr>
        <w:spacing w:after="0" w:line="288" w:lineRule="auto"/>
        <w:ind w:left="1434" w:hanging="357"/>
        <w:contextualSpacing w:val="0"/>
        <w:jc w:val="both"/>
      </w:pPr>
      <w:r w:rsidRPr="00B41911">
        <w:t xml:space="preserve">Opisanie </w:t>
      </w:r>
      <w:r w:rsidR="00117D06" w:rsidRPr="00B41911">
        <w:t>przedmiotu zamówienia</w:t>
      </w:r>
      <w:r w:rsidR="00091281" w:rsidRPr="00B41911">
        <w:t xml:space="preserve"> zgodnie z postanowieniami art. 29 ust. 3 ustawy </w:t>
      </w:r>
      <w:r w:rsidR="00D44A53" w:rsidRPr="00B41911">
        <w:br/>
      </w:r>
      <w:r w:rsidR="00091281" w:rsidRPr="00B41911">
        <w:t>z dnia 29 stycznia 2004 roku Prawo Zamówień Publicznych (</w:t>
      </w:r>
      <w:proofErr w:type="spellStart"/>
      <w:r w:rsidR="00091281" w:rsidRPr="00B41911">
        <w:t>t.j</w:t>
      </w:r>
      <w:proofErr w:type="spellEnd"/>
      <w:r w:rsidR="00091281" w:rsidRPr="00B41911">
        <w:t>. Dz.U. z 2017 poz. 1579</w:t>
      </w:r>
      <w:r w:rsidR="009133AA" w:rsidRPr="00B41911">
        <w:t xml:space="preserve"> z </w:t>
      </w:r>
      <w:proofErr w:type="spellStart"/>
      <w:r w:rsidR="009133AA" w:rsidRPr="00B41911">
        <w:t>późn</w:t>
      </w:r>
      <w:proofErr w:type="spellEnd"/>
      <w:r w:rsidR="009133AA" w:rsidRPr="00B41911">
        <w:t>. zm.</w:t>
      </w:r>
      <w:r w:rsidR="00091281" w:rsidRPr="00B41911">
        <w:t>)</w:t>
      </w:r>
      <w:r w:rsidR="001961F5" w:rsidRPr="00B41911">
        <w:t>.</w:t>
      </w:r>
    </w:p>
    <w:p w14:paraId="74DC61C7" w14:textId="77777777" w:rsidR="00B15030" w:rsidRPr="00B41911" w:rsidRDefault="00B15030" w:rsidP="00765EA9">
      <w:pPr>
        <w:pStyle w:val="Akapitzlist"/>
        <w:numPr>
          <w:ilvl w:val="0"/>
          <w:numId w:val="32"/>
        </w:numPr>
        <w:spacing w:after="0" w:line="288" w:lineRule="auto"/>
        <w:ind w:left="1434" w:hanging="357"/>
        <w:contextualSpacing w:val="0"/>
        <w:jc w:val="both"/>
      </w:pPr>
      <w:r w:rsidRPr="00B41911">
        <w:t>Wykonanie przedmiotu umowy zgodnie z zasadami współczesnej wiedzy technicznej, obowiązującymi w tym zakresie przepisami i normami technicznymi.</w:t>
      </w:r>
    </w:p>
    <w:p w14:paraId="45A00FDF" w14:textId="77777777" w:rsidR="00007CC2" w:rsidRPr="00B41911" w:rsidRDefault="00007CC2" w:rsidP="00765EA9">
      <w:pPr>
        <w:pStyle w:val="Akapitzlist"/>
        <w:numPr>
          <w:ilvl w:val="0"/>
          <w:numId w:val="32"/>
        </w:numPr>
        <w:spacing w:after="0" w:line="288" w:lineRule="auto"/>
        <w:ind w:left="1434" w:hanging="357"/>
        <w:contextualSpacing w:val="0"/>
        <w:jc w:val="both"/>
      </w:pPr>
      <w:r w:rsidRPr="00B41911">
        <w:t>Dostarczenie Zamawiającemu projektu wraz z oświadczeniem, że jest kompletny</w:t>
      </w:r>
      <w:r w:rsidRPr="00B41911">
        <w:rPr>
          <w:vertAlign w:val="subscript"/>
        </w:rPr>
        <w:t xml:space="preserve"> </w:t>
      </w:r>
      <w:r w:rsidRPr="00B41911">
        <w:t>z punktu widzenia celu, któremu ma służyć, jest wykonany zgodnie z obowiązującymi  przepisami i normami technicznymi.</w:t>
      </w:r>
    </w:p>
    <w:p w14:paraId="288DAC2A" w14:textId="77777777" w:rsidR="005469BD" w:rsidRPr="00B41911" w:rsidRDefault="005469BD" w:rsidP="00765EA9">
      <w:pPr>
        <w:pStyle w:val="Akapitzlist"/>
        <w:numPr>
          <w:ilvl w:val="0"/>
          <w:numId w:val="32"/>
        </w:numPr>
        <w:spacing w:after="0" w:line="288" w:lineRule="auto"/>
        <w:ind w:left="1434" w:hanging="357"/>
        <w:contextualSpacing w:val="0"/>
        <w:jc w:val="both"/>
      </w:pPr>
      <w:r w:rsidRPr="00B41911">
        <w:lastRenderedPageBreak/>
        <w:t>Sprawowanie nadzoru autorskiego na żądanie inwestora w zakresie:</w:t>
      </w:r>
    </w:p>
    <w:p w14:paraId="5E128C0A" w14:textId="77777777" w:rsidR="005469BD" w:rsidRPr="00B41911" w:rsidRDefault="005469BD" w:rsidP="00765EA9">
      <w:pPr>
        <w:pStyle w:val="Akapitzlist"/>
        <w:numPr>
          <w:ilvl w:val="0"/>
          <w:numId w:val="35"/>
        </w:numPr>
        <w:spacing w:after="0" w:line="288" w:lineRule="auto"/>
        <w:ind w:left="1775" w:hanging="357"/>
        <w:contextualSpacing w:val="0"/>
        <w:jc w:val="both"/>
      </w:pPr>
      <w:r w:rsidRPr="00B41911">
        <w:t xml:space="preserve">stwierdzenia w toku wykonania robót budowlanych zgodności </w:t>
      </w:r>
      <w:r w:rsidR="00A750FE" w:rsidRPr="00B41911">
        <w:t xml:space="preserve">ich </w:t>
      </w:r>
      <w:r w:rsidRPr="00B41911">
        <w:t xml:space="preserve">realizacji </w:t>
      </w:r>
      <w:r w:rsidR="00D44A53" w:rsidRPr="00B41911">
        <w:br/>
      </w:r>
      <w:r w:rsidRPr="00B41911">
        <w:t>z projektem,</w:t>
      </w:r>
    </w:p>
    <w:p w14:paraId="08935219" w14:textId="77777777" w:rsidR="005469BD" w:rsidRPr="00B41911" w:rsidRDefault="005469BD" w:rsidP="00765EA9">
      <w:pPr>
        <w:pStyle w:val="Akapitzlist"/>
        <w:numPr>
          <w:ilvl w:val="0"/>
          <w:numId w:val="35"/>
        </w:numPr>
        <w:spacing w:after="0" w:line="288" w:lineRule="auto"/>
        <w:ind w:left="1775" w:hanging="357"/>
        <w:contextualSpacing w:val="0"/>
        <w:jc w:val="both"/>
      </w:pPr>
      <w:r w:rsidRPr="00B41911">
        <w:t xml:space="preserve">uzgadniania możliwości wprowadzenia rozwiązań zamiennych w stosunku </w:t>
      </w:r>
      <w:r w:rsidR="00A750FE" w:rsidRPr="00B41911">
        <w:br/>
      </w:r>
      <w:r w:rsidRPr="00B41911">
        <w:t>do przewidzianych w projekcie, zgłoszonych przez kierownika budowy lub inspektora nadzoru inwestorskiego.</w:t>
      </w:r>
    </w:p>
    <w:p w14:paraId="16C1433B" w14:textId="77777777" w:rsidR="00120B93" w:rsidRPr="005043D1" w:rsidRDefault="002743E2" w:rsidP="00765EA9">
      <w:pPr>
        <w:pStyle w:val="Akapitzlist"/>
        <w:numPr>
          <w:ilvl w:val="0"/>
          <w:numId w:val="29"/>
        </w:numPr>
        <w:spacing w:before="120" w:after="120" w:line="288" w:lineRule="auto"/>
        <w:ind w:left="714" w:hanging="357"/>
        <w:contextualSpacing w:val="0"/>
        <w:jc w:val="both"/>
        <w:rPr>
          <w:b/>
        </w:rPr>
      </w:pPr>
      <w:r w:rsidRPr="005043D1">
        <w:rPr>
          <w:b/>
        </w:rPr>
        <w:t xml:space="preserve">Dokumentacja projektowa będąca przedmiotem zamówienia musi być opracowana zgodnie z obowiązującymi </w:t>
      </w:r>
      <w:r w:rsidR="00F12947" w:rsidRPr="005043D1">
        <w:rPr>
          <w:b/>
        </w:rPr>
        <w:t xml:space="preserve">przepisami </w:t>
      </w:r>
      <w:r w:rsidRPr="005043D1">
        <w:rPr>
          <w:b/>
        </w:rPr>
        <w:t>prawa w tym, m.in. zgodnie z:</w:t>
      </w:r>
    </w:p>
    <w:p w14:paraId="0F3CE01D" w14:textId="3016187E" w:rsidR="002743E2" w:rsidRPr="005043D1" w:rsidRDefault="00590A47" w:rsidP="005043D1">
      <w:pPr>
        <w:pStyle w:val="Akapitzlist"/>
        <w:numPr>
          <w:ilvl w:val="0"/>
          <w:numId w:val="8"/>
        </w:numPr>
        <w:spacing w:after="0" w:line="288" w:lineRule="auto"/>
        <w:ind w:left="1071" w:hanging="357"/>
        <w:contextualSpacing w:val="0"/>
        <w:jc w:val="both"/>
        <w:rPr>
          <w:bCs/>
        </w:rPr>
      </w:pPr>
      <w:r w:rsidRPr="005043D1">
        <w:t xml:space="preserve">Projekt budowlany należy opracować zgodnie z </w:t>
      </w:r>
      <w:r w:rsidR="00B864B2" w:rsidRPr="005043D1">
        <w:t>Rozporządzeni</w:t>
      </w:r>
      <w:r w:rsidR="00DC7A42" w:rsidRPr="005043D1">
        <w:t>em</w:t>
      </w:r>
      <w:r w:rsidR="00B864B2" w:rsidRPr="005043D1">
        <w:t xml:space="preserve"> Ministra Infrastruktury </w:t>
      </w:r>
      <w:r w:rsidR="008129A1" w:rsidRPr="005043D1">
        <w:t xml:space="preserve">z dnia 2 września 2004 r. </w:t>
      </w:r>
      <w:r w:rsidR="00B864B2" w:rsidRPr="005043D1">
        <w:t>w sprawie szczegółowego zakresu i formy dokumentacji projektowej, specyfikacji technicznych wykonania i odbioru robót budowlanych oraz programu funkcjonalno-użytkowego (</w:t>
      </w:r>
      <w:proofErr w:type="spellStart"/>
      <w:r w:rsidR="00B864B2" w:rsidRPr="005043D1">
        <w:t>t.j</w:t>
      </w:r>
      <w:proofErr w:type="spellEnd"/>
      <w:r w:rsidR="00B864B2" w:rsidRPr="005043D1">
        <w:t>. Dz.U. z 2013 poz</w:t>
      </w:r>
      <w:r w:rsidR="00A47D48" w:rsidRPr="005043D1">
        <w:t>.</w:t>
      </w:r>
      <w:r w:rsidR="00B864B2" w:rsidRPr="005043D1">
        <w:t xml:space="preserve"> 1129</w:t>
      </w:r>
      <w:r w:rsidR="00503BB2" w:rsidRPr="005043D1">
        <w:t xml:space="preserve"> z </w:t>
      </w:r>
      <w:proofErr w:type="spellStart"/>
      <w:r w:rsidR="00503BB2" w:rsidRPr="005043D1">
        <w:t>późn</w:t>
      </w:r>
      <w:proofErr w:type="spellEnd"/>
      <w:r w:rsidR="00503BB2" w:rsidRPr="005043D1">
        <w:t>. zm.</w:t>
      </w:r>
      <w:r w:rsidR="00B864B2" w:rsidRPr="005043D1">
        <w:t>)</w:t>
      </w:r>
      <w:r w:rsidR="00441E27" w:rsidRPr="005043D1">
        <w:t>,</w:t>
      </w:r>
      <w:r w:rsidR="00441E27" w:rsidRPr="005043D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1E27" w:rsidRPr="005043D1">
        <w:rPr>
          <w:bCs/>
        </w:rPr>
        <w:t>Rozporządzeniem Ministra Transportu, Budownictwa i Gospodarki Morsk</w:t>
      </w:r>
      <w:r w:rsidR="000D2C50" w:rsidRPr="005043D1">
        <w:rPr>
          <w:bCs/>
        </w:rPr>
        <w:t xml:space="preserve">iej z dnia </w:t>
      </w:r>
      <w:r w:rsidR="000D2C50" w:rsidRPr="005043D1">
        <w:rPr>
          <w:bCs/>
        </w:rPr>
        <w:br/>
        <w:t xml:space="preserve">25 kwietnia 2012 r. </w:t>
      </w:r>
      <w:r w:rsidR="00441E27" w:rsidRPr="005043D1">
        <w:rPr>
          <w:bCs/>
        </w:rPr>
        <w:t xml:space="preserve">w sprawie szczegółowego zakresu i formy projektu budowlanego </w:t>
      </w:r>
      <w:r w:rsidR="006754D5" w:rsidRPr="005043D1">
        <w:rPr>
          <w:bCs/>
        </w:rPr>
        <w:br/>
      </w:r>
      <w:r w:rsidR="00441E27" w:rsidRPr="005043D1">
        <w:rPr>
          <w:bCs/>
        </w:rPr>
        <w:t xml:space="preserve">(Dz.U. 2012 poz. 462 z </w:t>
      </w:r>
      <w:proofErr w:type="spellStart"/>
      <w:r w:rsidR="00441E27" w:rsidRPr="005043D1">
        <w:rPr>
          <w:bCs/>
        </w:rPr>
        <w:t>późn</w:t>
      </w:r>
      <w:proofErr w:type="spellEnd"/>
      <w:r w:rsidR="00441E27" w:rsidRPr="005043D1">
        <w:rPr>
          <w:bCs/>
        </w:rPr>
        <w:t>. zm.),</w:t>
      </w:r>
      <w:r w:rsidR="00441E27" w:rsidRPr="005043D1">
        <w:t xml:space="preserve"> </w:t>
      </w:r>
      <w:r w:rsidR="00441E27" w:rsidRPr="005043D1">
        <w:rPr>
          <w:bCs/>
        </w:rPr>
        <w:t xml:space="preserve">ustawą z dnia 7 lipca 1994 roku Prawo budowlane </w:t>
      </w:r>
      <w:r w:rsidR="00441E27" w:rsidRPr="005043D1">
        <w:rPr>
          <w:bCs/>
        </w:rPr>
        <w:br/>
        <w:t>(</w:t>
      </w:r>
      <w:proofErr w:type="spellStart"/>
      <w:r w:rsidR="00441E27" w:rsidRPr="005043D1">
        <w:rPr>
          <w:bCs/>
        </w:rPr>
        <w:t>t.j</w:t>
      </w:r>
      <w:proofErr w:type="spellEnd"/>
      <w:r w:rsidR="00441E27" w:rsidRPr="005043D1">
        <w:rPr>
          <w:bCs/>
        </w:rPr>
        <w:t>. Dz.U. z 201</w:t>
      </w:r>
      <w:r w:rsidR="004965D5" w:rsidRPr="005043D1">
        <w:rPr>
          <w:bCs/>
        </w:rPr>
        <w:t>8</w:t>
      </w:r>
      <w:r w:rsidR="00441E27" w:rsidRPr="005043D1">
        <w:rPr>
          <w:bCs/>
        </w:rPr>
        <w:t xml:space="preserve"> poz. 1</w:t>
      </w:r>
      <w:r w:rsidR="004965D5" w:rsidRPr="005043D1">
        <w:rPr>
          <w:bCs/>
        </w:rPr>
        <w:t>20</w:t>
      </w:r>
      <w:r w:rsidR="00441E27" w:rsidRPr="005043D1">
        <w:rPr>
          <w:bCs/>
        </w:rPr>
        <w:t xml:space="preserve">2 z </w:t>
      </w:r>
      <w:proofErr w:type="spellStart"/>
      <w:r w:rsidR="00441E27" w:rsidRPr="005043D1">
        <w:rPr>
          <w:bCs/>
        </w:rPr>
        <w:t>późn</w:t>
      </w:r>
      <w:proofErr w:type="spellEnd"/>
      <w:r w:rsidR="00441E27" w:rsidRPr="005043D1">
        <w:rPr>
          <w:bCs/>
        </w:rPr>
        <w:t>. zm.), Rozporządzeniem Ministra Infrastruktury z dnia 12 kwietnia 2002 r. w sprawie warunków technicznych, jakim powinny odpowiadać budynki i ich usytuowanie (</w:t>
      </w:r>
      <w:proofErr w:type="spellStart"/>
      <w:r w:rsidR="00441E27" w:rsidRPr="005043D1">
        <w:rPr>
          <w:bCs/>
        </w:rPr>
        <w:t>t.j</w:t>
      </w:r>
      <w:proofErr w:type="spellEnd"/>
      <w:r w:rsidR="00441E27" w:rsidRPr="005043D1">
        <w:rPr>
          <w:bCs/>
        </w:rPr>
        <w:t xml:space="preserve">. Dz.U. z  2015 poz. 1422 z </w:t>
      </w:r>
      <w:proofErr w:type="spellStart"/>
      <w:r w:rsidR="00441E27" w:rsidRPr="005043D1">
        <w:rPr>
          <w:bCs/>
        </w:rPr>
        <w:t>późn</w:t>
      </w:r>
      <w:proofErr w:type="spellEnd"/>
      <w:r w:rsidR="00441E27" w:rsidRPr="005043D1">
        <w:rPr>
          <w:bCs/>
        </w:rPr>
        <w:t>. zm.),</w:t>
      </w:r>
    </w:p>
    <w:p w14:paraId="2D6E7C6C" w14:textId="77777777" w:rsidR="002E0E64" w:rsidRPr="005043D1" w:rsidRDefault="00590A47" w:rsidP="005043D1">
      <w:pPr>
        <w:pStyle w:val="Akapitzlist"/>
        <w:numPr>
          <w:ilvl w:val="0"/>
          <w:numId w:val="8"/>
        </w:numPr>
        <w:spacing w:after="0" w:line="288" w:lineRule="auto"/>
        <w:ind w:left="1071" w:hanging="357"/>
        <w:contextualSpacing w:val="0"/>
        <w:jc w:val="both"/>
        <w:rPr>
          <w:bCs/>
        </w:rPr>
      </w:pPr>
      <w:r w:rsidRPr="005043D1">
        <w:t xml:space="preserve">Przedmiar robót należy opracować zgodnie z </w:t>
      </w:r>
      <w:r w:rsidR="00DC7A42" w:rsidRPr="005043D1">
        <w:t xml:space="preserve">Rozporządzeniem Ministra Infrastruktury </w:t>
      </w:r>
      <w:r w:rsidR="000D2C50" w:rsidRPr="005043D1">
        <w:br/>
      </w:r>
      <w:r w:rsidR="008129A1" w:rsidRPr="005043D1">
        <w:t xml:space="preserve">z dnia 2 września 2004 r. </w:t>
      </w:r>
      <w:r w:rsidR="00DC7A42" w:rsidRPr="005043D1">
        <w:t>w sprawie szczegółowego zakresu i formy dokumentacji projektowej, specyfikacji technicznych wykonania i odbioru robót budowlanych oraz programu funkcjonalno-użytkowego (</w:t>
      </w:r>
      <w:proofErr w:type="spellStart"/>
      <w:r w:rsidR="00DC7A42" w:rsidRPr="005043D1">
        <w:t>t.j</w:t>
      </w:r>
      <w:proofErr w:type="spellEnd"/>
      <w:r w:rsidR="00DC7A42" w:rsidRPr="005043D1">
        <w:t>. Dz.U. z 2013 poz</w:t>
      </w:r>
      <w:r w:rsidR="008129A1" w:rsidRPr="005043D1">
        <w:t>.</w:t>
      </w:r>
      <w:r w:rsidR="00DC7A42" w:rsidRPr="005043D1">
        <w:t xml:space="preserve"> 1129</w:t>
      </w:r>
      <w:r w:rsidR="00335E44" w:rsidRPr="005043D1">
        <w:t xml:space="preserve"> z </w:t>
      </w:r>
      <w:proofErr w:type="spellStart"/>
      <w:r w:rsidR="00335E44" w:rsidRPr="005043D1">
        <w:t>późn</w:t>
      </w:r>
      <w:proofErr w:type="spellEnd"/>
      <w:r w:rsidR="00335E44" w:rsidRPr="005043D1">
        <w:t>. zm.</w:t>
      </w:r>
      <w:r w:rsidR="00DC7A42" w:rsidRPr="005043D1">
        <w:t>).</w:t>
      </w:r>
    </w:p>
    <w:p w14:paraId="02A80472" w14:textId="77777777" w:rsidR="00590A47" w:rsidRPr="005043D1" w:rsidRDefault="00590A47" w:rsidP="005043D1">
      <w:pPr>
        <w:pStyle w:val="Akapitzlist"/>
        <w:numPr>
          <w:ilvl w:val="0"/>
          <w:numId w:val="8"/>
        </w:numPr>
        <w:spacing w:after="0" w:line="288" w:lineRule="auto"/>
        <w:ind w:left="1071" w:hanging="357"/>
        <w:contextualSpacing w:val="0"/>
        <w:jc w:val="both"/>
        <w:rPr>
          <w:bCs/>
        </w:rPr>
      </w:pPr>
      <w:r w:rsidRPr="005043D1">
        <w:t>Kosztorys inwestorski należy opracować zgodnie z</w:t>
      </w:r>
      <w:r w:rsidR="00DC7A42" w:rsidRPr="005043D1">
        <w:t xml:space="preserve"> Rozporządzeniem Ministra Infrastruktury </w:t>
      </w:r>
      <w:r w:rsidR="008129A1" w:rsidRPr="005043D1">
        <w:t xml:space="preserve">z dnia 2 września 2004 r. </w:t>
      </w:r>
      <w:r w:rsidR="00DC7A42" w:rsidRPr="005043D1">
        <w:t xml:space="preserve">w sprawie szczegółowego zakresu </w:t>
      </w:r>
      <w:r w:rsidR="00EC7E56" w:rsidRPr="005043D1">
        <w:br/>
      </w:r>
      <w:r w:rsidR="00DC7A42" w:rsidRPr="005043D1">
        <w:t>i formy dokumentacji projektowej, specyfikacji technicznych wykonania i odbioru robót budowlanych oraz programu funkcjonalno-użytkowego (</w:t>
      </w:r>
      <w:proofErr w:type="spellStart"/>
      <w:r w:rsidR="00DC7A42" w:rsidRPr="005043D1">
        <w:t>t.j</w:t>
      </w:r>
      <w:proofErr w:type="spellEnd"/>
      <w:r w:rsidR="00DC7A42" w:rsidRPr="005043D1">
        <w:t>. Dz.U. z 2013 poz</w:t>
      </w:r>
      <w:r w:rsidR="008129A1" w:rsidRPr="005043D1">
        <w:t>.</w:t>
      </w:r>
      <w:r w:rsidR="00DC7A42" w:rsidRPr="005043D1">
        <w:t xml:space="preserve"> 1129</w:t>
      </w:r>
      <w:r w:rsidR="00335E44" w:rsidRPr="005043D1">
        <w:t xml:space="preserve"> </w:t>
      </w:r>
      <w:r w:rsidR="009C693C" w:rsidRPr="005043D1">
        <w:br/>
      </w:r>
      <w:r w:rsidR="00335E44" w:rsidRPr="005043D1">
        <w:t xml:space="preserve">z </w:t>
      </w:r>
      <w:proofErr w:type="spellStart"/>
      <w:r w:rsidR="00335E44" w:rsidRPr="005043D1">
        <w:t>późn</w:t>
      </w:r>
      <w:proofErr w:type="spellEnd"/>
      <w:r w:rsidR="00335E44" w:rsidRPr="005043D1">
        <w:t>. zm.</w:t>
      </w:r>
      <w:r w:rsidR="00DC7A42" w:rsidRPr="005043D1">
        <w:t>).</w:t>
      </w:r>
    </w:p>
    <w:p w14:paraId="02BF284A" w14:textId="77777777" w:rsidR="00590A47" w:rsidRPr="005043D1" w:rsidRDefault="008129A1" w:rsidP="005043D1">
      <w:pPr>
        <w:pStyle w:val="Akapitzlist"/>
        <w:numPr>
          <w:ilvl w:val="0"/>
          <w:numId w:val="8"/>
        </w:numPr>
        <w:spacing w:after="0" w:line="288" w:lineRule="auto"/>
        <w:ind w:left="1071" w:hanging="357"/>
        <w:contextualSpacing w:val="0"/>
        <w:jc w:val="both"/>
        <w:rPr>
          <w:bCs/>
        </w:rPr>
      </w:pPr>
      <w:r w:rsidRPr="005043D1">
        <w:t>Specyfikacje Techniczną</w:t>
      </w:r>
      <w:r w:rsidR="00590A47" w:rsidRPr="005043D1">
        <w:t xml:space="preserve"> Wykonania i Odb</w:t>
      </w:r>
      <w:r w:rsidRPr="005043D1">
        <w:t>ioru R</w:t>
      </w:r>
      <w:r w:rsidR="00590A47" w:rsidRPr="005043D1">
        <w:t xml:space="preserve">obót Budowlanych należy opracować zgodnie z </w:t>
      </w:r>
      <w:r w:rsidR="00DC7A42" w:rsidRPr="005043D1">
        <w:t xml:space="preserve">Rozporządzeniem Ministra Infrastruktury </w:t>
      </w:r>
      <w:r w:rsidRPr="005043D1">
        <w:t xml:space="preserve">z dnia 2 września 2004 r. </w:t>
      </w:r>
      <w:r w:rsidR="00DC7A42" w:rsidRPr="005043D1">
        <w:t xml:space="preserve">w sprawie szczegółowego zakresu i formy dokumentacji projektowej, specyfikacji technicznych wykonania i odbioru robót budowlanych oraz programu funkcjonalno-użytkowego </w:t>
      </w:r>
      <w:r w:rsidR="000D2C50" w:rsidRPr="005043D1">
        <w:br/>
      </w:r>
      <w:r w:rsidR="00DC7A42" w:rsidRPr="005043D1">
        <w:t>(</w:t>
      </w:r>
      <w:proofErr w:type="spellStart"/>
      <w:r w:rsidR="00DC7A42" w:rsidRPr="005043D1">
        <w:t>t.j</w:t>
      </w:r>
      <w:proofErr w:type="spellEnd"/>
      <w:r w:rsidR="00DC7A42" w:rsidRPr="005043D1">
        <w:t>. Dz.U. z 2013 poz</w:t>
      </w:r>
      <w:r w:rsidRPr="005043D1">
        <w:t>.</w:t>
      </w:r>
      <w:r w:rsidR="00DC7A42" w:rsidRPr="005043D1">
        <w:t xml:space="preserve"> 1129</w:t>
      </w:r>
      <w:r w:rsidR="00335E44" w:rsidRPr="005043D1">
        <w:t xml:space="preserve"> z </w:t>
      </w:r>
      <w:proofErr w:type="spellStart"/>
      <w:r w:rsidR="00335E44" w:rsidRPr="005043D1">
        <w:t>późn</w:t>
      </w:r>
      <w:proofErr w:type="spellEnd"/>
      <w:r w:rsidR="00335E44" w:rsidRPr="005043D1">
        <w:t>. zm.</w:t>
      </w:r>
      <w:r w:rsidR="00DC7A42" w:rsidRPr="005043D1">
        <w:t>).</w:t>
      </w:r>
    </w:p>
    <w:p w14:paraId="7A794C10" w14:textId="77777777" w:rsidR="00590A47" w:rsidRPr="005043D1" w:rsidRDefault="00590A47" w:rsidP="005043D1">
      <w:pPr>
        <w:pStyle w:val="Akapitzlist"/>
        <w:numPr>
          <w:ilvl w:val="0"/>
          <w:numId w:val="8"/>
        </w:numPr>
        <w:spacing w:after="0" w:line="288" w:lineRule="auto"/>
        <w:ind w:left="1071" w:hanging="357"/>
        <w:contextualSpacing w:val="0"/>
        <w:jc w:val="both"/>
        <w:rPr>
          <w:bCs/>
        </w:rPr>
      </w:pPr>
      <w:r w:rsidRPr="005043D1">
        <w:t xml:space="preserve">Informacje dotyczącą bezpieczeństwa i ochrony zdrowia należy opracować zgodnie </w:t>
      </w:r>
      <w:r w:rsidR="000D2C50" w:rsidRPr="005043D1">
        <w:br/>
      </w:r>
      <w:r w:rsidRPr="005043D1">
        <w:t>z Rozporządzeniem</w:t>
      </w:r>
      <w:r w:rsidR="00DC7A42" w:rsidRPr="005043D1">
        <w:t xml:space="preserve"> Ministra Infrastruktury z dnia 23 czerwca 2003 r. w sprawie informacji dotyczącej bezpieczeństwa i ochrony zdrowia oraz planu bezpieczeństwa i ochrony zdrowia (Dz.U. 2003 nr 120 poz. 1126), Rozporządzeniem Ministra Infrastruktury </w:t>
      </w:r>
      <w:r w:rsidR="008129A1" w:rsidRPr="005043D1">
        <w:t xml:space="preserve">z dnia </w:t>
      </w:r>
      <w:r w:rsidR="000D2C50" w:rsidRPr="005043D1">
        <w:br/>
      </w:r>
      <w:r w:rsidR="008129A1" w:rsidRPr="005043D1">
        <w:t xml:space="preserve">2 września 2004 r. </w:t>
      </w:r>
      <w:r w:rsidR="00DC7A42" w:rsidRPr="005043D1">
        <w:t>w sprawie szczegółowego zakresu i formy dokumentacji projektowej, specyfikacji technicznych wykonania i odbioru robót budowlanych oraz programu funkcjonalno-użytkowego (</w:t>
      </w:r>
      <w:proofErr w:type="spellStart"/>
      <w:r w:rsidR="00DC7A42" w:rsidRPr="005043D1">
        <w:t>t.j</w:t>
      </w:r>
      <w:proofErr w:type="spellEnd"/>
      <w:r w:rsidR="00DC7A42" w:rsidRPr="005043D1">
        <w:t>. Dz.U. z 2013 poz. 1129</w:t>
      </w:r>
      <w:r w:rsidR="00503BB2" w:rsidRPr="005043D1">
        <w:t xml:space="preserve"> z </w:t>
      </w:r>
      <w:proofErr w:type="spellStart"/>
      <w:r w:rsidR="00503BB2" w:rsidRPr="005043D1">
        <w:t>późn</w:t>
      </w:r>
      <w:proofErr w:type="spellEnd"/>
      <w:r w:rsidR="00503BB2" w:rsidRPr="005043D1">
        <w:t>. zm.</w:t>
      </w:r>
      <w:r w:rsidR="00DC7A42" w:rsidRPr="005043D1">
        <w:t>).</w:t>
      </w:r>
    </w:p>
    <w:p w14:paraId="1A6806F5" w14:textId="77777777" w:rsidR="00AB0080" w:rsidRPr="00A81A64" w:rsidRDefault="00AB0080" w:rsidP="00085FFD">
      <w:pPr>
        <w:pStyle w:val="Akapitzlist"/>
        <w:spacing w:line="288" w:lineRule="auto"/>
        <w:ind w:left="1080"/>
        <w:jc w:val="both"/>
        <w:rPr>
          <w:highlight w:val="yellow"/>
        </w:rPr>
      </w:pPr>
    </w:p>
    <w:p w14:paraId="23DFAEA9" w14:textId="77777777" w:rsidR="00FD5483" w:rsidRDefault="00FD5483" w:rsidP="00085FFD">
      <w:pPr>
        <w:pStyle w:val="Akapitzlist"/>
        <w:spacing w:line="288" w:lineRule="auto"/>
        <w:ind w:left="0"/>
        <w:jc w:val="both"/>
      </w:pPr>
    </w:p>
    <w:sectPr w:rsidR="00FD5483" w:rsidSect="007C71D8">
      <w:footerReference w:type="default" r:id="rId8"/>
      <w:headerReference w:type="first" r:id="rId9"/>
      <w:footerReference w:type="first" r:id="rId10"/>
      <w:pgSz w:w="11906" w:h="16838"/>
      <w:pgMar w:top="1417" w:right="1417" w:bottom="1134" w:left="1417" w:header="568" w:footer="5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470DF4" w14:textId="77777777" w:rsidR="00153E8B" w:rsidRDefault="00153E8B" w:rsidP="0097654C">
      <w:pPr>
        <w:spacing w:after="0" w:line="240" w:lineRule="auto"/>
      </w:pPr>
      <w:r>
        <w:separator/>
      </w:r>
    </w:p>
  </w:endnote>
  <w:endnote w:type="continuationSeparator" w:id="0">
    <w:p w14:paraId="4D4E3897" w14:textId="77777777" w:rsidR="00153E8B" w:rsidRDefault="00153E8B" w:rsidP="00976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1605511"/>
      <w:docPartObj>
        <w:docPartGallery w:val="Page Numbers (Bottom of Page)"/>
        <w:docPartUnique/>
      </w:docPartObj>
    </w:sdtPr>
    <w:sdtEndPr/>
    <w:sdtContent>
      <w:p w14:paraId="7C27E2F1" w14:textId="17AF514A" w:rsidR="000D77DF" w:rsidRDefault="000D77DF" w:rsidP="00AB04D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5ABF">
          <w:rPr>
            <w:noProof/>
          </w:rPr>
          <w:t>7</w:t>
        </w:r>
        <w:r>
          <w:fldChar w:fldCharType="end"/>
        </w:r>
      </w:p>
    </w:sdtContent>
  </w:sdt>
  <w:p w14:paraId="213A20E7" w14:textId="77777777" w:rsidR="000D77DF" w:rsidRDefault="000D77D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3424322"/>
      <w:docPartObj>
        <w:docPartGallery w:val="Page Numbers (Bottom of Page)"/>
        <w:docPartUnique/>
      </w:docPartObj>
    </w:sdtPr>
    <w:sdtEndPr/>
    <w:sdtContent>
      <w:p w14:paraId="63D4677F" w14:textId="04A91E71" w:rsidR="000D77DF" w:rsidRDefault="000D77DF" w:rsidP="0017037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5ABF">
          <w:rPr>
            <w:noProof/>
          </w:rPr>
          <w:t>1</w:t>
        </w:r>
        <w:r>
          <w:fldChar w:fldCharType="end"/>
        </w:r>
      </w:p>
    </w:sdtContent>
  </w:sdt>
  <w:p w14:paraId="6693604E" w14:textId="77777777" w:rsidR="000D77DF" w:rsidRDefault="000D77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98B507" w14:textId="77777777" w:rsidR="00153E8B" w:rsidRDefault="00153E8B" w:rsidP="0097654C">
      <w:pPr>
        <w:spacing w:after="0" w:line="240" w:lineRule="auto"/>
      </w:pPr>
      <w:r>
        <w:separator/>
      </w:r>
    </w:p>
  </w:footnote>
  <w:footnote w:type="continuationSeparator" w:id="0">
    <w:p w14:paraId="7E7B1557" w14:textId="77777777" w:rsidR="00153E8B" w:rsidRDefault="00153E8B" w:rsidP="00976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shd w:val="clear" w:color="auto" w:fill="FFFFFF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3229"/>
      <w:gridCol w:w="2849"/>
      <w:gridCol w:w="2994"/>
    </w:tblGrid>
    <w:tr w:rsidR="006A6950" w:rsidRPr="006A6950" w14:paraId="089159C6" w14:textId="77777777" w:rsidTr="00AB24E5">
      <w:tc>
        <w:tcPr>
          <w:tcW w:w="1809" w:type="pct"/>
          <w:shd w:val="clear" w:color="auto" w:fill="FFFFFF"/>
        </w:tcPr>
        <w:p w14:paraId="39861A35" w14:textId="77777777" w:rsidR="006A6950" w:rsidRPr="006A6950" w:rsidRDefault="006A6950" w:rsidP="006A6950">
          <w:pPr>
            <w:tabs>
              <w:tab w:val="center" w:pos="4536"/>
              <w:tab w:val="right" w:pos="9072"/>
            </w:tabs>
            <w:spacing w:after="0" w:line="240" w:lineRule="auto"/>
          </w:pPr>
          <w:r w:rsidRPr="006A6950">
            <w:rPr>
              <w:noProof/>
              <w:lang w:eastAsia="pl-PL"/>
            </w:rPr>
            <w:drawing>
              <wp:inline distT="0" distB="0" distL="0" distR="0" wp14:anchorId="4B2DBC7F" wp14:editId="34A53D7D">
                <wp:extent cx="1295400" cy="55245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99" w:type="pct"/>
          <w:shd w:val="clear" w:color="auto" w:fill="FFFFFF"/>
        </w:tcPr>
        <w:p w14:paraId="68A848B4" w14:textId="77777777" w:rsidR="006A6950" w:rsidRPr="006A6950" w:rsidRDefault="006A6950" w:rsidP="006A6950">
          <w:pPr>
            <w:tabs>
              <w:tab w:val="center" w:pos="4536"/>
              <w:tab w:val="right" w:pos="9072"/>
            </w:tabs>
            <w:spacing w:after="0" w:line="240" w:lineRule="auto"/>
          </w:pPr>
          <w:r w:rsidRPr="006A6950">
            <w:rPr>
              <w:noProof/>
              <w:lang w:eastAsia="pl-PL"/>
            </w:rPr>
            <w:drawing>
              <wp:inline distT="0" distB="0" distL="0" distR="0" wp14:anchorId="4234A6B9" wp14:editId="78ECD787">
                <wp:extent cx="1285875" cy="55245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587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92" w:type="pct"/>
          <w:shd w:val="clear" w:color="auto" w:fill="FFFFFF"/>
        </w:tcPr>
        <w:p w14:paraId="1AFA1F59" w14:textId="77777777" w:rsidR="006A6950" w:rsidRPr="006A6950" w:rsidRDefault="006A6950" w:rsidP="006A6950">
          <w:pPr>
            <w:tabs>
              <w:tab w:val="center" w:pos="4536"/>
              <w:tab w:val="right" w:pos="9072"/>
            </w:tabs>
            <w:spacing w:after="0" w:line="240" w:lineRule="auto"/>
          </w:pPr>
          <w:r w:rsidRPr="006A6950">
            <w:rPr>
              <w:noProof/>
              <w:lang w:eastAsia="pl-PL"/>
            </w:rPr>
            <w:drawing>
              <wp:inline distT="0" distB="0" distL="0" distR="0" wp14:anchorId="31154B75" wp14:editId="18FC9342">
                <wp:extent cx="1828800" cy="55245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C5EE8AA" w14:textId="77777777" w:rsidR="006A6950" w:rsidRDefault="006A695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E5D7F"/>
    <w:multiLevelType w:val="hybridMultilevel"/>
    <w:tmpl w:val="2A64B296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0D2C127E"/>
    <w:multiLevelType w:val="hybridMultilevel"/>
    <w:tmpl w:val="DBB40B60"/>
    <w:lvl w:ilvl="0" w:tplc="3A3A1682">
      <w:start w:val="1"/>
      <w:numFmt w:val="lowerLetter"/>
      <w:lvlText w:val="%1)"/>
      <w:lvlJc w:val="left"/>
      <w:pPr>
        <w:ind w:left="18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1" w:hanging="360"/>
      </w:pPr>
    </w:lvl>
    <w:lvl w:ilvl="2" w:tplc="0415001B" w:tentative="1">
      <w:start w:val="1"/>
      <w:numFmt w:val="lowerRoman"/>
      <w:lvlText w:val="%3."/>
      <w:lvlJc w:val="right"/>
      <w:pPr>
        <w:ind w:left="3241" w:hanging="180"/>
      </w:pPr>
    </w:lvl>
    <w:lvl w:ilvl="3" w:tplc="0415000F" w:tentative="1">
      <w:start w:val="1"/>
      <w:numFmt w:val="decimal"/>
      <w:lvlText w:val="%4."/>
      <w:lvlJc w:val="left"/>
      <w:pPr>
        <w:ind w:left="3961" w:hanging="360"/>
      </w:pPr>
    </w:lvl>
    <w:lvl w:ilvl="4" w:tplc="04150019" w:tentative="1">
      <w:start w:val="1"/>
      <w:numFmt w:val="lowerLetter"/>
      <w:lvlText w:val="%5."/>
      <w:lvlJc w:val="left"/>
      <w:pPr>
        <w:ind w:left="4681" w:hanging="360"/>
      </w:pPr>
    </w:lvl>
    <w:lvl w:ilvl="5" w:tplc="0415001B" w:tentative="1">
      <w:start w:val="1"/>
      <w:numFmt w:val="lowerRoman"/>
      <w:lvlText w:val="%6."/>
      <w:lvlJc w:val="right"/>
      <w:pPr>
        <w:ind w:left="5401" w:hanging="180"/>
      </w:pPr>
    </w:lvl>
    <w:lvl w:ilvl="6" w:tplc="0415000F" w:tentative="1">
      <w:start w:val="1"/>
      <w:numFmt w:val="decimal"/>
      <w:lvlText w:val="%7."/>
      <w:lvlJc w:val="left"/>
      <w:pPr>
        <w:ind w:left="6121" w:hanging="360"/>
      </w:pPr>
    </w:lvl>
    <w:lvl w:ilvl="7" w:tplc="04150019" w:tentative="1">
      <w:start w:val="1"/>
      <w:numFmt w:val="lowerLetter"/>
      <w:lvlText w:val="%8."/>
      <w:lvlJc w:val="left"/>
      <w:pPr>
        <w:ind w:left="6841" w:hanging="360"/>
      </w:pPr>
    </w:lvl>
    <w:lvl w:ilvl="8" w:tplc="0415001B" w:tentative="1">
      <w:start w:val="1"/>
      <w:numFmt w:val="lowerRoman"/>
      <w:lvlText w:val="%9."/>
      <w:lvlJc w:val="right"/>
      <w:pPr>
        <w:ind w:left="7561" w:hanging="180"/>
      </w:pPr>
    </w:lvl>
  </w:abstractNum>
  <w:abstractNum w:abstractNumId="2" w15:restartNumberingAfterBreak="0">
    <w:nsid w:val="0FD649F7"/>
    <w:multiLevelType w:val="hybridMultilevel"/>
    <w:tmpl w:val="0CC8AC84"/>
    <w:lvl w:ilvl="0" w:tplc="04150017">
      <w:start w:val="1"/>
      <w:numFmt w:val="lowerLetter"/>
      <w:lvlText w:val="%1)"/>
      <w:lvlJc w:val="left"/>
      <w:pPr>
        <w:ind w:left="1431" w:hanging="360"/>
      </w:pPr>
    </w:lvl>
    <w:lvl w:ilvl="1" w:tplc="B92E8C6E">
      <w:start w:val="1"/>
      <w:numFmt w:val="lowerLetter"/>
      <w:lvlText w:val="%2)"/>
      <w:lvlJc w:val="left"/>
      <w:pPr>
        <w:ind w:left="2151" w:hanging="360"/>
      </w:pPr>
      <w:rPr>
        <w:rFonts w:asciiTheme="minorHAnsi" w:eastAsiaTheme="minorHAnsi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871" w:hanging="180"/>
      </w:pPr>
    </w:lvl>
    <w:lvl w:ilvl="3" w:tplc="0415000F" w:tentative="1">
      <w:start w:val="1"/>
      <w:numFmt w:val="decimal"/>
      <w:lvlText w:val="%4."/>
      <w:lvlJc w:val="left"/>
      <w:pPr>
        <w:ind w:left="3591" w:hanging="360"/>
      </w:pPr>
    </w:lvl>
    <w:lvl w:ilvl="4" w:tplc="04150019" w:tentative="1">
      <w:start w:val="1"/>
      <w:numFmt w:val="lowerLetter"/>
      <w:lvlText w:val="%5."/>
      <w:lvlJc w:val="left"/>
      <w:pPr>
        <w:ind w:left="4311" w:hanging="360"/>
      </w:pPr>
    </w:lvl>
    <w:lvl w:ilvl="5" w:tplc="0415001B" w:tentative="1">
      <w:start w:val="1"/>
      <w:numFmt w:val="lowerRoman"/>
      <w:lvlText w:val="%6."/>
      <w:lvlJc w:val="right"/>
      <w:pPr>
        <w:ind w:left="5031" w:hanging="180"/>
      </w:pPr>
    </w:lvl>
    <w:lvl w:ilvl="6" w:tplc="0415000F" w:tentative="1">
      <w:start w:val="1"/>
      <w:numFmt w:val="decimal"/>
      <w:lvlText w:val="%7."/>
      <w:lvlJc w:val="left"/>
      <w:pPr>
        <w:ind w:left="5751" w:hanging="360"/>
      </w:pPr>
    </w:lvl>
    <w:lvl w:ilvl="7" w:tplc="04150019" w:tentative="1">
      <w:start w:val="1"/>
      <w:numFmt w:val="lowerLetter"/>
      <w:lvlText w:val="%8."/>
      <w:lvlJc w:val="left"/>
      <w:pPr>
        <w:ind w:left="6471" w:hanging="360"/>
      </w:pPr>
    </w:lvl>
    <w:lvl w:ilvl="8" w:tplc="0415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3" w15:restartNumberingAfterBreak="0">
    <w:nsid w:val="127F558D"/>
    <w:multiLevelType w:val="hybridMultilevel"/>
    <w:tmpl w:val="B9848CF6"/>
    <w:lvl w:ilvl="0" w:tplc="04150017">
      <w:start w:val="1"/>
      <w:numFmt w:val="lowerLetter"/>
      <w:lvlText w:val="%1)"/>
      <w:lvlJc w:val="left"/>
      <w:pPr>
        <w:ind w:left="2667" w:hanging="360"/>
      </w:pPr>
    </w:lvl>
    <w:lvl w:ilvl="1" w:tplc="04150019" w:tentative="1">
      <w:start w:val="1"/>
      <w:numFmt w:val="lowerLetter"/>
      <w:lvlText w:val="%2."/>
      <w:lvlJc w:val="left"/>
      <w:pPr>
        <w:ind w:left="3387" w:hanging="360"/>
      </w:pPr>
    </w:lvl>
    <w:lvl w:ilvl="2" w:tplc="0415001B" w:tentative="1">
      <w:start w:val="1"/>
      <w:numFmt w:val="lowerRoman"/>
      <w:lvlText w:val="%3."/>
      <w:lvlJc w:val="right"/>
      <w:pPr>
        <w:ind w:left="4107" w:hanging="180"/>
      </w:pPr>
    </w:lvl>
    <w:lvl w:ilvl="3" w:tplc="0415000F" w:tentative="1">
      <w:start w:val="1"/>
      <w:numFmt w:val="decimal"/>
      <w:lvlText w:val="%4."/>
      <w:lvlJc w:val="left"/>
      <w:pPr>
        <w:ind w:left="4827" w:hanging="360"/>
      </w:pPr>
    </w:lvl>
    <w:lvl w:ilvl="4" w:tplc="04150019" w:tentative="1">
      <w:start w:val="1"/>
      <w:numFmt w:val="lowerLetter"/>
      <w:lvlText w:val="%5."/>
      <w:lvlJc w:val="left"/>
      <w:pPr>
        <w:ind w:left="5547" w:hanging="360"/>
      </w:pPr>
    </w:lvl>
    <w:lvl w:ilvl="5" w:tplc="0415001B" w:tentative="1">
      <w:start w:val="1"/>
      <w:numFmt w:val="lowerRoman"/>
      <w:lvlText w:val="%6."/>
      <w:lvlJc w:val="right"/>
      <w:pPr>
        <w:ind w:left="6267" w:hanging="180"/>
      </w:pPr>
    </w:lvl>
    <w:lvl w:ilvl="6" w:tplc="0415000F" w:tentative="1">
      <w:start w:val="1"/>
      <w:numFmt w:val="decimal"/>
      <w:lvlText w:val="%7."/>
      <w:lvlJc w:val="left"/>
      <w:pPr>
        <w:ind w:left="6987" w:hanging="360"/>
      </w:pPr>
    </w:lvl>
    <w:lvl w:ilvl="7" w:tplc="04150019" w:tentative="1">
      <w:start w:val="1"/>
      <w:numFmt w:val="lowerLetter"/>
      <w:lvlText w:val="%8."/>
      <w:lvlJc w:val="left"/>
      <w:pPr>
        <w:ind w:left="7707" w:hanging="360"/>
      </w:pPr>
    </w:lvl>
    <w:lvl w:ilvl="8" w:tplc="0415001B" w:tentative="1">
      <w:start w:val="1"/>
      <w:numFmt w:val="lowerRoman"/>
      <w:lvlText w:val="%9."/>
      <w:lvlJc w:val="right"/>
      <w:pPr>
        <w:ind w:left="8427" w:hanging="180"/>
      </w:pPr>
    </w:lvl>
  </w:abstractNum>
  <w:abstractNum w:abstractNumId="4" w15:restartNumberingAfterBreak="0">
    <w:nsid w:val="13961F69"/>
    <w:multiLevelType w:val="hybridMultilevel"/>
    <w:tmpl w:val="526EC528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1410575D"/>
    <w:multiLevelType w:val="hybridMultilevel"/>
    <w:tmpl w:val="85D011E0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15ED4C23"/>
    <w:multiLevelType w:val="hybridMultilevel"/>
    <w:tmpl w:val="198A1012"/>
    <w:lvl w:ilvl="0" w:tplc="3A3A1682">
      <w:start w:val="1"/>
      <w:numFmt w:val="lowerLetter"/>
      <w:lvlText w:val="%1)"/>
      <w:lvlJc w:val="left"/>
      <w:pPr>
        <w:ind w:left="14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7" w15:restartNumberingAfterBreak="0">
    <w:nsid w:val="161F54ED"/>
    <w:multiLevelType w:val="hybridMultilevel"/>
    <w:tmpl w:val="1A9AC922"/>
    <w:lvl w:ilvl="0" w:tplc="CC32382C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8F65B34"/>
    <w:multiLevelType w:val="hybridMultilevel"/>
    <w:tmpl w:val="11903784"/>
    <w:lvl w:ilvl="0" w:tplc="F9364052">
      <w:start w:val="1"/>
      <w:numFmt w:val="bullet"/>
      <w:lvlText w:val="-"/>
      <w:lvlJc w:val="left"/>
      <w:pPr>
        <w:ind w:left="1800" w:hanging="360"/>
      </w:pPr>
      <w:rPr>
        <w:rFonts w:ascii="Times New Roman" w:eastAsia="Arial Unicode MS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984214F"/>
    <w:multiLevelType w:val="hybridMultilevel"/>
    <w:tmpl w:val="B0809AF8"/>
    <w:lvl w:ilvl="0" w:tplc="809E9B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A5E2F3A"/>
    <w:multiLevelType w:val="hybridMultilevel"/>
    <w:tmpl w:val="5BB0D072"/>
    <w:lvl w:ilvl="0" w:tplc="9C3E638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E9A255A"/>
    <w:multiLevelType w:val="multilevel"/>
    <w:tmpl w:val="57A4AB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265A1188"/>
    <w:multiLevelType w:val="hybridMultilevel"/>
    <w:tmpl w:val="AC92D9CC"/>
    <w:lvl w:ilvl="0" w:tplc="04150011">
      <w:start w:val="1"/>
      <w:numFmt w:val="decimal"/>
      <w:lvlText w:val="%1)"/>
      <w:lvlJc w:val="left"/>
      <w:pPr>
        <w:ind w:left="143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51" w:hanging="360"/>
      </w:pPr>
    </w:lvl>
    <w:lvl w:ilvl="2" w:tplc="0415001B" w:tentative="1">
      <w:start w:val="1"/>
      <w:numFmt w:val="lowerRoman"/>
      <w:lvlText w:val="%3."/>
      <w:lvlJc w:val="right"/>
      <w:pPr>
        <w:ind w:left="2871" w:hanging="180"/>
      </w:pPr>
    </w:lvl>
    <w:lvl w:ilvl="3" w:tplc="0415000F" w:tentative="1">
      <w:start w:val="1"/>
      <w:numFmt w:val="decimal"/>
      <w:lvlText w:val="%4."/>
      <w:lvlJc w:val="left"/>
      <w:pPr>
        <w:ind w:left="3591" w:hanging="360"/>
      </w:pPr>
    </w:lvl>
    <w:lvl w:ilvl="4" w:tplc="04150019" w:tentative="1">
      <w:start w:val="1"/>
      <w:numFmt w:val="lowerLetter"/>
      <w:lvlText w:val="%5."/>
      <w:lvlJc w:val="left"/>
      <w:pPr>
        <w:ind w:left="4311" w:hanging="360"/>
      </w:pPr>
    </w:lvl>
    <w:lvl w:ilvl="5" w:tplc="0415001B" w:tentative="1">
      <w:start w:val="1"/>
      <w:numFmt w:val="lowerRoman"/>
      <w:lvlText w:val="%6."/>
      <w:lvlJc w:val="right"/>
      <w:pPr>
        <w:ind w:left="5031" w:hanging="180"/>
      </w:pPr>
    </w:lvl>
    <w:lvl w:ilvl="6" w:tplc="0415000F" w:tentative="1">
      <w:start w:val="1"/>
      <w:numFmt w:val="decimal"/>
      <w:lvlText w:val="%7."/>
      <w:lvlJc w:val="left"/>
      <w:pPr>
        <w:ind w:left="5751" w:hanging="360"/>
      </w:pPr>
    </w:lvl>
    <w:lvl w:ilvl="7" w:tplc="04150019" w:tentative="1">
      <w:start w:val="1"/>
      <w:numFmt w:val="lowerLetter"/>
      <w:lvlText w:val="%8."/>
      <w:lvlJc w:val="left"/>
      <w:pPr>
        <w:ind w:left="6471" w:hanging="360"/>
      </w:pPr>
    </w:lvl>
    <w:lvl w:ilvl="8" w:tplc="0415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13" w15:restartNumberingAfterBreak="0">
    <w:nsid w:val="28532B9A"/>
    <w:multiLevelType w:val="hybridMultilevel"/>
    <w:tmpl w:val="F6C0C3AC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4" w15:restartNumberingAfterBreak="0">
    <w:nsid w:val="2B23138C"/>
    <w:multiLevelType w:val="multilevel"/>
    <w:tmpl w:val="4EA0D5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68" w:hanging="1440"/>
      </w:pPr>
      <w:rPr>
        <w:rFonts w:hint="default"/>
      </w:rPr>
    </w:lvl>
  </w:abstractNum>
  <w:abstractNum w:abstractNumId="15" w15:restartNumberingAfterBreak="0">
    <w:nsid w:val="2FC606DD"/>
    <w:multiLevelType w:val="multilevel"/>
    <w:tmpl w:val="16D67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624C88"/>
    <w:multiLevelType w:val="hybridMultilevel"/>
    <w:tmpl w:val="25BE4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C04AEF"/>
    <w:multiLevelType w:val="hybridMultilevel"/>
    <w:tmpl w:val="EE861936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8" w15:restartNumberingAfterBreak="0">
    <w:nsid w:val="32232788"/>
    <w:multiLevelType w:val="multilevel"/>
    <w:tmpl w:val="C896DA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19" w15:restartNumberingAfterBreak="0">
    <w:nsid w:val="335342BF"/>
    <w:multiLevelType w:val="hybridMultilevel"/>
    <w:tmpl w:val="5F28DE50"/>
    <w:lvl w:ilvl="0" w:tplc="0A8E2A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3626468"/>
    <w:multiLevelType w:val="hybridMultilevel"/>
    <w:tmpl w:val="4BB607D2"/>
    <w:lvl w:ilvl="0" w:tplc="A38A5FE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4501B41"/>
    <w:multiLevelType w:val="multilevel"/>
    <w:tmpl w:val="A8A65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5577B85"/>
    <w:multiLevelType w:val="hybridMultilevel"/>
    <w:tmpl w:val="E5CEA2A4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3" w15:restartNumberingAfterBreak="0">
    <w:nsid w:val="392B6F09"/>
    <w:multiLevelType w:val="multilevel"/>
    <w:tmpl w:val="0AD273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399661AB"/>
    <w:multiLevelType w:val="hybridMultilevel"/>
    <w:tmpl w:val="4A5C16E4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5" w15:restartNumberingAfterBreak="0">
    <w:nsid w:val="3A017E71"/>
    <w:multiLevelType w:val="hybridMultilevel"/>
    <w:tmpl w:val="DCBE1AD0"/>
    <w:lvl w:ilvl="0" w:tplc="26C852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A2E2705"/>
    <w:multiLevelType w:val="hybridMultilevel"/>
    <w:tmpl w:val="51C21902"/>
    <w:lvl w:ilvl="0" w:tplc="F9364052">
      <w:start w:val="1"/>
      <w:numFmt w:val="bullet"/>
      <w:lvlText w:val="-"/>
      <w:lvlJc w:val="left"/>
      <w:pPr>
        <w:ind w:left="5091" w:hanging="360"/>
      </w:pPr>
      <w:rPr>
        <w:rFonts w:ascii="Times New Roman" w:eastAsia="Arial Unicode MS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2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9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6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4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1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851" w:hanging="360"/>
      </w:pPr>
      <w:rPr>
        <w:rFonts w:ascii="Wingdings" w:hAnsi="Wingdings" w:hint="default"/>
      </w:rPr>
    </w:lvl>
  </w:abstractNum>
  <w:abstractNum w:abstractNumId="27" w15:restartNumberingAfterBreak="0">
    <w:nsid w:val="3E3116A5"/>
    <w:multiLevelType w:val="hybridMultilevel"/>
    <w:tmpl w:val="01C4FD78"/>
    <w:lvl w:ilvl="0" w:tplc="AD6A50BC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Bidi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17A3754"/>
    <w:multiLevelType w:val="hybridMultilevel"/>
    <w:tmpl w:val="8EF02CB8"/>
    <w:lvl w:ilvl="0" w:tplc="B92E8C6E">
      <w:start w:val="1"/>
      <w:numFmt w:val="lowerLetter"/>
      <w:lvlText w:val="%1)"/>
      <w:lvlJc w:val="left"/>
      <w:pPr>
        <w:ind w:left="2151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601A90"/>
    <w:multiLevelType w:val="hybridMultilevel"/>
    <w:tmpl w:val="6880785E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45B7361F"/>
    <w:multiLevelType w:val="hybridMultilevel"/>
    <w:tmpl w:val="1542F11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4638275D"/>
    <w:multiLevelType w:val="hybridMultilevel"/>
    <w:tmpl w:val="7CA659C0"/>
    <w:lvl w:ilvl="0" w:tplc="04150011">
      <w:start w:val="1"/>
      <w:numFmt w:val="decimal"/>
      <w:lvlText w:val="%1)"/>
      <w:lvlJc w:val="left"/>
      <w:pPr>
        <w:ind w:left="14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3" w:hanging="360"/>
      </w:pPr>
    </w:lvl>
    <w:lvl w:ilvl="2" w:tplc="0415001B" w:tentative="1">
      <w:start w:val="1"/>
      <w:numFmt w:val="lowerRoman"/>
      <w:lvlText w:val="%3."/>
      <w:lvlJc w:val="right"/>
      <w:pPr>
        <w:ind w:left="2873" w:hanging="180"/>
      </w:pPr>
    </w:lvl>
    <w:lvl w:ilvl="3" w:tplc="0415000F" w:tentative="1">
      <w:start w:val="1"/>
      <w:numFmt w:val="decimal"/>
      <w:lvlText w:val="%4."/>
      <w:lvlJc w:val="left"/>
      <w:pPr>
        <w:ind w:left="3593" w:hanging="360"/>
      </w:pPr>
    </w:lvl>
    <w:lvl w:ilvl="4" w:tplc="04150019" w:tentative="1">
      <w:start w:val="1"/>
      <w:numFmt w:val="lowerLetter"/>
      <w:lvlText w:val="%5."/>
      <w:lvlJc w:val="left"/>
      <w:pPr>
        <w:ind w:left="4313" w:hanging="360"/>
      </w:pPr>
    </w:lvl>
    <w:lvl w:ilvl="5" w:tplc="0415001B" w:tentative="1">
      <w:start w:val="1"/>
      <w:numFmt w:val="lowerRoman"/>
      <w:lvlText w:val="%6."/>
      <w:lvlJc w:val="right"/>
      <w:pPr>
        <w:ind w:left="5033" w:hanging="180"/>
      </w:pPr>
    </w:lvl>
    <w:lvl w:ilvl="6" w:tplc="0415000F" w:tentative="1">
      <w:start w:val="1"/>
      <w:numFmt w:val="decimal"/>
      <w:lvlText w:val="%7."/>
      <w:lvlJc w:val="left"/>
      <w:pPr>
        <w:ind w:left="5753" w:hanging="360"/>
      </w:pPr>
    </w:lvl>
    <w:lvl w:ilvl="7" w:tplc="04150019" w:tentative="1">
      <w:start w:val="1"/>
      <w:numFmt w:val="lowerLetter"/>
      <w:lvlText w:val="%8."/>
      <w:lvlJc w:val="left"/>
      <w:pPr>
        <w:ind w:left="6473" w:hanging="360"/>
      </w:pPr>
    </w:lvl>
    <w:lvl w:ilvl="8" w:tplc="0415001B" w:tentative="1">
      <w:start w:val="1"/>
      <w:numFmt w:val="lowerRoman"/>
      <w:lvlText w:val="%9."/>
      <w:lvlJc w:val="right"/>
      <w:pPr>
        <w:ind w:left="7193" w:hanging="180"/>
      </w:pPr>
    </w:lvl>
  </w:abstractNum>
  <w:abstractNum w:abstractNumId="32" w15:restartNumberingAfterBreak="0">
    <w:nsid w:val="46F55DF7"/>
    <w:multiLevelType w:val="hybridMultilevel"/>
    <w:tmpl w:val="0CCC7314"/>
    <w:lvl w:ilvl="0" w:tplc="389C02C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D43358E"/>
    <w:multiLevelType w:val="hybridMultilevel"/>
    <w:tmpl w:val="7E74C55E"/>
    <w:lvl w:ilvl="0" w:tplc="04150017">
      <w:start w:val="1"/>
      <w:numFmt w:val="lowerLetter"/>
      <w:lvlText w:val="%1)"/>
      <w:lvlJc w:val="left"/>
      <w:pPr>
        <w:ind w:left="2988" w:hanging="360"/>
      </w:pPr>
    </w:lvl>
    <w:lvl w:ilvl="1" w:tplc="04150019" w:tentative="1">
      <w:start w:val="1"/>
      <w:numFmt w:val="lowerLetter"/>
      <w:lvlText w:val="%2."/>
      <w:lvlJc w:val="left"/>
      <w:pPr>
        <w:ind w:left="3708" w:hanging="360"/>
      </w:pPr>
    </w:lvl>
    <w:lvl w:ilvl="2" w:tplc="0415001B" w:tentative="1">
      <w:start w:val="1"/>
      <w:numFmt w:val="lowerRoman"/>
      <w:lvlText w:val="%3."/>
      <w:lvlJc w:val="right"/>
      <w:pPr>
        <w:ind w:left="4428" w:hanging="180"/>
      </w:pPr>
    </w:lvl>
    <w:lvl w:ilvl="3" w:tplc="0415000F" w:tentative="1">
      <w:start w:val="1"/>
      <w:numFmt w:val="decimal"/>
      <w:lvlText w:val="%4."/>
      <w:lvlJc w:val="left"/>
      <w:pPr>
        <w:ind w:left="5148" w:hanging="360"/>
      </w:pPr>
    </w:lvl>
    <w:lvl w:ilvl="4" w:tplc="04150019" w:tentative="1">
      <w:start w:val="1"/>
      <w:numFmt w:val="lowerLetter"/>
      <w:lvlText w:val="%5."/>
      <w:lvlJc w:val="left"/>
      <w:pPr>
        <w:ind w:left="5868" w:hanging="360"/>
      </w:pPr>
    </w:lvl>
    <w:lvl w:ilvl="5" w:tplc="0415001B" w:tentative="1">
      <w:start w:val="1"/>
      <w:numFmt w:val="lowerRoman"/>
      <w:lvlText w:val="%6."/>
      <w:lvlJc w:val="right"/>
      <w:pPr>
        <w:ind w:left="6588" w:hanging="180"/>
      </w:pPr>
    </w:lvl>
    <w:lvl w:ilvl="6" w:tplc="0415000F" w:tentative="1">
      <w:start w:val="1"/>
      <w:numFmt w:val="decimal"/>
      <w:lvlText w:val="%7."/>
      <w:lvlJc w:val="left"/>
      <w:pPr>
        <w:ind w:left="7308" w:hanging="360"/>
      </w:pPr>
    </w:lvl>
    <w:lvl w:ilvl="7" w:tplc="04150019" w:tentative="1">
      <w:start w:val="1"/>
      <w:numFmt w:val="lowerLetter"/>
      <w:lvlText w:val="%8."/>
      <w:lvlJc w:val="left"/>
      <w:pPr>
        <w:ind w:left="8028" w:hanging="360"/>
      </w:pPr>
    </w:lvl>
    <w:lvl w:ilvl="8" w:tplc="0415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4" w15:restartNumberingAfterBreak="0">
    <w:nsid w:val="531C13CD"/>
    <w:multiLevelType w:val="hybridMultilevel"/>
    <w:tmpl w:val="0ECACA36"/>
    <w:lvl w:ilvl="0" w:tplc="AD6A50BC">
      <w:start w:val="1"/>
      <w:numFmt w:val="lowerLetter"/>
      <w:lvlText w:val="%1)"/>
      <w:lvlJc w:val="left"/>
      <w:pPr>
        <w:ind w:left="922" w:hanging="360"/>
      </w:pPr>
      <w:rPr>
        <w:rFonts w:asciiTheme="minorHAnsi" w:eastAsiaTheme="minorHAnsi" w:hAnsiTheme="minorHAnsi" w:cstheme="minorBidi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35" w15:restartNumberingAfterBreak="0">
    <w:nsid w:val="57255F7F"/>
    <w:multiLevelType w:val="hybridMultilevel"/>
    <w:tmpl w:val="939C4BA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5EF358AB"/>
    <w:multiLevelType w:val="hybridMultilevel"/>
    <w:tmpl w:val="96CA590E"/>
    <w:lvl w:ilvl="0" w:tplc="04150017">
      <w:start w:val="1"/>
      <w:numFmt w:val="lowerLetter"/>
      <w:lvlText w:val="%1)"/>
      <w:lvlJc w:val="left"/>
      <w:pPr>
        <w:ind w:left="1431" w:hanging="360"/>
      </w:pPr>
    </w:lvl>
    <w:lvl w:ilvl="1" w:tplc="04150019" w:tentative="1">
      <w:start w:val="1"/>
      <w:numFmt w:val="lowerLetter"/>
      <w:lvlText w:val="%2."/>
      <w:lvlJc w:val="left"/>
      <w:pPr>
        <w:ind w:left="2151" w:hanging="360"/>
      </w:pPr>
    </w:lvl>
    <w:lvl w:ilvl="2" w:tplc="0415001B" w:tentative="1">
      <w:start w:val="1"/>
      <w:numFmt w:val="lowerRoman"/>
      <w:lvlText w:val="%3."/>
      <w:lvlJc w:val="right"/>
      <w:pPr>
        <w:ind w:left="2871" w:hanging="180"/>
      </w:pPr>
    </w:lvl>
    <w:lvl w:ilvl="3" w:tplc="0415000F" w:tentative="1">
      <w:start w:val="1"/>
      <w:numFmt w:val="decimal"/>
      <w:lvlText w:val="%4."/>
      <w:lvlJc w:val="left"/>
      <w:pPr>
        <w:ind w:left="3591" w:hanging="360"/>
      </w:pPr>
    </w:lvl>
    <w:lvl w:ilvl="4" w:tplc="04150019" w:tentative="1">
      <w:start w:val="1"/>
      <w:numFmt w:val="lowerLetter"/>
      <w:lvlText w:val="%5."/>
      <w:lvlJc w:val="left"/>
      <w:pPr>
        <w:ind w:left="4311" w:hanging="360"/>
      </w:pPr>
    </w:lvl>
    <w:lvl w:ilvl="5" w:tplc="0415001B" w:tentative="1">
      <w:start w:val="1"/>
      <w:numFmt w:val="lowerRoman"/>
      <w:lvlText w:val="%6."/>
      <w:lvlJc w:val="right"/>
      <w:pPr>
        <w:ind w:left="5031" w:hanging="180"/>
      </w:pPr>
    </w:lvl>
    <w:lvl w:ilvl="6" w:tplc="0415000F" w:tentative="1">
      <w:start w:val="1"/>
      <w:numFmt w:val="decimal"/>
      <w:lvlText w:val="%7."/>
      <w:lvlJc w:val="left"/>
      <w:pPr>
        <w:ind w:left="5751" w:hanging="360"/>
      </w:pPr>
    </w:lvl>
    <w:lvl w:ilvl="7" w:tplc="04150019" w:tentative="1">
      <w:start w:val="1"/>
      <w:numFmt w:val="lowerLetter"/>
      <w:lvlText w:val="%8."/>
      <w:lvlJc w:val="left"/>
      <w:pPr>
        <w:ind w:left="6471" w:hanging="360"/>
      </w:pPr>
    </w:lvl>
    <w:lvl w:ilvl="8" w:tplc="0415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37" w15:restartNumberingAfterBreak="0">
    <w:nsid w:val="643E58C3"/>
    <w:multiLevelType w:val="hybridMultilevel"/>
    <w:tmpl w:val="E45AE51A"/>
    <w:lvl w:ilvl="0" w:tplc="B546D5C8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6E17FE8"/>
    <w:multiLevelType w:val="hybridMultilevel"/>
    <w:tmpl w:val="AAA4D8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710DCC"/>
    <w:multiLevelType w:val="hybridMultilevel"/>
    <w:tmpl w:val="92CAF59C"/>
    <w:lvl w:ilvl="0" w:tplc="0C403A00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C262F70"/>
    <w:multiLevelType w:val="hybridMultilevel"/>
    <w:tmpl w:val="2AC2B6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2E1EB7"/>
    <w:multiLevelType w:val="hybridMultilevel"/>
    <w:tmpl w:val="B782ABB2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2" w15:restartNumberingAfterBreak="0">
    <w:nsid w:val="6F2B10A5"/>
    <w:multiLevelType w:val="hybridMultilevel"/>
    <w:tmpl w:val="10D87E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EB300B"/>
    <w:multiLevelType w:val="hybridMultilevel"/>
    <w:tmpl w:val="B346FE9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4" w15:restartNumberingAfterBreak="0">
    <w:nsid w:val="72613F43"/>
    <w:multiLevelType w:val="multilevel"/>
    <w:tmpl w:val="D2B291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44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8" w:hanging="1800"/>
      </w:pPr>
      <w:rPr>
        <w:rFonts w:hint="default"/>
      </w:rPr>
    </w:lvl>
  </w:abstractNum>
  <w:abstractNum w:abstractNumId="45" w15:restartNumberingAfterBreak="0">
    <w:nsid w:val="74775AD9"/>
    <w:multiLevelType w:val="hybridMultilevel"/>
    <w:tmpl w:val="14929262"/>
    <w:lvl w:ilvl="0" w:tplc="F9364052">
      <w:start w:val="1"/>
      <w:numFmt w:val="bullet"/>
      <w:lvlText w:val="-"/>
      <w:lvlJc w:val="left"/>
      <w:pPr>
        <w:ind w:left="1800" w:hanging="360"/>
      </w:pPr>
      <w:rPr>
        <w:rFonts w:ascii="Times New Roman" w:eastAsia="Arial Unicode MS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6" w15:restartNumberingAfterBreak="0">
    <w:nsid w:val="7A224026"/>
    <w:multiLevelType w:val="hybridMultilevel"/>
    <w:tmpl w:val="7DC0BD4E"/>
    <w:lvl w:ilvl="0" w:tplc="E42CEDD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8F5A6D"/>
    <w:multiLevelType w:val="hybridMultilevel"/>
    <w:tmpl w:val="463A8028"/>
    <w:lvl w:ilvl="0" w:tplc="06B0F604">
      <w:start w:val="1"/>
      <w:numFmt w:val="lowerLetter"/>
      <w:lvlText w:val="%1)"/>
      <w:lvlJc w:val="left"/>
      <w:pPr>
        <w:ind w:left="14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num w:numId="1">
    <w:abstractNumId w:val="44"/>
  </w:num>
  <w:num w:numId="2">
    <w:abstractNumId w:val="39"/>
  </w:num>
  <w:num w:numId="3">
    <w:abstractNumId w:val="20"/>
  </w:num>
  <w:num w:numId="4">
    <w:abstractNumId w:val="27"/>
  </w:num>
  <w:num w:numId="5">
    <w:abstractNumId w:val="1"/>
  </w:num>
  <w:num w:numId="6">
    <w:abstractNumId w:val="6"/>
  </w:num>
  <w:num w:numId="7">
    <w:abstractNumId w:val="11"/>
  </w:num>
  <w:num w:numId="8">
    <w:abstractNumId w:val="31"/>
  </w:num>
  <w:num w:numId="9">
    <w:abstractNumId w:val="47"/>
  </w:num>
  <w:num w:numId="10">
    <w:abstractNumId w:val="25"/>
  </w:num>
  <w:num w:numId="11">
    <w:abstractNumId w:val="9"/>
  </w:num>
  <w:num w:numId="12">
    <w:abstractNumId w:val="21"/>
  </w:num>
  <w:num w:numId="13">
    <w:abstractNumId w:val="15"/>
  </w:num>
  <w:num w:numId="14">
    <w:abstractNumId w:val="26"/>
  </w:num>
  <w:num w:numId="15">
    <w:abstractNumId w:val="19"/>
  </w:num>
  <w:num w:numId="16">
    <w:abstractNumId w:val="23"/>
  </w:num>
  <w:num w:numId="17">
    <w:abstractNumId w:val="8"/>
  </w:num>
  <w:num w:numId="18">
    <w:abstractNumId w:val="45"/>
  </w:num>
  <w:num w:numId="19">
    <w:abstractNumId w:val="7"/>
  </w:num>
  <w:num w:numId="20">
    <w:abstractNumId w:val="2"/>
  </w:num>
  <w:num w:numId="21">
    <w:abstractNumId w:val="30"/>
  </w:num>
  <w:num w:numId="22">
    <w:abstractNumId w:val="37"/>
  </w:num>
  <w:num w:numId="23">
    <w:abstractNumId w:val="34"/>
  </w:num>
  <w:num w:numId="24">
    <w:abstractNumId w:val="38"/>
  </w:num>
  <w:num w:numId="25">
    <w:abstractNumId w:val="32"/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18"/>
  </w:num>
  <w:num w:numId="30">
    <w:abstractNumId w:val="14"/>
  </w:num>
  <w:num w:numId="31">
    <w:abstractNumId w:val="43"/>
  </w:num>
  <w:num w:numId="32">
    <w:abstractNumId w:val="46"/>
  </w:num>
  <w:num w:numId="33">
    <w:abstractNumId w:val="3"/>
  </w:num>
  <w:num w:numId="34">
    <w:abstractNumId w:val="33"/>
  </w:num>
  <w:num w:numId="35">
    <w:abstractNumId w:val="40"/>
  </w:num>
  <w:num w:numId="36">
    <w:abstractNumId w:val="36"/>
  </w:num>
  <w:num w:numId="37">
    <w:abstractNumId w:val="28"/>
  </w:num>
  <w:num w:numId="38">
    <w:abstractNumId w:val="35"/>
  </w:num>
  <w:num w:numId="39">
    <w:abstractNumId w:val="12"/>
  </w:num>
  <w:num w:numId="40">
    <w:abstractNumId w:val="17"/>
  </w:num>
  <w:num w:numId="41">
    <w:abstractNumId w:val="22"/>
  </w:num>
  <w:num w:numId="42">
    <w:abstractNumId w:val="5"/>
  </w:num>
  <w:num w:numId="43">
    <w:abstractNumId w:val="13"/>
  </w:num>
  <w:num w:numId="44">
    <w:abstractNumId w:val="24"/>
  </w:num>
  <w:num w:numId="45">
    <w:abstractNumId w:val="41"/>
  </w:num>
  <w:num w:numId="46">
    <w:abstractNumId w:val="4"/>
  </w:num>
  <w:num w:numId="47">
    <w:abstractNumId w:val="0"/>
  </w:num>
  <w:num w:numId="4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120"/>
    <w:rsid w:val="00007CC2"/>
    <w:rsid w:val="00011FF9"/>
    <w:rsid w:val="00033891"/>
    <w:rsid w:val="00046C70"/>
    <w:rsid w:val="00051C30"/>
    <w:rsid w:val="00055174"/>
    <w:rsid w:val="00063721"/>
    <w:rsid w:val="00070792"/>
    <w:rsid w:val="00075764"/>
    <w:rsid w:val="00083B46"/>
    <w:rsid w:val="00083BBE"/>
    <w:rsid w:val="00085FFD"/>
    <w:rsid w:val="00091281"/>
    <w:rsid w:val="000B07CA"/>
    <w:rsid w:val="000C2FC6"/>
    <w:rsid w:val="000D27A6"/>
    <w:rsid w:val="000D2C50"/>
    <w:rsid w:val="000D77DF"/>
    <w:rsid w:val="000E010B"/>
    <w:rsid w:val="000E1DA1"/>
    <w:rsid w:val="000F5DA8"/>
    <w:rsid w:val="00100684"/>
    <w:rsid w:val="00112B4E"/>
    <w:rsid w:val="00112E77"/>
    <w:rsid w:val="00114C87"/>
    <w:rsid w:val="00117D06"/>
    <w:rsid w:val="00120074"/>
    <w:rsid w:val="00120B93"/>
    <w:rsid w:val="00126409"/>
    <w:rsid w:val="00126EAC"/>
    <w:rsid w:val="001332DD"/>
    <w:rsid w:val="001365F3"/>
    <w:rsid w:val="0013793E"/>
    <w:rsid w:val="00153306"/>
    <w:rsid w:val="00153E8B"/>
    <w:rsid w:val="00154788"/>
    <w:rsid w:val="001576A9"/>
    <w:rsid w:val="001617DD"/>
    <w:rsid w:val="00166BDF"/>
    <w:rsid w:val="0017037A"/>
    <w:rsid w:val="00173DC4"/>
    <w:rsid w:val="00180B52"/>
    <w:rsid w:val="001961F5"/>
    <w:rsid w:val="001B7D2E"/>
    <w:rsid w:val="001C059A"/>
    <w:rsid w:val="001C33D5"/>
    <w:rsid w:val="001D4D06"/>
    <w:rsid w:val="00204F37"/>
    <w:rsid w:val="0021507E"/>
    <w:rsid w:val="002232BB"/>
    <w:rsid w:val="002238D0"/>
    <w:rsid w:val="0022610F"/>
    <w:rsid w:val="0022701F"/>
    <w:rsid w:val="002373A6"/>
    <w:rsid w:val="00240E69"/>
    <w:rsid w:val="00257C76"/>
    <w:rsid w:val="00261D14"/>
    <w:rsid w:val="00264744"/>
    <w:rsid w:val="002656AC"/>
    <w:rsid w:val="002743E2"/>
    <w:rsid w:val="00281567"/>
    <w:rsid w:val="00284F74"/>
    <w:rsid w:val="002A0CFD"/>
    <w:rsid w:val="002A3CC0"/>
    <w:rsid w:val="002C0BD9"/>
    <w:rsid w:val="002C648B"/>
    <w:rsid w:val="002D0874"/>
    <w:rsid w:val="002E0E64"/>
    <w:rsid w:val="002E7308"/>
    <w:rsid w:val="002F7282"/>
    <w:rsid w:val="003049FB"/>
    <w:rsid w:val="003179F3"/>
    <w:rsid w:val="00333773"/>
    <w:rsid w:val="00335DD7"/>
    <w:rsid w:val="00335E44"/>
    <w:rsid w:val="003360C9"/>
    <w:rsid w:val="00340E1F"/>
    <w:rsid w:val="00344961"/>
    <w:rsid w:val="00346785"/>
    <w:rsid w:val="00356C5C"/>
    <w:rsid w:val="00360F1D"/>
    <w:rsid w:val="00376305"/>
    <w:rsid w:val="00376D5D"/>
    <w:rsid w:val="00382025"/>
    <w:rsid w:val="0038258A"/>
    <w:rsid w:val="00383B57"/>
    <w:rsid w:val="0038541A"/>
    <w:rsid w:val="0038753F"/>
    <w:rsid w:val="0039042F"/>
    <w:rsid w:val="0039134F"/>
    <w:rsid w:val="003B3908"/>
    <w:rsid w:val="003C7F73"/>
    <w:rsid w:val="003D38C6"/>
    <w:rsid w:val="003D3F93"/>
    <w:rsid w:val="003D4929"/>
    <w:rsid w:val="003D55F1"/>
    <w:rsid w:val="003F35E8"/>
    <w:rsid w:val="003F6AC3"/>
    <w:rsid w:val="00404656"/>
    <w:rsid w:val="00434EE8"/>
    <w:rsid w:val="00441E27"/>
    <w:rsid w:val="004561B1"/>
    <w:rsid w:val="00464228"/>
    <w:rsid w:val="004754AC"/>
    <w:rsid w:val="00487FB7"/>
    <w:rsid w:val="0049076C"/>
    <w:rsid w:val="00494591"/>
    <w:rsid w:val="004965D5"/>
    <w:rsid w:val="004A4C2B"/>
    <w:rsid w:val="004B05CD"/>
    <w:rsid w:val="004B3201"/>
    <w:rsid w:val="004B7B3B"/>
    <w:rsid w:val="004C2143"/>
    <w:rsid w:val="004C339E"/>
    <w:rsid w:val="004D52D5"/>
    <w:rsid w:val="005015BB"/>
    <w:rsid w:val="00503BB2"/>
    <w:rsid w:val="005043D1"/>
    <w:rsid w:val="005101EA"/>
    <w:rsid w:val="005162E9"/>
    <w:rsid w:val="00520435"/>
    <w:rsid w:val="0052746C"/>
    <w:rsid w:val="005412DE"/>
    <w:rsid w:val="005469BD"/>
    <w:rsid w:val="005478E5"/>
    <w:rsid w:val="0055290A"/>
    <w:rsid w:val="00556404"/>
    <w:rsid w:val="00556DF4"/>
    <w:rsid w:val="0055722A"/>
    <w:rsid w:val="00557372"/>
    <w:rsid w:val="00562520"/>
    <w:rsid w:val="00567B11"/>
    <w:rsid w:val="00573908"/>
    <w:rsid w:val="00577071"/>
    <w:rsid w:val="00580475"/>
    <w:rsid w:val="00580B0E"/>
    <w:rsid w:val="00580DC8"/>
    <w:rsid w:val="00580F94"/>
    <w:rsid w:val="00590902"/>
    <w:rsid w:val="00590A47"/>
    <w:rsid w:val="00591174"/>
    <w:rsid w:val="00591B1F"/>
    <w:rsid w:val="00597DCF"/>
    <w:rsid w:val="005A1DA6"/>
    <w:rsid w:val="005A3832"/>
    <w:rsid w:val="005B55D4"/>
    <w:rsid w:val="005C27D7"/>
    <w:rsid w:val="005D0392"/>
    <w:rsid w:val="005D199F"/>
    <w:rsid w:val="005D1BF0"/>
    <w:rsid w:val="005D7CDE"/>
    <w:rsid w:val="005E77FC"/>
    <w:rsid w:val="005F18BF"/>
    <w:rsid w:val="005F46D9"/>
    <w:rsid w:val="005F5D68"/>
    <w:rsid w:val="005F609B"/>
    <w:rsid w:val="006012B8"/>
    <w:rsid w:val="00601B04"/>
    <w:rsid w:val="00613ADB"/>
    <w:rsid w:val="00640396"/>
    <w:rsid w:val="00645C35"/>
    <w:rsid w:val="00651BB9"/>
    <w:rsid w:val="00662850"/>
    <w:rsid w:val="006641E2"/>
    <w:rsid w:val="00671A39"/>
    <w:rsid w:val="00673573"/>
    <w:rsid w:val="006754D5"/>
    <w:rsid w:val="0068274C"/>
    <w:rsid w:val="006828EC"/>
    <w:rsid w:val="006924C1"/>
    <w:rsid w:val="00694890"/>
    <w:rsid w:val="00697345"/>
    <w:rsid w:val="006A6950"/>
    <w:rsid w:val="006B2CE8"/>
    <w:rsid w:val="006C03FF"/>
    <w:rsid w:val="006C1257"/>
    <w:rsid w:val="006C46B8"/>
    <w:rsid w:val="006C6B66"/>
    <w:rsid w:val="006D2F84"/>
    <w:rsid w:val="006E7171"/>
    <w:rsid w:val="006F23AA"/>
    <w:rsid w:val="007152A8"/>
    <w:rsid w:val="00715D9C"/>
    <w:rsid w:val="00720DE4"/>
    <w:rsid w:val="007247F2"/>
    <w:rsid w:val="007344C1"/>
    <w:rsid w:val="00735ABF"/>
    <w:rsid w:val="00735B85"/>
    <w:rsid w:val="0074612B"/>
    <w:rsid w:val="007477E1"/>
    <w:rsid w:val="0075577E"/>
    <w:rsid w:val="00765EA9"/>
    <w:rsid w:val="00766494"/>
    <w:rsid w:val="00766D78"/>
    <w:rsid w:val="00782CFA"/>
    <w:rsid w:val="00790D4A"/>
    <w:rsid w:val="007A6105"/>
    <w:rsid w:val="007B00B8"/>
    <w:rsid w:val="007B17EF"/>
    <w:rsid w:val="007B6D36"/>
    <w:rsid w:val="007B6E31"/>
    <w:rsid w:val="007C4C63"/>
    <w:rsid w:val="007C71D8"/>
    <w:rsid w:val="007D10D1"/>
    <w:rsid w:val="007D3A7E"/>
    <w:rsid w:val="007D65DA"/>
    <w:rsid w:val="007E3E1A"/>
    <w:rsid w:val="007F134D"/>
    <w:rsid w:val="007F272C"/>
    <w:rsid w:val="007F350B"/>
    <w:rsid w:val="007F702F"/>
    <w:rsid w:val="0080689D"/>
    <w:rsid w:val="008129A1"/>
    <w:rsid w:val="00812A09"/>
    <w:rsid w:val="00833434"/>
    <w:rsid w:val="00845CA0"/>
    <w:rsid w:val="00852AF8"/>
    <w:rsid w:val="00854CE4"/>
    <w:rsid w:val="0085623E"/>
    <w:rsid w:val="00865D55"/>
    <w:rsid w:val="00871520"/>
    <w:rsid w:val="00876C3F"/>
    <w:rsid w:val="00881B1F"/>
    <w:rsid w:val="00882D75"/>
    <w:rsid w:val="0089165C"/>
    <w:rsid w:val="008A2F2B"/>
    <w:rsid w:val="008A463C"/>
    <w:rsid w:val="008B4061"/>
    <w:rsid w:val="008B67CE"/>
    <w:rsid w:val="008C71CF"/>
    <w:rsid w:val="008D5325"/>
    <w:rsid w:val="00901A76"/>
    <w:rsid w:val="0090330E"/>
    <w:rsid w:val="00910510"/>
    <w:rsid w:val="009133AA"/>
    <w:rsid w:val="00924BCB"/>
    <w:rsid w:val="00950F09"/>
    <w:rsid w:val="00955457"/>
    <w:rsid w:val="009656A1"/>
    <w:rsid w:val="00966FBD"/>
    <w:rsid w:val="00970487"/>
    <w:rsid w:val="00972D9C"/>
    <w:rsid w:val="00974EF9"/>
    <w:rsid w:val="0097654C"/>
    <w:rsid w:val="00984C4A"/>
    <w:rsid w:val="00990B99"/>
    <w:rsid w:val="00997A61"/>
    <w:rsid w:val="009A1BB5"/>
    <w:rsid w:val="009A2006"/>
    <w:rsid w:val="009A7B95"/>
    <w:rsid w:val="009B35A3"/>
    <w:rsid w:val="009B584A"/>
    <w:rsid w:val="009C4A2B"/>
    <w:rsid w:val="009C693C"/>
    <w:rsid w:val="00A000CF"/>
    <w:rsid w:val="00A01C2C"/>
    <w:rsid w:val="00A11AD9"/>
    <w:rsid w:val="00A1455F"/>
    <w:rsid w:val="00A21BF2"/>
    <w:rsid w:val="00A33C06"/>
    <w:rsid w:val="00A47D48"/>
    <w:rsid w:val="00A750FE"/>
    <w:rsid w:val="00A81292"/>
    <w:rsid w:val="00A81A64"/>
    <w:rsid w:val="00A83202"/>
    <w:rsid w:val="00AA1D77"/>
    <w:rsid w:val="00AB0080"/>
    <w:rsid w:val="00AB04D7"/>
    <w:rsid w:val="00AB4997"/>
    <w:rsid w:val="00AC56D2"/>
    <w:rsid w:val="00AC6120"/>
    <w:rsid w:val="00AC6766"/>
    <w:rsid w:val="00AC7577"/>
    <w:rsid w:val="00AD6F1C"/>
    <w:rsid w:val="00B05442"/>
    <w:rsid w:val="00B07AFB"/>
    <w:rsid w:val="00B10968"/>
    <w:rsid w:val="00B12DF8"/>
    <w:rsid w:val="00B15030"/>
    <w:rsid w:val="00B15621"/>
    <w:rsid w:val="00B2481E"/>
    <w:rsid w:val="00B27CE5"/>
    <w:rsid w:val="00B41911"/>
    <w:rsid w:val="00B638FE"/>
    <w:rsid w:val="00B72504"/>
    <w:rsid w:val="00B73E5B"/>
    <w:rsid w:val="00B8228A"/>
    <w:rsid w:val="00B8237D"/>
    <w:rsid w:val="00B83C21"/>
    <w:rsid w:val="00B864B2"/>
    <w:rsid w:val="00B9188C"/>
    <w:rsid w:val="00B921C1"/>
    <w:rsid w:val="00B97104"/>
    <w:rsid w:val="00BA0B4B"/>
    <w:rsid w:val="00BB6255"/>
    <w:rsid w:val="00BC2273"/>
    <w:rsid w:val="00BC4374"/>
    <w:rsid w:val="00BD5D86"/>
    <w:rsid w:val="00BE57C6"/>
    <w:rsid w:val="00BF682B"/>
    <w:rsid w:val="00C03A40"/>
    <w:rsid w:val="00C136A2"/>
    <w:rsid w:val="00C148A4"/>
    <w:rsid w:val="00C22974"/>
    <w:rsid w:val="00C250FA"/>
    <w:rsid w:val="00C32E36"/>
    <w:rsid w:val="00C34166"/>
    <w:rsid w:val="00C370CC"/>
    <w:rsid w:val="00C4689A"/>
    <w:rsid w:val="00C540E6"/>
    <w:rsid w:val="00C815FA"/>
    <w:rsid w:val="00C954C0"/>
    <w:rsid w:val="00CB1278"/>
    <w:rsid w:val="00CB38F4"/>
    <w:rsid w:val="00CB75B0"/>
    <w:rsid w:val="00CC0EED"/>
    <w:rsid w:val="00CC3D50"/>
    <w:rsid w:val="00CD2A26"/>
    <w:rsid w:val="00CD70C7"/>
    <w:rsid w:val="00CE1BE5"/>
    <w:rsid w:val="00CE2FAF"/>
    <w:rsid w:val="00CF112C"/>
    <w:rsid w:val="00CF262D"/>
    <w:rsid w:val="00CF62CC"/>
    <w:rsid w:val="00D057F4"/>
    <w:rsid w:val="00D13B6B"/>
    <w:rsid w:val="00D218F5"/>
    <w:rsid w:val="00D349C2"/>
    <w:rsid w:val="00D36DA8"/>
    <w:rsid w:val="00D43B7E"/>
    <w:rsid w:val="00D43E99"/>
    <w:rsid w:val="00D44A53"/>
    <w:rsid w:val="00D70833"/>
    <w:rsid w:val="00D71B4A"/>
    <w:rsid w:val="00D83E40"/>
    <w:rsid w:val="00D847C3"/>
    <w:rsid w:val="00D91D31"/>
    <w:rsid w:val="00DA2E69"/>
    <w:rsid w:val="00DA5291"/>
    <w:rsid w:val="00DA75C0"/>
    <w:rsid w:val="00DB51F8"/>
    <w:rsid w:val="00DB78A9"/>
    <w:rsid w:val="00DC542F"/>
    <w:rsid w:val="00DC6D1E"/>
    <w:rsid w:val="00DC7A42"/>
    <w:rsid w:val="00DD0034"/>
    <w:rsid w:val="00DD5279"/>
    <w:rsid w:val="00DD6F12"/>
    <w:rsid w:val="00DF08EA"/>
    <w:rsid w:val="00DF1B9C"/>
    <w:rsid w:val="00DF5C4D"/>
    <w:rsid w:val="00DF6E5A"/>
    <w:rsid w:val="00E11A81"/>
    <w:rsid w:val="00E25206"/>
    <w:rsid w:val="00E40250"/>
    <w:rsid w:val="00E53839"/>
    <w:rsid w:val="00E60CDA"/>
    <w:rsid w:val="00E65FDF"/>
    <w:rsid w:val="00E71A4C"/>
    <w:rsid w:val="00E74620"/>
    <w:rsid w:val="00E77F07"/>
    <w:rsid w:val="00E8101D"/>
    <w:rsid w:val="00E839CE"/>
    <w:rsid w:val="00E950A1"/>
    <w:rsid w:val="00EA102E"/>
    <w:rsid w:val="00EA16FA"/>
    <w:rsid w:val="00EA389C"/>
    <w:rsid w:val="00EA6E70"/>
    <w:rsid w:val="00EB4906"/>
    <w:rsid w:val="00EC7E56"/>
    <w:rsid w:val="00ED3D70"/>
    <w:rsid w:val="00ED6127"/>
    <w:rsid w:val="00F055A2"/>
    <w:rsid w:val="00F07CE4"/>
    <w:rsid w:val="00F12947"/>
    <w:rsid w:val="00F24523"/>
    <w:rsid w:val="00F3161B"/>
    <w:rsid w:val="00F41094"/>
    <w:rsid w:val="00F419D9"/>
    <w:rsid w:val="00F42F3A"/>
    <w:rsid w:val="00F43038"/>
    <w:rsid w:val="00F46B55"/>
    <w:rsid w:val="00F47BD8"/>
    <w:rsid w:val="00F55C7E"/>
    <w:rsid w:val="00F60BF9"/>
    <w:rsid w:val="00F91DA8"/>
    <w:rsid w:val="00F9687C"/>
    <w:rsid w:val="00FA2AD8"/>
    <w:rsid w:val="00FB3420"/>
    <w:rsid w:val="00FC43C2"/>
    <w:rsid w:val="00FD5483"/>
    <w:rsid w:val="00FF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7CA00"/>
  <w15:chartTrackingRefBased/>
  <w15:docId w15:val="{90510DAE-124B-4099-BB54-4ED22D03F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648B"/>
  </w:style>
  <w:style w:type="paragraph" w:styleId="Nagwek1">
    <w:name w:val="heading 1"/>
    <w:basedOn w:val="Normalny"/>
    <w:next w:val="Normalny"/>
    <w:link w:val="Nagwek1Znak"/>
    <w:uiPriority w:val="9"/>
    <w:qFormat/>
    <w:rsid w:val="004B05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640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90A47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765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654C"/>
  </w:style>
  <w:style w:type="paragraph" w:styleId="Stopka">
    <w:name w:val="footer"/>
    <w:basedOn w:val="Normalny"/>
    <w:link w:val="StopkaZnak"/>
    <w:uiPriority w:val="99"/>
    <w:unhideWhenUsed/>
    <w:rsid w:val="009765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654C"/>
  </w:style>
  <w:style w:type="paragraph" w:styleId="Tekstdymka">
    <w:name w:val="Balloon Text"/>
    <w:basedOn w:val="Normalny"/>
    <w:link w:val="TekstdymkaZnak"/>
    <w:uiPriority w:val="99"/>
    <w:semiHidden/>
    <w:unhideWhenUsed/>
    <w:rsid w:val="00E71A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1A4C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4B05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UyteHipercze">
    <w:name w:val="FollowedHyperlink"/>
    <w:basedOn w:val="Domylnaczcionkaakapitu"/>
    <w:uiPriority w:val="99"/>
    <w:semiHidden/>
    <w:unhideWhenUsed/>
    <w:rsid w:val="00EA102E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12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2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2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2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27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1A8EF-96EF-471E-BF9B-9A6535285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7</Pages>
  <Words>2456</Words>
  <Characters>14740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Justyniarski</dc:creator>
  <cp:keywords/>
  <dc:description/>
  <cp:lastModifiedBy>Mariusz Justyniarski</cp:lastModifiedBy>
  <cp:revision>33</cp:revision>
  <cp:lastPrinted>2017-09-07T08:09:00Z</cp:lastPrinted>
  <dcterms:created xsi:type="dcterms:W3CDTF">2018-08-28T08:35:00Z</dcterms:created>
  <dcterms:modified xsi:type="dcterms:W3CDTF">2018-11-06T08:19:00Z</dcterms:modified>
</cp:coreProperties>
</file>