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0D" w:rsidRPr="001E3746" w:rsidRDefault="0037341F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417" w:rsidRPr="00B44792" w:rsidRDefault="00D97417" w:rsidP="00B17A0D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D97417" w:rsidRPr="00B44792" w:rsidRDefault="00D97417" w:rsidP="00B17A0D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10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    <v:textbox style="mso-fit-shape-to-text:t">
                  <w:txbxContent>
                    <w:p w:rsidR="00D97417" w:rsidRPr="00B44792" w:rsidRDefault="00D97417" w:rsidP="00B17A0D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D97417" w:rsidRPr="00B44792" w:rsidRDefault="00D97417" w:rsidP="00B17A0D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1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417" w:rsidRPr="00B44792" w:rsidRDefault="00D97417" w:rsidP="00491F1A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    <v:textbox>
                  <w:txbxContent>
                    <w:p w:rsidR="00D97417" w:rsidRPr="00B44792" w:rsidRDefault="00D97417" w:rsidP="00491F1A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37341F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>Załącznik nr 9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>do SIWZ</w:t>
      </w:r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  <w:r w:rsidR="00491F1A" w:rsidRPr="00200D3A">
        <w:rPr>
          <w:rFonts w:ascii="Times New Roman" w:hAnsi="Times New Roman" w:cs="Times New Roman"/>
          <w:color w:val="000000" w:themeColor="text1"/>
        </w:rPr>
        <w:t>DPI.</w:t>
      </w:r>
      <w:r w:rsidR="008527CA" w:rsidRPr="00200D3A">
        <w:rPr>
          <w:rFonts w:ascii="Times New Roman" w:hAnsi="Times New Roman" w:cs="Times New Roman"/>
          <w:color w:val="000000" w:themeColor="text1"/>
        </w:rPr>
        <w:t>272.04</w:t>
      </w:r>
      <w:r w:rsidR="0037341F" w:rsidRPr="00200D3A">
        <w:rPr>
          <w:rFonts w:ascii="Times New Roman" w:hAnsi="Times New Roman" w:cs="Times New Roman"/>
          <w:color w:val="000000" w:themeColor="text1"/>
        </w:rPr>
        <w:t>.</w:t>
      </w:r>
      <w:r w:rsidR="008527CA" w:rsidRPr="00200D3A">
        <w:rPr>
          <w:rFonts w:ascii="Times New Roman" w:hAnsi="Times New Roman" w:cs="Times New Roman"/>
          <w:color w:val="000000" w:themeColor="text1"/>
        </w:rPr>
        <w:t>01</w:t>
      </w:r>
      <w:r w:rsidR="00544FE5" w:rsidRPr="00200D3A">
        <w:rPr>
          <w:rFonts w:ascii="Times New Roman" w:hAnsi="Times New Roman" w:cs="Times New Roman"/>
          <w:color w:val="000000" w:themeColor="text1"/>
        </w:rPr>
        <w:t>.2016</w:t>
      </w:r>
    </w:p>
    <w:p w:rsidR="008527CA" w:rsidRDefault="008527CA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8527CA">
        <w:rPr>
          <w:rFonts w:ascii="Times New Roman" w:hAnsi="Times New Roman" w:cs="Times New Roman"/>
          <w:color w:val="000000" w:themeColor="text1"/>
        </w:rPr>
        <w:t xml:space="preserve">Dostawa materiałów, odczynników oraz narzędzi chirurgicznych do Publicznego Banku Komórek Macierzystych </w:t>
      </w:r>
    </w:p>
    <w:p w:rsidR="008527CA" w:rsidRDefault="008527CA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A7DB0" w:rsidRPr="001E3746" w:rsidRDefault="002A7DB0" w:rsidP="002A7DB0">
      <w:pPr>
        <w:spacing w:after="0"/>
        <w:rPr>
          <w:rFonts w:ascii="Times New Roman" w:hAnsi="Times New Roman" w:cs="Times New Roman"/>
        </w:rPr>
      </w:pPr>
      <w:r w:rsidRPr="001E3746">
        <w:rPr>
          <w:rFonts w:ascii="Times New Roman" w:hAnsi="Times New Roman" w:cs="Times New Roman"/>
        </w:rPr>
        <w:t xml:space="preserve">Zadanie I.  Materiały dedykowane do instrumentów </w:t>
      </w:r>
      <w:proofErr w:type="spellStart"/>
      <w:r w:rsidRPr="001E3746">
        <w:rPr>
          <w:rFonts w:ascii="Times New Roman" w:hAnsi="Times New Roman" w:cs="Times New Roman"/>
        </w:rPr>
        <w:t>Sepax</w:t>
      </w:r>
      <w:proofErr w:type="spellEnd"/>
      <w:r w:rsidRPr="001E3746">
        <w:rPr>
          <w:rFonts w:ascii="Times New Roman" w:hAnsi="Times New Roman" w:cs="Times New Roman"/>
        </w:rPr>
        <w:t xml:space="preserve"> i Smart-Max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80"/>
      </w:tblGrid>
      <w:tr w:rsidR="002A7DB0" w:rsidRPr="001E3746" w:rsidTr="00994EC8">
        <w:tc>
          <w:tcPr>
            <w:tcW w:w="567" w:type="dxa"/>
          </w:tcPr>
          <w:p w:rsidR="002A7DB0" w:rsidRPr="001E3746" w:rsidRDefault="002A7DB0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2A7DB0" w:rsidRPr="001E3746" w:rsidRDefault="002A7DB0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2A7DB0" w:rsidRPr="001E3746" w:rsidRDefault="002A7DB0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2A7DB0" w:rsidRPr="001E3746" w:rsidRDefault="002A7DB0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2A7DB0" w:rsidRPr="001E3746" w:rsidRDefault="002A7DB0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A7DB0" w:rsidRPr="001E3746" w:rsidTr="00994EC8">
        <w:tc>
          <w:tcPr>
            <w:tcW w:w="567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2A7DB0" w:rsidRPr="001E3746" w:rsidRDefault="002A7DB0" w:rsidP="00994EC8">
            <w:pPr>
              <w:jc w:val="both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 xml:space="preserve">Zestaw do sterylnej preparatyki komórek macierzystych krwi pępowinowej w układzie zamkniętym. Każdy zestaw powinien być sterylny. Powinien składać się z komory separacyjnej- </w:t>
            </w:r>
            <w:proofErr w:type="spellStart"/>
            <w:r w:rsidRPr="001E3746">
              <w:rPr>
                <w:rFonts w:ascii="Times New Roman" w:hAnsi="Times New Roman"/>
              </w:rPr>
              <w:t>strzykawkowej</w:t>
            </w:r>
            <w:proofErr w:type="spellEnd"/>
            <w:r w:rsidRPr="001E3746">
              <w:rPr>
                <w:rFonts w:ascii="Times New Roman" w:hAnsi="Times New Roman"/>
              </w:rPr>
              <w:t xml:space="preserve"> o pojemności co najmniej 220ml +/-5% do której trafia materiał wejściowy i na zasadzie wirowania i odpowiedniego frakcjonowania a następnie transferu frakcji krwi, zapewnia preparatykę komórek macierzystych do formatu worka kriogenicznego o pojemności całkowitej 25 ml+/-5%, składającego się z dwóch części : 5 ml i 20ml. Zestaw powinien być kompatybilny z instrumentem Sepax-2. Wymagane dostarczenie certyfikatu.</w:t>
            </w:r>
          </w:p>
        </w:tc>
        <w:tc>
          <w:tcPr>
            <w:tcW w:w="709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60</w:t>
            </w:r>
          </w:p>
        </w:tc>
        <w:tc>
          <w:tcPr>
            <w:tcW w:w="2980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</w:p>
        </w:tc>
      </w:tr>
      <w:tr w:rsidR="002A7DB0" w:rsidRPr="001E3746" w:rsidTr="00994EC8">
        <w:tc>
          <w:tcPr>
            <w:tcW w:w="567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2A7DB0" w:rsidRPr="001E3746" w:rsidRDefault="002A7DB0" w:rsidP="00994EC8">
            <w:pPr>
              <w:jc w:val="both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Sterylne zestawy  przyłączeniowe, łączące strzykawki wypełnione DMSO z pompami perystaltycznymi urządzenia. Zestawy powinny być kompatybilne z instrumentem Smart-Max. Wymagane dostarczenie certyfikatu.</w:t>
            </w:r>
          </w:p>
        </w:tc>
        <w:tc>
          <w:tcPr>
            <w:tcW w:w="709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24</w:t>
            </w:r>
          </w:p>
        </w:tc>
        <w:tc>
          <w:tcPr>
            <w:tcW w:w="2980" w:type="dxa"/>
          </w:tcPr>
          <w:p w:rsidR="002A7DB0" w:rsidRPr="001E3746" w:rsidRDefault="002A7DB0" w:rsidP="00994EC8">
            <w:pPr>
              <w:rPr>
                <w:rFonts w:ascii="Times New Roman" w:hAnsi="Times New Roman"/>
              </w:rPr>
            </w:pPr>
          </w:p>
        </w:tc>
      </w:tr>
    </w:tbl>
    <w:p w:rsidR="00884675" w:rsidRDefault="00884675" w:rsidP="00B16E6E">
      <w:pPr>
        <w:spacing w:after="0"/>
        <w:rPr>
          <w:rFonts w:ascii="Times New Roman" w:hAnsi="Times New Roman" w:cs="Times New Roman"/>
        </w:rPr>
      </w:pPr>
    </w:p>
    <w:p w:rsidR="00FF20D4" w:rsidRPr="001E3746" w:rsidRDefault="00FF20D4" w:rsidP="00FF20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I</w:t>
      </w:r>
      <w:r w:rsidRPr="001E374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. Filtry </w:t>
      </w:r>
      <w:proofErr w:type="spellStart"/>
      <w:r>
        <w:rPr>
          <w:rFonts w:ascii="Times New Roman" w:hAnsi="Times New Roman" w:cs="Times New Roman"/>
        </w:rPr>
        <w:t>strzykawkowe</w:t>
      </w:r>
      <w:proofErr w:type="spellEnd"/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80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D4" w:rsidRPr="001E3746" w:rsidRDefault="00FF20D4" w:rsidP="00994EC8">
            <w:pPr>
              <w:rPr>
                <w:rFonts w:ascii="Times New Roman" w:hAnsi="Times New Roman"/>
                <w:kern w:val="0"/>
              </w:rPr>
            </w:pPr>
            <w:r w:rsidRPr="001E3746">
              <w:rPr>
                <w:rFonts w:ascii="Times New Roman" w:hAnsi="Times New Roman"/>
              </w:rPr>
              <w:t xml:space="preserve">Sterylne filtry </w:t>
            </w:r>
            <w:proofErr w:type="spellStart"/>
            <w:r w:rsidRPr="001E3746">
              <w:rPr>
                <w:rFonts w:ascii="Times New Roman" w:hAnsi="Times New Roman"/>
              </w:rPr>
              <w:t>strzykawkowe</w:t>
            </w:r>
            <w:proofErr w:type="spellEnd"/>
            <w:r w:rsidRPr="001E3746">
              <w:rPr>
                <w:rFonts w:ascii="Times New Roman" w:hAnsi="Times New Roman"/>
              </w:rPr>
              <w:t xml:space="preserve"> poliamidowe bądź nylonowe, pakowane pojedynczo; średnica filtru 25mm; wielkość porów 0,2-0,22µm; wlot – </w:t>
            </w:r>
            <w:proofErr w:type="spellStart"/>
            <w:r w:rsidRPr="001E3746">
              <w:rPr>
                <w:rFonts w:ascii="Times New Roman" w:hAnsi="Times New Roman"/>
              </w:rPr>
              <w:t>luer</w:t>
            </w:r>
            <w:proofErr w:type="spellEnd"/>
            <w:r w:rsidRPr="001E3746">
              <w:rPr>
                <w:rFonts w:ascii="Times New Roman" w:hAnsi="Times New Roman"/>
              </w:rPr>
              <w:t>-lock żeński; wylot – męski kompatybilny do standardowych drenów medycznych (średnicy światła 3mm); z możliwością sterylizacji 121°C przez 30 min.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1100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FF20D4" w:rsidRPr="001E3746" w:rsidRDefault="00FF20D4" w:rsidP="00FF20D4">
      <w:pPr>
        <w:spacing w:after="0"/>
        <w:rPr>
          <w:rFonts w:ascii="Times New Roman" w:hAnsi="Times New Roman" w:cs="Times New Roman"/>
        </w:rPr>
      </w:pPr>
      <w:r w:rsidRPr="001E3746">
        <w:rPr>
          <w:rFonts w:ascii="Times New Roman" w:hAnsi="Times New Roman" w:cs="Times New Roman"/>
        </w:rPr>
        <w:t xml:space="preserve">Zadanie III.  </w:t>
      </w:r>
      <w:proofErr w:type="spellStart"/>
      <w:r>
        <w:rPr>
          <w:rFonts w:ascii="Times New Roman" w:hAnsi="Times New Roman" w:cs="Times New Roman"/>
        </w:rPr>
        <w:t>Krioprobówki</w:t>
      </w:r>
      <w:proofErr w:type="spellEnd"/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80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 xml:space="preserve">Sterylne </w:t>
            </w:r>
            <w:proofErr w:type="spellStart"/>
            <w:r w:rsidRPr="001E3746">
              <w:rPr>
                <w:rFonts w:ascii="Times New Roman" w:hAnsi="Times New Roman"/>
              </w:rPr>
              <w:t>krioprobówki</w:t>
            </w:r>
            <w:proofErr w:type="spellEnd"/>
            <w:r w:rsidRPr="001E3746">
              <w:rPr>
                <w:rFonts w:ascii="Times New Roman" w:hAnsi="Times New Roman"/>
              </w:rPr>
              <w:t xml:space="preserve">, objętość 2ml, skalowane, wykonane z przezroczystego polipropylenu, z gwintem zewnętrznym, wolne od </w:t>
            </w:r>
            <w:proofErr w:type="spellStart"/>
            <w:r w:rsidRPr="001E3746">
              <w:rPr>
                <w:rFonts w:ascii="Times New Roman" w:hAnsi="Times New Roman"/>
              </w:rPr>
              <w:t>DNaz</w:t>
            </w:r>
            <w:proofErr w:type="spellEnd"/>
            <w:r w:rsidRPr="001E3746">
              <w:rPr>
                <w:rFonts w:ascii="Times New Roman" w:hAnsi="Times New Roman"/>
              </w:rPr>
              <w:t xml:space="preserve"> i </w:t>
            </w:r>
            <w:proofErr w:type="spellStart"/>
            <w:r w:rsidRPr="001E3746">
              <w:rPr>
                <w:rFonts w:ascii="Times New Roman" w:hAnsi="Times New Roman"/>
              </w:rPr>
              <w:t>RNaz</w:t>
            </w:r>
            <w:proofErr w:type="spellEnd"/>
            <w:r w:rsidRPr="001E3746">
              <w:rPr>
                <w:rFonts w:ascii="Times New Roman" w:hAnsi="Times New Roman"/>
              </w:rPr>
              <w:t>; przeznaczone do głębokiego mrożenia.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600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EC705B" w:rsidRPr="001E3746" w:rsidRDefault="00EC705B" w:rsidP="00B16E6E">
      <w:pPr>
        <w:spacing w:after="0"/>
        <w:rPr>
          <w:rFonts w:ascii="Times New Roman" w:hAnsi="Times New Roman" w:cs="Times New Roman"/>
        </w:rPr>
      </w:pPr>
    </w:p>
    <w:p w:rsidR="0037341F" w:rsidRPr="001E3746" w:rsidRDefault="00526B26" w:rsidP="00B16E6E">
      <w:pPr>
        <w:spacing w:after="0"/>
        <w:rPr>
          <w:rFonts w:ascii="Times New Roman" w:hAnsi="Times New Roman" w:cs="Times New Roman"/>
        </w:rPr>
      </w:pPr>
      <w:r w:rsidRPr="001E3746">
        <w:rPr>
          <w:rFonts w:ascii="Times New Roman" w:hAnsi="Times New Roman" w:cs="Times New Roman"/>
        </w:rPr>
        <w:lastRenderedPageBreak/>
        <w:t xml:space="preserve">Zadanie </w:t>
      </w:r>
      <w:r w:rsidR="00FF20D4">
        <w:rPr>
          <w:rFonts w:ascii="Times New Roman" w:hAnsi="Times New Roman" w:cs="Times New Roman"/>
        </w:rPr>
        <w:t>I</w:t>
      </w:r>
      <w:r w:rsidR="0037341F" w:rsidRPr="001E3746">
        <w:rPr>
          <w:rFonts w:ascii="Times New Roman" w:hAnsi="Times New Roman" w:cs="Times New Roman"/>
        </w:rPr>
        <w:t xml:space="preserve">V.  </w:t>
      </w:r>
      <w:r w:rsidR="00DD3DF9" w:rsidRPr="001E3746">
        <w:rPr>
          <w:rFonts w:ascii="Times New Roman" w:hAnsi="Times New Roman" w:cs="Times New Roman"/>
        </w:rPr>
        <w:t>Dreny medyczne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83"/>
      </w:tblGrid>
      <w:tr w:rsidR="0037341F" w:rsidRPr="001E3746" w:rsidTr="00E02F88">
        <w:tc>
          <w:tcPr>
            <w:tcW w:w="567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7341F" w:rsidRPr="001E3746" w:rsidTr="00E02F88">
        <w:tc>
          <w:tcPr>
            <w:tcW w:w="567" w:type="dxa"/>
          </w:tcPr>
          <w:p w:rsidR="0037341F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37341F" w:rsidRPr="001E3746" w:rsidRDefault="00DD3DF9" w:rsidP="00546A87">
            <w:pPr>
              <w:jc w:val="both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 xml:space="preserve">Standardowe dreny medyczne PCV (mogą być pakowane w zwojach bądź w odcinkach min. 15cm), średnica wewnętrzna – 3mm, grubość ścianki do  1mm. Dreny będą </w:t>
            </w:r>
            <w:r w:rsidR="00546A87" w:rsidRPr="001E3746">
              <w:rPr>
                <w:rFonts w:ascii="Times New Roman" w:hAnsi="Times New Roman"/>
              </w:rPr>
              <w:t xml:space="preserve">sterylizowane i </w:t>
            </w:r>
            <w:r w:rsidRPr="001E3746">
              <w:rPr>
                <w:rFonts w:ascii="Times New Roman" w:hAnsi="Times New Roman"/>
              </w:rPr>
              <w:t>wykorzystywane do jałowego łączenia na zgrzewarce. Same dreny nie muszą być jałowe.</w:t>
            </w:r>
          </w:p>
        </w:tc>
        <w:tc>
          <w:tcPr>
            <w:tcW w:w="709" w:type="dxa"/>
            <w:shd w:val="clear" w:color="auto" w:fill="FFFFFF" w:themeFill="background1"/>
          </w:tcPr>
          <w:p w:rsidR="0037341F" w:rsidRPr="001E3746" w:rsidRDefault="008527CA" w:rsidP="00D9741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</w:t>
            </w:r>
          </w:p>
        </w:tc>
        <w:tc>
          <w:tcPr>
            <w:tcW w:w="709" w:type="dxa"/>
          </w:tcPr>
          <w:p w:rsidR="0037341F" w:rsidRPr="001E3746" w:rsidRDefault="00546A87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3</w:t>
            </w:r>
            <w:r w:rsidR="0006246B">
              <w:rPr>
                <w:rFonts w:ascii="Times New Roman" w:hAnsi="Times New Roman"/>
              </w:rPr>
              <w:t>6</w:t>
            </w:r>
            <w:r w:rsidR="0037341F" w:rsidRPr="001E3746">
              <w:rPr>
                <w:rFonts w:ascii="Times New Roman" w:hAnsi="Times New Roman"/>
              </w:rPr>
              <w:t>0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3A0F6C" w:rsidRPr="001E3746" w:rsidRDefault="003A0F6C" w:rsidP="00E02F88">
      <w:pPr>
        <w:spacing w:after="0"/>
        <w:rPr>
          <w:rFonts w:ascii="Times New Roman" w:hAnsi="Times New Roman" w:cs="Times New Roman"/>
        </w:rPr>
      </w:pPr>
    </w:p>
    <w:p w:rsidR="0037341F" w:rsidRPr="001E3746" w:rsidRDefault="00546A87" w:rsidP="00E02F88">
      <w:pPr>
        <w:spacing w:after="0"/>
        <w:rPr>
          <w:rFonts w:ascii="Times New Roman" w:hAnsi="Times New Roman" w:cs="Times New Roman"/>
        </w:rPr>
      </w:pPr>
      <w:r w:rsidRPr="001E3746">
        <w:rPr>
          <w:rFonts w:ascii="Times New Roman" w:hAnsi="Times New Roman" w:cs="Times New Roman"/>
        </w:rPr>
        <w:t xml:space="preserve">Zadanie </w:t>
      </w:r>
      <w:r w:rsidR="00FF20D4">
        <w:rPr>
          <w:rFonts w:ascii="Times New Roman" w:hAnsi="Times New Roman" w:cs="Times New Roman"/>
        </w:rPr>
        <w:t>V</w:t>
      </w:r>
      <w:r w:rsidR="00E02F88" w:rsidRPr="001E3746">
        <w:rPr>
          <w:rFonts w:ascii="Times New Roman" w:hAnsi="Times New Roman" w:cs="Times New Roman"/>
        </w:rPr>
        <w:t xml:space="preserve">. </w:t>
      </w:r>
      <w:r w:rsidRPr="001E3746">
        <w:rPr>
          <w:rFonts w:ascii="Times New Roman" w:hAnsi="Times New Roman" w:cs="Times New Roman"/>
        </w:rPr>
        <w:t>Środki dezynfekcyjne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862"/>
        <w:gridCol w:w="2971"/>
      </w:tblGrid>
      <w:tr w:rsidR="00E02F88" w:rsidRPr="001E3746" w:rsidTr="002A7DB0">
        <w:tc>
          <w:tcPr>
            <w:tcW w:w="567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62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46A87" w:rsidRPr="001E3746" w:rsidTr="002A7DB0">
        <w:tc>
          <w:tcPr>
            <w:tcW w:w="567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546A87" w:rsidRPr="001E3746" w:rsidRDefault="002A7DB0" w:rsidP="00424A5F">
            <w:pPr>
              <w:jc w:val="both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Preparat na bazie nadwęglanu sodu do manualnego mycia i dezynfekcji narzędzi medycznych</w:t>
            </w:r>
            <w:r w:rsidR="00392986" w:rsidRPr="001E3746">
              <w:rPr>
                <w:rFonts w:ascii="Times New Roman" w:hAnsi="Times New Roman"/>
              </w:rPr>
              <w:t>. Preparat w formie proszku do samodzielnego przygotowania roztworu. Skuteczność wirusobójcza, grzybobójc</w:t>
            </w:r>
            <w:r w:rsidR="0006492D" w:rsidRPr="001E3746">
              <w:rPr>
                <w:rFonts w:ascii="Times New Roman" w:hAnsi="Times New Roman"/>
              </w:rPr>
              <w:t xml:space="preserve">za, </w:t>
            </w:r>
            <w:proofErr w:type="spellStart"/>
            <w:r w:rsidR="0006492D" w:rsidRPr="001E3746">
              <w:rPr>
                <w:rFonts w:ascii="Times New Roman" w:hAnsi="Times New Roman"/>
              </w:rPr>
              <w:t>sporobójcza</w:t>
            </w:r>
            <w:proofErr w:type="spellEnd"/>
            <w:r w:rsidR="0006492D" w:rsidRPr="001E3746">
              <w:rPr>
                <w:rFonts w:ascii="Times New Roman" w:hAnsi="Times New Roman"/>
              </w:rPr>
              <w:t xml:space="preserve">, Preparat typu </w:t>
            </w:r>
            <w:proofErr w:type="spellStart"/>
            <w:r w:rsidR="0006492D" w:rsidRPr="001E3746">
              <w:rPr>
                <w:rFonts w:ascii="Times New Roman" w:hAnsi="Times New Roman"/>
              </w:rPr>
              <w:t>S</w:t>
            </w:r>
            <w:r w:rsidR="00392986" w:rsidRPr="001E3746">
              <w:rPr>
                <w:rFonts w:ascii="Times New Roman" w:hAnsi="Times New Roman"/>
              </w:rPr>
              <w:t>ekusept</w:t>
            </w:r>
            <w:proofErr w:type="spellEnd"/>
            <w:r w:rsidR="00392986" w:rsidRPr="001E3746">
              <w:rPr>
                <w:rFonts w:ascii="Times New Roman" w:hAnsi="Times New Roman"/>
              </w:rPr>
              <w:t xml:space="preserve"> </w:t>
            </w:r>
            <w:proofErr w:type="spellStart"/>
            <w:r w:rsidR="00392986" w:rsidRPr="001E3746">
              <w:rPr>
                <w:rFonts w:ascii="Times New Roman" w:hAnsi="Times New Roman"/>
              </w:rPr>
              <w:t>activ</w:t>
            </w:r>
            <w:proofErr w:type="spellEnd"/>
            <w:r w:rsidR="00D728E4">
              <w:rPr>
                <w:rFonts w:ascii="Times New Roman" w:hAnsi="Times New Roman"/>
              </w:rPr>
              <w:t>. Wymagane dostarczenie certyfikatu kontroli jakości partii produkcy</w:t>
            </w:r>
            <w:r w:rsidR="008527CA">
              <w:rPr>
                <w:rFonts w:ascii="Times New Roman" w:hAnsi="Times New Roman"/>
              </w:rPr>
              <w:t>jnej oraz karty charakterystyki.</w:t>
            </w:r>
          </w:p>
        </w:tc>
        <w:tc>
          <w:tcPr>
            <w:tcW w:w="709" w:type="dxa"/>
          </w:tcPr>
          <w:p w:rsidR="00546A87" w:rsidRPr="001E3746" w:rsidRDefault="008527CA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kg</w:t>
            </w:r>
          </w:p>
        </w:tc>
        <w:tc>
          <w:tcPr>
            <w:tcW w:w="862" w:type="dxa"/>
          </w:tcPr>
          <w:p w:rsidR="00546A87" w:rsidRPr="001E3746" w:rsidRDefault="008527CA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71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546A87" w:rsidRPr="001E3746" w:rsidTr="002A7DB0">
        <w:tc>
          <w:tcPr>
            <w:tcW w:w="567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2.</w:t>
            </w:r>
          </w:p>
        </w:tc>
        <w:tc>
          <w:tcPr>
            <w:tcW w:w="4820" w:type="dxa"/>
          </w:tcPr>
          <w:p w:rsidR="00546A87" w:rsidRPr="001E3746" w:rsidRDefault="00D728E4" w:rsidP="00424A5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Wanna do dezynfekcji o pojemności 2l wykonana z materiału </w:t>
            </w:r>
            <w:r w:rsidRPr="00D728E4">
              <w:rPr>
                <w:rFonts w:ascii="Times New Roman" w:hAnsi="Times New Roman"/>
              </w:rPr>
              <w:t>nie wchodzą</w:t>
            </w:r>
            <w:r>
              <w:rPr>
                <w:rFonts w:ascii="Times New Roman" w:hAnsi="Times New Roman"/>
              </w:rPr>
              <w:t>cego</w:t>
            </w:r>
            <w:r w:rsidRPr="00D728E4">
              <w:rPr>
                <w:rFonts w:ascii="Times New Roman" w:hAnsi="Times New Roman"/>
              </w:rPr>
              <w:t xml:space="preserve"> w reakcję ze środ</w:t>
            </w:r>
            <w:r>
              <w:rPr>
                <w:rFonts w:ascii="Times New Roman" w:hAnsi="Times New Roman"/>
              </w:rPr>
              <w:t>kami dezynfekującymi i myjącymi.</w:t>
            </w:r>
          </w:p>
        </w:tc>
        <w:tc>
          <w:tcPr>
            <w:tcW w:w="709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862" w:type="dxa"/>
          </w:tcPr>
          <w:p w:rsidR="00546A87" w:rsidRPr="001E3746" w:rsidRDefault="00D728E4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71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546A87" w:rsidRPr="001E3746" w:rsidTr="002A7DB0">
        <w:tc>
          <w:tcPr>
            <w:tcW w:w="567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3.</w:t>
            </w:r>
          </w:p>
        </w:tc>
        <w:tc>
          <w:tcPr>
            <w:tcW w:w="4820" w:type="dxa"/>
          </w:tcPr>
          <w:p w:rsidR="00546A87" w:rsidRPr="001E3746" w:rsidRDefault="00D728E4" w:rsidP="00424A5F">
            <w:pPr>
              <w:jc w:val="both"/>
              <w:rPr>
                <w:rFonts w:ascii="Times New Roman" w:hAnsi="Times New Roman"/>
              </w:rPr>
            </w:pPr>
            <w:r w:rsidRPr="00D728E4">
              <w:rPr>
                <w:rFonts w:ascii="Times New Roman" w:hAnsi="Times New Roman"/>
              </w:rPr>
              <w:t xml:space="preserve">Wanna do dezynfekcji o pojemności </w:t>
            </w:r>
            <w:r>
              <w:rPr>
                <w:rFonts w:ascii="Times New Roman" w:hAnsi="Times New Roman"/>
              </w:rPr>
              <w:t>10-1</w:t>
            </w:r>
            <w:r w:rsidRPr="00D728E4">
              <w:rPr>
                <w:rFonts w:ascii="Times New Roman" w:hAnsi="Times New Roman"/>
              </w:rPr>
              <w:t>2l wykonana z materiału nie wchodzącego w reakcję ze środkami dezynfekującymi i myjącymi.</w:t>
            </w:r>
          </w:p>
        </w:tc>
        <w:tc>
          <w:tcPr>
            <w:tcW w:w="709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862" w:type="dxa"/>
          </w:tcPr>
          <w:p w:rsidR="00546A87" w:rsidRPr="001E3746" w:rsidRDefault="00D728E4" w:rsidP="00546A87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71" w:type="dxa"/>
          </w:tcPr>
          <w:p w:rsidR="00546A87" w:rsidRPr="001E3746" w:rsidRDefault="00546A87" w:rsidP="00546A8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FF20D4" w:rsidRPr="001E3746" w:rsidRDefault="00FF20D4" w:rsidP="00FF20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E3746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I</w:t>
      </w:r>
      <w:r w:rsidRPr="001E3746">
        <w:rPr>
          <w:rFonts w:ascii="Times New Roman" w:hAnsi="Times New Roman" w:cs="Times New Roman"/>
        </w:rPr>
        <w:t>. Probówki z fabrycznie kalibrowaną próżnią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4820"/>
        <w:gridCol w:w="709"/>
        <w:gridCol w:w="709"/>
        <w:gridCol w:w="2980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rPr>
          <w:trHeight w:val="569"/>
        </w:trPr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F20D4" w:rsidRPr="001E3746" w:rsidRDefault="00FF20D4" w:rsidP="00994EC8">
            <w:pPr>
              <w:jc w:val="both"/>
              <w:rPr>
                <w:rFonts w:ascii="Times New Roman" w:hAnsi="Times New Roman"/>
                <w:kern w:val="0"/>
              </w:rPr>
            </w:pPr>
            <w:r w:rsidRPr="001E3746">
              <w:rPr>
                <w:rFonts w:ascii="Times New Roman" w:hAnsi="Times New Roman"/>
              </w:rPr>
              <w:t>Probówki neutralne (bez dodatku antykoagulantu, bez aktywatora wykrzepiania) do zamkniętego próżniowego systemu poboru krwi obwodowej. Z fabrycznie kalibrowaną próżnią. Objętość 1,5-3 ml.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1000</w:t>
            </w:r>
          </w:p>
        </w:tc>
        <w:tc>
          <w:tcPr>
            <w:tcW w:w="2980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FF20D4" w:rsidRPr="001E3746" w:rsidRDefault="00FF20D4" w:rsidP="00FF20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</w:t>
      </w:r>
      <w:r w:rsidRPr="001E3746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II</w:t>
      </w:r>
      <w:r w:rsidRPr="001E374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Narzędzia medyczne</w:t>
      </w:r>
    </w:p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489"/>
        <w:gridCol w:w="4756"/>
        <w:gridCol w:w="709"/>
        <w:gridCol w:w="709"/>
        <w:gridCol w:w="2971"/>
      </w:tblGrid>
      <w:tr w:rsidR="00FF20D4" w:rsidRPr="001E3746" w:rsidTr="00994EC8">
        <w:tc>
          <w:tcPr>
            <w:tcW w:w="48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756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48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756" w:type="dxa"/>
          </w:tcPr>
          <w:p w:rsidR="00FF20D4" w:rsidRPr="001E3746" w:rsidRDefault="00FF20D4" w:rsidP="00994EC8">
            <w:pPr>
              <w:rPr>
                <w:rFonts w:ascii="Times New Roman" w:hAnsi="Times New Roman"/>
                <w:color w:val="000000"/>
              </w:rPr>
            </w:pPr>
            <w:r w:rsidRPr="001E3746">
              <w:rPr>
                <w:rFonts w:ascii="Times New Roman" w:hAnsi="Times New Roman"/>
                <w:color w:val="000000"/>
              </w:rPr>
              <w:t>Zaciski (klemy) do drenów/klemy (kleszczyki) naczyniowe ze stali nierdzewnej o długości 14-16 cm, proste,  poprzecznie prążkowane, podlegające sterylizacji i dezynfekcji, posiadające oznakowanie CE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10</w:t>
            </w:r>
          </w:p>
        </w:tc>
        <w:tc>
          <w:tcPr>
            <w:tcW w:w="2971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FF20D4" w:rsidRPr="001E3746" w:rsidTr="00994EC8">
        <w:tc>
          <w:tcPr>
            <w:tcW w:w="48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2.</w:t>
            </w:r>
          </w:p>
        </w:tc>
        <w:tc>
          <w:tcPr>
            <w:tcW w:w="4756" w:type="dxa"/>
          </w:tcPr>
          <w:p w:rsidR="00FF20D4" w:rsidRPr="001E3746" w:rsidRDefault="00FF20D4" w:rsidP="00994EC8">
            <w:pPr>
              <w:rPr>
                <w:rFonts w:ascii="Times New Roman" w:hAnsi="Times New Roman"/>
                <w:color w:val="000000"/>
              </w:rPr>
            </w:pPr>
            <w:r w:rsidRPr="001E3746">
              <w:rPr>
                <w:rFonts w:ascii="Times New Roman" w:hAnsi="Times New Roman"/>
                <w:color w:val="000000"/>
              </w:rPr>
              <w:t>Nożyczki chirurgiczne ze stali nierdzewnej, proste, z jednym ostrzem przytępionym a drugim ostrym (ostro/tępe), podlegające sterylizacji i dezynfekcji, o długości 13-17 cm, posiadające oznakowanie CE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4</w:t>
            </w:r>
          </w:p>
        </w:tc>
        <w:tc>
          <w:tcPr>
            <w:tcW w:w="2971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FF20D4" w:rsidRPr="001E3746" w:rsidTr="00994EC8">
        <w:tc>
          <w:tcPr>
            <w:tcW w:w="48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3.</w:t>
            </w:r>
          </w:p>
        </w:tc>
        <w:tc>
          <w:tcPr>
            <w:tcW w:w="4756" w:type="dxa"/>
          </w:tcPr>
          <w:p w:rsidR="00FF20D4" w:rsidRPr="001E3746" w:rsidRDefault="00FF20D4" w:rsidP="00994EC8">
            <w:pPr>
              <w:rPr>
                <w:rFonts w:ascii="Times New Roman" w:hAnsi="Times New Roman"/>
                <w:color w:val="000000"/>
              </w:rPr>
            </w:pPr>
            <w:r w:rsidRPr="001E3746">
              <w:rPr>
                <w:rFonts w:ascii="Times New Roman" w:hAnsi="Times New Roman"/>
                <w:color w:val="000000"/>
              </w:rPr>
              <w:t>Tace medyczne (chirurgiczne) ze stali nierdzewnej, podlegające sterylizacji i dezynfekcji o wymiarach: 235-270 x 180-200 x 25-50 mm, posiadające oznakowanie CE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8</w:t>
            </w:r>
          </w:p>
        </w:tc>
        <w:tc>
          <w:tcPr>
            <w:tcW w:w="2971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746DE4" w:rsidRPr="001E3746" w:rsidRDefault="00746DE4" w:rsidP="00E02F88">
      <w:pPr>
        <w:spacing w:after="0"/>
        <w:rPr>
          <w:rFonts w:ascii="Times New Roman" w:hAnsi="Times New Roman" w:cs="Times New Roman"/>
        </w:rPr>
      </w:pPr>
    </w:p>
    <w:p w:rsidR="0037341F" w:rsidRPr="001E3746" w:rsidRDefault="00FF20D4" w:rsidP="00E02F8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Zadanie </w:t>
      </w:r>
      <w:r w:rsidR="002339EF" w:rsidRPr="001E3746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III</w:t>
      </w:r>
      <w:r w:rsidR="002339EF" w:rsidRPr="001E3746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Roller</w:t>
      </w:r>
      <w:proofErr w:type="spellEnd"/>
      <w:r>
        <w:rPr>
          <w:rFonts w:ascii="Times New Roman" w:hAnsi="Times New Roman" w:cs="Times New Roman"/>
        </w:rPr>
        <w:t xml:space="preserve"> do drenów</w:t>
      </w:r>
    </w:p>
    <w:tbl>
      <w:tblPr>
        <w:tblStyle w:val="Tabela-Siatka"/>
        <w:tblW w:w="0" w:type="auto"/>
        <w:tblInd w:w="-572" w:type="dxa"/>
        <w:tblLook w:val="04A0" w:firstRow="1" w:lastRow="0" w:firstColumn="1" w:lastColumn="0" w:noHBand="0" w:noVBand="1"/>
      </w:tblPr>
      <w:tblGrid>
        <w:gridCol w:w="489"/>
        <w:gridCol w:w="4756"/>
        <w:gridCol w:w="709"/>
        <w:gridCol w:w="709"/>
        <w:gridCol w:w="2971"/>
      </w:tblGrid>
      <w:tr w:rsidR="00E02F88" w:rsidRPr="001E3746" w:rsidTr="00D97417">
        <w:tc>
          <w:tcPr>
            <w:tcW w:w="48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756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67592C" w:rsidRPr="001E3746" w:rsidTr="00263A72">
        <w:tc>
          <w:tcPr>
            <w:tcW w:w="489" w:type="dxa"/>
          </w:tcPr>
          <w:p w:rsidR="0067592C" w:rsidRPr="001E3746" w:rsidRDefault="0067592C" w:rsidP="0067592C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592C" w:rsidRPr="001E3746" w:rsidRDefault="0006492D" w:rsidP="0067592C">
            <w:pPr>
              <w:jc w:val="both"/>
              <w:rPr>
                <w:rFonts w:ascii="Times New Roman" w:hAnsi="Times New Roman"/>
                <w:kern w:val="0"/>
              </w:rPr>
            </w:pPr>
            <w:r w:rsidRPr="001E3746">
              <w:rPr>
                <w:rFonts w:ascii="Times New Roman" w:hAnsi="Times New Roman"/>
                <w:kern w:val="0"/>
              </w:rPr>
              <w:t xml:space="preserve">Ręczny </w:t>
            </w:r>
            <w:proofErr w:type="spellStart"/>
            <w:r w:rsidRPr="001E3746">
              <w:rPr>
                <w:rFonts w:ascii="Times New Roman" w:hAnsi="Times New Roman"/>
                <w:kern w:val="0"/>
              </w:rPr>
              <w:t>roller</w:t>
            </w:r>
            <w:proofErr w:type="spellEnd"/>
            <w:r w:rsidRPr="001E3746">
              <w:rPr>
                <w:rFonts w:ascii="Times New Roman" w:hAnsi="Times New Roman"/>
                <w:kern w:val="0"/>
              </w:rPr>
              <w:t xml:space="preserve"> do drenów medycznych, o trwałej konstrukcji, podlegający dezynfekcji laboratoryjnymi środkami dezynfekcyjnymi</w:t>
            </w:r>
          </w:p>
        </w:tc>
        <w:tc>
          <w:tcPr>
            <w:tcW w:w="709" w:type="dxa"/>
          </w:tcPr>
          <w:p w:rsidR="0067592C" w:rsidRPr="001E3746" w:rsidRDefault="0006492D" w:rsidP="0067592C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9" w:type="dxa"/>
          </w:tcPr>
          <w:p w:rsidR="0067592C" w:rsidRPr="001E3746" w:rsidRDefault="0006492D" w:rsidP="0067592C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</w:t>
            </w:r>
          </w:p>
        </w:tc>
        <w:tc>
          <w:tcPr>
            <w:tcW w:w="2971" w:type="dxa"/>
          </w:tcPr>
          <w:p w:rsidR="0067592C" w:rsidRPr="001E3746" w:rsidRDefault="0067592C" w:rsidP="0067592C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0E0105" w:rsidRDefault="000E0105" w:rsidP="000E010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IX. Bufor PBS z BSA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567"/>
        <w:gridCol w:w="708"/>
        <w:gridCol w:w="2839"/>
      </w:tblGrid>
      <w:tr w:rsidR="000E0105" w:rsidRPr="001E3746" w:rsidTr="00994EC8">
        <w:tc>
          <w:tcPr>
            <w:tcW w:w="567" w:type="dxa"/>
          </w:tcPr>
          <w:p w:rsidR="000E0105" w:rsidRPr="001E3746" w:rsidRDefault="000E0105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0E0105" w:rsidRPr="001E3746" w:rsidRDefault="000E0105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0E0105" w:rsidRPr="001E3746" w:rsidRDefault="000E0105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0E0105" w:rsidRPr="001E3746" w:rsidRDefault="000E0105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0E0105" w:rsidRPr="001E3746" w:rsidRDefault="000E0105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0E0105" w:rsidRPr="001E3746" w:rsidTr="00994EC8">
        <w:tc>
          <w:tcPr>
            <w:tcW w:w="567" w:type="dxa"/>
          </w:tcPr>
          <w:p w:rsidR="000E0105" w:rsidRPr="001E3746" w:rsidRDefault="000E0105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5104" w:type="dxa"/>
          </w:tcPr>
          <w:p w:rsidR="000E0105" w:rsidRPr="001E3746" w:rsidRDefault="000E0105" w:rsidP="00994EC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/>
                <w:color w:val="222222"/>
                <w:kern w:val="0"/>
              </w:rPr>
            </w:pPr>
            <w:proofErr w:type="spellStart"/>
            <w:r w:rsidRPr="008539F6">
              <w:rPr>
                <w:rFonts w:ascii="Times New Roman" w:hAnsi="Times New Roman"/>
              </w:rPr>
              <w:t>Stain</w:t>
            </w:r>
            <w:proofErr w:type="spellEnd"/>
            <w:r w:rsidRPr="008539F6">
              <w:rPr>
                <w:rFonts w:ascii="Times New Roman" w:hAnsi="Times New Roman"/>
              </w:rPr>
              <w:t xml:space="preserve"> </w:t>
            </w:r>
            <w:proofErr w:type="spellStart"/>
            <w:r w:rsidRPr="008539F6">
              <w:rPr>
                <w:rFonts w:ascii="Times New Roman" w:hAnsi="Times New Roman"/>
              </w:rPr>
              <w:t>B</w:t>
            </w:r>
            <w:r w:rsidR="003D4563">
              <w:rPr>
                <w:rFonts w:ascii="Times New Roman" w:hAnsi="Times New Roman"/>
              </w:rPr>
              <w:t>uffer</w:t>
            </w:r>
            <w:proofErr w:type="spellEnd"/>
            <w:r w:rsidR="003D4563">
              <w:rPr>
                <w:rFonts w:ascii="Times New Roman" w:hAnsi="Times New Roman"/>
              </w:rPr>
              <w:t xml:space="preserve"> (BSA), 1x skoncentrowany </w:t>
            </w:r>
            <w:r w:rsidRPr="008539F6">
              <w:rPr>
                <w:rFonts w:ascii="Times New Roman" w:hAnsi="Times New Roman"/>
              </w:rPr>
              <w:t xml:space="preserve">PBS o </w:t>
            </w:r>
            <w:proofErr w:type="spellStart"/>
            <w:r w:rsidRPr="008539F6">
              <w:rPr>
                <w:rFonts w:ascii="Times New Roman" w:hAnsi="Times New Roman"/>
              </w:rPr>
              <w:t>pH</w:t>
            </w:r>
            <w:proofErr w:type="spellEnd"/>
            <w:r w:rsidRPr="008539F6">
              <w:rPr>
                <w:rFonts w:ascii="Times New Roman" w:hAnsi="Times New Roman"/>
              </w:rPr>
              <w:t xml:space="preserve"> 7,4 uzupełniony 0,2</w:t>
            </w:r>
            <w:r>
              <w:rPr>
                <w:rFonts w:ascii="Times New Roman" w:hAnsi="Times New Roman"/>
              </w:rPr>
              <w:t xml:space="preserve"> do 0,5</w:t>
            </w:r>
            <w:r w:rsidRPr="008539F6">
              <w:rPr>
                <w:rFonts w:ascii="Times New Roman" w:hAnsi="Times New Roman"/>
              </w:rPr>
              <w:t>% BSA do rozcieńczania próbek krwi lub równoważny.</w:t>
            </w:r>
            <w:r w:rsidR="003D4563">
              <w:rPr>
                <w:rFonts w:ascii="Times New Roman" w:hAnsi="Times New Roman"/>
              </w:rPr>
              <w:t xml:space="preserve"> Produkt do diagnostyki in vitro (IVD)</w:t>
            </w:r>
          </w:p>
        </w:tc>
        <w:tc>
          <w:tcPr>
            <w:tcW w:w="567" w:type="dxa"/>
          </w:tcPr>
          <w:p w:rsidR="000E0105" w:rsidRPr="001E3746" w:rsidRDefault="003D4563" w:rsidP="00994E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ml</w:t>
            </w:r>
          </w:p>
        </w:tc>
        <w:tc>
          <w:tcPr>
            <w:tcW w:w="708" w:type="dxa"/>
          </w:tcPr>
          <w:p w:rsidR="000E0105" w:rsidRPr="001E3746" w:rsidRDefault="003D4563" w:rsidP="00994E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2839" w:type="dxa"/>
          </w:tcPr>
          <w:p w:rsidR="000E0105" w:rsidRPr="001E3746" w:rsidRDefault="000E0105" w:rsidP="00994EC8">
            <w:pPr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E02F88" w:rsidRDefault="00FF20D4" w:rsidP="000E010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Zadanie X. </w:t>
      </w:r>
      <w:r w:rsidR="000E0105">
        <w:rPr>
          <w:rFonts w:ascii="Times New Roman" w:hAnsi="Times New Roman" w:cs="Times New Roman"/>
        </w:rPr>
        <w:t>Zestawy do separacji osocza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567"/>
        <w:gridCol w:w="708"/>
        <w:gridCol w:w="2839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5104" w:type="dxa"/>
          </w:tcPr>
          <w:p w:rsidR="00FF20D4" w:rsidRPr="001E3746" w:rsidRDefault="00FF20D4" w:rsidP="00994EC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hAnsi="Times New Roman"/>
              </w:rPr>
              <w:t xml:space="preserve">Zestaw do separacji osocza  bogato płytkowego PRP  z krwi. Dedykowany do wirówek  typu </w:t>
            </w:r>
            <w:proofErr w:type="spellStart"/>
            <w:r w:rsidRPr="001E3746">
              <w:rPr>
                <w:rFonts w:ascii="Times New Roman" w:hAnsi="Times New Roman"/>
              </w:rPr>
              <w:t>Centrifuge</w:t>
            </w:r>
            <w:proofErr w:type="spellEnd"/>
            <w:r w:rsidRPr="001E3746">
              <w:rPr>
                <w:rFonts w:ascii="Times New Roman" w:hAnsi="Times New Roman"/>
              </w:rPr>
              <w:t xml:space="preserve"> 5804  5804R. Posiadający możliwość   odseparowania   PRP w celu łatwego pobrania  materiału.</w:t>
            </w:r>
          </w:p>
        </w:tc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8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35</w:t>
            </w:r>
          </w:p>
        </w:tc>
        <w:tc>
          <w:tcPr>
            <w:tcW w:w="283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FF20D4" w:rsidRPr="001E3746" w:rsidRDefault="00FF20D4" w:rsidP="000E0105">
      <w:pPr>
        <w:spacing w:after="0"/>
        <w:rPr>
          <w:rFonts w:ascii="Times New Roman" w:hAnsi="Times New Roman" w:cs="Times New Roman"/>
        </w:rPr>
      </w:pPr>
    </w:p>
    <w:p w:rsidR="0006492D" w:rsidRPr="001E3746" w:rsidRDefault="00FF20D4" w:rsidP="00FF20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XI. Trombina bydlęca</w:t>
      </w: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567"/>
        <w:gridCol w:w="708"/>
        <w:gridCol w:w="2839"/>
      </w:tblGrid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994EC8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FF20D4" w:rsidRPr="001E3746" w:rsidTr="00994EC8"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5104" w:type="dxa"/>
          </w:tcPr>
          <w:p w:rsidR="00FF20D4" w:rsidRPr="001E3746" w:rsidRDefault="00FF20D4" w:rsidP="00994EC8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Trombina bydlęca  liofilizowana w ampułkach  wraz z rozpuszczalnikiem do sporządzenia roztworu równoważna z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Bio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 Trombina 400. </w:t>
            </w:r>
          </w:p>
        </w:tc>
        <w:tc>
          <w:tcPr>
            <w:tcW w:w="567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8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15</w:t>
            </w:r>
          </w:p>
        </w:tc>
        <w:tc>
          <w:tcPr>
            <w:tcW w:w="2839" w:type="dxa"/>
          </w:tcPr>
          <w:p w:rsidR="00FF20D4" w:rsidRPr="001E3746" w:rsidRDefault="00FF20D4" w:rsidP="00994EC8">
            <w:pPr>
              <w:rPr>
                <w:rFonts w:ascii="Times New Roman" w:hAnsi="Times New Roman"/>
              </w:rPr>
            </w:pPr>
          </w:p>
        </w:tc>
      </w:tr>
    </w:tbl>
    <w:p w:rsidR="0037341F" w:rsidRPr="001E3746" w:rsidRDefault="0037341F" w:rsidP="00FF20D4">
      <w:pPr>
        <w:spacing w:after="0"/>
        <w:rPr>
          <w:rFonts w:ascii="Times New Roman" w:hAnsi="Times New Roman" w:cs="Times New Roman"/>
        </w:rPr>
      </w:pPr>
    </w:p>
    <w:p w:rsidR="002339EF" w:rsidRPr="001E3746" w:rsidRDefault="00FF20D4" w:rsidP="002339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Zadanie XI</w:t>
      </w:r>
      <w:r w:rsidR="002339EF" w:rsidRPr="001E3746">
        <w:rPr>
          <w:rFonts w:ascii="Times New Roman" w:hAnsi="Times New Roman" w:cs="Times New Roman"/>
        </w:rPr>
        <w:t xml:space="preserve">I. </w:t>
      </w:r>
      <w:r>
        <w:rPr>
          <w:rFonts w:ascii="Times New Roman" w:hAnsi="Times New Roman" w:cs="Times New Roman"/>
        </w:rPr>
        <w:t xml:space="preserve">Probówki typu </w:t>
      </w:r>
      <w:proofErr w:type="spellStart"/>
      <w:r>
        <w:rPr>
          <w:rFonts w:ascii="Times New Roman" w:hAnsi="Times New Roman" w:cs="Times New Roman"/>
        </w:rPr>
        <w:t>Eppendorf</w:t>
      </w:r>
      <w:proofErr w:type="spellEnd"/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567"/>
        <w:gridCol w:w="708"/>
        <w:gridCol w:w="2839"/>
      </w:tblGrid>
      <w:tr w:rsidR="002339EF" w:rsidRPr="001E3746" w:rsidTr="0067592C">
        <w:tc>
          <w:tcPr>
            <w:tcW w:w="567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2339EF" w:rsidRPr="001E3746" w:rsidRDefault="002339EF" w:rsidP="007B6C0B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339EF" w:rsidRPr="001E3746" w:rsidTr="0067592C">
        <w:tc>
          <w:tcPr>
            <w:tcW w:w="567" w:type="dxa"/>
          </w:tcPr>
          <w:p w:rsidR="002339EF" w:rsidRPr="001E3746" w:rsidRDefault="002339EF" w:rsidP="007B6C0B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5104" w:type="dxa"/>
          </w:tcPr>
          <w:p w:rsidR="0006492D" w:rsidRPr="001E3746" w:rsidRDefault="0006492D" w:rsidP="0006492D">
            <w:pPr>
              <w:shd w:val="clear" w:color="auto" w:fill="FFFFFF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Probówki typu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Eppendorf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 o pojemności 5,0 ml</w:t>
            </w:r>
          </w:p>
          <w:p w:rsidR="0067592C" w:rsidRPr="001E3746" w:rsidRDefault="0006492D" w:rsidP="0006492D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/>
                <w:color w:val="222222"/>
                <w:kern w:val="0"/>
              </w:rPr>
            </w:pPr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Z możliwością łatwego otwierania i zamykania.  Wykonane z polipropylenu o najwyższej czystości, produkowane bez plastyfikatorów i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biocydów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. Posiadające  skalę i matowe pole do opisu. Odporne na temperatury od -86°C do 100°C, </w:t>
            </w:r>
            <w:proofErr w:type="spellStart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>autoklawowalne</w:t>
            </w:r>
            <w:proofErr w:type="spellEnd"/>
            <w:r w:rsidRPr="001E3746">
              <w:rPr>
                <w:rFonts w:ascii="Times New Roman" w:eastAsia="Times New Roman" w:hAnsi="Times New Roman"/>
                <w:color w:val="222222"/>
                <w:kern w:val="0"/>
              </w:rPr>
              <w:t xml:space="preserve"> w 121°C przez 20 minut. Z możliwością wirowania 30.000 x g.</w:t>
            </w:r>
          </w:p>
        </w:tc>
        <w:tc>
          <w:tcPr>
            <w:tcW w:w="567" w:type="dxa"/>
          </w:tcPr>
          <w:p w:rsidR="002339EF" w:rsidRPr="001E3746" w:rsidRDefault="0006492D" w:rsidP="007B6C0B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Szt.</w:t>
            </w:r>
          </w:p>
        </w:tc>
        <w:tc>
          <w:tcPr>
            <w:tcW w:w="708" w:type="dxa"/>
          </w:tcPr>
          <w:p w:rsidR="002339EF" w:rsidRPr="001E3746" w:rsidRDefault="0006492D" w:rsidP="007B6C0B">
            <w:pPr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200</w:t>
            </w:r>
          </w:p>
        </w:tc>
        <w:tc>
          <w:tcPr>
            <w:tcW w:w="2839" w:type="dxa"/>
          </w:tcPr>
          <w:p w:rsidR="002339EF" w:rsidRPr="001E3746" w:rsidRDefault="002339EF" w:rsidP="007B6C0B">
            <w:pPr>
              <w:rPr>
                <w:rFonts w:ascii="Times New Roman" w:hAnsi="Times New Roman"/>
              </w:rPr>
            </w:pPr>
          </w:p>
        </w:tc>
      </w:tr>
    </w:tbl>
    <w:p w:rsidR="002339EF" w:rsidRPr="001E3746" w:rsidRDefault="002339EF" w:rsidP="0037341F">
      <w:pPr>
        <w:rPr>
          <w:rFonts w:ascii="Times New Roman" w:hAnsi="Times New Roman" w:cs="Times New Roman"/>
        </w:rPr>
      </w:pPr>
    </w:p>
    <w:p w:rsidR="0037341F" w:rsidRPr="001E3746" w:rsidRDefault="0037341F" w:rsidP="0037341F">
      <w:pPr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sectPr w:rsidR="0037341F" w:rsidRPr="001E3746" w:rsidSect="00D84E5E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08F" w:rsidRDefault="0076308F">
      <w:pPr>
        <w:spacing w:after="0" w:line="240" w:lineRule="auto"/>
      </w:pPr>
      <w:r>
        <w:separator/>
      </w:r>
    </w:p>
  </w:endnote>
  <w:endnote w:type="continuationSeparator" w:id="0">
    <w:p w:rsidR="0076308F" w:rsidRDefault="0076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417" w:rsidRDefault="00D97417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417" w:rsidRDefault="00D97417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08F" w:rsidRDefault="0076308F">
      <w:pPr>
        <w:spacing w:after="0" w:line="240" w:lineRule="auto"/>
      </w:pPr>
      <w:r>
        <w:separator/>
      </w:r>
    </w:p>
  </w:footnote>
  <w:footnote w:type="continuationSeparator" w:id="0">
    <w:p w:rsidR="0076308F" w:rsidRDefault="00763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D97417" w:rsidRDefault="00D97417">
        <w:pPr>
          <w:pStyle w:val="Nagwek"/>
          <w:jc w:val="center"/>
        </w:pPr>
      </w:p>
      <w:p w:rsidR="00D97417" w:rsidRDefault="00D97417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200D3A">
          <w:rPr>
            <w:noProof/>
            <w:color w:val="auto"/>
          </w:rPr>
          <w:t>3</w:t>
        </w:r>
        <w:r w:rsidRPr="0064265B">
          <w:rPr>
            <w:color w:val="auto"/>
          </w:rPr>
          <w:fldChar w:fldCharType="end"/>
        </w:r>
      </w:p>
    </w:sdtContent>
  </w:sdt>
  <w:p w:rsidR="00D97417" w:rsidRDefault="00D97417">
    <w:pPr>
      <w:pStyle w:val="Nagwek"/>
    </w:pPr>
  </w:p>
  <w:p w:rsidR="00D97417" w:rsidRDefault="00D974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417" w:rsidRPr="00E3305A" w:rsidRDefault="00D97417">
    <w:pPr>
      <w:pStyle w:val="Nazwa"/>
    </w:pPr>
  </w:p>
  <w:p w:rsidR="00D97417" w:rsidRPr="00EC5657" w:rsidRDefault="0076308F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D97417" w:rsidRPr="00EC5657">
          <w:rPr>
            <w:rStyle w:val="NagwekZnak"/>
          </w:rPr>
          <w:t>[Ulica, kod pocztowy, miasto]</w:t>
        </w:r>
      </w:sdtContent>
    </w:sdt>
  </w:p>
  <w:p w:rsidR="00D97417" w:rsidRPr="00EC5657" w:rsidRDefault="00D97417">
    <w:pPr>
      <w:pStyle w:val="Informacjeokontakcie"/>
    </w:pPr>
  </w:p>
  <w:p w:rsidR="00D97417" w:rsidRDefault="00D97417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7AA3"/>
    <w:rsid w:val="001A4F60"/>
    <w:rsid w:val="001C792B"/>
    <w:rsid w:val="001D0E6C"/>
    <w:rsid w:val="001E3746"/>
    <w:rsid w:val="001E5066"/>
    <w:rsid w:val="001E623B"/>
    <w:rsid w:val="00200D3A"/>
    <w:rsid w:val="00201D22"/>
    <w:rsid w:val="002058FB"/>
    <w:rsid w:val="002076C7"/>
    <w:rsid w:val="00211F6E"/>
    <w:rsid w:val="002339EF"/>
    <w:rsid w:val="00233A18"/>
    <w:rsid w:val="002410CE"/>
    <w:rsid w:val="00253E10"/>
    <w:rsid w:val="00272BA8"/>
    <w:rsid w:val="002917DD"/>
    <w:rsid w:val="002A7DB0"/>
    <w:rsid w:val="002B4255"/>
    <w:rsid w:val="002B741F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7341F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405606"/>
    <w:rsid w:val="00412F28"/>
    <w:rsid w:val="0041454B"/>
    <w:rsid w:val="004153B3"/>
    <w:rsid w:val="00424A5F"/>
    <w:rsid w:val="00442AA1"/>
    <w:rsid w:val="00454542"/>
    <w:rsid w:val="00466FB9"/>
    <w:rsid w:val="00483ECE"/>
    <w:rsid w:val="00491F1A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16CEA"/>
    <w:rsid w:val="00526B26"/>
    <w:rsid w:val="00527893"/>
    <w:rsid w:val="00544FE5"/>
    <w:rsid w:val="0054623D"/>
    <w:rsid w:val="00546315"/>
    <w:rsid w:val="00546A87"/>
    <w:rsid w:val="005628EA"/>
    <w:rsid w:val="00582B5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92C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19BF"/>
    <w:rsid w:val="006F3E96"/>
    <w:rsid w:val="00712105"/>
    <w:rsid w:val="00727325"/>
    <w:rsid w:val="007341EA"/>
    <w:rsid w:val="00736F83"/>
    <w:rsid w:val="00740C9B"/>
    <w:rsid w:val="00746DE4"/>
    <w:rsid w:val="00747C9A"/>
    <w:rsid w:val="00762978"/>
    <w:rsid w:val="0076308F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527CA"/>
    <w:rsid w:val="008539F6"/>
    <w:rsid w:val="00866248"/>
    <w:rsid w:val="00872543"/>
    <w:rsid w:val="008839C0"/>
    <w:rsid w:val="00884675"/>
    <w:rsid w:val="008920D8"/>
    <w:rsid w:val="008A16D8"/>
    <w:rsid w:val="008B0855"/>
    <w:rsid w:val="008B49ED"/>
    <w:rsid w:val="008B6247"/>
    <w:rsid w:val="008D0CF5"/>
    <w:rsid w:val="008D19CE"/>
    <w:rsid w:val="008D5CE8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A019A"/>
    <w:rsid w:val="00AA290E"/>
    <w:rsid w:val="00AB469E"/>
    <w:rsid w:val="00AB4B74"/>
    <w:rsid w:val="00AC112E"/>
    <w:rsid w:val="00AE1AB4"/>
    <w:rsid w:val="00AE5AAC"/>
    <w:rsid w:val="00AF0F8D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56046"/>
    <w:rsid w:val="00BF1A44"/>
    <w:rsid w:val="00BF2F3F"/>
    <w:rsid w:val="00BF32FE"/>
    <w:rsid w:val="00BF48A1"/>
    <w:rsid w:val="00C14BB8"/>
    <w:rsid w:val="00C2388A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616A"/>
    <w:rsid w:val="00CD14F1"/>
    <w:rsid w:val="00D0730C"/>
    <w:rsid w:val="00D110B3"/>
    <w:rsid w:val="00D149B4"/>
    <w:rsid w:val="00D23CE4"/>
    <w:rsid w:val="00D24AFD"/>
    <w:rsid w:val="00D30F69"/>
    <w:rsid w:val="00D43308"/>
    <w:rsid w:val="00D44FF8"/>
    <w:rsid w:val="00D551C5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6215"/>
    <w:rsid w:val="00DB5C15"/>
    <w:rsid w:val="00DC38BB"/>
    <w:rsid w:val="00DD0A58"/>
    <w:rsid w:val="00DD3DF9"/>
    <w:rsid w:val="00DD7097"/>
    <w:rsid w:val="00DF5C19"/>
    <w:rsid w:val="00E02E89"/>
    <w:rsid w:val="00E02F88"/>
    <w:rsid w:val="00E06F75"/>
    <w:rsid w:val="00E07CD6"/>
    <w:rsid w:val="00E13794"/>
    <w:rsid w:val="00E158E8"/>
    <w:rsid w:val="00E30E49"/>
    <w:rsid w:val="00E3305A"/>
    <w:rsid w:val="00E44BB4"/>
    <w:rsid w:val="00E46F37"/>
    <w:rsid w:val="00E55D96"/>
    <w:rsid w:val="00E64B02"/>
    <w:rsid w:val="00E7726C"/>
    <w:rsid w:val="00E84AEC"/>
    <w:rsid w:val="00E8566F"/>
    <w:rsid w:val="00E86365"/>
    <w:rsid w:val="00EA3CE8"/>
    <w:rsid w:val="00EA45EC"/>
    <w:rsid w:val="00EC2705"/>
    <w:rsid w:val="00EC33F7"/>
    <w:rsid w:val="00EC5657"/>
    <w:rsid w:val="00EC5A0A"/>
    <w:rsid w:val="00EC705B"/>
    <w:rsid w:val="00ED73B5"/>
    <w:rsid w:val="00EE4704"/>
    <w:rsid w:val="00EE504C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2A961433-D09E-4760-89C9-255EBFBA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20D4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kretariat@rcnt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sekretariat@rcnt.p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BAC56-8315-4BB7-A978-74A486D9E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4</TotalTime>
  <Pages>3</Pages>
  <Words>842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admin</cp:lastModifiedBy>
  <cp:revision>5</cp:revision>
  <cp:lastPrinted>2016-04-04T07:57:00Z</cp:lastPrinted>
  <dcterms:created xsi:type="dcterms:W3CDTF">2016-04-04T07:55:00Z</dcterms:created>
  <dcterms:modified xsi:type="dcterms:W3CDTF">2016-04-04T08:57:00Z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