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662B" w14:textId="77777777" w:rsidR="002D59B7" w:rsidRDefault="002D59B7"/>
    <w:p w14:paraId="7EAF6166" w14:textId="77777777" w:rsidR="002D59B7" w:rsidRDefault="00000000">
      <w:pPr>
        <w:jc w:val="center"/>
      </w:pPr>
      <w:r>
        <w:rPr>
          <w:rFonts w:ascii="Calibri" w:eastAsia="Calibri" w:hAnsi="Calibri" w:cs="Calibri"/>
        </w:rPr>
        <w:t xml:space="preserve"> </w:t>
      </w:r>
    </w:p>
    <w:p w14:paraId="293887D5" w14:textId="77777777" w:rsidR="002D59B7" w:rsidRDefault="00000000">
      <w:pPr>
        <w:jc w:val="center"/>
      </w:pPr>
      <w:r>
        <w:rPr>
          <w:rFonts w:ascii="Calibri" w:eastAsia="Calibri" w:hAnsi="Calibri" w:cs="Calibri"/>
          <w:b/>
          <w:bCs/>
          <w:sz w:val="36"/>
          <w:szCs w:val="36"/>
        </w:rPr>
        <w:t>INFORMACJA POKONTROLNA</w:t>
      </w:r>
    </w:p>
    <w:p w14:paraId="78BFC0EE" w14:textId="77777777" w:rsidR="002D59B7" w:rsidRDefault="00000000">
      <w:pPr>
        <w:jc w:val="center"/>
      </w:pPr>
      <w:r>
        <w:rPr>
          <w:rFonts w:ascii="Calibri" w:eastAsia="Calibri" w:hAnsi="Calibri" w:cs="Calibri"/>
          <w:b/>
          <w:bCs/>
          <w:sz w:val="36"/>
          <w:szCs w:val="36"/>
        </w:rPr>
        <w:t>FESW.02.08-IZ.00-0001/24-003-INF</w:t>
      </w:r>
    </w:p>
    <w:p w14:paraId="6F596065" w14:textId="77777777" w:rsidR="002D59B7" w:rsidRDefault="00000000">
      <w:pPr>
        <w:spacing w:after="90"/>
        <w:jc w:val="center"/>
      </w:pPr>
      <w:r>
        <w:rPr>
          <w:rFonts w:ascii="Calibri" w:eastAsia="Calibri" w:hAnsi="Calibri" w:cs="Calibri"/>
        </w:rPr>
        <w:t xml:space="preserve"> </w:t>
      </w:r>
    </w:p>
    <w:p w14:paraId="52D3FF4C" w14:textId="77777777" w:rsidR="002D59B7" w:rsidRDefault="00000000">
      <w:pPr>
        <w:spacing w:after="90"/>
        <w:jc w:val="center"/>
      </w:pPr>
      <w:r>
        <w:rPr>
          <w:rFonts w:ascii="Calibri" w:eastAsia="Calibri" w:hAnsi="Calibri" w:cs="Calibri"/>
        </w:rPr>
        <w:t xml:space="preserve"> </w:t>
      </w:r>
    </w:p>
    <w:p w14:paraId="29F5E326" w14:textId="77777777" w:rsidR="002D59B7" w:rsidRDefault="00000000">
      <w:pPr>
        <w:spacing w:after="150" w:line="276" w:lineRule="auto"/>
      </w:pPr>
      <w:r>
        <w:rPr>
          <w:rFonts w:ascii="Calibri" w:eastAsia="Calibri" w:hAnsi="Calibri" w:cs="Calibri"/>
          <w:b/>
          <w:bCs/>
          <w:sz w:val="28"/>
          <w:szCs w:val="28"/>
        </w:rPr>
        <w:t>Informacje wstępne</w:t>
      </w:r>
    </w:p>
    <w:p w14:paraId="5917E8CB" w14:textId="77777777" w:rsidR="002D59B7"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4798"/>
      </w:tblGrid>
      <w:tr w:rsidR="002D59B7" w14:paraId="4DDD1AD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54A923C" w14:textId="77777777" w:rsidR="002D59B7"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D8BD26" w14:textId="77777777" w:rsidR="002D59B7" w:rsidRDefault="00000000">
            <w:pPr>
              <w:spacing w:after="125"/>
            </w:pPr>
            <w:r>
              <w:rPr>
                <w:rFonts w:ascii="Calibri" w:eastAsia="Calibri" w:hAnsi="Calibri" w:cs="Calibri"/>
                <w:sz w:val="22"/>
                <w:szCs w:val="22"/>
              </w:rPr>
              <w:t>FESW.02.08-IZ.00-0001/24-003</w:t>
            </w:r>
          </w:p>
        </w:tc>
      </w:tr>
      <w:tr w:rsidR="002D59B7" w14:paraId="5E13651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65C9C1A" w14:textId="77777777" w:rsidR="002D59B7"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DD690A" w14:textId="77777777" w:rsidR="002D59B7" w:rsidRDefault="00000000">
            <w:pPr>
              <w:spacing w:after="125"/>
            </w:pPr>
            <w:r>
              <w:rPr>
                <w:rFonts w:ascii="Calibri" w:eastAsia="Calibri" w:hAnsi="Calibri" w:cs="Calibri"/>
                <w:sz w:val="22"/>
                <w:szCs w:val="22"/>
              </w:rPr>
              <w:t>FESW.02.08-IZ.00-0001/24</w:t>
            </w:r>
          </w:p>
        </w:tc>
      </w:tr>
      <w:tr w:rsidR="002D59B7" w14:paraId="730A073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9194579" w14:textId="77777777" w:rsidR="002D59B7"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8AF5F1" w14:textId="77777777" w:rsidR="002D59B7" w:rsidRDefault="00000000">
            <w:pPr>
              <w:spacing w:after="125"/>
            </w:pPr>
            <w:r>
              <w:rPr>
                <w:rFonts w:ascii="Calibri" w:eastAsia="Calibri" w:hAnsi="Calibri" w:cs="Calibri"/>
                <w:sz w:val="22"/>
                <w:szCs w:val="22"/>
              </w:rPr>
              <w:t>Fundusz Powierniczy Województwa Świętokrzyskiego</w:t>
            </w:r>
          </w:p>
        </w:tc>
      </w:tr>
    </w:tbl>
    <w:p w14:paraId="62C40C64" w14:textId="77777777" w:rsidR="002D59B7" w:rsidRDefault="00000000">
      <w:pPr>
        <w:spacing w:after="240" w:line="276" w:lineRule="auto"/>
        <w:jc w:val="center"/>
      </w:pPr>
      <w:r>
        <w:rPr>
          <w:rFonts w:ascii="Calibri" w:eastAsia="Calibri" w:hAnsi="Calibri" w:cs="Calibri"/>
          <w:sz w:val="1"/>
          <w:szCs w:val="1"/>
        </w:rPr>
        <w:t xml:space="preserve"> </w:t>
      </w:r>
    </w:p>
    <w:p w14:paraId="161C4DBE" w14:textId="77777777" w:rsidR="002D59B7"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838"/>
      </w:tblGrid>
      <w:tr w:rsidR="002D59B7" w14:paraId="6710190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6DF3DB3" w14:textId="77777777" w:rsidR="002D59B7"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4EE766" w14:textId="77777777" w:rsidR="002D59B7" w:rsidRDefault="00000000">
            <w:pPr>
              <w:spacing w:after="125"/>
            </w:pPr>
            <w:r>
              <w:rPr>
                <w:rFonts w:ascii="Calibri" w:eastAsia="Calibri" w:hAnsi="Calibri" w:cs="Calibri"/>
                <w:sz w:val="22"/>
                <w:szCs w:val="22"/>
              </w:rPr>
              <w:t>5250012372</w:t>
            </w:r>
          </w:p>
        </w:tc>
      </w:tr>
      <w:tr w:rsidR="002D59B7" w14:paraId="7F82176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F9E2897" w14:textId="77777777" w:rsidR="002D59B7"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1882863" w14:textId="77777777" w:rsidR="002D59B7" w:rsidRDefault="00000000">
            <w:pPr>
              <w:spacing w:after="125"/>
            </w:pPr>
            <w:r>
              <w:rPr>
                <w:rFonts w:ascii="Calibri" w:eastAsia="Calibri" w:hAnsi="Calibri" w:cs="Calibri"/>
                <w:sz w:val="22"/>
                <w:szCs w:val="22"/>
              </w:rPr>
              <w:t>Bank Gospodarstwa Krajowego</w:t>
            </w:r>
          </w:p>
        </w:tc>
      </w:tr>
      <w:tr w:rsidR="002D59B7" w14:paraId="2559AAC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CC9E361" w14:textId="77777777" w:rsidR="002D59B7"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24C300" w14:textId="77777777" w:rsidR="002D59B7" w:rsidRDefault="00000000">
            <w:pPr>
              <w:spacing w:after="125"/>
            </w:pPr>
            <w:r>
              <w:rPr>
                <w:rFonts w:ascii="Calibri" w:eastAsia="Calibri" w:hAnsi="Calibri" w:cs="Calibri"/>
                <w:sz w:val="22"/>
                <w:szCs w:val="22"/>
              </w:rPr>
              <w:t>Warszawa 00-955, al. Aleje Jerozolimskie 7</w:t>
            </w:r>
          </w:p>
        </w:tc>
      </w:tr>
    </w:tbl>
    <w:p w14:paraId="7BF92440" w14:textId="77777777" w:rsidR="002D59B7" w:rsidRDefault="00000000">
      <w:pPr>
        <w:spacing w:after="240" w:line="276" w:lineRule="auto"/>
        <w:jc w:val="center"/>
      </w:pPr>
      <w:r>
        <w:rPr>
          <w:rFonts w:ascii="Calibri" w:eastAsia="Calibri" w:hAnsi="Calibri" w:cs="Calibri"/>
          <w:sz w:val="1"/>
          <w:szCs w:val="1"/>
        </w:rPr>
        <w:t xml:space="preserve"> </w:t>
      </w:r>
    </w:p>
    <w:p w14:paraId="1FF09F8A" w14:textId="77777777" w:rsidR="002D59B7"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2D59B7" w14:paraId="300964C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D25475F" w14:textId="77777777" w:rsidR="002D59B7"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300A56" w14:textId="77777777" w:rsidR="002D59B7" w:rsidRDefault="00000000">
            <w:pPr>
              <w:spacing w:after="125"/>
            </w:pPr>
            <w:r>
              <w:rPr>
                <w:rFonts w:ascii="Calibri" w:eastAsia="Calibri" w:hAnsi="Calibri" w:cs="Calibri"/>
                <w:sz w:val="22"/>
                <w:szCs w:val="22"/>
              </w:rPr>
              <w:t>Planowa</w:t>
            </w:r>
          </w:p>
        </w:tc>
      </w:tr>
      <w:tr w:rsidR="002D59B7" w14:paraId="6D9B4E7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36BF078" w14:textId="77777777" w:rsidR="002D59B7"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EF5250E" w14:textId="77777777" w:rsidR="002D59B7" w:rsidRDefault="00000000">
            <w:pPr>
              <w:spacing w:after="125"/>
            </w:pPr>
            <w:r>
              <w:rPr>
                <w:rFonts w:ascii="Calibri" w:eastAsia="Calibri" w:hAnsi="Calibri" w:cs="Calibri"/>
                <w:sz w:val="22"/>
                <w:szCs w:val="22"/>
              </w:rPr>
              <w:t>Dokumentacji</w:t>
            </w:r>
          </w:p>
        </w:tc>
      </w:tr>
      <w:tr w:rsidR="002D59B7" w14:paraId="295CBD5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1F31C1" w14:textId="77777777" w:rsidR="002D59B7"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C4AE3B" w14:textId="77777777" w:rsidR="002D59B7" w:rsidRDefault="00000000">
            <w:pPr>
              <w:spacing w:after="125"/>
            </w:pPr>
            <w:r>
              <w:rPr>
                <w:rFonts w:ascii="Calibri" w:eastAsia="Calibri" w:hAnsi="Calibri" w:cs="Calibri"/>
                <w:sz w:val="22"/>
                <w:szCs w:val="22"/>
              </w:rPr>
              <w:t>Kontrola instrumentów finansowych, W trakcie realizacji projektu, Zamówień publicznych</w:t>
            </w:r>
          </w:p>
        </w:tc>
      </w:tr>
      <w:tr w:rsidR="002D59B7" w14:paraId="696EFE6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5D78286" w14:textId="77777777" w:rsidR="002D59B7"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B72E11" w14:textId="77777777" w:rsidR="002D59B7" w:rsidRDefault="00000000">
            <w:pPr>
              <w:spacing w:after="125"/>
            </w:pPr>
            <w:r>
              <w:rPr>
                <w:rFonts w:ascii="Calibri" w:eastAsia="Calibri" w:hAnsi="Calibri" w:cs="Calibri"/>
                <w:sz w:val="22"/>
                <w:szCs w:val="22"/>
              </w:rPr>
              <w:t>Katarzyna Karbowniczek-Cebula, Paulina Turczanik</w:t>
            </w:r>
          </w:p>
        </w:tc>
      </w:tr>
      <w:tr w:rsidR="002D59B7" w14:paraId="63C8279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2232A35" w14:textId="77777777" w:rsidR="002D59B7"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A171D33" w14:textId="77777777" w:rsidR="002D59B7" w:rsidRDefault="00000000">
            <w:pPr>
              <w:spacing w:after="125"/>
            </w:pPr>
            <w:r>
              <w:rPr>
                <w:rFonts w:ascii="Calibri" w:eastAsia="Calibri" w:hAnsi="Calibri" w:cs="Calibri"/>
                <w:sz w:val="22"/>
                <w:szCs w:val="22"/>
              </w:rPr>
              <w:t>EFRR-VIII Kontrola zamówień publicznych na dokumentach (25.08.2025 r.)</w:t>
            </w:r>
          </w:p>
        </w:tc>
      </w:tr>
      <w:tr w:rsidR="002D59B7" w14:paraId="01C5F18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0A37B4A" w14:textId="77777777" w:rsidR="002D59B7"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ABD7888" w14:textId="77777777" w:rsidR="002D59B7" w:rsidRDefault="00000000">
            <w:pPr>
              <w:spacing w:after="125"/>
            </w:pPr>
            <w:r>
              <w:rPr>
                <w:rFonts w:ascii="Calibri" w:eastAsia="Calibri" w:hAnsi="Calibri" w:cs="Calibri"/>
                <w:sz w:val="22"/>
                <w:szCs w:val="22"/>
              </w:rPr>
              <w:t>Wersja 1</w:t>
            </w:r>
          </w:p>
        </w:tc>
      </w:tr>
      <w:tr w:rsidR="002D59B7" w14:paraId="316F3CC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1CF3550" w14:textId="77777777" w:rsidR="002D59B7"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3D082C" w14:textId="77777777" w:rsidR="002D59B7" w:rsidRDefault="00000000">
            <w:pPr>
              <w:spacing w:after="125"/>
            </w:pPr>
            <w:r>
              <w:rPr>
                <w:rFonts w:ascii="Calibri" w:eastAsia="Calibri" w:hAnsi="Calibri" w:cs="Calibri"/>
                <w:sz w:val="22"/>
                <w:szCs w:val="22"/>
              </w:rPr>
              <w:t>2025-09-12 - 2025-09-12</w:t>
            </w:r>
          </w:p>
        </w:tc>
      </w:tr>
      <w:tr w:rsidR="002D59B7" w14:paraId="38C6460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37A7781" w14:textId="77777777" w:rsidR="002D59B7"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C475CF7" w14:textId="77777777" w:rsidR="002D59B7" w:rsidRDefault="00000000">
            <w:pPr>
              <w:spacing w:after="125"/>
            </w:pPr>
            <w:r>
              <w:rPr>
                <w:rFonts w:ascii="Calibri" w:eastAsia="Calibri" w:hAnsi="Calibri" w:cs="Calibri"/>
                <w:sz w:val="22"/>
                <w:szCs w:val="22"/>
              </w:rPr>
              <w:t>2025-09-12</w:t>
            </w:r>
          </w:p>
        </w:tc>
      </w:tr>
      <w:tr w:rsidR="002D59B7" w14:paraId="3BDA01E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97A1DCA" w14:textId="77777777" w:rsidR="002D59B7"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CD5A9A5" w14:textId="77777777" w:rsidR="002D59B7" w:rsidRDefault="00000000">
            <w:pPr>
              <w:spacing w:after="125"/>
            </w:pPr>
            <w:r>
              <w:rPr>
                <w:rFonts w:ascii="Calibri" w:eastAsia="Calibri" w:hAnsi="Calibri" w:cs="Calibri"/>
                <w:sz w:val="22"/>
                <w:szCs w:val="22"/>
              </w:rPr>
              <w:t>Urząd Marszałkowski Województwa Świętokrzyskiego</w:t>
            </w:r>
          </w:p>
        </w:tc>
      </w:tr>
      <w:tr w:rsidR="002D59B7" w14:paraId="4B01903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588928D" w14:textId="77777777" w:rsidR="002D59B7"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6B0091" w14:textId="77777777" w:rsidR="002D59B7" w:rsidRDefault="00000000">
            <w:pPr>
              <w:spacing w:after="125"/>
            </w:pPr>
            <w:r>
              <w:rPr>
                <w:rFonts w:ascii="Calibri" w:eastAsia="Calibri" w:hAnsi="Calibri" w:cs="Calibri"/>
                <w:sz w:val="22"/>
                <w:szCs w:val="22"/>
              </w:rPr>
              <w:t>Bank Gospodarstwa Krajowego  - NIP: 5250012372</w:t>
            </w:r>
          </w:p>
        </w:tc>
      </w:tr>
      <w:tr w:rsidR="002D59B7" w14:paraId="660A669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6078500" w14:textId="77777777" w:rsidR="002D59B7"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98608BF" w14:textId="77777777" w:rsidR="002D59B7" w:rsidRDefault="00000000">
            <w:pPr>
              <w:spacing w:after="125"/>
            </w:pPr>
            <w:r>
              <w:rPr>
                <w:rFonts w:ascii="Calibri" w:eastAsia="Calibri" w:hAnsi="Calibri" w:cs="Calibri"/>
                <w:sz w:val="22"/>
                <w:szCs w:val="22"/>
              </w:rPr>
              <w:t xml:space="preserve">Urząd Marszałkowski Województwa Świętokrzyskiego, Departament Wdrażania Europejskiego Funduszu Rozwoju Regionalnego, EFRR-VIII.432.198.1.2025 </w:t>
            </w:r>
          </w:p>
        </w:tc>
      </w:tr>
      <w:tr w:rsidR="002D59B7" w14:paraId="389B005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80FB66E" w14:textId="77777777" w:rsidR="002D59B7"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D67D8A" w14:textId="77777777" w:rsidR="002D59B7" w:rsidRDefault="002D59B7">
            <w:pPr>
              <w:spacing w:after="125"/>
            </w:pPr>
          </w:p>
        </w:tc>
      </w:tr>
    </w:tbl>
    <w:p w14:paraId="2D68979E" w14:textId="77777777" w:rsidR="002D59B7"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2D59B7" w14:paraId="09E57B59" w14:textId="77777777">
        <w:tc>
          <w:tcPr>
            <w:tcW w:w="3033" w:type="dxa"/>
            <w:shd w:val="clear" w:color="auto" w:fill="F2F2F2"/>
            <w:tcMar>
              <w:top w:w="0" w:type="dxa"/>
              <w:left w:w="0" w:type="dxa"/>
              <w:bottom w:w="0" w:type="dxa"/>
              <w:right w:w="0" w:type="dxa"/>
            </w:tcMar>
            <w:vAlign w:val="center"/>
          </w:tcPr>
          <w:p w14:paraId="208D60F7" w14:textId="77777777" w:rsidR="002D59B7"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6ACDB207" w14:textId="77777777" w:rsidR="002D59B7"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7033AFA0" w14:textId="77777777" w:rsidR="002D59B7" w:rsidRDefault="00000000">
            <w:pPr>
              <w:jc w:val="center"/>
            </w:pPr>
            <w:r>
              <w:rPr>
                <w:rFonts w:ascii="Calibri" w:eastAsia="Calibri" w:hAnsi="Calibri" w:cs="Calibri"/>
                <w:b/>
                <w:bCs/>
              </w:rPr>
              <w:t>Kontrakty</w:t>
            </w:r>
          </w:p>
        </w:tc>
      </w:tr>
      <w:tr w:rsidR="002D59B7" w14:paraId="119BE3EC" w14:textId="77777777">
        <w:tc>
          <w:tcPr>
            <w:tcW w:w="3033" w:type="dxa"/>
            <w:tcMar>
              <w:top w:w="0" w:type="dxa"/>
              <w:left w:w="0" w:type="dxa"/>
              <w:bottom w:w="0" w:type="dxa"/>
              <w:right w:w="0" w:type="dxa"/>
            </w:tcMar>
          </w:tcPr>
          <w:p w14:paraId="43B9C04D" w14:textId="77777777" w:rsidR="002D59B7" w:rsidRDefault="00000000">
            <w:r>
              <w:rPr>
                <w:rFonts w:ascii="Calibri" w:eastAsia="Calibri" w:hAnsi="Calibri" w:cs="Calibri"/>
              </w:rPr>
              <w:lastRenderedPageBreak/>
              <w:t>DZ.U. 2025/S 56-182243</w:t>
            </w:r>
          </w:p>
        </w:tc>
        <w:tc>
          <w:tcPr>
            <w:tcW w:w="3033" w:type="dxa"/>
            <w:tcMar>
              <w:top w:w="0" w:type="dxa"/>
              <w:left w:w="0" w:type="dxa"/>
              <w:bottom w:w="0" w:type="dxa"/>
              <w:right w:w="0" w:type="dxa"/>
            </w:tcMar>
          </w:tcPr>
          <w:p w14:paraId="481321F0" w14:textId="77777777" w:rsidR="002D59B7" w:rsidRDefault="00000000">
            <w:r>
              <w:rPr>
                <w:rFonts w:ascii="Calibri" w:eastAsia="Calibri" w:hAnsi="Calibri" w:cs="Calibri"/>
              </w:rPr>
              <w:t>Wybór Partnerów Finansujących w celu wdrażania Instrumentów Finansowych Pożyczka z umorzeniem na transformację w kierunku GOZ w ramach Funduszu Powierniczego Województwa Świętokrzyskiego</w:t>
            </w:r>
          </w:p>
        </w:tc>
        <w:tc>
          <w:tcPr>
            <w:tcW w:w="3033" w:type="dxa"/>
            <w:tcMar>
              <w:top w:w="0" w:type="dxa"/>
              <w:left w:w="0" w:type="dxa"/>
              <w:bottom w:w="0" w:type="dxa"/>
              <w:right w:w="0" w:type="dxa"/>
            </w:tcMar>
          </w:tcPr>
          <w:p w14:paraId="2109D778" w14:textId="77777777" w:rsidR="002D59B7" w:rsidRDefault="00000000">
            <w:r>
              <w:rPr>
                <w:rFonts w:ascii="Calibri" w:eastAsia="Calibri" w:hAnsi="Calibri" w:cs="Calibri"/>
              </w:rPr>
              <w:t>2/FESW/2225/2025/I/EFRR/243, 2/FESW/2225/2025/II/EFRR/244</w:t>
            </w:r>
          </w:p>
        </w:tc>
      </w:tr>
    </w:tbl>
    <w:p w14:paraId="24839998" w14:textId="77777777" w:rsidR="002D59B7"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2D59B7" w14:paraId="18D3C3B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7A83349" w14:textId="77777777" w:rsidR="002D59B7"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C453E8" w14:textId="77777777" w:rsidR="002D59B7" w:rsidRDefault="00000000">
            <w:pPr>
              <w:spacing w:after="125"/>
            </w:pPr>
            <w:r>
              <w:rPr>
                <w:rFonts w:ascii="Calibri" w:eastAsia="Calibri" w:hAnsi="Calibri" w:cs="Calibri"/>
                <w:sz w:val="22"/>
                <w:szCs w:val="22"/>
              </w:rPr>
              <w:t>FESW.02.08-IZ.00-0001/24-001, FESW.02.08-IZ.00-0001/24-002, FESW.02.08-IZ.00-0001/24-003, FESW.02.08-IZ.00-0001/24-004, FESW.02.08-IZ.00-0001/24-005, FESW.02.08-IZ.00-0001/24-006,</w:t>
            </w:r>
          </w:p>
        </w:tc>
      </w:tr>
    </w:tbl>
    <w:p w14:paraId="0F076A65" w14:textId="77777777" w:rsidR="002D59B7" w:rsidRDefault="00000000">
      <w:pPr>
        <w:spacing w:before="350" w:after="120" w:line="276" w:lineRule="auto"/>
      </w:pPr>
      <w:r>
        <w:rPr>
          <w:rFonts w:ascii="Calibri" w:eastAsia="Calibri" w:hAnsi="Calibri" w:cs="Calibri"/>
          <w:b/>
          <w:bCs/>
          <w:sz w:val="28"/>
          <w:szCs w:val="28"/>
        </w:rPr>
        <w:t>1. Wykaz skrótów</w:t>
      </w:r>
    </w:p>
    <w:p w14:paraId="2A89594B" w14:textId="77777777" w:rsidR="002D59B7" w:rsidRDefault="00000000">
      <w:r>
        <w:rPr>
          <w:rFonts w:ascii="Calibri" w:eastAsia="Calibri" w:hAnsi="Calibri" w:cs="Calibri"/>
          <w:sz w:val="22"/>
          <w:szCs w:val="22"/>
        </w:rPr>
        <w:t>1. FEŚ 2021-2027 - Fundusze Europejskie dla Świętokrzyskiego 2021-2027</w:t>
      </w:r>
      <w:r>
        <w:rPr>
          <w:rFonts w:ascii="Calibri" w:eastAsia="Calibri" w:hAnsi="Calibri" w:cs="Calibri"/>
          <w:sz w:val="22"/>
          <w:szCs w:val="22"/>
        </w:rPr>
        <w:br/>
        <w:t>2. IZ FEŚ - Instytucja Zarządzająca programem regionalnym Fundusze Europejskie dla  Świętokrzyskiego 2021-2027</w:t>
      </w:r>
      <w:r>
        <w:rPr>
          <w:rFonts w:ascii="Calibri" w:eastAsia="Calibri" w:hAnsi="Calibri" w:cs="Calibri"/>
          <w:sz w:val="22"/>
          <w:szCs w:val="22"/>
        </w:rPr>
        <w:br/>
        <w:t>3. Ustawa PZP  - Ustawa Prawo zamówień publicznych z dnia 11 września 2019r. (</w:t>
      </w:r>
      <w:proofErr w:type="spellStart"/>
      <w:r>
        <w:rPr>
          <w:rFonts w:ascii="Calibri" w:eastAsia="Calibri" w:hAnsi="Calibri" w:cs="Calibri"/>
          <w:sz w:val="22"/>
          <w:szCs w:val="22"/>
        </w:rPr>
        <w:t>t.j</w:t>
      </w:r>
      <w:proofErr w:type="spellEnd"/>
      <w:r>
        <w:rPr>
          <w:rFonts w:ascii="Calibri" w:eastAsia="Calibri" w:hAnsi="Calibri" w:cs="Calibri"/>
          <w:sz w:val="22"/>
          <w:szCs w:val="22"/>
        </w:rPr>
        <w:t>. Dz.U. z 2024r. poz. 1320)</w:t>
      </w:r>
      <w:r>
        <w:rPr>
          <w:rFonts w:ascii="Calibri" w:eastAsia="Calibri" w:hAnsi="Calibri" w:cs="Calibri"/>
          <w:sz w:val="22"/>
          <w:szCs w:val="22"/>
        </w:rPr>
        <w:br/>
        <w:t xml:space="preserve">4. Ustawa wdrożeniowa - Ustawa z dnia 28 kwietnia 2022 r.  o zasadach realizacji zadań finansowanych ze środków europejskich w perspektywie finansowej 2021 - 2027, (Dz. U. 2022 poz.  1079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p>
    <w:p w14:paraId="7233595A" w14:textId="77777777" w:rsidR="002D59B7" w:rsidRDefault="00000000">
      <w:pPr>
        <w:spacing w:before="360" w:after="80" w:line="276" w:lineRule="auto"/>
      </w:pPr>
      <w:r>
        <w:rPr>
          <w:rFonts w:ascii="Calibri" w:eastAsia="Calibri" w:hAnsi="Calibri" w:cs="Calibri"/>
          <w:b/>
          <w:bCs/>
          <w:sz w:val="28"/>
          <w:szCs w:val="28"/>
        </w:rPr>
        <w:t>2. Podstawa prawna</w:t>
      </w:r>
    </w:p>
    <w:p w14:paraId="36F7B9FF" w14:textId="77777777" w:rsidR="002D59B7" w:rsidRDefault="00000000">
      <w:pPr>
        <w:spacing w:line="276" w:lineRule="auto"/>
      </w:pPr>
      <w:r>
        <w:rPr>
          <w:rFonts w:ascii="Calibri" w:eastAsia="Calibri" w:hAnsi="Calibri" w:cs="Calibri"/>
          <w:sz w:val="22"/>
          <w:szCs w:val="22"/>
        </w:rPr>
        <w:t>Art. 24 ust.1 pkt 1 i art. 25 ust.1 ustawy wdrożeniowej</w:t>
      </w:r>
    </w:p>
    <w:p w14:paraId="58A73F7B" w14:textId="77777777" w:rsidR="002D59B7" w:rsidRDefault="00000000">
      <w:pPr>
        <w:spacing w:before="350" w:after="70" w:line="276" w:lineRule="auto"/>
      </w:pPr>
      <w:r>
        <w:rPr>
          <w:rFonts w:ascii="Calibri" w:eastAsia="Calibri" w:hAnsi="Calibri" w:cs="Calibri"/>
          <w:b/>
          <w:bCs/>
          <w:sz w:val="28"/>
          <w:szCs w:val="28"/>
        </w:rPr>
        <w:t>3. Cel kontroli</w:t>
      </w:r>
    </w:p>
    <w:p w14:paraId="233B3557" w14:textId="77777777" w:rsidR="002D59B7"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FESW.02.08-IZ.00-0001/24pn. „Fundusz Powierniczy Województwa Świętokrzyskiego”.</w:t>
      </w:r>
    </w:p>
    <w:p w14:paraId="317A1469" w14:textId="77777777" w:rsidR="002D59B7" w:rsidRDefault="00000000">
      <w:pPr>
        <w:spacing w:line="276" w:lineRule="auto"/>
      </w:pPr>
      <w:r>
        <w:rPr>
          <w:rFonts w:ascii="Calibri" w:eastAsia="Calibri" w:hAnsi="Calibri" w:cs="Calibri"/>
          <w:sz w:val="22"/>
          <w:szCs w:val="22"/>
        </w:rPr>
        <w:t>Okres objęty kontrolą: od dnia 29.02.2024 r. do dnia 12.09.2025 r.</w:t>
      </w:r>
    </w:p>
    <w:p w14:paraId="336DD6C3" w14:textId="77777777" w:rsidR="002D59B7" w:rsidRDefault="00000000">
      <w:pPr>
        <w:spacing w:before="360" w:after="70" w:line="276" w:lineRule="auto"/>
      </w:pPr>
      <w:r>
        <w:rPr>
          <w:rFonts w:ascii="Calibri" w:eastAsia="Calibri" w:hAnsi="Calibri" w:cs="Calibri"/>
          <w:b/>
          <w:bCs/>
          <w:sz w:val="28"/>
          <w:szCs w:val="28"/>
        </w:rPr>
        <w:t>4. Przedmiot kontroli</w:t>
      </w:r>
    </w:p>
    <w:p w14:paraId="17D4CFC8" w14:textId="77777777" w:rsidR="002D59B7" w:rsidRDefault="00000000">
      <w:pPr>
        <w:spacing w:line="276" w:lineRule="auto"/>
      </w:pPr>
      <w:r>
        <w:rPr>
          <w:rFonts w:ascii="Calibri" w:eastAsia="Calibri" w:hAnsi="Calibri" w:cs="Calibri"/>
          <w:sz w:val="22"/>
          <w:szCs w:val="22"/>
        </w:rPr>
        <w:t>Weryfikacja dokumentacji dotyczącej przeprowadzonego przez Beneficjenta postępowania o udzielenie zamówienia publicznego na:</w:t>
      </w:r>
    </w:p>
    <w:p w14:paraId="5A33F66F" w14:textId="77777777" w:rsidR="002D59B7" w:rsidRDefault="00000000">
      <w:pPr>
        <w:spacing w:line="276" w:lineRule="auto"/>
      </w:pPr>
      <w:r>
        <w:rPr>
          <w:rFonts w:ascii="Calibri" w:eastAsia="Calibri" w:hAnsi="Calibri" w:cs="Calibri"/>
          <w:sz w:val="22"/>
          <w:szCs w:val="22"/>
        </w:rPr>
        <w:t>- Wybór Partnerów Finansujących w celu wdrażania Instrumentu Finansowego Pożyczka</w:t>
      </w:r>
    </w:p>
    <w:p w14:paraId="1681E4CE" w14:textId="77777777" w:rsidR="002D59B7" w:rsidRDefault="00000000">
      <w:pPr>
        <w:spacing w:line="276" w:lineRule="auto"/>
      </w:pPr>
      <w:r>
        <w:rPr>
          <w:rFonts w:ascii="Calibri" w:eastAsia="Calibri" w:hAnsi="Calibri" w:cs="Calibri"/>
          <w:sz w:val="22"/>
          <w:szCs w:val="22"/>
        </w:rPr>
        <w:t>z umorzeniem na transformację w kierunku GOZ w ramach Funduszu Powierniczego</w:t>
      </w:r>
    </w:p>
    <w:p w14:paraId="10337C92" w14:textId="77777777" w:rsidR="002D59B7" w:rsidRDefault="00000000">
      <w:pPr>
        <w:spacing w:line="276" w:lineRule="auto"/>
      </w:pPr>
      <w:r>
        <w:rPr>
          <w:rFonts w:ascii="Calibri" w:eastAsia="Calibri" w:hAnsi="Calibri" w:cs="Calibri"/>
          <w:sz w:val="22"/>
          <w:szCs w:val="22"/>
        </w:rPr>
        <w:t>Województwa Świętokrzyskiego.</w:t>
      </w:r>
    </w:p>
    <w:p w14:paraId="223E9654" w14:textId="77777777" w:rsidR="002D59B7" w:rsidRDefault="00000000">
      <w:pPr>
        <w:spacing w:before="360" w:after="80" w:line="276" w:lineRule="auto"/>
      </w:pPr>
      <w:r>
        <w:rPr>
          <w:rFonts w:ascii="Calibri" w:eastAsia="Calibri" w:hAnsi="Calibri" w:cs="Calibri"/>
          <w:b/>
          <w:bCs/>
          <w:sz w:val="28"/>
          <w:szCs w:val="28"/>
        </w:rPr>
        <w:t>5. Ustalenia i zalecenia pokontrolne</w:t>
      </w:r>
    </w:p>
    <w:p w14:paraId="5619CB36" w14:textId="77777777" w:rsidR="002D59B7"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na podstawie art. 132 ustawy PZP przeprowadził postępowanie o udzielenie zamówienia publicznego. Ogłoszenie o zamówieniu zostało przekazane Urzędowi Publikacji Unii Europejskiej w dniu 19.03.2025r. oraz opublikowane w Dzienniku Urzędowym Unii Europejskiej w dniu 20.03.2025r. pod numerem nr 2025/S  182243-2025.Postępowanie dotyczyło wyboru Partnerów Finansujących w celu wdrażania Instrumentu Finansowego Pożyczka z umorzeniem na transformację w kierunku GOZ w ramach Funduszu Powierniczego Województwa Świętokrzyskiego.</w:t>
      </w:r>
      <w:r>
        <w:rPr>
          <w:rFonts w:ascii="Calibri" w:eastAsia="Calibri" w:hAnsi="Calibri" w:cs="Calibri"/>
          <w:sz w:val="22"/>
          <w:szCs w:val="22"/>
        </w:rPr>
        <w:br/>
        <w:t>Zamówienie zostało podzielone na 2 części:</w:t>
      </w:r>
      <w:r>
        <w:rPr>
          <w:rFonts w:ascii="Calibri" w:eastAsia="Calibri" w:hAnsi="Calibri" w:cs="Calibri"/>
          <w:sz w:val="22"/>
          <w:szCs w:val="22"/>
        </w:rPr>
        <w:br/>
        <w:t>Część 1 – obejmuje świadczenie usług polegających na wdrożeniu i zarządzaniu</w:t>
      </w:r>
      <w:r>
        <w:rPr>
          <w:rFonts w:ascii="Calibri" w:eastAsia="Calibri" w:hAnsi="Calibri" w:cs="Calibri"/>
          <w:sz w:val="22"/>
          <w:szCs w:val="22"/>
        </w:rPr>
        <w:br/>
        <w:t>Instrumentem Finansowym Pożyczka z umorzeniem na transformację w kierunku GOZ oraz</w:t>
      </w:r>
      <w:r>
        <w:rPr>
          <w:rFonts w:ascii="Calibri" w:eastAsia="Calibri" w:hAnsi="Calibri" w:cs="Calibri"/>
          <w:sz w:val="22"/>
          <w:szCs w:val="22"/>
        </w:rPr>
        <w:br/>
        <w:t>udzieleniu Jednostkowych Pożyczek o parametrach określonych w „Metryce Instrumentu</w:t>
      </w:r>
      <w:r>
        <w:rPr>
          <w:rFonts w:ascii="Calibri" w:eastAsia="Calibri" w:hAnsi="Calibri" w:cs="Calibri"/>
          <w:sz w:val="22"/>
          <w:szCs w:val="22"/>
        </w:rPr>
        <w:br/>
        <w:t>Finansowego Pożyczka z umorzeniem na transformację w kierunku GOZ”, z wkładu</w:t>
      </w:r>
      <w:r>
        <w:rPr>
          <w:rFonts w:ascii="Calibri" w:eastAsia="Calibri" w:hAnsi="Calibri" w:cs="Calibri"/>
          <w:sz w:val="22"/>
          <w:szCs w:val="22"/>
        </w:rPr>
        <w:br/>
        <w:t>finansowego Funduszu Powierniczego wniesionego przez Zamawiającego do Funduszu</w:t>
      </w:r>
      <w:r>
        <w:rPr>
          <w:rFonts w:ascii="Calibri" w:eastAsia="Calibri" w:hAnsi="Calibri" w:cs="Calibri"/>
          <w:sz w:val="22"/>
          <w:szCs w:val="22"/>
        </w:rPr>
        <w:br/>
        <w:t>Szczegółowego w łącznej wysokości 12 000 000,00 PLN uzupełnionego o wkład własny</w:t>
      </w:r>
      <w:r>
        <w:rPr>
          <w:rFonts w:ascii="Calibri" w:eastAsia="Calibri" w:hAnsi="Calibri" w:cs="Calibri"/>
          <w:sz w:val="22"/>
          <w:szCs w:val="22"/>
        </w:rPr>
        <w:br/>
        <w:t>Wykonawcy w wysokości nie niższej niż 5% płatności na rzecz Ostatecznych Odbiorców. Udzielenie Jednostkowych Pożyczek ma skutkować osiągnięciem następujących wskaźników:</w:t>
      </w:r>
      <w:r>
        <w:rPr>
          <w:rFonts w:ascii="Calibri" w:eastAsia="Calibri" w:hAnsi="Calibri" w:cs="Calibri"/>
          <w:sz w:val="22"/>
          <w:szCs w:val="22"/>
        </w:rPr>
        <w:br/>
        <w:t>- RCO003 Przedsiębiorstwa objęte wsparciem z instrumentów finansowych</w:t>
      </w:r>
      <w:r>
        <w:rPr>
          <w:rFonts w:ascii="Calibri" w:eastAsia="Calibri" w:hAnsi="Calibri" w:cs="Calibri"/>
          <w:sz w:val="22"/>
          <w:szCs w:val="22"/>
        </w:rPr>
        <w:br/>
        <w:t>- RCO034 Dodatkowe zdolności w zakresie recyklingu odpadów</w:t>
      </w:r>
      <w:r>
        <w:rPr>
          <w:rFonts w:ascii="Calibri" w:eastAsia="Calibri" w:hAnsi="Calibri" w:cs="Calibri"/>
          <w:sz w:val="22"/>
          <w:szCs w:val="22"/>
        </w:rPr>
        <w:br/>
        <w:t>Część 2– obejmuje świadczenie usług polegających na wdrożeniu i zarządzaniu Instrumentem Finansowym Pożyczka z umorzeniem na transformację w kierunku GOZ oraz udzieleniu Jednostkowych Pożyczek o parametrach określonych w „Metryce Instrumentu Finansowego Pożyczka z umorzeniem na transformację w kierunku GOZ”, z wkładu finansowego Funduszu Powierniczego wniesionego przez Zamawiającego do Funduszu Szczegółowego w łącznej wysokości 8 000 000,00 PLN uzupełnionego o wkład własny Wykonawcy w wysokości nie niższej niż 5% płatności na rzecz Ostatecznych Odbiorców. Udzielenie Jednostkowych Pożyczek ma skutkować osiągnieciem następujących wskaźników:</w:t>
      </w:r>
      <w:r>
        <w:rPr>
          <w:rFonts w:ascii="Calibri" w:eastAsia="Calibri" w:hAnsi="Calibri" w:cs="Calibri"/>
          <w:sz w:val="22"/>
          <w:szCs w:val="22"/>
        </w:rPr>
        <w:br/>
        <w:t>- RCO003 Przedsiębiorstwa objęte wsparciem z instrumentów finansowych</w:t>
      </w:r>
      <w:r>
        <w:rPr>
          <w:rFonts w:ascii="Calibri" w:eastAsia="Calibri" w:hAnsi="Calibri" w:cs="Calibri"/>
          <w:sz w:val="22"/>
          <w:szCs w:val="22"/>
        </w:rPr>
        <w:br/>
        <w:t>- RCO034 Dodatkowe zdolności w zakresie recyklingu odpadów</w:t>
      </w:r>
      <w:r>
        <w:rPr>
          <w:rFonts w:ascii="Calibri" w:eastAsia="Calibri" w:hAnsi="Calibri" w:cs="Calibri"/>
          <w:sz w:val="22"/>
          <w:szCs w:val="22"/>
        </w:rPr>
        <w:br/>
        <w:t>Efektem rozstrzygnięcia postępowania było podpisanie przez Beneficjenta następujących umów:</w:t>
      </w:r>
      <w:r>
        <w:rPr>
          <w:rFonts w:ascii="Calibri" w:eastAsia="Calibri" w:hAnsi="Calibri" w:cs="Calibri"/>
          <w:sz w:val="22"/>
          <w:szCs w:val="22"/>
        </w:rPr>
        <w:br/>
        <w:t>- w dniu 04.07.2025r. Umowy Operacyjnej Instrument Finansowy – Pożyczka z umorzeniem na transformację w kierunku GOZ nr 2/FESW/2225/2025/I/EFRR/243 (dotyczy części I) pomiędzy Bankiem Gospodarstwa Krajowego jako Menadżerem/Zamawiającym a Świętokrzyskim Funduszem Rozwoju Sp. z o.o. jako Partnerem Finansującym/Wykonawcą z siedzibą w Kielcach, (kod pocztowy 25-516), przy ul. Al. IX Wieków Kielc 4, na kwotę 1 850 400,00 zł w przedmiocie: Wybór Partnerów Finansujących w celu wdrażania Instrumentu Finansowego Pożyczka z umorzeniem na transformację w kierunku GOZ w ramach Funduszu Powierniczego Województwa Świętokrzyskiego.</w:t>
      </w:r>
      <w:r>
        <w:rPr>
          <w:rFonts w:ascii="Calibri" w:eastAsia="Calibri" w:hAnsi="Calibri" w:cs="Calibri"/>
          <w:sz w:val="22"/>
          <w:szCs w:val="22"/>
        </w:rPr>
        <w:br/>
        <w:t>Do przedmiotowej umowy w dniu 12.08.2025r. został zawarty ANEKS nr 1 do Umowy Operacyjnej nr 2/FESW/2225/2025/I/EFRR/243 Instrument Finansowy – Pożyczka z umorzeniem na transformację w kierunku GOZ dotyczący omyłki pisarskiej i w związku z tym zmieniający zapis:</w:t>
      </w:r>
      <w:r>
        <w:rPr>
          <w:rFonts w:ascii="Calibri" w:eastAsia="Calibri" w:hAnsi="Calibri" w:cs="Calibri"/>
          <w:sz w:val="22"/>
          <w:szCs w:val="22"/>
        </w:rPr>
        <w:br/>
        <w:t>· W Załączniku nr 2 do Umowy „Metryka Instrumentu Finansowego Pożyczka z umorzeniem na transformację w kierunku GOZ”, w części V „Wymogi dotyczące Inwestycji Końcowych”</w:t>
      </w:r>
      <w:r>
        <w:rPr>
          <w:rFonts w:ascii="Calibri" w:eastAsia="Calibri" w:hAnsi="Calibri" w:cs="Calibri"/>
          <w:sz w:val="22"/>
          <w:szCs w:val="22"/>
        </w:rPr>
        <w:br/>
        <w:t>w ust. 2, który otrzymał brzmienie:</w:t>
      </w:r>
      <w:r>
        <w:rPr>
          <w:rFonts w:ascii="Calibri" w:eastAsia="Calibri" w:hAnsi="Calibri" w:cs="Calibri"/>
          <w:sz w:val="22"/>
          <w:szCs w:val="22"/>
        </w:rPr>
        <w:br/>
        <w:t>„Wszystkie planowane w ramach Inwestycji Końcowej działania, z zastrzeżeniem wydatków</w:t>
      </w:r>
      <w:r>
        <w:rPr>
          <w:rFonts w:ascii="Calibri" w:eastAsia="Calibri" w:hAnsi="Calibri" w:cs="Calibri"/>
          <w:sz w:val="22"/>
          <w:szCs w:val="22"/>
        </w:rPr>
        <w:br/>
        <w:t>określonych w części IV pkt 5. Metryki muszą wynikać ze zidentyfikowanych potrzeb</w:t>
      </w:r>
      <w:r>
        <w:rPr>
          <w:rFonts w:ascii="Calibri" w:eastAsia="Calibri" w:hAnsi="Calibri" w:cs="Calibri"/>
          <w:sz w:val="22"/>
          <w:szCs w:val="22"/>
        </w:rPr>
        <w:br/>
        <w:t>wskazanych w Audycie GOZ, który musi zostać opracowany i przedstawiony wraz z</w:t>
      </w:r>
      <w:r>
        <w:rPr>
          <w:rFonts w:ascii="Calibri" w:eastAsia="Calibri" w:hAnsi="Calibri" w:cs="Calibri"/>
          <w:sz w:val="22"/>
          <w:szCs w:val="22"/>
        </w:rPr>
        <w:br/>
        <w:t>Wnioskiem przy ubieganiu się o Jednostkową Pożyczkę”;</w:t>
      </w:r>
      <w:r>
        <w:rPr>
          <w:rFonts w:ascii="Calibri" w:eastAsia="Calibri" w:hAnsi="Calibri" w:cs="Calibri"/>
          <w:sz w:val="22"/>
          <w:szCs w:val="22"/>
        </w:rPr>
        <w:br/>
        <w:t>· W Załączniku nr 9 do Umowy „Karta Produktu - Pożyczka z umorzeniem na transformację w</w:t>
      </w:r>
      <w:r>
        <w:rPr>
          <w:rFonts w:ascii="Calibri" w:eastAsia="Calibri" w:hAnsi="Calibri" w:cs="Calibri"/>
          <w:sz w:val="22"/>
          <w:szCs w:val="22"/>
        </w:rPr>
        <w:br/>
        <w:t xml:space="preserve">kierunku GOZ”, w części IV „Wymogi dotyczące Inwestycji Końcowych” w ust. 2, który otrzymał </w:t>
      </w:r>
      <w:r>
        <w:rPr>
          <w:rFonts w:ascii="Calibri" w:eastAsia="Calibri" w:hAnsi="Calibri" w:cs="Calibri"/>
          <w:sz w:val="22"/>
          <w:szCs w:val="22"/>
        </w:rPr>
        <w:lastRenderedPageBreak/>
        <w:t>brzmienie:</w:t>
      </w:r>
      <w:r>
        <w:rPr>
          <w:rFonts w:ascii="Calibri" w:eastAsia="Calibri" w:hAnsi="Calibri" w:cs="Calibri"/>
          <w:sz w:val="22"/>
          <w:szCs w:val="22"/>
        </w:rPr>
        <w:br/>
        <w:t>„Wszystkie planowane w ramach Inwestycji Końcowej działania, z zastrzeżeniem wydatków</w:t>
      </w:r>
      <w:r>
        <w:rPr>
          <w:rFonts w:ascii="Calibri" w:eastAsia="Calibri" w:hAnsi="Calibri" w:cs="Calibri"/>
          <w:sz w:val="22"/>
          <w:szCs w:val="22"/>
        </w:rPr>
        <w:br/>
        <w:t>określonych w części III pkt 5. Karty muszą wynikać ze zidentyfikowanych potrzeb wskazanych w Audycie GOZ, który musi zostać opracowany i przedstawiony wraz z Wnioskiem przy ubieganiu się o Jednostkową Pożyczkę”.</w:t>
      </w:r>
      <w:r>
        <w:rPr>
          <w:rFonts w:ascii="Calibri" w:eastAsia="Calibri" w:hAnsi="Calibri" w:cs="Calibri"/>
          <w:sz w:val="22"/>
          <w:szCs w:val="22"/>
        </w:rPr>
        <w:br/>
        <w:t>Wprowadzone powyższym aneksem zmiany spełniają przesłanki, o których mowa w art. art. 455 ust. 1 pkt 1 ustawy PZP.</w:t>
      </w:r>
      <w:r>
        <w:rPr>
          <w:rFonts w:ascii="Calibri" w:eastAsia="Calibri" w:hAnsi="Calibri" w:cs="Calibri"/>
          <w:sz w:val="22"/>
          <w:szCs w:val="22"/>
        </w:rPr>
        <w:br/>
        <w:t>- w dniu 01.07.2025r. Umowy Operacyjnej  Instrument Finansowy – Pożyczka z umorzeniem na transformację w kierunku GOZ nr 2/FESW/2225/2025/II/EFRR/244 (dotyczy części II) pomiędzy Bankiem Gospodarstwa Krajowego jako Menadżerem/Zamawiającym a Ośrodkiem Promowania i Wspierania Przedsiębiorczości Rolnej jako Partnerem Finansującym/Wykonawcą z siedzibą w Sandomierzu, (kod pocztowy 27-600), przy ul. Ks. Jana Poniatowskiego 2, na kwotę 1 200 000 zł, w przedmiocie: Wybór Partnerów Finansujących w celu wdrażania Instrumentu Finansowego Pożyczka z umorzeniem na transformację w kierunku GOZ w ramach Funduszu Powierniczego Województwa Świętokrzyskiego.</w:t>
      </w:r>
      <w:r>
        <w:rPr>
          <w:rFonts w:ascii="Calibri" w:eastAsia="Calibri" w:hAnsi="Calibri" w:cs="Calibri"/>
          <w:sz w:val="22"/>
          <w:szCs w:val="22"/>
        </w:rPr>
        <w:br/>
        <w:t>Do przedmiotowej umowy w dniu 11.08.2025r. został zawarty ANEKS nr 1 do Umowy Operacyjnej nr 2/FESW/2225/2025/II/EFRR/244 Instrument Finansowy – Pożyczka z umorzeniem na transformację w kierunku GOZ dotyczący omyłki pisarskiej i w związku z tym zmieniający zapis:</w:t>
      </w:r>
      <w:r>
        <w:rPr>
          <w:rFonts w:ascii="Calibri" w:eastAsia="Calibri" w:hAnsi="Calibri" w:cs="Calibri"/>
          <w:sz w:val="22"/>
          <w:szCs w:val="22"/>
        </w:rPr>
        <w:br/>
        <w:t>• W Załączniku nr 2 do Umowy „Metryka Instrumentu Finansowego Pożyczka z umorzeniem na transformację w kierunku GOZ”, w części V „Wymogi dotyczące Inwestycji Końcowych”</w:t>
      </w:r>
      <w:r>
        <w:rPr>
          <w:rFonts w:ascii="Calibri" w:eastAsia="Calibri" w:hAnsi="Calibri" w:cs="Calibri"/>
          <w:sz w:val="22"/>
          <w:szCs w:val="22"/>
        </w:rPr>
        <w:br/>
        <w:t>w ust. 2, który otrzymał brzmienie:</w:t>
      </w:r>
      <w:r>
        <w:rPr>
          <w:rFonts w:ascii="Calibri" w:eastAsia="Calibri" w:hAnsi="Calibri" w:cs="Calibri"/>
          <w:sz w:val="22"/>
          <w:szCs w:val="22"/>
        </w:rPr>
        <w:br/>
        <w:t>„Wszystkie planowane w ramach Inwestycji Końcowej działania, z zastrzeżeniem wydatków</w:t>
      </w:r>
      <w:r>
        <w:rPr>
          <w:rFonts w:ascii="Calibri" w:eastAsia="Calibri" w:hAnsi="Calibri" w:cs="Calibri"/>
          <w:sz w:val="22"/>
          <w:szCs w:val="22"/>
        </w:rPr>
        <w:br/>
        <w:t>określonych w części IV pkt 5. Metryki muszą wynikać ze zidentyfikowanych potrzeb</w:t>
      </w:r>
      <w:r>
        <w:rPr>
          <w:rFonts w:ascii="Calibri" w:eastAsia="Calibri" w:hAnsi="Calibri" w:cs="Calibri"/>
          <w:sz w:val="22"/>
          <w:szCs w:val="22"/>
        </w:rPr>
        <w:br/>
        <w:t>wskazanych w Audycie GOZ, który musi zostać opracowany i przedstawiony wraz z</w:t>
      </w:r>
      <w:r>
        <w:rPr>
          <w:rFonts w:ascii="Calibri" w:eastAsia="Calibri" w:hAnsi="Calibri" w:cs="Calibri"/>
          <w:sz w:val="22"/>
          <w:szCs w:val="22"/>
        </w:rPr>
        <w:br/>
        <w:t>Wnioskiem przy ubieganiu się o Jednostkową Pożyczkę”;</w:t>
      </w:r>
      <w:r>
        <w:rPr>
          <w:rFonts w:ascii="Calibri" w:eastAsia="Calibri" w:hAnsi="Calibri" w:cs="Calibri"/>
          <w:sz w:val="22"/>
          <w:szCs w:val="22"/>
        </w:rPr>
        <w:br/>
        <w:t>• W Załączniku nr 9 do Umowy „Karta Produktu - Pożyczka z umorzeniem na transformację w</w:t>
      </w:r>
      <w:r>
        <w:rPr>
          <w:rFonts w:ascii="Calibri" w:eastAsia="Calibri" w:hAnsi="Calibri" w:cs="Calibri"/>
          <w:sz w:val="22"/>
          <w:szCs w:val="22"/>
        </w:rPr>
        <w:br/>
        <w:t>kierunku GOZ”, w części IV „Wymogi dotyczące Inwestycji Końcowych” w</w:t>
      </w:r>
      <w:r>
        <w:rPr>
          <w:rFonts w:ascii="Calibri" w:eastAsia="Calibri" w:hAnsi="Calibri" w:cs="Calibri"/>
          <w:sz w:val="22"/>
          <w:szCs w:val="22"/>
        </w:rPr>
        <w:br/>
        <w:t>ust. 2, który otrzymał brzmienie:</w:t>
      </w:r>
      <w:r>
        <w:rPr>
          <w:rFonts w:ascii="Calibri" w:eastAsia="Calibri" w:hAnsi="Calibri" w:cs="Calibri"/>
          <w:sz w:val="22"/>
          <w:szCs w:val="22"/>
        </w:rPr>
        <w:br/>
        <w:t>„Wszystkie planowane w ramach Inwestycji Końcowej działania, z zastrzeżeniem wydatków</w:t>
      </w:r>
      <w:r>
        <w:rPr>
          <w:rFonts w:ascii="Calibri" w:eastAsia="Calibri" w:hAnsi="Calibri" w:cs="Calibri"/>
          <w:sz w:val="22"/>
          <w:szCs w:val="22"/>
        </w:rPr>
        <w:br/>
        <w:t>określonych w części III pkt 5. Karty muszą wynikać ze zidentyfikowanych potrzeb wskazanych w Audycie GOZ, który musi zostać opracowany i przedstawiony wraz z Wnioskiem przy ubieganiu się o Jednostkową Pożyczkę”.</w:t>
      </w:r>
      <w:r>
        <w:rPr>
          <w:rFonts w:ascii="Calibri" w:eastAsia="Calibri" w:hAnsi="Calibri" w:cs="Calibri"/>
          <w:sz w:val="22"/>
          <w:szCs w:val="22"/>
        </w:rPr>
        <w:br/>
        <w:t>Wprowadzone powyższym aneksem zmiany spełniają przesłanki, o których mowa w art. art. 455 ust. 1 pkt 1 ustawy PZP.</w:t>
      </w:r>
      <w:r>
        <w:rPr>
          <w:rFonts w:ascii="Calibri" w:eastAsia="Calibri" w:hAnsi="Calibri" w:cs="Calibri"/>
          <w:sz w:val="22"/>
          <w:szCs w:val="22"/>
        </w:rPr>
        <w:br/>
        <w:t>Ogłoszenie o udzieleniu zamówienia zostało przekazane Urzędowi Publikacji Unii Europejskiej w dniu 30.07.2025 r. oraz opublikowane w Dzienniku Urzędowym Unii Europejskiej w dniu 31.07.2025r. pod numerem 2025/S 145-501199.</w:t>
      </w:r>
      <w:r>
        <w:rPr>
          <w:rFonts w:ascii="Calibri" w:eastAsia="Calibri" w:hAnsi="Calibri" w:cs="Calibri"/>
          <w:sz w:val="22"/>
          <w:szCs w:val="22"/>
        </w:rPr>
        <w:br/>
        <w:t>W wyniku weryfikacji dokumentacji dotyczącej przedmiotowego postępowania Zespół kontrolujący nie stwierdził nieprawidłowości.</w:t>
      </w:r>
      <w:r>
        <w:rPr>
          <w:rFonts w:ascii="Calibri" w:eastAsia="Calibri" w:hAnsi="Calibri" w:cs="Calibri"/>
          <w:sz w:val="22"/>
          <w:szCs w:val="22"/>
        </w:rPr>
        <w:br/>
        <w:t>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3695C763" w14:textId="77777777" w:rsidR="002D59B7" w:rsidRDefault="00000000">
      <w:pPr>
        <w:spacing w:before="360" w:after="80" w:line="276" w:lineRule="auto"/>
      </w:pPr>
      <w:r>
        <w:rPr>
          <w:rFonts w:ascii="Calibri" w:eastAsia="Calibri" w:hAnsi="Calibri" w:cs="Calibri"/>
          <w:b/>
          <w:bCs/>
          <w:sz w:val="28"/>
          <w:szCs w:val="28"/>
        </w:rPr>
        <w:t>6. Podsumowanie kontroli</w:t>
      </w:r>
    </w:p>
    <w:p w14:paraId="2B0EE29B" w14:textId="77777777" w:rsidR="002D59B7" w:rsidRDefault="00000000">
      <w:pPr>
        <w:spacing w:line="276" w:lineRule="auto"/>
      </w:pPr>
      <w:r>
        <w:rPr>
          <w:rFonts w:ascii="Calibri" w:eastAsia="Calibri" w:hAnsi="Calibri" w:cs="Calibri"/>
          <w:sz w:val="22"/>
          <w:szCs w:val="22"/>
        </w:rPr>
        <w:t xml:space="preserve">1. W wyniku weryfikacji dokumentacji dotyczącej przeprowadzonego w ramach realizowanego projektu postępowania o udzielenie zamówienia (nr ogłoszenia 2025/S 182243-2025) na wybór Partnerów Finansujących w celu wdrażania Instrumentu Finansowego Pożyczka z umorzeniem na </w:t>
      </w:r>
      <w:r>
        <w:rPr>
          <w:rFonts w:ascii="Calibri" w:eastAsia="Calibri" w:hAnsi="Calibri" w:cs="Calibri"/>
          <w:sz w:val="22"/>
          <w:szCs w:val="22"/>
        </w:rPr>
        <w:lastRenderedPageBreak/>
        <w:t>transformację w kierunku GOZ w ramach Funduszu Powierniczego Województwa Świętokrzyskiego nie stwierdzono nieprawidłowości.</w:t>
      </w:r>
    </w:p>
    <w:p w14:paraId="75180C47" w14:textId="77777777" w:rsidR="002D59B7" w:rsidRDefault="00000000">
      <w:pPr>
        <w:spacing w:line="276" w:lineRule="auto"/>
      </w:pPr>
      <w:r>
        <w:rPr>
          <w:rFonts w:ascii="Calibri" w:eastAsia="Calibri" w:hAnsi="Calibri" w:cs="Calibri"/>
          <w:sz w:val="22"/>
          <w:szCs w:val="22"/>
        </w:rPr>
        <w:t>2. Zespół kontrolujący odstąpił od formułowania zaleceń pokontrolnych.</w:t>
      </w:r>
    </w:p>
    <w:p w14:paraId="369BF3EF" w14:textId="77777777" w:rsidR="002D59B7" w:rsidRDefault="00000000">
      <w:pPr>
        <w:spacing w:before="360" w:after="80" w:line="276" w:lineRule="auto"/>
      </w:pPr>
      <w:r>
        <w:rPr>
          <w:rFonts w:ascii="Calibri" w:eastAsia="Calibri" w:hAnsi="Calibri" w:cs="Calibri"/>
          <w:b/>
          <w:bCs/>
          <w:sz w:val="28"/>
          <w:szCs w:val="28"/>
        </w:rPr>
        <w:t>7. Podsumowanie ustaleń finansowych</w:t>
      </w:r>
    </w:p>
    <w:p w14:paraId="17E9E048" w14:textId="77777777" w:rsidR="002D59B7" w:rsidRDefault="00000000">
      <w:r>
        <w:rPr>
          <w:rFonts w:ascii="Calibri" w:eastAsia="Calibri" w:hAnsi="Calibri" w:cs="Calibri"/>
          <w:sz w:val="22"/>
          <w:szCs w:val="22"/>
        </w:rPr>
        <w:t>Nie dotyczy.</w:t>
      </w:r>
    </w:p>
    <w:p w14:paraId="024DF670" w14:textId="77777777" w:rsidR="002D59B7" w:rsidRDefault="00000000">
      <w:pPr>
        <w:spacing w:before="360" w:after="80" w:line="276" w:lineRule="auto"/>
      </w:pPr>
      <w:r>
        <w:rPr>
          <w:rFonts w:ascii="Calibri" w:eastAsia="Calibri" w:hAnsi="Calibri" w:cs="Calibri"/>
          <w:b/>
          <w:bCs/>
          <w:sz w:val="28"/>
          <w:szCs w:val="28"/>
        </w:rPr>
        <w:t>8. Pouczenia końcowe</w:t>
      </w:r>
    </w:p>
    <w:p w14:paraId="03F3D6B8" w14:textId="77777777" w:rsidR="002D59B7"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25-002 Kielce, ul. Sienkiewicza 63.</w:t>
      </w:r>
    </w:p>
    <w:p w14:paraId="3C8114E2" w14:textId="77777777" w:rsidR="002D59B7" w:rsidRDefault="00000000">
      <w:pPr>
        <w:spacing w:before="360" w:after="80" w:line="276" w:lineRule="auto"/>
      </w:pPr>
      <w:r>
        <w:rPr>
          <w:rFonts w:ascii="Calibri" w:eastAsia="Calibri" w:hAnsi="Calibri" w:cs="Calibri"/>
          <w:b/>
          <w:bCs/>
          <w:sz w:val="28"/>
          <w:szCs w:val="28"/>
        </w:rPr>
        <w:t>9. Załączniki</w:t>
      </w:r>
    </w:p>
    <w:p w14:paraId="3F0AE9E0" w14:textId="77777777" w:rsidR="002D59B7" w:rsidRDefault="00000000">
      <w:pPr>
        <w:rPr>
          <w:rFonts w:ascii="Calibri" w:eastAsia="Calibri" w:hAnsi="Calibri" w:cs="Calibri"/>
          <w:i/>
          <w:iCs/>
          <w:sz w:val="22"/>
          <w:szCs w:val="22"/>
        </w:rPr>
      </w:pPr>
      <w:r>
        <w:rPr>
          <w:rFonts w:ascii="Calibri" w:eastAsia="Calibri" w:hAnsi="Calibri" w:cs="Calibri"/>
          <w:i/>
          <w:iCs/>
          <w:sz w:val="22"/>
          <w:szCs w:val="22"/>
        </w:rPr>
        <w:t>1. Załącznik 1 A - Lista sprawdzająca PZP powyżej progów UE.pdf</w:t>
      </w:r>
      <w:r>
        <w:rPr>
          <w:rFonts w:ascii="Calibri" w:eastAsia="Calibri" w:hAnsi="Calibri" w:cs="Calibri"/>
          <w:i/>
          <w:iCs/>
          <w:sz w:val="22"/>
          <w:szCs w:val="22"/>
        </w:rPr>
        <w:br/>
        <w:t>2. Załącznik 1B - Lista sprawdzająca PZP powyżej progów UE.pdf</w:t>
      </w:r>
    </w:p>
    <w:p w14:paraId="0095B62C" w14:textId="77777777" w:rsidR="00EB04EB" w:rsidRDefault="00EB04EB">
      <w:pPr>
        <w:rPr>
          <w:rFonts w:ascii="Calibri" w:eastAsia="Calibri" w:hAnsi="Calibri" w:cs="Calibri"/>
          <w:i/>
          <w:iCs/>
          <w:sz w:val="22"/>
          <w:szCs w:val="22"/>
        </w:rPr>
      </w:pPr>
    </w:p>
    <w:p w14:paraId="12528664" w14:textId="77777777" w:rsidR="00EB04EB" w:rsidRDefault="00EB04EB">
      <w:pPr>
        <w:rPr>
          <w:rFonts w:ascii="Calibri" w:eastAsia="Calibri" w:hAnsi="Calibri" w:cs="Calibri"/>
          <w:i/>
          <w:iCs/>
          <w:sz w:val="22"/>
          <w:szCs w:val="22"/>
        </w:rPr>
      </w:pPr>
    </w:p>
    <w:p w14:paraId="5D39238D" w14:textId="77777777" w:rsidR="00EB04EB" w:rsidRDefault="00EB04EB">
      <w:pPr>
        <w:rPr>
          <w:rFonts w:ascii="Calibri" w:eastAsia="Calibri" w:hAnsi="Calibri" w:cs="Calibri"/>
          <w:i/>
          <w:iCs/>
          <w:sz w:val="22"/>
          <w:szCs w:val="22"/>
        </w:rPr>
      </w:pPr>
    </w:p>
    <w:p w14:paraId="67DE3BE3" w14:textId="77777777" w:rsidR="00EB04EB" w:rsidRPr="00EB04EB" w:rsidRDefault="00EB04EB" w:rsidP="00EB04EB">
      <w:pPr>
        <w:rPr>
          <w:rFonts w:ascii="Calibri" w:hAnsi="Calibri" w:cs="Calibri"/>
          <w:sz w:val="22"/>
          <w:szCs w:val="22"/>
        </w:rPr>
      </w:pPr>
      <w:r w:rsidRPr="00EB04EB">
        <w:rPr>
          <w:rFonts w:ascii="Calibri" w:hAnsi="Calibri" w:cs="Calibri"/>
          <w:sz w:val="22"/>
          <w:szCs w:val="22"/>
        </w:rPr>
        <w:t>Katarzyna Karbowniczek-Cebula – Kierownik zespołu kontrolującego</w:t>
      </w:r>
    </w:p>
    <w:p w14:paraId="53AC7098" w14:textId="77777777" w:rsidR="00EB04EB" w:rsidRPr="00EB04EB" w:rsidRDefault="00EB04EB" w:rsidP="00EB04EB">
      <w:pPr>
        <w:rPr>
          <w:rFonts w:ascii="Calibri" w:hAnsi="Calibri" w:cs="Calibri"/>
          <w:sz w:val="22"/>
          <w:szCs w:val="22"/>
        </w:rPr>
      </w:pPr>
      <w:r w:rsidRPr="00EB04EB">
        <w:rPr>
          <w:rFonts w:ascii="Calibri" w:hAnsi="Calibri" w:cs="Calibri"/>
          <w:sz w:val="22"/>
          <w:szCs w:val="22"/>
        </w:rPr>
        <w:t>/zaakceptowano elektronicznie/</w:t>
      </w:r>
    </w:p>
    <w:p w14:paraId="19686990" w14:textId="77777777" w:rsidR="00EB04EB" w:rsidRPr="00EB04EB" w:rsidRDefault="00EB04EB" w:rsidP="00EB04EB">
      <w:pPr>
        <w:rPr>
          <w:rFonts w:ascii="Calibri" w:hAnsi="Calibri" w:cs="Calibri"/>
          <w:sz w:val="22"/>
          <w:szCs w:val="22"/>
        </w:rPr>
      </w:pPr>
    </w:p>
    <w:p w14:paraId="55A673D5" w14:textId="77777777" w:rsidR="00EB04EB" w:rsidRPr="00EB04EB" w:rsidRDefault="00EB04EB" w:rsidP="00EB04EB">
      <w:pPr>
        <w:rPr>
          <w:rFonts w:ascii="Calibri" w:hAnsi="Calibri" w:cs="Calibri"/>
          <w:sz w:val="22"/>
          <w:szCs w:val="22"/>
        </w:rPr>
      </w:pPr>
      <w:r w:rsidRPr="00EB04EB">
        <w:rPr>
          <w:rFonts w:ascii="Calibri" w:hAnsi="Calibri" w:cs="Calibri"/>
          <w:sz w:val="22"/>
          <w:szCs w:val="22"/>
        </w:rPr>
        <w:t xml:space="preserve">Paulina Turczanik – Członek zespołu kontrolującego - </w:t>
      </w:r>
    </w:p>
    <w:p w14:paraId="7F220B19" w14:textId="6DB686E5" w:rsidR="00EB04EB" w:rsidRPr="00EB04EB" w:rsidRDefault="00EB04EB" w:rsidP="00EB04EB">
      <w:pPr>
        <w:rPr>
          <w:rFonts w:ascii="Calibri" w:hAnsi="Calibri" w:cs="Calibri"/>
          <w:sz w:val="22"/>
          <w:szCs w:val="22"/>
        </w:rPr>
      </w:pPr>
      <w:r w:rsidRPr="00EB04EB">
        <w:rPr>
          <w:rFonts w:ascii="Calibri" w:hAnsi="Calibri" w:cs="Calibri"/>
          <w:sz w:val="22"/>
          <w:szCs w:val="22"/>
        </w:rPr>
        <w:t>/długotrwała nieobecność pracownika/</w:t>
      </w:r>
    </w:p>
    <w:sectPr w:rsidR="00EB04EB" w:rsidRPr="00EB04E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BF37" w14:textId="77777777" w:rsidR="00BD2E5A" w:rsidRDefault="00BD2E5A">
      <w:r>
        <w:separator/>
      </w:r>
    </w:p>
  </w:endnote>
  <w:endnote w:type="continuationSeparator" w:id="0">
    <w:p w14:paraId="72E2E6E2" w14:textId="77777777" w:rsidR="00BD2E5A" w:rsidRDefault="00BD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99DE" w14:textId="4493ECF0" w:rsidR="002D59B7" w:rsidRDefault="00EB04EB">
    <w:pPr>
      <w:jc w:val="center"/>
    </w:pPr>
    <w:r>
      <w:rPr>
        <w:rFonts w:ascii="Calibri" w:eastAsia="Calibri" w:hAnsi="Calibri" w:cs="Calibri"/>
        <w:noProof/>
        <w:color w:val="616161"/>
        <w:sz w:val="16"/>
        <w:szCs w:val="16"/>
      </w:rPr>
      <w:drawing>
        <wp:inline distT="0" distB="0" distL="0" distR="0" wp14:anchorId="22BE1642" wp14:editId="17DAEBC7">
          <wp:extent cx="5730875" cy="445135"/>
          <wp:effectExtent l="0" t="0" r="3175" b="0"/>
          <wp:docPr id="17956351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6B77AB">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6B77AB">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C51A" w14:textId="77777777" w:rsidR="00BD2E5A" w:rsidRDefault="00BD2E5A">
      <w:r>
        <w:separator/>
      </w:r>
    </w:p>
  </w:footnote>
  <w:footnote w:type="continuationSeparator" w:id="0">
    <w:p w14:paraId="7411CD12" w14:textId="77777777" w:rsidR="00BD2E5A" w:rsidRDefault="00BD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EFA7" w14:textId="77777777" w:rsidR="002D59B7" w:rsidRDefault="00000000">
    <w:pPr>
      <w:jc w:val="center"/>
    </w:pPr>
    <w:r>
      <w:rPr>
        <w:rFonts w:ascii="Arial" w:eastAsia="Arial" w:hAnsi="Arial" w:cs="Arial"/>
        <w:color w:val="616161"/>
        <w:sz w:val="16"/>
        <w:szCs w:val="16"/>
      </w:rPr>
      <w:t>FESW.02.08-IZ.00-0001/24-003</w:t>
    </w:r>
  </w:p>
  <w:p w14:paraId="6C949575" w14:textId="77777777" w:rsidR="002D59B7" w:rsidRDefault="00000000">
    <w:pPr>
      <w:jc w:val="center"/>
    </w:pPr>
    <w:r>
      <w:rPr>
        <w:rFonts w:ascii="Arial" w:eastAsia="Arial" w:hAnsi="Arial" w:cs="Arial"/>
        <w:color w:val="616161"/>
        <w:sz w:val="16"/>
        <w:szCs w:val="16"/>
      </w:rPr>
      <w:t>Utworzono 19.09.2025, 13:24:01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811FD"/>
    <w:multiLevelType w:val="hybridMultilevel"/>
    <w:tmpl w:val="EDA8E65E"/>
    <w:lvl w:ilvl="0" w:tplc="4AAAE82E">
      <w:start w:val="1"/>
      <w:numFmt w:val="bullet"/>
      <w:lvlText w:val="●"/>
      <w:lvlJc w:val="left"/>
      <w:pPr>
        <w:ind w:left="720" w:hanging="360"/>
      </w:pPr>
    </w:lvl>
    <w:lvl w:ilvl="1" w:tplc="C86EBE24">
      <w:start w:val="1"/>
      <w:numFmt w:val="bullet"/>
      <w:lvlText w:val="○"/>
      <w:lvlJc w:val="left"/>
      <w:pPr>
        <w:ind w:left="1440" w:hanging="360"/>
      </w:pPr>
    </w:lvl>
    <w:lvl w:ilvl="2" w:tplc="11A649C2">
      <w:start w:val="1"/>
      <w:numFmt w:val="bullet"/>
      <w:lvlText w:val="■"/>
      <w:lvlJc w:val="left"/>
      <w:pPr>
        <w:ind w:left="2160" w:hanging="360"/>
      </w:pPr>
    </w:lvl>
    <w:lvl w:ilvl="3" w:tplc="00B22DD8">
      <w:start w:val="1"/>
      <w:numFmt w:val="bullet"/>
      <w:lvlText w:val="●"/>
      <w:lvlJc w:val="left"/>
      <w:pPr>
        <w:ind w:left="2880" w:hanging="360"/>
      </w:pPr>
    </w:lvl>
    <w:lvl w:ilvl="4" w:tplc="42D8ABB0">
      <w:start w:val="1"/>
      <w:numFmt w:val="bullet"/>
      <w:lvlText w:val="○"/>
      <w:lvlJc w:val="left"/>
      <w:pPr>
        <w:ind w:left="3600" w:hanging="360"/>
      </w:pPr>
    </w:lvl>
    <w:lvl w:ilvl="5" w:tplc="FA1491F4">
      <w:start w:val="1"/>
      <w:numFmt w:val="bullet"/>
      <w:lvlText w:val="■"/>
      <w:lvlJc w:val="left"/>
      <w:pPr>
        <w:ind w:left="4320" w:hanging="360"/>
      </w:pPr>
    </w:lvl>
    <w:lvl w:ilvl="6" w:tplc="A3A80B98">
      <w:start w:val="1"/>
      <w:numFmt w:val="bullet"/>
      <w:lvlText w:val="●"/>
      <w:lvlJc w:val="left"/>
      <w:pPr>
        <w:ind w:left="5040" w:hanging="360"/>
      </w:pPr>
    </w:lvl>
    <w:lvl w:ilvl="7" w:tplc="4B6E0A3E">
      <w:start w:val="1"/>
      <w:numFmt w:val="bullet"/>
      <w:lvlText w:val="●"/>
      <w:lvlJc w:val="left"/>
      <w:pPr>
        <w:ind w:left="5760" w:hanging="360"/>
      </w:pPr>
    </w:lvl>
    <w:lvl w:ilvl="8" w:tplc="6532BA36">
      <w:start w:val="1"/>
      <w:numFmt w:val="bullet"/>
      <w:lvlText w:val="●"/>
      <w:lvlJc w:val="left"/>
      <w:pPr>
        <w:ind w:left="6480" w:hanging="360"/>
      </w:pPr>
    </w:lvl>
  </w:abstractNum>
  <w:num w:numId="1" w16cid:durableId="13310606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B7"/>
    <w:rsid w:val="002D59B7"/>
    <w:rsid w:val="005570F1"/>
    <w:rsid w:val="006239D9"/>
    <w:rsid w:val="0063259C"/>
    <w:rsid w:val="006B77AB"/>
    <w:rsid w:val="007E028E"/>
    <w:rsid w:val="00BD2E5A"/>
    <w:rsid w:val="00EB0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C205E"/>
  <w15:docId w15:val="{EF327D3B-7B01-4677-8502-1148FBD4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EB04EB"/>
    <w:pPr>
      <w:tabs>
        <w:tab w:val="center" w:pos="4536"/>
        <w:tab w:val="right" w:pos="9072"/>
      </w:tabs>
    </w:pPr>
  </w:style>
  <w:style w:type="character" w:customStyle="1" w:styleId="NagwekZnak">
    <w:name w:val="Nagłówek Znak"/>
    <w:basedOn w:val="Domylnaczcionkaakapitu"/>
    <w:link w:val="Nagwek"/>
    <w:uiPriority w:val="99"/>
    <w:rsid w:val="00EB04EB"/>
  </w:style>
  <w:style w:type="paragraph" w:styleId="Stopka">
    <w:name w:val="footer"/>
    <w:basedOn w:val="Normalny"/>
    <w:link w:val="StopkaZnak"/>
    <w:uiPriority w:val="99"/>
    <w:unhideWhenUsed/>
    <w:rsid w:val="00EB04EB"/>
    <w:pPr>
      <w:tabs>
        <w:tab w:val="center" w:pos="4536"/>
        <w:tab w:val="right" w:pos="9072"/>
      </w:tabs>
    </w:pPr>
  </w:style>
  <w:style w:type="character" w:customStyle="1" w:styleId="StopkaZnak">
    <w:name w:val="Stopka Znak"/>
    <w:basedOn w:val="Domylnaczcionkaakapitu"/>
    <w:link w:val="Stopka"/>
    <w:uiPriority w:val="99"/>
    <w:rsid w:val="00EB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10438</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Karbowniczek-Cebula, Katarzyna</cp:lastModifiedBy>
  <cp:revision>2</cp:revision>
  <dcterms:created xsi:type="dcterms:W3CDTF">2025-10-13T10:22:00Z</dcterms:created>
  <dcterms:modified xsi:type="dcterms:W3CDTF">2025-10-13T10:22:00Z</dcterms:modified>
</cp:coreProperties>
</file>