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D92" w14:textId="77777777" w:rsidR="00C153E2" w:rsidRDefault="00C153E2"/>
    <w:p w14:paraId="24ABC815" w14:textId="77777777" w:rsidR="00C153E2" w:rsidRDefault="00000000">
      <w:pPr>
        <w:jc w:val="center"/>
      </w:pPr>
      <w:r>
        <w:rPr>
          <w:rFonts w:ascii="Calibri" w:eastAsia="Calibri" w:hAnsi="Calibri" w:cs="Calibri"/>
        </w:rPr>
        <w:t xml:space="preserve"> </w:t>
      </w:r>
    </w:p>
    <w:p w14:paraId="6D279063" w14:textId="77777777" w:rsidR="00C153E2" w:rsidRDefault="00000000">
      <w:pPr>
        <w:jc w:val="center"/>
      </w:pPr>
      <w:r>
        <w:rPr>
          <w:rFonts w:ascii="Calibri" w:eastAsia="Calibri" w:hAnsi="Calibri" w:cs="Calibri"/>
          <w:b/>
          <w:bCs/>
          <w:sz w:val="36"/>
          <w:szCs w:val="36"/>
        </w:rPr>
        <w:t>INFORMACJA POKONTROLNA</w:t>
      </w:r>
    </w:p>
    <w:p w14:paraId="21DB201A" w14:textId="77777777" w:rsidR="00C153E2" w:rsidRDefault="00000000">
      <w:pPr>
        <w:jc w:val="center"/>
      </w:pPr>
      <w:r>
        <w:rPr>
          <w:rFonts w:ascii="Calibri" w:eastAsia="Calibri" w:hAnsi="Calibri" w:cs="Calibri"/>
          <w:b/>
          <w:bCs/>
          <w:sz w:val="36"/>
          <w:szCs w:val="36"/>
        </w:rPr>
        <w:t>FESW.02.05-IZ.00-0053/23-001-INF</w:t>
      </w:r>
    </w:p>
    <w:p w14:paraId="6E6B3BEA" w14:textId="77777777" w:rsidR="00C153E2" w:rsidRDefault="00000000">
      <w:pPr>
        <w:spacing w:after="90"/>
        <w:jc w:val="center"/>
      </w:pPr>
      <w:r>
        <w:rPr>
          <w:rFonts w:ascii="Calibri" w:eastAsia="Calibri" w:hAnsi="Calibri" w:cs="Calibri"/>
        </w:rPr>
        <w:t xml:space="preserve"> </w:t>
      </w:r>
    </w:p>
    <w:p w14:paraId="22E6823C" w14:textId="77777777" w:rsidR="00C153E2" w:rsidRDefault="00000000">
      <w:pPr>
        <w:spacing w:after="90"/>
        <w:jc w:val="center"/>
      </w:pPr>
      <w:r>
        <w:rPr>
          <w:rFonts w:ascii="Calibri" w:eastAsia="Calibri" w:hAnsi="Calibri" w:cs="Calibri"/>
        </w:rPr>
        <w:t xml:space="preserve"> </w:t>
      </w:r>
    </w:p>
    <w:p w14:paraId="001F05F4" w14:textId="77777777" w:rsidR="00C153E2" w:rsidRDefault="00000000">
      <w:pPr>
        <w:spacing w:after="150" w:line="276" w:lineRule="auto"/>
      </w:pPr>
      <w:r>
        <w:rPr>
          <w:rFonts w:ascii="Calibri" w:eastAsia="Calibri" w:hAnsi="Calibri" w:cs="Calibri"/>
          <w:b/>
          <w:bCs/>
          <w:sz w:val="28"/>
          <w:szCs w:val="28"/>
        </w:rPr>
        <w:t>Informacje wstępne</w:t>
      </w:r>
    </w:p>
    <w:p w14:paraId="41340010" w14:textId="77777777" w:rsidR="00C153E2"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153E2" w14:paraId="7FCEF36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F335EB" w14:textId="77777777" w:rsidR="00C153E2"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681A8A" w14:textId="77777777" w:rsidR="00C153E2" w:rsidRDefault="00000000">
            <w:pPr>
              <w:spacing w:after="125"/>
            </w:pPr>
            <w:r>
              <w:rPr>
                <w:rFonts w:ascii="Calibri" w:eastAsia="Calibri" w:hAnsi="Calibri" w:cs="Calibri"/>
                <w:sz w:val="22"/>
                <w:szCs w:val="22"/>
              </w:rPr>
              <w:t>FESW.02.05-IZ.00-0053/23-001</w:t>
            </w:r>
          </w:p>
        </w:tc>
      </w:tr>
      <w:tr w:rsidR="00C153E2" w14:paraId="58F5EFE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5BB983" w14:textId="77777777" w:rsidR="00C153E2"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E8B85E" w14:textId="77777777" w:rsidR="00C153E2" w:rsidRDefault="00000000">
            <w:pPr>
              <w:spacing w:after="125"/>
            </w:pPr>
            <w:r>
              <w:rPr>
                <w:rFonts w:ascii="Calibri" w:eastAsia="Calibri" w:hAnsi="Calibri" w:cs="Calibri"/>
                <w:sz w:val="22"/>
                <w:szCs w:val="22"/>
              </w:rPr>
              <w:t>FESW.02.05-IZ.00-0053/23</w:t>
            </w:r>
          </w:p>
        </w:tc>
      </w:tr>
      <w:tr w:rsidR="00C153E2" w14:paraId="26A1C7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0221A6" w14:textId="77777777" w:rsidR="00C153E2"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D1D33D" w14:textId="77777777" w:rsidR="00C153E2" w:rsidRDefault="00000000">
            <w:pPr>
              <w:spacing w:after="125"/>
            </w:pPr>
            <w:r>
              <w:rPr>
                <w:rFonts w:ascii="Calibri" w:eastAsia="Calibri" w:hAnsi="Calibri" w:cs="Calibri"/>
                <w:sz w:val="22"/>
                <w:szCs w:val="22"/>
              </w:rPr>
              <w:t>Podniesienie gotowości bojowej jednostki poprzez zakup lekkiego samochodu, środków ochrony indywidualnej i sprzętu dla strażaków Ochotniczej Straży Pożarnej w Osieku</w:t>
            </w:r>
          </w:p>
        </w:tc>
      </w:tr>
    </w:tbl>
    <w:p w14:paraId="277986AB" w14:textId="77777777" w:rsidR="00C153E2" w:rsidRDefault="00000000">
      <w:pPr>
        <w:spacing w:after="240" w:line="276" w:lineRule="auto"/>
        <w:jc w:val="center"/>
      </w:pPr>
      <w:r>
        <w:rPr>
          <w:rFonts w:ascii="Calibri" w:eastAsia="Calibri" w:hAnsi="Calibri" w:cs="Calibri"/>
          <w:sz w:val="1"/>
          <w:szCs w:val="1"/>
        </w:rPr>
        <w:t xml:space="preserve"> </w:t>
      </w:r>
    </w:p>
    <w:p w14:paraId="7C300723" w14:textId="77777777" w:rsidR="00C153E2"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1997"/>
      </w:tblGrid>
      <w:tr w:rsidR="00C153E2" w14:paraId="3586FA9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8ED2AF" w14:textId="77777777" w:rsidR="00C153E2"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355EE9" w14:textId="77777777" w:rsidR="00C153E2" w:rsidRDefault="00000000">
            <w:pPr>
              <w:spacing w:after="125"/>
            </w:pPr>
            <w:r>
              <w:rPr>
                <w:rFonts w:ascii="Calibri" w:eastAsia="Calibri" w:hAnsi="Calibri" w:cs="Calibri"/>
                <w:sz w:val="22"/>
                <w:szCs w:val="22"/>
              </w:rPr>
              <w:t>8661623883</w:t>
            </w:r>
          </w:p>
        </w:tc>
      </w:tr>
      <w:tr w:rsidR="00C153E2" w14:paraId="224C0B9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6486CEB" w14:textId="77777777" w:rsidR="00C153E2"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8722B9" w14:textId="77777777" w:rsidR="00C153E2" w:rsidRDefault="00000000">
            <w:pPr>
              <w:spacing w:after="125"/>
            </w:pPr>
            <w:r>
              <w:rPr>
                <w:rFonts w:ascii="Calibri" w:eastAsia="Calibri" w:hAnsi="Calibri" w:cs="Calibri"/>
                <w:sz w:val="22"/>
                <w:szCs w:val="22"/>
              </w:rPr>
              <w:t>Gmina Osiek</w:t>
            </w:r>
          </w:p>
        </w:tc>
      </w:tr>
      <w:tr w:rsidR="00C153E2" w14:paraId="73A4797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668257" w14:textId="77777777" w:rsidR="00C153E2"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A32A8F" w14:textId="77777777" w:rsidR="00C153E2" w:rsidRDefault="00000000">
            <w:pPr>
              <w:spacing w:after="125"/>
            </w:pPr>
            <w:r>
              <w:rPr>
                <w:rFonts w:ascii="Calibri" w:eastAsia="Calibri" w:hAnsi="Calibri" w:cs="Calibri"/>
                <w:sz w:val="22"/>
                <w:szCs w:val="22"/>
              </w:rPr>
              <w:t xml:space="preserve">Osiek 28-221, Rynek 1 </w:t>
            </w:r>
          </w:p>
        </w:tc>
      </w:tr>
    </w:tbl>
    <w:p w14:paraId="07D43840" w14:textId="77777777" w:rsidR="00C153E2" w:rsidRDefault="00000000">
      <w:pPr>
        <w:spacing w:after="240" w:line="276" w:lineRule="auto"/>
        <w:jc w:val="center"/>
      </w:pPr>
      <w:r>
        <w:rPr>
          <w:rFonts w:ascii="Calibri" w:eastAsia="Calibri" w:hAnsi="Calibri" w:cs="Calibri"/>
          <w:sz w:val="1"/>
          <w:szCs w:val="1"/>
        </w:rPr>
        <w:t xml:space="preserve"> </w:t>
      </w:r>
    </w:p>
    <w:p w14:paraId="737EB24F" w14:textId="77777777" w:rsidR="00C153E2"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153E2" w14:paraId="0C1CA3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8B7057" w14:textId="77777777" w:rsidR="00C153E2"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61AC53" w14:textId="77777777" w:rsidR="00C153E2" w:rsidRDefault="00000000">
            <w:pPr>
              <w:spacing w:after="125"/>
            </w:pPr>
            <w:r>
              <w:rPr>
                <w:rFonts w:ascii="Calibri" w:eastAsia="Calibri" w:hAnsi="Calibri" w:cs="Calibri"/>
                <w:sz w:val="22"/>
                <w:szCs w:val="22"/>
              </w:rPr>
              <w:t>Planowa</w:t>
            </w:r>
          </w:p>
        </w:tc>
      </w:tr>
      <w:tr w:rsidR="00C153E2" w14:paraId="2827DB4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ABCF15" w14:textId="77777777" w:rsidR="00C153E2"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343024" w14:textId="77777777" w:rsidR="00C153E2" w:rsidRDefault="00000000">
            <w:pPr>
              <w:spacing w:after="125"/>
            </w:pPr>
            <w:r>
              <w:rPr>
                <w:rFonts w:ascii="Calibri" w:eastAsia="Calibri" w:hAnsi="Calibri" w:cs="Calibri"/>
                <w:sz w:val="22"/>
                <w:szCs w:val="22"/>
              </w:rPr>
              <w:t>Na miejscu</w:t>
            </w:r>
          </w:p>
        </w:tc>
      </w:tr>
      <w:tr w:rsidR="00C153E2" w14:paraId="5E0C20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13F28F" w14:textId="77777777" w:rsidR="00C153E2"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4D2187" w14:textId="77777777" w:rsidR="00C153E2" w:rsidRDefault="00000000">
            <w:pPr>
              <w:spacing w:after="125"/>
            </w:pPr>
            <w:r>
              <w:rPr>
                <w:rFonts w:ascii="Calibri" w:eastAsia="Calibri" w:hAnsi="Calibri" w:cs="Calibri"/>
                <w:sz w:val="22"/>
                <w:szCs w:val="22"/>
              </w:rPr>
              <w:t>Po zakończeniu, Na zakończenie</w:t>
            </w:r>
          </w:p>
        </w:tc>
      </w:tr>
      <w:tr w:rsidR="00C153E2" w14:paraId="624BAB8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390434" w14:textId="77777777" w:rsidR="00C153E2"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63088C" w14:textId="77777777" w:rsidR="00C153E2" w:rsidRDefault="00000000">
            <w:pPr>
              <w:spacing w:after="125"/>
            </w:pPr>
            <w:r>
              <w:rPr>
                <w:rFonts w:ascii="Calibri" w:eastAsia="Calibri" w:hAnsi="Calibri" w:cs="Calibri"/>
                <w:sz w:val="22"/>
                <w:szCs w:val="22"/>
              </w:rPr>
              <w:t>Anna Zapała-Śledź, Marek Bartkiewicz</w:t>
            </w:r>
          </w:p>
        </w:tc>
      </w:tr>
      <w:tr w:rsidR="00C153E2" w14:paraId="655904A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00AE51" w14:textId="77777777" w:rsidR="00C153E2"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2C2375" w14:textId="77777777" w:rsidR="00C153E2" w:rsidRDefault="00000000">
            <w:pPr>
              <w:spacing w:after="125"/>
            </w:pPr>
            <w:r>
              <w:rPr>
                <w:rFonts w:ascii="Calibri" w:eastAsia="Calibri" w:hAnsi="Calibri" w:cs="Calibri"/>
                <w:sz w:val="22"/>
                <w:szCs w:val="22"/>
              </w:rPr>
              <w:t>EFRR VIII - Kontrola po zakończeniu realizacji projektu (końcowa) I</w:t>
            </w:r>
          </w:p>
        </w:tc>
      </w:tr>
      <w:tr w:rsidR="00C153E2" w14:paraId="61F9025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14BA56" w14:textId="77777777" w:rsidR="00C153E2"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3D4124" w14:textId="77777777" w:rsidR="00C153E2" w:rsidRDefault="00000000">
            <w:pPr>
              <w:spacing w:after="125"/>
            </w:pPr>
            <w:r>
              <w:rPr>
                <w:rFonts w:ascii="Calibri" w:eastAsia="Calibri" w:hAnsi="Calibri" w:cs="Calibri"/>
                <w:sz w:val="22"/>
                <w:szCs w:val="22"/>
              </w:rPr>
              <w:t>Wersja 1</w:t>
            </w:r>
          </w:p>
        </w:tc>
      </w:tr>
      <w:tr w:rsidR="00C153E2" w14:paraId="0E76D73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DC35B3" w14:textId="77777777" w:rsidR="00C153E2"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04E94C" w14:textId="77777777" w:rsidR="00C153E2" w:rsidRDefault="00000000">
            <w:pPr>
              <w:spacing w:after="125"/>
            </w:pPr>
            <w:r>
              <w:rPr>
                <w:rFonts w:ascii="Calibri" w:eastAsia="Calibri" w:hAnsi="Calibri" w:cs="Calibri"/>
                <w:sz w:val="22"/>
                <w:szCs w:val="22"/>
              </w:rPr>
              <w:t>2025-04-11 - 2025-04-11</w:t>
            </w:r>
          </w:p>
        </w:tc>
      </w:tr>
      <w:tr w:rsidR="00C153E2" w14:paraId="197B816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2AFADA" w14:textId="77777777" w:rsidR="00C153E2"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E63492" w14:textId="77777777" w:rsidR="00C153E2" w:rsidRDefault="00000000">
            <w:pPr>
              <w:spacing w:after="125"/>
            </w:pPr>
            <w:r>
              <w:rPr>
                <w:rFonts w:ascii="Calibri" w:eastAsia="Calibri" w:hAnsi="Calibri" w:cs="Calibri"/>
                <w:sz w:val="22"/>
                <w:szCs w:val="22"/>
              </w:rPr>
              <w:t>2025-04-11</w:t>
            </w:r>
          </w:p>
        </w:tc>
      </w:tr>
      <w:tr w:rsidR="00C153E2" w14:paraId="0009F81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21509D" w14:textId="77777777" w:rsidR="00C153E2"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1E64B3" w14:textId="77777777" w:rsidR="00C153E2" w:rsidRDefault="00000000">
            <w:pPr>
              <w:spacing w:after="125"/>
            </w:pPr>
            <w:r>
              <w:rPr>
                <w:rFonts w:ascii="Calibri" w:eastAsia="Calibri" w:hAnsi="Calibri" w:cs="Calibri"/>
                <w:sz w:val="22"/>
                <w:szCs w:val="22"/>
              </w:rPr>
              <w:t>Urząd Marszałkowski Województwa Świętokrzyskiego, EFRR-VIII.432.99.1.2025</w:t>
            </w:r>
          </w:p>
        </w:tc>
      </w:tr>
      <w:tr w:rsidR="00C153E2" w14:paraId="4B5CB8D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97E557B" w14:textId="77777777" w:rsidR="00C153E2"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A21718" w14:textId="77777777" w:rsidR="00C153E2" w:rsidRDefault="00000000">
            <w:pPr>
              <w:spacing w:after="125"/>
            </w:pPr>
            <w:r>
              <w:rPr>
                <w:rFonts w:ascii="Calibri" w:eastAsia="Calibri" w:hAnsi="Calibri" w:cs="Calibri"/>
                <w:sz w:val="22"/>
                <w:szCs w:val="22"/>
              </w:rPr>
              <w:t>Gmina Osiek - NIP: 8661623883</w:t>
            </w:r>
          </w:p>
        </w:tc>
      </w:tr>
      <w:tr w:rsidR="00C153E2" w14:paraId="6420A8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2B3465" w14:textId="77777777" w:rsidR="00C153E2"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85D3F0" w14:textId="77777777" w:rsidR="00C153E2" w:rsidRDefault="00000000">
            <w:pPr>
              <w:spacing w:after="125"/>
            </w:pPr>
            <w:r>
              <w:rPr>
                <w:rFonts w:ascii="Calibri" w:eastAsia="Calibri" w:hAnsi="Calibri" w:cs="Calibri"/>
                <w:sz w:val="22"/>
                <w:szCs w:val="22"/>
              </w:rPr>
              <w:t>Urząd Miasta i Gminy w Osieku, Ochotnicza Straż Pożarna w Osieku</w:t>
            </w:r>
          </w:p>
        </w:tc>
      </w:tr>
      <w:tr w:rsidR="00C153E2" w14:paraId="29F6D38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3F8C22C" w14:textId="77777777" w:rsidR="00C153E2"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3DFBF0" w14:textId="77777777" w:rsidR="00C153E2" w:rsidRDefault="00C153E2">
            <w:pPr>
              <w:spacing w:after="125"/>
            </w:pPr>
          </w:p>
        </w:tc>
      </w:tr>
    </w:tbl>
    <w:p w14:paraId="7D1D6B08" w14:textId="77777777" w:rsidR="00C153E2"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C153E2" w14:paraId="57D02AD2"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CA00A50" w14:textId="77777777" w:rsidR="00C153E2"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52B89B5E" w14:textId="77777777" w:rsidR="00C153E2"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F2D4C2E" w14:textId="77777777" w:rsidR="00C153E2" w:rsidRDefault="00000000">
            <w:pPr>
              <w:jc w:val="center"/>
            </w:pPr>
            <w:r>
              <w:rPr>
                <w:rFonts w:ascii="Calibri" w:eastAsia="Calibri" w:hAnsi="Calibri" w:cs="Calibri"/>
                <w:b/>
                <w:bCs/>
              </w:rPr>
              <w:t>Kontrakty</w:t>
            </w:r>
          </w:p>
        </w:tc>
      </w:tr>
      <w:tr w:rsidR="00C153E2" w14:paraId="77C510C2" w14:textId="77777777">
        <w:tblPrEx>
          <w:tblCellMar>
            <w:top w:w="0" w:type="dxa"/>
            <w:bottom w:w="0" w:type="dxa"/>
          </w:tblCellMar>
        </w:tblPrEx>
        <w:tc>
          <w:tcPr>
            <w:tcW w:w="3033" w:type="dxa"/>
            <w:tcMar>
              <w:top w:w="0" w:type="dxa"/>
              <w:left w:w="0" w:type="dxa"/>
              <w:bottom w:w="0" w:type="dxa"/>
              <w:right w:w="0" w:type="dxa"/>
            </w:tcMar>
          </w:tcPr>
          <w:p w14:paraId="68079746" w14:textId="77777777" w:rsidR="00C153E2" w:rsidRDefault="00000000">
            <w:r>
              <w:rPr>
                <w:rFonts w:ascii="Calibri" w:eastAsia="Calibri" w:hAnsi="Calibri" w:cs="Calibri"/>
              </w:rPr>
              <w:t>2024-28987-199735</w:t>
            </w:r>
          </w:p>
        </w:tc>
        <w:tc>
          <w:tcPr>
            <w:tcW w:w="3033" w:type="dxa"/>
            <w:tcMar>
              <w:top w:w="0" w:type="dxa"/>
              <w:left w:w="0" w:type="dxa"/>
              <w:bottom w:w="0" w:type="dxa"/>
              <w:right w:w="0" w:type="dxa"/>
            </w:tcMar>
          </w:tcPr>
          <w:p w14:paraId="0643423B" w14:textId="77777777" w:rsidR="00C153E2" w:rsidRDefault="00000000">
            <w:r>
              <w:rPr>
                <w:rFonts w:ascii="Calibri" w:eastAsia="Calibri" w:hAnsi="Calibri" w:cs="Calibri"/>
              </w:rPr>
              <w:t>Zakup i dostawa pojazdu typu quad dla Ochotniczej Straży Pożarnej w Osieku w ramach projektu: Podniesienie gotowości bojowej jednostki poprzez zakup lekkiego samochodu, środków ochrony indywidualnej i sprzętu dla strażaków Ochotniczej Straży Pożarnej</w:t>
            </w:r>
          </w:p>
        </w:tc>
        <w:tc>
          <w:tcPr>
            <w:tcW w:w="3033" w:type="dxa"/>
            <w:tcMar>
              <w:top w:w="0" w:type="dxa"/>
              <w:left w:w="0" w:type="dxa"/>
              <w:bottom w:w="0" w:type="dxa"/>
              <w:right w:w="0" w:type="dxa"/>
            </w:tcMar>
          </w:tcPr>
          <w:p w14:paraId="5D509731" w14:textId="77777777" w:rsidR="00C153E2" w:rsidRDefault="00000000">
            <w:r>
              <w:rPr>
                <w:rFonts w:ascii="Calibri" w:eastAsia="Calibri" w:hAnsi="Calibri" w:cs="Calibri"/>
              </w:rPr>
              <w:t>Umowa nr KB 87/2024 z dnia 30.10.2024 r.</w:t>
            </w:r>
          </w:p>
        </w:tc>
      </w:tr>
      <w:tr w:rsidR="00C153E2" w14:paraId="519E4BC6" w14:textId="77777777">
        <w:tblPrEx>
          <w:tblCellMar>
            <w:top w:w="0" w:type="dxa"/>
            <w:bottom w:w="0" w:type="dxa"/>
          </w:tblCellMar>
        </w:tblPrEx>
        <w:tc>
          <w:tcPr>
            <w:tcW w:w="3033" w:type="dxa"/>
            <w:tcMar>
              <w:top w:w="0" w:type="dxa"/>
              <w:left w:w="0" w:type="dxa"/>
              <w:bottom w:w="0" w:type="dxa"/>
              <w:right w:w="0" w:type="dxa"/>
            </w:tcMar>
          </w:tcPr>
          <w:p w14:paraId="5E20DA23" w14:textId="77777777" w:rsidR="00C153E2" w:rsidRDefault="00000000">
            <w:r>
              <w:rPr>
                <w:rFonts w:ascii="Calibri" w:eastAsia="Calibri" w:hAnsi="Calibri" w:cs="Calibri"/>
              </w:rPr>
              <w:t>OJ S 86/2024 02/05/2024</w:t>
            </w:r>
          </w:p>
        </w:tc>
        <w:tc>
          <w:tcPr>
            <w:tcW w:w="3033" w:type="dxa"/>
            <w:tcMar>
              <w:top w:w="0" w:type="dxa"/>
              <w:left w:w="0" w:type="dxa"/>
              <w:bottom w:w="0" w:type="dxa"/>
              <w:right w:w="0" w:type="dxa"/>
            </w:tcMar>
          </w:tcPr>
          <w:p w14:paraId="2D5D4DB4" w14:textId="77777777" w:rsidR="00C153E2" w:rsidRDefault="00000000">
            <w:r>
              <w:rPr>
                <w:rFonts w:ascii="Calibri" w:eastAsia="Calibri" w:hAnsi="Calibri" w:cs="Calibri"/>
              </w:rPr>
              <w:t>Część 3: Podniesienie gotowości bojowej jednostki poprzez zakup lekkiego samochodu, środków ochrony indywidualnej i sprzętu dla strażaków Ochotniczej Straży Pożarnej w Osieku</w:t>
            </w:r>
          </w:p>
        </w:tc>
        <w:tc>
          <w:tcPr>
            <w:tcW w:w="3033" w:type="dxa"/>
            <w:tcMar>
              <w:top w:w="0" w:type="dxa"/>
              <w:left w:w="0" w:type="dxa"/>
              <w:bottom w:w="0" w:type="dxa"/>
              <w:right w:w="0" w:type="dxa"/>
            </w:tcMar>
          </w:tcPr>
          <w:p w14:paraId="6F7AB5D3" w14:textId="77777777" w:rsidR="00C153E2" w:rsidRDefault="00000000">
            <w:r>
              <w:rPr>
                <w:rFonts w:ascii="Calibri" w:eastAsia="Calibri" w:hAnsi="Calibri" w:cs="Calibri"/>
              </w:rPr>
              <w:t xml:space="preserve">Umowa nr KB/41/ 2024 z dnia 27.06.2024 r. </w:t>
            </w:r>
          </w:p>
        </w:tc>
      </w:tr>
    </w:tbl>
    <w:p w14:paraId="40CDC8F7" w14:textId="77777777" w:rsidR="00C153E2"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153E2" w14:paraId="7EFC86C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1A383FF" w14:textId="77777777" w:rsidR="00C153E2"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0BA66D" w14:textId="77777777" w:rsidR="00C153E2" w:rsidRDefault="00000000">
            <w:pPr>
              <w:spacing w:after="125"/>
            </w:pPr>
            <w:r>
              <w:rPr>
                <w:rFonts w:ascii="Calibri" w:eastAsia="Calibri" w:hAnsi="Calibri" w:cs="Calibri"/>
                <w:sz w:val="22"/>
                <w:szCs w:val="22"/>
              </w:rPr>
              <w:t>FESW.02.05-IZ.00-0053/23-001, FESW.02.05-IZ.00-0053/23-002, FESW.02.05-IZ.00-0053/23-003, FESW.02.05-IZ.00-0053/23-004</w:t>
            </w:r>
          </w:p>
        </w:tc>
      </w:tr>
    </w:tbl>
    <w:p w14:paraId="38CC5332" w14:textId="77777777" w:rsidR="00C153E2" w:rsidRDefault="00000000">
      <w:pPr>
        <w:spacing w:before="350" w:after="120" w:line="276" w:lineRule="auto"/>
      </w:pPr>
      <w:r>
        <w:rPr>
          <w:rFonts w:ascii="Calibri" w:eastAsia="Calibri" w:hAnsi="Calibri" w:cs="Calibri"/>
          <w:b/>
          <w:bCs/>
          <w:sz w:val="28"/>
          <w:szCs w:val="28"/>
        </w:rPr>
        <w:t>1. Wykaz skrótów</w:t>
      </w:r>
    </w:p>
    <w:p w14:paraId="11A06E39" w14:textId="77777777" w:rsidR="00C153E2" w:rsidRDefault="00000000">
      <w:r>
        <w:rPr>
          <w:rFonts w:ascii="Calibri" w:eastAsia="Calibri" w:hAnsi="Calibri" w:cs="Calibri"/>
          <w:sz w:val="22"/>
          <w:szCs w:val="22"/>
        </w:rPr>
        <w:t>1. BK2021 - Baza Konkurencyjności – strona internetowa prowadzona przez ministra właściwego do spraw rozwoju regionalnego przeznaczona do zamieszczania zapytań ofertowych zgodnie z zasadą konkurencyjności określoną w podrozdziale 3.2</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3. Rozporządzenie ogólne  - Rozporządzenia Parlamentu Europejskiego i Rady (UE) nr 2021/1060 z dnia 24 czerwca 2021 r. ustanawiające wspólne przepisy dotyczące Europejskiego Funduszu Rozwoju Regionalnego, Europejskiego Funduszu Społecznego Plus, Funduszu Spójności (...)</w:t>
      </w:r>
      <w:r>
        <w:rPr>
          <w:rFonts w:ascii="Calibri" w:eastAsia="Calibri" w:hAnsi="Calibri" w:cs="Calibri"/>
          <w:sz w:val="22"/>
          <w:szCs w:val="22"/>
        </w:rPr>
        <w:br/>
        <w:t xml:space="preserve">4.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(Dz.U. 2023 poz.1605 ze zm.)</w:t>
      </w:r>
      <w:r>
        <w:rPr>
          <w:rFonts w:ascii="Calibri" w:eastAsia="Calibri" w:hAnsi="Calibri" w:cs="Calibri"/>
          <w:sz w:val="22"/>
          <w:szCs w:val="22"/>
        </w:rPr>
        <w:br/>
        <w:t>5. Ustawa wdrożeniowa  - Ustawa z dnia 28 kwietnia 2022 r. o zasadach realizacji zadań finansowanych ze środków europejskich w perspektywie finansowej 2021-2027 (Dz. U. z 2022 r., poz. 1079).</w:t>
      </w:r>
      <w:r>
        <w:rPr>
          <w:rFonts w:ascii="Calibri" w:eastAsia="Calibri" w:hAnsi="Calibri" w:cs="Calibri"/>
          <w:sz w:val="22"/>
          <w:szCs w:val="22"/>
        </w:rPr>
        <w:br/>
        <w:t xml:space="preserve">6. Wytyczne - Wytyczne dotyczące kwalifikowalności wydatków na lata 2021-2027 z dnia 18 listopada 2022 r. </w:t>
      </w:r>
    </w:p>
    <w:p w14:paraId="52B13801" w14:textId="77777777" w:rsidR="00C153E2" w:rsidRDefault="00000000">
      <w:pPr>
        <w:spacing w:before="360" w:after="80" w:line="276" w:lineRule="auto"/>
      </w:pPr>
      <w:r>
        <w:rPr>
          <w:rFonts w:ascii="Calibri" w:eastAsia="Calibri" w:hAnsi="Calibri" w:cs="Calibri"/>
          <w:b/>
          <w:bCs/>
          <w:sz w:val="28"/>
          <w:szCs w:val="28"/>
        </w:rPr>
        <w:t>2. Podstawa prawna</w:t>
      </w:r>
    </w:p>
    <w:p w14:paraId="73BE5A26" w14:textId="77777777" w:rsidR="00C153E2" w:rsidRDefault="00000000">
      <w:pPr>
        <w:spacing w:line="276" w:lineRule="auto"/>
      </w:pPr>
      <w:r>
        <w:rPr>
          <w:rFonts w:ascii="Calibri" w:eastAsia="Calibri" w:hAnsi="Calibri" w:cs="Calibri"/>
          <w:sz w:val="22"/>
          <w:szCs w:val="22"/>
        </w:rPr>
        <w:t>Art. 24 ust.1 pkt 1 i art. 25 ust.1 ustawy wdrożeniowej.</w:t>
      </w:r>
    </w:p>
    <w:p w14:paraId="68955133" w14:textId="77777777" w:rsidR="00C153E2" w:rsidRDefault="00000000">
      <w:pPr>
        <w:spacing w:before="350" w:after="70" w:line="276" w:lineRule="auto"/>
      </w:pPr>
      <w:r>
        <w:rPr>
          <w:rFonts w:ascii="Calibri" w:eastAsia="Calibri" w:hAnsi="Calibri" w:cs="Calibri"/>
          <w:b/>
          <w:bCs/>
          <w:sz w:val="28"/>
          <w:szCs w:val="28"/>
        </w:rPr>
        <w:t>3. Cel kontroli</w:t>
      </w:r>
    </w:p>
    <w:p w14:paraId="4358F2DC" w14:textId="77777777" w:rsidR="00C153E2" w:rsidRDefault="00000000">
      <w:pPr>
        <w:spacing w:line="276" w:lineRule="auto"/>
      </w:pPr>
      <w:r>
        <w:rPr>
          <w:rFonts w:ascii="Calibri" w:eastAsia="Calibri" w:hAnsi="Calibri" w:cs="Calibri"/>
          <w:sz w:val="22"/>
          <w:szCs w:val="22"/>
        </w:rPr>
        <w:t>1. Zgodność projektu z umową o dofinansowanie.</w:t>
      </w:r>
    </w:p>
    <w:p w14:paraId="4669B9E3" w14:textId="77777777" w:rsidR="00C153E2" w:rsidRDefault="00000000">
      <w:pPr>
        <w:spacing w:line="276" w:lineRule="auto"/>
      </w:pPr>
      <w:r>
        <w:rPr>
          <w:rFonts w:ascii="Calibri" w:eastAsia="Calibri" w:hAnsi="Calibri" w:cs="Calibri"/>
          <w:sz w:val="22"/>
          <w:szCs w:val="22"/>
        </w:rPr>
        <w:t>2. Przestrzeganie procedur udzielania zamówień.</w:t>
      </w:r>
    </w:p>
    <w:p w14:paraId="610D1CBE" w14:textId="77777777" w:rsidR="00C153E2" w:rsidRDefault="00000000">
      <w:pPr>
        <w:spacing w:line="276" w:lineRule="auto"/>
      </w:pPr>
      <w:r>
        <w:rPr>
          <w:rFonts w:ascii="Calibri" w:eastAsia="Calibri" w:hAnsi="Calibri" w:cs="Calibri"/>
          <w:sz w:val="22"/>
          <w:szCs w:val="22"/>
        </w:rPr>
        <w:t>3. Weryfikacja zgodności dokumentacji z wnioskiem aplikacyjny, planem przedsięwzięcia.</w:t>
      </w:r>
    </w:p>
    <w:p w14:paraId="4F1498B6" w14:textId="77777777" w:rsidR="00C153E2"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64336956" w14:textId="77777777" w:rsidR="00C153E2" w:rsidRDefault="00000000">
      <w:pPr>
        <w:spacing w:line="276" w:lineRule="auto"/>
      </w:pPr>
      <w:r>
        <w:rPr>
          <w:rFonts w:ascii="Calibri" w:eastAsia="Calibri" w:hAnsi="Calibri" w:cs="Calibri"/>
          <w:sz w:val="22"/>
          <w:szCs w:val="22"/>
        </w:rPr>
        <w:lastRenderedPageBreak/>
        <w:t>5. Zakres działań informacyjnych i promocyjnych dla projektów współfinansowanych w ramach Europejskiego Funduszu Rozwoju Regionalnego.</w:t>
      </w:r>
    </w:p>
    <w:p w14:paraId="235D05AD" w14:textId="77777777" w:rsidR="00C153E2" w:rsidRDefault="00000000">
      <w:pPr>
        <w:spacing w:line="276" w:lineRule="auto"/>
      </w:pPr>
      <w:r>
        <w:rPr>
          <w:rFonts w:ascii="Calibri" w:eastAsia="Calibri" w:hAnsi="Calibri" w:cs="Calibri"/>
          <w:sz w:val="22"/>
          <w:szCs w:val="22"/>
        </w:rPr>
        <w:t>6. Wdrożenie zaleceń pokontrolnych (jeśli dotyczy).</w:t>
      </w:r>
    </w:p>
    <w:p w14:paraId="42AF73DF" w14:textId="77777777" w:rsidR="00C153E2" w:rsidRDefault="00000000">
      <w:pPr>
        <w:spacing w:line="276" w:lineRule="auto"/>
      </w:pPr>
      <w:r>
        <w:rPr>
          <w:rFonts w:ascii="Calibri" w:eastAsia="Calibri" w:hAnsi="Calibri" w:cs="Calibri"/>
          <w:sz w:val="22"/>
          <w:szCs w:val="22"/>
        </w:rPr>
        <w:t>7. Inne niezbędne punkty (w zależności od potrzeb i rodzaju projektu).</w:t>
      </w:r>
    </w:p>
    <w:p w14:paraId="5FFD0A6D" w14:textId="77777777" w:rsidR="00C153E2" w:rsidRDefault="00000000">
      <w:pPr>
        <w:spacing w:line="276" w:lineRule="auto"/>
      </w:pPr>
      <w:r>
        <w:rPr>
          <w:rFonts w:ascii="Calibri" w:eastAsia="Calibri" w:hAnsi="Calibri" w:cs="Calibri"/>
          <w:sz w:val="22"/>
          <w:szCs w:val="22"/>
        </w:rPr>
        <w:t>Okres objęty kontrolą: od dnia 03.08.2023 r. do dnia 11.04.2025 r.</w:t>
      </w:r>
    </w:p>
    <w:p w14:paraId="0985DE54" w14:textId="77777777" w:rsidR="00C153E2" w:rsidRDefault="00000000">
      <w:pPr>
        <w:spacing w:before="360" w:after="70" w:line="276" w:lineRule="auto"/>
      </w:pPr>
      <w:r>
        <w:rPr>
          <w:rFonts w:ascii="Calibri" w:eastAsia="Calibri" w:hAnsi="Calibri" w:cs="Calibri"/>
          <w:b/>
          <w:bCs/>
          <w:sz w:val="28"/>
          <w:szCs w:val="28"/>
        </w:rPr>
        <w:t>4. Przedmiot kontroli</w:t>
      </w:r>
    </w:p>
    <w:p w14:paraId="6FAEF11D" w14:textId="77777777" w:rsidR="00C153E2" w:rsidRDefault="00000000">
      <w:pPr>
        <w:spacing w:line="276" w:lineRule="auto"/>
      </w:pPr>
      <w:r>
        <w:rPr>
          <w:rFonts w:ascii="Calibri" w:eastAsia="Calibri" w:hAnsi="Calibri" w:cs="Calibri"/>
          <w:sz w:val="22"/>
          <w:szCs w:val="22"/>
        </w:rPr>
        <w:t>Weryfikacja prawidłowej realizacji projektu nr FESW.02.05-IZ.00-0053/23 pn.: "Podniesienie gotowości bojowej jednostki poprzez zakup lekkiego samochodu, środków ochrony indywidualnej i sprzętu dla strażaków Ochotniczej Straży Pożarnej w Osieku", zgodnie z wnioskiem aplikacyjnym i umową o dofinansowanie.</w:t>
      </w:r>
    </w:p>
    <w:p w14:paraId="2564D302" w14:textId="77777777" w:rsidR="00C153E2" w:rsidRDefault="00000000">
      <w:pPr>
        <w:spacing w:before="360" w:after="80" w:line="276" w:lineRule="auto"/>
      </w:pPr>
      <w:r>
        <w:rPr>
          <w:rFonts w:ascii="Calibri" w:eastAsia="Calibri" w:hAnsi="Calibri" w:cs="Calibri"/>
          <w:b/>
          <w:bCs/>
          <w:sz w:val="28"/>
          <w:szCs w:val="28"/>
        </w:rPr>
        <w:t>5. Ustalenia i zalecenia pokontrolne</w:t>
      </w:r>
    </w:p>
    <w:p w14:paraId="27FFB5BD" w14:textId="77777777" w:rsidR="00C153E2"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został on zrealizowany zgodnie z wnioskiem i umową o dofinansowanie projektu nr FESW.02.05-IZ.00-0053/23 pn.: "Podniesienie gotowości bojowej jednostki poprzez zakup lekkiego samochodu, środków ochrony indywidualnej i sprzętu dla strażaków Ochotniczej Straży Pożarnej w Osieku" za wyjątkiem ustaleń zawartych w punktach 1.3 i 1.4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Gmina Osiek przeprowadził postępowanie o udzielenie zamówienia publicznego w trybie przetargu nieograniczonego na dostawy o wartości zamówienia przekraczającej progi unijne, o jakich stanowi art.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Przedmiotowe postępowanie zostało wszczęte w dniu 30.04.2024 r. poprzez przekazanie Urzędowi Publikacji Unii Europejskiej ogłoszenia o zamówieniu. Ogłoszenie to zostało opublikowane w Dzienniku Urzędowym Unii Europejskiej pod numerem S 86/2024 258974-2024 w dniu 02.05.2024 r.</w:t>
      </w:r>
      <w:r>
        <w:rPr>
          <w:rFonts w:ascii="Calibri" w:eastAsia="Calibri" w:hAnsi="Calibri" w:cs="Calibri"/>
          <w:sz w:val="22"/>
          <w:szCs w:val="22"/>
        </w:rPr>
        <w:br/>
        <w:t>Przedmiotem zamówienia był zakup trzech nowych wozów strażackich. Przedmiot zamówienia został podzielony na trzy części:</w:t>
      </w:r>
      <w:r>
        <w:rPr>
          <w:rFonts w:ascii="Calibri" w:eastAsia="Calibri" w:hAnsi="Calibri" w:cs="Calibri"/>
          <w:sz w:val="22"/>
          <w:szCs w:val="22"/>
        </w:rPr>
        <w:br/>
        <w:t>- część nr 1 – zakup ciężkiego samochodu ratowniczo-gaśniczego oraz sprzętu i techniki specjalnej dla OSP Tursko- Wielkie,</w:t>
      </w:r>
      <w:r>
        <w:rPr>
          <w:rFonts w:ascii="Calibri" w:eastAsia="Calibri" w:hAnsi="Calibri" w:cs="Calibri"/>
          <w:sz w:val="22"/>
          <w:szCs w:val="22"/>
        </w:rPr>
        <w:br/>
        <w:t xml:space="preserve">- część nr 2 – doposażenie jednostki OSP </w:t>
      </w:r>
      <w:proofErr w:type="spellStart"/>
      <w:r>
        <w:rPr>
          <w:rFonts w:ascii="Calibri" w:eastAsia="Calibri" w:hAnsi="Calibri" w:cs="Calibri"/>
          <w:sz w:val="22"/>
          <w:szCs w:val="22"/>
        </w:rPr>
        <w:t>Ossala</w:t>
      </w:r>
      <w:proofErr w:type="spellEnd"/>
      <w:r>
        <w:rPr>
          <w:rFonts w:ascii="Calibri" w:eastAsia="Calibri" w:hAnsi="Calibri" w:cs="Calibri"/>
          <w:sz w:val="22"/>
          <w:szCs w:val="22"/>
        </w:rPr>
        <w:t xml:space="preserve"> w średni samochód oraz sprzęt niezbędny do działań ratowniczo-gaśniczych,</w:t>
      </w:r>
      <w:r>
        <w:rPr>
          <w:rFonts w:ascii="Calibri" w:eastAsia="Calibri" w:hAnsi="Calibri" w:cs="Calibri"/>
          <w:sz w:val="22"/>
          <w:szCs w:val="22"/>
        </w:rPr>
        <w:br/>
        <w:t>- część nr 3 – podniesienie gotowości bojowej jednostki poprzez zakup lekkiego samochodu, środków ochronny indywidualnej i sprzętu dla strażaków Ochotników Straży Pożarnej w Osieku.</w:t>
      </w:r>
      <w:r>
        <w:rPr>
          <w:rFonts w:ascii="Calibri" w:eastAsia="Calibri" w:hAnsi="Calibri" w:cs="Calibri"/>
          <w:sz w:val="22"/>
          <w:szCs w:val="22"/>
        </w:rPr>
        <w:br/>
      </w:r>
      <w:r>
        <w:rPr>
          <w:rFonts w:ascii="Calibri" w:eastAsia="Calibri" w:hAnsi="Calibri" w:cs="Calibri"/>
          <w:sz w:val="22"/>
          <w:szCs w:val="22"/>
        </w:rPr>
        <w:lastRenderedPageBreak/>
        <w:t>W wyniku rozstrzygnięcia postępowania Zamawiający dla części nr 3 zamówienia zawarł w dniu 27.06.2024 r. umowę nr KB/41/ 2024 z Wykonawcą, tj.: P.W. BIBMOT BIK Sp. j. z siedzibą w Mielcu, ul. Drzewieckiego 1 na kwotę 498 700,00 zł brutto.</w:t>
      </w:r>
      <w:r>
        <w:rPr>
          <w:rFonts w:ascii="Calibri" w:eastAsia="Calibri" w:hAnsi="Calibri" w:cs="Calibri"/>
          <w:sz w:val="22"/>
          <w:szCs w:val="22"/>
        </w:rPr>
        <w:br/>
        <w:t>Termin realizacji przedmiotu umowy: do 3 miesięcy od dnia zawarcia umowy, tj. 27.09.2024 r.</w:t>
      </w:r>
      <w:r>
        <w:rPr>
          <w:rFonts w:ascii="Calibri" w:eastAsia="Calibri" w:hAnsi="Calibri" w:cs="Calibri"/>
          <w:sz w:val="22"/>
          <w:szCs w:val="22"/>
        </w:rPr>
        <w:br/>
        <w:t>Przedmiot umowy został zrealizowany w w/w terminie, co potwierdzenie znajduje w protokole odbioru z dnia 11.09.2024 r.</w:t>
      </w:r>
      <w:r>
        <w:rPr>
          <w:rFonts w:ascii="Calibri" w:eastAsia="Calibri" w:hAnsi="Calibri" w:cs="Calibri"/>
          <w:sz w:val="22"/>
          <w:szCs w:val="22"/>
        </w:rPr>
        <w:br/>
        <w:t xml:space="preserve">W wyniku weryfikacji dokumentacji dotyczącej ww. zamówienia, Zespół kontrolujący nie stwierdził naruszeń przepisów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Postępowanie o udzielenie zamówienia zostało zweryfikowane przy wykorzystaniu listy sprawdzającej stanowiącej załącznik nr 1 do Informacji pokontrolnej.</w:t>
      </w:r>
      <w:r>
        <w:rPr>
          <w:rFonts w:ascii="Calibri" w:eastAsia="Calibri" w:hAnsi="Calibri" w:cs="Calibri"/>
          <w:sz w:val="22"/>
          <w:szCs w:val="22"/>
        </w:rPr>
        <w:br/>
        <w:t>Poprawność udzielenia zamówienia w zakresie części nr 1 oraz nr 2 nie została objęta rzeczoną kontrolą, ponieważ zadania te nie wchodziły w zakres rzeczowy projektu nr FESW.02.05-IZ.00-0053/23 finansowanego ze środków UE.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1.12 Nieprzestrzeganie procedury ustanowionej w dyrektywie 2014/24/UE w sprawie zamówień elektronicznych i zagregowanych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dokumentów dotyczących zamówień udzielonych w ramach projektu nr FESW.02.05-IZ.00-0053/23 Zespół kontrolujący ustalił, że Beneficjent przeprowadził w trybie zasady konkurencyjności określonej w Podrozdziale 3.2. Wytycznych postępowanie o udzielenie zamówienia, które zostało wszczęte w dniu 25.09.2024 r. poprzez zamieszczenie zapytania ofertowego na stronie internetowej www.bazakonkurencyjnosci.gov.pl pod numerem 2024-28987-199735. Przedmiotem zamówienia była dostawa pojazdu typu quad dla Ochotniczej Straży Pożarnej w Osieku w ramach projektu pn. „Podniesienie gotowości bojowej jednostki poprzez zakup lekkiego samochodu, środków ochrony indywidualnej i sprzętu dla strażaków Ochotniczej Straży Pożarnej w Osieku”.</w:t>
      </w:r>
      <w:r>
        <w:rPr>
          <w:rFonts w:ascii="Calibri" w:eastAsia="Calibri" w:hAnsi="Calibri" w:cs="Calibri"/>
          <w:sz w:val="22"/>
          <w:szCs w:val="22"/>
        </w:rPr>
        <w:br/>
        <w:t>Efektem przeprowadzonego postępowania o udzielenie zamówienia było podpisanie w dniu 30.10.2024 r. umowy nr KB 87/2024 pomiędzy Zamawiającym a Wykonawcą, tj. PHU WARIANT 2 Krzysztof Węgrzyn, 40-403 Katowice, ul. Oswobodzenia 1 na kwotę 86 000,00 zł brutto. Termin wykonania zamówienia wynikający z zapytania ofertowego: do dnia 29.11.2024 r.</w:t>
      </w:r>
      <w:r>
        <w:rPr>
          <w:rFonts w:ascii="Calibri" w:eastAsia="Calibri" w:hAnsi="Calibri" w:cs="Calibri"/>
          <w:sz w:val="22"/>
          <w:szCs w:val="22"/>
        </w:rPr>
        <w:br/>
        <w:t>Przedmiot umowy został zrealizowany w w/w terminie, co potwierdzenie znajduje w protokole odbioru z dnia 26.11.2024 r.</w:t>
      </w:r>
      <w:r>
        <w:rPr>
          <w:rFonts w:ascii="Calibri" w:eastAsia="Calibri" w:hAnsi="Calibri" w:cs="Calibri"/>
          <w:sz w:val="22"/>
          <w:szCs w:val="22"/>
        </w:rPr>
        <w:br/>
        <w:t>W wyniku weryfikacji dokumentacji dotyczącej przedmiotowego postępowania o udzielenie zamówienia stwierdzono:</w:t>
      </w:r>
      <w:r>
        <w:rPr>
          <w:rFonts w:ascii="Calibri" w:eastAsia="Calibri" w:hAnsi="Calibri" w:cs="Calibri"/>
          <w:sz w:val="22"/>
          <w:szCs w:val="22"/>
        </w:rPr>
        <w:br/>
        <w:t>1) naruszenie zapisów zawartych w sekcji 3.2.2. pkt 9 Wytycznych, ponieważ Zamawiający opisał przedmiot zamówienia w sposób, który nie zapewnia zachowanie zasad uczciwej konkurencji i równego traktowania wykonawców.</w:t>
      </w:r>
      <w:r>
        <w:rPr>
          <w:rFonts w:ascii="Calibri" w:eastAsia="Calibri" w:hAnsi="Calibri" w:cs="Calibri"/>
          <w:sz w:val="22"/>
          <w:szCs w:val="22"/>
        </w:rPr>
        <w:br/>
        <w:t>Zgodnie z w/w punktem Wytycznych:</w:t>
      </w:r>
      <w:r>
        <w:rPr>
          <w:rFonts w:ascii="Calibri" w:eastAsia="Calibri" w:hAnsi="Calibri" w:cs="Calibri"/>
          <w:sz w:val="22"/>
          <w:szCs w:val="22"/>
        </w:rPr>
        <w:br/>
        <w:t>„Przedmiot zamówienia opisuje się w sposób jednoznaczny i wyczerpujący, za pomocą dokładnych i zrozumiałych określeń, uwzględniając wszystkie wymagania i okoliczności mogące mieć wpływ na sporządzenie oferty. Przedmiot zamówienia nie można opisywać w sposób, który mógłby utrudnić uczciwą konkurencję.</w:t>
      </w:r>
      <w:r>
        <w:rPr>
          <w:rFonts w:ascii="Calibri" w:eastAsia="Calibri" w:hAnsi="Calibri" w:cs="Calibri"/>
          <w:sz w:val="22"/>
          <w:szCs w:val="22"/>
        </w:rPr>
        <w:br/>
        <w:t xml:space="preserve">Jeżeli nie uzasadnia tego przedmiot zamówienia, opis przedmiotu zamówienia nie może zawierać </w:t>
      </w:r>
      <w:r>
        <w:rPr>
          <w:rFonts w:ascii="Calibri" w:eastAsia="Calibri" w:hAnsi="Calibri" w:cs="Calibri"/>
          <w:sz w:val="22"/>
          <w:szCs w:val="22"/>
        </w:rPr>
        <w:lastRenderedPageBreak/>
        <w:t>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w:t>
      </w:r>
      <w:r>
        <w:rPr>
          <w:rFonts w:ascii="Calibri" w:eastAsia="Calibri" w:hAnsi="Calibri" w:cs="Calibri"/>
          <w:sz w:val="22"/>
          <w:szCs w:val="22"/>
        </w:rPr>
        <w:br/>
        <w:t xml:space="preserve">W przypadku powyższego zamówienia, Zamawiający w zapytaniu ofertowym z dnia 24.09.2024 r., które było załącznikiem do ogłoszenia zamieszczonego w bazie konkurencyjności zawarł zapis mówiący, że szczegółowy opis przedmiotu zamówienia znajduje się w załączniku nr 5 do zapytania ofertowego. W załączniku tym Zamawiający opisał przedmiot zamówienia za pomocą parametrów technicznych (m.in. masa własna: 409 kg, rozstaw osi: 149,9 cm, długość x szerokość x wysokość: 238,8x121,9x158 cm), które wskazują na jednego konkretnego producenta, tj. </w:t>
      </w:r>
      <w:proofErr w:type="spellStart"/>
      <w:r>
        <w:rPr>
          <w:rFonts w:ascii="Calibri" w:eastAsia="Calibri" w:hAnsi="Calibri" w:cs="Calibri"/>
          <w:sz w:val="22"/>
          <w:szCs w:val="22"/>
        </w:rPr>
        <w:t>quada</w:t>
      </w:r>
      <w:proofErr w:type="spellEnd"/>
      <w:r>
        <w:rPr>
          <w:rFonts w:ascii="Calibri" w:eastAsia="Calibri" w:hAnsi="Calibri" w:cs="Calibri"/>
          <w:sz w:val="22"/>
          <w:szCs w:val="22"/>
        </w:rPr>
        <w:t xml:space="preserve"> marki </w:t>
      </w:r>
      <w:proofErr w:type="spellStart"/>
      <w:r>
        <w:rPr>
          <w:rFonts w:ascii="Calibri" w:eastAsia="Calibri" w:hAnsi="Calibri" w:cs="Calibri"/>
          <w:sz w:val="22"/>
          <w:szCs w:val="22"/>
        </w:rPr>
        <w:t>Can-am</w:t>
      </w:r>
      <w:proofErr w:type="spellEnd"/>
      <w:r>
        <w:rPr>
          <w:rFonts w:ascii="Calibri" w:eastAsia="Calibri" w:hAnsi="Calibri" w:cs="Calibri"/>
          <w:sz w:val="22"/>
          <w:szCs w:val="22"/>
        </w:rPr>
        <w:t>, bez dopuszczenia równoważnej marki przez niezastosowanie obowiązkowego wyrażenia „lub równoważne”.</w:t>
      </w:r>
      <w:r>
        <w:rPr>
          <w:rFonts w:ascii="Calibri" w:eastAsia="Calibri" w:hAnsi="Calibri" w:cs="Calibri"/>
          <w:sz w:val="22"/>
          <w:szCs w:val="22"/>
        </w:rPr>
        <w:br/>
        <w:t>W ocenie IZ FEŚ, Zamawiający poprzez dokonanie dyskryminującego opisu przedmiotu zamówienia wpłynął na znaczne ograniczenie konkurencyjności i tym samym uniemożliwił dostęp potencjalnych wykonawców do udziału w przedmiotowym postępowaniu, co stanowi naruszenie zasad uczciwej konkurencji i równego traktowania. Ponadto wskazać należy również, że takie działanie Zamawiającego spowodowało powstanie ryzyka wystąpienia szkody w budżecie UE – poprzez ograniczenie liczby potencjalnych wykonawców. Nie można wykluczyć, iż w przypadku umieszczenia w zapytaniu ofertowym zapisów nieodnoszących się bezpośrednio do jednego producenta oraz dopuszczenia przez Zamawiającego rozwiązań równoważnych, złożonych zostałoby więcej ofert, co w konsekwencji mogłoby skutkować wyborem oferty z niższą ceną od tej, która została wybrana w przedmiotowym postępowaniu.</w:t>
      </w:r>
      <w:r>
        <w:rPr>
          <w:rFonts w:ascii="Calibri" w:eastAsia="Calibri" w:hAnsi="Calibri" w:cs="Calibri"/>
          <w:sz w:val="22"/>
          <w:szCs w:val="22"/>
        </w:rPr>
        <w:br/>
        <w:t>2) naruszenie zapisów zawartych w sekcji 3.2.3. pkt 1 Wytycznych, ponieważ złożenie ofert nastąpiło w inny sposób niż za pomocą BK2021.</w:t>
      </w:r>
      <w:r>
        <w:rPr>
          <w:rFonts w:ascii="Calibri" w:eastAsia="Calibri" w:hAnsi="Calibri" w:cs="Calibri"/>
          <w:sz w:val="22"/>
          <w:szCs w:val="22"/>
        </w:rPr>
        <w:br/>
        <w:t>Zgodnie z w/w punktem Wytycznych:</w:t>
      </w:r>
      <w:r>
        <w:rPr>
          <w:rFonts w:ascii="Calibri" w:eastAsia="Calibri" w:hAnsi="Calibri" w:cs="Calibri"/>
          <w:sz w:val="22"/>
          <w:szCs w:val="22"/>
        </w:rPr>
        <w:br/>
        <w:t>Komunikacja w postępowaniu o udzielenie zamówienia, w tym ogłoszenie zapytania ofertowego, składanie ofert, wymiana informacji między zamawiającym a wykonawcą oraz przekazywanie dokumentów i oświadczeń odbywa się pisemnie za pomocą BK2021.</w:t>
      </w:r>
      <w:r>
        <w:rPr>
          <w:rFonts w:ascii="Calibri" w:eastAsia="Calibri" w:hAnsi="Calibri" w:cs="Calibri"/>
          <w:sz w:val="22"/>
          <w:szCs w:val="22"/>
        </w:rPr>
        <w:br/>
        <w:t xml:space="preserve">W przypadku powyższego zamówienia, Zamawiający w zapytaniu ofertowym (Rozdział IX Miejsce i termin składania ofert, </w:t>
      </w:r>
      <w:proofErr w:type="spellStart"/>
      <w:r>
        <w:rPr>
          <w:rFonts w:ascii="Calibri" w:eastAsia="Calibri" w:hAnsi="Calibri" w:cs="Calibri"/>
          <w:sz w:val="22"/>
          <w:szCs w:val="22"/>
        </w:rPr>
        <w:t>lit.a</w:t>
      </w:r>
      <w:proofErr w:type="spellEnd"/>
      <w:r>
        <w:rPr>
          <w:rFonts w:ascii="Calibri" w:eastAsia="Calibri" w:hAnsi="Calibri" w:cs="Calibri"/>
          <w:sz w:val="22"/>
          <w:szCs w:val="22"/>
        </w:rPr>
        <w:t>)) wskazał, iż oferty należy złożyć:</w:t>
      </w:r>
      <w:r>
        <w:rPr>
          <w:rFonts w:ascii="Calibri" w:eastAsia="Calibri" w:hAnsi="Calibri" w:cs="Calibri"/>
          <w:sz w:val="22"/>
          <w:szCs w:val="22"/>
        </w:rPr>
        <w:br/>
        <w:t>a) w formie pisemnej – zamkniętą i opisaną kopertę zawierającą ofertę należy złożyć w Urzędzie Miasta i Gminy w Osieku, w Sekretariacie, pok. 103 lub,</w:t>
      </w:r>
      <w:r>
        <w:rPr>
          <w:rFonts w:ascii="Calibri" w:eastAsia="Calibri" w:hAnsi="Calibri" w:cs="Calibri"/>
          <w:sz w:val="22"/>
          <w:szCs w:val="22"/>
        </w:rPr>
        <w:br/>
        <w:t>b) w postaci elektronicznej na adres e-mail: umig.osiek@pro.onet.pl lub,</w:t>
      </w:r>
      <w:r>
        <w:rPr>
          <w:rFonts w:ascii="Calibri" w:eastAsia="Calibri" w:hAnsi="Calibri" w:cs="Calibri"/>
          <w:sz w:val="22"/>
          <w:szCs w:val="22"/>
        </w:rPr>
        <w:br/>
        <w:t>c) w postaci elektronicznej – za pośrednictwem bazy konkurencyjności.</w:t>
      </w:r>
      <w:r>
        <w:rPr>
          <w:rFonts w:ascii="Calibri" w:eastAsia="Calibri" w:hAnsi="Calibri" w:cs="Calibri"/>
          <w:sz w:val="22"/>
          <w:szCs w:val="22"/>
        </w:rPr>
        <w:br/>
        <w:t>Dopuszczenie przez Zamawiającego form składania ofert wskazanych pod literą a) i b) jest niezgodne z przywołaną sekcją Wytycznych. W ocenie IZ FEŚ, Zamawiający nie jest podmiotem uprawnionym do wskazywania innego sposobu komunikacji z potencjalnymi wykonawcami, w tym składania ofert, niż sposób określony w Wytycznych.</w:t>
      </w:r>
      <w:r>
        <w:rPr>
          <w:rFonts w:ascii="Calibri" w:eastAsia="Calibri" w:hAnsi="Calibri" w:cs="Calibri"/>
          <w:sz w:val="22"/>
          <w:szCs w:val="22"/>
        </w:rPr>
        <w:br/>
        <w:t>W tym miejscu należy wskazać, iż w przypadku gdyby w zapytaniu ofertowym został określony sposób składania ofert zgodnie z zapisami Wytycznych, a potencjalny wykonawcy złożył swoją ofertę w inny sposób, to taka oferta podlega odrzuceniu.</w:t>
      </w:r>
      <w:r>
        <w:rPr>
          <w:rFonts w:ascii="Calibri" w:eastAsia="Calibri" w:hAnsi="Calibri" w:cs="Calibri"/>
          <w:sz w:val="22"/>
          <w:szCs w:val="22"/>
        </w:rPr>
        <w:br/>
        <w:t xml:space="preserve">Dokumentacja dotycząca zamówienia, którego przedmiotem była dostawa </w:t>
      </w:r>
      <w:proofErr w:type="spellStart"/>
      <w:r>
        <w:rPr>
          <w:rFonts w:ascii="Calibri" w:eastAsia="Calibri" w:hAnsi="Calibri" w:cs="Calibri"/>
          <w:sz w:val="22"/>
          <w:szCs w:val="22"/>
        </w:rPr>
        <w:t>quada</w:t>
      </w:r>
      <w:proofErr w:type="spellEnd"/>
      <w:r>
        <w:rPr>
          <w:rFonts w:ascii="Calibri" w:eastAsia="Calibri" w:hAnsi="Calibri" w:cs="Calibri"/>
          <w:sz w:val="22"/>
          <w:szCs w:val="22"/>
        </w:rPr>
        <w:t xml:space="preserve"> stanowi załącznik nr 2 do niniejszej Informacji pokontrolnej.</w:t>
      </w:r>
      <w:r>
        <w:rPr>
          <w:rFonts w:ascii="Calibri" w:eastAsia="Calibri" w:hAnsi="Calibri" w:cs="Calibri"/>
          <w:sz w:val="22"/>
          <w:szCs w:val="22"/>
        </w:rPr>
        <w:br/>
        <w:t>Postępowanie o udzielenie zamówienia zostało zweryfikowane przy wykorzystaniu listy sprawdzającej stanowiącej załącznik nr 3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b/>
          <w:bCs/>
          <w:sz w:val="22"/>
          <w:szCs w:val="22"/>
        </w:rPr>
        <w:br/>
        <w:t>Zalecenie 1.3.1</w:t>
      </w:r>
      <w:r>
        <w:rPr>
          <w:rFonts w:ascii="Calibri" w:eastAsia="Calibri" w:hAnsi="Calibri" w:cs="Calibri"/>
          <w:sz w:val="22"/>
          <w:szCs w:val="22"/>
        </w:rPr>
        <w:br/>
        <w:t xml:space="preserve">1. Mając na uwadze naruszenie przez Zamawiającego zapisów zawartych w sekcji 3.2.2. pkt 9 </w:t>
      </w:r>
      <w:r>
        <w:rPr>
          <w:rFonts w:ascii="Calibri" w:eastAsia="Calibri" w:hAnsi="Calibri" w:cs="Calibri"/>
          <w:sz w:val="22"/>
          <w:szCs w:val="22"/>
        </w:rPr>
        <w:lastRenderedPageBreak/>
        <w:t>Wytycznych, IZ FEŚ na podstawie art. 103 Rozporządzenia ogólnego, art. 26 ust. 8 ustawy wdrożeniowej oraz Wytycznych dotyczących sposobu korygowania nieprawidłowości na lata 2021-2027 z dnia 4 lipca 2023 r. ustaliła wartość pomniejszenia wartości wydatków kwalifikowalnych w związku ze stwierdzoną nieprawidłowością indywidualną w następujący sposób:</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 = 18 183,25 zł × 10% = 1 818,33 zł</w:t>
      </w:r>
      <w:r>
        <w:rPr>
          <w:rFonts w:ascii="Calibri" w:eastAsia="Calibri" w:hAnsi="Calibri" w:cs="Calibri"/>
          <w:sz w:val="22"/>
          <w:szCs w:val="22"/>
        </w:rPr>
        <w:br/>
        <w:t>gdzie znaczenie poszczególnych symboli jest następujące:</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wartość pomniejszenia,</w:t>
      </w:r>
      <w:r>
        <w:rPr>
          <w:rFonts w:ascii="Calibri" w:eastAsia="Calibri" w:hAnsi="Calibri" w:cs="Calibri"/>
          <w:sz w:val="22"/>
          <w:szCs w:val="22"/>
        </w:rPr>
        <w:br/>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wartość faktycznie poniesionych wydatków kwalifikowalnych dla danego zamówienia (wydatek przedstawiony we wniosku o płatność nr FESW.02.05-IZ.00-0053/23-004-05),</w:t>
      </w:r>
      <w:r>
        <w:rPr>
          <w:rFonts w:ascii="Calibri" w:eastAsia="Calibri" w:hAnsi="Calibri" w:cs="Calibri"/>
          <w:sz w:val="22"/>
          <w:szCs w:val="22"/>
        </w:rPr>
        <w:br/>
        <w:t>W% – stawka procentowa – wskazana w pkt. 12 Załącznika do Wytycznych dotyczących sposobu korygowania nieprawidłowości na lata 2021-2027 z dnia 4 lipca 2023 r.</w:t>
      </w:r>
      <w:r>
        <w:rPr>
          <w:rFonts w:ascii="Calibri" w:eastAsia="Calibri" w:hAnsi="Calibri" w:cs="Calibri"/>
          <w:sz w:val="22"/>
          <w:szCs w:val="22"/>
        </w:rPr>
        <w:br/>
        <w:t>W związku z powyższym IZ FEŚ uznała za wydatek niekwalifikowalny kwotę w wysokości 1 818,33 zł.</w:t>
      </w:r>
      <w:r>
        <w:rPr>
          <w:rFonts w:ascii="Calibri" w:eastAsia="Calibri" w:hAnsi="Calibri" w:cs="Calibri"/>
          <w:sz w:val="22"/>
          <w:szCs w:val="22"/>
        </w:rPr>
        <w:br/>
        <w:t>2. Mając na uwadze naruszenia przez Zamawiającego zapisów zawartych w sekcji 3.2.3. pkt 1 Wytycznych, IZ FEŚ na podstawie art. 103 Rozporządzenia ogólnego, art. 26 ust. 8 ustawy wdrożeniowej oraz Wytycznych dotyczących sposobu korygowania nieprawidłowości na lata 2021-2027 z dnia 4 lipca 2023 r. ustaliła wartość pomniejszenia wartości wydatków kwalifikowalnych w związku ze stwierdzoną nieprawidłowością indywidualną w następujący sposób:</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 = 18 183,25 zł × 25% = 4 545,81 zł</w:t>
      </w:r>
      <w:r>
        <w:rPr>
          <w:rFonts w:ascii="Calibri" w:eastAsia="Calibri" w:hAnsi="Calibri" w:cs="Calibri"/>
          <w:sz w:val="22"/>
          <w:szCs w:val="22"/>
        </w:rPr>
        <w:br/>
        <w:t>gdzie znaczenie poszczególnych symboli jest następujące:</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wartość pomniejszenia,</w:t>
      </w:r>
      <w:r>
        <w:rPr>
          <w:rFonts w:ascii="Calibri" w:eastAsia="Calibri" w:hAnsi="Calibri" w:cs="Calibri"/>
          <w:sz w:val="22"/>
          <w:szCs w:val="22"/>
        </w:rPr>
        <w:br/>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wartość faktycznie poniesionych wydatków kwalifikowalnych dla danego zamówienia (wydatek przedstawiony we wniosku o płatność nr FESW.02.05-IZ.00-0053/23-004-05),</w:t>
      </w:r>
      <w:r>
        <w:rPr>
          <w:rFonts w:ascii="Calibri" w:eastAsia="Calibri" w:hAnsi="Calibri" w:cs="Calibri"/>
          <w:sz w:val="22"/>
          <w:szCs w:val="22"/>
        </w:rPr>
        <w:br/>
        <w:t>W% – stawka procentowa – wskazana w pkt. 8 Załącznika do Wytycznych dotyczących sposobu korygowania nieprawidłowości na lata 2021-2027 z dnia 4 lipca 2023 r.</w:t>
      </w:r>
      <w:r>
        <w:rPr>
          <w:rFonts w:ascii="Calibri" w:eastAsia="Calibri" w:hAnsi="Calibri" w:cs="Calibri"/>
          <w:sz w:val="22"/>
          <w:szCs w:val="22"/>
        </w:rPr>
        <w:br/>
        <w:t>Jednocześnie IZ FEŚ wskazuje, że do pomniejszenia wartości wydatków kwalifikowalnych w związku ze stwierdzoną nieprawidłowością indywidualną wzięła po uwagę zapisy zawarte w  Podrozdziale 6.1 pkt 5 Wytycznych dotyczących sposobu korygowania nieprawidłowości na lata 2021-2027 z dnia 4 lipca 2023 r. Zgodnie z brzmieniem wskazanego Podrozdziału, IZ FEŚ w przypadku stwierdzenia w ramach jednego zamówienia kilku nieprawidłowości indywidualnych, wartość korekty finansowej nie podlega sumowaniu. W takiej sytuacji do wszystkich stwierdzonych nieprawidłowości indywidualnych stosuję się jedną korektę finansową odpowiadającą koreckie o najwyższej wartości.</w:t>
      </w:r>
      <w:r>
        <w:rPr>
          <w:rFonts w:ascii="Calibri" w:eastAsia="Calibri" w:hAnsi="Calibri" w:cs="Calibri"/>
          <w:sz w:val="22"/>
          <w:szCs w:val="22"/>
        </w:rPr>
        <w:br/>
        <w:t>W związku z powyższym IZ FEŚ uznała za wydatek niekwalifikowalny kwotę w wysokości 4 545,81 zł i zaleca stosowne pomniejszenie wartości wydatków kwalifikowalnych projektu.</w:t>
      </w:r>
      <w:r>
        <w:rPr>
          <w:rFonts w:ascii="Calibri" w:eastAsia="Calibri" w:hAnsi="Calibri" w:cs="Calibri"/>
          <w:sz w:val="22"/>
          <w:szCs w:val="22"/>
        </w:rPr>
        <w:br/>
        <w:t>IZFEŚ zaleca się na przyszłość, aby komunikacja w postępowaniach o udzielenie zamówień, realizowanych w ramach projektów współfinansowanych z środków UE, odbywała się zgodnie z zapisami zawartymi w przepisach prawa.</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1.4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4.16 Wydatki niezgodne ze szczegółowymi ustaleniami umownymi i/lub przepisami dotyczącymi wymogów kwalifikowalności (tj. na poziomie krajowym lub na poziomie projektu)</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IZ FEŚ uznała za wydatek niekwalifikowalny kwotę w wysokości 4 545,81 zł z uwagi na naruszenie przez Beneficjenta zapisów zawartych w sekcji 3.2.3. pkt 1 Wytycznych, co szczegółowo zostało opisane w ustaleniu nr 1.3 Realizacja projektu. Ustalenie to skutkuje koniecznością wyliczenia wydatków niekwalifikowalnych w ramach kosztów pośrednich. </w:t>
      </w:r>
      <w:r>
        <w:rPr>
          <w:rFonts w:ascii="Calibri" w:eastAsia="Calibri" w:hAnsi="Calibri" w:cs="Calibri"/>
          <w:sz w:val="22"/>
          <w:szCs w:val="22"/>
        </w:rPr>
        <w:br/>
      </w:r>
      <w:r>
        <w:rPr>
          <w:rFonts w:ascii="Calibri" w:eastAsia="Calibri" w:hAnsi="Calibri" w:cs="Calibri"/>
          <w:sz w:val="22"/>
          <w:szCs w:val="22"/>
        </w:rPr>
        <w:lastRenderedPageBreak/>
        <w:t>Zgodnie z zapisami zawartymi w Regulaminie wyboru projektu dla naboru FESW.02.05-IZ.00-002/23 w ramach Działania 2.5 Gospodarowanie zasobami wody i przeciwdziałanie klęskom żywiołowym Priorytet 2. Fundusze Europejskie dla środowiska programu Fundusze Europejskie dla Świętokrzyskiego 2021-2027 - Rozdział 6. Kwalifikowalność wydatków pkt 6.4 lit. f) koszty pośrednie wynoszą 3% wartości kwalifikowalnych kosztów bezpośrednich. Jednocześnie należy zaznaczyć, iż 3 % jest stawką stałą, tj. kwota na koszty pośrednie ma wynosić dokładnie 3 % wartości kosztów bezpośrednich.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1.4: </w:t>
      </w:r>
      <w:r>
        <w:rPr>
          <w:rFonts w:ascii="Calibri" w:eastAsia="Calibri" w:hAnsi="Calibri" w:cs="Calibri"/>
          <w:b/>
          <w:bCs/>
          <w:sz w:val="22"/>
          <w:szCs w:val="22"/>
        </w:rPr>
        <w:br/>
        <w:t>Zalecenie 1.4.1</w:t>
      </w:r>
      <w:r>
        <w:rPr>
          <w:rFonts w:ascii="Calibri" w:eastAsia="Calibri" w:hAnsi="Calibri" w:cs="Calibri"/>
          <w:sz w:val="22"/>
          <w:szCs w:val="22"/>
        </w:rPr>
        <w:br/>
        <w:t>Z uwagi na powyższe, IZ FEŚ na podstawie art. 103 Rozporządzenia ogólnego oraz art. 26 ust. 8 ustawy wdrożeniowej ustaliła:</w:t>
      </w:r>
      <w:r>
        <w:rPr>
          <w:rFonts w:ascii="Calibri" w:eastAsia="Calibri" w:hAnsi="Calibri" w:cs="Calibri"/>
          <w:sz w:val="22"/>
          <w:szCs w:val="22"/>
        </w:rPr>
        <w:br/>
        <w:t>1. Kwotę wydatków kwalifikowalnych pośrednich w projekcie w związku z pomniejszeniem kosztów bezpośrednich z tytułu nieprawidłowości na zamówieniu.</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(516 883,25 zł - 4 545,81 zł) * 3 % = 15 370,12 zł</w:t>
      </w:r>
      <w:r>
        <w:rPr>
          <w:rFonts w:ascii="Calibri" w:eastAsia="Calibri" w:hAnsi="Calibri" w:cs="Calibri"/>
          <w:sz w:val="22"/>
          <w:szCs w:val="22"/>
        </w:rPr>
        <w:br/>
        <w:t>gdzie:</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w:t>
      </w:r>
      <w:r>
        <w:rPr>
          <w:rFonts w:ascii="Calibri" w:eastAsia="Calibri" w:hAnsi="Calibri" w:cs="Calibri"/>
          <w:sz w:val="22"/>
          <w:szCs w:val="22"/>
        </w:rPr>
        <w:br/>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wartość kosztów bezpośrednich po korekcie,</w:t>
      </w:r>
      <w:r>
        <w:rPr>
          <w:rFonts w:ascii="Calibri" w:eastAsia="Calibri" w:hAnsi="Calibri" w:cs="Calibri"/>
          <w:sz w:val="22"/>
          <w:szCs w:val="22"/>
        </w:rPr>
        <w:br/>
        <w:t>3% – procent kosztów pośrednich przewidziany w regulaminie wyboru projektu dla naboru FESW.02.05-IZ.00-002/23.</w:t>
      </w:r>
      <w:r>
        <w:rPr>
          <w:rFonts w:ascii="Calibri" w:eastAsia="Calibri" w:hAnsi="Calibri" w:cs="Calibri"/>
          <w:sz w:val="22"/>
          <w:szCs w:val="22"/>
        </w:rPr>
        <w:br/>
        <w:t xml:space="preserve">2. Kwotę pomniejszenia kosztów pośrednich w projekcie w następujący sposób: </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*3%) - </w:t>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(516 883,25 zł *3%) - 15 370,12 zł = 136,38 zł</w:t>
      </w:r>
      <w:r>
        <w:rPr>
          <w:rFonts w:ascii="Calibri" w:eastAsia="Calibri" w:hAnsi="Calibri" w:cs="Calibri"/>
          <w:sz w:val="22"/>
          <w:szCs w:val="22"/>
        </w:rPr>
        <w:br/>
        <w:t>gdzie:</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wartość kosztów pośrednich do pomniejszenia w projekcie,</w:t>
      </w:r>
      <w:r>
        <w:rPr>
          <w:rFonts w:ascii="Calibri" w:eastAsia="Calibri" w:hAnsi="Calibri" w:cs="Calibri"/>
          <w:sz w:val="22"/>
          <w:szCs w:val="22"/>
        </w:rPr>
        <w:br/>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 - wartość kosztów bezpośrednich przed korektą,</w:t>
      </w:r>
      <w:r>
        <w:rPr>
          <w:rFonts w:ascii="Calibri" w:eastAsia="Calibri" w:hAnsi="Calibri" w:cs="Calibri"/>
          <w:sz w:val="22"/>
          <w:szCs w:val="22"/>
        </w:rPr>
        <w:br/>
        <w:t>3% – procent kosztów pośrednich przewidziany w regulaminie wyboru projektu dla naboru FESW.02.05-IZ.00-002/23,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w:t>
      </w:r>
      <w:r>
        <w:rPr>
          <w:rFonts w:ascii="Calibri" w:eastAsia="Calibri" w:hAnsi="Calibri" w:cs="Calibri"/>
          <w:sz w:val="22"/>
          <w:szCs w:val="22"/>
        </w:rPr>
        <w:br/>
        <w:t>W związku z powyższym IZ FEŚ uznaje za wydatek niekwalifikowalny kwotę w wysokości 136,38 zł i zaleca odpowiednie pomniejszenie we wniosku o płatność nr FESW.02.05-IZ.00-0053/23-004-05.</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zrealizował przedmiotowy projekt w zakresie rzeczowym zgodnie z założeniami zawartymi we wniosku i umowie o dofinansowanie.</w:t>
      </w:r>
      <w:r>
        <w:rPr>
          <w:rFonts w:ascii="Calibri" w:eastAsia="Calibri" w:hAnsi="Calibri" w:cs="Calibri"/>
          <w:sz w:val="22"/>
          <w:szCs w:val="22"/>
        </w:rPr>
        <w:br/>
        <w:t>W ramach realizacji projektu zostały zakupione:</w:t>
      </w:r>
      <w:r>
        <w:rPr>
          <w:rFonts w:ascii="Calibri" w:eastAsia="Calibri" w:hAnsi="Calibri" w:cs="Calibri"/>
          <w:sz w:val="22"/>
          <w:szCs w:val="22"/>
        </w:rPr>
        <w:br/>
        <w:t>• specjalistyczny lekki samochód marki VOLKSWAGEN CRAFTER, rok produkcji 2024, nr VIN WV1ZZZSY7R9044953,</w:t>
      </w:r>
      <w:r>
        <w:rPr>
          <w:rFonts w:ascii="Calibri" w:eastAsia="Calibri" w:hAnsi="Calibri" w:cs="Calibri"/>
          <w:sz w:val="22"/>
          <w:szCs w:val="22"/>
        </w:rPr>
        <w:br/>
        <w:t xml:space="preserve">• quad marki </w:t>
      </w:r>
      <w:proofErr w:type="spellStart"/>
      <w:r>
        <w:rPr>
          <w:rFonts w:ascii="Calibri" w:eastAsia="Calibri" w:hAnsi="Calibri" w:cs="Calibri"/>
          <w:sz w:val="22"/>
          <w:szCs w:val="22"/>
        </w:rPr>
        <w:t>Can-am</w:t>
      </w:r>
      <w:proofErr w:type="spellEnd"/>
      <w:r>
        <w:rPr>
          <w:rFonts w:ascii="Calibri" w:eastAsia="Calibri" w:hAnsi="Calibri" w:cs="Calibri"/>
          <w:sz w:val="22"/>
          <w:szCs w:val="22"/>
        </w:rPr>
        <w:t xml:space="preserve"> OUTLANDER MAX DPS 1000 RD, nr VIN: 3JBLMAP60RJ000421,</w:t>
      </w:r>
      <w:r>
        <w:rPr>
          <w:rFonts w:ascii="Calibri" w:eastAsia="Calibri" w:hAnsi="Calibri" w:cs="Calibri"/>
          <w:sz w:val="22"/>
          <w:szCs w:val="22"/>
        </w:rPr>
        <w:br/>
        <w:t>• motopompa szlamowa HONDA WT20X,</w:t>
      </w:r>
      <w:r>
        <w:rPr>
          <w:rFonts w:ascii="Calibri" w:eastAsia="Calibri" w:hAnsi="Calibri" w:cs="Calibri"/>
          <w:sz w:val="22"/>
          <w:szCs w:val="22"/>
        </w:rPr>
        <w:br/>
        <w:t>• zestaw narzędzia hydrauliczne do wyważania drzwi marki LUKAS HTS99, w skład którego wchodzą:</w:t>
      </w:r>
      <w:r>
        <w:rPr>
          <w:rFonts w:ascii="Calibri" w:eastAsia="Calibri" w:hAnsi="Calibri" w:cs="Calibri"/>
          <w:sz w:val="22"/>
          <w:szCs w:val="22"/>
        </w:rPr>
        <w:br/>
        <w:t>- wyważarka do drzwi,</w:t>
      </w:r>
      <w:r>
        <w:rPr>
          <w:rFonts w:ascii="Calibri" w:eastAsia="Calibri" w:hAnsi="Calibri" w:cs="Calibri"/>
          <w:sz w:val="22"/>
          <w:szCs w:val="22"/>
        </w:rPr>
        <w:br/>
        <w:t>- pompka ręczna hydrauliczna,</w:t>
      </w:r>
      <w:r>
        <w:rPr>
          <w:rFonts w:ascii="Calibri" w:eastAsia="Calibri" w:hAnsi="Calibri" w:cs="Calibri"/>
          <w:sz w:val="22"/>
          <w:szCs w:val="22"/>
        </w:rPr>
        <w:br/>
        <w:t>- wąż zasilający 3 m,</w:t>
      </w:r>
      <w:r>
        <w:rPr>
          <w:rFonts w:ascii="Calibri" w:eastAsia="Calibri" w:hAnsi="Calibri" w:cs="Calibri"/>
          <w:sz w:val="22"/>
          <w:szCs w:val="22"/>
        </w:rPr>
        <w:br/>
      </w:r>
      <w:r>
        <w:rPr>
          <w:rFonts w:ascii="Calibri" w:eastAsia="Calibri" w:hAnsi="Calibri" w:cs="Calibri"/>
          <w:sz w:val="22"/>
          <w:szCs w:val="22"/>
        </w:rPr>
        <w:lastRenderedPageBreak/>
        <w:t>- walizka,</w:t>
      </w:r>
      <w:r>
        <w:rPr>
          <w:rFonts w:ascii="Calibri" w:eastAsia="Calibri" w:hAnsi="Calibri" w:cs="Calibri"/>
          <w:sz w:val="22"/>
          <w:szCs w:val="22"/>
        </w:rPr>
        <w:br/>
        <w:t>• wąż tłoczny W 110/20 - 4 szt., wąż tłoczny W 75/20 - 4 szt., wąż tłoczny W 52/20 - 4 szt., wąż tłoczny W 42/20 - 4 szt.,</w:t>
      </w:r>
      <w:r>
        <w:rPr>
          <w:rFonts w:ascii="Calibri" w:eastAsia="Calibri" w:hAnsi="Calibri" w:cs="Calibri"/>
          <w:sz w:val="22"/>
          <w:szCs w:val="22"/>
        </w:rPr>
        <w:br/>
        <w:t>• przyczepa ratownicza lekka PRO 2312, nr VIN: SYAS21HA0R0003546</w:t>
      </w:r>
      <w:r>
        <w:rPr>
          <w:rFonts w:ascii="Calibri" w:eastAsia="Calibri" w:hAnsi="Calibri" w:cs="Calibri"/>
          <w:sz w:val="22"/>
          <w:szCs w:val="22"/>
        </w:rPr>
        <w:br/>
        <w:t>• kamera termowizyjna marki FKIR K55 wraz z osprzętem,</w:t>
      </w:r>
      <w:r>
        <w:rPr>
          <w:rFonts w:ascii="Calibri" w:eastAsia="Calibri" w:hAnsi="Calibri" w:cs="Calibri"/>
          <w:sz w:val="22"/>
          <w:szCs w:val="22"/>
        </w:rPr>
        <w:br/>
        <w:t>• ubrania ochronne żaroodporne (bluza i spodnie) – 2 szt.,</w:t>
      </w:r>
      <w:r>
        <w:rPr>
          <w:rFonts w:ascii="Calibri" w:eastAsia="Calibri" w:hAnsi="Calibri" w:cs="Calibri"/>
          <w:sz w:val="22"/>
          <w:szCs w:val="22"/>
        </w:rPr>
        <w:br/>
        <w:t>• aparaty powietrzne nadciśnieniowy FENZY X-PRO z maskami oddechowymi – 2 komplety,</w:t>
      </w:r>
      <w:r>
        <w:rPr>
          <w:rFonts w:ascii="Calibri" w:eastAsia="Calibri" w:hAnsi="Calibri" w:cs="Calibri"/>
          <w:sz w:val="22"/>
          <w:szCs w:val="22"/>
        </w:rPr>
        <w:br/>
        <w:t>• latarki - 4 szt.,</w:t>
      </w:r>
      <w:r>
        <w:rPr>
          <w:rFonts w:ascii="Calibri" w:eastAsia="Calibri" w:hAnsi="Calibri" w:cs="Calibri"/>
          <w:sz w:val="22"/>
          <w:szCs w:val="22"/>
        </w:rPr>
        <w:br/>
        <w:t>• radiotelefony nasobne marki Motorola – 4 szt.</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Beneficjenta. Dokumentacja księgowa stanowi załącznik nr 4 do Informacji pokontrolnej.</w:t>
      </w:r>
      <w:r>
        <w:rPr>
          <w:rFonts w:ascii="Calibri" w:eastAsia="Calibri" w:hAnsi="Calibri" w:cs="Calibri"/>
          <w:sz w:val="22"/>
          <w:szCs w:val="22"/>
        </w:rPr>
        <w:br/>
        <w:t>W dniu kontroli zakupione pojazdy oraz wyposażenie znajdowały się w budynku Ochotniczej Straży Pożarnej w Osieku, gdyż w dniu 17.10.2024 r. oraz 13.12.2024 r. protokołami (załącznik nr 5) zostały przekazane w użytkowanie Ochotniczej Straży Pożarnej.</w:t>
      </w:r>
      <w:r>
        <w:rPr>
          <w:rFonts w:ascii="Calibri" w:eastAsia="Calibri" w:hAnsi="Calibri" w:cs="Calibri"/>
          <w:sz w:val="22"/>
          <w:szCs w:val="22"/>
        </w:rPr>
        <w:br/>
        <w:t>W trakcie kontroli Beneficjent okazał również dokument z którego wynika, że w dniu 31.10.2024 r. Ochotnicza Straż Pożarna w Osieku zbyła na podstawie umowy darowizny samochód marki Jelcz 032, rok produkcji 1998, nr VIN: SUJ420880X0000033. Umowa darowizny pojazdu stanowi załącznik nr 6 do Informacji pokontrolnej.</w:t>
      </w:r>
      <w:r>
        <w:rPr>
          <w:rFonts w:ascii="Calibri" w:eastAsia="Calibri" w:hAnsi="Calibri" w:cs="Calibri"/>
          <w:sz w:val="22"/>
          <w:szCs w:val="22"/>
        </w:rPr>
        <w:br/>
        <w:t>Zespół kontrolujący przeprowadził oględziny w/w środków trwałych, z których został sporządzony protokół (dokument został podpisany przez przedstawicieli IZ FEŚ i Beneficjenta) – załącznik nr 7 oraz wykonana została dokumentacja fotograficzna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następujących poziomach:</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92 502,00 ha. Docelowa wartość wskaźnika wynosi 92 501,00 ha.</w:t>
      </w:r>
      <w:r>
        <w:rPr>
          <w:rFonts w:ascii="Calibri" w:eastAsia="Calibri" w:hAnsi="Calibri" w:cs="Calibri"/>
          <w:sz w:val="22"/>
          <w:szCs w:val="22"/>
        </w:rPr>
        <w:br/>
        <w:t>4. Liczba zakupionych wozów pożarniczych wyposażonych w sprzęt do prowadzenia akcji ratowniczych i usuwania skutków katastrof. Wskaźnik zrealizowany na poziomie 1 szt. Docelowa wartość wskaźnika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68 448,00 osób. Docelowa wartość wskaźnika wynosi 65 001,00 osób.</w:t>
      </w:r>
      <w:r>
        <w:rPr>
          <w:rFonts w:ascii="Calibri" w:eastAsia="Calibri" w:hAnsi="Calibri" w:cs="Calibri"/>
          <w:sz w:val="22"/>
          <w:szCs w:val="22"/>
        </w:rPr>
        <w:br/>
        <w:t xml:space="preserve">Dokumentacja potwierdzająca stopień realizacji w/w wskaźników stanowi załącznik nr 9 do </w:t>
      </w:r>
      <w:r>
        <w:rPr>
          <w:rFonts w:ascii="Calibri" w:eastAsia="Calibri" w:hAnsi="Calibri" w:cs="Calibri"/>
          <w:sz w:val="22"/>
          <w:szCs w:val="22"/>
        </w:rPr>
        <w:lastRenderedPageBreak/>
        <w:t>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zakresie objętym kontrolą potwierdzono prawidłowość wywiązywania się z obowiązków w zakresie informacji i promocji, o których mowa w § 18 umowy o dofinansowanie projektu.</w:t>
      </w:r>
      <w:r>
        <w:rPr>
          <w:rFonts w:ascii="Calibri" w:eastAsia="Calibri" w:hAnsi="Calibri" w:cs="Calibri"/>
          <w:sz w:val="22"/>
          <w:szCs w:val="22"/>
        </w:rPr>
        <w:br/>
        <w:t>W ramach niniejszej kontroli ustalono, że Beneficjent realizował swoje obowiązki w zakresie informacji i promocji poprzez następujące działania:</w:t>
      </w:r>
      <w:r>
        <w:rPr>
          <w:rFonts w:ascii="Calibri" w:eastAsia="Calibri" w:hAnsi="Calibri" w:cs="Calibri"/>
          <w:sz w:val="22"/>
          <w:szCs w:val="22"/>
        </w:rPr>
        <w:br/>
        <w:t>1) Prowadzenie strony internetowej, gdzie zamieszczono opis projektu, w tym m.in.: cele, planowane efekty, wartość projektu, wkład Funduszy Europejskich. Na stronie zamieszczono także właściwe oznakowanie znakiem Unii Europejskiej, znakiem Funduszy Europejskich, a także logo województwa świętokrzyskiego.</w:t>
      </w:r>
      <w:r>
        <w:rPr>
          <w:rFonts w:ascii="Calibri" w:eastAsia="Calibri" w:hAnsi="Calibri" w:cs="Calibri"/>
          <w:sz w:val="22"/>
          <w:szCs w:val="22"/>
        </w:rPr>
        <w:br/>
        <w:t>2) Umieszczenie na profilu w mediach społecznościowych (</w:t>
      </w:r>
      <w:proofErr w:type="spellStart"/>
      <w:r>
        <w:rPr>
          <w:rFonts w:ascii="Calibri" w:eastAsia="Calibri" w:hAnsi="Calibri" w:cs="Calibri"/>
          <w:sz w:val="22"/>
          <w:szCs w:val="22"/>
        </w:rPr>
        <w:t>facebook</w:t>
      </w:r>
      <w:proofErr w:type="spellEnd"/>
      <w:r>
        <w:rPr>
          <w:rFonts w:ascii="Calibri" w:eastAsia="Calibri" w:hAnsi="Calibri" w:cs="Calibri"/>
          <w:sz w:val="22"/>
          <w:szCs w:val="22"/>
        </w:rPr>
        <w:t xml:space="preserve"> Gminy Osiek) odpowiednich informacji o projekcie.</w:t>
      </w:r>
      <w:r>
        <w:rPr>
          <w:rFonts w:ascii="Calibri" w:eastAsia="Calibri" w:hAnsi="Calibri" w:cs="Calibri"/>
          <w:sz w:val="22"/>
          <w:szCs w:val="22"/>
        </w:rPr>
        <w:br/>
        <w:t>3) Umieszczenie w miejscu realizacji projektu plakatu zawierającego: znak Unii Europejskiej, znak Funduszy Europejskich, herb Województwa Świętokrzyskiego, nazwę Beneficjenta, tytuł projektu, informację o wartości przyznanego dofinansowania oraz adres portalu www.mapadotacji.gov.pl.</w:t>
      </w:r>
      <w:r>
        <w:rPr>
          <w:rFonts w:ascii="Calibri" w:eastAsia="Calibri" w:hAnsi="Calibri" w:cs="Calibri"/>
          <w:sz w:val="22"/>
          <w:szCs w:val="22"/>
        </w:rPr>
        <w:br/>
        <w:t>4) Właściwe oznakowanie dokumentów wytworzone w ramach realizacji projektu, podawanych do wiadomości publicznej.</w:t>
      </w:r>
      <w:r>
        <w:rPr>
          <w:rFonts w:ascii="Calibri" w:eastAsia="Calibri" w:hAnsi="Calibri" w:cs="Calibri"/>
          <w:sz w:val="22"/>
          <w:szCs w:val="22"/>
        </w:rPr>
        <w:br/>
        <w:t>5) Umieszczenie na zakupionych pojazdach oraz wyposażeniu naklejek zawierających:</w:t>
      </w:r>
      <w:r>
        <w:rPr>
          <w:rFonts w:ascii="Calibri" w:eastAsia="Calibri" w:hAnsi="Calibri" w:cs="Calibri"/>
          <w:sz w:val="22"/>
          <w:szCs w:val="22"/>
        </w:rPr>
        <w:br/>
        <w:t>− informację: „Zakup współfinansowany ze środków Unii Europejskiej”;</w:t>
      </w:r>
      <w:r>
        <w:rPr>
          <w:rFonts w:ascii="Calibri" w:eastAsia="Calibri" w:hAnsi="Calibri" w:cs="Calibri"/>
          <w:sz w:val="22"/>
          <w:szCs w:val="22"/>
        </w:rPr>
        <w:br/>
        <w:t>− znak Funduszy Europejskich z odniesieniem słownym „Fundusze Europejskie dla Świętokrzyskiego”,</w:t>
      </w:r>
      <w:r>
        <w:rPr>
          <w:rFonts w:ascii="Calibri" w:eastAsia="Calibri" w:hAnsi="Calibri" w:cs="Calibri"/>
          <w:sz w:val="22"/>
          <w:szCs w:val="22"/>
        </w:rPr>
        <w:br/>
        <w:t>− znak barw Rzeczpospolitej Polskiej z nazwą „Rzeczpospolita Polska”,</w:t>
      </w:r>
      <w:r>
        <w:rPr>
          <w:rFonts w:ascii="Calibri" w:eastAsia="Calibri" w:hAnsi="Calibri" w:cs="Calibri"/>
          <w:sz w:val="22"/>
          <w:szCs w:val="22"/>
        </w:rPr>
        <w:br/>
        <w:t>− znak Unii Europejskiej z odniesieniem słownym: „Dofinansowane przez Unię Europejską”,</w:t>
      </w:r>
      <w:r>
        <w:rPr>
          <w:rFonts w:ascii="Calibri" w:eastAsia="Calibri" w:hAnsi="Calibri" w:cs="Calibri"/>
          <w:sz w:val="22"/>
          <w:szCs w:val="22"/>
        </w:rPr>
        <w:br/>
        <w:t>- herb Województwa Świętokrzyskiego z odniesieniem słownym: „Województwo Świętokrzyskie”.</w:t>
      </w:r>
      <w:r>
        <w:rPr>
          <w:rFonts w:ascii="Calibri" w:eastAsia="Calibri" w:hAnsi="Calibri" w:cs="Calibri"/>
          <w:sz w:val="22"/>
          <w:szCs w:val="22"/>
        </w:rPr>
        <w:br/>
        <w:t>Dokumentacja dotycząca obowiązków w zakresie informacji i promocji projektu stanowi załącznik nr 10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 xml:space="preserve">Czy IZ potwierdza kompletność złożonej do projektu dokumentacji, w tym dokumentacji w wersji </w:t>
      </w:r>
      <w:r>
        <w:rPr>
          <w:rFonts w:ascii="Calibri" w:eastAsia="Calibri" w:hAnsi="Calibri" w:cs="Calibri"/>
          <w:sz w:val="22"/>
          <w:szCs w:val="22"/>
        </w:rPr>
        <w:lastRenderedPageBreak/>
        <w:t>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w:t>
      </w:r>
      <w:r>
        <w:rPr>
          <w:rFonts w:ascii="Calibri" w:eastAsia="Calibri" w:hAnsi="Calibri" w:cs="Calibri"/>
          <w:sz w:val="22"/>
          <w:szCs w:val="22"/>
        </w:rPr>
        <w:br/>
        <w:t>Dokumenty potwierdzające zachowanie ścieżki audytu, stanowią załącznik nr 11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17EBEE7A" w14:textId="77777777" w:rsidR="00C153E2" w:rsidRDefault="00000000">
      <w:pPr>
        <w:spacing w:before="360" w:after="80" w:line="276" w:lineRule="auto"/>
      </w:pPr>
      <w:r>
        <w:rPr>
          <w:rFonts w:ascii="Calibri" w:eastAsia="Calibri" w:hAnsi="Calibri" w:cs="Calibri"/>
          <w:b/>
          <w:bCs/>
          <w:sz w:val="28"/>
          <w:szCs w:val="28"/>
        </w:rPr>
        <w:t>6. Podsumowanie kontroli</w:t>
      </w:r>
    </w:p>
    <w:p w14:paraId="5128777D" w14:textId="77777777" w:rsidR="00C153E2" w:rsidRDefault="00000000">
      <w:pPr>
        <w:spacing w:line="276" w:lineRule="auto"/>
      </w:pPr>
      <w:r>
        <w:rPr>
          <w:rFonts w:ascii="Calibri" w:eastAsia="Calibri" w:hAnsi="Calibri" w:cs="Calibri"/>
          <w:sz w:val="22"/>
          <w:szCs w:val="22"/>
        </w:rPr>
        <w:t>1. W wyniku weryfikacji dokumentacji związanej z realizacją projektu stwierdzono, że projekt został zrealizowany zgodnie z wnioskiem i umową o dofinansowanie projektu nr FESW.02.05-IZ.00-0053/23 pn.: "Podniesienie gotowości bojowej jednostki poprzez zakup lekkiego samochodu, środków ochrony indywidualnej i sprzętu dla strażaków Ochotniczej Straży Pożarnej w Osieku” za wyjątkiem ustaleń zawartych w punktach 1.3 i 1.4 niniejszej Informacji pokontrolnej.</w:t>
      </w:r>
    </w:p>
    <w:p w14:paraId="187CE6F5" w14:textId="77777777" w:rsidR="00C153E2" w:rsidRDefault="00000000">
      <w:pPr>
        <w:spacing w:line="276" w:lineRule="auto"/>
      </w:pPr>
      <w:r>
        <w:rPr>
          <w:rFonts w:ascii="Calibri" w:eastAsia="Calibri" w:hAnsi="Calibri" w:cs="Calibri"/>
          <w:sz w:val="22"/>
          <w:szCs w:val="22"/>
        </w:rPr>
        <w:t xml:space="preserve">2. Zespół kontrolujący stwierdził, że Beneficjent przeprowadzając w ramach projektu postępowanie o udzielenie zamówienia, które dotyczyło wyboru dostawcy </w:t>
      </w:r>
      <w:proofErr w:type="spellStart"/>
      <w:r>
        <w:rPr>
          <w:rFonts w:ascii="Calibri" w:eastAsia="Calibri" w:hAnsi="Calibri" w:cs="Calibri"/>
          <w:sz w:val="22"/>
          <w:szCs w:val="22"/>
        </w:rPr>
        <w:t>quada</w:t>
      </w:r>
      <w:proofErr w:type="spellEnd"/>
      <w:r>
        <w:rPr>
          <w:rFonts w:ascii="Calibri" w:eastAsia="Calibri" w:hAnsi="Calibri" w:cs="Calibri"/>
          <w:sz w:val="22"/>
          <w:szCs w:val="22"/>
        </w:rPr>
        <w:t xml:space="preserve"> naruszył zapisy zawarte w Podrozdziale 3.2. Wytycznych.</w:t>
      </w:r>
    </w:p>
    <w:p w14:paraId="0AB4F1BD" w14:textId="77777777" w:rsidR="00C153E2" w:rsidRDefault="00000000">
      <w:pPr>
        <w:spacing w:line="276" w:lineRule="auto"/>
      </w:pPr>
      <w:r>
        <w:rPr>
          <w:rFonts w:ascii="Calibri" w:eastAsia="Calibri" w:hAnsi="Calibri" w:cs="Calibri"/>
          <w:sz w:val="22"/>
          <w:szCs w:val="22"/>
        </w:rPr>
        <w:t>3. Beneficjent do dnia kontroli osiągnął wskaźniki produktu i rezultatu na zakładanych poziomach.</w:t>
      </w:r>
    </w:p>
    <w:p w14:paraId="5AAAA3FE" w14:textId="77777777" w:rsidR="00C153E2" w:rsidRDefault="00000000">
      <w:pPr>
        <w:spacing w:line="276" w:lineRule="auto"/>
      </w:pPr>
      <w:r>
        <w:rPr>
          <w:rFonts w:ascii="Calibri" w:eastAsia="Calibri" w:hAnsi="Calibri" w:cs="Calibri"/>
          <w:sz w:val="22"/>
          <w:szCs w:val="22"/>
        </w:rPr>
        <w:t>4. Zespół kontrolujący stwierdził, że Beneficjent stosuje się do § 18 ust. 1 umowy o dofinansowanie projektu nr FESW.02.05-IZ.00-0053/23 pn.: "Podniesienie gotowości bojowej jednostki poprzez zakup lekkiego samochodu, środków ochrony indywidualnej i sprzętu dla strażaków Ochotniczej Straży Pożarnej w Osieku”.</w:t>
      </w:r>
    </w:p>
    <w:p w14:paraId="5F623A49" w14:textId="77777777" w:rsidR="00C153E2" w:rsidRDefault="00000000">
      <w:pPr>
        <w:spacing w:line="276" w:lineRule="auto"/>
      </w:pPr>
      <w:r>
        <w:rPr>
          <w:rFonts w:ascii="Calibri" w:eastAsia="Calibri" w:hAnsi="Calibri" w:cs="Calibri"/>
          <w:sz w:val="22"/>
          <w:szCs w:val="22"/>
        </w:rPr>
        <w:t>5. W ramach przeprowadzonych czynności kontrolnych, IZ FEŚ potwierdza prawidłową ścieżkę audytu dla przedmiotowego projektu.</w:t>
      </w:r>
    </w:p>
    <w:p w14:paraId="5662FBC1" w14:textId="77777777" w:rsidR="00C153E2" w:rsidRDefault="00000000">
      <w:pPr>
        <w:spacing w:line="276" w:lineRule="auto"/>
      </w:pPr>
      <w:r>
        <w:rPr>
          <w:rFonts w:ascii="Calibri" w:eastAsia="Calibri" w:hAnsi="Calibri" w:cs="Calibri"/>
          <w:sz w:val="22"/>
          <w:szCs w:val="22"/>
        </w:rPr>
        <w:t>Kontrola w zakresie prawidłowej realizacji projektu nr FESW.02.05-IZ.00-0053/23 pn.: "Podniesienie gotowości bojowej jednostki poprzez zakup lekkiego samochodu, środków ochrony indywidualnej i sprzętu dla strażaków Ochotniczej Straży Pożarnej w Osieku" została przeprowadzona zgodnie z listą sprawdzającą do kontroli w miejscu stanowiącą załącznik nr 12 do Informacji pokontrolnej.</w:t>
      </w:r>
    </w:p>
    <w:p w14:paraId="2E60F0E8" w14:textId="77777777" w:rsidR="00C153E2" w:rsidRDefault="00000000">
      <w:pPr>
        <w:spacing w:before="360" w:after="80" w:line="276" w:lineRule="auto"/>
      </w:pPr>
      <w:r>
        <w:rPr>
          <w:rFonts w:ascii="Calibri" w:eastAsia="Calibri" w:hAnsi="Calibri" w:cs="Calibri"/>
          <w:b/>
          <w:bCs/>
          <w:sz w:val="28"/>
          <w:szCs w:val="28"/>
        </w:rPr>
        <w:t>7. Podsumowanie ustaleń finansowych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4"/>
        <w:gridCol w:w="802"/>
        <w:gridCol w:w="1803"/>
        <w:gridCol w:w="1001"/>
        <w:gridCol w:w="803"/>
        <w:gridCol w:w="1001"/>
        <w:gridCol w:w="1001"/>
        <w:gridCol w:w="1001"/>
        <w:gridCol w:w="1100"/>
      </w:tblGrid>
      <w:tr w:rsidR="00C153E2" w14:paraId="02F69896" w14:textId="77777777">
        <w:tblPrEx>
          <w:tblCellMar>
            <w:top w:w="0" w:type="dxa"/>
            <w:bottom w:w="0" w:type="dxa"/>
          </w:tblCellMar>
        </w:tblPrEx>
        <w:tc>
          <w:tcPr>
            <w:tcW w:w="510" w:type="dxa"/>
            <w:shd w:val="clear" w:color="auto" w:fill="F2F2F2"/>
            <w:tcMar>
              <w:top w:w="0" w:type="dxa"/>
              <w:left w:w="0" w:type="dxa"/>
              <w:bottom w:w="0" w:type="dxa"/>
              <w:right w:w="0" w:type="dxa"/>
            </w:tcMar>
            <w:vAlign w:val="center"/>
          </w:tcPr>
          <w:p w14:paraId="5806CD4B" w14:textId="77777777" w:rsidR="00C153E2" w:rsidRDefault="00000000">
            <w:pPr>
              <w:jc w:val="center"/>
            </w:pPr>
            <w:r>
              <w:rPr>
                <w:rFonts w:ascii="Calibri" w:eastAsia="Calibri" w:hAnsi="Calibri" w:cs="Calibri"/>
                <w:b/>
                <w:bCs/>
              </w:rPr>
              <w:t>L.p.</w:t>
            </w:r>
          </w:p>
        </w:tc>
        <w:tc>
          <w:tcPr>
            <w:tcW w:w="810" w:type="dxa"/>
            <w:shd w:val="clear" w:color="auto" w:fill="F2F2F2"/>
            <w:tcMar>
              <w:top w:w="0" w:type="dxa"/>
              <w:left w:w="0" w:type="dxa"/>
              <w:bottom w:w="0" w:type="dxa"/>
              <w:right w:w="0" w:type="dxa"/>
            </w:tcMar>
            <w:vAlign w:val="center"/>
          </w:tcPr>
          <w:p w14:paraId="17FEAE5C" w14:textId="77777777" w:rsidR="00C153E2" w:rsidRDefault="00000000">
            <w:pPr>
              <w:jc w:val="center"/>
            </w:pPr>
            <w:r>
              <w:rPr>
                <w:rFonts w:ascii="Calibri" w:eastAsia="Calibri" w:hAnsi="Calibri" w:cs="Calibri"/>
                <w:b/>
                <w:bCs/>
              </w:rPr>
              <w:t>Numer ustalenia</w:t>
            </w:r>
          </w:p>
        </w:tc>
        <w:tc>
          <w:tcPr>
            <w:tcW w:w="1820" w:type="dxa"/>
            <w:shd w:val="clear" w:color="auto" w:fill="F2F2F2"/>
            <w:tcMar>
              <w:top w:w="0" w:type="dxa"/>
              <w:left w:w="0" w:type="dxa"/>
              <w:bottom w:w="0" w:type="dxa"/>
              <w:right w:w="0" w:type="dxa"/>
            </w:tcMar>
            <w:vAlign w:val="center"/>
          </w:tcPr>
          <w:p w14:paraId="2073B96B" w14:textId="77777777" w:rsidR="00C153E2" w:rsidRDefault="00000000">
            <w:pPr>
              <w:jc w:val="center"/>
            </w:pPr>
            <w:r>
              <w:rPr>
                <w:rFonts w:ascii="Calibri" w:eastAsia="Calibri" w:hAnsi="Calibri" w:cs="Calibri"/>
                <w:b/>
                <w:bCs/>
              </w:rPr>
              <w:t>Typ ustalenia</w:t>
            </w:r>
          </w:p>
        </w:tc>
        <w:tc>
          <w:tcPr>
            <w:tcW w:w="1010" w:type="dxa"/>
            <w:shd w:val="clear" w:color="auto" w:fill="F2F2F2"/>
            <w:tcMar>
              <w:top w:w="0" w:type="dxa"/>
              <w:left w:w="0" w:type="dxa"/>
              <w:bottom w:w="0" w:type="dxa"/>
              <w:right w:w="0" w:type="dxa"/>
            </w:tcMar>
            <w:vAlign w:val="center"/>
          </w:tcPr>
          <w:p w14:paraId="129D07FA" w14:textId="77777777" w:rsidR="00C153E2" w:rsidRDefault="00000000">
            <w:pPr>
              <w:jc w:val="center"/>
            </w:pPr>
            <w:r>
              <w:rPr>
                <w:rFonts w:ascii="Calibri" w:eastAsia="Calibri" w:hAnsi="Calibri" w:cs="Calibri"/>
                <w:b/>
                <w:bCs/>
              </w:rPr>
              <w:t>Rodzaj korekty</w:t>
            </w:r>
          </w:p>
        </w:tc>
        <w:tc>
          <w:tcPr>
            <w:tcW w:w="810" w:type="dxa"/>
            <w:shd w:val="clear" w:color="auto" w:fill="F2F2F2"/>
            <w:tcMar>
              <w:top w:w="0" w:type="dxa"/>
              <w:left w:w="0" w:type="dxa"/>
              <w:bottom w:w="0" w:type="dxa"/>
              <w:right w:w="0" w:type="dxa"/>
            </w:tcMar>
            <w:vAlign w:val="center"/>
          </w:tcPr>
          <w:p w14:paraId="2D47CDF3" w14:textId="77777777" w:rsidR="00C153E2" w:rsidRDefault="00000000">
            <w:pPr>
              <w:jc w:val="center"/>
            </w:pPr>
            <w:r>
              <w:rPr>
                <w:rFonts w:ascii="Calibri" w:eastAsia="Calibri" w:hAnsi="Calibri" w:cs="Calibri"/>
                <w:b/>
                <w:bCs/>
              </w:rPr>
              <w:t>Stawka korekty</w:t>
            </w:r>
          </w:p>
        </w:tc>
        <w:tc>
          <w:tcPr>
            <w:tcW w:w="1010" w:type="dxa"/>
            <w:shd w:val="clear" w:color="auto" w:fill="F2F2F2"/>
            <w:tcMar>
              <w:top w:w="0" w:type="dxa"/>
              <w:left w:w="0" w:type="dxa"/>
              <w:bottom w:w="0" w:type="dxa"/>
              <w:right w:w="0" w:type="dxa"/>
            </w:tcMar>
            <w:vAlign w:val="center"/>
          </w:tcPr>
          <w:p w14:paraId="36B4ABBC" w14:textId="77777777" w:rsidR="00C153E2" w:rsidRDefault="00000000">
            <w:pPr>
              <w:jc w:val="center"/>
            </w:pPr>
            <w:r>
              <w:rPr>
                <w:rFonts w:ascii="Calibri" w:eastAsia="Calibri" w:hAnsi="Calibri" w:cs="Calibri"/>
                <w:b/>
                <w:bCs/>
              </w:rPr>
              <w:t>Podstawa korekty</w:t>
            </w:r>
          </w:p>
        </w:tc>
        <w:tc>
          <w:tcPr>
            <w:tcW w:w="1010" w:type="dxa"/>
            <w:shd w:val="clear" w:color="auto" w:fill="F2F2F2"/>
            <w:tcMar>
              <w:top w:w="0" w:type="dxa"/>
              <w:left w:w="0" w:type="dxa"/>
              <w:bottom w:w="0" w:type="dxa"/>
              <w:right w:w="0" w:type="dxa"/>
            </w:tcMar>
            <w:vAlign w:val="center"/>
          </w:tcPr>
          <w:p w14:paraId="4C2D1793" w14:textId="77777777" w:rsidR="00C153E2" w:rsidRDefault="00000000">
            <w:pPr>
              <w:jc w:val="center"/>
            </w:pPr>
            <w:r>
              <w:rPr>
                <w:rFonts w:ascii="Calibri" w:eastAsia="Calibri" w:hAnsi="Calibri" w:cs="Calibri"/>
                <w:b/>
                <w:bCs/>
              </w:rPr>
              <w:t>Kwota wydatków niekwalifikowalnych</w:t>
            </w:r>
          </w:p>
        </w:tc>
        <w:tc>
          <w:tcPr>
            <w:tcW w:w="1010" w:type="dxa"/>
            <w:shd w:val="clear" w:color="auto" w:fill="F2F2F2"/>
            <w:tcMar>
              <w:top w:w="0" w:type="dxa"/>
              <w:left w:w="0" w:type="dxa"/>
              <w:bottom w:w="0" w:type="dxa"/>
              <w:right w:w="0" w:type="dxa"/>
            </w:tcMar>
            <w:vAlign w:val="center"/>
          </w:tcPr>
          <w:p w14:paraId="78EE38CB" w14:textId="77777777" w:rsidR="00C153E2" w:rsidRDefault="00000000">
            <w:pPr>
              <w:jc w:val="center"/>
            </w:pPr>
            <w:r>
              <w:rPr>
                <w:rFonts w:ascii="Calibri" w:eastAsia="Calibri" w:hAnsi="Calibri" w:cs="Calibri"/>
                <w:b/>
                <w:bCs/>
              </w:rPr>
              <w:t>Wniosek o płatność</w:t>
            </w:r>
          </w:p>
        </w:tc>
        <w:tc>
          <w:tcPr>
            <w:tcW w:w="1110" w:type="dxa"/>
            <w:shd w:val="clear" w:color="auto" w:fill="F2F2F2"/>
            <w:tcMar>
              <w:top w:w="0" w:type="dxa"/>
              <w:left w:w="0" w:type="dxa"/>
              <w:bottom w:w="0" w:type="dxa"/>
              <w:right w:w="0" w:type="dxa"/>
            </w:tcMar>
            <w:vAlign w:val="center"/>
          </w:tcPr>
          <w:p w14:paraId="6605AE24" w14:textId="77777777" w:rsidR="00C153E2" w:rsidRDefault="00000000">
            <w:pPr>
              <w:jc w:val="center"/>
            </w:pPr>
            <w:r>
              <w:rPr>
                <w:rFonts w:ascii="Calibri" w:eastAsia="Calibri" w:hAnsi="Calibri" w:cs="Calibri"/>
                <w:b/>
                <w:bCs/>
              </w:rPr>
              <w:t>Zamówienia publiczne</w:t>
            </w:r>
          </w:p>
        </w:tc>
      </w:tr>
      <w:tr w:rsidR="00C153E2" w14:paraId="06439B7F" w14:textId="77777777">
        <w:tblPrEx>
          <w:tblCellMar>
            <w:top w:w="0" w:type="dxa"/>
            <w:bottom w:w="0" w:type="dxa"/>
          </w:tblCellMar>
        </w:tblPrEx>
        <w:tc>
          <w:tcPr>
            <w:tcW w:w="510" w:type="dxa"/>
            <w:tcMar>
              <w:top w:w="0" w:type="dxa"/>
              <w:left w:w="0" w:type="dxa"/>
              <w:bottom w:w="0" w:type="dxa"/>
              <w:right w:w="0" w:type="dxa"/>
            </w:tcMar>
          </w:tcPr>
          <w:p w14:paraId="49486F7C" w14:textId="77777777" w:rsidR="00C153E2" w:rsidRDefault="00000000">
            <w:r>
              <w:rPr>
                <w:rFonts w:ascii="Calibri" w:eastAsia="Calibri" w:hAnsi="Calibri" w:cs="Calibri"/>
              </w:rPr>
              <w:t>1</w:t>
            </w:r>
          </w:p>
        </w:tc>
        <w:tc>
          <w:tcPr>
            <w:tcW w:w="810" w:type="dxa"/>
            <w:tcMar>
              <w:top w:w="0" w:type="dxa"/>
              <w:left w:w="0" w:type="dxa"/>
              <w:bottom w:w="0" w:type="dxa"/>
              <w:right w:w="0" w:type="dxa"/>
            </w:tcMar>
          </w:tcPr>
          <w:p w14:paraId="7AE9BC57" w14:textId="77777777" w:rsidR="00C153E2" w:rsidRDefault="00000000">
            <w:r>
              <w:rPr>
                <w:rFonts w:ascii="Calibri" w:eastAsia="Calibri" w:hAnsi="Calibri" w:cs="Calibri"/>
              </w:rPr>
              <w:t>1.3</w:t>
            </w:r>
          </w:p>
        </w:tc>
        <w:tc>
          <w:tcPr>
            <w:tcW w:w="1820" w:type="dxa"/>
            <w:tcMar>
              <w:top w:w="0" w:type="dxa"/>
              <w:left w:w="0" w:type="dxa"/>
              <w:bottom w:w="0" w:type="dxa"/>
              <w:right w:w="0" w:type="dxa"/>
            </w:tcMar>
          </w:tcPr>
          <w:p w14:paraId="73EB53B5" w14:textId="77777777" w:rsidR="00C153E2" w:rsidRDefault="00000000">
            <w:r>
              <w:rPr>
                <w:rFonts w:ascii="Calibri" w:eastAsia="Calibri" w:hAnsi="Calibri" w:cs="Calibri"/>
              </w:rPr>
              <w:t xml:space="preserve">Nieprzestrzeganie procedury ustanowionej w dyrektywie 2014/24/UE w sprawie zamówień elektronicznych i zagregowanych </w:t>
            </w:r>
          </w:p>
        </w:tc>
        <w:tc>
          <w:tcPr>
            <w:tcW w:w="1010" w:type="dxa"/>
            <w:tcMar>
              <w:top w:w="0" w:type="dxa"/>
              <w:left w:w="0" w:type="dxa"/>
              <w:bottom w:w="0" w:type="dxa"/>
              <w:right w:w="0" w:type="dxa"/>
            </w:tcMar>
          </w:tcPr>
          <w:p w14:paraId="25F73B92" w14:textId="77777777" w:rsidR="00C153E2" w:rsidRDefault="00000000">
            <w:r>
              <w:rPr>
                <w:rFonts w:ascii="Calibri" w:eastAsia="Calibri" w:hAnsi="Calibri" w:cs="Calibri"/>
              </w:rPr>
              <w:t>wskaźnikowa</w:t>
            </w:r>
          </w:p>
        </w:tc>
        <w:tc>
          <w:tcPr>
            <w:tcW w:w="810" w:type="dxa"/>
            <w:tcMar>
              <w:top w:w="0" w:type="dxa"/>
              <w:left w:w="0" w:type="dxa"/>
              <w:bottom w:w="0" w:type="dxa"/>
              <w:right w:w="0" w:type="dxa"/>
            </w:tcMar>
          </w:tcPr>
          <w:p w14:paraId="18B50A69" w14:textId="77777777" w:rsidR="00C153E2" w:rsidRDefault="00000000">
            <w:r>
              <w:rPr>
                <w:rFonts w:ascii="Calibri" w:eastAsia="Calibri" w:hAnsi="Calibri" w:cs="Calibri"/>
              </w:rPr>
              <w:t>25,00%</w:t>
            </w:r>
          </w:p>
        </w:tc>
        <w:tc>
          <w:tcPr>
            <w:tcW w:w="1010" w:type="dxa"/>
            <w:tcMar>
              <w:top w:w="0" w:type="dxa"/>
              <w:left w:w="0" w:type="dxa"/>
              <w:bottom w:w="0" w:type="dxa"/>
              <w:right w:w="0" w:type="dxa"/>
            </w:tcMar>
          </w:tcPr>
          <w:p w14:paraId="745D24B9" w14:textId="77777777" w:rsidR="00C153E2" w:rsidRDefault="00000000">
            <w:r>
              <w:rPr>
                <w:rFonts w:ascii="Calibri" w:eastAsia="Calibri" w:hAnsi="Calibri" w:cs="Calibri"/>
              </w:rPr>
              <w:t>18 183,25</w:t>
            </w:r>
          </w:p>
        </w:tc>
        <w:tc>
          <w:tcPr>
            <w:tcW w:w="1010" w:type="dxa"/>
            <w:tcMar>
              <w:top w:w="0" w:type="dxa"/>
              <w:left w:w="0" w:type="dxa"/>
              <w:bottom w:w="0" w:type="dxa"/>
              <w:right w:w="0" w:type="dxa"/>
            </w:tcMar>
          </w:tcPr>
          <w:p w14:paraId="3456D175" w14:textId="77777777" w:rsidR="00C153E2" w:rsidRDefault="00000000">
            <w:r>
              <w:rPr>
                <w:rFonts w:ascii="Calibri" w:eastAsia="Calibri" w:hAnsi="Calibri" w:cs="Calibri"/>
              </w:rPr>
              <w:t>4 545,81</w:t>
            </w:r>
          </w:p>
        </w:tc>
        <w:tc>
          <w:tcPr>
            <w:tcW w:w="1010" w:type="dxa"/>
            <w:tcMar>
              <w:top w:w="0" w:type="dxa"/>
              <w:left w:w="0" w:type="dxa"/>
              <w:bottom w:w="0" w:type="dxa"/>
              <w:right w:w="0" w:type="dxa"/>
            </w:tcMar>
          </w:tcPr>
          <w:p w14:paraId="01AE3FE9" w14:textId="77777777" w:rsidR="00C153E2" w:rsidRDefault="00000000">
            <w:r>
              <w:rPr>
                <w:rFonts w:ascii="Calibri" w:eastAsia="Calibri" w:hAnsi="Calibri" w:cs="Calibri"/>
              </w:rPr>
              <w:t>FESW.02.05-IZ.00-0053/23-004</w:t>
            </w:r>
          </w:p>
        </w:tc>
        <w:tc>
          <w:tcPr>
            <w:tcW w:w="1110" w:type="dxa"/>
            <w:tcMar>
              <w:top w:w="0" w:type="dxa"/>
              <w:left w:w="0" w:type="dxa"/>
              <w:bottom w:w="0" w:type="dxa"/>
              <w:right w:w="0" w:type="dxa"/>
            </w:tcMar>
          </w:tcPr>
          <w:p w14:paraId="14D68F49" w14:textId="77777777" w:rsidR="00C153E2" w:rsidRDefault="00000000">
            <w:r>
              <w:rPr>
                <w:rFonts w:ascii="Calibri" w:eastAsia="Calibri" w:hAnsi="Calibri" w:cs="Calibri"/>
              </w:rPr>
              <w:t>OJ S 86/2024 02/05/2024</w:t>
            </w:r>
          </w:p>
        </w:tc>
      </w:tr>
      <w:tr w:rsidR="00C153E2" w14:paraId="37B758D2" w14:textId="77777777">
        <w:tblPrEx>
          <w:tblCellMar>
            <w:top w:w="0" w:type="dxa"/>
            <w:bottom w:w="0" w:type="dxa"/>
          </w:tblCellMar>
        </w:tblPrEx>
        <w:tc>
          <w:tcPr>
            <w:tcW w:w="510" w:type="dxa"/>
            <w:tcMar>
              <w:top w:w="0" w:type="dxa"/>
              <w:left w:w="0" w:type="dxa"/>
              <w:bottom w:w="0" w:type="dxa"/>
              <w:right w:w="0" w:type="dxa"/>
            </w:tcMar>
          </w:tcPr>
          <w:p w14:paraId="6AB1158D" w14:textId="77777777" w:rsidR="00C153E2" w:rsidRDefault="00000000">
            <w:r>
              <w:rPr>
                <w:rFonts w:ascii="Calibri" w:eastAsia="Calibri" w:hAnsi="Calibri" w:cs="Calibri"/>
              </w:rPr>
              <w:lastRenderedPageBreak/>
              <w:t>2</w:t>
            </w:r>
          </w:p>
        </w:tc>
        <w:tc>
          <w:tcPr>
            <w:tcW w:w="810" w:type="dxa"/>
            <w:tcMar>
              <w:top w:w="0" w:type="dxa"/>
              <w:left w:w="0" w:type="dxa"/>
              <w:bottom w:w="0" w:type="dxa"/>
              <w:right w:w="0" w:type="dxa"/>
            </w:tcMar>
          </w:tcPr>
          <w:p w14:paraId="2694A7D4" w14:textId="77777777" w:rsidR="00C153E2" w:rsidRDefault="00000000">
            <w:r>
              <w:rPr>
                <w:rFonts w:ascii="Calibri" w:eastAsia="Calibri" w:hAnsi="Calibri" w:cs="Calibri"/>
              </w:rPr>
              <w:t>1.4</w:t>
            </w:r>
          </w:p>
        </w:tc>
        <w:tc>
          <w:tcPr>
            <w:tcW w:w="1820" w:type="dxa"/>
            <w:tcMar>
              <w:top w:w="0" w:type="dxa"/>
              <w:left w:w="0" w:type="dxa"/>
              <w:bottom w:w="0" w:type="dxa"/>
              <w:right w:w="0" w:type="dxa"/>
            </w:tcMar>
          </w:tcPr>
          <w:p w14:paraId="2FF72F2E" w14:textId="77777777" w:rsidR="00C153E2" w:rsidRDefault="00000000">
            <w:r>
              <w:rPr>
                <w:rFonts w:ascii="Calibri" w:eastAsia="Calibri" w:hAnsi="Calibri" w:cs="Calibri"/>
              </w:rPr>
              <w:t>Wydatki niezgodne ze szczegółowymi ustaleniami umownymi i/lub przepisami dotyczącymi wymogów kwalifikowalności (tj. na poziomie krajowym lub na poziomie projektu)</w:t>
            </w:r>
          </w:p>
        </w:tc>
        <w:tc>
          <w:tcPr>
            <w:tcW w:w="1010" w:type="dxa"/>
            <w:tcMar>
              <w:top w:w="0" w:type="dxa"/>
              <w:left w:w="0" w:type="dxa"/>
              <w:bottom w:w="0" w:type="dxa"/>
              <w:right w:w="0" w:type="dxa"/>
            </w:tcMar>
          </w:tcPr>
          <w:p w14:paraId="38D9D645" w14:textId="77777777" w:rsidR="00C153E2" w:rsidRDefault="00000000">
            <w:r>
              <w:rPr>
                <w:rFonts w:ascii="Calibri" w:eastAsia="Calibri" w:hAnsi="Calibri" w:cs="Calibri"/>
              </w:rPr>
              <w:t>inna</w:t>
            </w:r>
          </w:p>
        </w:tc>
        <w:tc>
          <w:tcPr>
            <w:tcW w:w="810" w:type="dxa"/>
            <w:tcMar>
              <w:top w:w="0" w:type="dxa"/>
              <w:left w:w="0" w:type="dxa"/>
              <w:bottom w:w="0" w:type="dxa"/>
              <w:right w:w="0" w:type="dxa"/>
            </w:tcMar>
          </w:tcPr>
          <w:p w14:paraId="17FDF7C0" w14:textId="77777777" w:rsidR="00C153E2" w:rsidRDefault="00C153E2"/>
        </w:tc>
        <w:tc>
          <w:tcPr>
            <w:tcW w:w="1010" w:type="dxa"/>
            <w:tcMar>
              <w:top w:w="0" w:type="dxa"/>
              <w:left w:w="0" w:type="dxa"/>
              <w:bottom w:w="0" w:type="dxa"/>
              <w:right w:w="0" w:type="dxa"/>
            </w:tcMar>
          </w:tcPr>
          <w:p w14:paraId="05163CB2" w14:textId="77777777" w:rsidR="00C153E2" w:rsidRDefault="00C153E2"/>
        </w:tc>
        <w:tc>
          <w:tcPr>
            <w:tcW w:w="1010" w:type="dxa"/>
            <w:tcMar>
              <w:top w:w="0" w:type="dxa"/>
              <w:left w:w="0" w:type="dxa"/>
              <w:bottom w:w="0" w:type="dxa"/>
              <w:right w:w="0" w:type="dxa"/>
            </w:tcMar>
          </w:tcPr>
          <w:p w14:paraId="41233821" w14:textId="77777777" w:rsidR="00C153E2" w:rsidRDefault="00000000">
            <w:r>
              <w:rPr>
                <w:rFonts w:ascii="Calibri" w:eastAsia="Calibri" w:hAnsi="Calibri" w:cs="Calibri"/>
              </w:rPr>
              <w:t>136,38</w:t>
            </w:r>
          </w:p>
        </w:tc>
        <w:tc>
          <w:tcPr>
            <w:tcW w:w="1010" w:type="dxa"/>
            <w:tcMar>
              <w:top w:w="0" w:type="dxa"/>
              <w:left w:w="0" w:type="dxa"/>
              <w:bottom w:w="0" w:type="dxa"/>
              <w:right w:w="0" w:type="dxa"/>
            </w:tcMar>
          </w:tcPr>
          <w:p w14:paraId="7F2D1E0E" w14:textId="77777777" w:rsidR="00C153E2" w:rsidRDefault="00000000">
            <w:r>
              <w:rPr>
                <w:rFonts w:ascii="Calibri" w:eastAsia="Calibri" w:hAnsi="Calibri" w:cs="Calibri"/>
              </w:rPr>
              <w:t>FESW.02.05-IZ.00-0053/23-004</w:t>
            </w:r>
          </w:p>
        </w:tc>
        <w:tc>
          <w:tcPr>
            <w:tcW w:w="1110" w:type="dxa"/>
            <w:tcMar>
              <w:top w:w="0" w:type="dxa"/>
              <w:left w:w="0" w:type="dxa"/>
              <w:bottom w:w="0" w:type="dxa"/>
              <w:right w:w="0" w:type="dxa"/>
            </w:tcMar>
          </w:tcPr>
          <w:p w14:paraId="00E6F7A6" w14:textId="77777777" w:rsidR="00C153E2" w:rsidRDefault="00000000">
            <w:r>
              <w:rPr>
                <w:rFonts w:ascii="Calibri" w:eastAsia="Calibri" w:hAnsi="Calibri" w:cs="Calibri"/>
              </w:rPr>
              <w:t>brak</w:t>
            </w:r>
          </w:p>
        </w:tc>
      </w:tr>
    </w:tbl>
    <w:p w14:paraId="0FD74F01" w14:textId="77777777" w:rsidR="00C153E2" w:rsidRDefault="00000000">
      <w:pPr>
        <w:spacing w:before="360" w:after="80" w:line="276" w:lineRule="auto"/>
      </w:pPr>
      <w:r>
        <w:rPr>
          <w:rFonts w:ascii="Calibri" w:eastAsia="Calibri" w:hAnsi="Calibri" w:cs="Calibri"/>
          <w:b/>
          <w:bCs/>
          <w:sz w:val="28"/>
          <w:szCs w:val="28"/>
        </w:rPr>
        <w:t>8. Pouczenia końcowe</w:t>
      </w:r>
    </w:p>
    <w:p w14:paraId="51FE88B8" w14:textId="77777777" w:rsidR="00C153E2"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12 załączników, które dostępne są do wglądu w siedzibie Departamentu Wdrażania Europejskiego Funduszu Rozwoju Regionalnego, ul. Sienkiewicza 63, 25- 002 Kielce.</w:t>
      </w:r>
    </w:p>
    <w:p w14:paraId="2CCFCCE4" w14:textId="77777777" w:rsidR="00C153E2" w:rsidRDefault="00000000">
      <w:pPr>
        <w:spacing w:before="360" w:after="80" w:line="276" w:lineRule="auto"/>
      </w:pPr>
      <w:r>
        <w:rPr>
          <w:rFonts w:ascii="Calibri" w:eastAsia="Calibri" w:hAnsi="Calibri" w:cs="Calibri"/>
          <w:b/>
          <w:bCs/>
          <w:sz w:val="28"/>
          <w:szCs w:val="28"/>
        </w:rPr>
        <w:t>9. Załączniki</w:t>
      </w:r>
    </w:p>
    <w:p w14:paraId="3AF41CB2" w14:textId="77777777" w:rsidR="00C153E2" w:rsidRDefault="00000000">
      <w:pPr>
        <w:rPr>
          <w:rFonts w:ascii="Calibri" w:eastAsia="Calibri" w:hAnsi="Calibri" w:cs="Calibri"/>
          <w:i/>
          <w:iCs/>
          <w:sz w:val="22"/>
          <w:szCs w:val="22"/>
        </w:rPr>
      </w:pPr>
      <w:r>
        <w:rPr>
          <w:rFonts w:ascii="Calibri" w:eastAsia="Calibri" w:hAnsi="Calibri" w:cs="Calibri"/>
          <w:i/>
          <w:iCs/>
          <w:sz w:val="22"/>
          <w:szCs w:val="22"/>
        </w:rPr>
        <w:t>1. Załącznik nr 1 - załącznik nr EFRR-VIII.19 - Lista sprawdzająca Pzp.pdf</w:t>
      </w:r>
      <w:r>
        <w:rPr>
          <w:rFonts w:ascii="Calibri" w:eastAsia="Calibri" w:hAnsi="Calibri" w:cs="Calibri"/>
          <w:i/>
          <w:iCs/>
          <w:sz w:val="22"/>
          <w:szCs w:val="22"/>
        </w:rPr>
        <w:br/>
        <w:t>2. Załącznik  nr 2 - dokumentacja dotycząca postępowania na zakup quada.pdf</w:t>
      </w:r>
      <w:r>
        <w:rPr>
          <w:rFonts w:ascii="Calibri" w:eastAsia="Calibri" w:hAnsi="Calibri" w:cs="Calibri"/>
          <w:i/>
          <w:iCs/>
          <w:sz w:val="22"/>
          <w:szCs w:val="22"/>
        </w:rPr>
        <w:br/>
        <w:t>3. Załącznik nr 4 - dokumentacja księgowa oraz odbiorowa  (1).pdf</w:t>
      </w:r>
      <w:r>
        <w:rPr>
          <w:rFonts w:ascii="Calibri" w:eastAsia="Calibri" w:hAnsi="Calibri" w:cs="Calibri"/>
          <w:i/>
          <w:iCs/>
          <w:sz w:val="22"/>
          <w:szCs w:val="22"/>
        </w:rPr>
        <w:br/>
        <w:t>4. Załącznik nr 5 - protokoły przekazania w użyczenie OSP.pdf</w:t>
      </w:r>
      <w:r>
        <w:rPr>
          <w:rFonts w:ascii="Calibri" w:eastAsia="Calibri" w:hAnsi="Calibri" w:cs="Calibri"/>
          <w:i/>
          <w:iCs/>
          <w:sz w:val="22"/>
          <w:szCs w:val="22"/>
        </w:rPr>
        <w:br/>
        <w:t>5. Załącznik nr 6 - umowa darowizny samochodu - Jelcz.pdf</w:t>
      </w:r>
      <w:r>
        <w:rPr>
          <w:rFonts w:ascii="Calibri" w:eastAsia="Calibri" w:hAnsi="Calibri" w:cs="Calibri"/>
          <w:i/>
          <w:iCs/>
          <w:sz w:val="22"/>
          <w:szCs w:val="22"/>
        </w:rPr>
        <w:br/>
        <w:t>6. Załącznik nr 7 - protokół z oględzin.pdf</w:t>
      </w:r>
      <w:r>
        <w:rPr>
          <w:rFonts w:ascii="Calibri" w:eastAsia="Calibri" w:hAnsi="Calibri" w:cs="Calibri"/>
          <w:i/>
          <w:iCs/>
          <w:sz w:val="22"/>
          <w:szCs w:val="22"/>
        </w:rPr>
        <w:br/>
        <w:t>7. Załącznik nr 8 - dokumentacja fotograficzna.pdf</w:t>
      </w:r>
      <w:r>
        <w:rPr>
          <w:rFonts w:ascii="Calibri" w:eastAsia="Calibri" w:hAnsi="Calibri" w:cs="Calibri"/>
          <w:i/>
          <w:iCs/>
          <w:sz w:val="22"/>
          <w:szCs w:val="22"/>
        </w:rPr>
        <w:br/>
        <w:t>8. Załącznik nr 9 - dokumentacja dotycząca wskaźników rezultatu.pdf</w:t>
      </w:r>
      <w:r>
        <w:rPr>
          <w:rFonts w:ascii="Calibri" w:eastAsia="Calibri" w:hAnsi="Calibri" w:cs="Calibri"/>
          <w:i/>
          <w:iCs/>
          <w:sz w:val="22"/>
          <w:szCs w:val="22"/>
        </w:rPr>
        <w:br/>
        <w:t>9. Załącznik nr 10 - promocja projektu.pdf</w:t>
      </w:r>
      <w:r>
        <w:rPr>
          <w:rFonts w:ascii="Calibri" w:eastAsia="Calibri" w:hAnsi="Calibri" w:cs="Calibri"/>
          <w:i/>
          <w:iCs/>
          <w:sz w:val="22"/>
          <w:szCs w:val="22"/>
        </w:rPr>
        <w:br/>
        <w:t>10. Załącznik nr 11 - potwierdzenie ścieżki audytu.pdf</w:t>
      </w:r>
      <w:r>
        <w:rPr>
          <w:rFonts w:ascii="Calibri" w:eastAsia="Calibri" w:hAnsi="Calibri" w:cs="Calibri"/>
          <w:i/>
          <w:iCs/>
          <w:sz w:val="22"/>
          <w:szCs w:val="22"/>
        </w:rPr>
        <w:br/>
        <w:t>11. Załącznik nr 12 - załącznik nr EFRR-VIII.7 Lista sprawdzająca do kontroli na miejscu.pdf</w:t>
      </w:r>
      <w:r>
        <w:rPr>
          <w:rFonts w:ascii="Calibri" w:eastAsia="Calibri" w:hAnsi="Calibri" w:cs="Calibri"/>
          <w:i/>
          <w:iCs/>
          <w:sz w:val="22"/>
          <w:szCs w:val="22"/>
        </w:rPr>
        <w:br/>
        <w:t>12. Załącznik nr 3 - załącznik nr EFRR-VIII.24 - Lista sprawdzająca - zasadność z zasadą konkurencyjności.pdf</w:t>
      </w:r>
    </w:p>
    <w:p w14:paraId="049C8922" w14:textId="77777777" w:rsidR="001578B9" w:rsidRDefault="001578B9">
      <w:pPr>
        <w:rPr>
          <w:rFonts w:ascii="Calibri" w:eastAsia="Calibri" w:hAnsi="Calibri" w:cs="Calibri"/>
          <w:i/>
          <w:iCs/>
          <w:sz w:val="22"/>
          <w:szCs w:val="22"/>
        </w:rPr>
      </w:pPr>
    </w:p>
    <w:p w14:paraId="3CF8F3FC" w14:textId="77777777" w:rsidR="001578B9" w:rsidRPr="00055C92" w:rsidRDefault="001578B9" w:rsidP="001578B9">
      <w:pPr>
        <w:rPr>
          <w:rFonts w:asciiTheme="minorHAnsi" w:hAnsiTheme="minorHAnsi" w:cstheme="minorHAnsi"/>
          <w:sz w:val="22"/>
          <w:szCs w:val="22"/>
        </w:rPr>
      </w:pPr>
      <w:r w:rsidRPr="00055C92">
        <w:rPr>
          <w:rFonts w:asciiTheme="minorHAnsi" w:hAnsiTheme="minorHAnsi" w:cstheme="minorHAnsi"/>
          <w:sz w:val="22"/>
          <w:szCs w:val="22"/>
        </w:rPr>
        <w:t>Marek Bartkie</w:t>
      </w:r>
      <w:r>
        <w:rPr>
          <w:rFonts w:asciiTheme="minorHAnsi" w:hAnsiTheme="minorHAnsi" w:cstheme="minorHAnsi"/>
          <w:sz w:val="22"/>
          <w:szCs w:val="22"/>
        </w:rPr>
        <w:t>w</w:t>
      </w:r>
      <w:r w:rsidRPr="00055C92">
        <w:rPr>
          <w:rFonts w:asciiTheme="minorHAnsi" w:hAnsiTheme="minorHAnsi" w:cstheme="minorHAnsi"/>
          <w:sz w:val="22"/>
          <w:szCs w:val="22"/>
        </w:rPr>
        <w:t>icz – Kierownik zespołu kontrolującego</w:t>
      </w:r>
    </w:p>
    <w:p w14:paraId="35B4DADF" w14:textId="77777777" w:rsidR="001578B9" w:rsidRPr="00055C92" w:rsidRDefault="001578B9" w:rsidP="001578B9">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763D6C0F" w14:textId="77777777" w:rsidR="001578B9" w:rsidRPr="00055C92" w:rsidRDefault="001578B9" w:rsidP="001578B9">
      <w:pPr>
        <w:rPr>
          <w:rFonts w:asciiTheme="minorHAnsi" w:hAnsiTheme="minorHAnsi" w:cstheme="minorHAnsi"/>
          <w:sz w:val="22"/>
          <w:szCs w:val="22"/>
        </w:rPr>
      </w:pPr>
    </w:p>
    <w:p w14:paraId="2D676D7E" w14:textId="77777777" w:rsidR="001578B9" w:rsidRPr="00055C92" w:rsidRDefault="001578B9" w:rsidP="001578B9">
      <w:pPr>
        <w:rPr>
          <w:rFonts w:asciiTheme="minorHAnsi" w:hAnsiTheme="minorHAnsi" w:cstheme="minorHAnsi"/>
          <w:sz w:val="22"/>
          <w:szCs w:val="22"/>
        </w:rPr>
      </w:pPr>
      <w:r>
        <w:rPr>
          <w:rFonts w:asciiTheme="minorHAnsi" w:hAnsiTheme="minorHAnsi" w:cstheme="minorHAnsi"/>
          <w:sz w:val="22"/>
          <w:szCs w:val="22"/>
        </w:rPr>
        <w:t>Anna Zapała-Śledź</w:t>
      </w:r>
      <w:r w:rsidRPr="00055C92">
        <w:rPr>
          <w:rFonts w:asciiTheme="minorHAnsi" w:hAnsiTheme="minorHAnsi" w:cstheme="minorHAnsi"/>
          <w:sz w:val="22"/>
          <w:szCs w:val="22"/>
        </w:rPr>
        <w:t xml:space="preserve"> – Członek zespołu kontrolującego</w:t>
      </w:r>
    </w:p>
    <w:p w14:paraId="73E03FEE" w14:textId="515D8F89" w:rsidR="001578B9" w:rsidRPr="00055C92" w:rsidRDefault="001578B9" w:rsidP="001578B9">
      <w:pPr>
        <w:rPr>
          <w:rFonts w:asciiTheme="minorHAnsi" w:hAnsiTheme="minorHAnsi" w:cstheme="minorHAnsi"/>
          <w:sz w:val="22"/>
          <w:szCs w:val="22"/>
        </w:rPr>
      </w:pPr>
      <w:r w:rsidRPr="00055C92">
        <w:rPr>
          <w:rFonts w:asciiTheme="minorHAnsi" w:hAnsiTheme="minorHAnsi" w:cstheme="minorHAnsi"/>
          <w:sz w:val="22"/>
          <w:szCs w:val="22"/>
        </w:rPr>
        <w:t>/</w:t>
      </w:r>
      <w:r>
        <w:rPr>
          <w:rFonts w:asciiTheme="minorHAnsi" w:hAnsiTheme="minorHAnsi" w:cstheme="minorHAnsi"/>
          <w:sz w:val="22"/>
          <w:szCs w:val="22"/>
        </w:rPr>
        <w:t>Długotrwała nieobecność pracownika</w:t>
      </w:r>
      <w:r w:rsidRPr="00055C92">
        <w:rPr>
          <w:rFonts w:asciiTheme="minorHAnsi" w:hAnsiTheme="minorHAnsi" w:cstheme="minorHAnsi"/>
          <w:sz w:val="22"/>
          <w:szCs w:val="22"/>
        </w:rPr>
        <w:t>/</w:t>
      </w:r>
    </w:p>
    <w:p w14:paraId="4A19059B" w14:textId="77777777" w:rsidR="001578B9" w:rsidRDefault="001578B9"/>
    <w:sectPr w:rsidR="001578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A38C" w14:textId="77777777" w:rsidR="00573580" w:rsidRDefault="00573580">
      <w:r>
        <w:separator/>
      </w:r>
    </w:p>
  </w:endnote>
  <w:endnote w:type="continuationSeparator" w:id="0">
    <w:p w14:paraId="53654764" w14:textId="77777777" w:rsidR="00573580" w:rsidRDefault="005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A694" w14:textId="7F325155" w:rsidR="00C153E2" w:rsidRDefault="001578B9">
    <w:pPr>
      <w:jc w:val="center"/>
    </w:pPr>
    <w:r>
      <w:rPr>
        <w:noProof/>
      </w:rPr>
      <w:drawing>
        <wp:inline distT="0" distB="0" distL="0" distR="0" wp14:anchorId="48672210" wp14:editId="669B4684">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0C2E" w14:textId="77777777" w:rsidR="00573580" w:rsidRDefault="00573580">
      <w:r>
        <w:separator/>
      </w:r>
    </w:p>
  </w:footnote>
  <w:footnote w:type="continuationSeparator" w:id="0">
    <w:p w14:paraId="75CDFB14" w14:textId="77777777" w:rsidR="00573580" w:rsidRDefault="0057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1A76" w14:textId="77777777" w:rsidR="00C153E2" w:rsidRDefault="00000000">
    <w:pPr>
      <w:jc w:val="center"/>
    </w:pPr>
    <w:r>
      <w:rPr>
        <w:rFonts w:ascii="Arial" w:eastAsia="Arial" w:hAnsi="Arial" w:cs="Arial"/>
        <w:color w:val="616161"/>
        <w:sz w:val="16"/>
        <w:szCs w:val="16"/>
      </w:rPr>
      <w:t>FESW.02.05-IZ.00-0053/23-001</w:t>
    </w:r>
  </w:p>
  <w:p w14:paraId="7655F78E" w14:textId="77777777" w:rsidR="00C153E2" w:rsidRDefault="00000000">
    <w:pPr>
      <w:jc w:val="center"/>
    </w:pPr>
    <w:r>
      <w:rPr>
        <w:rFonts w:ascii="Arial" w:eastAsia="Arial" w:hAnsi="Arial" w:cs="Arial"/>
        <w:color w:val="616161"/>
        <w:sz w:val="16"/>
        <w:szCs w:val="16"/>
      </w:rPr>
      <w:t>Utworzono 12.05.2025, 13:53:58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3D11"/>
    <w:multiLevelType w:val="hybridMultilevel"/>
    <w:tmpl w:val="F8323AFA"/>
    <w:lvl w:ilvl="0" w:tplc="F612A036">
      <w:start w:val="1"/>
      <w:numFmt w:val="bullet"/>
      <w:lvlText w:val="●"/>
      <w:lvlJc w:val="left"/>
      <w:pPr>
        <w:ind w:left="720" w:hanging="360"/>
      </w:pPr>
    </w:lvl>
    <w:lvl w:ilvl="1" w:tplc="AADA0916">
      <w:start w:val="1"/>
      <w:numFmt w:val="bullet"/>
      <w:lvlText w:val="○"/>
      <w:lvlJc w:val="left"/>
      <w:pPr>
        <w:ind w:left="1440" w:hanging="360"/>
      </w:pPr>
    </w:lvl>
    <w:lvl w:ilvl="2" w:tplc="0CE27D9E">
      <w:start w:val="1"/>
      <w:numFmt w:val="bullet"/>
      <w:lvlText w:val="■"/>
      <w:lvlJc w:val="left"/>
      <w:pPr>
        <w:ind w:left="2160" w:hanging="360"/>
      </w:pPr>
    </w:lvl>
    <w:lvl w:ilvl="3" w:tplc="AC00EFE4">
      <w:start w:val="1"/>
      <w:numFmt w:val="bullet"/>
      <w:lvlText w:val="●"/>
      <w:lvlJc w:val="left"/>
      <w:pPr>
        <w:ind w:left="2880" w:hanging="360"/>
      </w:pPr>
    </w:lvl>
    <w:lvl w:ilvl="4" w:tplc="B2F87BF6">
      <w:start w:val="1"/>
      <w:numFmt w:val="bullet"/>
      <w:lvlText w:val="○"/>
      <w:lvlJc w:val="left"/>
      <w:pPr>
        <w:ind w:left="3600" w:hanging="360"/>
      </w:pPr>
    </w:lvl>
    <w:lvl w:ilvl="5" w:tplc="2D6A98FA">
      <w:start w:val="1"/>
      <w:numFmt w:val="bullet"/>
      <w:lvlText w:val="■"/>
      <w:lvlJc w:val="left"/>
      <w:pPr>
        <w:ind w:left="4320" w:hanging="360"/>
      </w:pPr>
    </w:lvl>
    <w:lvl w:ilvl="6" w:tplc="5456DBF2">
      <w:start w:val="1"/>
      <w:numFmt w:val="bullet"/>
      <w:lvlText w:val="●"/>
      <w:lvlJc w:val="left"/>
      <w:pPr>
        <w:ind w:left="5040" w:hanging="360"/>
      </w:pPr>
    </w:lvl>
    <w:lvl w:ilvl="7" w:tplc="7536F740">
      <w:start w:val="1"/>
      <w:numFmt w:val="bullet"/>
      <w:lvlText w:val="●"/>
      <w:lvlJc w:val="left"/>
      <w:pPr>
        <w:ind w:left="5760" w:hanging="360"/>
      </w:pPr>
    </w:lvl>
    <w:lvl w:ilvl="8" w:tplc="0FE64EAE">
      <w:start w:val="1"/>
      <w:numFmt w:val="bullet"/>
      <w:lvlText w:val="●"/>
      <w:lvlJc w:val="left"/>
      <w:pPr>
        <w:ind w:left="6480" w:hanging="360"/>
      </w:pPr>
    </w:lvl>
  </w:abstractNum>
  <w:num w:numId="1" w16cid:durableId="384455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E2"/>
    <w:rsid w:val="001578B9"/>
    <w:rsid w:val="00573580"/>
    <w:rsid w:val="00C153E2"/>
    <w:rsid w:val="00C42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D6F"/>
  <w15:docId w15:val="{18911990-2F1C-4E2A-AE95-41AFEE65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1578B9"/>
    <w:pPr>
      <w:tabs>
        <w:tab w:val="center" w:pos="4536"/>
        <w:tab w:val="right" w:pos="9072"/>
      </w:tabs>
    </w:pPr>
  </w:style>
  <w:style w:type="character" w:customStyle="1" w:styleId="NagwekZnak">
    <w:name w:val="Nagłówek Znak"/>
    <w:basedOn w:val="Domylnaczcionkaakapitu"/>
    <w:link w:val="Nagwek"/>
    <w:uiPriority w:val="99"/>
    <w:rsid w:val="001578B9"/>
  </w:style>
  <w:style w:type="paragraph" w:styleId="Stopka">
    <w:name w:val="footer"/>
    <w:basedOn w:val="Normalny"/>
    <w:link w:val="StopkaZnak"/>
    <w:uiPriority w:val="99"/>
    <w:unhideWhenUsed/>
    <w:rsid w:val="001578B9"/>
    <w:pPr>
      <w:tabs>
        <w:tab w:val="center" w:pos="4536"/>
        <w:tab w:val="right" w:pos="9072"/>
      </w:tabs>
    </w:pPr>
  </w:style>
  <w:style w:type="character" w:customStyle="1" w:styleId="StopkaZnak">
    <w:name w:val="Stopka Znak"/>
    <w:basedOn w:val="Domylnaczcionkaakapitu"/>
    <w:link w:val="Stopka"/>
    <w:uiPriority w:val="99"/>
    <w:rsid w:val="0015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4247</Words>
  <Characters>25483</Characters>
  <Application>Microsoft Office Word</Application>
  <DocSecurity>0</DocSecurity>
  <Lines>212</Lines>
  <Paragraphs>59</Paragraphs>
  <ScaleCrop>false</ScaleCrop>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Bartkiewicz, Marek</cp:lastModifiedBy>
  <cp:revision>2</cp:revision>
  <dcterms:created xsi:type="dcterms:W3CDTF">2025-05-12T11:53:00Z</dcterms:created>
  <dcterms:modified xsi:type="dcterms:W3CDTF">2025-05-12T11:55:00Z</dcterms:modified>
</cp:coreProperties>
</file>